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9DB3A" w14:textId="77777777" w:rsidR="00190889" w:rsidRPr="00C433BF" w:rsidRDefault="00190889" w:rsidP="00190889">
      <w:pPr>
        <w:jc w:val="center"/>
        <w:rPr>
          <w:rFonts w:ascii="Times New Roman" w:hAnsi="Times New Roman" w:cs="Times New Roman"/>
          <w:color w:val="auto"/>
          <w:sz w:val="40"/>
          <w:szCs w:val="34"/>
        </w:rPr>
      </w:pPr>
      <w:r w:rsidRPr="00C433BF">
        <w:rPr>
          <w:rFonts w:ascii="Times New Roman" w:hAnsi="Times New Roman" w:cs="Times New Roman"/>
          <w:color w:val="auto"/>
          <w:sz w:val="40"/>
          <w:szCs w:val="34"/>
        </w:rPr>
        <w:t>Additional File 1</w:t>
      </w:r>
    </w:p>
    <w:p w14:paraId="652C0A8C" w14:textId="77777777" w:rsidR="00190889" w:rsidRPr="00877D1F" w:rsidRDefault="00190889" w:rsidP="00190889">
      <w:pPr>
        <w:spacing w:after="480" w:line="240" w:lineRule="auto"/>
        <w:rPr>
          <w:rFonts w:ascii="Times New Roman" w:hAnsi="Times New Roman" w:cs="Times New Roman"/>
          <w:color w:val="auto"/>
          <w:sz w:val="24"/>
          <w:szCs w:val="24"/>
        </w:rPr>
      </w:pPr>
      <w:r w:rsidRPr="00877D1F">
        <w:rPr>
          <w:rFonts w:ascii="Times New Roman" w:hAnsi="Times New Roman" w:cs="Times New Roman"/>
          <w:color w:val="auto"/>
          <w:sz w:val="24"/>
          <w:szCs w:val="24"/>
        </w:rPr>
        <w:t xml:space="preserve">Hak-Min Kim, Jessica A. Weber, Nayoung Lee, Seung Gu Park, Yun Sung Cho, Youngjune Bhak, Nayun Lee, Yeonsu Jeon, Sungwon Jeon, Victor Luria, Amir Karger, Marc W. Kirschner, </w:t>
      </w:r>
      <w:bookmarkStart w:id="0" w:name="_GoBack"/>
      <w:bookmarkEnd w:id="0"/>
      <w:r w:rsidRPr="00877D1F">
        <w:rPr>
          <w:rFonts w:ascii="Times New Roman" w:hAnsi="Times New Roman" w:cs="Times New Roman"/>
          <w:color w:val="auto"/>
          <w:sz w:val="24"/>
          <w:szCs w:val="24"/>
        </w:rPr>
        <w:t>Ye Jin Jo, Seonock Woo, Kyoungsoon Shin, Oksung Chung, Jae-Chun Ryu, Hyung-Soon Yim, Jung-Hyun Lee, Jeremy S. Edwards, Andrea Manica, Jong Bhak, and Seungshic Yum</w:t>
      </w:r>
    </w:p>
    <w:p w14:paraId="659D9754" w14:textId="77777777" w:rsidR="00190889" w:rsidRDefault="00190889" w:rsidP="00190889">
      <w:pPr>
        <w:spacing w:after="160" w:line="259" w:lineRule="auto"/>
        <w:rPr>
          <w:rFonts w:ascii="Times New Roman" w:hAnsi="Times New Roman"/>
          <w:b/>
          <w:sz w:val="28"/>
        </w:rPr>
      </w:pPr>
      <w:r>
        <w:rPr>
          <w:rFonts w:ascii="Times New Roman" w:hAnsi="Times New Roman"/>
          <w:b/>
          <w:sz w:val="28"/>
        </w:rPr>
        <w:br w:type="page"/>
      </w:r>
    </w:p>
    <w:p w14:paraId="69C35A6A" w14:textId="77777777" w:rsidR="00190889" w:rsidRDefault="00190889" w:rsidP="00190889">
      <w:pPr>
        <w:spacing w:line="360" w:lineRule="auto"/>
        <w:rPr>
          <w:rFonts w:ascii="Times New Roman" w:hAnsi="Times New Roman"/>
          <w:b/>
          <w:sz w:val="28"/>
        </w:rPr>
      </w:pPr>
      <w:r>
        <w:rPr>
          <w:rFonts w:ascii="Times New Roman" w:hAnsi="Times New Roman"/>
          <w:b/>
          <w:sz w:val="28"/>
        </w:rPr>
        <w:lastRenderedPageBreak/>
        <w:t>C</w:t>
      </w:r>
      <w:r w:rsidRPr="00F651F4">
        <w:rPr>
          <w:rFonts w:ascii="Times New Roman" w:hAnsi="Times New Roman"/>
          <w:b/>
          <w:sz w:val="28"/>
        </w:rPr>
        <w:t>ontents</w:t>
      </w:r>
    </w:p>
    <w:p w14:paraId="067079BD" w14:textId="77777777" w:rsidR="00190889" w:rsidRPr="00F651F4" w:rsidRDefault="00190889" w:rsidP="00190889">
      <w:pPr>
        <w:spacing w:line="360" w:lineRule="auto"/>
        <w:rPr>
          <w:rFonts w:ascii="Times New Roman" w:hAnsi="Times New Roman"/>
          <w:b/>
          <w:sz w:val="28"/>
        </w:rPr>
      </w:pPr>
    </w:p>
    <w:p w14:paraId="23FB0A59" w14:textId="77777777" w:rsidR="00190889" w:rsidRDefault="00190889" w:rsidP="00190889">
      <w:pPr>
        <w:spacing w:line="360" w:lineRule="auto"/>
        <w:rPr>
          <w:rFonts w:ascii="Times New Roman" w:hAnsi="Times New Roman" w:cs="Times New Roman"/>
          <w:b/>
        </w:rPr>
      </w:pPr>
      <w:r>
        <w:rPr>
          <w:rFonts w:ascii="Times New Roman" w:hAnsi="Times New Roman" w:cs="Times New Roman"/>
          <w:b/>
        </w:rPr>
        <w:t>1 Sample preparation</w:t>
      </w:r>
    </w:p>
    <w:p w14:paraId="70C8C522" w14:textId="77777777" w:rsidR="00190889" w:rsidRPr="009E0F70" w:rsidRDefault="00190889" w:rsidP="00190889">
      <w:pPr>
        <w:pStyle w:val="a8"/>
        <w:numPr>
          <w:ilvl w:val="1"/>
          <w:numId w:val="13"/>
        </w:numPr>
        <w:spacing w:line="360" w:lineRule="auto"/>
        <w:ind w:leftChars="0"/>
        <w:rPr>
          <w:rFonts w:ascii="Times New Roman" w:hAnsi="Times New Roman" w:cs="Times New Roman"/>
          <w:b/>
        </w:rPr>
      </w:pPr>
      <w:r w:rsidRPr="009E0F70">
        <w:rPr>
          <w:rFonts w:ascii="Times New Roman" w:hAnsi="Times New Roman" w:cs="Times New Roman"/>
          <w:b/>
        </w:rPr>
        <w:t>DNA and RNA sample preparation</w:t>
      </w:r>
    </w:p>
    <w:p w14:paraId="613F8A28" w14:textId="77777777" w:rsidR="00190889" w:rsidRPr="009E0F70" w:rsidRDefault="00190889" w:rsidP="00190889">
      <w:pPr>
        <w:pStyle w:val="a8"/>
        <w:numPr>
          <w:ilvl w:val="1"/>
          <w:numId w:val="13"/>
        </w:numPr>
        <w:spacing w:line="360" w:lineRule="auto"/>
        <w:ind w:leftChars="0"/>
        <w:rPr>
          <w:rFonts w:ascii="Times New Roman" w:hAnsi="Times New Roman" w:cs="Times New Roman"/>
          <w:b/>
        </w:rPr>
      </w:pPr>
      <w:r>
        <w:rPr>
          <w:rFonts w:ascii="Times New Roman" w:hAnsi="Times New Roman" w:cs="Times New Roman" w:hint="eastAsia"/>
          <w:b/>
        </w:rPr>
        <w:t>S</w:t>
      </w:r>
      <w:r>
        <w:rPr>
          <w:rFonts w:ascii="Times New Roman" w:hAnsi="Times New Roman" w:cs="Times New Roman"/>
          <w:b/>
        </w:rPr>
        <w:t>pecies identification</w:t>
      </w:r>
    </w:p>
    <w:p w14:paraId="5DA41472" w14:textId="77777777" w:rsidR="00190889" w:rsidRDefault="00190889" w:rsidP="00190889">
      <w:pPr>
        <w:spacing w:line="360" w:lineRule="auto"/>
        <w:rPr>
          <w:rFonts w:ascii="Times New Roman" w:hAnsi="Times New Roman" w:cs="Times New Roman"/>
          <w:b/>
        </w:rPr>
      </w:pPr>
      <w:r>
        <w:rPr>
          <w:rFonts w:ascii="Times New Roman" w:hAnsi="Times New Roman" w:cs="Times New Roman"/>
          <w:b/>
        </w:rPr>
        <w:t xml:space="preserve">2 </w:t>
      </w:r>
      <w:r w:rsidRPr="008A2C7C">
        <w:rPr>
          <w:rFonts w:ascii="Times New Roman" w:hAnsi="Times New Roman" w:cs="Times New Roman" w:hint="eastAsia"/>
          <w:b/>
        </w:rPr>
        <w:t>Sequencing and assembly</w:t>
      </w:r>
    </w:p>
    <w:p w14:paraId="7AB1332D"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2.1 Estimat</w:t>
      </w:r>
      <w:r>
        <w:rPr>
          <w:rFonts w:ascii="Times New Roman" w:hAnsi="Times New Roman" w:cs="Times New Roman" w:hint="eastAsia"/>
          <w:b/>
        </w:rPr>
        <w:t>ing</w:t>
      </w:r>
      <w:r>
        <w:rPr>
          <w:rFonts w:ascii="Times New Roman" w:hAnsi="Times New Roman" w:cs="Times New Roman"/>
          <w:b/>
        </w:rPr>
        <w:t xml:space="preserve"> genome size and complexity</w:t>
      </w:r>
    </w:p>
    <w:p w14:paraId="7B053669"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hint="eastAsia"/>
          <w:b/>
        </w:rPr>
        <w:t>2.2 Sequencing</w:t>
      </w:r>
      <w:r>
        <w:rPr>
          <w:rFonts w:ascii="Times New Roman" w:hAnsi="Times New Roman" w:cs="Times New Roman"/>
          <w:b/>
        </w:rPr>
        <w:t xml:space="preserve"> and assembly</w:t>
      </w:r>
    </w:p>
    <w:p w14:paraId="12055E19" w14:textId="77777777" w:rsidR="00190889" w:rsidRDefault="00190889" w:rsidP="00190889">
      <w:pPr>
        <w:spacing w:line="360" w:lineRule="auto"/>
        <w:rPr>
          <w:rFonts w:ascii="Times New Roman" w:hAnsi="Times New Roman" w:cs="Times New Roman"/>
          <w:b/>
        </w:rPr>
      </w:pPr>
      <w:r>
        <w:rPr>
          <w:rFonts w:ascii="Times New Roman" w:hAnsi="Times New Roman" w:cs="Times New Roman" w:hint="eastAsia"/>
          <w:b/>
        </w:rPr>
        <w:t xml:space="preserve">3 </w:t>
      </w:r>
      <w:r>
        <w:rPr>
          <w:rFonts w:ascii="Times New Roman" w:hAnsi="Times New Roman" w:cs="Times New Roman"/>
          <w:b/>
        </w:rPr>
        <w:t>Genome annotation</w:t>
      </w:r>
    </w:p>
    <w:p w14:paraId="72F7939C"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3.1 GC content</w:t>
      </w:r>
    </w:p>
    <w:p w14:paraId="1EE6C029"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3.2 Gene annotation</w:t>
      </w:r>
    </w:p>
    <w:p w14:paraId="15669B5F"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3.3 Repeat annotation</w:t>
      </w:r>
    </w:p>
    <w:p w14:paraId="1C634103" w14:textId="77777777" w:rsidR="00190889" w:rsidRDefault="00190889" w:rsidP="00190889">
      <w:pPr>
        <w:spacing w:line="360" w:lineRule="auto"/>
        <w:rPr>
          <w:rFonts w:ascii="Times New Roman" w:hAnsi="Times New Roman" w:cs="Times New Roman"/>
          <w:b/>
        </w:rPr>
      </w:pPr>
      <w:r>
        <w:rPr>
          <w:rFonts w:ascii="Times New Roman" w:hAnsi="Times New Roman" w:cs="Times New Roman"/>
          <w:b/>
        </w:rPr>
        <w:t xml:space="preserve">4 </w:t>
      </w:r>
      <w:r w:rsidRPr="008A2C7C">
        <w:rPr>
          <w:rFonts w:ascii="Times New Roman" w:hAnsi="Times New Roman" w:cs="Times New Roman"/>
          <w:b/>
        </w:rPr>
        <w:t>Evolutionary analysis</w:t>
      </w:r>
    </w:p>
    <w:p w14:paraId="26C1DE18"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4.1 Orthologous gene clustering and phylogenetic analysis</w:t>
      </w:r>
    </w:p>
    <w:p w14:paraId="7671F590"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4.2 Gene family expansions and contractions.</w:t>
      </w:r>
    </w:p>
    <w:p w14:paraId="0CE69405"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4.3 Protein domain expansions</w:t>
      </w:r>
    </w:p>
    <w:p w14:paraId="04C93D4A"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4.4 Fast-evolving genes</w:t>
      </w:r>
    </w:p>
    <w:p w14:paraId="3740FF93"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4.5 Gene age estimation</w:t>
      </w:r>
    </w:p>
    <w:p w14:paraId="53996D03" w14:textId="77777777" w:rsidR="00190889" w:rsidRDefault="00190889" w:rsidP="00190889">
      <w:pPr>
        <w:spacing w:line="360" w:lineRule="auto"/>
        <w:rPr>
          <w:rFonts w:ascii="Times New Roman" w:hAnsi="Times New Roman" w:cs="Times New Roman"/>
          <w:b/>
        </w:rPr>
      </w:pPr>
      <w:r>
        <w:rPr>
          <w:rFonts w:ascii="Times New Roman" w:hAnsi="Times New Roman" w:cs="Times New Roman"/>
          <w:b/>
        </w:rPr>
        <w:t xml:space="preserve">5 </w:t>
      </w:r>
      <w:r w:rsidRPr="00CF1DED">
        <w:rPr>
          <w:rFonts w:ascii="Times New Roman" w:hAnsi="Times New Roman" w:cs="Times New Roman"/>
          <w:b/>
        </w:rPr>
        <w:t>Genomic and transcriptomic signatures of jellyfish mobility</w:t>
      </w:r>
    </w:p>
    <w:p w14:paraId="3FF7F849" w14:textId="77777777" w:rsidR="00190889" w:rsidRPr="005F7B3C" w:rsidRDefault="00190889" w:rsidP="00190889">
      <w:pPr>
        <w:spacing w:line="360" w:lineRule="auto"/>
        <w:ind w:firstLine="800"/>
        <w:rPr>
          <w:rFonts w:ascii="Times New Roman" w:hAnsi="Times New Roman" w:cs="Times New Roman"/>
          <w:b/>
        </w:rPr>
      </w:pPr>
      <w:r>
        <w:rPr>
          <w:rFonts w:ascii="Times New Roman" w:hAnsi="Times New Roman" w:cs="Times New Roman"/>
          <w:b/>
        </w:rPr>
        <w:t>5.1 GC content at third-codon positions</w:t>
      </w:r>
    </w:p>
    <w:p w14:paraId="26FCED73"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5.2 Gene expression profiling of the jellyfish medusa bell and tentacles</w:t>
      </w:r>
    </w:p>
    <w:p w14:paraId="502E21F4" w14:textId="77777777" w:rsidR="00190889" w:rsidRPr="00BF3DA6" w:rsidRDefault="00190889" w:rsidP="00190889">
      <w:pPr>
        <w:spacing w:line="360" w:lineRule="auto"/>
        <w:ind w:firstLine="800"/>
        <w:rPr>
          <w:rFonts w:ascii="Times New Roman" w:hAnsi="Times New Roman" w:cs="Times New Roman"/>
          <w:b/>
        </w:rPr>
      </w:pPr>
      <w:r w:rsidRPr="00BF3DA6">
        <w:rPr>
          <w:rFonts w:ascii="Times New Roman" w:hAnsi="Times New Roman" w:cs="Times New Roman"/>
          <w:b/>
        </w:rPr>
        <w:t>5.3 Expansion of myosin heavy chain and light chain genes</w:t>
      </w:r>
    </w:p>
    <w:p w14:paraId="14D96AEE" w14:textId="77777777" w:rsidR="00190889" w:rsidRDefault="00190889" w:rsidP="00190889">
      <w:pPr>
        <w:spacing w:line="360" w:lineRule="auto"/>
        <w:rPr>
          <w:rFonts w:ascii="Times New Roman" w:hAnsi="Times New Roman" w:cs="Times New Roman"/>
          <w:b/>
        </w:rPr>
      </w:pPr>
      <w:r>
        <w:rPr>
          <w:rFonts w:ascii="Times New Roman" w:hAnsi="Times New Roman" w:cs="Times New Roman"/>
          <w:b/>
        </w:rPr>
        <w:t xml:space="preserve">6 </w:t>
      </w:r>
      <w:r w:rsidRPr="008A2C7C">
        <w:rPr>
          <w:rFonts w:ascii="Times New Roman" w:hAnsi="Times New Roman" w:cs="Times New Roman"/>
          <w:b/>
        </w:rPr>
        <w:t>Evolution of h</w:t>
      </w:r>
      <w:r w:rsidRPr="008A2C7C">
        <w:rPr>
          <w:rFonts w:ascii="Times New Roman" w:hAnsi="Times New Roman" w:cs="Times New Roman" w:hint="eastAsia"/>
          <w:b/>
        </w:rPr>
        <w:t xml:space="preserve">omeobox </w:t>
      </w:r>
      <w:r w:rsidRPr="008A2C7C">
        <w:rPr>
          <w:rFonts w:ascii="Times New Roman" w:hAnsi="Times New Roman" w:cs="Times New Roman"/>
          <w:b/>
        </w:rPr>
        <w:t xml:space="preserve">domain </w:t>
      </w:r>
      <w:r>
        <w:rPr>
          <w:rFonts w:ascii="Times New Roman" w:hAnsi="Times New Roman" w:cs="Times New Roman" w:hint="eastAsia"/>
          <w:b/>
        </w:rPr>
        <w:t>a</w:t>
      </w:r>
      <w:r>
        <w:rPr>
          <w:rFonts w:ascii="Times New Roman" w:hAnsi="Times New Roman" w:cs="Times New Roman"/>
          <w:b/>
        </w:rPr>
        <w:t xml:space="preserve">nd </w:t>
      </w:r>
      <w:r w:rsidRPr="00702654">
        <w:rPr>
          <w:rFonts w:ascii="Times New Roman" w:hAnsi="Times New Roman" w:cs="Times New Roman"/>
          <w:b/>
          <w:i/>
        </w:rPr>
        <w:t>Wnt</w:t>
      </w:r>
      <w:r>
        <w:rPr>
          <w:rFonts w:ascii="Times New Roman" w:hAnsi="Times New Roman" w:cs="Times New Roman"/>
          <w:b/>
        </w:rPr>
        <w:t xml:space="preserve"> gene subfamilies </w:t>
      </w:r>
      <w:r w:rsidRPr="008A2C7C">
        <w:rPr>
          <w:rFonts w:ascii="Times New Roman" w:hAnsi="Times New Roman" w:cs="Times New Roman"/>
          <w:b/>
        </w:rPr>
        <w:t>in cnidarians</w:t>
      </w:r>
    </w:p>
    <w:p w14:paraId="73E7E567"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6.1. Homeodomain evolution</w:t>
      </w:r>
    </w:p>
    <w:p w14:paraId="2258A26C" w14:textId="77777777" w:rsidR="00190889" w:rsidRDefault="00190889" w:rsidP="00190889">
      <w:pPr>
        <w:spacing w:line="360" w:lineRule="auto"/>
        <w:ind w:firstLine="800"/>
        <w:rPr>
          <w:rFonts w:ascii="Times New Roman" w:hAnsi="Times New Roman" w:cs="Times New Roman"/>
          <w:b/>
          <w:color w:val="000000" w:themeColor="text1"/>
          <w:szCs w:val="24"/>
        </w:rPr>
      </w:pPr>
      <w:r w:rsidRPr="00EE40F9">
        <w:rPr>
          <w:rFonts w:ascii="Times New Roman" w:hAnsi="Times New Roman" w:cs="Times New Roman"/>
          <w:b/>
          <w:color w:val="000000" w:themeColor="text1"/>
          <w:szCs w:val="24"/>
        </w:rPr>
        <w:t xml:space="preserve">6.2 ParaHox, Hox, </w:t>
      </w:r>
      <w:r>
        <w:rPr>
          <w:rFonts w:ascii="Times New Roman" w:hAnsi="Times New Roman" w:cs="Times New Roman"/>
          <w:b/>
          <w:color w:val="000000" w:themeColor="text1"/>
          <w:szCs w:val="24"/>
        </w:rPr>
        <w:t xml:space="preserve">and </w:t>
      </w:r>
      <w:r w:rsidRPr="00EE40F9">
        <w:rPr>
          <w:rFonts w:ascii="Times New Roman" w:hAnsi="Times New Roman" w:cs="Times New Roman"/>
          <w:b/>
          <w:color w:val="000000" w:themeColor="text1"/>
          <w:szCs w:val="24"/>
        </w:rPr>
        <w:t xml:space="preserve">Hox related genes in </w:t>
      </w:r>
      <w:r>
        <w:rPr>
          <w:rFonts w:ascii="Times New Roman" w:hAnsi="Times New Roman" w:cs="Times New Roman"/>
          <w:b/>
          <w:color w:val="000000" w:themeColor="text1"/>
          <w:szCs w:val="24"/>
        </w:rPr>
        <w:t>cnidarians</w:t>
      </w:r>
    </w:p>
    <w:p w14:paraId="3D5BC268" w14:textId="77777777" w:rsidR="00190889" w:rsidRPr="00EE40F9" w:rsidRDefault="00190889" w:rsidP="00190889">
      <w:pPr>
        <w:spacing w:line="360" w:lineRule="auto"/>
        <w:ind w:firstLine="800"/>
        <w:rPr>
          <w:rFonts w:ascii="Times New Roman" w:hAnsi="Times New Roman" w:cs="Times New Roman"/>
          <w:b/>
          <w:color w:val="000000" w:themeColor="text1"/>
          <w:szCs w:val="24"/>
        </w:rPr>
      </w:pPr>
      <w:r>
        <w:rPr>
          <w:rFonts w:ascii="Times New Roman" w:hAnsi="Times New Roman" w:cs="Times New Roman"/>
          <w:b/>
          <w:color w:val="000000" w:themeColor="text1"/>
          <w:szCs w:val="24"/>
        </w:rPr>
        <w:t xml:space="preserve">6.3 </w:t>
      </w:r>
      <w:r w:rsidRPr="00702654">
        <w:rPr>
          <w:rFonts w:ascii="Times New Roman" w:hAnsi="Times New Roman" w:cs="Times New Roman"/>
          <w:b/>
          <w:i/>
          <w:color w:val="000000" w:themeColor="text1"/>
          <w:szCs w:val="24"/>
        </w:rPr>
        <w:t>Wnt</w:t>
      </w:r>
      <w:r>
        <w:rPr>
          <w:rFonts w:ascii="Times New Roman" w:hAnsi="Times New Roman" w:cs="Times New Roman"/>
          <w:b/>
          <w:color w:val="000000" w:themeColor="text1"/>
          <w:szCs w:val="24"/>
        </w:rPr>
        <w:t xml:space="preserve"> gene subfamilies in cnidarians</w:t>
      </w:r>
    </w:p>
    <w:p w14:paraId="043DD9F7" w14:textId="77777777" w:rsidR="00190889" w:rsidRDefault="00190889" w:rsidP="00190889">
      <w:pPr>
        <w:spacing w:line="360" w:lineRule="auto"/>
        <w:rPr>
          <w:rFonts w:ascii="Times New Roman" w:hAnsi="Times New Roman" w:cs="Times New Roman"/>
          <w:b/>
        </w:rPr>
      </w:pPr>
      <w:r>
        <w:rPr>
          <w:rFonts w:ascii="Times New Roman" w:hAnsi="Times New Roman" w:cs="Times New Roman"/>
          <w:b/>
        </w:rPr>
        <w:t xml:space="preserve">7 </w:t>
      </w:r>
      <w:r w:rsidRPr="00B04184">
        <w:rPr>
          <w:rFonts w:ascii="Times New Roman" w:hAnsi="Times New Roman" w:cs="Times New Roman"/>
          <w:b/>
        </w:rPr>
        <w:t>Jellyfish developmental stage and retinoic acid signaling</w:t>
      </w:r>
    </w:p>
    <w:p w14:paraId="53DF8576" w14:textId="77777777" w:rsidR="00190889" w:rsidRDefault="00190889" w:rsidP="00190889">
      <w:pPr>
        <w:spacing w:line="360" w:lineRule="auto"/>
        <w:ind w:firstLine="800"/>
        <w:rPr>
          <w:rFonts w:ascii="Times New Roman" w:hAnsi="Times New Roman" w:cs="Times New Roman"/>
          <w:b/>
        </w:rPr>
      </w:pPr>
      <w:r>
        <w:rPr>
          <w:rFonts w:ascii="Times New Roman" w:hAnsi="Times New Roman" w:cs="Times New Roman"/>
          <w:b/>
        </w:rPr>
        <w:t>7.1 RNA sequencing and assembly</w:t>
      </w:r>
    </w:p>
    <w:p w14:paraId="410FEA91" w14:textId="77777777" w:rsidR="00190889" w:rsidRPr="005B61C5" w:rsidRDefault="00190889" w:rsidP="00190889">
      <w:pPr>
        <w:spacing w:line="360" w:lineRule="auto"/>
        <w:ind w:firstLine="800"/>
        <w:rPr>
          <w:rFonts w:ascii="Times New Roman" w:hAnsi="Times New Roman" w:cs="Times New Roman"/>
          <w:b/>
          <w:szCs w:val="22"/>
        </w:rPr>
      </w:pPr>
      <w:r w:rsidRPr="00BF3DA6">
        <w:rPr>
          <w:rFonts w:ascii="Times New Roman" w:hAnsi="Times New Roman" w:cs="Times New Roman"/>
          <w:b/>
          <w:szCs w:val="22"/>
        </w:rPr>
        <w:t xml:space="preserve">7.2 Gene </w:t>
      </w:r>
      <w:r w:rsidRPr="005B61C5">
        <w:rPr>
          <w:rFonts w:ascii="Times New Roman" w:hAnsi="Times New Roman" w:cs="Times New Roman"/>
          <w:b/>
          <w:szCs w:val="22"/>
        </w:rPr>
        <w:t>expression profiling and differentially expressed genes in developmental stages</w:t>
      </w:r>
    </w:p>
    <w:p w14:paraId="1AA68954" w14:textId="77777777" w:rsidR="00190889" w:rsidRPr="005B61C5" w:rsidRDefault="00190889" w:rsidP="00190889">
      <w:pPr>
        <w:spacing w:line="360" w:lineRule="auto"/>
        <w:ind w:firstLine="800"/>
        <w:rPr>
          <w:rFonts w:ascii="Times New Roman" w:hAnsi="Times New Roman" w:cs="Times New Roman"/>
          <w:b/>
          <w:szCs w:val="22"/>
        </w:rPr>
      </w:pPr>
      <w:r w:rsidRPr="005B61C5">
        <w:rPr>
          <w:rFonts w:ascii="Times New Roman" w:hAnsi="Times New Roman" w:cs="Times New Roman"/>
          <w:b/>
          <w:szCs w:val="22"/>
        </w:rPr>
        <w:t xml:space="preserve">7.3 Retinoic acid signaling in </w:t>
      </w:r>
      <w:r w:rsidRPr="005B61C5">
        <w:rPr>
          <w:rFonts w:ascii="Times New Roman" w:hAnsi="Times New Roman" w:cs="Times New Roman"/>
          <w:b/>
          <w:color w:val="000000" w:themeColor="text1"/>
          <w:szCs w:val="22"/>
        </w:rPr>
        <w:t>cnidarians</w:t>
      </w:r>
    </w:p>
    <w:p w14:paraId="01EF2E64" w14:textId="77777777" w:rsidR="00190889" w:rsidRPr="005B61C5" w:rsidRDefault="00190889" w:rsidP="00190889">
      <w:pPr>
        <w:spacing w:line="360" w:lineRule="auto"/>
        <w:ind w:firstLine="800"/>
        <w:rPr>
          <w:rFonts w:ascii="Times New Roman" w:hAnsi="Times New Roman" w:cs="Times New Roman"/>
          <w:b/>
          <w:szCs w:val="22"/>
        </w:rPr>
      </w:pPr>
      <w:r w:rsidRPr="005B61C5">
        <w:rPr>
          <w:rFonts w:ascii="Times New Roman" w:hAnsi="Times New Roman" w:cs="Times New Roman"/>
          <w:b/>
          <w:szCs w:val="22"/>
        </w:rPr>
        <w:t>7.4 Retinoic acid response elements and nearby genes</w:t>
      </w:r>
    </w:p>
    <w:p w14:paraId="4FD361C2" w14:textId="77777777" w:rsidR="00190889" w:rsidRPr="005B61C5" w:rsidRDefault="00190889" w:rsidP="00190889">
      <w:pPr>
        <w:spacing w:line="360" w:lineRule="auto"/>
        <w:rPr>
          <w:rFonts w:ascii="Times New Roman" w:hAnsi="Times New Roman" w:cs="Times New Roman"/>
          <w:b/>
          <w:szCs w:val="22"/>
        </w:rPr>
      </w:pPr>
      <w:r w:rsidRPr="005B61C5">
        <w:rPr>
          <w:rFonts w:ascii="Times New Roman" w:hAnsi="Times New Roman" w:cs="Times New Roman"/>
          <w:b/>
          <w:szCs w:val="22"/>
        </w:rPr>
        <w:t>8</w:t>
      </w:r>
      <w:r w:rsidRPr="005B61C5">
        <w:rPr>
          <w:rFonts w:ascii="Times New Roman" w:hAnsi="Times New Roman" w:cs="Times New Roman" w:hint="eastAsia"/>
          <w:b/>
          <w:szCs w:val="22"/>
        </w:rPr>
        <w:t xml:space="preserve"> Venom </w:t>
      </w:r>
      <w:r w:rsidRPr="005B61C5">
        <w:rPr>
          <w:rFonts w:ascii="Times New Roman" w:hAnsi="Times New Roman" w:cs="Times New Roman"/>
          <w:b/>
          <w:szCs w:val="22"/>
        </w:rPr>
        <w:t>proteins in cnidarians</w:t>
      </w:r>
    </w:p>
    <w:p w14:paraId="7B5A287E" w14:textId="77777777" w:rsidR="00190889" w:rsidRPr="005B61C5" w:rsidRDefault="00190889" w:rsidP="00190889">
      <w:pPr>
        <w:spacing w:line="360" w:lineRule="auto"/>
        <w:rPr>
          <w:rFonts w:ascii="Times New Roman" w:hAnsi="Times New Roman" w:cs="Times New Roman"/>
          <w:b/>
          <w:szCs w:val="22"/>
        </w:rPr>
      </w:pPr>
      <w:r w:rsidRPr="005B61C5">
        <w:rPr>
          <w:rFonts w:ascii="Times New Roman" w:hAnsi="Times New Roman" w:cs="Times New Roman"/>
          <w:b/>
          <w:szCs w:val="22"/>
        </w:rPr>
        <w:t>9 References</w:t>
      </w:r>
    </w:p>
    <w:p w14:paraId="4CD05286" w14:textId="77777777" w:rsidR="00190889" w:rsidRPr="00326F76" w:rsidRDefault="00190889" w:rsidP="00190889">
      <w:pPr>
        <w:spacing w:after="160" w:line="259" w:lineRule="auto"/>
        <w:rPr>
          <w:rFonts w:ascii="Times New Roman" w:hAnsi="Times New Roman" w:cs="Times New Roman"/>
          <w:b/>
          <w:sz w:val="28"/>
        </w:rPr>
      </w:pPr>
      <w:r>
        <w:rPr>
          <w:rFonts w:ascii="Times New Roman" w:hAnsi="Times New Roman" w:cs="Times New Roman"/>
          <w:b/>
        </w:rPr>
        <w:br w:type="page"/>
      </w:r>
      <w:r w:rsidRPr="00326F76">
        <w:rPr>
          <w:rFonts w:ascii="Times New Roman" w:hAnsi="Times New Roman" w:cs="Times New Roman" w:hint="eastAsia"/>
          <w:b/>
          <w:sz w:val="28"/>
        </w:rPr>
        <w:lastRenderedPageBreak/>
        <w:t>1 Sample preparation</w:t>
      </w:r>
    </w:p>
    <w:p w14:paraId="6EFAB61E" w14:textId="77777777" w:rsidR="00190889" w:rsidRPr="00F651F4" w:rsidRDefault="00190889" w:rsidP="00190889">
      <w:pPr>
        <w:rPr>
          <w:rFonts w:ascii="Times New Roman" w:hAnsi="Times New Roman"/>
          <w:b/>
          <w:sz w:val="24"/>
        </w:rPr>
      </w:pPr>
      <w:r w:rsidRPr="00F651F4">
        <w:rPr>
          <w:rFonts w:ascii="Times New Roman" w:hAnsi="Times New Roman" w:hint="eastAsia"/>
          <w:b/>
          <w:sz w:val="24"/>
        </w:rPr>
        <w:t>1</w:t>
      </w:r>
      <w:r w:rsidRPr="00F651F4">
        <w:rPr>
          <w:rFonts w:ascii="Times New Roman" w:hAnsi="Times New Roman"/>
          <w:b/>
          <w:sz w:val="24"/>
        </w:rPr>
        <w:t>.1 DNA and RNA sample preparation</w:t>
      </w:r>
    </w:p>
    <w:p w14:paraId="23299C21" w14:textId="77777777" w:rsidR="00190889" w:rsidRDefault="00190889" w:rsidP="00190889">
      <w:pPr>
        <w:spacing w:after="200"/>
        <w:rPr>
          <w:rFonts w:ascii="Times New Roman" w:hAnsi="Times New Roman" w:cs="Times New Roman"/>
          <w:sz w:val="24"/>
          <w:szCs w:val="24"/>
        </w:rPr>
      </w:pPr>
      <w:bookmarkStart w:id="1" w:name="_Hlk486500038"/>
      <w:r w:rsidRPr="00BB4E53">
        <w:rPr>
          <w:rFonts w:ascii="Times New Roman" w:hAnsi="Times New Roman" w:cs="Times New Roman"/>
          <w:sz w:val="24"/>
          <w:szCs w:val="24"/>
        </w:rPr>
        <w:t xml:space="preserve">The medusa </w:t>
      </w:r>
      <w:r>
        <w:rPr>
          <w:rFonts w:ascii="Times New Roman" w:hAnsi="Times New Roman" w:cs="Times New Roman"/>
          <w:sz w:val="24"/>
          <w:szCs w:val="24"/>
        </w:rPr>
        <w:t>from one</w:t>
      </w:r>
      <w:r w:rsidRPr="00BB4E53">
        <w:rPr>
          <w:rFonts w:ascii="Times New Roman" w:hAnsi="Times New Roman" w:cs="Times New Roman"/>
          <w:sz w:val="24"/>
          <w:szCs w:val="24"/>
        </w:rPr>
        <w:t xml:space="preserve"> </w:t>
      </w:r>
      <w:r w:rsidRPr="00540150">
        <w:rPr>
          <w:rFonts w:ascii="Times New Roman" w:hAnsi="Times New Roman" w:cs="Times New Roman"/>
          <w:i/>
          <w:iCs/>
          <w:sz w:val="24"/>
          <w:szCs w:val="24"/>
          <w:shd w:val="clear" w:color="auto" w:fill="FFFFFF"/>
        </w:rPr>
        <w:t>Nemopilema nomurai</w:t>
      </w:r>
      <w:r w:rsidRPr="00BB4E53">
        <w:rPr>
          <w:rFonts w:ascii="Times New Roman" w:hAnsi="Times New Roman" w:cs="Times New Roman"/>
          <w:sz w:val="24"/>
          <w:szCs w:val="24"/>
        </w:rPr>
        <w:t xml:space="preserve"> </w:t>
      </w:r>
      <w:r>
        <w:rPr>
          <w:rFonts w:ascii="Times New Roman" w:hAnsi="Times New Roman" w:cs="Times New Roman"/>
          <w:sz w:val="24"/>
          <w:szCs w:val="24"/>
        </w:rPr>
        <w:t>individual was</w:t>
      </w:r>
      <w:r w:rsidRPr="00BB4E53">
        <w:rPr>
          <w:rFonts w:ascii="Times New Roman" w:hAnsi="Times New Roman" w:cs="Times New Roman"/>
          <w:sz w:val="24"/>
          <w:szCs w:val="24"/>
        </w:rPr>
        <w:t xml:space="preserve"> collected at Tongy</w:t>
      </w:r>
      <w:r>
        <w:rPr>
          <w:rFonts w:ascii="Times New Roman" w:hAnsi="Times New Roman" w:cs="Times New Roman"/>
          <w:sz w:val="24"/>
          <w:szCs w:val="24"/>
        </w:rPr>
        <w:t>e</w:t>
      </w:r>
      <w:r w:rsidRPr="00BB4E53">
        <w:rPr>
          <w:rFonts w:ascii="Times New Roman" w:hAnsi="Times New Roman" w:cs="Times New Roman"/>
          <w:sz w:val="24"/>
          <w:szCs w:val="24"/>
        </w:rPr>
        <w:t>ong Marine Science Station, KIOST (34.7699 N, 128.3828 E) on Sep</w:t>
      </w:r>
      <w:r>
        <w:rPr>
          <w:rFonts w:ascii="Times New Roman" w:hAnsi="Times New Roman" w:cs="Times New Roman"/>
          <w:sz w:val="24"/>
          <w:szCs w:val="24"/>
        </w:rPr>
        <w:t>tember</w:t>
      </w:r>
      <w:r w:rsidRPr="00BB4E53">
        <w:rPr>
          <w:rFonts w:ascii="Times New Roman" w:hAnsi="Times New Roman" w:cs="Times New Roman"/>
          <w:sz w:val="24"/>
          <w:szCs w:val="24"/>
        </w:rPr>
        <w:t xml:space="preserve"> 12, 2013. </w:t>
      </w:r>
      <w:bookmarkEnd w:id="1"/>
      <w:r w:rsidRPr="00BB4E53">
        <w:rPr>
          <w:rFonts w:ascii="Times New Roman" w:hAnsi="Times New Roman" w:cs="Times New Roman"/>
          <w:sz w:val="24"/>
          <w:szCs w:val="24"/>
        </w:rPr>
        <w:t>The surface water temperature was 24 °C.</w:t>
      </w:r>
      <w:r w:rsidRPr="0096734C">
        <w:rPr>
          <w:rFonts w:ascii="Times New Roman" w:hAnsi="Times New Roman" w:cs="Times New Roman"/>
          <w:sz w:val="24"/>
          <w:szCs w:val="24"/>
        </w:rPr>
        <w:t xml:space="preserve"> </w:t>
      </w:r>
      <w:r w:rsidRPr="00BB4E53">
        <w:rPr>
          <w:rFonts w:ascii="Times New Roman" w:hAnsi="Times New Roman" w:cs="Times New Roman"/>
          <w:sz w:val="24"/>
          <w:szCs w:val="24"/>
        </w:rPr>
        <w:t>After transpor</w:t>
      </w:r>
      <w:r>
        <w:rPr>
          <w:rFonts w:ascii="Times New Roman" w:hAnsi="Times New Roman" w:cs="Times New Roman"/>
          <w:sz w:val="24"/>
          <w:szCs w:val="24"/>
        </w:rPr>
        <w:t>t to the laboratory, the medusa bell</w:t>
      </w:r>
      <w:r w:rsidRPr="00BB4E53">
        <w:rPr>
          <w:rFonts w:ascii="Times New Roman" w:hAnsi="Times New Roman" w:cs="Times New Roman"/>
          <w:sz w:val="24"/>
          <w:szCs w:val="24"/>
        </w:rPr>
        <w:t xml:space="preserve"> and tentacles</w:t>
      </w:r>
      <w:r>
        <w:rPr>
          <w:rFonts w:ascii="Times New Roman" w:hAnsi="Times New Roman" w:cs="Times New Roman"/>
          <w:sz w:val="24"/>
          <w:szCs w:val="24"/>
        </w:rPr>
        <w:t xml:space="preserve"> were dissected</w:t>
      </w:r>
      <w:r w:rsidRPr="00BB4E53">
        <w:rPr>
          <w:rFonts w:ascii="Times New Roman" w:hAnsi="Times New Roman" w:cs="Times New Roman"/>
          <w:sz w:val="24"/>
          <w:szCs w:val="24"/>
        </w:rPr>
        <w:t xml:space="preserve">; tissues were </w:t>
      </w:r>
      <w:r>
        <w:rPr>
          <w:rFonts w:ascii="Times New Roman" w:hAnsi="Times New Roman" w:cs="Times New Roman"/>
          <w:sz w:val="24"/>
          <w:szCs w:val="24"/>
        </w:rPr>
        <w:t xml:space="preserve">snap frozen in liquid nitrogen and stored </w:t>
      </w:r>
      <w:r w:rsidRPr="00BB4E53">
        <w:rPr>
          <w:rFonts w:ascii="Times New Roman" w:hAnsi="Times New Roman" w:cs="Times New Roman"/>
          <w:sz w:val="24"/>
          <w:szCs w:val="24"/>
        </w:rPr>
        <w:t>at -75 °C.</w:t>
      </w:r>
      <w:r>
        <w:rPr>
          <w:rFonts w:ascii="Times New Roman" w:hAnsi="Times New Roman" w:cs="Times New Roman"/>
          <w:sz w:val="24"/>
          <w:szCs w:val="24"/>
        </w:rPr>
        <w:t xml:space="preserve"> </w:t>
      </w:r>
      <w:bookmarkStart w:id="2" w:name="_Hlk486500316"/>
      <w:r w:rsidRPr="00BB4E53">
        <w:rPr>
          <w:rFonts w:ascii="Times New Roman" w:hAnsi="Times New Roman" w:cs="Times New Roman"/>
          <w:sz w:val="24"/>
          <w:szCs w:val="24"/>
        </w:rPr>
        <w:t xml:space="preserve">The polyps of </w:t>
      </w:r>
      <w:r w:rsidRPr="00540150">
        <w:rPr>
          <w:rFonts w:ascii="Times New Roman" w:hAnsi="Times New Roman" w:cs="Times New Roman"/>
          <w:i/>
          <w:iCs/>
          <w:sz w:val="24"/>
          <w:szCs w:val="24"/>
          <w:shd w:val="clear" w:color="auto" w:fill="FFFFFF"/>
        </w:rPr>
        <w:t>Sanderia malayensis</w:t>
      </w:r>
      <w:r w:rsidRPr="00540150">
        <w:rPr>
          <w:rStyle w:val="apple-converted-space"/>
          <w:rFonts w:ascii="Times New Roman" w:hAnsi="Times New Roman" w:cs="Times New Roman"/>
          <w:sz w:val="24"/>
          <w:szCs w:val="24"/>
          <w:shd w:val="clear" w:color="auto" w:fill="FFFFFF"/>
        </w:rPr>
        <w:t> </w:t>
      </w:r>
      <w:r w:rsidRPr="00BB4E53">
        <w:rPr>
          <w:rFonts w:ascii="Times New Roman" w:hAnsi="Times New Roman" w:cs="Times New Roman"/>
          <w:sz w:val="24"/>
          <w:szCs w:val="24"/>
        </w:rPr>
        <w:t xml:space="preserve">were </w:t>
      </w:r>
      <w:r>
        <w:rPr>
          <w:rFonts w:ascii="Times New Roman" w:hAnsi="Times New Roman" w:cs="Times New Roman"/>
          <w:sz w:val="24"/>
          <w:szCs w:val="24"/>
        </w:rPr>
        <w:t>provided by</w:t>
      </w:r>
      <w:r w:rsidRPr="00BB4E53">
        <w:rPr>
          <w:rFonts w:ascii="Times New Roman" w:hAnsi="Times New Roman" w:cs="Times New Roman"/>
          <w:sz w:val="24"/>
          <w:szCs w:val="24"/>
        </w:rPr>
        <w:t xml:space="preserve"> Aqua Planet Jeju Hanwha (Seogwipo, Korea). </w:t>
      </w:r>
      <w:bookmarkEnd w:id="2"/>
      <w:r w:rsidRPr="00BB4E53">
        <w:rPr>
          <w:rFonts w:ascii="Times New Roman" w:hAnsi="Times New Roman" w:cs="Times New Roman"/>
          <w:sz w:val="24"/>
          <w:szCs w:val="24"/>
        </w:rPr>
        <w:t xml:space="preserve">The polyps were fed </w:t>
      </w:r>
      <w:r>
        <w:rPr>
          <w:rFonts w:ascii="Times New Roman" w:hAnsi="Times New Roman" w:cs="Times New Roman"/>
          <w:sz w:val="24"/>
          <w:szCs w:val="24"/>
        </w:rPr>
        <w:t xml:space="preserve">daily </w:t>
      </w:r>
      <w:r w:rsidRPr="00BB4E53">
        <w:rPr>
          <w:rFonts w:ascii="Times New Roman" w:hAnsi="Times New Roman" w:cs="Times New Roman"/>
          <w:sz w:val="24"/>
          <w:szCs w:val="24"/>
        </w:rPr>
        <w:t xml:space="preserve">with freshly hatched </w:t>
      </w:r>
      <w:r w:rsidRPr="008A2C7C">
        <w:rPr>
          <w:rFonts w:ascii="Times New Roman" w:hAnsi="Times New Roman" w:cs="Times New Roman"/>
          <w:i/>
          <w:sz w:val="24"/>
          <w:szCs w:val="24"/>
        </w:rPr>
        <w:t xml:space="preserve">Artemia </w:t>
      </w:r>
      <w:r w:rsidRPr="00C84D43">
        <w:rPr>
          <w:rFonts w:ascii="Times New Roman" w:hAnsi="Times New Roman" w:cs="Times New Roman"/>
          <w:sz w:val="24"/>
          <w:szCs w:val="24"/>
        </w:rPr>
        <w:t>nauplii</w:t>
      </w:r>
      <w:r w:rsidRPr="00BB4E53">
        <w:rPr>
          <w:rFonts w:ascii="Times New Roman" w:hAnsi="Times New Roman" w:cs="Times New Roman"/>
          <w:sz w:val="24"/>
          <w:szCs w:val="24"/>
        </w:rPr>
        <w:t xml:space="preserve"> in the animal culture room</w:t>
      </w:r>
      <w:r>
        <w:rPr>
          <w:rFonts w:ascii="Times New Roman" w:hAnsi="Times New Roman" w:cs="Times New Roman"/>
          <w:sz w:val="24"/>
          <w:szCs w:val="24"/>
        </w:rPr>
        <w:t>,</w:t>
      </w:r>
      <w:r w:rsidRPr="00BB4E53">
        <w:rPr>
          <w:rFonts w:ascii="Times New Roman" w:hAnsi="Times New Roman" w:cs="Times New Roman"/>
          <w:sz w:val="24"/>
          <w:szCs w:val="24"/>
        </w:rPr>
        <w:t xml:space="preserve"> which </w:t>
      </w:r>
      <w:r>
        <w:rPr>
          <w:rFonts w:ascii="Times New Roman" w:hAnsi="Times New Roman" w:cs="Times New Roman"/>
          <w:sz w:val="24"/>
          <w:szCs w:val="24"/>
        </w:rPr>
        <w:t xml:space="preserve">was </w:t>
      </w:r>
      <w:r w:rsidRPr="00BB4E53">
        <w:rPr>
          <w:rFonts w:ascii="Times New Roman" w:hAnsi="Times New Roman" w:cs="Times New Roman"/>
          <w:sz w:val="24"/>
          <w:szCs w:val="24"/>
        </w:rPr>
        <w:t xml:space="preserve">maintained at 24±1 °C. The metamorphosed ephyrae in the summer season were fed with </w:t>
      </w:r>
      <w:r w:rsidRPr="00AF4197">
        <w:rPr>
          <w:rFonts w:ascii="Times New Roman" w:hAnsi="Times New Roman" w:cs="Times New Roman"/>
          <w:i/>
          <w:sz w:val="24"/>
          <w:szCs w:val="24"/>
        </w:rPr>
        <w:t>Aurelia</w:t>
      </w:r>
      <w:r>
        <w:rPr>
          <w:rFonts w:ascii="Times New Roman" w:hAnsi="Times New Roman" w:cs="Times New Roman"/>
          <w:sz w:val="24"/>
          <w:szCs w:val="24"/>
        </w:rPr>
        <w:t xml:space="preserve"> sp.1</w:t>
      </w:r>
      <w:r w:rsidRPr="00E031C6">
        <w:rPr>
          <w:rFonts w:ascii="Times New Roman" w:hAnsi="Times New Roman" w:cs="Times New Roman"/>
          <w:sz w:val="24"/>
          <w:szCs w:val="24"/>
        </w:rPr>
        <w:t xml:space="preserve"> </w:t>
      </w:r>
      <w:r>
        <w:rPr>
          <w:rFonts w:ascii="Times New Roman" w:hAnsi="Times New Roman" w:cs="Times New Roman"/>
          <w:sz w:val="24"/>
          <w:szCs w:val="24"/>
        </w:rPr>
        <w:t>medusa</w:t>
      </w:r>
      <w:r>
        <w:rPr>
          <w:rFonts w:ascii="Times New Roman" w:hAnsi="Times New Roman" w:cs="Times New Roman" w:hint="eastAsia"/>
          <w:sz w:val="24"/>
          <w:szCs w:val="24"/>
        </w:rPr>
        <w:t>e</w:t>
      </w:r>
      <w:r>
        <w:rPr>
          <w:rFonts w:ascii="Times New Roman" w:hAnsi="Times New Roman" w:cs="Times New Roman"/>
          <w:sz w:val="24"/>
          <w:szCs w:val="24"/>
        </w:rPr>
        <w:t xml:space="preserve">. </w:t>
      </w:r>
    </w:p>
    <w:p w14:paraId="0E5761F4" w14:textId="77777777" w:rsidR="00190889" w:rsidRPr="00083926" w:rsidRDefault="00190889" w:rsidP="00190889">
      <w:pPr>
        <w:spacing w:after="200"/>
        <w:rPr>
          <w:rFonts w:ascii="Times New Roman" w:hAnsi="Times New Roman" w:cs="Times New Roman"/>
          <w:sz w:val="24"/>
          <w:szCs w:val="24"/>
        </w:rPr>
      </w:pPr>
      <w:r w:rsidRPr="00083926">
        <w:rPr>
          <w:rFonts w:ascii="Times New Roman" w:hAnsi="Times New Roman" w:cs="Times New Roman"/>
          <w:sz w:val="24"/>
          <w:szCs w:val="24"/>
        </w:rPr>
        <w:t xml:space="preserve">For DNA extraction, </w:t>
      </w:r>
      <w:r>
        <w:rPr>
          <w:rFonts w:ascii="Times New Roman" w:hAnsi="Times New Roman" w:cs="Times New Roman"/>
          <w:i/>
          <w:sz w:val="24"/>
          <w:szCs w:val="24"/>
        </w:rPr>
        <w:t>Nemopilema</w:t>
      </w:r>
      <w:r w:rsidRPr="00083926">
        <w:rPr>
          <w:rFonts w:ascii="Times New Roman" w:hAnsi="Times New Roman" w:cs="Times New Roman"/>
          <w:sz w:val="24"/>
          <w:szCs w:val="24"/>
        </w:rPr>
        <w:t xml:space="preserve"> tissues were mortar-pulverized in liquid nitrogen and the powder </w:t>
      </w:r>
      <w:r>
        <w:rPr>
          <w:rFonts w:ascii="Times New Roman" w:hAnsi="Times New Roman" w:cs="Times New Roman"/>
          <w:sz w:val="24"/>
          <w:szCs w:val="24"/>
        </w:rPr>
        <w:t xml:space="preserve">was </w:t>
      </w:r>
      <w:r w:rsidRPr="00083926">
        <w:rPr>
          <w:rFonts w:ascii="Times New Roman" w:hAnsi="Times New Roman" w:cs="Times New Roman"/>
          <w:sz w:val="24"/>
          <w:szCs w:val="24"/>
        </w:rPr>
        <w:t xml:space="preserve">homogenized in </w:t>
      </w:r>
      <w:r>
        <w:rPr>
          <w:rFonts w:ascii="Times New Roman" w:hAnsi="Times New Roman" w:cs="Times New Roman"/>
          <w:sz w:val="24"/>
          <w:szCs w:val="24"/>
        </w:rPr>
        <w:t xml:space="preserve">a cell </w:t>
      </w:r>
      <w:r w:rsidRPr="00083926">
        <w:rPr>
          <w:rFonts w:ascii="Times New Roman" w:hAnsi="Times New Roman" w:cs="Times New Roman"/>
          <w:sz w:val="24"/>
          <w:szCs w:val="24"/>
        </w:rPr>
        <w:t>lysis solution [</w:t>
      </w:r>
      <w:r w:rsidRPr="00083926">
        <w:rPr>
          <w:rFonts w:ascii="Times New Roman" w:hAnsi="Times New Roman" w:cs="Times New Roman" w:hint="eastAsia"/>
          <w:sz w:val="24"/>
          <w:szCs w:val="24"/>
        </w:rPr>
        <w:t>2% CTAB, 1.4 M NaCl, 10</w:t>
      </w:r>
      <w:r w:rsidRPr="00083926">
        <w:rPr>
          <w:rFonts w:ascii="Times New Roman" w:hAnsi="Times New Roman" w:cs="Times New Roman"/>
          <w:sz w:val="24"/>
          <w:szCs w:val="24"/>
        </w:rPr>
        <w:t>0 mM Tris</w:t>
      </w:r>
      <w:r w:rsidRPr="00083926">
        <w:rPr>
          <w:rFonts w:ascii="Times New Roman" w:hAnsi="Times New Roman" w:cs="Times New Roman" w:hint="eastAsia"/>
          <w:sz w:val="24"/>
          <w:szCs w:val="24"/>
        </w:rPr>
        <w:t>-Cl</w:t>
      </w:r>
      <w:r w:rsidRPr="00083926">
        <w:rPr>
          <w:rFonts w:ascii="Times New Roman" w:hAnsi="Times New Roman" w:cs="Times New Roman"/>
          <w:sz w:val="24"/>
          <w:szCs w:val="24"/>
        </w:rPr>
        <w:t xml:space="preserve"> (pH 8.0), </w:t>
      </w:r>
      <w:r w:rsidRPr="00083926">
        <w:rPr>
          <w:rFonts w:ascii="Times New Roman" w:hAnsi="Times New Roman" w:cs="Times New Roman" w:hint="eastAsia"/>
          <w:sz w:val="24"/>
          <w:szCs w:val="24"/>
        </w:rPr>
        <w:t>2</w:t>
      </w:r>
      <w:r w:rsidRPr="00083926">
        <w:rPr>
          <w:rFonts w:ascii="Times New Roman" w:hAnsi="Times New Roman" w:cs="Times New Roman"/>
          <w:sz w:val="24"/>
          <w:szCs w:val="24"/>
        </w:rPr>
        <w:t xml:space="preserve">0 mM EDTA, </w:t>
      </w:r>
      <w:r w:rsidRPr="00083926">
        <w:rPr>
          <w:rFonts w:ascii="Times New Roman" w:hAnsi="Times New Roman" w:cs="Times New Roman" w:hint="eastAsia"/>
          <w:sz w:val="24"/>
          <w:szCs w:val="24"/>
        </w:rPr>
        <w:t xml:space="preserve">1% </w:t>
      </w:r>
      <w:r w:rsidRPr="00083926">
        <w:rPr>
          <w:rFonts w:ascii="Times New Roman" w:eastAsia="맑은 고딕" w:hAnsi="Times New Roman" w:cs="Times New Roman"/>
          <w:sz w:val="24"/>
          <w:szCs w:val="24"/>
        </w:rPr>
        <w:t>β</w:t>
      </w:r>
      <w:r w:rsidRPr="00083926">
        <w:rPr>
          <w:rFonts w:ascii="Times New Roman" w:hAnsi="Times New Roman" w:cs="Times New Roman"/>
          <w:sz w:val="24"/>
          <w:szCs w:val="24"/>
        </w:rPr>
        <w:t>-</w:t>
      </w:r>
      <w:r w:rsidRPr="00083926">
        <w:rPr>
          <w:rFonts w:ascii="Times New Roman" w:hAnsi="Times New Roman" w:cs="Times New Roman" w:hint="eastAsia"/>
          <w:sz w:val="24"/>
          <w:szCs w:val="24"/>
        </w:rPr>
        <w:t>mercaptoethanol</w:t>
      </w:r>
      <w:r w:rsidRPr="00083926">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083926">
        <w:rPr>
          <w:rFonts w:ascii="Times New Roman" w:hAnsi="Times New Roman" w:cs="Times New Roman"/>
          <w:sz w:val="24"/>
          <w:szCs w:val="24"/>
        </w:rPr>
        <w:t xml:space="preserve">incubated at </w:t>
      </w:r>
      <w:r w:rsidRPr="00083926">
        <w:rPr>
          <w:rFonts w:ascii="Times New Roman" w:hAnsi="Times New Roman" w:cs="Times New Roman" w:hint="eastAsia"/>
          <w:sz w:val="24"/>
          <w:szCs w:val="24"/>
        </w:rPr>
        <w:t>65</w:t>
      </w:r>
      <w:r w:rsidRPr="00083926">
        <w:rPr>
          <w:rFonts w:ascii="Times New Roman" w:hAnsi="Times New Roman" w:cs="Times New Roman"/>
          <w:sz w:val="24"/>
          <w:szCs w:val="24"/>
        </w:rPr>
        <w:t>°C for 1 h</w:t>
      </w:r>
      <w:r>
        <w:rPr>
          <w:rFonts w:ascii="Times New Roman" w:hAnsi="Times New Roman" w:cs="Times New Roman"/>
          <w:sz w:val="24"/>
          <w:szCs w:val="24"/>
        </w:rPr>
        <w:t>our (h)</w:t>
      </w:r>
      <w:r w:rsidRPr="00083926">
        <w:rPr>
          <w:rFonts w:ascii="Times New Roman" w:hAnsi="Times New Roman" w:cs="Times New Roman"/>
          <w:sz w:val="24"/>
          <w:szCs w:val="24"/>
        </w:rPr>
        <w:t xml:space="preserve">. The </w:t>
      </w:r>
      <w:r w:rsidRPr="00083926">
        <w:rPr>
          <w:rFonts w:ascii="Times New Roman" w:hAnsi="Times New Roman" w:cs="Times New Roman" w:hint="eastAsia"/>
          <w:sz w:val="24"/>
          <w:szCs w:val="24"/>
        </w:rPr>
        <w:t xml:space="preserve">same volume of </w:t>
      </w:r>
      <w:r w:rsidRPr="00083926">
        <w:rPr>
          <w:rFonts w:ascii="Times New Roman" w:hAnsi="Times New Roman" w:cs="Times New Roman"/>
          <w:sz w:val="24"/>
          <w:szCs w:val="24"/>
        </w:rPr>
        <w:t>a phenol:chloroform</w:t>
      </w:r>
      <w:r w:rsidRPr="00083926">
        <w:rPr>
          <w:rFonts w:ascii="Times New Roman" w:hAnsi="Times New Roman" w:cs="Times New Roman" w:hint="eastAsia"/>
          <w:sz w:val="24"/>
          <w:szCs w:val="24"/>
        </w:rPr>
        <w:t>:isoamylalc</w:t>
      </w:r>
      <w:r>
        <w:rPr>
          <w:rFonts w:ascii="Times New Roman" w:hAnsi="Times New Roman" w:cs="Times New Roman"/>
          <w:sz w:val="24"/>
          <w:szCs w:val="24"/>
        </w:rPr>
        <w:t>o</w:t>
      </w:r>
      <w:r w:rsidRPr="00083926">
        <w:rPr>
          <w:rFonts w:ascii="Times New Roman" w:hAnsi="Times New Roman" w:cs="Times New Roman" w:hint="eastAsia"/>
          <w:sz w:val="24"/>
          <w:szCs w:val="24"/>
        </w:rPr>
        <w:t>hol (23:24:1)</w:t>
      </w:r>
      <w:r w:rsidRPr="00083926">
        <w:rPr>
          <w:rFonts w:ascii="Times New Roman" w:hAnsi="Times New Roman" w:cs="Times New Roman"/>
          <w:sz w:val="24"/>
          <w:szCs w:val="24"/>
        </w:rPr>
        <w:t xml:space="preserve"> mixture</w:t>
      </w:r>
      <w:r w:rsidRPr="00083926">
        <w:rPr>
          <w:rFonts w:ascii="Times New Roman" w:hAnsi="Times New Roman" w:cs="Times New Roman" w:hint="eastAsia"/>
          <w:sz w:val="24"/>
          <w:szCs w:val="24"/>
        </w:rPr>
        <w:t xml:space="preserve"> was added to denature the proteins and </w:t>
      </w:r>
      <w:r>
        <w:rPr>
          <w:rFonts w:ascii="Times New Roman" w:hAnsi="Times New Roman" w:cs="Times New Roman"/>
          <w:sz w:val="24"/>
          <w:szCs w:val="24"/>
        </w:rPr>
        <w:t xml:space="preserve">the </w:t>
      </w:r>
      <w:r w:rsidRPr="00083926">
        <w:rPr>
          <w:rFonts w:ascii="Times New Roman" w:hAnsi="Times New Roman" w:cs="Times New Roman"/>
          <w:sz w:val="24"/>
          <w:szCs w:val="24"/>
        </w:rPr>
        <w:t>phases</w:t>
      </w:r>
      <w:r w:rsidRPr="00083926">
        <w:rPr>
          <w:rFonts w:ascii="Times New Roman" w:hAnsi="Times New Roman" w:cs="Times New Roman" w:hint="eastAsia"/>
          <w:sz w:val="24"/>
          <w:szCs w:val="24"/>
        </w:rPr>
        <w:t xml:space="preserve"> </w:t>
      </w:r>
      <w:r>
        <w:rPr>
          <w:rFonts w:ascii="Times New Roman" w:hAnsi="Times New Roman" w:cs="Times New Roman"/>
          <w:sz w:val="24"/>
          <w:szCs w:val="24"/>
        </w:rPr>
        <w:t xml:space="preserve">were separated </w:t>
      </w:r>
      <w:r w:rsidRPr="00083926">
        <w:rPr>
          <w:rFonts w:ascii="Times New Roman" w:hAnsi="Times New Roman" w:cs="Times New Roman" w:hint="eastAsia"/>
          <w:sz w:val="24"/>
          <w:szCs w:val="24"/>
        </w:rPr>
        <w:t xml:space="preserve">by </w:t>
      </w:r>
      <w:r w:rsidRPr="00083926">
        <w:rPr>
          <w:rFonts w:ascii="Times New Roman" w:hAnsi="Times New Roman" w:cs="Times New Roman"/>
          <w:sz w:val="24"/>
          <w:szCs w:val="24"/>
        </w:rPr>
        <w:t>centrifug</w:t>
      </w:r>
      <w:r w:rsidRPr="00083926">
        <w:rPr>
          <w:rFonts w:ascii="Times New Roman" w:hAnsi="Times New Roman" w:cs="Times New Roman" w:hint="eastAsia"/>
          <w:sz w:val="24"/>
          <w:szCs w:val="24"/>
        </w:rPr>
        <w:t xml:space="preserve">ation </w:t>
      </w:r>
      <w:r w:rsidRPr="00083926">
        <w:rPr>
          <w:rFonts w:ascii="Times New Roman" w:hAnsi="Times New Roman" w:cs="Times New Roman"/>
          <w:sz w:val="24"/>
          <w:szCs w:val="24"/>
        </w:rPr>
        <w:t>at 1</w:t>
      </w:r>
      <w:r w:rsidRPr="00083926">
        <w:rPr>
          <w:rFonts w:ascii="Times New Roman" w:hAnsi="Times New Roman" w:cs="Times New Roman" w:hint="eastAsia"/>
          <w:sz w:val="24"/>
          <w:szCs w:val="24"/>
        </w:rPr>
        <w:t>2</w:t>
      </w:r>
      <w:r w:rsidRPr="00083926">
        <w:rPr>
          <w:rFonts w:ascii="Times New Roman" w:hAnsi="Times New Roman" w:cs="Times New Roman"/>
          <w:sz w:val="24"/>
          <w:szCs w:val="24"/>
        </w:rPr>
        <w:t xml:space="preserve">,000 </w:t>
      </w:r>
      <w:r>
        <w:rPr>
          <w:rFonts w:ascii="Times New Roman" w:hAnsi="Times New Roman" w:cs="Times New Roman"/>
          <w:sz w:val="24"/>
          <w:szCs w:val="24"/>
        </w:rPr>
        <w:t>rotations per minute (</w:t>
      </w:r>
      <w:r w:rsidRPr="00083926">
        <w:rPr>
          <w:rFonts w:ascii="Times New Roman" w:hAnsi="Times New Roman" w:cs="Times New Roman"/>
          <w:sz w:val="24"/>
          <w:szCs w:val="24"/>
        </w:rPr>
        <w:t>rpm</w:t>
      </w:r>
      <w:r>
        <w:rPr>
          <w:rFonts w:ascii="Times New Roman" w:hAnsi="Times New Roman" w:cs="Times New Roman"/>
          <w:sz w:val="24"/>
          <w:szCs w:val="24"/>
        </w:rPr>
        <w:t>)</w:t>
      </w:r>
      <w:r w:rsidRPr="00083926">
        <w:rPr>
          <w:rFonts w:ascii="Times New Roman" w:hAnsi="Times New Roman" w:cs="Times New Roman"/>
          <w:sz w:val="24"/>
          <w:szCs w:val="24"/>
        </w:rPr>
        <w:t xml:space="preserve"> for 15 min</w:t>
      </w:r>
      <w:r>
        <w:rPr>
          <w:rFonts w:ascii="Times New Roman" w:hAnsi="Times New Roman" w:cs="Times New Roman"/>
          <w:sz w:val="24"/>
          <w:szCs w:val="24"/>
        </w:rPr>
        <w:t>utes (min)</w:t>
      </w:r>
      <w:r w:rsidRPr="00083926">
        <w:rPr>
          <w:rFonts w:ascii="Times New Roman" w:hAnsi="Times New Roman" w:cs="Times New Roman"/>
          <w:sz w:val="24"/>
          <w:szCs w:val="24"/>
        </w:rPr>
        <w:t xml:space="preserve"> at </w:t>
      </w:r>
      <w:r w:rsidRPr="00083926">
        <w:rPr>
          <w:rFonts w:ascii="Times New Roman" w:hAnsi="Times New Roman" w:cs="Times New Roman" w:hint="eastAsia"/>
          <w:sz w:val="24"/>
          <w:szCs w:val="24"/>
        </w:rPr>
        <w:t xml:space="preserve">room </w:t>
      </w:r>
      <w:r w:rsidRPr="00083926">
        <w:rPr>
          <w:rFonts w:ascii="Times New Roman" w:hAnsi="Times New Roman" w:cs="Times New Roman"/>
          <w:sz w:val="24"/>
          <w:szCs w:val="24"/>
        </w:rPr>
        <w:t>temperature</w:t>
      </w:r>
      <w:r w:rsidRPr="00083926">
        <w:rPr>
          <w:rFonts w:ascii="Times New Roman" w:hAnsi="Times New Roman" w:cs="Times New Roman" w:hint="eastAsia"/>
          <w:sz w:val="24"/>
          <w:szCs w:val="24"/>
        </w:rPr>
        <w:t xml:space="preserve">. </w:t>
      </w:r>
      <w:r>
        <w:rPr>
          <w:rFonts w:ascii="Times New Roman" w:hAnsi="Times New Roman" w:cs="Times New Roman"/>
          <w:sz w:val="24"/>
          <w:szCs w:val="24"/>
        </w:rPr>
        <w:t>The a</w:t>
      </w:r>
      <w:r w:rsidRPr="00083926">
        <w:rPr>
          <w:rFonts w:ascii="Times New Roman" w:hAnsi="Times New Roman" w:cs="Times New Roman" w:hint="eastAsia"/>
          <w:sz w:val="24"/>
          <w:szCs w:val="24"/>
        </w:rPr>
        <w:t xml:space="preserve">queous phase was saved and </w:t>
      </w:r>
      <w:r w:rsidRPr="00083926">
        <w:rPr>
          <w:rFonts w:ascii="Times New Roman" w:hAnsi="Times New Roman" w:cs="Times New Roman"/>
          <w:sz w:val="24"/>
          <w:szCs w:val="24"/>
        </w:rPr>
        <w:t>incubated at 37°C for 1 h after RNase A</w:t>
      </w:r>
      <w:r w:rsidRPr="00083926">
        <w:rPr>
          <w:rFonts w:ascii="Times New Roman" w:hAnsi="Times New Roman" w:cs="Times New Roman" w:hint="eastAsia"/>
          <w:sz w:val="24"/>
          <w:szCs w:val="24"/>
        </w:rPr>
        <w:t xml:space="preserve"> (30 mg/ml) </w:t>
      </w:r>
      <w:r w:rsidRPr="00083926">
        <w:rPr>
          <w:rFonts w:ascii="Times New Roman" w:hAnsi="Times New Roman" w:cs="Times New Roman"/>
          <w:sz w:val="24"/>
          <w:szCs w:val="24"/>
        </w:rPr>
        <w:t>was added</w:t>
      </w:r>
      <w:r w:rsidRPr="00083926">
        <w:rPr>
          <w:rFonts w:ascii="Times New Roman" w:hAnsi="Times New Roman" w:cs="Times New Roman" w:hint="eastAsia"/>
          <w:sz w:val="24"/>
          <w:szCs w:val="24"/>
        </w:rPr>
        <w:t xml:space="preserve">. </w:t>
      </w:r>
      <w:r w:rsidRPr="00083926">
        <w:rPr>
          <w:rFonts w:ascii="Times New Roman" w:hAnsi="Times New Roman" w:cs="Times New Roman"/>
          <w:sz w:val="24"/>
          <w:szCs w:val="24"/>
        </w:rPr>
        <w:t>T</w:t>
      </w:r>
      <w:r w:rsidRPr="00083926">
        <w:rPr>
          <w:rFonts w:ascii="Times New Roman" w:hAnsi="Times New Roman" w:cs="Times New Roman" w:hint="eastAsia"/>
          <w:sz w:val="24"/>
          <w:szCs w:val="24"/>
        </w:rPr>
        <w:t xml:space="preserve">he </w:t>
      </w:r>
      <w:r w:rsidRPr="00083926">
        <w:rPr>
          <w:rFonts w:ascii="Times New Roman" w:hAnsi="Times New Roman" w:cs="Times New Roman"/>
          <w:sz w:val="24"/>
          <w:szCs w:val="24"/>
        </w:rPr>
        <w:t>DNA was extracted with a</w:t>
      </w:r>
      <w:r w:rsidRPr="00083926">
        <w:rPr>
          <w:rFonts w:ascii="Times New Roman" w:hAnsi="Times New Roman" w:cs="Times New Roman" w:hint="eastAsia"/>
          <w:sz w:val="24"/>
          <w:szCs w:val="24"/>
        </w:rPr>
        <w:t xml:space="preserve"> </w:t>
      </w:r>
      <w:r w:rsidRPr="00083926">
        <w:rPr>
          <w:rFonts w:ascii="Times New Roman" w:hAnsi="Times New Roman" w:cs="Times New Roman"/>
          <w:sz w:val="24"/>
          <w:szCs w:val="24"/>
        </w:rPr>
        <w:t>phenol:chloroform</w:t>
      </w:r>
      <w:r w:rsidRPr="00083926">
        <w:rPr>
          <w:rFonts w:ascii="Times New Roman" w:hAnsi="Times New Roman" w:cs="Times New Roman" w:hint="eastAsia"/>
          <w:sz w:val="24"/>
          <w:szCs w:val="24"/>
        </w:rPr>
        <w:t>:isoamyl alcohol (25:24:1)</w:t>
      </w:r>
      <w:r w:rsidRPr="00083926">
        <w:rPr>
          <w:rFonts w:ascii="Times New Roman" w:hAnsi="Times New Roman" w:cs="Times New Roman"/>
          <w:sz w:val="24"/>
          <w:szCs w:val="24"/>
        </w:rPr>
        <w:t xml:space="preserve"> mixture, </w:t>
      </w:r>
      <w:r w:rsidRPr="00083926">
        <w:rPr>
          <w:rFonts w:ascii="Times New Roman" w:hAnsi="Times New Roman" w:cs="Times New Roman" w:hint="eastAsia"/>
          <w:sz w:val="24"/>
          <w:szCs w:val="24"/>
        </w:rPr>
        <w:t xml:space="preserve">a </w:t>
      </w:r>
      <w:r w:rsidRPr="00083926">
        <w:rPr>
          <w:rFonts w:ascii="Times New Roman" w:hAnsi="Times New Roman" w:cs="Times New Roman"/>
          <w:sz w:val="24"/>
          <w:szCs w:val="24"/>
        </w:rPr>
        <w:t>chloroform</w:t>
      </w:r>
      <w:r w:rsidRPr="00083926">
        <w:rPr>
          <w:rFonts w:ascii="Times New Roman" w:hAnsi="Times New Roman" w:cs="Times New Roman" w:hint="eastAsia"/>
          <w:sz w:val="24"/>
          <w:szCs w:val="24"/>
        </w:rPr>
        <w:t>:isoam</w:t>
      </w:r>
      <w:r>
        <w:rPr>
          <w:rFonts w:ascii="Times New Roman" w:hAnsi="Times New Roman" w:cs="Times New Roman"/>
          <w:sz w:val="24"/>
          <w:szCs w:val="24"/>
        </w:rPr>
        <w:t>yl</w:t>
      </w:r>
      <w:r w:rsidRPr="00083926">
        <w:rPr>
          <w:rFonts w:ascii="Times New Roman" w:hAnsi="Times New Roman" w:cs="Times New Roman" w:hint="eastAsia"/>
          <w:sz w:val="24"/>
          <w:szCs w:val="24"/>
        </w:rPr>
        <w:t xml:space="preserve"> alcohol (24:1) mixture </w:t>
      </w:r>
      <w:r>
        <w:rPr>
          <w:rFonts w:ascii="Times New Roman" w:hAnsi="Times New Roman" w:cs="Times New Roman"/>
          <w:sz w:val="24"/>
          <w:szCs w:val="24"/>
        </w:rPr>
        <w:t>was added, and the samples were</w:t>
      </w:r>
      <w:r w:rsidRPr="00083926">
        <w:rPr>
          <w:rFonts w:ascii="Times New Roman" w:hAnsi="Times New Roman" w:cs="Times New Roman"/>
          <w:sz w:val="24"/>
          <w:szCs w:val="24"/>
        </w:rPr>
        <w:t xml:space="preserve"> centrifuged at 1</w:t>
      </w:r>
      <w:r w:rsidRPr="00083926">
        <w:rPr>
          <w:rFonts w:ascii="Times New Roman" w:hAnsi="Times New Roman" w:cs="Times New Roman" w:hint="eastAsia"/>
          <w:sz w:val="24"/>
          <w:szCs w:val="24"/>
        </w:rPr>
        <w:t>2</w:t>
      </w:r>
      <w:r w:rsidRPr="00083926">
        <w:rPr>
          <w:rFonts w:ascii="Times New Roman" w:hAnsi="Times New Roman" w:cs="Times New Roman"/>
          <w:sz w:val="24"/>
          <w:szCs w:val="24"/>
        </w:rPr>
        <w:t xml:space="preserve">,000 rpm for 15 min at </w:t>
      </w:r>
      <w:r w:rsidRPr="00083926">
        <w:rPr>
          <w:rFonts w:ascii="Times New Roman" w:hAnsi="Times New Roman" w:cs="Times New Roman" w:hint="eastAsia"/>
          <w:sz w:val="24"/>
          <w:szCs w:val="24"/>
        </w:rPr>
        <w:t>room temperature</w:t>
      </w:r>
      <w:r w:rsidRPr="00083926">
        <w:rPr>
          <w:rFonts w:ascii="Times New Roman" w:hAnsi="Times New Roman" w:cs="Times New Roman"/>
          <w:sz w:val="24"/>
          <w:szCs w:val="24"/>
        </w:rPr>
        <w:t xml:space="preserve">. </w:t>
      </w:r>
      <w:r>
        <w:rPr>
          <w:rFonts w:ascii="Times New Roman" w:hAnsi="Times New Roman" w:cs="Times New Roman"/>
          <w:sz w:val="24"/>
          <w:szCs w:val="24"/>
        </w:rPr>
        <w:t>A</w:t>
      </w:r>
      <w:r w:rsidRPr="00083926">
        <w:rPr>
          <w:rFonts w:ascii="Times New Roman" w:hAnsi="Times New Roman" w:cs="Times New Roman"/>
          <w:sz w:val="24"/>
          <w:szCs w:val="24"/>
        </w:rPr>
        <w:t xml:space="preserve"> 1/10 volume of 3 M sodium acetate (pH 5.2) and the same volume of </w:t>
      </w:r>
      <w:r w:rsidRPr="00083926">
        <w:rPr>
          <w:rFonts w:ascii="Times New Roman" w:hAnsi="Times New Roman" w:cs="Times New Roman" w:hint="eastAsia"/>
          <w:sz w:val="24"/>
          <w:szCs w:val="24"/>
        </w:rPr>
        <w:t>100</w:t>
      </w:r>
      <w:r w:rsidRPr="00083926">
        <w:rPr>
          <w:rFonts w:ascii="Times New Roman" w:hAnsi="Times New Roman" w:cs="Times New Roman"/>
          <w:sz w:val="24"/>
          <w:szCs w:val="24"/>
        </w:rPr>
        <w:t>% ethanol were added into the retained aqueous phase. The precipitate</w:t>
      </w:r>
      <w:r w:rsidRPr="00083926">
        <w:rPr>
          <w:rFonts w:ascii="Times New Roman" w:hAnsi="Times New Roman" w:cs="Times New Roman" w:hint="eastAsia"/>
          <w:sz w:val="24"/>
          <w:szCs w:val="24"/>
        </w:rPr>
        <w:t>d</w:t>
      </w:r>
      <w:r w:rsidRPr="00083926">
        <w:rPr>
          <w:rFonts w:ascii="Times New Roman" w:hAnsi="Times New Roman" w:cs="Times New Roman"/>
          <w:sz w:val="24"/>
          <w:szCs w:val="24"/>
        </w:rPr>
        <w:t xml:space="preserve"> DNA was washed using 70% ethanol and re-suspended in an appropriate volume of </w:t>
      </w:r>
      <w:r w:rsidRPr="00083926">
        <w:rPr>
          <w:rFonts w:ascii="Times New Roman" w:hAnsi="Times New Roman" w:cs="Times New Roman" w:hint="eastAsia"/>
          <w:sz w:val="24"/>
          <w:szCs w:val="24"/>
        </w:rPr>
        <w:t xml:space="preserve">ion-exchanged ultrapure </w:t>
      </w:r>
      <w:r w:rsidRPr="00083926">
        <w:rPr>
          <w:rFonts w:ascii="Times New Roman" w:hAnsi="Times New Roman" w:cs="Times New Roman"/>
          <w:sz w:val="24"/>
          <w:szCs w:val="24"/>
        </w:rPr>
        <w:t>water.</w:t>
      </w:r>
      <w:r w:rsidRPr="00083926">
        <w:rPr>
          <w:rFonts w:ascii="Times New Roman" w:hAnsi="Times New Roman" w:cs="Times New Roman" w:hint="eastAsia"/>
          <w:sz w:val="24"/>
          <w:szCs w:val="24"/>
        </w:rPr>
        <w:t xml:space="preserve"> The DNA quantity was verified by</w:t>
      </w:r>
      <w:r>
        <w:rPr>
          <w:rFonts w:ascii="Times New Roman" w:hAnsi="Times New Roman" w:cs="Times New Roman"/>
          <w:sz w:val="24"/>
          <w:szCs w:val="24"/>
        </w:rPr>
        <w:t xml:space="preserve"> the</w:t>
      </w:r>
      <w:r w:rsidRPr="00083926">
        <w:rPr>
          <w:rFonts w:ascii="Times New Roman" w:hAnsi="Times New Roman" w:cs="Times New Roman" w:hint="eastAsia"/>
          <w:sz w:val="24"/>
          <w:szCs w:val="24"/>
        </w:rPr>
        <w:t xml:space="preserve"> </w:t>
      </w:r>
      <w:r>
        <w:rPr>
          <w:rFonts w:ascii="Times New Roman" w:hAnsi="Times New Roman" w:cs="Times New Roman"/>
          <w:sz w:val="24"/>
          <w:szCs w:val="24"/>
        </w:rPr>
        <w:t>P</w:t>
      </w:r>
      <w:r w:rsidRPr="00083926">
        <w:rPr>
          <w:rFonts w:ascii="Times New Roman" w:hAnsi="Times New Roman" w:cs="Times New Roman" w:hint="eastAsia"/>
          <w:sz w:val="24"/>
          <w:szCs w:val="24"/>
        </w:rPr>
        <w:t>ico</w:t>
      </w:r>
      <w:r>
        <w:rPr>
          <w:rFonts w:ascii="Times New Roman" w:hAnsi="Times New Roman" w:cs="Times New Roman"/>
          <w:sz w:val="24"/>
          <w:szCs w:val="24"/>
        </w:rPr>
        <w:t>G</w:t>
      </w:r>
      <w:r w:rsidRPr="00083926">
        <w:rPr>
          <w:rFonts w:ascii="Times New Roman" w:hAnsi="Times New Roman" w:cs="Times New Roman" w:hint="eastAsia"/>
          <w:sz w:val="24"/>
          <w:szCs w:val="24"/>
        </w:rPr>
        <w:t>reen method using Victor 3 fluorometry, and agarose gel electrophoresis.</w:t>
      </w:r>
      <w:r w:rsidRPr="00083926">
        <w:rPr>
          <w:rFonts w:ascii="Times New Roman" w:hAnsi="Times New Roman" w:cs="Times New Roman"/>
          <w:sz w:val="24"/>
          <w:szCs w:val="24"/>
        </w:rPr>
        <w:t xml:space="preserve"> </w:t>
      </w:r>
    </w:p>
    <w:p w14:paraId="49557773" w14:textId="77777777" w:rsidR="00190889" w:rsidRPr="00B61425" w:rsidRDefault="00190889" w:rsidP="00190889">
      <w:pPr>
        <w:pStyle w:val="a9"/>
        <w:ind w:firstLineChars="0" w:firstLine="0"/>
      </w:pPr>
      <w:r>
        <w:lastRenderedPageBreak/>
        <w:t>RNA was extracted from j</w:t>
      </w:r>
      <w:r>
        <w:rPr>
          <w:rFonts w:hint="eastAsia"/>
        </w:rPr>
        <w:t xml:space="preserve">ellyfish </w:t>
      </w:r>
      <w:r>
        <w:t>tissues,</w:t>
      </w:r>
      <w:r>
        <w:rPr>
          <w:rFonts w:hint="eastAsia"/>
        </w:rPr>
        <w:t xml:space="preserve"> </w:t>
      </w:r>
      <w:r>
        <w:t xml:space="preserve">including the bell and tentacles of </w:t>
      </w:r>
      <w:r>
        <w:rPr>
          <w:i/>
        </w:rPr>
        <w:t xml:space="preserve">Nemopilema </w:t>
      </w:r>
      <w:r>
        <w:t>medusa</w:t>
      </w:r>
      <w:r>
        <w:rPr>
          <w:rFonts w:hint="eastAsia"/>
        </w:rPr>
        <w:t>;</w:t>
      </w:r>
      <w:r>
        <w:t xml:space="preserve"> </w:t>
      </w:r>
      <w:r>
        <w:rPr>
          <w:rFonts w:hint="eastAsia"/>
        </w:rPr>
        <w:t>polyp,</w:t>
      </w:r>
      <w:r>
        <w:t xml:space="preserve"> </w:t>
      </w:r>
      <w:r>
        <w:rPr>
          <w:rFonts w:hint="eastAsia"/>
        </w:rPr>
        <w:t>ephyra and medusa</w:t>
      </w:r>
      <w:r>
        <w:t xml:space="preserve"> (bell, tentacles, and oral arms)</w:t>
      </w:r>
      <w:r>
        <w:rPr>
          <w:rFonts w:hint="eastAsia"/>
        </w:rPr>
        <w:t xml:space="preserve"> stages</w:t>
      </w:r>
      <w:r>
        <w:t xml:space="preserve"> of </w:t>
      </w:r>
      <w:r w:rsidRPr="008A2C7C">
        <w:rPr>
          <w:i/>
        </w:rPr>
        <w:t>S</w:t>
      </w:r>
      <w:r>
        <w:rPr>
          <w:i/>
        </w:rPr>
        <w:t>anderia</w:t>
      </w:r>
      <w:r>
        <w:rPr>
          <w:rFonts w:hint="eastAsia"/>
          <w:i/>
        </w:rPr>
        <w:t>.</w:t>
      </w:r>
      <w:r>
        <w:rPr>
          <w:rFonts w:hint="eastAsia"/>
        </w:rPr>
        <w:t xml:space="preserve"> Each tissue </w:t>
      </w:r>
      <w:r>
        <w:t>w</w:t>
      </w:r>
      <w:r>
        <w:rPr>
          <w:rFonts w:hint="eastAsia"/>
        </w:rPr>
        <w:t>as</w:t>
      </w:r>
      <w:r>
        <w:t xml:space="preserve"> mortar-pulverized in liquid nitrogen. The </w:t>
      </w:r>
      <w:r>
        <w:rPr>
          <w:rFonts w:hint="eastAsia"/>
        </w:rPr>
        <w:t xml:space="preserve">tissue </w:t>
      </w:r>
      <w:r>
        <w:t xml:space="preserve">powder was then homogenized in 700 </w:t>
      </w:r>
      <w:r>
        <w:rPr>
          <w:rFonts w:eastAsia="굴림"/>
        </w:rPr>
        <w:t xml:space="preserve">µl of </w:t>
      </w:r>
      <w:r>
        <w:t xml:space="preserve">lysis solution [35 mM EDTA, 0.7 M LiCl, 7% SDS, 200 mM Tris-Cl (pH 9.0)], and RNA was extracted with 700 </w:t>
      </w:r>
      <w:r>
        <w:rPr>
          <w:rFonts w:eastAsia="굴림"/>
        </w:rPr>
        <w:t xml:space="preserve">µl of </w:t>
      </w:r>
      <w:r>
        <w:t xml:space="preserve">water-saturated phenol. A one-third volume of 8 M LiCl was added to the retained aqueous phase, which was maintained at 4°C for 2 h. RNA was precipitated after centrifugation at 14,000 rpm for 30 min followed by resuspension in 300 </w:t>
      </w:r>
      <w:r>
        <w:rPr>
          <w:rFonts w:eastAsia="굴림"/>
        </w:rPr>
        <w:t>µ</w:t>
      </w:r>
      <w:r>
        <w:t>l of DEPC-treated water. RNA was then re-precipitated with 1/10 volumes of 3 M sodium acetate (pH 5.2) and isopropanol. The precipitated RNA was rinsed with 70% ethanol (diluted in DEPC-treated water) and dissolved in an appropriate volume of DEPC-treated water (30</w:t>
      </w:r>
      <w:r>
        <w:rPr>
          <w:rFonts w:eastAsia="바탕"/>
        </w:rPr>
        <w:t>–</w:t>
      </w:r>
      <w:r>
        <w:t>40 µl). The RNA quantity and integrity were analyzed using a NanoDrop</w:t>
      </w:r>
      <w:r>
        <w:rPr>
          <w:rFonts w:hint="eastAsia"/>
        </w:rPr>
        <w:t xml:space="preserve"> </w:t>
      </w:r>
      <w:r>
        <w:t xml:space="preserve">ND-1000 spectrometer and an Agilent 2100 Bioanalyzer </w:t>
      </w:r>
      <w:r>
        <w:rPr>
          <w:rFonts w:hint="eastAsia"/>
        </w:rPr>
        <w:t xml:space="preserve">with RNA Integrity Number </w:t>
      </w:r>
      <w:r>
        <w:t>(RIN</w:t>
      </w:r>
      <w:r>
        <w:rPr>
          <w:rFonts w:hint="eastAsia"/>
        </w:rPr>
        <w:t>) value greater than</w:t>
      </w:r>
      <w:r>
        <w:t xml:space="preserve"> 7</w:t>
      </w:r>
      <w:r>
        <w:rPr>
          <w:rFonts w:hint="eastAsia"/>
        </w:rPr>
        <w:t>.</w:t>
      </w:r>
      <w:r>
        <w:rPr>
          <w:b/>
        </w:rPr>
        <w:br w:type="page"/>
      </w:r>
      <w:r>
        <w:rPr>
          <w:rFonts w:hint="eastAsia"/>
          <w:b/>
        </w:rPr>
        <w:lastRenderedPageBreak/>
        <w:t>1</w:t>
      </w:r>
      <w:r>
        <w:rPr>
          <w:b/>
        </w:rPr>
        <w:t>.2 Species identification</w:t>
      </w:r>
    </w:p>
    <w:p w14:paraId="6ED45E40" w14:textId="77777777" w:rsidR="00190889" w:rsidRDefault="00190889" w:rsidP="00190889">
      <w:pPr>
        <w:spacing w:after="200"/>
        <w:rPr>
          <w:rFonts w:ascii="Times New Roman" w:hAnsi="Times New Roman" w:cs="Times New Roman"/>
          <w:sz w:val="24"/>
          <w:szCs w:val="24"/>
        </w:rPr>
      </w:pPr>
      <w:r w:rsidRPr="009E0F70">
        <w:rPr>
          <w:rFonts w:ascii="Times New Roman" w:hAnsi="Times New Roman" w:cs="Times New Roman"/>
          <w:sz w:val="24"/>
        </w:rPr>
        <w:t xml:space="preserve">Species identification of </w:t>
      </w:r>
      <w:r w:rsidRPr="00D23CEA">
        <w:rPr>
          <w:rFonts w:ascii="Times New Roman" w:hAnsi="Times New Roman" w:cs="Times New Roman"/>
          <w:i/>
          <w:sz w:val="24"/>
        </w:rPr>
        <w:t>Nemopilema</w:t>
      </w:r>
      <w:r w:rsidRPr="00995F29">
        <w:rPr>
          <w:rFonts w:ascii="Times New Roman" w:hAnsi="Times New Roman" w:cs="Times New Roman"/>
          <w:sz w:val="24"/>
        </w:rPr>
        <w:t xml:space="preserve"> was </w:t>
      </w:r>
      <w:r>
        <w:rPr>
          <w:rFonts w:ascii="Times New Roman" w:hAnsi="Times New Roman" w:cs="Times New Roman"/>
          <w:sz w:val="24"/>
        </w:rPr>
        <w:t>confirmed</w:t>
      </w:r>
      <w:r w:rsidRPr="00995F29">
        <w:rPr>
          <w:rFonts w:ascii="Times New Roman" w:hAnsi="Times New Roman" w:cs="Times New Roman"/>
          <w:sz w:val="24"/>
        </w:rPr>
        <w:t xml:space="preserve"> by comparing</w:t>
      </w:r>
      <w:r>
        <w:rPr>
          <w:rFonts w:ascii="Times New Roman" w:hAnsi="Times New Roman" w:cs="Times New Roman"/>
          <w:sz w:val="24"/>
        </w:rPr>
        <w:t xml:space="preserve"> the</w:t>
      </w:r>
      <w:r w:rsidRPr="00995F29">
        <w:rPr>
          <w:rFonts w:ascii="Times New Roman" w:hAnsi="Times New Roman" w:cs="Times New Roman"/>
          <w:sz w:val="24"/>
        </w:rPr>
        <w:t xml:space="preserve"> </w:t>
      </w:r>
      <w:r w:rsidRPr="00AE55BB">
        <w:rPr>
          <w:rFonts w:ascii="Times New Roman" w:hAnsi="Times New Roman" w:cs="Times New Roman"/>
          <w:i/>
          <w:sz w:val="24"/>
        </w:rPr>
        <w:t>MT-</w:t>
      </w:r>
      <w:r w:rsidRPr="009E0F70">
        <w:rPr>
          <w:rFonts w:ascii="Times New Roman" w:hAnsi="Times New Roman" w:cs="Times New Roman"/>
          <w:i/>
          <w:sz w:val="24"/>
        </w:rPr>
        <w:t>CO</w:t>
      </w:r>
      <w:r>
        <w:rPr>
          <w:rFonts w:ascii="Times New Roman" w:hAnsi="Times New Roman" w:cs="Times New Roman"/>
          <w:i/>
          <w:sz w:val="24"/>
        </w:rPr>
        <w:t xml:space="preserve">I </w:t>
      </w:r>
      <w:r w:rsidRPr="00995F29">
        <w:rPr>
          <w:rFonts w:ascii="Times New Roman" w:hAnsi="Times New Roman" w:cs="Times New Roman"/>
          <w:sz w:val="24"/>
        </w:rPr>
        <w:t>gene</w:t>
      </w:r>
      <w:r>
        <w:rPr>
          <w:rFonts w:ascii="Times New Roman" w:hAnsi="Times New Roman" w:cs="Times New Roman"/>
          <w:sz w:val="24"/>
        </w:rPr>
        <w:t xml:space="preserve"> of five species of jellyfish</w:t>
      </w:r>
      <w:r w:rsidRPr="00995F29">
        <w:rPr>
          <w:rFonts w:ascii="Times New Roman" w:hAnsi="Times New Roman" w:cs="Times New Roman"/>
          <w:sz w:val="24"/>
        </w:rPr>
        <w:t>.</w:t>
      </w:r>
      <w:r>
        <w:rPr>
          <w:rFonts w:ascii="Times New Roman" w:hAnsi="Times New Roman" w:cs="Times New Roman"/>
          <w:sz w:val="24"/>
        </w:rPr>
        <w:t xml:space="preserve"> We aligned </w:t>
      </w:r>
      <w:r w:rsidRPr="009E0F70">
        <w:rPr>
          <w:rFonts w:ascii="Times New Roman" w:hAnsi="Times New Roman" w:cs="Times New Roman"/>
          <w:i/>
          <w:sz w:val="24"/>
        </w:rPr>
        <w:t>Nemopilema</w:t>
      </w:r>
      <w:r>
        <w:rPr>
          <w:rFonts w:ascii="Times New Roman" w:hAnsi="Times New Roman" w:cs="Times New Roman"/>
          <w:sz w:val="24"/>
        </w:rPr>
        <w:t xml:space="preserve"> Illumina short reads (~400 base pairs (bp) insert-size) to the </w:t>
      </w:r>
      <w:r w:rsidRPr="00AE55BB">
        <w:rPr>
          <w:rFonts w:ascii="Times New Roman" w:hAnsi="Times New Roman" w:cs="Times New Roman"/>
          <w:i/>
          <w:sz w:val="24"/>
        </w:rPr>
        <w:t>MT-</w:t>
      </w:r>
      <w:r w:rsidRPr="009E0F70">
        <w:rPr>
          <w:rFonts w:ascii="Times New Roman" w:hAnsi="Times New Roman" w:cs="Times New Roman"/>
          <w:i/>
          <w:sz w:val="24"/>
        </w:rPr>
        <w:t>CO</w:t>
      </w:r>
      <w:r>
        <w:rPr>
          <w:rFonts w:ascii="Times New Roman" w:hAnsi="Times New Roman" w:cs="Times New Roman"/>
          <w:i/>
          <w:sz w:val="24"/>
        </w:rPr>
        <w:t>I</w:t>
      </w:r>
      <w:r>
        <w:rPr>
          <w:rFonts w:ascii="Times New Roman" w:hAnsi="Times New Roman" w:cs="Times New Roman"/>
          <w:sz w:val="24"/>
        </w:rPr>
        <w:t xml:space="preserve"> gene of </w:t>
      </w:r>
      <w:r w:rsidRPr="009E0F70">
        <w:rPr>
          <w:rFonts w:ascii="Times New Roman" w:hAnsi="Times New Roman" w:cs="Times New Roman"/>
          <w:i/>
          <w:sz w:val="24"/>
        </w:rPr>
        <w:t>Chrysaora quinquecirrha</w:t>
      </w:r>
      <w:r>
        <w:rPr>
          <w:rFonts w:ascii="Times New Roman" w:hAnsi="Times New Roman" w:cs="Times New Roman"/>
          <w:sz w:val="24"/>
        </w:rPr>
        <w:t xml:space="preserve"> (</w:t>
      </w:r>
      <w:r w:rsidRPr="00AC64F6">
        <w:rPr>
          <w:rFonts w:ascii="Times New Roman" w:hAnsi="Times New Roman" w:cs="Times New Roman"/>
          <w:sz w:val="24"/>
        </w:rPr>
        <w:t>NC_020459.1</w:t>
      </w:r>
      <w:r>
        <w:rPr>
          <w:rFonts w:ascii="Times New Roman" w:hAnsi="Times New Roman" w:cs="Times New Roman"/>
          <w:sz w:val="24"/>
        </w:rPr>
        <w:t xml:space="preserve">), </w:t>
      </w:r>
      <w:r w:rsidRPr="009E0F70">
        <w:rPr>
          <w:rFonts w:ascii="Times New Roman" w:hAnsi="Times New Roman" w:cs="Times New Roman"/>
          <w:i/>
          <w:sz w:val="24"/>
        </w:rPr>
        <w:t>Cassiopea frondosa</w:t>
      </w:r>
      <w:r>
        <w:rPr>
          <w:rFonts w:ascii="Times New Roman" w:hAnsi="Times New Roman" w:cs="Times New Roman"/>
          <w:sz w:val="24"/>
        </w:rPr>
        <w:t xml:space="preserve"> (</w:t>
      </w:r>
      <w:r w:rsidRPr="00AC64F6">
        <w:rPr>
          <w:rFonts w:ascii="Times New Roman" w:hAnsi="Times New Roman" w:cs="Times New Roman"/>
          <w:sz w:val="24"/>
        </w:rPr>
        <w:t>NC_016466.1</w:t>
      </w:r>
      <w:r>
        <w:rPr>
          <w:rFonts w:ascii="Times New Roman" w:hAnsi="Times New Roman" w:cs="Times New Roman"/>
          <w:sz w:val="24"/>
        </w:rPr>
        <w:t xml:space="preserve">), </w:t>
      </w:r>
      <w:r w:rsidRPr="009E0F70">
        <w:rPr>
          <w:rFonts w:ascii="Times New Roman" w:hAnsi="Times New Roman" w:cs="Times New Roman"/>
          <w:i/>
          <w:sz w:val="24"/>
        </w:rPr>
        <w:t>Craspedacusta sowerbyi</w:t>
      </w:r>
      <w:r>
        <w:rPr>
          <w:rFonts w:ascii="Times New Roman" w:hAnsi="Times New Roman" w:cs="Times New Roman"/>
          <w:sz w:val="24"/>
        </w:rPr>
        <w:t xml:space="preserve"> (</w:t>
      </w:r>
      <w:r w:rsidRPr="00AC64F6">
        <w:rPr>
          <w:rFonts w:ascii="Times New Roman" w:hAnsi="Times New Roman" w:cs="Times New Roman"/>
          <w:sz w:val="24"/>
        </w:rPr>
        <w:t>NC_018537.1</w:t>
      </w:r>
      <w:r>
        <w:rPr>
          <w:rFonts w:ascii="Times New Roman" w:hAnsi="Times New Roman" w:cs="Times New Roman"/>
          <w:sz w:val="24"/>
        </w:rPr>
        <w:t xml:space="preserve">), and </w:t>
      </w:r>
      <w:r w:rsidRPr="009E0F70">
        <w:rPr>
          <w:rFonts w:ascii="Times New Roman" w:hAnsi="Times New Roman" w:cs="Times New Roman"/>
          <w:i/>
          <w:sz w:val="24"/>
        </w:rPr>
        <w:t>Aurelia aurita</w:t>
      </w:r>
      <w:r>
        <w:rPr>
          <w:rFonts w:ascii="Times New Roman" w:hAnsi="Times New Roman" w:cs="Times New Roman"/>
          <w:sz w:val="24"/>
        </w:rPr>
        <w:t xml:space="preserve"> (</w:t>
      </w:r>
      <w:r w:rsidRPr="00AC64F6">
        <w:rPr>
          <w:rFonts w:ascii="Times New Roman" w:hAnsi="Times New Roman" w:cs="Times New Roman"/>
          <w:sz w:val="24"/>
        </w:rPr>
        <w:t>NC_008446.1</w:t>
      </w:r>
      <w:r>
        <w:rPr>
          <w:rFonts w:ascii="Times New Roman" w:hAnsi="Times New Roman" w:cs="Times New Roman"/>
          <w:sz w:val="24"/>
        </w:rPr>
        <w:t xml:space="preserve">) jellyfish with BWA-MEM aligner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&lt;EndNote&gt;&lt;Cite&gt;&lt;Author&gt;Li&lt;/Author&gt;&lt;Year&gt;2013&lt;/Year&gt;&lt;RecNum&gt;10&lt;/RecNum&gt;&lt;DisplayText&gt;[40]&lt;/DisplayText&gt;&lt;record&gt;&lt;rec-number&gt;10&lt;/rec-number&gt;&lt;foreign-keys&gt;&lt;key app="EN" db-id="9at5pdv0pt2pxmeedrpx2t90pdrftpaeefdf" timestamp="1501837865"&gt;10&lt;/key&gt;&lt;/foreign-keys&gt;&lt;ref-type name="Journal Article"&gt;17&lt;/ref-type&gt;&lt;contributors&gt;&lt;authors&gt;&lt;author&gt;Li, Heng&lt;/author&gt;&lt;/authors&gt;&lt;/contributors&gt;&lt;titles&gt;&lt;title&gt;Aligning sequence reads, clone sequences and assembly contigs with BWA-MEM&lt;/title&gt;&lt;secondary-title&gt;arXiv preprint arXiv:1303.3997&lt;/secondary-title&gt;&lt;/titles&gt;&lt;periodical&gt;&lt;full-title&gt;arXiv preprint arXiv:1303.3997&lt;/full-title&gt;&lt;/periodical&gt;&lt;dates&gt;&lt;year&gt;2013&lt;/year&gt;&lt;/dates&gt;&lt;urls&gt;&lt;/urls&gt;&lt;/record&gt;&lt;/Cite&gt;&lt;/EndNote&gt;</w:instrText>
      </w:r>
      <w:r>
        <w:rPr>
          <w:rFonts w:ascii="Times New Roman" w:hAnsi="Times New Roman" w:cs="Times New Roman"/>
          <w:sz w:val="24"/>
        </w:rPr>
        <w:fldChar w:fldCharType="separate"/>
      </w:r>
      <w:r>
        <w:rPr>
          <w:rFonts w:ascii="Times New Roman" w:hAnsi="Times New Roman" w:cs="Times New Roman"/>
          <w:noProof/>
          <w:sz w:val="24"/>
        </w:rPr>
        <w:t>[40]</w:t>
      </w:r>
      <w:r>
        <w:rPr>
          <w:rFonts w:ascii="Times New Roman" w:hAnsi="Times New Roman" w:cs="Times New Roman"/>
          <w:sz w:val="24"/>
        </w:rPr>
        <w:fldChar w:fldCharType="end"/>
      </w:r>
      <w:r>
        <w:rPr>
          <w:rFonts w:ascii="Times New Roman" w:hAnsi="Times New Roman" w:cs="Times New Roman"/>
          <w:sz w:val="24"/>
        </w:rPr>
        <w:t xml:space="preserve">. Consensus sequences for each jellyfish were generated using SAMtools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&lt;EndNote&gt;&lt;Cite&gt;&lt;Author&gt;Li&lt;/Author&gt;&lt;Year&gt;2009&lt;/Year&gt;&lt;RecNum&gt;11&lt;/RecNum&gt;&lt;DisplayText&gt;[41]&lt;/DisplayText&gt;&lt;record&gt;&lt;rec-number&gt;11&lt;/rec-number&gt;&lt;foreign-keys&gt;&lt;key app="EN" db-id="9at5pdv0pt2pxmeedrpx2t90pdrftpaeefdf" timestamp="1501837933"&gt;11&lt;/key&gt;&lt;/foreign-keys&gt;&lt;ref-type name="Journal Article"&gt;17&lt;/ref-type&gt;&lt;contributors&gt;&lt;authors&gt;&lt;author&gt;Li, Heng&lt;/author&gt;&lt;author&gt;Handsaker, Bob&lt;/author&gt;&lt;author&gt;Wysoker, Alec&lt;/author&gt;&lt;author&gt;Fennell, Tim&lt;/author&gt;&lt;author&gt;Ruan, Jue&lt;/author&gt;&lt;author&gt;Homer, Nils&lt;/author&gt;&lt;author&gt;Marth, Gabor&lt;/author&gt;&lt;author&gt;Abecasis, Goncalo&lt;/author&gt;&lt;author&gt;Durbin, Richard&lt;/author&gt;&lt;/authors&gt;&lt;/contributors&gt;&lt;titles&gt;&lt;title&gt;The sequence alignment/map format and SAMtools&lt;/title&gt;&lt;secondary-title&gt;Bioinformatics&lt;/secondary-title&gt;&lt;/titles&gt;&lt;periodical&gt;&lt;full-title&gt;Bioinformatics&lt;/full-title&gt;&lt;/periodical&gt;&lt;pages&gt;2078-2079&lt;/pages&gt;&lt;volume&gt;25&lt;/volume&gt;&lt;number&gt;16&lt;/number&gt;&lt;dates&gt;&lt;year&gt;2009&lt;/year&gt;&lt;/dates&gt;&lt;isbn&gt;1367-4803&lt;/isbn&gt;&lt;urls&gt;&lt;/urls&gt;&lt;/record&gt;&lt;/Cite&gt;&lt;/EndNote&gt;</w:instrText>
      </w:r>
      <w:r>
        <w:rPr>
          <w:rFonts w:ascii="Times New Roman" w:hAnsi="Times New Roman" w:cs="Times New Roman"/>
          <w:sz w:val="24"/>
        </w:rPr>
        <w:fldChar w:fldCharType="separate"/>
      </w:r>
      <w:r>
        <w:rPr>
          <w:rFonts w:ascii="Times New Roman" w:hAnsi="Times New Roman" w:cs="Times New Roman"/>
          <w:noProof/>
          <w:sz w:val="24"/>
        </w:rPr>
        <w:t>[41]</w:t>
      </w:r>
      <w:r>
        <w:rPr>
          <w:rFonts w:ascii="Times New Roman" w:hAnsi="Times New Roman" w:cs="Times New Roman"/>
          <w:sz w:val="24"/>
        </w:rPr>
        <w:fldChar w:fldCharType="end"/>
      </w:r>
      <w:r>
        <w:rPr>
          <w:rFonts w:ascii="Times New Roman" w:hAnsi="Times New Roman" w:cs="Times New Roman"/>
          <w:sz w:val="24"/>
        </w:rPr>
        <w:t xml:space="preserve">. The consensus sequence from </w:t>
      </w:r>
      <w:r w:rsidRPr="00AC64F6">
        <w:rPr>
          <w:rFonts w:ascii="Times New Roman" w:hAnsi="Times New Roman" w:cs="Times New Roman"/>
          <w:i/>
          <w:sz w:val="24"/>
        </w:rPr>
        <w:t>C. sowerbyi</w:t>
      </w:r>
      <w:r>
        <w:rPr>
          <w:rFonts w:ascii="Times New Roman" w:hAnsi="Times New Roman" w:cs="Times New Roman"/>
          <w:sz w:val="24"/>
        </w:rPr>
        <w:t xml:space="preserve"> was excluded due to low coverage. </w:t>
      </w:r>
      <w:r>
        <w:rPr>
          <w:rFonts w:ascii="Times New Roman" w:hAnsi="Times New Roman" w:cs="Times New Roman"/>
          <w:sz w:val="24"/>
          <w:szCs w:val="24"/>
        </w:rPr>
        <w:t xml:space="preserve">We conducted multiple sequence alignment using MUSCLE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&lt;EndNote&gt;&lt;Cite&gt;&lt;Author&gt;Edgar&lt;/Author&gt;&lt;Year&gt;2004&lt;/Year&gt;&lt;RecNum&gt;106&lt;/RecNum&gt;&lt;DisplayText&gt;[42]&lt;/DisplayText&gt;&lt;record&gt;&lt;rec-number&gt;106&lt;/rec-number&gt;&lt;foreign-keys&gt;&lt;key app="EN" db-id="vfda5r05hd2p5gef5pyxaxdmapp5twt2rz02" timestamp="1502347182"&gt;106&lt;/key&gt;&lt;/foreign-keys&gt;&lt;ref-type name="Journal Article"&gt;17&lt;/ref-type&gt;&lt;contributors&gt;&lt;authors&gt;&lt;author&gt;Edgar, R. C.&lt;/author&gt;&lt;/authors&gt;&lt;/contributors&gt;&lt;auth-address&gt;bob@drive5.com&lt;/auth-address&gt;&lt;titles&gt;&lt;title&gt;MUSCLE: multiple sequence alignment with high accuracy and high throughput&lt;/title&gt;&lt;secondary-title&gt;Nucleic Acids Res&lt;/secondary-title&gt;&lt;/titles&gt;&lt;periodical&gt;&lt;full-title&gt;Nucleic Acids Res&lt;/full-title&gt;&lt;/periodical&gt;&lt;pages&gt;1792-7&lt;/pages&gt;&lt;volume&gt;32&lt;/volume&gt;&lt;number&gt;5&lt;/number&gt;&lt;edition&gt;2004/03/23&lt;/edition&gt;&lt;keywords&gt;&lt;keyword&gt;Algorithms&lt;/keyword&gt;&lt;keyword&gt;Amino Acid Motifs&lt;/keyword&gt;&lt;keyword&gt;Amino Acid Sequence&lt;/keyword&gt;&lt;keyword&gt;Internet&lt;/keyword&gt;&lt;keyword&gt;Molecular Sequence Data&lt;/keyword&gt;&lt;keyword&gt;Reproducibility of Results&lt;/keyword&gt;&lt;keyword&gt;Sequence Alignment/*methods&lt;/keyword&gt;&lt;keyword&gt;Sequence Analysis, Protein/*methods&lt;/keyword&gt;&lt;keyword&gt;*Software&lt;/keyword&gt;&lt;keyword&gt;Time Factors&lt;/keyword&gt;&lt;/keywords&gt;&lt;dates&gt;&lt;year&gt;2004&lt;/year&gt;&lt;/dates&gt;&lt;isbn&gt;1362-4962 (Electronic)&amp;#xD;0305-1048 (Linking)&lt;/isbn&gt;&lt;accession-num&gt;15034147&lt;/accession-num&gt;&lt;urls&gt;&lt;related-urls&gt;&lt;url&gt;https://www.ncbi.nlm.nih.gov/pubmed/15034147&lt;/url&gt;&lt;/related-urls&gt;&lt;/urls&gt;&lt;custom2&gt;PMC390337&lt;/custom2&gt;&lt;electronic-resource-num&gt;10.1093/nar/gkh340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and ran the MEGA v7 </w:t>
      </w:r>
      <w:r>
        <w:rPr>
          <w:rFonts w:ascii="Times New Roman" w:hAnsi="Times New Roman" w:cs="Times New Roman"/>
          <w:sz w:val="24"/>
          <w:szCs w:val="24"/>
        </w:rPr>
        <w:fldChar w:fldCharType="begin">
          <w:fldData xml:space="preserve">PEVuZE5vdGU+PENpdGU+PEF1dGhvcj5LdW1hcjwvQXV0aG9yPjxZZWFyPjIwMTY8L1llYXI+PFJl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PEVuZE5vdGU+PENpdGU+PEF1dGhvcj5LdW1hcjwvQXV0aG9yPjxZZWFyPjIwMTY8L1llYXI+PFJl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65980">
        <w:rPr>
          <w:rFonts w:ascii="Times New Roman" w:hAnsi="Times New Roman" w:cs="Times New Roman"/>
          <w:sz w:val="24"/>
          <w:szCs w:val="24"/>
        </w:rPr>
        <w:t>neighbor joining</w:t>
      </w:r>
      <w:r>
        <w:rPr>
          <w:rFonts w:ascii="Times New Roman" w:hAnsi="Times New Roman" w:cs="Times New Roman"/>
          <w:sz w:val="24"/>
          <w:szCs w:val="24"/>
        </w:rPr>
        <w:t xml:space="preserve"> phylogenetic</w:t>
      </w:r>
      <w:r w:rsidRPr="00A65980">
        <w:rPr>
          <w:rFonts w:ascii="Times New Roman" w:hAnsi="Times New Roman" w:cs="Times New Roman"/>
          <w:sz w:val="24"/>
          <w:szCs w:val="24"/>
        </w:rPr>
        <w:t xml:space="preserve"> tree (gamma </w:t>
      </w:r>
      <w:r>
        <w:rPr>
          <w:rFonts w:ascii="Times New Roman" w:hAnsi="Times New Roman" w:cs="Times New Roman"/>
          <w:sz w:val="24"/>
          <w:szCs w:val="24"/>
        </w:rPr>
        <w:t>d</w:t>
      </w:r>
      <w:r w:rsidRPr="00A65980">
        <w:rPr>
          <w:rFonts w:ascii="Times New Roman" w:hAnsi="Times New Roman" w:cs="Times New Roman"/>
          <w:sz w:val="24"/>
          <w:szCs w:val="24"/>
        </w:rPr>
        <w:t xml:space="preserve">istribution) </w:t>
      </w:r>
      <w:r>
        <w:rPr>
          <w:rFonts w:ascii="Times New Roman" w:hAnsi="Times New Roman" w:cs="Times New Roman"/>
          <w:sz w:val="24"/>
          <w:szCs w:val="24"/>
        </w:rPr>
        <w:t xml:space="preserve">with 1,000 bootstrap replicates. Three </w:t>
      </w:r>
      <w:r w:rsidRPr="00A65980">
        <w:rPr>
          <w:rFonts w:ascii="Times New Roman" w:hAnsi="Times New Roman" w:cs="Times New Roman"/>
          <w:i/>
          <w:sz w:val="24"/>
          <w:szCs w:val="24"/>
        </w:rPr>
        <w:t>Nemopilema</w:t>
      </w:r>
      <w:r>
        <w:rPr>
          <w:rFonts w:ascii="Times New Roman" w:hAnsi="Times New Roman" w:cs="Times New Roman"/>
          <w:sz w:val="24"/>
          <w:szCs w:val="24"/>
        </w:rPr>
        <w:t xml:space="preserve"> consensus sequences form a monophyletic clade within the </w:t>
      </w:r>
      <w:r w:rsidRPr="009F6DE5">
        <w:rPr>
          <w:rFonts w:ascii="Times New Roman" w:hAnsi="Times New Roman" w:cs="Times New Roman"/>
          <w:i/>
          <w:sz w:val="24"/>
        </w:rPr>
        <w:t>MT-</w:t>
      </w:r>
      <w:r w:rsidRPr="00A65980">
        <w:rPr>
          <w:rFonts w:ascii="Times New Roman" w:hAnsi="Times New Roman" w:cs="Times New Roman"/>
          <w:i/>
          <w:sz w:val="24"/>
          <w:szCs w:val="24"/>
        </w:rPr>
        <w:t>CO</w:t>
      </w:r>
      <w:r>
        <w:rPr>
          <w:rFonts w:ascii="Times New Roman" w:hAnsi="Times New Roman" w:cs="Times New Roman"/>
          <w:i/>
          <w:sz w:val="24"/>
          <w:szCs w:val="24"/>
        </w:rPr>
        <w:t>I</w:t>
      </w:r>
      <w:r w:rsidRPr="00AC64F6">
        <w:rPr>
          <w:rFonts w:ascii="Times New Roman" w:hAnsi="Times New Roman" w:cs="Times New Roman"/>
          <w:sz w:val="24"/>
          <w:szCs w:val="24"/>
        </w:rPr>
        <w:t xml:space="preserve"> gene</w:t>
      </w:r>
      <w:r>
        <w:rPr>
          <w:rFonts w:ascii="Times New Roman" w:hAnsi="Times New Roman" w:cs="Times New Roman"/>
          <w:sz w:val="24"/>
          <w:szCs w:val="24"/>
        </w:rPr>
        <w:t xml:space="preserve"> of </w:t>
      </w:r>
      <w:r w:rsidRPr="00A65980">
        <w:rPr>
          <w:rFonts w:ascii="Times New Roman" w:hAnsi="Times New Roman" w:cs="Times New Roman"/>
          <w:i/>
          <w:sz w:val="24"/>
          <w:szCs w:val="24"/>
        </w:rPr>
        <w:t>Nemopilema</w:t>
      </w:r>
      <w:r>
        <w:rPr>
          <w:rFonts w:ascii="Times New Roman" w:hAnsi="Times New Roman" w:cs="Times New Roman"/>
          <w:sz w:val="24"/>
          <w:szCs w:val="24"/>
        </w:rPr>
        <w:t xml:space="preserve"> (</w:t>
      </w:r>
      <w:r w:rsidRPr="00AC64F6">
        <w:rPr>
          <w:rFonts w:ascii="Times New Roman" w:hAnsi="Times New Roman" w:cs="Times New Roman"/>
          <w:sz w:val="24"/>
          <w:szCs w:val="24"/>
        </w:rPr>
        <w:t>AB243416.1</w:t>
      </w:r>
      <w:r>
        <w:rPr>
          <w:rFonts w:ascii="Times New Roman" w:hAnsi="Times New Roman" w:cs="Times New Roman"/>
          <w:sz w:val="24"/>
          <w:szCs w:val="24"/>
        </w:rPr>
        <w:t>), which was downloaded from the NCBI database (Figure S1).</w:t>
      </w:r>
    </w:p>
    <w:p w14:paraId="6430B788" w14:textId="77777777" w:rsidR="00190889" w:rsidRPr="005C4731" w:rsidRDefault="00190889" w:rsidP="00190889">
      <w:pPr>
        <w:spacing w:after="200"/>
        <w:rPr>
          <w:rFonts w:ascii="Times New Roman" w:hAnsi="Times New Roman" w:cs="Times New Roman"/>
          <w:sz w:val="24"/>
        </w:rPr>
      </w:pPr>
      <w:r>
        <w:rPr>
          <w:rFonts w:ascii="Times New Roman" w:hAnsi="Times New Roman" w:cs="Times New Roman"/>
          <w:noProof/>
          <w:lang w:eastAsia="en-US" w:bidi="he-IL"/>
        </w:rPr>
        <w:drawing>
          <wp:inline distT="0" distB="0" distL="0" distR="0" wp14:anchorId="3D05A7FB" wp14:editId="1D0A253F">
            <wp:extent cx="5727700" cy="3312795"/>
            <wp:effectExtent l="0" t="0" r="6350" b="1905"/>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312795"/>
                    </a:xfrm>
                    <a:prstGeom prst="rect">
                      <a:avLst/>
                    </a:prstGeom>
                    <a:noFill/>
                    <a:ln>
                      <a:noFill/>
                    </a:ln>
                  </pic:spPr>
                </pic:pic>
              </a:graphicData>
            </a:graphic>
          </wp:inline>
        </w:drawing>
      </w:r>
    </w:p>
    <w:p w14:paraId="3BFDC708" w14:textId="77777777" w:rsidR="00190889" w:rsidRPr="005C4731" w:rsidRDefault="00190889" w:rsidP="00190889">
      <w:pPr>
        <w:spacing w:line="360" w:lineRule="auto"/>
        <w:rPr>
          <w:rFonts w:ascii="Times New Roman" w:eastAsia="맑은 고딕" w:hAnsi="Times New Roman" w:cs="Times New Roman"/>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w:t>
      </w:r>
      <w:r w:rsidRPr="006E4D47">
        <w:rPr>
          <w:rFonts w:ascii="Times New Roman" w:hAnsi="Times New Roman" w:cs="Times New Roman"/>
          <w:b/>
        </w:rPr>
        <w:t>1</w:t>
      </w:r>
      <w:r>
        <w:rPr>
          <w:rFonts w:ascii="Times New Roman" w:hAnsi="Times New Roman" w:cs="Times New Roman"/>
          <w:b/>
        </w:rPr>
        <w:t>:</w:t>
      </w:r>
      <w:r w:rsidRPr="006E4D47">
        <w:rPr>
          <w:rFonts w:ascii="Times New Roman" w:hAnsi="Times New Roman" w:cs="Times New Roman"/>
        </w:rPr>
        <w:t xml:space="preserve"> </w:t>
      </w:r>
      <w:r w:rsidRPr="006E4D47">
        <w:rPr>
          <w:rFonts w:ascii="Times New Roman" w:eastAsia="맑은 고딕" w:hAnsi="Times New Roman" w:cs="Times New Roman"/>
          <w:b/>
        </w:rPr>
        <w:t xml:space="preserve">Species identification for </w:t>
      </w:r>
      <w:r>
        <w:rPr>
          <w:rFonts w:ascii="Times New Roman" w:eastAsia="맑은 고딕" w:hAnsi="Times New Roman" w:cs="Times New Roman"/>
          <w:b/>
          <w:i/>
        </w:rPr>
        <w:t>Nemopilema nomurai</w:t>
      </w:r>
      <w:r w:rsidRPr="006E4D47">
        <w:rPr>
          <w:rFonts w:ascii="Times New Roman" w:eastAsia="맑은 고딕" w:hAnsi="Times New Roman" w:cs="Times New Roman"/>
          <w:b/>
        </w:rPr>
        <w:t xml:space="preserve"> </w:t>
      </w:r>
      <w:r>
        <w:rPr>
          <w:rFonts w:ascii="Times New Roman" w:eastAsia="맑은 고딕" w:hAnsi="Times New Roman" w:cs="Times New Roman"/>
          <w:b/>
        </w:rPr>
        <w:t xml:space="preserve">jellyfish. </w:t>
      </w:r>
      <w:r w:rsidRPr="00024D81">
        <w:rPr>
          <w:rFonts w:ascii="Times New Roman" w:eastAsia="맑은 고딕" w:hAnsi="Times New Roman" w:cs="Times New Roman"/>
        </w:rPr>
        <w:t>Numbers on nodes denote bootstrap values based on 1</w:t>
      </w:r>
      <w:r>
        <w:rPr>
          <w:rFonts w:ascii="Times New Roman" w:eastAsia="맑은 고딕" w:hAnsi="Times New Roman" w:cs="Times New Roman"/>
        </w:rPr>
        <w:t>,</w:t>
      </w:r>
      <w:r w:rsidRPr="00024D81">
        <w:rPr>
          <w:rFonts w:ascii="Times New Roman" w:eastAsia="맑은 고딕" w:hAnsi="Times New Roman" w:cs="Times New Roman"/>
        </w:rPr>
        <w:t>000 replicates.</w:t>
      </w:r>
      <w:r>
        <w:rPr>
          <w:rFonts w:ascii="Times New Roman" w:eastAsia="맑은 고딕" w:hAnsi="Times New Roman" w:cs="Times New Roman"/>
        </w:rPr>
        <w:t xml:space="preserve"> </w:t>
      </w:r>
      <w:r w:rsidRPr="00B61992">
        <w:rPr>
          <w:rFonts w:ascii="Times New Roman" w:eastAsia="맑은 고딕" w:hAnsi="Times New Roman" w:cs="Times New Roman"/>
          <w:bCs/>
        </w:rPr>
        <w:t xml:space="preserve">The scale bar indicates the branch lengths measured in the number of </w:t>
      </w:r>
      <w:r>
        <w:rPr>
          <w:rFonts w:ascii="Times New Roman" w:eastAsia="맑은 고딕" w:hAnsi="Times New Roman" w:cs="Times New Roman"/>
          <w:bCs/>
        </w:rPr>
        <w:t xml:space="preserve">nucleotide </w:t>
      </w:r>
      <w:r w:rsidRPr="00B61992">
        <w:rPr>
          <w:rFonts w:ascii="Times New Roman" w:eastAsia="맑은 고딕" w:hAnsi="Times New Roman" w:cs="Times New Roman"/>
          <w:bCs/>
        </w:rPr>
        <w:t>substitutions per site.</w:t>
      </w:r>
      <w:r>
        <w:rPr>
          <w:rFonts w:ascii="Times New Roman" w:hAnsi="Times New Roman" w:cs="Times New Roman"/>
          <w:b/>
        </w:rPr>
        <w:br w:type="page"/>
      </w:r>
    </w:p>
    <w:p w14:paraId="11C94398" w14:textId="77777777" w:rsidR="00190889" w:rsidRPr="00326F76" w:rsidRDefault="00190889" w:rsidP="00190889">
      <w:pPr>
        <w:rPr>
          <w:rFonts w:ascii="Times New Roman" w:hAnsi="Times New Roman" w:cs="Times New Roman"/>
          <w:b/>
          <w:sz w:val="28"/>
        </w:rPr>
      </w:pPr>
      <w:r w:rsidRPr="00326F76">
        <w:rPr>
          <w:rFonts w:ascii="Times New Roman" w:hAnsi="Times New Roman" w:cs="Times New Roman"/>
          <w:b/>
          <w:sz w:val="28"/>
        </w:rPr>
        <w:lastRenderedPageBreak/>
        <w:t xml:space="preserve">2 </w:t>
      </w:r>
      <w:r w:rsidRPr="00326F76">
        <w:rPr>
          <w:rFonts w:ascii="Times New Roman" w:hAnsi="Times New Roman" w:cs="Times New Roman" w:hint="eastAsia"/>
          <w:b/>
          <w:sz w:val="28"/>
        </w:rPr>
        <w:t>Sequencing and assembly</w:t>
      </w:r>
    </w:p>
    <w:p w14:paraId="7132CED8" w14:textId="77777777" w:rsidR="00190889" w:rsidRPr="00F651F4" w:rsidRDefault="00190889" w:rsidP="00190889">
      <w:pPr>
        <w:rPr>
          <w:rFonts w:ascii="Times New Roman" w:hAnsi="Times New Roman"/>
          <w:b/>
          <w:sz w:val="24"/>
        </w:rPr>
      </w:pPr>
      <w:r w:rsidRPr="00F651F4">
        <w:rPr>
          <w:rFonts w:ascii="Times New Roman" w:hAnsi="Times New Roman"/>
          <w:b/>
          <w:sz w:val="24"/>
        </w:rPr>
        <w:t>2.1 Estimating genome size and complexity</w:t>
      </w:r>
    </w:p>
    <w:p w14:paraId="45363040" w14:textId="77777777" w:rsidR="00190889" w:rsidRDefault="00190889" w:rsidP="00190889">
      <w:pPr>
        <w:spacing w:after="200"/>
        <w:rPr>
          <w:rFonts w:ascii="Times New Roman" w:hAnsi="Times New Roman" w:cs="Times New Roman"/>
          <w:sz w:val="24"/>
          <w:szCs w:val="24"/>
        </w:rPr>
      </w:pPr>
      <w:r w:rsidRPr="001D618C">
        <w:rPr>
          <w:rFonts w:ascii="Times New Roman" w:hAnsi="Times New Roman" w:cs="Times New Roman" w:hint="eastAsia"/>
          <w:sz w:val="24"/>
          <w:szCs w:val="24"/>
        </w:rPr>
        <w:t>Marin</w:t>
      </w:r>
      <w:r>
        <w:rPr>
          <w:rFonts w:ascii="Times New Roman" w:hAnsi="Times New Roman" w:cs="Times New Roman"/>
          <w:sz w:val="24"/>
          <w:szCs w:val="24"/>
        </w:rPr>
        <w:t>e</w:t>
      </w:r>
      <w:r w:rsidRPr="001D618C">
        <w:rPr>
          <w:rFonts w:ascii="Times New Roman" w:hAnsi="Times New Roman" w:cs="Times New Roman" w:hint="eastAsia"/>
          <w:sz w:val="24"/>
          <w:szCs w:val="24"/>
        </w:rPr>
        <w:t xml:space="preserve"> species</w:t>
      </w:r>
      <w:r>
        <w:rPr>
          <w:rFonts w:ascii="Times New Roman" w:hAnsi="Times New Roman" w:cs="Times New Roman"/>
          <w:sz w:val="24"/>
          <w:szCs w:val="24"/>
        </w:rPr>
        <w:t>, especially invertebrates,</w:t>
      </w:r>
      <w:r w:rsidRPr="001D618C">
        <w:rPr>
          <w:rFonts w:ascii="Times New Roman" w:hAnsi="Times New Roman" w:cs="Times New Roman" w:hint="eastAsia"/>
          <w:sz w:val="24"/>
          <w:szCs w:val="24"/>
        </w:rPr>
        <w:t xml:space="preserve"> </w:t>
      </w:r>
      <w:r>
        <w:rPr>
          <w:rFonts w:ascii="Times New Roman" w:hAnsi="Times New Roman" w:cs="Times New Roman"/>
          <w:sz w:val="24"/>
          <w:szCs w:val="24"/>
        </w:rPr>
        <w:t>typically</w:t>
      </w:r>
      <w:r w:rsidRPr="001D618C">
        <w:rPr>
          <w:rFonts w:ascii="Times New Roman" w:hAnsi="Times New Roman" w:cs="Times New Roman" w:hint="eastAsia"/>
          <w:sz w:val="24"/>
          <w:szCs w:val="24"/>
        </w:rPr>
        <w:t xml:space="preserve"> show high level</w:t>
      </w:r>
      <w:r>
        <w:rPr>
          <w:rFonts w:ascii="Times New Roman" w:hAnsi="Times New Roman" w:cs="Times New Roman"/>
          <w:sz w:val="24"/>
          <w:szCs w:val="24"/>
        </w:rPr>
        <w:t>s</w:t>
      </w:r>
      <w:r w:rsidRPr="001D618C">
        <w:rPr>
          <w:rFonts w:ascii="Times New Roman" w:hAnsi="Times New Roman" w:cs="Times New Roman" w:hint="eastAsia"/>
          <w:sz w:val="24"/>
          <w:szCs w:val="24"/>
        </w:rPr>
        <w:t xml:space="preserve"> of genome heterozygosity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&lt;EndNote&gt;&lt;Cite&gt;&lt;Author&gt;Ellegren&lt;/Author&gt;&lt;Year&gt;2016&lt;/Year&gt;&lt;RecNum&gt;3&lt;/RecNum&gt;&lt;DisplayText&gt;[65]&lt;/DisplayText&gt;&lt;record&gt;&lt;rec-number&gt;3&lt;/rec-number&gt;&lt;foreign-keys&gt;&lt;key app="EN" db-id="9at5pdv0pt2pxmeedrpx2t90pdrftpaeefdf" timestamp="1501835938"&gt;3&lt;/key&gt;&lt;/foreign-keys&gt;&lt;ref-type name="Journal Article"&gt;17&lt;/ref-type&gt;&lt;contributors&gt;&lt;authors&gt;&lt;author&gt;Ellegren, Hans&lt;/author&gt;&lt;author&gt;Galtier, Nicolas&lt;/author&gt;&lt;/authors&gt;&lt;/contributors&gt;&lt;titles&gt;&lt;title&gt;Determinants of genetic diversity&lt;/title&gt;&lt;secondary-title&gt;Nature Reviews Genetics&lt;/secondary-title&gt;&lt;/titles&gt;&lt;periodical&gt;&lt;full-title&gt;Nature Reviews Genetics&lt;/full-title&gt;&lt;/periodical&gt;&lt;pages&gt;422-433&lt;/pages&gt;&lt;volume&gt;17&lt;/volume&gt;&lt;number&gt;7&lt;/number&gt;&lt;dates&gt;&lt;year&gt;2016&lt;/year&gt;&lt;/dates&gt;&lt;isbn&gt;1471-0056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[65]</w:t>
      </w:r>
      <w:r>
        <w:rPr>
          <w:rFonts w:ascii="Times New Roman" w:hAnsi="Times New Roman" w:cs="Times New Roman"/>
          <w:sz w:val="24"/>
          <w:szCs w:val="24"/>
        </w:rPr>
        <w:fldChar w:fldCharType="end"/>
      </w:r>
      <w:r w:rsidRPr="001D618C">
        <w:rPr>
          <w:rFonts w:ascii="Times New Roman" w:hAnsi="Times New Roman" w:cs="Times New Roman" w:hint="eastAsia"/>
          <w:sz w:val="24"/>
          <w:szCs w:val="24"/>
        </w:rPr>
        <w:t xml:space="preserve">, </w:t>
      </w:r>
      <w:r w:rsidRPr="001D618C">
        <w:rPr>
          <w:rFonts w:ascii="Times New Roman" w:hAnsi="Times New Roman" w:cs="Times New Roman"/>
          <w:sz w:val="24"/>
          <w:szCs w:val="24"/>
        </w:rPr>
        <w:t>which affects the assembly quality. To determine the optimal sequencing strategies for the jellyfish assembly, we sequenced 18.5 Gb (86.8× coverage) of Illumina short (~400 bp insert size)</w:t>
      </w:r>
      <w:r w:rsidRPr="0021458F">
        <w:rPr>
          <w:rFonts w:ascii="Times New Roman" w:hAnsi="Times New Roman" w:cs="Times New Roman"/>
          <w:sz w:val="24"/>
          <w:szCs w:val="24"/>
        </w:rPr>
        <w:t xml:space="preserve"> </w:t>
      </w:r>
      <w:r w:rsidRPr="001D618C">
        <w:rPr>
          <w:rFonts w:ascii="Times New Roman" w:hAnsi="Times New Roman" w:cs="Times New Roman"/>
          <w:sz w:val="24"/>
          <w:szCs w:val="24"/>
        </w:rPr>
        <w:t xml:space="preserve">paired-end reads to estimate the genomic complexity of </w:t>
      </w:r>
      <w:r w:rsidRPr="001D618C">
        <w:rPr>
          <w:rFonts w:ascii="Times New Roman" w:hAnsi="Times New Roman" w:cs="Times New Roman"/>
          <w:i/>
          <w:sz w:val="24"/>
          <w:szCs w:val="24"/>
        </w:rPr>
        <w:t>Nemopilema</w:t>
      </w:r>
      <w:r w:rsidRPr="001D618C">
        <w:rPr>
          <w:rFonts w:ascii="Times New Roman" w:hAnsi="Times New Roman" w:cs="Times New Roman"/>
          <w:sz w:val="24"/>
          <w:szCs w:val="24"/>
        </w:rPr>
        <w:t xml:space="preserve"> using the </w:t>
      </w:r>
      <w:r w:rsidRPr="001D618C">
        <w:rPr>
          <w:rFonts w:ascii="Times New Roman" w:hAnsi="Times New Roman" w:cs="Times New Roman"/>
          <w:i/>
          <w:sz w:val="24"/>
          <w:szCs w:val="24"/>
        </w:rPr>
        <w:t>K</w:t>
      </w:r>
      <w:r w:rsidRPr="001D618C">
        <w:rPr>
          <w:rFonts w:ascii="Times New Roman" w:hAnsi="Times New Roman" w:cs="Times New Roman"/>
          <w:sz w:val="24"/>
          <w:szCs w:val="24"/>
        </w:rPr>
        <w:t xml:space="preserve">-mer analysis </w:t>
      </w:r>
      <w:r>
        <w:rPr>
          <w:rFonts w:ascii="Times New Roman" w:hAnsi="Times New Roman" w:cs="Times New Roman"/>
          <w:sz w:val="24"/>
          <w:szCs w:val="24"/>
        </w:rPr>
        <w:t>of the</w:t>
      </w:r>
      <w:r w:rsidRPr="001D618C">
        <w:rPr>
          <w:rFonts w:ascii="Times New Roman" w:hAnsi="Times New Roman" w:cs="Times New Roman"/>
          <w:sz w:val="24"/>
          <w:szCs w:val="24"/>
        </w:rPr>
        <w:t xml:space="preserve"> JELLYFISH program</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&lt;EndNote&gt;&lt;Cite&gt;&lt;Author&gt;Marçais&lt;/Author&gt;&lt;Year&gt;2011&lt;/Year&gt;&lt;RecNum&gt;4&lt;/RecNum&gt;&lt;DisplayText&gt;[66]&lt;/DisplayText&gt;&lt;record&gt;&lt;rec-number&gt;4&lt;/rec-number&gt;&lt;foreign-keys&gt;&lt;key app="EN" db-id="9at5pdv0pt2pxmeedrpx2t90pdrftpaeefdf" timestamp="1501836229"&gt;4&lt;/key&gt;&lt;/foreign-keys&gt;&lt;ref-type name="Journal Article"&gt;17&lt;/ref-type&gt;&lt;contributors&gt;&lt;authors&gt;&lt;author&gt;Marçais, Guillaume&lt;/author&gt;&lt;author&gt;Kingsford, Carl&lt;/author&gt;&lt;/authors&gt;&lt;/contributors&gt;&lt;titles&gt;&lt;title&gt;A fast, lock-free approach for efficient parallel counting of occurrences of k-mers&lt;/title&gt;&lt;secondary-title&gt;Bioinformatics&lt;/secondary-title&gt;&lt;/titles&gt;&lt;periodical&gt;&lt;full-title&gt;Bioinformatics&lt;/full-title&gt;&lt;/periodical&gt;&lt;pages&gt;764-770&lt;/pages&gt;&lt;volume&gt;27&lt;/volume&gt;&lt;number&gt;6&lt;/number&gt;&lt;dates&gt;&lt;year&gt;2011&lt;/year&gt;&lt;/dates&gt;&lt;isbn&gt;1460-2059&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t xml:space="preserve">. The distributions of four different </w:t>
      </w:r>
      <w:r w:rsidRPr="00652281">
        <w:rPr>
          <w:rFonts w:ascii="Times New Roman" w:hAnsi="Times New Roman" w:cs="Times New Roman"/>
          <w:i/>
          <w:sz w:val="24"/>
          <w:szCs w:val="24"/>
        </w:rPr>
        <w:t>K-</w:t>
      </w:r>
      <w:r w:rsidRPr="0021458F">
        <w:rPr>
          <w:rFonts w:ascii="Times New Roman" w:hAnsi="Times New Roman" w:cs="Times New Roman"/>
          <w:sz w:val="24"/>
          <w:szCs w:val="24"/>
        </w:rPr>
        <w:t>mer</w:t>
      </w:r>
      <w:r>
        <w:rPr>
          <w:rFonts w:ascii="Times New Roman" w:hAnsi="Times New Roman" w:cs="Times New Roman"/>
          <w:sz w:val="24"/>
          <w:szCs w:val="24"/>
        </w:rPr>
        <w:t xml:space="preserve"> frequency plots showed two peaks in the </w:t>
      </w:r>
      <w:r>
        <w:rPr>
          <w:rFonts w:ascii="Times New Roman" w:hAnsi="Times New Roman" w:cs="Times New Roman"/>
          <w:i/>
          <w:sz w:val="24"/>
          <w:szCs w:val="24"/>
        </w:rPr>
        <w:t>Nemopilema</w:t>
      </w:r>
      <w:r w:rsidRPr="001F7A29">
        <w:rPr>
          <w:rFonts w:ascii="Times New Roman" w:hAnsi="Times New Roman" w:cs="Times New Roman"/>
          <w:sz w:val="24"/>
          <w:szCs w:val="24"/>
        </w:rPr>
        <w:t xml:space="preserve"> genome</w:t>
      </w:r>
      <w:r>
        <w:rPr>
          <w:rFonts w:ascii="Times New Roman" w:hAnsi="Times New Roman" w:cs="Times New Roman"/>
          <w:sz w:val="24"/>
          <w:szCs w:val="24"/>
        </w:rPr>
        <w:t xml:space="preserve"> (Figure S2)</w:t>
      </w:r>
      <w:r w:rsidRPr="001F7A29">
        <w:rPr>
          <w:rFonts w:ascii="Times New Roman" w:hAnsi="Times New Roman" w:cs="Times New Roman"/>
          <w:sz w:val="24"/>
          <w:szCs w:val="24"/>
        </w:rPr>
        <w:t>, indicating</w:t>
      </w:r>
      <w:r>
        <w:rPr>
          <w:rFonts w:ascii="Times New Roman" w:hAnsi="Times New Roman" w:cs="Times New Roman"/>
          <w:sz w:val="24"/>
          <w:szCs w:val="24"/>
        </w:rPr>
        <w:t xml:space="preserve"> that it has a highly heterozygous genome. </w:t>
      </w:r>
      <w:r w:rsidRPr="00385161">
        <w:rPr>
          <w:rFonts w:ascii="Times New Roman" w:hAnsi="Times New Roman" w:cs="Times New Roman"/>
          <w:sz w:val="24"/>
          <w:szCs w:val="24"/>
        </w:rPr>
        <w:t xml:space="preserve">From </w:t>
      </w:r>
      <w:r>
        <w:rPr>
          <w:rFonts w:ascii="Times New Roman" w:hAnsi="Times New Roman" w:cs="Times New Roman"/>
          <w:sz w:val="24"/>
          <w:szCs w:val="24"/>
        </w:rPr>
        <w:t>a</w:t>
      </w:r>
      <w:r w:rsidRPr="00385161">
        <w:rPr>
          <w:rFonts w:ascii="Times New Roman" w:hAnsi="Times New Roman" w:cs="Times New Roman"/>
          <w:sz w:val="24"/>
          <w:szCs w:val="24"/>
        </w:rPr>
        <w:t xml:space="preserve"> </w:t>
      </w:r>
      <w:r w:rsidRPr="00385161">
        <w:rPr>
          <w:rFonts w:ascii="Times New Roman" w:hAnsi="Times New Roman" w:cs="Times New Roman"/>
          <w:i/>
          <w:sz w:val="24"/>
          <w:szCs w:val="24"/>
        </w:rPr>
        <w:t>K</w:t>
      </w:r>
      <w:r w:rsidRPr="00385161">
        <w:rPr>
          <w:rFonts w:ascii="Times New Roman" w:hAnsi="Times New Roman" w:cs="Times New Roman"/>
          <w:sz w:val="24"/>
          <w:szCs w:val="24"/>
        </w:rPr>
        <w:t>-mer</w:t>
      </w:r>
      <w:r>
        <w:rPr>
          <w:rFonts w:ascii="Times New Roman" w:hAnsi="Times New Roman" w:cs="Times New Roman"/>
          <w:sz w:val="24"/>
          <w:szCs w:val="24"/>
        </w:rPr>
        <w:t xml:space="preserve"> (</w:t>
      </w:r>
      <w:r w:rsidRPr="001F7A29">
        <w:rPr>
          <w:rFonts w:ascii="Times New Roman" w:hAnsi="Times New Roman" w:cs="Times New Roman"/>
          <w:i/>
          <w:sz w:val="24"/>
          <w:szCs w:val="24"/>
        </w:rPr>
        <w:t>K</w:t>
      </w:r>
      <w:r>
        <w:rPr>
          <w:rFonts w:ascii="Times New Roman" w:hAnsi="Times New Roman" w:cs="Times New Roman"/>
          <w:sz w:val="24"/>
          <w:szCs w:val="24"/>
        </w:rPr>
        <w:t>=17, 19, 21, and 23)</w:t>
      </w:r>
      <w:r w:rsidRPr="00385161">
        <w:rPr>
          <w:rFonts w:ascii="Times New Roman" w:hAnsi="Times New Roman" w:cs="Times New Roman"/>
          <w:sz w:val="24"/>
          <w:szCs w:val="24"/>
        </w:rPr>
        <w:t xml:space="preserve"> analysis, the </w:t>
      </w:r>
      <w:r>
        <w:rPr>
          <w:rFonts w:ascii="Times New Roman" w:hAnsi="Times New Roman" w:cs="Times New Roman"/>
          <w:i/>
          <w:sz w:val="24"/>
          <w:szCs w:val="24"/>
        </w:rPr>
        <w:t>Nemopilema</w:t>
      </w:r>
      <w:r w:rsidRPr="00385161">
        <w:rPr>
          <w:rFonts w:ascii="Times New Roman" w:hAnsi="Times New Roman" w:cs="Times New Roman"/>
          <w:sz w:val="24"/>
          <w:szCs w:val="24"/>
        </w:rPr>
        <w:t xml:space="preserve"> </w:t>
      </w:r>
      <w:r>
        <w:rPr>
          <w:rFonts w:ascii="Times New Roman" w:hAnsi="Times New Roman" w:cs="Times New Roman"/>
          <w:sz w:val="24"/>
          <w:szCs w:val="24"/>
        </w:rPr>
        <w:t xml:space="preserve">genome size </w:t>
      </w:r>
      <w:r w:rsidRPr="00385161">
        <w:rPr>
          <w:rFonts w:ascii="Times New Roman" w:hAnsi="Times New Roman" w:cs="Times New Roman"/>
          <w:sz w:val="24"/>
          <w:szCs w:val="24"/>
        </w:rPr>
        <w:t xml:space="preserve">was estimated to be </w:t>
      </w:r>
      <w:r>
        <w:rPr>
          <w:rFonts w:ascii="Times New Roman" w:hAnsi="Times New Roman" w:cs="Times New Roman"/>
          <w:sz w:val="24"/>
          <w:szCs w:val="24"/>
        </w:rPr>
        <w:t>211</w:t>
      </w:r>
      <w:r w:rsidRPr="00385161">
        <w:rPr>
          <w:rFonts w:ascii="Times New Roman" w:hAnsi="Times New Roman" w:cs="Times New Roman"/>
          <w:sz w:val="24"/>
          <w:szCs w:val="24"/>
        </w:rPr>
        <w:t>~</w:t>
      </w:r>
      <w:r>
        <w:rPr>
          <w:rFonts w:ascii="Times New Roman" w:hAnsi="Times New Roman" w:cs="Times New Roman"/>
          <w:sz w:val="24"/>
          <w:szCs w:val="24"/>
        </w:rPr>
        <w:t>221 M</w:t>
      </w:r>
      <w:r w:rsidRPr="00385161">
        <w:rPr>
          <w:rFonts w:ascii="Times New Roman" w:hAnsi="Times New Roman" w:cs="Times New Roman"/>
          <w:sz w:val="24"/>
          <w:szCs w:val="24"/>
        </w:rPr>
        <w:t>b (</w:t>
      </w:r>
      <w:r>
        <w:rPr>
          <w:rFonts w:ascii="Times New Roman" w:hAnsi="Times New Roman" w:cs="Times New Roman"/>
          <w:sz w:val="24"/>
          <w:szCs w:val="24"/>
        </w:rPr>
        <w:t>Table S1</w:t>
      </w:r>
      <w:r w:rsidRPr="00385161">
        <w:rPr>
          <w:rFonts w:ascii="Times New Roman" w:hAnsi="Times New Roman" w:cs="Times New Roman"/>
          <w:sz w:val="24"/>
          <w:szCs w:val="24"/>
        </w:rPr>
        <w:t>).</w:t>
      </w:r>
    </w:p>
    <w:p w14:paraId="4AE5E3C9" w14:textId="77777777" w:rsidR="00190889" w:rsidRPr="006E4D47" w:rsidRDefault="00190889" w:rsidP="00190889">
      <w:pPr>
        <w:rPr>
          <w:rFonts w:ascii="Times New Roman" w:eastAsia="맑은 고딕" w:hAnsi="Times New Roman" w:cs="Times New Roman"/>
          <w:b/>
        </w:rPr>
      </w:pPr>
      <w:r w:rsidRPr="006E4D47">
        <w:rPr>
          <w:rFonts w:ascii="Times New Roman" w:eastAsia="맑은 고딕" w:hAnsi="Times New Roman" w:cs="Times New Roman"/>
          <w:b/>
          <w:noProof/>
          <w:lang w:eastAsia="en-US" w:bidi="he-IL"/>
        </w:rPr>
        <w:drawing>
          <wp:inline distT="0" distB="0" distL="0" distR="0" wp14:anchorId="2943AC4B" wp14:editId="24357AE3">
            <wp:extent cx="5165766" cy="2702093"/>
            <wp:effectExtent l="0" t="0" r="0" b="317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75230" cy="2707043"/>
                    </a:xfrm>
                    <a:prstGeom prst="rect">
                      <a:avLst/>
                    </a:prstGeom>
                    <a:noFill/>
                    <a:ln>
                      <a:noFill/>
                    </a:ln>
                  </pic:spPr>
                </pic:pic>
              </a:graphicData>
            </a:graphic>
          </wp:inline>
        </w:drawing>
      </w:r>
    </w:p>
    <w:p w14:paraId="70607C5E" w14:textId="77777777" w:rsidR="00190889" w:rsidRPr="00E375B0" w:rsidRDefault="00190889" w:rsidP="00190889">
      <w:pPr>
        <w:pStyle w:val="Paragraph"/>
        <w:tabs>
          <w:tab w:val="left" w:pos="5360"/>
        </w:tabs>
        <w:adjustRightInd w:val="0"/>
        <w:snapToGrid w:val="0"/>
        <w:ind w:firstLine="0"/>
        <w:jc w:val="both"/>
        <w:rPr>
          <w:rFonts w:eastAsia="맑은 고딕"/>
          <w:sz w:val="22"/>
          <w:szCs w:val="22"/>
          <w:lang w:eastAsia="ko-KR"/>
        </w:rPr>
      </w:pPr>
      <w:r w:rsidRPr="00E375B0">
        <w:rPr>
          <w:b/>
          <w:sz w:val="22"/>
          <w:szCs w:val="22"/>
        </w:rPr>
        <w:t>Figure S2:</w:t>
      </w:r>
      <w:r w:rsidRPr="00E375B0">
        <w:rPr>
          <w:sz w:val="22"/>
          <w:szCs w:val="22"/>
        </w:rPr>
        <w:t xml:space="preserve"> </w:t>
      </w:r>
      <w:r w:rsidRPr="00E375B0">
        <w:rPr>
          <w:rFonts w:eastAsia="맑은 고딕"/>
          <w:b/>
          <w:sz w:val="22"/>
          <w:szCs w:val="22"/>
          <w:lang w:eastAsia="ko-KR"/>
        </w:rPr>
        <w:t>Distribution of K-mer frequencies for 17-, 19-, 21-, and 23-mers using the error-corrected reads.</w:t>
      </w:r>
      <w:r w:rsidRPr="00E375B0">
        <w:rPr>
          <w:rFonts w:eastAsia="맑은 고딕"/>
          <w:sz w:val="22"/>
          <w:szCs w:val="22"/>
          <w:lang w:eastAsia="ko-KR"/>
        </w:rPr>
        <w:t xml:space="preserve"> </w:t>
      </w:r>
    </w:p>
    <w:p w14:paraId="409026FF" w14:textId="77777777" w:rsidR="00190889" w:rsidRPr="00AE55BB" w:rsidRDefault="00190889" w:rsidP="00190889">
      <w:pPr>
        <w:spacing w:after="160" w:line="259" w:lineRule="auto"/>
        <w:rPr>
          <w:rFonts w:ascii="Times New Roman" w:hAnsi="Times New Roman" w:cs="Times New Roman"/>
          <w:b/>
          <w:szCs w:val="22"/>
        </w:rPr>
      </w:pPr>
      <w:r>
        <w:rPr>
          <w:rFonts w:ascii="Times New Roman" w:hAnsi="Times New Roman" w:cs="Times New Roman"/>
          <w:b/>
          <w:szCs w:val="22"/>
        </w:rPr>
        <w:br w:type="column"/>
      </w:r>
      <w:r>
        <w:rPr>
          <w:rFonts w:ascii="Times New Roman" w:hAnsi="Times New Roman" w:cs="Times New Roman"/>
          <w:b/>
          <w:szCs w:val="22"/>
        </w:rPr>
        <w:lastRenderedPageBreak/>
        <w:t>Table S1</w:t>
      </w:r>
      <w:r w:rsidRPr="00AE55BB">
        <w:rPr>
          <w:rFonts w:ascii="Times New Roman" w:hAnsi="Times New Roman" w:cs="Times New Roman"/>
          <w:b/>
          <w:szCs w:val="22"/>
        </w:rPr>
        <w:t xml:space="preserve">: </w:t>
      </w:r>
      <w:r w:rsidRPr="00AE55BB">
        <w:rPr>
          <w:rFonts w:ascii="Times New Roman" w:hAnsi="Times New Roman" w:cs="Times New Roman"/>
          <w:b/>
          <w:i/>
          <w:szCs w:val="22"/>
        </w:rPr>
        <w:t>K</w:t>
      </w:r>
      <w:r w:rsidRPr="00416048">
        <w:rPr>
          <w:rFonts w:ascii="Times New Roman" w:hAnsi="Times New Roman" w:cs="Times New Roman"/>
          <w:b/>
          <w:szCs w:val="22"/>
        </w:rPr>
        <w:t>-</w:t>
      </w:r>
      <w:r w:rsidRPr="00AE55BB">
        <w:rPr>
          <w:rFonts w:ascii="Times New Roman" w:hAnsi="Times New Roman" w:cs="Times New Roman"/>
          <w:b/>
          <w:szCs w:val="22"/>
        </w:rPr>
        <w:t>mer analysis for estimating genome size.</w:t>
      </w:r>
    </w:p>
    <w:tbl>
      <w:tblPr>
        <w:tblW w:w="8963" w:type="dxa"/>
        <w:tblCellMar>
          <w:top w:w="15" w:type="dxa"/>
          <w:left w:w="99" w:type="dxa"/>
          <w:bottom w:w="15" w:type="dxa"/>
          <w:right w:w="99" w:type="dxa"/>
        </w:tblCellMar>
        <w:tblLook w:val="04A0" w:firstRow="1" w:lastRow="0" w:firstColumn="1" w:lastColumn="0" w:noHBand="0" w:noVBand="1"/>
      </w:tblPr>
      <w:tblGrid>
        <w:gridCol w:w="1510"/>
        <w:gridCol w:w="3163"/>
        <w:gridCol w:w="1485"/>
        <w:gridCol w:w="2805"/>
      </w:tblGrid>
      <w:tr w:rsidR="00190889" w:rsidRPr="006E4D47" w14:paraId="3E96E60B" w14:textId="77777777" w:rsidTr="00C86413">
        <w:trPr>
          <w:trHeight w:val="230"/>
        </w:trPr>
        <w:tc>
          <w:tcPr>
            <w:tcW w:w="1510" w:type="dxa"/>
            <w:tcBorders>
              <w:top w:val="single" w:sz="4" w:space="0" w:color="auto"/>
              <w:left w:val="nil"/>
              <w:bottom w:val="single" w:sz="4" w:space="0" w:color="auto"/>
              <w:right w:val="nil"/>
            </w:tcBorders>
            <w:noWrap/>
            <w:vAlign w:val="center"/>
            <w:hideMark/>
          </w:tcPr>
          <w:p w14:paraId="7534E06C" w14:textId="77777777" w:rsidR="00190889" w:rsidRPr="006E4D47" w:rsidRDefault="00190889" w:rsidP="00C86413">
            <w:pPr>
              <w:spacing w:line="240" w:lineRule="auto"/>
              <w:jc w:val="center"/>
              <w:rPr>
                <w:rFonts w:ascii="Times New Roman" w:eastAsia="굴림" w:hAnsi="Times New Roman" w:cs="Times New Roman"/>
                <w:b/>
                <w:szCs w:val="22"/>
              </w:rPr>
            </w:pPr>
            <w:r w:rsidRPr="006E4D47">
              <w:rPr>
                <w:rFonts w:ascii="Times New Roman" w:eastAsia="굴림" w:hAnsi="Times New Roman" w:cs="Times New Roman"/>
                <w:b/>
                <w:i/>
                <w:szCs w:val="22"/>
              </w:rPr>
              <w:t>K</w:t>
            </w:r>
            <w:r w:rsidRPr="00801C08">
              <w:rPr>
                <w:rFonts w:ascii="Times New Roman" w:eastAsia="굴림" w:hAnsi="Times New Roman" w:cs="Times New Roman"/>
                <w:b/>
                <w:szCs w:val="22"/>
              </w:rPr>
              <w:t>-mer</w:t>
            </w:r>
            <w:r w:rsidRPr="006E4D47">
              <w:rPr>
                <w:rFonts w:ascii="Times New Roman" w:eastAsia="굴림" w:hAnsi="Times New Roman" w:cs="Times New Roman"/>
                <w:b/>
                <w:szCs w:val="22"/>
              </w:rPr>
              <w:t xml:space="preserve"> size</w:t>
            </w:r>
          </w:p>
        </w:tc>
        <w:tc>
          <w:tcPr>
            <w:tcW w:w="3163" w:type="dxa"/>
            <w:tcBorders>
              <w:top w:val="single" w:sz="4" w:space="0" w:color="auto"/>
              <w:left w:val="nil"/>
              <w:bottom w:val="single" w:sz="4" w:space="0" w:color="auto"/>
              <w:right w:val="nil"/>
            </w:tcBorders>
            <w:noWrap/>
            <w:vAlign w:val="center"/>
            <w:hideMark/>
          </w:tcPr>
          <w:p w14:paraId="08927CA2" w14:textId="77777777" w:rsidR="00190889" w:rsidRPr="006E4D47" w:rsidRDefault="00190889" w:rsidP="00C86413">
            <w:pPr>
              <w:spacing w:line="240" w:lineRule="auto"/>
              <w:jc w:val="center"/>
              <w:rPr>
                <w:rFonts w:ascii="Times New Roman" w:eastAsia="굴림" w:hAnsi="Times New Roman" w:cs="Times New Roman"/>
                <w:b/>
                <w:szCs w:val="22"/>
              </w:rPr>
            </w:pPr>
            <w:r w:rsidRPr="006E4D47">
              <w:rPr>
                <w:rFonts w:ascii="Times New Roman" w:eastAsia="굴림" w:hAnsi="Times New Roman" w:cs="Times New Roman"/>
                <w:b/>
                <w:szCs w:val="22"/>
              </w:rPr>
              <w:t xml:space="preserve">Total </w:t>
            </w:r>
            <w:r w:rsidRPr="006E4D47">
              <w:rPr>
                <w:rFonts w:ascii="Times New Roman" w:eastAsia="굴림" w:hAnsi="Times New Roman" w:cs="Times New Roman"/>
                <w:b/>
                <w:i/>
                <w:szCs w:val="22"/>
              </w:rPr>
              <w:t>K</w:t>
            </w:r>
            <w:r w:rsidRPr="00D25CBA">
              <w:rPr>
                <w:rFonts w:ascii="Times New Roman" w:eastAsia="굴림" w:hAnsi="Times New Roman" w:cs="Times New Roman"/>
                <w:b/>
                <w:szCs w:val="22"/>
              </w:rPr>
              <w:t>-mer</w:t>
            </w:r>
            <w:r w:rsidRPr="006E4D47">
              <w:rPr>
                <w:rFonts w:ascii="Times New Roman" w:eastAsia="굴림" w:hAnsi="Times New Roman" w:cs="Times New Roman"/>
                <w:b/>
                <w:szCs w:val="22"/>
              </w:rPr>
              <w:t xml:space="preserve"> count</w:t>
            </w:r>
          </w:p>
        </w:tc>
        <w:tc>
          <w:tcPr>
            <w:tcW w:w="1485" w:type="dxa"/>
            <w:tcBorders>
              <w:top w:val="single" w:sz="4" w:space="0" w:color="auto"/>
              <w:left w:val="nil"/>
              <w:bottom w:val="single" w:sz="4" w:space="0" w:color="auto"/>
              <w:right w:val="nil"/>
            </w:tcBorders>
            <w:noWrap/>
            <w:vAlign w:val="center"/>
            <w:hideMark/>
          </w:tcPr>
          <w:p w14:paraId="76C40DD1" w14:textId="77777777" w:rsidR="00190889" w:rsidRPr="006E4D47" w:rsidRDefault="00190889" w:rsidP="00C86413">
            <w:pPr>
              <w:spacing w:line="240" w:lineRule="auto"/>
              <w:jc w:val="center"/>
              <w:rPr>
                <w:rFonts w:ascii="Times New Roman" w:eastAsia="굴림" w:hAnsi="Times New Roman" w:cs="Times New Roman"/>
                <w:b/>
                <w:szCs w:val="22"/>
              </w:rPr>
            </w:pPr>
            <w:r w:rsidRPr="006E4D47">
              <w:rPr>
                <w:rFonts w:ascii="Times New Roman" w:eastAsia="굴림" w:hAnsi="Times New Roman" w:cs="Times New Roman"/>
                <w:b/>
                <w:szCs w:val="22"/>
              </w:rPr>
              <w:t>Peak depth</w:t>
            </w:r>
          </w:p>
        </w:tc>
        <w:tc>
          <w:tcPr>
            <w:tcW w:w="2805" w:type="dxa"/>
            <w:tcBorders>
              <w:top w:val="single" w:sz="4" w:space="0" w:color="auto"/>
              <w:left w:val="nil"/>
              <w:bottom w:val="single" w:sz="4" w:space="0" w:color="auto"/>
              <w:right w:val="nil"/>
            </w:tcBorders>
            <w:noWrap/>
            <w:vAlign w:val="center"/>
            <w:hideMark/>
          </w:tcPr>
          <w:p w14:paraId="5A530941" w14:textId="77777777" w:rsidR="00190889" w:rsidRPr="006E4D47" w:rsidRDefault="00190889" w:rsidP="00C86413">
            <w:pPr>
              <w:spacing w:line="240" w:lineRule="auto"/>
              <w:jc w:val="center"/>
              <w:rPr>
                <w:rFonts w:ascii="Times New Roman" w:eastAsia="굴림" w:hAnsi="Times New Roman" w:cs="Times New Roman"/>
                <w:b/>
                <w:szCs w:val="22"/>
              </w:rPr>
            </w:pPr>
            <w:r w:rsidRPr="006E4D47">
              <w:rPr>
                <w:rFonts w:ascii="Times New Roman" w:eastAsia="굴림" w:hAnsi="Times New Roman" w:cs="Times New Roman"/>
                <w:b/>
                <w:szCs w:val="22"/>
              </w:rPr>
              <w:t>Estimated genome size</w:t>
            </w:r>
          </w:p>
        </w:tc>
      </w:tr>
      <w:tr w:rsidR="00190889" w:rsidRPr="006E4D47" w14:paraId="16E4B06C" w14:textId="77777777" w:rsidTr="00C86413">
        <w:trPr>
          <w:trHeight w:val="230"/>
        </w:trPr>
        <w:tc>
          <w:tcPr>
            <w:tcW w:w="1510" w:type="dxa"/>
            <w:tcBorders>
              <w:top w:val="single" w:sz="4" w:space="0" w:color="auto"/>
              <w:left w:val="nil"/>
              <w:bottom w:val="nil"/>
              <w:right w:val="nil"/>
            </w:tcBorders>
            <w:noWrap/>
            <w:vAlign w:val="center"/>
            <w:hideMark/>
          </w:tcPr>
          <w:p w14:paraId="3E040F42"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17</w:t>
            </w:r>
          </w:p>
        </w:tc>
        <w:tc>
          <w:tcPr>
            <w:tcW w:w="3163" w:type="dxa"/>
            <w:tcBorders>
              <w:top w:val="single" w:sz="4" w:space="0" w:color="auto"/>
              <w:left w:val="nil"/>
              <w:bottom w:val="nil"/>
              <w:right w:val="nil"/>
            </w:tcBorders>
            <w:noWrap/>
            <w:vAlign w:val="center"/>
            <w:hideMark/>
          </w:tcPr>
          <w:p w14:paraId="3CCA39F5"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9,934,145,023</w:t>
            </w:r>
          </w:p>
        </w:tc>
        <w:tc>
          <w:tcPr>
            <w:tcW w:w="1485" w:type="dxa"/>
            <w:tcBorders>
              <w:top w:val="single" w:sz="4" w:space="0" w:color="auto"/>
              <w:left w:val="nil"/>
              <w:bottom w:val="nil"/>
              <w:right w:val="nil"/>
            </w:tcBorders>
            <w:noWrap/>
            <w:vAlign w:val="center"/>
            <w:hideMark/>
          </w:tcPr>
          <w:p w14:paraId="351E43D2"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47</w:t>
            </w:r>
          </w:p>
        </w:tc>
        <w:tc>
          <w:tcPr>
            <w:tcW w:w="2805" w:type="dxa"/>
            <w:tcBorders>
              <w:top w:val="single" w:sz="4" w:space="0" w:color="auto"/>
              <w:left w:val="nil"/>
              <w:bottom w:val="nil"/>
              <w:right w:val="nil"/>
            </w:tcBorders>
            <w:noWrap/>
            <w:vAlign w:val="center"/>
            <w:hideMark/>
          </w:tcPr>
          <w:p w14:paraId="651CA4A1"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211,364,788</w:t>
            </w:r>
          </w:p>
        </w:tc>
      </w:tr>
      <w:tr w:rsidR="00190889" w:rsidRPr="006E4D47" w14:paraId="2652535A" w14:textId="77777777" w:rsidTr="00C86413">
        <w:trPr>
          <w:trHeight w:val="230"/>
        </w:trPr>
        <w:tc>
          <w:tcPr>
            <w:tcW w:w="1510" w:type="dxa"/>
            <w:tcBorders>
              <w:top w:val="nil"/>
              <w:left w:val="nil"/>
              <w:bottom w:val="nil"/>
              <w:right w:val="nil"/>
            </w:tcBorders>
            <w:noWrap/>
            <w:vAlign w:val="center"/>
            <w:hideMark/>
          </w:tcPr>
          <w:p w14:paraId="5E50E358"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19</w:t>
            </w:r>
          </w:p>
        </w:tc>
        <w:tc>
          <w:tcPr>
            <w:tcW w:w="3163" w:type="dxa"/>
            <w:tcBorders>
              <w:top w:val="nil"/>
              <w:left w:val="nil"/>
              <w:bottom w:val="nil"/>
              <w:right w:val="nil"/>
            </w:tcBorders>
            <w:noWrap/>
            <w:vAlign w:val="center"/>
            <w:hideMark/>
          </w:tcPr>
          <w:p w14:paraId="602E8514"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9,732,013,270</w:t>
            </w:r>
          </w:p>
        </w:tc>
        <w:tc>
          <w:tcPr>
            <w:tcW w:w="1485" w:type="dxa"/>
            <w:tcBorders>
              <w:top w:val="nil"/>
              <w:left w:val="nil"/>
              <w:bottom w:val="nil"/>
              <w:right w:val="nil"/>
            </w:tcBorders>
            <w:noWrap/>
            <w:vAlign w:val="center"/>
            <w:hideMark/>
          </w:tcPr>
          <w:p w14:paraId="73B42F7F"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45</w:t>
            </w:r>
          </w:p>
        </w:tc>
        <w:tc>
          <w:tcPr>
            <w:tcW w:w="2805" w:type="dxa"/>
            <w:tcBorders>
              <w:top w:val="nil"/>
              <w:left w:val="nil"/>
              <w:bottom w:val="nil"/>
              <w:right w:val="nil"/>
            </w:tcBorders>
            <w:noWrap/>
            <w:vAlign w:val="center"/>
            <w:hideMark/>
          </w:tcPr>
          <w:p w14:paraId="628F162B"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216,266,962</w:t>
            </w:r>
          </w:p>
        </w:tc>
      </w:tr>
      <w:tr w:rsidR="00190889" w:rsidRPr="006E4D47" w14:paraId="7E6B1EE5" w14:textId="77777777" w:rsidTr="00C86413">
        <w:trPr>
          <w:trHeight w:val="230"/>
        </w:trPr>
        <w:tc>
          <w:tcPr>
            <w:tcW w:w="1510" w:type="dxa"/>
            <w:tcBorders>
              <w:top w:val="nil"/>
              <w:left w:val="nil"/>
              <w:right w:val="nil"/>
            </w:tcBorders>
            <w:noWrap/>
            <w:vAlign w:val="center"/>
            <w:hideMark/>
          </w:tcPr>
          <w:p w14:paraId="3F547478"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21</w:t>
            </w:r>
          </w:p>
        </w:tc>
        <w:tc>
          <w:tcPr>
            <w:tcW w:w="3163" w:type="dxa"/>
            <w:tcBorders>
              <w:top w:val="nil"/>
              <w:left w:val="nil"/>
              <w:right w:val="nil"/>
            </w:tcBorders>
            <w:noWrap/>
            <w:vAlign w:val="center"/>
            <w:hideMark/>
          </w:tcPr>
          <w:p w14:paraId="2604F217"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9,520,986,025</w:t>
            </w:r>
          </w:p>
        </w:tc>
        <w:tc>
          <w:tcPr>
            <w:tcW w:w="1485" w:type="dxa"/>
            <w:tcBorders>
              <w:top w:val="nil"/>
              <w:left w:val="nil"/>
              <w:right w:val="nil"/>
            </w:tcBorders>
            <w:noWrap/>
            <w:vAlign w:val="center"/>
            <w:hideMark/>
          </w:tcPr>
          <w:p w14:paraId="26C835AC"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44</w:t>
            </w:r>
          </w:p>
        </w:tc>
        <w:tc>
          <w:tcPr>
            <w:tcW w:w="2805" w:type="dxa"/>
            <w:tcBorders>
              <w:top w:val="nil"/>
              <w:left w:val="nil"/>
              <w:right w:val="nil"/>
            </w:tcBorders>
            <w:noWrap/>
            <w:vAlign w:val="center"/>
            <w:hideMark/>
          </w:tcPr>
          <w:p w14:paraId="69BFCEBD"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216,386,046</w:t>
            </w:r>
          </w:p>
        </w:tc>
      </w:tr>
      <w:tr w:rsidR="00190889" w:rsidRPr="006E4D47" w14:paraId="503B0D23" w14:textId="77777777" w:rsidTr="00C86413">
        <w:trPr>
          <w:trHeight w:val="230"/>
        </w:trPr>
        <w:tc>
          <w:tcPr>
            <w:tcW w:w="1510" w:type="dxa"/>
            <w:tcBorders>
              <w:top w:val="nil"/>
              <w:left w:val="nil"/>
              <w:bottom w:val="single" w:sz="4" w:space="0" w:color="auto"/>
              <w:right w:val="nil"/>
            </w:tcBorders>
            <w:noWrap/>
            <w:vAlign w:val="center"/>
            <w:hideMark/>
          </w:tcPr>
          <w:p w14:paraId="6E8D2928"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23</w:t>
            </w:r>
          </w:p>
        </w:tc>
        <w:tc>
          <w:tcPr>
            <w:tcW w:w="3163" w:type="dxa"/>
            <w:tcBorders>
              <w:top w:val="nil"/>
              <w:left w:val="nil"/>
              <w:bottom w:val="single" w:sz="4" w:space="0" w:color="auto"/>
              <w:right w:val="nil"/>
            </w:tcBorders>
            <w:noWrap/>
            <w:vAlign w:val="center"/>
            <w:hideMark/>
          </w:tcPr>
          <w:p w14:paraId="3870C803"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9,302,429,653</w:t>
            </w:r>
          </w:p>
        </w:tc>
        <w:tc>
          <w:tcPr>
            <w:tcW w:w="1485" w:type="dxa"/>
            <w:tcBorders>
              <w:top w:val="nil"/>
              <w:left w:val="nil"/>
              <w:bottom w:val="single" w:sz="4" w:space="0" w:color="auto"/>
              <w:right w:val="nil"/>
            </w:tcBorders>
            <w:noWrap/>
            <w:vAlign w:val="center"/>
            <w:hideMark/>
          </w:tcPr>
          <w:p w14:paraId="59B5E4E5"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42</w:t>
            </w:r>
          </w:p>
        </w:tc>
        <w:tc>
          <w:tcPr>
            <w:tcW w:w="2805" w:type="dxa"/>
            <w:tcBorders>
              <w:top w:val="nil"/>
              <w:left w:val="nil"/>
              <w:bottom w:val="single" w:sz="4" w:space="0" w:color="auto"/>
              <w:right w:val="nil"/>
            </w:tcBorders>
            <w:noWrap/>
            <w:vAlign w:val="center"/>
            <w:hideMark/>
          </w:tcPr>
          <w:p w14:paraId="321AFBCF" w14:textId="77777777" w:rsidR="00190889" w:rsidRPr="006E4D47" w:rsidRDefault="00190889" w:rsidP="00C86413">
            <w:pPr>
              <w:spacing w:line="240" w:lineRule="auto"/>
              <w:jc w:val="right"/>
              <w:rPr>
                <w:rFonts w:ascii="Times New Roman" w:eastAsia="굴림" w:hAnsi="Times New Roman" w:cs="Times New Roman"/>
                <w:szCs w:val="22"/>
              </w:rPr>
            </w:pPr>
            <w:r w:rsidRPr="006E4D47">
              <w:rPr>
                <w:rFonts w:ascii="Times New Roman" w:eastAsia="굴림" w:hAnsi="Times New Roman" w:cs="Times New Roman"/>
                <w:szCs w:val="22"/>
              </w:rPr>
              <w:t>221,486,420</w:t>
            </w:r>
          </w:p>
        </w:tc>
      </w:tr>
    </w:tbl>
    <w:p w14:paraId="0473E8DC" w14:textId="77777777" w:rsidR="00190889" w:rsidRPr="00F651F4" w:rsidRDefault="00190889" w:rsidP="00190889">
      <w:pPr>
        <w:spacing w:before="600"/>
        <w:rPr>
          <w:rFonts w:ascii="Times New Roman" w:hAnsi="Times New Roman"/>
          <w:b/>
          <w:sz w:val="24"/>
        </w:rPr>
      </w:pPr>
      <w:r w:rsidRPr="00F651F4">
        <w:rPr>
          <w:rFonts w:ascii="Times New Roman" w:hAnsi="Times New Roman" w:hint="eastAsia"/>
          <w:b/>
          <w:sz w:val="24"/>
        </w:rPr>
        <w:t>2.2 Sequencing</w:t>
      </w:r>
      <w:r w:rsidRPr="00F651F4">
        <w:rPr>
          <w:rFonts w:ascii="Times New Roman" w:hAnsi="Times New Roman"/>
          <w:b/>
          <w:sz w:val="24"/>
        </w:rPr>
        <w:t xml:space="preserve"> and assembly</w:t>
      </w:r>
    </w:p>
    <w:p w14:paraId="6DB8FE09" w14:textId="77777777" w:rsidR="00190889" w:rsidRPr="00E375B0" w:rsidRDefault="00190889" w:rsidP="00190889">
      <w:pPr>
        <w:rPr>
          <w:rFonts w:ascii="Times New Roman" w:hAnsi="Times New Roman" w:cs="Times New Roman"/>
          <w:sz w:val="24"/>
          <w:szCs w:val="24"/>
        </w:rPr>
      </w:pPr>
      <w:r w:rsidRPr="00E375B0">
        <w:rPr>
          <w:rFonts w:ascii="Times New Roman" w:hAnsi="Times New Roman" w:cs="Times New Roman"/>
          <w:sz w:val="24"/>
          <w:szCs w:val="24"/>
        </w:rPr>
        <w:t>To minimize heterozygosity bias, we sequenced and assembled the jellyfish genome using the following sequencing data: Pacific Biosciences (PacBio) single molecule real time sequencing (SMRT) reads, Illumina TruSeq synthetic long reads (TSLRs), and Illumina mate-pair reads. First, the extracted genomic DNA was sequenced to a 179× average sequencing depth of coverage using a Pacific Biosciences RSII instrument with SMRT cell 8Pac V3 and DNA Polymerase Binding Kit P6 reagents (30 SMRT cells), as a major sequencing data source for a contig assembly. We obtained 11.4 Kb of median (N50) length of quality filtered PacBio subreads (</w:t>
      </w:r>
      <w:r>
        <w:rPr>
          <w:rFonts w:ascii="Times New Roman" w:hAnsi="Times New Roman" w:cs="Times New Roman"/>
          <w:sz w:val="24"/>
          <w:szCs w:val="24"/>
        </w:rPr>
        <w:t>Figure</w:t>
      </w:r>
      <w:r w:rsidRPr="00E375B0">
        <w:rPr>
          <w:rFonts w:ascii="Times New Roman" w:hAnsi="Times New Roman" w:cs="Times New Roman"/>
          <w:sz w:val="24"/>
          <w:szCs w:val="24"/>
        </w:rPr>
        <w:t xml:space="preserve"> S3 and Table S4). We assembled multiple contig sets using the Falcon assembler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&lt;EndNote&gt;&lt;Cite&gt;&lt;Author&gt;Chin&lt;/Author&gt;&lt;Year&gt;2013&lt;/Year&gt;&lt;RecNum&gt;85&lt;/RecNum&gt;&lt;DisplayText&gt;[44]&lt;/DisplayText&gt;&lt;record&gt;&lt;rec-number&gt;85&lt;/rec-number&gt;&lt;foreign-keys&gt;&lt;key app="EN" db-id="vfda5r05hd2p5gef5pyxaxdmapp5twt2rz02" timestamp="1502345532"&gt;85&lt;/key&gt;&lt;/foreign-keys&gt;&lt;ref-type name="Journal Article"&gt;17&lt;/ref-type&gt;&lt;contributors&gt;&lt;authors&gt;&lt;author&gt;Chin, C. S.&lt;/author&gt;&lt;author&gt;Alexander, D. H.&lt;/author&gt;&lt;author&gt;Marks, P.&lt;/author&gt;&lt;author&gt;Klammer, A. A.&lt;/author&gt;&lt;author&gt;Drake, J.&lt;/author&gt;&lt;author&gt;Heiner, C.&lt;/author&gt;&lt;author&gt;Clum, A.&lt;/author&gt;&lt;author&gt;Copeland, A.&lt;/author&gt;&lt;author&gt;Huddleston, J.&lt;/author&gt;&lt;author&gt;Eichler, E. E.&lt;/author&gt;&lt;author&gt;Turner, S. W.&lt;/author&gt;&lt;author&gt;Korlach, J.&lt;/author&gt;&lt;/authors&gt;&lt;/contributors&gt;&lt;auth-address&gt;Pacific Biosciences, Menlo Park, California, USA.&lt;/auth-address&gt;&lt;titles&gt;&lt;title&gt;Nonhybrid, finished microbial genome assemblies from long-read SMRT sequencing data&lt;/title&gt;&lt;secondary-title&gt;Nat Methods&lt;/secondary-title&gt;&lt;/titles&gt;&lt;periodical&gt;&lt;full-title&gt;Nat Methods&lt;/full-title&gt;&lt;/periodical&gt;&lt;pages&gt;563-9&lt;/pages&gt;&lt;volume&gt;10&lt;/volume&gt;&lt;number&gt;6&lt;/number&gt;&lt;edition&gt;2013/05/07&lt;/edition&gt;&lt;keywords&gt;&lt;keyword&gt;Chromosomes, Artificial, Bacterial&lt;/keyword&gt;&lt;keyword&gt;Escherichia coli/genetics&lt;/keyword&gt;&lt;keyword&gt;Gene Library&lt;/keyword&gt;&lt;keyword&gt;*Genome, Bacterial&lt;/keyword&gt;&lt;keyword&gt;Humans&lt;/keyword&gt;&lt;keyword&gt;Repetitive Sequences, Nucleic Acid&lt;/keyword&gt;&lt;keyword&gt;Sequence Analysis, DNA/*methods&lt;/keyword&gt;&lt;/keywords&gt;&lt;dates&gt;&lt;year&gt;2013&lt;/year&gt;&lt;pub-dates&gt;&lt;date&gt;Jun&lt;/date&gt;&lt;/pub-dates&gt;&lt;/dates&gt;&lt;isbn&gt;1548-7105 (Electronic)&amp;#xD;1548-7091 (Linking)&lt;/isbn&gt;&lt;accession-num&gt;23644548&lt;/accession-num&gt;&lt;urls&gt;&lt;related-urls&gt;&lt;url&gt;https://www.ncbi.nlm.nih.gov/pubmed/23644548&lt;/url&gt;&lt;/related-urls&gt;&lt;/urls&gt;&lt;electronic-resource-num&gt;10.1038/nmeth.2474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[44]</w:t>
      </w:r>
      <w:r>
        <w:rPr>
          <w:rFonts w:ascii="Times New Roman" w:hAnsi="Times New Roman" w:cs="Times New Roman"/>
          <w:sz w:val="24"/>
          <w:szCs w:val="24"/>
        </w:rPr>
        <w:fldChar w:fldCharType="end"/>
      </w:r>
      <w:r w:rsidRPr="00E375B0">
        <w:rPr>
          <w:rFonts w:ascii="Times New Roman" w:hAnsi="Times New Roman" w:cs="Times New Roman"/>
          <w:sz w:val="24"/>
          <w:szCs w:val="24"/>
        </w:rPr>
        <w:t xml:space="preserve"> with the quality filtered PacBio SMRT subreads from a diverse set of read length cutoffs (5</w:t>
      </w:r>
      <w:r>
        <w:rPr>
          <w:rFonts w:ascii="Times New Roman" w:hAnsi="Times New Roman" w:cs="Times New Roman"/>
          <w:sz w:val="24"/>
          <w:szCs w:val="24"/>
        </w:rPr>
        <w:t xml:space="preserve"> </w:t>
      </w:r>
      <w:r w:rsidRPr="00E375B0">
        <w:rPr>
          <w:rFonts w:ascii="Times New Roman" w:hAnsi="Times New Roman" w:cs="Times New Roman"/>
          <w:sz w:val="24"/>
          <w:szCs w:val="24"/>
        </w:rPr>
        <w:t>Kb, 6</w:t>
      </w:r>
      <w:r>
        <w:rPr>
          <w:rFonts w:ascii="Times New Roman" w:hAnsi="Times New Roman" w:cs="Times New Roman"/>
          <w:sz w:val="24"/>
          <w:szCs w:val="24"/>
        </w:rPr>
        <w:t xml:space="preserve"> </w:t>
      </w:r>
      <w:r w:rsidRPr="00E375B0">
        <w:rPr>
          <w:rFonts w:ascii="Times New Roman" w:hAnsi="Times New Roman" w:cs="Times New Roman"/>
          <w:sz w:val="24"/>
          <w:szCs w:val="24"/>
        </w:rPr>
        <w:t>Kb, 7</w:t>
      </w:r>
      <w:r>
        <w:rPr>
          <w:rFonts w:ascii="Times New Roman" w:hAnsi="Times New Roman" w:cs="Times New Roman"/>
          <w:sz w:val="24"/>
          <w:szCs w:val="24"/>
        </w:rPr>
        <w:t xml:space="preserve"> </w:t>
      </w:r>
      <w:r w:rsidRPr="00E375B0">
        <w:rPr>
          <w:rFonts w:ascii="Times New Roman" w:hAnsi="Times New Roman" w:cs="Times New Roman"/>
          <w:sz w:val="24"/>
          <w:szCs w:val="24"/>
        </w:rPr>
        <w:t>Kb, 8</w:t>
      </w:r>
      <w:r>
        <w:rPr>
          <w:rFonts w:ascii="Times New Roman" w:hAnsi="Times New Roman" w:cs="Times New Roman"/>
          <w:sz w:val="24"/>
          <w:szCs w:val="24"/>
        </w:rPr>
        <w:t xml:space="preserve"> </w:t>
      </w:r>
      <w:r w:rsidRPr="00E375B0">
        <w:rPr>
          <w:rFonts w:ascii="Times New Roman" w:hAnsi="Times New Roman" w:cs="Times New Roman"/>
          <w:sz w:val="24"/>
          <w:szCs w:val="24"/>
        </w:rPr>
        <w:t>Kb, 9</w:t>
      </w:r>
      <w:r>
        <w:rPr>
          <w:rFonts w:ascii="Times New Roman" w:hAnsi="Times New Roman" w:cs="Times New Roman"/>
          <w:sz w:val="24"/>
          <w:szCs w:val="24"/>
        </w:rPr>
        <w:t xml:space="preserve"> </w:t>
      </w:r>
      <w:r w:rsidRPr="00E375B0">
        <w:rPr>
          <w:rFonts w:ascii="Times New Roman" w:hAnsi="Times New Roman" w:cs="Times New Roman"/>
          <w:sz w:val="24"/>
          <w:szCs w:val="24"/>
        </w:rPr>
        <w:t>Kb, 10</w:t>
      </w:r>
      <w:r>
        <w:rPr>
          <w:rFonts w:ascii="Times New Roman" w:hAnsi="Times New Roman" w:cs="Times New Roman"/>
          <w:sz w:val="24"/>
          <w:szCs w:val="24"/>
        </w:rPr>
        <w:t xml:space="preserve"> </w:t>
      </w:r>
      <w:r w:rsidRPr="00E375B0">
        <w:rPr>
          <w:rFonts w:ascii="Times New Roman" w:hAnsi="Times New Roman" w:cs="Times New Roman"/>
          <w:sz w:val="24"/>
          <w:szCs w:val="24"/>
        </w:rPr>
        <w:t>Kb, and 12</w:t>
      </w:r>
      <w:r>
        <w:rPr>
          <w:rFonts w:ascii="Times New Roman" w:hAnsi="Times New Roman" w:cs="Times New Roman"/>
          <w:sz w:val="24"/>
          <w:szCs w:val="24"/>
        </w:rPr>
        <w:t xml:space="preserve"> </w:t>
      </w:r>
      <w:r w:rsidRPr="00E375B0">
        <w:rPr>
          <w:rFonts w:ascii="Times New Roman" w:hAnsi="Times New Roman" w:cs="Times New Roman"/>
          <w:sz w:val="24"/>
          <w:szCs w:val="24"/>
        </w:rPr>
        <w:t>Kb; Fig</w:t>
      </w:r>
      <w:r>
        <w:rPr>
          <w:rFonts w:ascii="Times New Roman" w:hAnsi="Times New Roman" w:cs="Times New Roman"/>
          <w:sz w:val="24"/>
          <w:szCs w:val="24"/>
        </w:rPr>
        <w:t>ure</w:t>
      </w:r>
      <w:r w:rsidRPr="00E375B0">
        <w:rPr>
          <w:rFonts w:ascii="Times New Roman" w:hAnsi="Times New Roman" w:cs="Times New Roman"/>
          <w:sz w:val="24"/>
          <w:szCs w:val="24"/>
        </w:rPr>
        <w:t xml:space="preserve"> S5 and Table S2). Second, to extend the contigs into scaffolds, we additionally generated a set of Illumina long mate-pair libraries (5 Kb, 10 Kb, 15 Kb, and 20 Kb; Table S5). PCR duplicated, sequencing and junction adaptor contaminated, and low quality (&lt;Q20) reads were filtered out, leaving only highly accurate reads for genome assembly (Table S6). Additionally, short insert size and long insert size reads were trimmed into 90 bp and 50 bp, respectively, to remove low quality end sequences. We concatenated the contigs to scaffolds using SSPACE </w:t>
      </w:r>
      <w:r w:rsidRPr="00E375B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&lt;EndNote&gt;&lt;Cite&gt;&lt;Author&gt;Boetzer&lt;/Author&gt;&lt;Year&gt;2011&lt;/Year&gt;&lt;RecNum&gt;1&lt;/RecNum&gt;&lt;DisplayText&gt;[67]&lt;/DisplayText&gt;&lt;record&gt;&lt;rec-number&gt;1&lt;/rec-number&gt;&lt;foreign-keys&gt;&lt;key app="EN" db-id="9at5pdv0pt2pxmeedrpx2t90pdrftpaeefdf" timestamp="1501834368"&gt;1&lt;/key&gt;&lt;/foreign-keys&gt;&lt;ref-type name="Journal Article"&gt;17&lt;/ref-type&gt;&lt;contributors&gt;&lt;authors&gt;&lt;author&gt;Boetzer, M.&lt;/author&gt;&lt;author&gt;Henkel, C. V.&lt;/author&gt;&lt;author&gt;Jansen, H. J.&lt;/author&gt;&lt;author&gt;Butler, D.&lt;/author&gt;&lt;author&gt;Pirovano, W.&lt;/author&gt;&lt;/authors&gt;&lt;/contributors&gt;&lt;auth-address&gt;BaseClear B.V., Einsteinweg 5, 2333 CC Leiden, Leiden,The Netherlands.&lt;/auth-address&gt;&lt;titles&gt;&lt;title&gt;Scaffolding pre-assembled contigs using SSPACE&lt;/title&gt;&lt;secondary-title&gt;Bioinformatics&lt;/secondary-title&gt;&lt;/titles&gt;&lt;periodical&gt;&lt;full-title&gt;Bioinformatics&lt;/full-title&gt;&lt;/periodical&gt;&lt;pages&gt;578-9&lt;/pages&gt;&lt;volume&gt;27&lt;/volume&gt;&lt;number&gt;4&lt;/number&gt;&lt;edition&gt;2010/12/15&lt;/edition&gt;&lt;keywords&gt;&lt;keyword&gt;*Algorithms&lt;/keyword&gt;&lt;keyword&gt;*Contig Mapping&lt;/keyword&gt;&lt;keyword&gt;Gene Library&lt;/keyword&gt;&lt;keyword&gt;Genome&lt;/keyword&gt;&lt;keyword&gt;Genomics/*methods&lt;/keyword&gt;&lt;keyword&gt;Sequence Analysis, DNA/*methods&lt;/keyword&gt;&lt;keyword&gt;*Software&lt;/keyword&gt;&lt;/keywords&gt;&lt;dates&gt;&lt;year&gt;2011&lt;/year&gt;&lt;pub-dates&gt;&lt;date&gt;Feb 15&lt;/date&gt;&lt;/pub-dates&gt;&lt;/dates&gt;&lt;isbn&gt;1367-4811 (Electronic)&amp;#xD;1367-4803 (Linking)&lt;/isbn&gt;&lt;accession-num&gt;21149342&lt;/accession-num&gt;&lt;urls&gt;&lt;related-urls&gt;&lt;url&gt;https://www.ncbi.nlm.nih.gov/pubmed/21149342&lt;/url&gt;&lt;/related-urls&gt;&lt;/urls&gt;&lt;electronic-resource-num&gt;10.1093/bioinformatics/btq683&lt;/electronic-resource-num&gt;&lt;/record&gt;&lt;/Cite&gt;&lt;/EndNote&gt;</w:instrText>
      </w:r>
      <w:r w:rsidRPr="00E375B0">
        <w:rPr>
          <w:rFonts w:ascii="Times New Roman" w:hAnsi="Times New Roman" w:cs="Times New Roman"/>
          <w:sz w:val="24"/>
          <w:szCs w:val="24"/>
        </w:rPr>
        <w:fldChar w:fldCharType="separate"/>
      </w:r>
      <w:r>
        <w:rPr>
          <w:rFonts w:ascii="Times New Roman" w:hAnsi="Times New Roman" w:cs="Times New Roman"/>
          <w:noProof/>
          <w:sz w:val="24"/>
          <w:szCs w:val="24"/>
        </w:rPr>
        <w:t>[67]</w:t>
      </w:r>
      <w:r w:rsidRPr="00E375B0">
        <w:rPr>
          <w:rFonts w:ascii="Times New Roman" w:hAnsi="Times New Roman" w:cs="Times New Roman"/>
          <w:sz w:val="24"/>
          <w:szCs w:val="24"/>
        </w:rPr>
        <w:fldChar w:fldCharType="end"/>
      </w:r>
      <w:r w:rsidRPr="00E375B0">
        <w:rPr>
          <w:rFonts w:ascii="Times New Roman" w:hAnsi="Times New Roman" w:cs="Times New Roman"/>
          <w:sz w:val="24"/>
          <w:szCs w:val="24"/>
        </w:rPr>
        <w:t xml:space="preserve"> and the gaps were filled by aligning the Illumina short paired-end sequences using GapCloser </w:t>
      </w:r>
      <w:r w:rsidRPr="00E375B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&lt;EndNote&gt;&lt;Cite&gt;&lt;Author&gt;Luo&lt;/Author&gt;&lt;Year&gt;2012&lt;/Year&gt;&lt;RecNum&gt;88&lt;/RecNum&gt;&lt;DisplayText&gt;[46]&lt;/DisplayText&gt;&lt;record&gt;&lt;rec-number&gt;88&lt;/rec-number&gt;&lt;foreign-keys&gt;&lt;key app="EN" db-id="vfda5r05hd2p5gef5pyxaxdmapp5twt2rz02" timestamp="1502345834"&gt;88&lt;/key&gt;&lt;/foreign-keys&gt;&lt;ref-type name="Journal Article"&gt;17&lt;/ref-type&gt;&lt;contributors&gt;&lt;authors&gt;&lt;author&gt;Luo, R.&lt;/author&gt;&lt;author&gt;Liu, B.&lt;/author&gt;&lt;author&gt;Xie, Y.&lt;/author&gt;&lt;author&gt;Li, Z.&lt;/author&gt;&lt;author&gt;Huang, W.&lt;/author&gt;&lt;author&gt;Yuan, J.&lt;/author&gt;&lt;author&gt;He, G.&lt;/author&gt;&lt;author&gt;Chen, Y.&lt;/author&gt;&lt;author&gt;Pan, Q.&lt;/author&gt;&lt;author&gt;Liu, Y.&lt;/author&gt;&lt;author&gt;Tang, J.&lt;/author&gt;&lt;author&gt;Wu, G.&lt;/author&gt;&lt;author&gt;Zhang, H.&lt;/author&gt;&lt;author&gt;Shi, Y.&lt;/author&gt;&lt;author&gt;Liu, Y.&lt;/author&gt;&lt;author&gt;Yu, C.&lt;/author&gt;&lt;author&gt;Wang, B.&lt;/author&gt;&lt;author&gt;Lu, Y.&lt;/author&gt;&lt;author&gt;Han, C.&lt;/author&gt;&lt;author&gt;Cheung, D. W.&lt;/author&gt;&lt;author&gt;Yiu, S. M.&lt;/author&gt;&lt;author&gt;Peng, S.&lt;/author&gt;&lt;author&gt;Xiaoqian, Z.&lt;/author&gt;&lt;author&gt;Liu, G.&lt;/author&gt;&lt;author&gt;Liao, X.&lt;/author&gt;&lt;author&gt;Li, Y.&lt;/author&gt;&lt;author&gt;Yang, H.&lt;/author&gt;&lt;author&gt;Wang, J.&lt;/author&gt;&lt;author&gt;Lam, T. W.&lt;/author&gt;&lt;author&gt;Wang, J.&lt;/author&gt;&lt;/authors&gt;&lt;/contributors&gt;&lt;auth-address&gt;BGI HK Research Institute, 16 Dai Fu Street, Tai Po Industrial Estate, Hong Kong. twlam@cs.hku.hk.&lt;/auth-address&gt;&lt;titles&gt;&lt;title&gt;SOAPdenovo2: an empirically improved memory-efficient short-read de novo assembler&lt;/title&gt;&lt;secondary-title&gt;Gigascience&lt;/secondary-title&gt;&lt;/titles&gt;&lt;periodical&gt;&lt;full-title&gt;Gigascience&lt;/full-title&gt;&lt;/periodical&gt;&lt;pages&gt;18&lt;/pages&gt;&lt;volume&gt;1&lt;/volume&gt;&lt;number&gt;1&lt;/number&gt;&lt;edition&gt;2012/01/01&lt;/edition&gt;&lt;dates&gt;&lt;year&gt;2012&lt;/year&gt;&lt;pub-dates&gt;&lt;date&gt;Dec 27&lt;/date&gt;&lt;/pub-dates&gt;&lt;/dates&gt;&lt;isbn&gt;2047-217X (Print)&amp;#xD;2047-217X (Linking)&lt;/isbn&gt;&lt;accession-num&gt;23587118&lt;/accession-num&gt;&lt;urls&gt;&lt;related-urls&gt;&lt;url&gt;https://www.ncbi.nlm.nih.gov/pubmed/23587118&lt;/url&gt;&lt;/related-urls&gt;&lt;/urls&gt;&lt;custom2&gt;PMC3626529&lt;/custom2&gt;&lt;electronic-resource-num&gt;10.1186/2047-217X-1-18&lt;/electronic-resource-num&gt;&lt;/record&gt;&lt;/Cite&gt;&lt;/EndNote&gt;</w:instrText>
      </w:r>
      <w:r w:rsidRPr="00E375B0">
        <w:rPr>
          <w:rFonts w:ascii="Times New Roman" w:hAnsi="Times New Roman" w:cs="Times New Roman"/>
          <w:sz w:val="24"/>
          <w:szCs w:val="24"/>
        </w:rPr>
        <w:fldChar w:fldCharType="separate"/>
      </w:r>
      <w:r>
        <w:rPr>
          <w:rFonts w:ascii="Times New Roman" w:hAnsi="Times New Roman" w:cs="Times New Roman"/>
          <w:noProof/>
          <w:sz w:val="24"/>
          <w:szCs w:val="24"/>
        </w:rPr>
        <w:t>[46]</w:t>
      </w:r>
      <w:r w:rsidRPr="00E375B0">
        <w:rPr>
          <w:rFonts w:ascii="Times New Roman" w:hAnsi="Times New Roman" w:cs="Times New Roman"/>
          <w:sz w:val="24"/>
          <w:szCs w:val="24"/>
        </w:rPr>
        <w:fldChar w:fldCharType="end"/>
      </w:r>
      <w:r w:rsidRPr="00E375B0">
        <w:rPr>
          <w:rFonts w:ascii="Times New Roman" w:hAnsi="Times New Roman" w:cs="Times New Roman"/>
          <w:sz w:val="24"/>
          <w:szCs w:val="24"/>
        </w:rPr>
        <w:t xml:space="preserve">. The scaffold set that was closest to the predicted genome size with the longest N50 length was selected and used for further analyses (Table S3). A total of 255 scaffolds were generated, totaling 213 Mb of sequence </w:t>
      </w:r>
      <w:r w:rsidRPr="00E375B0">
        <w:rPr>
          <w:rFonts w:ascii="Times New Roman" w:hAnsi="Times New Roman" w:cs="Times New Roman"/>
          <w:sz w:val="24"/>
          <w:szCs w:val="24"/>
        </w:rPr>
        <w:lastRenderedPageBreak/>
        <w:t xml:space="preserve">length with a N50 length of 2.71 Mb containing only 1.48 % of gaps. Just 92 scaffolds (N90 of 524Kb) successfully covered 90% of the jellyfish genome. However, genome assemblies constructed using PacBio SMRT reads often contain erroneous sequences (~15%), which are derived from low-quality SMRT reads </w:t>
      </w:r>
      <w:r w:rsidRPr="00E375B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&lt;EndNote&gt;&lt;Cite&gt;&lt;Author&gt;Salmela&lt;/Author&gt;&lt;Year&gt;2017&lt;/Year&gt;&lt;RecNum&gt;8&lt;/RecNum&gt;&lt;DisplayText&gt;[68]&lt;/DisplayText&gt;&lt;record&gt;&lt;rec-number&gt;8&lt;/rec-number&gt;&lt;foreign-keys&gt;&lt;key app="EN" db-id="9at5pdv0pt2pxmeedrpx2t90pdrftpaeefdf" timestamp="1501837341"&gt;8&lt;/key&gt;&lt;/foreign-keys&gt;&lt;ref-type name="Journal Article"&gt;17&lt;/ref-type&gt;&lt;contributors&gt;&lt;authors&gt;&lt;author&gt;Salmela, L.&lt;/author&gt;&lt;author&gt;Walve, R.&lt;/author&gt;&lt;author&gt;Rivals, E.&lt;/author&gt;&lt;author&gt;Ukkonen, E.&lt;/author&gt;&lt;/authors&gt;&lt;/contributors&gt;&lt;auth-address&gt;Helsinki Institute for Information Technology HIIT, Department of Computer Science, University of Helsinki, Helsinki, Finland.&amp;#xD;LIRMM and Institut de Biologie Computationelle, CNRS and Universite Montpellier, Montpellier, France.&lt;/auth-address&gt;&lt;titles&gt;&lt;title&gt;Accurate self-correction of errors in long reads using de Bruijn graphs&lt;/title&gt;&lt;secondary-title&gt;Bioinformatics&lt;/secondary-title&gt;&lt;/titles&gt;&lt;periodical&gt;&lt;full-title&gt;Bioinformatics&lt;/full-title&gt;&lt;/periodical&gt;&lt;pages&gt;799-806&lt;/pages&gt;&lt;volume&gt;33&lt;/volume&gt;&lt;number&gt;6&lt;/number&gt;&lt;edition&gt;2016/06/09&lt;/edition&gt;&lt;dates&gt;&lt;year&gt;2017&lt;/year&gt;&lt;pub-dates&gt;&lt;date&gt;Mar 15&lt;/date&gt;&lt;/pub-dates&gt;&lt;/dates&gt;&lt;isbn&gt;1367-4811 (Electronic)&amp;#xD;1367-4803 (Linking)&lt;/isbn&gt;&lt;accession-num&gt;27273673&lt;/accession-num&gt;&lt;urls&gt;&lt;related-urls&gt;&lt;url&gt;https://www.ncbi.nlm.nih.gov/pubmed/27273673&lt;/url&gt;&lt;/related-urls&gt;&lt;/urls&gt;&lt;custom2&gt;PMC5351550&lt;/custom2&gt;&lt;electronic-resource-num&gt;10.1093/bioinformatics/btw321&lt;/electronic-resource-num&gt;&lt;/record&gt;&lt;/Cite&gt;&lt;/EndNote&gt;</w:instrText>
      </w:r>
      <w:r w:rsidRPr="00E375B0">
        <w:rPr>
          <w:rFonts w:ascii="Times New Roman" w:hAnsi="Times New Roman" w:cs="Times New Roman"/>
          <w:sz w:val="24"/>
          <w:szCs w:val="24"/>
        </w:rPr>
        <w:fldChar w:fldCharType="separate"/>
      </w:r>
      <w:r>
        <w:rPr>
          <w:rFonts w:ascii="Times New Roman" w:hAnsi="Times New Roman" w:cs="Times New Roman"/>
          <w:noProof/>
          <w:sz w:val="24"/>
          <w:szCs w:val="24"/>
        </w:rPr>
        <w:t>[68]</w:t>
      </w:r>
      <w:r w:rsidRPr="00E375B0">
        <w:rPr>
          <w:rFonts w:ascii="Times New Roman" w:hAnsi="Times New Roman" w:cs="Times New Roman"/>
          <w:sz w:val="24"/>
          <w:szCs w:val="24"/>
        </w:rPr>
        <w:fldChar w:fldCharType="end"/>
      </w:r>
      <w:r w:rsidRPr="00E375B0">
        <w:rPr>
          <w:rFonts w:ascii="Times New Roman" w:hAnsi="Times New Roman" w:cs="Times New Roman"/>
          <w:sz w:val="24"/>
          <w:szCs w:val="24"/>
        </w:rPr>
        <w:t xml:space="preserve">. Conversely, Illumina TSLRs are generated by local assembly of the high-quality short reads </w:t>
      </w:r>
      <w:r w:rsidRPr="00E375B0">
        <w:rPr>
          <w:rFonts w:ascii="Times New Roman" w:hAnsi="Times New Roman" w:cs="Times New Roman"/>
          <w:sz w:val="24"/>
          <w:szCs w:val="24"/>
        </w:rPr>
        <w:fldChar w:fldCharType="begin">
          <w:fldData xml:space="preserve">PEVuZE5vdGU+PENpdGU+PEF1dGhvcj5NY0NveTwvQXV0aG9yPjxZZWFyPjIwMTQ8L1llYXI+PFJl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=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PEVuZE5vdGU+PENpdGU+PEF1dGhvcj5NY0NveTwvQXV0aG9yPjxZZWFyPjIwMTQ8L1llYXI+PFJl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=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E375B0">
        <w:rPr>
          <w:rFonts w:ascii="Times New Roman" w:hAnsi="Times New Roman" w:cs="Times New Roman"/>
          <w:sz w:val="24"/>
          <w:szCs w:val="24"/>
        </w:rPr>
        <w:fldChar w:fldCharType="separate"/>
      </w:r>
      <w:r>
        <w:rPr>
          <w:rFonts w:ascii="Times New Roman" w:hAnsi="Times New Roman" w:cs="Times New Roman"/>
          <w:noProof/>
          <w:sz w:val="24"/>
          <w:szCs w:val="24"/>
        </w:rPr>
        <w:t>[69]</w:t>
      </w:r>
      <w:r w:rsidRPr="00E375B0">
        <w:rPr>
          <w:rFonts w:ascii="Times New Roman" w:hAnsi="Times New Roman" w:cs="Times New Roman"/>
          <w:sz w:val="24"/>
          <w:szCs w:val="24"/>
        </w:rPr>
        <w:fldChar w:fldCharType="end"/>
      </w:r>
      <w:r w:rsidRPr="00E375B0">
        <w:rPr>
          <w:rFonts w:ascii="Times New Roman" w:hAnsi="Times New Roman" w:cs="Times New Roman"/>
          <w:sz w:val="24"/>
          <w:szCs w:val="24"/>
        </w:rPr>
        <w:t>. Therefore, we generated 1.92 Gb (~9× coverage) of Illumina TSLRs (Fig</w:t>
      </w:r>
      <w:r>
        <w:rPr>
          <w:rFonts w:ascii="Times New Roman" w:hAnsi="Times New Roman" w:cs="Times New Roman"/>
          <w:sz w:val="24"/>
          <w:szCs w:val="24"/>
        </w:rPr>
        <w:t>ure</w:t>
      </w:r>
      <w:r w:rsidRPr="00E375B0">
        <w:rPr>
          <w:rFonts w:ascii="Times New Roman" w:hAnsi="Times New Roman" w:cs="Times New Roman"/>
          <w:sz w:val="24"/>
          <w:szCs w:val="24"/>
        </w:rPr>
        <w:t xml:space="preserve"> S4 and Table S7) to correct erroneous sequences in the PacBio long-read assembly and to close gap regions. To correct base-pair level errors, we performed three iterations of aligning the Illumina short paired-end sequence to the scaffolds using BWA-MEM </w:t>
      </w:r>
      <w:r w:rsidRPr="00E375B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&lt;EndNote&gt;&lt;Cite&gt;&lt;Author&gt;Li&lt;/Author&gt;&lt;Year&gt;2013&lt;/Year&gt;&lt;RecNum&gt;10&lt;/RecNum&gt;&lt;DisplayText&gt;[40]&lt;/DisplayText&gt;&lt;record&gt;&lt;rec-number&gt;10&lt;/rec-number&gt;&lt;foreign-keys&gt;&lt;key app="EN" db-id="9at5pdv0pt2pxmeedrpx2t90pdrftpaeefdf" timestamp="1501837865"&gt;10&lt;/key&gt;&lt;/foreign-keys&gt;&lt;ref-type name="Journal Article"&gt;17&lt;/ref-type&gt;&lt;contributors&gt;&lt;authors&gt;&lt;author&gt;Li, Heng&lt;/author&gt;&lt;/authors&gt;&lt;/contributors&gt;&lt;titles&gt;&lt;title&gt;Aligning sequence reads, clone sequences and assembly contigs with BWA-MEM&lt;/title&gt;&lt;secondary-title&gt;arXiv preprint arXiv:1303.3997&lt;/secondary-title&gt;&lt;/titles&gt;&lt;periodical&gt;&lt;full-title&gt;arXiv preprint arXiv:1303.3997&lt;/full-title&gt;&lt;/periodical&gt;&lt;dates&gt;&lt;year&gt;2013&lt;/year&gt;&lt;/dates&gt;&lt;urls&gt;&lt;/urls&gt;&lt;/record&gt;&lt;/Cite&gt;&lt;/EndNote&gt;</w:instrText>
      </w:r>
      <w:r w:rsidRPr="00E375B0">
        <w:rPr>
          <w:rFonts w:ascii="Times New Roman" w:hAnsi="Times New Roman" w:cs="Times New Roman"/>
          <w:sz w:val="24"/>
          <w:szCs w:val="24"/>
        </w:rPr>
        <w:fldChar w:fldCharType="separate"/>
      </w:r>
      <w:r>
        <w:rPr>
          <w:rFonts w:ascii="Times New Roman" w:hAnsi="Times New Roman" w:cs="Times New Roman"/>
          <w:noProof/>
          <w:sz w:val="24"/>
          <w:szCs w:val="24"/>
        </w:rPr>
        <w:t>[40]</w:t>
      </w:r>
      <w:r w:rsidRPr="00E375B0">
        <w:rPr>
          <w:rFonts w:ascii="Times New Roman" w:hAnsi="Times New Roman" w:cs="Times New Roman"/>
          <w:sz w:val="24"/>
          <w:szCs w:val="24"/>
        </w:rPr>
        <w:fldChar w:fldCharType="end"/>
      </w:r>
      <w:r w:rsidRPr="00E375B0">
        <w:rPr>
          <w:rFonts w:ascii="Times New Roman" w:hAnsi="Times New Roman" w:cs="Times New Roman"/>
          <w:sz w:val="24"/>
          <w:szCs w:val="24"/>
        </w:rPr>
        <w:t xml:space="preserve"> and calling variants using SAMtools </w:t>
      </w:r>
      <w:r w:rsidRPr="00E375B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&lt;EndNote&gt;&lt;Cite&gt;&lt;Author&gt;Li&lt;/Author&gt;&lt;Year&gt;2009&lt;/Year&gt;&lt;RecNum&gt;11&lt;/RecNum&gt;&lt;DisplayText&gt;[41]&lt;/DisplayText&gt;&lt;record&gt;&lt;rec-number&gt;11&lt;/rec-number&gt;&lt;foreign-keys&gt;&lt;key app="EN" db-id="9at5pdv0pt2pxmeedrpx2t90pdrftpaeefdf" timestamp="1501837933"&gt;11&lt;/key&gt;&lt;/foreign-keys&gt;&lt;ref-type name="Journal Article"&gt;17&lt;/ref-type&gt;&lt;contributors&gt;&lt;authors&gt;&lt;author&gt;Li, Heng&lt;/author&gt;&lt;author&gt;Handsaker, Bob&lt;/author&gt;&lt;author&gt;Wysoker, Alec&lt;/author&gt;&lt;author&gt;Fennell, Tim&lt;/author&gt;&lt;author&gt;Ruan, Jue&lt;/author&gt;&lt;author&gt;Homer, Nils&lt;/author&gt;&lt;author&gt;Marth, Gabor&lt;/author&gt;&lt;author&gt;Abecasis, Goncalo&lt;/author&gt;&lt;author&gt;Durbin, Richard&lt;/author&gt;&lt;/authors&gt;&lt;/contributors&gt;&lt;titles&gt;&lt;title&gt;The sequence alignment/map format and SAMtools&lt;/title&gt;&lt;secondary-title&gt;Bioinformatics&lt;/secondary-title&gt;&lt;/titles&gt;&lt;periodical&gt;&lt;full-title&gt;Bioinformatics&lt;/full-title&gt;&lt;/periodical&gt;&lt;pages&gt;2078-2079&lt;/pages&gt;&lt;volume&gt;25&lt;/volume&gt;&lt;number&gt;16&lt;/number&gt;&lt;dates&gt;&lt;year&gt;2009&lt;/year&gt;&lt;/dates&gt;&lt;isbn&gt;1367-4803&lt;/isbn&gt;&lt;urls&gt;&lt;/urls&gt;&lt;/record&gt;&lt;/Cite&gt;&lt;/EndNote&gt;</w:instrText>
      </w:r>
      <w:r w:rsidRPr="00E375B0">
        <w:rPr>
          <w:rFonts w:ascii="Times New Roman" w:hAnsi="Times New Roman" w:cs="Times New Roman"/>
          <w:sz w:val="24"/>
          <w:szCs w:val="24"/>
        </w:rPr>
        <w:fldChar w:fldCharType="separate"/>
      </w:r>
      <w:r>
        <w:rPr>
          <w:rFonts w:ascii="Times New Roman" w:hAnsi="Times New Roman" w:cs="Times New Roman"/>
          <w:noProof/>
          <w:sz w:val="24"/>
          <w:szCs w:val="24"/>
        </w:rPr>
        <w:t>[41]</w:t>
      </w:r>
      <w:r w:rsidRPr="00E375B0">
        <w:rPr>
          <w:rFonts w:ascii="Times New Roman" w:hAnsi="Times New Roman" w:cs="Times New Roman"/>
          <w:sz w:val="24"/>
          <w:szCs w:val="24"/>
        </w:rPr>
        <w:fldChar w:fldCharType="end"/>
      </w:r>
      <w:r w:rsidRPr="00E375B0">
        <w:rPr>
          <w:rFonts w:ascii="Times New Roman" w:hAnsi="Times New Roman" w:cs="Times New Roman"/>
          <w:sz w:val="24"/>
          <w:szCs w:val="24"/>
        </w:rPr>
        <w:t>. Homozygous variants were substituted using an in-house script. The assembly quality was assessed by aligning the short sequence reads onto the final scaffolds (~99% of mapping rate; Table S8) and by comparing the assembly statistics of other metazoan species. The jellyfish assembly showed the longest assembly continuity among the cnidarian genomes (Table S9).</w:t>
      </w:r>
    </w:p>
    <w:p w14:paraId="6CF68F5C" w14:textId="77777777" w:rsidR="00190889" w:rsidRPr="006E4D47" w:rsidRDefault="00190889" w:rsidP="00190889">
      <w:pPr>
        <w:rPr>
          <w:rFonts w:ascii="Times New Roman" w:eastAsia="맑은 고딕" w:hAnsi="Times New Roman" w:cs="Times New Roman"/>
          <w:b/>
        </w:rPr>
      </w:pPr>
      <w:r w:rsidRPr="006E4D47">
        <w:rPr>
          <w:rFonts w:ascii="Times New Roman" w:hAnsi="Times New Roman" w:cs="Times New Roman"/>
          <w:noProof/>
          <w:lang w:eastAsia="en-US" w:bidi="he-IL"/>
        </w:rPr>
        <w:drawing>
          <wp:inline distT="0" distB="0" distL="0" distR="0" wp14:anchorId="32B80E70" wp14:editId="5A0EAC76">
            <wp:extent cx="4713020" cy="3770416"/>
            <wp:effectExtent l="0" t="0" r="0" b="1905"/>
            <wp:docPr id="15" name="그림 15" descr="C:\Users\howma\AppData\Local\Microsoft\Windows\INetCache\Content.Word\Pacbio_reads_length_distribution.t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wma\AppData\Local\Microsoft\Windows\INetCache\Content.Word\Pacbio_reads_length_distribution.tx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8489" cy="3774791"/>
                    </a:xfrm>
                    <a:prstGeom prst="rect">
                      <a:avLst/>
                    </a:prstGeom>
                    <a:noFill/>
                    <a:ln>
                      <a:noFill/>
                    </a:ln>
                  </pic:spPr>
                </pic:pic>
              </a:graphicData>
            </a:graphic>
          </wp:inline>
        </w:drawing>
      </w:r>
    </w:p>
    <w:p w14:paraId="49E6B26F"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S3:</w:t>
      </w:r>
      <w:r w:rsidRPr="006E4D47">
        <w:rPr>
          <w:rFonts w:ascii="Times New Roman" w:hAnsi="Times New Roman" w:cs="Times New Roman"/>
          <w:b/>
        </w:rPr>
        <w:t xml:space="preserve"> Length distribution of PacBio SMRT reads</w:t>
      </w:r>
      <w:r>
        <w:rPr>
          <w:rFonts w:ascii="Times New Roman" w:hAnsi="Times New Roman" w:cs="Times New Roman"/>
          <w:b/>
        </w:rPr>
        <w:t>.</w:t>
      </w:r>
    </w:p>
    <w:p w14:paraId="32582976" w14:textId="77777777" w:rsidR="00190889" w:rsidRDefault="00190889" w:rsidP="00190889">
      <w:pPr>
        <w:pStyle w:val="af2"/>
        <w:spacing w:line="240" w:lineRule="auto"/>
      </w:pPr>
      <w:r>
        <w:rPr>
          <w:noProof/>
        </w:rPr>
        <w:lastRenderedPageBreak/>
        <w:drawing>
          <wp:inline distT="0" distB="0" distL="0" distR="0" wp14:anchorId="7FFB1988" wp14:editId="5F0F8179">
            <wp:extent cx="5715000" cy="3536950"/>
            <wp:effectExtent l="0" t="0" r="0" b="635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0" cy="3536950"/>
                    </a:xfrm>
                    <a:prstGeom prst="rect">
                      <a:avLst/>
                    </a:prstGeom>
                    <a:noFill/>
                    <a:ln>
                      <a:noFill/>
                    </a:ln>
                  </pic:spPr>
                </pic:pic>
              </a:graphicData>
            </a:graphic>
          </wp:inline>
        </w:drawing>
      </w:r>
    </w:p>
    <w:p w14:paraId="7B3B653C" w14:textId="77777777" w:rsidR="00190889" w:rsidRDefault="00190889" w:rsidP="00190889">
      <w:pPr>
        <w:pStyle w:val="af2"/>
        <w:spacing w:line="360" w:lineRule="auto"/>
        <w:rPr>
          <w:rFonts w:ascii="Times New Roman" w:hAnsi="Times New Roman" w:cs="Times New Roman"/>
          <w:sz w:val="22"/>
          <w:szCs w:val="22"/>
        </w:rPr>
      </w:pPr>
      <w:r w:rsidRPr="00E375B0">
        <w:rPr>
          <w:rFonts w:ascii="Times New Roman" w:hAnsi="Times New Roman" w:cs="Times New Roman" w:hint="eastAsia"/>
          <w:b/>
          <w:sz w:val="22"/>
          <w:szCs w:val="22"/>
        </w:rPr>
        <w:t>Fig</w:t>
      </w:r>
      <w:r w:rsidRPr="00E375B0">
        <w:rPr>
          <w:rFonts w:ascii="Times New Roman" w:hAnsi="Times New Roman" w:cs="Times New Roman"/>
          <w:b/>
          <w:sz w:val="22"/>
          <w:szCs w:val="22"/>
        </w:rPr>
        <w:t>ure</w:t>
      </w:r>
      <w:r w:rsidRPr="00E375B0">
        <w:rPr>
          <w:rFonts w:ascii="Times New Roman" w:hAnsi="Times New Roman" w:cs="Times New Roman" w:hint="eastAsia"/>
          <w:b/>
          <w:sz w:val="22"/>
          <w:szCs w:val="22"/>
        </w:rPr>
        <w:t xml:space="preserve"> </w:t>
      </w:r>
      <w:r w:rsidRPr="00E375B0">
        <w:rPr>
          <w:rFonts w:ascii="Times New Roman" w:hAnsi="Times New Roman" w:cs="Times New Roman"/>
          <w:b/>
          <w:sz w:val="22"/>
          <w:szCs w:val="22"/>
        </w:rPr>
        <w:t>S4:</w:t>
      </w:r>
      <w:r w:rsidRPr="00E375B0">
        <w:rPr>
          <w:rFonts w:ascii="Times New Roman" w:hAnsi="Times New Roman" w:cs="Times New Roman" w:hint="eastAsia"/>
          <w:b/>
          <w:sz w:val="22"/>
          <w:szCs w:val="22"/>
        </w:rPr>
        <w:t xml:space="preserve"> </w:t>
      </w:r>
      <w:r w:rsidRPr="00E375B0">
        <w:rPr>
          <w:rFonts w:ascii="Times New Roman" w:hAnsi="Times New Roman" w:cs="Times New Roman"/>
          <w:b/>
          <w:sz w:val="22"/>
          <w:szCs w:val="22"/>
        </w:rPr>
        <w:t xml:space="preserve">Schematic overview of the </w:t>
      </w:r>
      <w:r w:rsidRPr="00E375B0">
        <w:rPr>
          <w:rFonts w:ascii="Times New Roman" w:hAnsi="Times New Roman" w:cs="Times New Roman"/>
          <w:b/>
          <w:i/>
          <w:sz w:val="22"/>
          <w:szCs w:val="22"/>
        </w:rPr>
        <w:t>Nemopilema nomurai</w:t>
      </w:r>
      <w:r w:rsidRPr="00E375B0">
        <w:rPr>
          <w:rFonts w:ascii="Times New Roman" w:hAnsi="Times New Roman" w:cs="Times New Roman"/>
          <w:b/>
          <w:sz w:val="22"/>
          <w:szCs w:val="22"/>
        </w:rPr>
        <w:t xml:space="preserve"> genome assembly process. a,</w:t>
      </w:r>
      <w:r w:rsidRPr="00E375B0">
        <w:rPr>
          <w:rFonts w:ascii="Times New Roman" w:hAnsi="Times New Roman" w:cs="Times New Roman"/>
          <w:sz w:val="22"/>
          <w:szCs w:val="22"/>
        </w:rPr>
        <w:t xml:space="preserve"> Unassembled PacBio SMRT long reads. </w:t>
      </w:r>
      <w:r w:rsidRPr="00E375B0">
        <w:rPr>
          <w:rFonts w:ascii="Times New Roman" w:hAnsi="Times New Roman" w:cs="Times New Roman"/>
          <w:b/>
          <w:sz w:val="22"/>
          <w:szCs w:val="22"/>
        </w:rPr>
        <w:t>b,</w:t>
      </w:r>
      <w:r w:rsidRPr="00E375B0">
        <w:rPr>
          <w:rFonts w:ascii="Times New Roman" w:hAnsi="Times New Roman" w:cs="Times New Roman"/>
          <w:sz w:val="22"/>
          <w:szCs w:val="22"/>
        </w:rPr>
        <w:t xml:space="preserve"> Contig assembly using PacBio long reads and the Falcon assembler. </w:t>
      </w:r>
      <w:r w:rsidRPr="00E375B0">
        <w:rPr>
          <w:rFonts w:ascii="Times New Roman" w:hAnsi="Times New Roman" w:cs="Times New Roman"/>
          <w:b/>
          <w:sz w:val="22"/>
          <w:szCs w:val="22"/>
        </w:rPr>
        <w:t>c,</w:t>
      </w:r>
      <w:r w:rsidRPr="00E375B0">
        <w:rPr>
          <w:rFonts w:ascii="Times New Roman" w:hAnsi="Times New Roman" w:cs="Times New Roman"/>
          <w:sz w:val="22"/>
          <w:szCs w:val="22"/>
        </w:rPr>
        <w:t xml:space="preserve"> Scaffold assembly using the Illumina mate pair libraries. </w:t>
      </w:r>
      <w:r w:rsidRPr="00E375B0">
        <w:rPr>
          <w:rFonts w:ascii="Times New Roman" w:hAnsi="Times New Roman" w:cs="Times New Roman"/>
          <w:b/>
          <w:sz w:val="22"/>
          <w:szCs w:val="22"/>
        </w:rPr>
        <w:t>d,</w:t>
      </w:r>
      <w:r w:rsidRPr="00E375B0">
        <w:rPr>
          <w:rFonts w:ascii="Times New Roman" w:hAnsi="Times New Roman" w:cs="Times New Roman"/>
          <w:sz w:val="22"/>
          <w:szCs w:val="22"/>
        </w:rPr>
        <w:t xml:space="preserve"> Gap closing using Illumina TruSeq synthetic long reads (TSLR). </w:t>
      </w:r>
      <w:r w:rsidRPr="00E375B0">
        <w:rPr>
          <w:rFonts w:ascii="Times New Roman" w:hAnsi="Times New Roman" w:cs="Times New Roman"/>
          <w:b/>
          <w:sz w:val="22"/>
          <w:szCs w:val="22"/>
        </w:rPr>
        <w:t>e,</w:t>
      </w:r>
      <w:r w:rsidRPr="00E375B0">
        <w:rPr>
          <w:rFonts w:ascii="Times New Roman" w:hAnsi="Times New Roman" w:cs="Times New Roman"/>
          <w:sz w:val="22"/>
          <w:szCs w:val="22"/>
        </w:rPr>
        <w:t xml:space="preserve"> Substitution of common variants using the short insert library. Red denotes common variant that is substituted in the genome.</w:t>
      </w:r>
    </w:p>
    <w:p w14:paraId="30A7B90A" w14:textId="77777777" w:rsidR="00190889" w:rsidRPr="00E375B0" w:rsidRDefault="00190889" w:rsidP="00190889">
      <w:pPr>
        <w:pStyle w:val="af2"/>
        <w:spacing w:line="360" w:lineRule="auto"/>
        <w:rPr>
          <w:rFonts w:ascii="Times New Roman" w:hAnsi="Times New Roman" w:cs="Times New Roman"/>
          <w:b/>
          <w:sz w:val="22"/>
          <w:szCs w:val="22"/>
        </w:rPr>
      </w:pPr>
    </w:p>
    <w:p w14:paraId="2D72936B" w14:textId="77777777" w:rsidR="00190889" w:rsidRPr="006E4D47" w:rsidRDefault="00190889" w:rsidP="00190889">
      <w:pPr>
        <w:spacing w:after="160" w:line="259" w:lineRule="auto"/>
        <w:rPr>
          <w:rFonts w:ascii="Times New Roman" w:hAnsi="Times New Roman" w:cs="Times New Roman"/>
          <w:b/>
          <w:highlight w:val="yellow"/>
        </w:rPr>
      </w:pPr>
      <w:r w:rsidRPr="006E4D47">
        <w:rPr>
          <w:rFonts w:ascii="Times New Roman" w:hAnsi="Times New Roman" w:cs="Times New Roman"/>
          <w:noProof/>
          <w:lang w:eastAsia="en-US" w:bidi="he-IL"/>
        </w:rPr>
        <w:drawing>
          <wp:inline distT="0" distB="0" distL="0" distR="0" wp14:anchorId="70E6DD97" wp14:editId="63CFD381">
            <wp:extent cx="4476750" cy="3371850"/>
            <wp:effectExtent l="0" t="0" r="0" b="0"/>
            <wp:docPr id="16" name="그림 16" descr="C:\Users\howma\AppData\Local\Microsoft\Windows\INetCache\Content.Word\TSLR_reads_length_distribution.t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wma\AppData\Local\Microsoft\Windows\INetCache\Content.Word\TSLR_reads_length_distribution.txt.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2926" b="2926"/>
                    <a:stretch/>
                  </pic:blipFill>
                  <pic:spPr bwMode="auto">
                    <a:xfrm>
                      <a:off x="0" y="0"/>
                      <a:ext cx="4483959" cy="3377280"/>
                    </a:xfrm>
                    <a:prstGeom prst="rect">
                      <a:avLst/>
                    </a:prstGeom>
                    <a:noFill/>
                    <a:ln>
                      <a:noFill/>
                    </a:ln>
                    <a:extLst>
                      <a:ext uri="{53640926-AAD7-44D8-BBD7-CCE9431645EC}">
                        <a14:shadowObscured xmlns:a14="http://schemas.microsoft.com/office/drawing/2010/main"/>
                      </a:ext>
                    </a:extLst>
                  </pic:spPr>
                </pic:pic>
              </a:graphicData>
            </a:graphic>
          </wp:inline>
        </w:drawing>
      </w:r>
    </w:p>
    <w:p w14:paraId="1F8E4118" w14:textId="77777777" w:rsidR="00190889" w:rsidRPr="00B054D4" w:rsidRDefault="00190889" w:rsidP="00190889">
      <w:pPr>
        <w:spacing w:after="240"/>
        <w:rPr>
          <w:rFonts w:ascii="Times New Roman" w:hAnsi="Times New Roman" w:cs="Times New Roman"/>
          <w:b/>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S5:</w:t>
      </w:r>
      <w:r w:rsidRPr="006E4D47">
        <w:rPr>
          <w:rFonts w:ascii="Times New Roman" w:hAnsi="Times New Roman" w:cs="Times New Roman"/>
          <w:b/>
        </w:rPr>
        <w:t xml:space="preserve"> Length distribution of Illumina TruSeq synthetic long reads</w:t>
      </w:r>
      <w:r>
        <w:rPr>
          <w:rFonts w:ascii="Times New Roman" w:hAnsi="Times New Roman" w:cs="Times New Roman"/>
          <w:b/>
        </w:rPr>
        <w:t>.</w:t>
      </w:r>
    </w:p>
    <w:p w14:paraId="2F640BAA" w14:textId="77777777" w:rsidR="00190889" w:rsidRPr="006E4D47" w:rsidRDefault="00190889" w:rsidP="00190889">
      <w:pPr>
        <w:spacing w:before="600" w:after="160" w:line="259" w:lineRule="auto"/>
        <w:rPr>
          <w:rFonts w:ascii="Times New Roman" w:hAnsi="Times New Roman" w:cs="Times New Roman"/>
          <w:b/>
        </w:rPr>
      </w:pPr>
      <w:r>
        <w:rPr>
          <w:rFonts w:ascii="Times New Roman" w:hAnsi="Times New Roman" w:cs="Times New Roman"/>
          <w:b/>
          <w:szCs w:val="22"/>
        </w:rPr>
        <w:lastRenderedPageBreak/>
        <w:t>Table S2</w:t>
      </w:r>
      <w:r>
        <w:rPr>
          <w:rFonts w:ascii="Times New Roman" w:hAnsi="Times New Roman" w:cs="Times New Roman"/>
          <w:b/>
        </w:rPr>
        <w:t>:</w:t>
      </w:r>
      <w:r w:rsidRPr="006E4D47">
        <w:rPr>
          <w:rFonts w:ascii="Times New Roman" w:hAnsi="Times New Roman" w:cs="Times New Roman"/>
          <w:b/>
        </w:rPr>
        <w:t xml:space="preserve"> Contig assembly statistics using </w:t>
      </w:r>
      <w:r w:rsidRPr="006E4D47">
        <w:rPr>
          <w:rFonts w:ascii="Times New Roman" w:hAnsi="Times New Roman" w:cs="Times New Roman"/>
          <w:b/>
          <w:color w:val="000000" w:themeColor="text1"/>
          <w:sz w:val="24"/>
          <w:szCs w:val="24"/>
        </w:rPr>
        <w:t>PacBio SMRT</w:t>
      </w:r>
      <w:r w:rsidRPr="006E4D47">
        <w:rPr>
          <w:rFonts w:ascii="Times New Roman" w:hAnsi="Times New Roman" w:cs="Times New Roman"/>
          <w:b/>
        </w:rPr>
        <w:t xml:space="preserve"> reads</w:t>
      </w:r>
      <w:r>
        <w:rPr>
          <w:rFonts w:ascii="Times New Roman" w:hAnsi="Times New Roman" w:cs="Times New Roman"/>
          <w:b/>
        </w:rPr>
        <w:t>.</w:t>
      </w:r>
    </w:p>
    <w:tbl>
      <w:tblPr>
        <w:tblW w:w="5222" w:type="pct"/>
        <w:tblLook w:val="04A0" w:firstRow="1" w:lastRow="0" w:firstColumn="1" w:lastColumn="0" w:noHBand="0" w:noVBand="1"/>
      </w:tblPr>
      <w:tblGrid>
        <w:gridCol w:w="1794"/>
        <w:gridCol w:w="1111"/>
        <w:gridCol w:w="1111"/>
        <w:gridCol w:w="1111"/>
        <w:gridCol w:w="1111"/>
        <w:gridCol w:w="1111"/>
        <w:gridCol w:w="1111"/>
        <w:gridCol w:w="1117"/>
      </w:tblGrid>
      <w:tr w:rsidR="00190889" w:rsidRPr="006E4D47" w14:paraId="4AA5F6D9" w14:textId="77777777" w:rsidTr="00C86413">
        <w:trPr>
          <w:trHeight w:val="105"/>
        </w:trPr>
        <w:tc>
          <w:tcPr>
            <w:tcW w:w="937" w:type="pct"/>
            <w:vMerge w:val="restart"/>
            <w:tcBorders>
              <w:top w:val="single" w:sz="4" w:space="0" w:color="auto"/>
            </w:tcBorders>
            <w:noWrap/>
            <w:vAlign w:val="center"/>
          </w:tcPr>
          <w:p w14:paraId="2C203959" w14:textId="77777777" w:rsidR="00190889" w:rsidRPr="006E4D47" w:rsidRDefault="00190889" w:rsidP="00C86413">
            <w:pPr>
              <w:spacing w:after="160" w:line="259" w:lineRule="auto"/>
              <w:rPr>
                <w:rFonts w:ascii="Times New Roman" w:hAnsi="Times New Roman" w:cs="Times New Roman"/>
                <w:b/>
                <w:bCs/>
                <w:sz w:val="18"/>
              </w:rPr>
            </w:pPr>
          </w:p>
        </w:tc>
        <w:tc>
          <w:tcPr>
            <w:tcW w:w="4063" w:type="pct"/>
            <w:gridSpan w:val="7"/>
            <w:tcBorders>
              <w:top w:val="single" w:sz="4" w:space="0" w:color="auto"/>
              <w:bottom w:val="single" w:sz="4" w:space="0" w:color="auto"/>
            </w:tcBorders>
            <w:noWrap/>
            <w:vAlign w:val="center"/>
            <w:hideMark/>
          </w:tcPr>
          <w:p w14:paraId="6B44D4D6" w14:textId="77777777" w:rsidR="00190889" w:rsidRPr="006E4D47" w:rsidRDefault="00190889" w:rsidP="00C86413">
            <w:pPr>
              <w:spacing w:after="160" w:line="259" w:lineRule="auto"/>
              <w:jc w:val="center"/>
              <w:rPr>
                <w:rFonts w:ascii="Times New Roman" w:hAnsi="Times New Roman" w:cs="Times New Roman"/>
                <w:b/>
                <w:bCs/>
                <w:sz w:val="18"/>
              </w:rPr>
            </w:pPr>
            <w:r>
              <w:rPr>
                <w:rFonts w:ascii="Times New Roman" w:hAnsi="Times New Roman" w:cs="Times New Roman"/>
                <w:b/>
                <w:bCs/>
                <w:sz w:val="18"/>
              </w:rPr>
              <w:t>PacB</w:t>
            </w:r>
            <w:r w:rsidRPr="006E4D47">
              <w:rPr>
                <w:rFonts w:ascii="Times New Roman" w:hAnsi="Times New Roman" w:cs="Times New Roman"/>
                <w:b/>
                <w:bCs/>
                <w:sz w:val="18"/>
              </w:rPr>
              <w:t>io long read length cutoffs</w:t>
            </w:r>
          </w:p>
        </w:tc>
      </w:tr>
      <w:tr w:rsidR="00190889" w:rsidRPr="006E4D47" w14:paraId="42611653" w14:textId="77777777" w:rsidTr="00C86413">
        <w:trPr>
          <w:trHeight w:val="105"/>
        </w:trPr>
        <w:tc>
          <w:tcPr>
            <w:tcW w:w="937" w:type="pct"/>
            <w:vMerge/>
            <w:tcBorders>
              <w:bottom w:val="single" w:sz="4" w:space="0" w:color="auto"/>
            </w:tcBorders>
            <w:noWrap/>
            <w:vAlign w:val="center"/>
          </w:tcPr>
          <w:p w14:paraId="5BFBCC41" w14:textId="77777777" w:rsidR="00190889" w:rsidRPr="006E4D47" w:rsidRDefault="00190889" w:rsidP="00C86413">
            <w:pPr>
              <w:spacing w:after="160" w:line="259" w:lineRule="auto"/>
              <w:rPr>
                <w:rFonts w:ascii="Times New Roman" w:hAnsi="Times New Roman" w:cs="Times New Roman"/>
                <w:b/>
                <w:bCs/>
                <w:sz w:val="18"/>
              </w:rPr>
            </w:pPr>
          </w:p>
        </w:tc>
        <w:tc>
          <w:tcPr>
            <w:tcW w:w="580" w:type="pct"/>
            <w:tcBorders>
              <w:top w:val="single" w:sz="4" w:space="0" w:color="auto"/>
              <w:bottom w:val="single" w:sz="4" w:space="0" w:color="auto"/>
            </w:tcBorders>
            <w:noWrap/>
            <w:vAlign w:val="center"/>
            <w:hideMark/>
          </w:tcPr>
          <w:p w14:paraId="65D7C941"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5Kb</w:t>
            </w:r>
          </w:p>
        </w:tc>
        <w:tc>
          <w:tcPr>
            <w:tcW w:w="580" w:type="pct"/>
            <w:tcBorders>
              <w:top w:val="single" w:sz="4" w:space="0" w:color="auto"/>
              <w:bottom w:val="single" w:sz="4" w:space="0" w:color="auto"/>
            </w:tcBorders>
            <w:noWrap/>
            <w:vAlign w:val="center"/>
            <w:hideMark/>
          </w:tcPr>
          <w:p w14:paraId="2250B52E"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6Kb</w:t>
            </w:r>
          </w:p>
        </w:tc>
        <w:tc>
          <w:tcPr>
            <w:tcW w:w="580" w:type="pct"/>
            <w:tcBorders>
              <w:top w:val="single" w:sz="4" w:space="0" w:color="auto"/>
              <w:bottom w:val="single" w:sz="4" w:space="0" w:color="auto"/>
            </w:tcBorders>
            <w:noWrap/>
            <w:vAlign w:val="center"/>
            <w:hideMark/>
          </w:tcPr>
          <w:p w14:paraId="0D437523"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7Kb</w:t>
            </w:r>
          </w:p>
        </w:tc>
        <w:tc>
          <w:tcPr>
            <w:tcW w:w="580" w:type="pct"/>
            <w:tcBorders>
              <w:top w:val="single" w:sz="4" w:space="0" w:color="auto"/>
              <w:bottom w:val="single" w:sz="4" w:space="0" w:color="auto"/>
            </w:tcBorders>
            <w:noWrap/>
            <w:vAlign w:val="center"/>
            <w:hideMark/>
          </w:tcPr>
          <w:p w14:paraId="6FF187DE"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8Kb</w:t>
            </w:r>
          </w:p>
        </w:tc>
        <w:tc>
          <w:tcPr>
            <w:tcW w:w="580" w:type="pct"/>
            <w:tcBorders>
              <w:top w:val="single" w:sz="4" w:space="0" w:color="auto"/>
              <w:bottom w:val="single" w:sz="4" w:space="0" w:color="auto"/>
            </w:tcBorders>
            <w:noWrap/>
            <w:vAlign w:val="center"/>
            <w:hideMark/>
          </w:tcPr>
          <w:p w14:paraId="1FF64CC8"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9Kb</w:t>
            </w:r>
          </w:p>
        </w:tc>
        <w:tc>
          <w:tcPr>
            <w:tcW w:w="580" w:type="pct"/>
            <w:tcBorders>
              <w:top w:val="single" w:sz="4" w:space="0" w:color="auto"/>
              <w:bottom w:val="single" w:sz="4" w:space="0" w:color="auto"/>
            </w:tcBorders>
            <w:noWrap/>
            <w:vAlign w:val="center"/>
            <w:hideMark/>
          </w:tcPr>
          <w:p w14:paraId="46EC5552"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10Kb</w:t>
            </w:r>
          </w:p>
        </w:tc>
        <w:tc>
          <w:tcPr>
            <w:tcW w:w="583" w:type="pct"/>
            <w:tcBorders>
              <w:top w:val="single" w:sz="4" w:space="0" w:color="auto"/>
              <w:bottom w:val="single" w:sz="4" w:space="0" w:color="auto"/>
            </w:tcBorders>
            <w:noWrap/>
            <w:vAlign w:val="center"/>
            <w:hideMark/>
          </w:tcPr>
          <w:p w14:paraId="7391FB42"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12Kb</w:t>
            </w:r>
          </w:p>
        </w:tc>
      </w:tr>
      <w:tr w:rsidR="00190889" w:rsidRPr="006E4D47" w14:paraId="7134B6CE" w14:textId="77777777" w:rsidTr="00C86413">
        <w:trPr>
          <w:trHeight w:val="105"/>
        </w:trPr>
        <w:tc>
          <w:tcPr>
            <w:tcW w:w="937" w:type="pct"/>
            <w:tcBorders>
              <w:top w:val="single" w:sz="4" w:space="0" w:color="auto"/>
            </w:tcBorders>
            <w:noWrap/>
            <w:vAlign w:val="center"/>
            <w:hideMark/>
          </w:tcPr>
          <w:p w14:paraId="21A25807" w14:textId="77777777" w:rsidR="00190889" w:rsidRPr="006E4D47" w:rsidRDefault="00190889" w:rsidP="00C86413">
            <w:pPr>
              <w:spacing w:after="160" w:line="259" w:lineRule="auto"/>
              <w:rPr>
                <w:rFonts w:ascii="Times New Roman" w:hAnsi="Times New Roman" w:cs="Times New Roman"/>
                <w:bCs/>
                <w:sz w:val="18"/>
              </w:rPr>
            </w:pPr>
            <w:r w:rsidRPr="006E4D47">
              <w:rPr>
                <w:rFonts w:ascii="Times New Roman" w:hAnsi="Times New Roman" w:cs="Times New Roman"/>
                <w:bCs/>
                <w:sz w:val="18"/>
              </w:rPr>
              <w:t># of sequences</w:t>
            </w:r>
          </w:p>
        </w:tc>
        <w:tc>
          <w:tcPr>
            <w:tcW w:w="580" w:type="pct"/>
            <w:tcBorders>
              <w:top w:val="single" w:sz="4" w:space="0" w:color="auto"/>
            </w:tcBorders>
            <w:noWrap/>
            <w:hideMark/>
          </w:tcPr>
          <w:p w14:paraId="6C17D144"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2,519</w:t>
            </w:r>
          </w:p>
        </w:tc>
        <w:tc>
          <w:tcPr>
            <w:tcW w:w="580" w:type="pct"/>
            <w:tcBorders>
              <w:top w:val="single" w:sz="4" w:space="0" w:color="auto"/>
            </w:tcBorders>
            <w:noWrap/>
            <w:hideMark/>
          </w:tcPr>
          <w:p w14:paraId="68C41DE7"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2,453</w:t>
            </w:r>
          </w:p>
        </w:tc>
        <w:tc>
          <w:tcPr>
            <w:tcW w:w="580" w:type="pct"/>
            <w:tcBorders>
              <w:top w:val="single" w:sz="4" w:space="0" w:color="auto"/>
            </w:tcBorders>
            <w:noWrap/>
            <w:hideMark/>
          </w:tcPr>
          <w:p w14:paraId="46BC1F07"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2,078</w:t>
            </w:r>
          </w:p>
        </w:tc>
        <w:tc>
          <w:tcPr>
            <w:tcW w:w="580" w:type="pct"/>
            <w:tcBorders>
              <w:top w:val="single" w:sz="4" w:space="0" w:color="auto"/>
            </w:tcBorders>
            <w:noWrap/>
            <w:hideMark/>
          </w:tcPr>
          <w:p w14:paraId="39FF2FE7"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1,570</w:t>
            </w:r>
          </w:p>
        </w:tc>
        <w:tc>
          <w:tcPr>
            <w:tcW w:w="580" w:type="pct"/>
            <w:tcBorders>
              <w:top w:val="single" w:sz="4" w:space="0" w:color="auto"/>
            </w:tcBorders>
            <w:noWrap/>
            <w:hideMark/>
          </w:tcPr>
          <w:p w14:paraId="0DDD7B07"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1,456</w:t>
            </w:r>
          </w:p>
        </w:tc>
        <w:tc>
          <w:tcPr>
            <w:tcW w:w="580" w:type="pct"/>
            <w:tcBorders>
              <w:top w:val="single" w:sz="4" w:space="0" w:color="auto"/>
            </w:tcBorders>
            <w:noWrap/>
            <w:hideMark/>
          </w:tcPr>
          <w:p w14:paraId="04C5615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1,140</w:t>
            </w:r>
          </w:p>
        </w:tc>
        <w:tc>
          <w:tcPr>
            <w:tcW w:w="583" w:type="pct"/>
            <w:tcBorders>
              <w:top w:val="single" w:sz="4" w:space="0" w:color="auto"/>
            </w:tcBorders>
            <w:noWrap/>
            <w:hideMark/>
          </w:tcPr>
          <w:p w14:paraId="2332DC28"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1,237</w:t>
            </w:r>
          </w:p>
        </w:tc>
      </w:tr>
      <w:tr w:rsidR="00190889" w:rsidRPr="006E4D47" w14:paraId="1877B9F0" w14:textId="77777777" w:rsidTr="00C86413">
        <w:trPr>
          <w:trHeight w:val="105"/>
        </w:trPr>
        <w:tc>
          <w:tcPr>
            <w:tcW w:w="937" w:type="pct"/>
            <w:noWrap/>
            <w:vAlign w:val="center"/>
            <w:hideMark/>
          </w:tcPr>
          <w:p w14:paraId="0E55F998" w14:textId="77777777" w:rsidR="00190889" w:rsidRPr="006E4D47" w:rsidRDefault="00190889" w:rsidP="00C86413">
            <w:pPr>
              <w:spacing w:after="160" w:line="259" w:lineRule="auto"/>
              <w:rPr>
                <w:rFonts w:ascii="Times New Roman" w:hAnsi="Times New Roman" w:cs="Times New Roman"/>
                <w:bCs/>
                <w:sz w:val="18"/>
              </w:rPr>
            </w:pPr>
            <w:r w:rsidRPr="006E4D47">
              <w:rPr>
                <w:rFonts w:ascii="Times New Roman" w:hAnsi="Times New Roman" w:cs="Times New Roman"/>
                <w:bCs/>
                <w:sz w:val="18"/>
              </w:rPr>
              <w:t>Total bases</w:t>
            </w:r>
          </w:p>
        </w:tc>
        <w:tc>
          <w:tcPr>
            <w:tcW w:w="580" w:type="pct"/>
            <w:noWrap/>
            <w:hideMark/>
          </w:tcPr>
          <w:p w14:paraId="13550055"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221,141,034</w:t>
            </w:r>
          </w:p>
        </w:tc>
        <w:tc>
          <w:tcPr>
            <w:tcW w:w="580" w:type="pct"/>
            <w:noWrap/>
            <w:hideMark/>
          </w:tcPr>
          <w:p w14:paraId="3EFA74A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221,771,871</w:t>
            </w:r>
          </w:p>
        </w:tc>
        <w:tc>
          <w:tcPr>
            <w:tcW w:w="580" w:type="pct"/>
            <w:noWrap/>
            <w:hideMark/>
          </w:tcPr>
          <w:p w14:paraId="2958FD5C"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217,392,668</w:t>
            </w:r>
          </w:p>
        </w:tc>
        <w:tc>
          <w:tcPr>
            <w:tcW w:w="580" w:type="pct"/>
            <w:noWrap/>
            <w:hideMark/>
          </w:tcPr>
          <w:p w14:paraId="55FC8717"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211,465,427</w:t>
            </w:r>
          </w:p>
        </w:tc>
        <w:tc>
          <w:tcPr>
            <w:tcW w:w="580" w:type="pct"/>
            <w:noWrap/>
            <w:hideMark/>
          </w:tcPr>
          <w:p w14:paraId="53D760EF"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209,338,243</w:t>
            </w:r>
          </w:p>
        </w:tc>
        <w:tc>
          <w:tcPr>
            <w:tcW w:w="580" w:type="pct"/>
            <w:noWrap/>
            <w:hideMark/>
          </w:tcPr>
          <w:p w14:paraId="08AE9A07"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203,154,934</w:t>
            </w:r>
          </w:p>
        </w:tc>
        <w:tc>
          <w:tcPr>
            <w:tcW w:w="583" w:type="pct"/>
            <w:noWrap/>
            <w:hideMark/>
          </w:tcPr>
          <w:p w14:paraId="2D57B2EB"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195,823,825</w:t>
            </w:r>
          </w:p>
        </w:tc>
      </w:tr>
      <w:tr w:rsidR="00190889" w:rsidRPr="006E4D47" w14:paraId="5D3AC8A5" w14:textId="77777777" w:rsidTr="00C86413">
        <w:trPr>
          <w:trHeight w:val="105"/>
        </w:trPr>
        <w:tc>
          <w:tcPr>
            <w:tcW w:w="937" w:type="pct"/>
            <w:noWrap/>
            <w:vAlign w:val="center"/>
            <w:hideMark/>
          </w:tcPr>
          <w:p w14:paraId="4424FA7D" w14:textId="77777777" w:rsidR="00190889" w:rsidRPr="006E4D47" w:rsidRDefault="00190889" w:rsidP="00C86413">
            <w:pPr>
              <w:spacing w:after="160" w:line="259" w:lineRule="auto"/>
              <w:rPr>
                <w:rFonts w:ascii="Times New Roman" w:hAnsi="Times New Roman" w:cs="Times New Roman"/>
                <w:bCs/>
                <w:sz w:val="18"/>
              </w:rPr>
            </w:pPr>
            <w:r w:rsidRPr="006E4D47">
              <w:rPr>
                <w:rFonts w:ascii="Times New Roman" w:hAnsi="Times New Roman" w:cs="Times New Roman"/>
                <w:bCs/>
                <w:sz w:val="18"/>
              </w:rPr>
              <w:t>Longest sequence</w:t>
            </w:r>
          </w:p>
        </w:tc>
        <w:tc>
          <w:tcPr>
            <w:tcW w:w="580" w:type="pct"/>
            <w:noWrap/>
            <w:hideMark/>
          </w:tcPr>
          <w:p w14:paraId="59AA6021"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3,777,904</w:t>
            </w:r>
          </w:p>
        </w:tc>
        <w:tc>
          <w:tcPr>
            <w:tcW w:w="580" w:type="pct"/>
            <w:noWrap/>
            <w:hideMark/>
          </w:tcPr>
          <w:p w14:paraId="7836C034"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3,622,163</w:t>
            </w:r>
          </w:p>
        </w:tc>
        <w:tc>
          <w:tcPr>
            <w:tcW w:w="580" w:type="pct"/>
            <w:noWrap/>
            <w:hideMark/>
          </w:tcPr>
          <w:p w14:paraId="6778928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3,634,349</w:t>
            </w:r>
          </w:p>
        </w:tc>
        <w:tc>
          <w:tcPr>
            <w:tcW w:w="580" w:type="pct"/>
            <w:noWrap/>
            <w:hideMark/>
          </w:tcPr>
          <w:p w14:paraId="17997CB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5,223,426</w:t>
            </w:r>
          </w:p>
        </w:tc>
        <w:tc>
          <w:tcPr>
            <w:tcW w:w="580" w:type="pct"/>
            <w:noWrap/>
            <w:hideMark/>
          </w:tcPr>
          <w:p w14:paraId="76532DA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4,088,286</w:t>
            </w:r>
          </w:p>
        </w:tc>
        <w:tc>
          <w:tcPr>
            <w:tcW w:w="580" w:type="pct"/>
            <w:noWrap/>
            <w:hideMark/>
          </w:tcPr>
          <w:p w14:paraId="700A8AEC"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4,357,459</w:t>
            </w:r>
          </w:p>
        </w:tc>
        <w:tc>
          <w:tcPr>
            <w:tcW w:w="583" w:type="pct"/>
            <w:noWrap/>
            <w:hideMark/>
          </w:tcPr>
          <w:p w14:paraId="5F806F4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2,392,030</w:t>
            </w:r>
          </w:p>
        </w:tc>
      </w:tr>
      <w:tr w:rsidR="00190889" w:rsidRPr="006E4D47" w14:paraId="2D9D3163" w14:textId="77777777" w:rsidTr="00C86413">
        <w:trPr>
          <w:trHeight w:val="105"/>
        </w:trPr>
        <w:tc>
          <w:tcPr>
            <w:tcW w:w="937" w:type="pct"/>
            <w:noWrap/>
            <w:vAlign w:val="center"/>
            <w:hideMark/>
          </w:tcPr>
          <w:p w14:paraId="33303C75" w14:textId="77777777" w:rsidR="00190889" w:rsidRPr="006E4D47" w:rsidRDefault="00190889" w:rsidP="00C86413">
            <w:pPr>
              <w:spacing w:after="160" w:line="259" w:lineRule="auto"/>
              <w:rPr>
                <w:rFonts w:ascii="Times New Roman" w:hAnsi="Times New Roman" w:cs="Times New Roman"/>
                <w:bCs/>
                <w:sz w:val="18"/>
              </w:rPr>
            </w:pPr>
            <w:r w:rsidRPr="006E4D47">
              <w:rPr>
                <w:rFonts w:ascii="Times New Roman" w:hAnsi="Times New Roman" w:cs="Times New Roman"/>
                <w:bCs/>
                <w:sz w:val="18"/>
              </w:rPr>
              <w:t>Shortest sequence</w:t>
            </w:r>
          </w:p>
        </w:tc>
        <w:tc>
          <w:tcPr>
            <w:tcW w:w="580" w:type="pct"/>
            <w:noWrap/>
            <w:hideMark/>
          </w:tcPr>
          <w:p w14:paraId="5C8C182A"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w:t>
            </w:r>
          </w:p>
        </w:tc>
        <w:tc>
          <w:tcPr>
            <w:tcW w:w="580" w:type="pct"/>
            <w:noWrap/>
            <w:hideMark/>
          </w:tcPr>
          <w:p w14:paraId="0587DDE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9</w:t>
            </w:r>
          </w:p>
        </w:tc>
        <w:tc>
          <w:tcPr>
            <w:tcW w:w="580" w:type="pct"/>
            <w:noWrap/>
            <w:hideMark/>
          </w:tcPr>
          <w:p w14:paraId="48597855"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w:t>
            </w:r>
          </w:p>
        </w:tc>
        <w:tc>
          <w:tcPr>
            <w:tcW w:w="580" w:type="pct"/>
            <w:noWrap/>
            <w:hideMark/>
          </w:tcPr>
          <w:p w14:paraId="2B6A274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10</w:t>
            </w:r>
          </w:p>
        </w:tc>
        <w:tc>
          <w:tcPr>
            <w:tcW w:w="580" w:type="pct"/>
            <w:noWrap/>
            <w:hideMark/>
          </w:tcPr>
          <w:p w14:paraId="2272875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14</w:t>
            </w:r>
          </w:p>
        </w:tc>
        <w:tc>
          <w:tcPr>
            <w:tcW w:w="580" w:type="pct"/>
            <w:noWrap/>
            <w:hideMark/>
          </w:tcPr>
          <w:p w14:paraId="1EBE202B"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10</w:t>
            </w:r>
          </w:p>
        </w:tc>
        <w:tc>
          <w:tcPr>
            <w:tcW w:w="583" w:type="pct"/>
            <w:noWrap/>
            <w:hideMark/>
          </w:tcPr>
          <w:p w14:paraId="7EE4E11E"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26</w:t>
            </w:r>
          </w:p>
        </w:tc>
      </w:tr>
      <w:tr w:rsidR="00190889" w:rsidRPr="006E4D47" w14:paraId="16FA493D" w14:textId="77777777" w:rsidTr="00C86413">
        <w:trPr>
          <w:trHeight w:val="105"/>
        </w:trPr>
        <w:tc>
          <w:tcPr>
            <w:tcW w:w="937" w:type="pct"/>
            <w:noWrap/>
            <w:vAlign w:val="center"/>
            <w:hideMark/>
          </w:tcPr>
          <w:p w14:paraId="027C759D" w14:textId="77777777" w:rsidR="00190889" w:rsidRPr="006E4D47" w:rsidRDefault="00190889" w:rsidP="00C86413">
            <w:pPr>
              <w:spacing w:after="160" w:line="259" w:lineRule="auto"/>
              <w:rPr>
                <w:rFonts w:ascii="Times New Roman" w:hAnsi="Times New Roman" w:cs="Times New Roman"/>
                <w:bCs/>
                <w:sz w:val="18"/>
              </w:rPr>
            </w:pPr>
            <w:r w:rsidRPr="006E4D47">
              <w:rPr>
                <w:rFonts w:ascii="Times New Roman" w:hAnsi="Times New Roman" w:cs="Times New Roman"/>
                <w:bCs/>
                <w:sz w:val="18"/>
              </w:rPr>
              <w:t>N50</w:t>
            </w:r>
          </w:p>
        </w:tc>
        <w:tc>
          <w:tcPr>
            <w:tcW w:w="580" w:type="pct"/>
            <w:noWrap/>
            <w:hideMark/>
          </w:tcPr>
          <w:p w14:paraId="7BB8C8EB"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609,640</w:t>
            </w:r>
          </w:p>
        </w:tc>
        <w:tc>
          <w:tcPr>
            <w:tcW w:w="580" w:type="pct"/>
            <w:noWrap/>
            <w:hideMark/>
          </w:tcPr>
          <w:p w14:paraId="7B00EB1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570,382</w:t>
            </w:r>
          </w:p>
        </w:tc>
        <w:tc>
          <w:tcPr>
            <w:tcW w:w="580" w:type="pct"/>
            <w:noWrap/>
            <w:hideMark/>
          </w:tcPr>
          <w:p w14:paraId="6D489F29"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669,977</w:t>
            </w:r>
          </w:p>
        </w:tc>
        <w:tc>
          <w:tcPr>
            <w:tcW w:w="580" w:type="pct"/>
            <w:noWrap/>
            <w:hideMark/>
          </w:tcPr>
          <w:p w14:paraId="160EC9D4"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794,113</w:t>
            </w:r>
          </w:p>
        </w:tc>
        <w:tc>
          <w:tcPr>
            <w:tcW w:w="580" w:type="pct"/>
            <w:noWrap/>
            <w:hideMark/>
          </w:tcPr>
          <w:p w14:paraId="50618D13"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770,490</w:t>
            </w:r>
          </w:p>
        </w:tc>
        <w:tc>
          <w:tcPr>
            <w:tcW w:w="580" w:type="pct"/>
            <w:noWrap/>
            <w:hideMark/>
          </w:tcPr>
          <w:p w14:paraId="496E018C"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952,382</w:t>
            </w:r>
          </w:p>
        </w:tc>
        <w:tc>
          <w:tcPr>
            <w:tcW w:w="583" w:type="pct"/>
            <w:noWrap/>
            <w:hideMark/>
          </w:tcPr>
          <w:p w14:paraId="1C3E241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490,833</w:t>
            </w:r>
          </w:p>
        </w:tc>
      </w:tr>
      <w:tr w:rsidR="00190889" w:rsidRPr="006E4D47" w14:paraId="4AC8DBCE" w14:textId="77777777" w:rsidTr="00C86413">
        <w:trPr>
          <w:trHeight w:val="105"/>
        </w:trPr>
        <w:tc>
          <w:tcPr>
            <w:tcW w:w="937" w:type="pct"/>
            <w:noWrap/>
            <w:vAlign w:val="center"/>
            <w:hideMark/>
          </w:tcPr>
          <w:p w14:paraId="1AD87152" w14:textId="77777777" w:rsidR="00190889" w:rsidRPr="006E4D47" w:rsidRDefault="00190889" w:rsidP="00C86413">
            <w:pPr>
              <w:spacing w:after="160" w:line="259" w:lineRule="auto"/>
              <w:rPr>
                <w:rFonts w:ascii="Times New Roman" w:hAnsi="Times New Roman" w:cs="Times New Roman"/>
                <w:bCs/>
                <w:sz w:val="18"/>
              </w:rPr>
            </w:pPr>
            <w:r w:rsidRPr="006E4D47">
              <w:rPr>
                <w:rFonts w:ascii="Times New Roman" w:hAnsi="Times New Roman" w:cs="Times New Roman"/>
                <w:bCs/>
                <w:sz w:val="18"/>
              </w:rPr>
              <w:t>GC %</w:t>
            </w:r>
          </w:p>
        </w:tc>
        <w:tc>
          <w:tcPr>
            <w:tcW w:w="580" w:type="pct"/>
            <w:noWrap/>
            <w:hideMark/>
          </w:tcPr>
          <w:p w14:paraId="7C80073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38.02%</w:t>
            </w:r>
          </w:p>
        </w:tc>
        <w:tc>
          <w:tcPr>
            <w:tcW w:w="580" w:type="pct"/>
            <w:noWrap/>
            <w:hideMark/>
          </w:tcPr>
          <w:p w14:paraId="56A0C9A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37.99%</w:t>
            </w:r>
          </w:p>
        </w:tc>
        <w:tc>
          <w:tcPr>
            <w:tcW w:w="580" w:type="pct"/>
            <w:noWrap/>
            <w:hideMark/>
          </w:tcPr>
          <w:p w14:paraId="7165DAD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38.07%</w:t>
            </w:r>
          </w:p>
        </w:tc>
        <w:tc>
          <w:tcPr>
            <w:tcW w:w="580" w:type="pct"/>
            <w:noWrap/>
            <w:hideMark/>
          </w:tcPr>
          <w:p w14:paraId="6B88967C"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38.17%</w:t>
            </w:r>
          </w:p>
        </w:tc>
        <w:tc>
          <w:tcPr>
            <w:tcW w:w="580" w:type="pct"/>
            <w:noWrap/>
            <w:hideMark/>
          </w:tcPr>
          <w:p w14:paraId="7201F7F9"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38.21%</w:t>
            </w:r>
          </w:p>
        </w:tc>
        <w:tc>
          <w:tcPr>
            <w:tcW w:w="580" w:type="pct"/>
            <w:noWrap/>
            <w:hideMark/>
          </w:tcPr>
          <w:p w14:paraId="5092FF1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38.20%</w:t>
            </w:r>
          </w:p>
        </w:tc>
        <w:tc>
          <w:tcPr>
            <w:tcW w:w="583" w:type="pct"/>
            <w:noWrap/>
            <w:hideMark/>
          </w:tcPr>
          <w:p w14:paraId="325039DF"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38.25%</w:t>
            </w:r>
          </w:p>
        </w:tc>
      </w:tr>
      <w:tr w:rsidR="00190889" w:rsidRPr="006E4D47" w14:paraId="052F595B" w14:textId="77777777" w:rsidTr="00C86413">
        <w:trPr>
          <w:trHeight w:val="105"/>
        </w:trPr>
        <w:tc>
          <w:tcPr>
            <w:tcW w:w="937" w:type="pct"/>
            <w:tcBorders>
              <w:bottom w:val="single" w:sz="4" w:space="0" w:color="auto"/>
            </w:tcBorders>
            <w:noWrap/>
            <w:vAlign w:val="center"/>
            <w:hideMark/>
          </w:tcPr>
          <w:p w14:paraId="16A545BB" w14:textId="77777777" w:rsidR="00190889" w:rsidRPr="006E4D47" w:rsidRDefault="00190889" w:rsidP="00C86413">
            <w:pPr>
              <w:spacing w:after="160" w:line="259" w:lineRule="auto"/>
              <w:rPr>
                <w:rFonts w:ascii="Times New Roman" w:hAnsi="Times New Roman" w:cs="Times New Roman"/>
                <w:bCs/>
                <w:sz w:val="18"/>
              </w:rPr>
            </w:pPr>
            <w:r w:rsidRPr="006E4D47">
              <w:rPr>
                <w:rFonts w:ascii="Times New Roman" w:hAnsi="Times New Roman" w:cs="Times New Roman"/>
                <w:bCs/>
                <w:sz w:val="18"/>
              </w:rPr>
              <w:t>N bases</w:t>
            </w:r>
          </w:p>
        </w:tc>
        <w:tc>
          <w:tcPr>
            <w:tcW w:w="580" w:type="pct"/>
            <w:tcBorders>
              <w:bottom w:val="single" w:sz="4" w:space="0" w:color="auto"/>
            </w:tcBorders>
            <w:noWrap/>
            <w:hideMark/>
          </w:tcPr>
          <w:p w14:paraId="5D70CCE1"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0.00%</w:t>
            </w:r>
          </w:p>
        </w:tc>
        <w:tc>
          <w:tcPr>
            <w:tcW w:w="580" w:type="pct"/>
            <w:tcBorders>
              <w:bottom w:val="single" w:sz="4" w:space="0" w:color="auto"/>
            </w:tcBorders>
            <w:noWrap/>
            <w:hideMark/>
          </w:tcPr>
          <w:p w14:paraId="4B70CB8C"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0.00%</w:t>
            </w:r>
          </w:p>
        </w:tc>
        <w:tc>
          <w:tcPr>
            <w:tcW w:w="580" w:type="pct"/>
            <w:tcBorders>
              <w:bottom w:val="single" w:sz="4" w:space="0" w:color="auto"/>
            </w:tcBorders>
            <w:noWrap/>
            <w:hideMark/>
          </w:tcPr>
          <w:p w14:paraId="413DA4B5"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0.00%</w:t>
            </w:r>
          </w:p>
        </w:tc>
        <w:tc>
          <w:tcPr>
            <w:tcW w:w="580" w:type="pct"/>
            <w:tcBorders>
              <w:bottom w:val="single" w:sz="4" w:space="0" w:color="auto"/>
            </w:tcBorders>
            <w:noWrap/>
            <w:hideMark/>
          </w:tcPr>
          <w:p w14:paraId="74E48E57"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0.00%</w:t>
            </w:r>
          </w:p>
        </w:tc>
        <w:tc>
          <w:tcPr>
            <w:tcW w:w="580" w:type="pct"/>
            <w:tcBorders>
              <w:bottom w:val="single" w:sz="4" w:space="0" w:color="auto"/>
            </w:tcBorders>
            <w:noWrap/>
            <w:hideMark/>
          </w:tcPr>
          <w:p w14:paraId="7F359098"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0.00%</w:t>
            </w:r>
          </w:p>
        </w:tc>
        <w:tc>
          <w:tcPr>
            <w:tcW w:w="580" w:type="pct"/>
            <w:tcBorders>
              <w:bottom w:val="single" w:sz="4" w:space="0" w:color="auto"/>
            </w:tcBorders>
            <w:noWrap/>
            <w:hideMark/>
          </w:tcPr>
          <w:p w14:paraId="44F9142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0.00%</w:t>
            </w:r>
          </w:p>
        </w:tc>
        <w:tc>
          <w:tcPr>
            <w:tcW w:w="583" w:type="pct"/>
            <w:tcBorders>
              <w:bottom w:val="single" w:sz="4" w:space="0" w:color="auto"/>
            </w:tcBorders>
            <w:noWrap/>
            <w:hideMark/>
          </w:tcPr>
          <w:p w14:paraId="2285E1AC"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0.00%</w:t>
            </w:r>
          </w:p>
        </w:tc>
      </w:tr>
    </w:tbl>
    <w:p w14:paraId="0483B1AF" w14:textId="77777777" w:rsidR="00190889" w:rsidRPr="006E4D47" w:rsidRDefault="00190889" w:rsidP="00190889">
      <w:pPr>
        <w:spacing w:before="600" w:after="160" w:line="259" w:lineRule="auto"/>
        <w:rPr>
          <w:rFonts w:ascii="Times New Roman" w:hAnsi="Times New Roman" w:cs="Times New Roman"/>
          <w:b/>
        </w:rPr>
      </w:pPr>
      <w:r>
        <w:rPr>
          <w:rFonts w:ascii="Times New Roman" w:hAnsi="Times New Roman" w:cs="Times New Roman"/>
          <w:b/>
          <w:szCs w:val="22"/>
        </w:rPr>
        <w:t>Table S3</w:t>
      </w:r>
      <w:r>
        <w:rPr>
          <w:rFonts w:ascii="Times New Roman" w:hAnsi="Times New Roman" w:cs="Times New Roman"/>
          <w:b/>
        </w:rPr>
        <w:t>:</w:t>
      </w:r>
      <w:r w:rsidRPr="006E4D47">
        <w:rPr>
          <w:rFonts w:ascii="Times New Roman" w:hAnsi="Times New Roman" w:cs="Times New Roman"/>
          <w:b/>
        </w:rPr>
        <w:t xml:space="preserve"> Scaffold assembly statistics using </w:t>
      </w:r>
      <w:r w:rsidRPr="006E4D47">
        <w:rPr>
          <w:rFonts w:ascii="Times New Roman" w:hAnsi="Times New Roman" w:cs="Times New Roman"/>
          <w:b/>
          <w:color w:val="000000" w:themeColor="text1"/>
          <w:sz w:val="24"/>
          <w:szCs w:val="24"/>
        </w:rPr>
        <w:t>PacBio SMRT</w:t>
      </w:r>
      <w:r w:rsidRPr="006E4D47">
        <w:rPr>
          <w:rFonts w:ascii="Times New Roman" w:hAnsi="Times New Roman" w:cs="Times New Roman"/>
          <w:b/>
        </w:rPr>
        <w:t xml:space="preserve"> reads</w:t>
      </w:r>
      <w:r>
        <w:rPr>
          <w:rFonts w:ascii="Times New Roman" w:hAnsi="Times New Roman" w:cs="Times New Roman"/>
          <w:b/>
        </w:rPr>
        <w:t xml:space="preserve"> and </w:t>
      </w:r>
      <w:r w:rsidRPr="00436DA2">
        <w:rPr>
          <w:rFonts w:ascii="Times New Roman" w:hAnsi="Times New Roman" w:cs="Times New Roman"/>
          <w:b/>
        </w:rPr>
        <w:t>Illumina mate-pair reads</w:t>
      </w:r>
      <w:r>
        <w:rPr>
          <w:rFonts w:ascii="Times New Roman" w:hAnsi="Times New Roman" w:cs="Times New Roman"/>
          <w:b/>
        </w:rPr>
        <w:t>.</w:t>
      </w:r>
    </w:p>
    <w:tbl>
      <w:tblPr>
        <w:tblW w:w="5267" w:type="pct"/>
        <w:tblLayout w:type="fixed"/>
        <w:tblLook w:val="04A0" w:firstRow="1" w:lastRow="0" w:firstColumn="1" w:lastColumn="0" w:noHBand="0" w:noVBand="1"/>
      </w:tblPr>
      <w:tblGrid>
        <w:gridCol w:w="1733"/>
        <w:gridCol w:w="1057"/>
        <w:gridCol w:w="1173"/>
        <w:gridCol w:w="1173"/>
        <w:gridCol w:w="1134"/>
        <w:gridCol w:w="1134"/>
        <w:gridCol w:w="1134"/>
        <w:gridCol w:w="1122"/>
      </w:tblGrid>
      <w:tr w:rsidR="00190889" w:rsidRPr="006E4D47" w14:paraId="271F4DE8" w14:textId="77777777" w:rsidTr="00C86413">
        <w:trPr>
          <w:trHeight w:val="37"/>
        </w:trPr>
        <w:tc>
          <w:tcPr>
            <w:tcW w:w="897" w:type="pct"/>
            <w:vMerge w:val="restart"/>
            <w:tcBorders>
              <w:top w:val="single" w:sz="4" w:space="0" w:color="auto"/>
            </w:tcBorders>
            <w:noWrap/>
            <w:vAlign w:val="bottom"/>
          </w:tcPr>
          <w:p w14:paraId="4B442DD6" w14:textId="77777777" w:rsidR="00190889" w:rsidRPr="006E4D47" w:rsidRDefault="00190889" w:rsidP="00C86413">
            <w:pPr>
              <w:spacing w:after="160" w:line="259" w:lineRule="auto"/>
              <w:rPr>
                <w:rFonts w:ascii="Times New Roman" w:hAnsi="Times New Roman" w:cs="Times New Roman"/>
                <w:b/>
                <w:bCs/>
                <w:sz w:val="18"/>
              </w:rPr>
            </w:pPr>
          </w:p>
        </w:tc>
        <w:tc>
          <w:tcPr>
            <w:tcW w:w="4103" w:type="pct"/>
            <w:gridSpan w:val="7"/>
            <w:tcBorders>
              <w:top w:val="single" w:sz="4" w:space="0" w:color="auto"/>
              <w:bottom w:val="single" w:sz="4" w:space="0" w:color="auto"/>
            </w:tcBorders>
            <w:noWrap/>
            <w:vAlign w:val="bottom"/>
          </w:tcPr>
          <w:p w14:paraId="119F4B7A"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PacBio long read length cutoffs</w:t>
            </w:r>
          </w:p>
        </w:tc>
      </w:tr>
      <w:tr w:rsidR="00190889" w:rsidRPr="006E4D47" w14:paraId="16FBD785" w14:textId="77777777" w:rsidTr="00C86413">
        <w:trPr>
          <w:trHeight w:val="37"/>
        </w:trPr>
        <w:tc>
          <w:tcPr>
            <w:tcW w:w="897" w:type="pct"/>
            <w:vMerge/>
            <w:tcBorders>
              <w:bottom w:val="single" w:sz="4" w:space="0" w:color="auto"/>
            </w:tcBorders>
            <w:noWrap/>
            <w:vAlign w:val="bottom"/>
            <w:hideMark/>
          </w:tcPr>
          <w:p w14:paraId="76FC74CD" w14:textId="77777777" w:rsidR="00190889" w:rsidRPr="006E4D47" w:rsidRDefault="00190889" w:rsidP="00C86413">
            <w:pPr>
              <w:spacing w:after="160" w:line="259" w:lineRule="auto"/>
              <w:rPr>
                <w:rFonts w:ascii="Times New Roman" w:hAnsi="Times New Roman" w:cs="Times New Roman"/>
                <w:b/>
                <w:bCs/>
                <w:sz w:val="18"/>
              </w:rPr>
            </w:pPr>
          </w:p>
        </w:tc>
        <w:tc>
          <w:tcPr>
            <w:tcW w:w="547" w:type="pct"/>
            <w:tcBorders>
              <w:top w:val="single" w:sz="4" w:space="0" w:color="auto"/>
              <w:bottom w:val="single" w:sz="4" w:space="0" w:color="auto"/>
            </w:tcBorders>
            <w:noWrap/>
            <w:vAlign w:val="bottom"/>
            <w:hideMark/>
          </w:tcPr>
          <w:p w14:paraId="4E19CD2A"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5Kb</w:t>
            </w:r>
          </w:p>
        </w:tc>
        <w:tc>
          <w:tcPr>
            <w:tcW w:w="607" w:type="pct"/>
            <w:tcBorders>
              <w:top w:val="single" w:sz="4" w:space="0" w:color="auto"/>
              <w:bottom w:val="single" w:sz="4" w:space="0" w:color="auto"/>
            </w:tcBorders>
            <w:noWrap/>
            <w:vAlign w:val="bottom"/>
            <w:hideMark/>
          </w:tcPr>
          <w:p w14:paraId="4EE0A54A"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6Kb</w:t>
            </w:r>
          </w:p>
        </w:tc>
        <w:tc>
          <w:tcPr>
            <w:tcW w:w="607" w:type="pct"/>
            <w:tcBorders>
              <w:top w:val="single" w:sz="4" w:space="0" w:color="auto"/>
              <w:bottom w:val="single" w:sz="4" w:space="0" w:color="auto"/>
            </w:tcBorders>
            <w:noWrap/>
            <w:vAlign w:val="bottom"/>
            <w:hideMark/>
          </w:tcPr>
          <w:p w14:paraId="1B31EA57"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7Kb</w:t>
            </w:r>
          </w:p>
        </w:tc>
        <w:tc>
          <w:tcPr>
            <w:tcW w:w="587" w:type="pct"/>
            <w:tcBorders>
              <w:top w:val="single" w:sz="4" w:space="0" w:color="auto"/>
              <w:bottom w:val="single" w:sz="4" w:space="0" w:color="auto"/>
            </w:tcBorders>
            <w:noWrap/>
            <w:vAlign w:val="bottom"/>
            <w:hideMark/>
          </w:tcPr>
          <w:p w14:paraId="64F7D901"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8Kb</w:t>
            </w:r>
          </w:p>
        </w:tc>
        <w:tc>
          <w:tcPr>
            <w:tcW w:w="587" w:type="pct"/>
            <w:tcBorders>
              <w:top w:val="single" w:sz="4" w:space="0" w:color="auto"/>
              <w:bottom w:val="single" w:sz="4" w:space="0" w:color="auto"/>
            </w:tcBorders>
            <w:noWrap/>
            <w:vAlign w:val="bottom"/>
            <w:hideMark/>
          </w:tcPr>
          <w:p w14:paraId="134CED8F"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9Kb</w:t>
            </w:r>
          </w:p>
        </w:tc>
        <w:tc>
          <w:tcPr>
            <w:tcW w:w="587" w:type="pct"/>
            <w:tcBorders>
              <w:top w:val="single" w:sz="4" w:space="0" w:color="auto"/>
              <w:bottom w:val="single" w:sz="4" w:space="0" w:color="auto"/>
            </w:tcBorders>
            <w:noWrap/>
            <w:vAlign w:val="bottom"/>
            <w:hideMark/>
          </w:tcPr>
          <w:p w14:paraId="09423389"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10Kb</w:t>
            </w:r>
          </w:p>
        </w:tc>
        <w:tc>
          <w:tcPr>
            <w:tcW w:w="581" w:type="pct"/>
            <w:tcBorders>
              <w:top w:val="single" w:sz="4" w:space="0" w:color="auto"/>
              <w:bottom w:val="single" w:sz="4" w:space="0" w:color="auto"/>
            </w:tcBorders>
            <w:noWrap/>
            <w:vAlign w:val="bottom"/>
            <w:hideMark/>
          </w:tcPr>
          <w:p w14:paraId="4BBFC52B" w14:textId="77777777" w:rsidR="00190889" w:rsidRPr="006E4D47" w:rsidRDefault="00190889" w:rsidP="00C86413">
            <w:pPr>
              <w:spacing w:after="160" w:line="259" w:lineRule="auto"/>
              <w:jc w:val="center"/>
              <w:rPr>
                <w:rFonts w:ascii="Times New Roman" w:hAnsi="Times New Roman" w:cs="Times New Roman"/>
                <w:b/>
                <w:bCs/>
                <w:sz w:val="18"/>
              </w:rPr>
            </w:pPr>
            <w:r w:rsidRPr="006E4D47">
              <w:rPr>
                <w:rFonts w:ascii="Times New Roman" w:hAnsi="Times New Roman" w:cs="Times New Roman"/>
                <w:b/>
                <w:bCs/>
                <w:sz w:val="18"/>
              </w:rPr>
              <w:t>12Kb</w:t>
            </w:r>
          </w:p>
        </w:tc>
      </w:tr>
      <w:tr w:rsidR="00190889" w:rsidRPr="006E4D47" w14:paraId="51872A49" w14:textId="77777777" w:rsidTr="00C86413">
        <w:trPr>
          <w:trHeight w:val="37"/>
        </w:trPr>
        <w:tc>
          <w:tcPr>
            <w:tcW w:w="897" w:type="pct"/>
            <w:tcBorders>
              <w:top w:val="single" w:sz="4" w:space="0" w:color="auto"/>
            </w:tcBorders>
            <w:noWrap/>
            <w:vAlign w:val="bottom"/>
            <w:hideMark/>
          </w:tcPr>
          <w:p w14:paraId="5687B513" w14:textId="77777777" w:rsidR="00190889" w:rsidRPr="006E4D47" w:rsidRDefault="00190889" w:rsidP="00C86413">
            <w:pPr>
              <w:spacing w:after="160" w:line="259" w:lineRule="auto"/>
              <w:rPr>
                <w:rFonts w:ascii="Times New Roman" w:hAnsi="Times New Roman" w:cs="Times New Roman"/>
                <w:bCs/>
                <w:sz w:val="16"/>
              </w:rPr>
            </w:pPr>
            <w:r w:rsidRPr="006E4D47">
              <w:rPr>
                <w:rFonts w:ascii="Times New Roman" w:hAnsi="Times New Roman" w:cs="Times New Roman"/>
                <w:bCs/>
                <w:sz w:val="16"/>
              </w:rPr>
              <w:t>Number of sequences</w:t>
            </w:r>
          </w:p>
        </w:tc>
        <w:tc>
          <w:tcPr>
            <w:tcW w:w="547" w:type="pct"/>
            <w:tcBorders>
              <w:top w:val="single" w:sz="4" w:space="0" w:color="auto"/>
            </w:tcBorders>
            <w:noWrap/>
            <w:vAlign w:val="bottom"/>
            <w:hideMark/>
          </w:tcPr>
          <w:p w14:paraId="2F3A76B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527</w:t>
            </w:r>
          </w:p>
        </w:tc>
        <w:tc>
          <w:tcPr>
            <w:tcW w:w="607" w:type="pct"/>
            <w:tcBorders>
              <w:top w:val="single" w:sz="4" w:space="0" w:color="auto"/>
            </w:tcBorders>
            <w:noWrap/>
            <w:vAlign w:val="bottom"/>
            <w:hideMark/>
          </w:tcPr>
          <w:p w14:paraId="70EA0C85"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464</w:t>
            </w:r>
          </w:p>
        </w:tc>
        <w:tc>
          <w:tcPr>
            <w:tcW w:w="607" w:type="pct"/>
            <w:tcBorders>
              <w:top w:val="single" w:sz="4" w:space="0" w:color="auto"/>
            </w:tcBorders>
            <w:noWrap/>
            <w:vAlign w:val="bottom"/>
            <w:hideMark/>
          </w:tcPr>
          <w:p w14:paraId="5DEF3EAE"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465</w:t>
            </w:r>
          </w:p>
        </w:tc>
        <w:tc>
          <w:tcPr>
            <w:tcW w:w="587" w:type="pct"/>
            <w:tcBorders>
              <w:top w:val="single" w:sz="4" w:space="0" w:color="auto"/>
            </w:tcBorders>
            <w:noWrap/>
            <w:vAlign w:val="bottom"/>
            <w:hideMark/>
          </w:tcPr>
          <w:p w14:paraId="3E44767F"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287</w:t>
            </w:r>
          </w:p>
        </w:tc>
        <w:tc>
          <w:tcPr>
            <w:tcW w:w="587" w:type="pct"/>
            <w:tcBorders>
              <w:top w:val="single" w:sz="4" w:space="0" w:color="auto"/>
            </w:tcBorders>
            <w:noWrap/>
            <w:vAlign w:val="bottom"/>
            <w:hideMark/>
          </w:tcPr>
          <w:p w14:paraId="6382C57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255</w:t>
            </w:r>
          </w:p>
        </w:tc>
        <w:tc>
          <w:tcPr>
            <w:tcW w:w="587" w:type="pct"/>
            <w:tcBorders>
              <w:top w:val="single" w:sz="4" w:space="0" w:color="auto"/>
            </w:tcBorders>
            <w:noWrap/>
            <w:vAlign w:val="bottom"/>
            <w:hideMark/>
          </w:tcPr>
          <w:p w14:paraId="2ADD820E"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185</w:t>
            </w:r>
          </w:p>
        </w:tc>
        <w:tc>
          <w:tcPr>
            <w:tcW w:w="581" w:type="pct"/>
            <w:tcBorders>
              <w:top w:val="single" w:sz="4" w:space="0" w:color="auto"/>
            </w:tcBorders>
            <w:noWrap/>
            <w:vAlign w:val="bottom"/>
            <w:hideMark/>
          </w:tcPr>
          <w:p w14:paraId="0ED30C2F"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321</w:t>
            </w:r>
          </w:p>
        </w:tc>
      </w:tr>
      <w:tr w:rsidR="00190889" w:rsidRPr="006E4D47" w14:paraId="11F6BF5D" w14:textId="77777777" w:rsidTr="00C86413">
        <w:trPr>
          <w:trHeight w:val="37"/>
        </w:trPr>
        <w:tc>
          <w:tcPr>
            <w:tcW w:w="897" w:type="pct"/>
            <w:noWrap/>
            <w:vAlign w:val="bottom"/>
            <w:hideMark/>
          </w:tcPr>
          <w:p w14:paraId="496E09BC" w14:textId="77777777" w:rsidR="00190889" w:rsidRPr="006E4D47" w:rsidRDefault="00190889" w:rsidP="00C86413">
            <w:pPr>
              <w:spacing w:after="160" w:line="259" w:lineRule="auto"/>
              <w:rPr>
                <w:rFonts w:ascii="Times New Roman" w:hAnsi="Times New Roman" w:cs="Times New Roman"/>
                <w:bCs/>
                <w:sz w:val="16"/>
              </w:rPr>
            </w:pPr>
            <w:r w:rsidRPr="006E4D47">
              <w:rPr>
                <w:rFonts w:ascii="Times New Roman" w:hAnsi="Times New Roman" w:cs="Times New Roman"/>
                <w:bCs/>
                <w:sz w:val="16"/>
              </w:rPr>
              <w:t>Total bases</w:t>
            </w:r>
          </w:p>
        </w:tc>
        <w:tc>
          <w:tcPr>
            <w:tcW w:w="547" w:type="pct"/>
            <w:noWrap/>
            <w:vAlign w:val="bottom"/>
            <w:hideMark/>
          </w:tcPr>
          <w:p w14:paraId="1D785B9F"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228,171,285 </w:t>
            </w:r>
          </w:p>
        </w:tc>
        <w:tc>
          <w:tcPr>
            <w:tcW w:w="607" w:type="pct"/>
            <w:noWrap/>
            <w:vAlign w:val="bottom"/>
            <w:hideMark/>
          </w:tcPr>
          <w:p w14:paraId="2D5FB2F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228,617,968 </w:t>
            </w:r>
          </w:p>
        </w:tc>
        <w:tc>
          <w:tcPr>
            <w:tcW w:w="607" w:type="pct"/>
            <w:noWrap/>
            <w:vAlign w:val="bottom"/>
            <w:hideMark/>
          </w:tcPr>
          <w:p w14:paraId="4B60624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222,893,641 </w:t>
            </w:r>
          </w:p>
        </w:tc>
        <w:tc>
          <w:tcPr>
            <w:tcW w:w="587" w:type="pct"/>
            <w:noWrap/>
            <w:vAlign w:val="bottom"/>
            <w:hideMark/>
          </w:tcPr>
          <w:p w14:paraId="4BA7F7E4"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215,793,878 </w:t>
            </w:r>
          </w:p>
        </w:tc>
        <w:tc>
          <w:tcPr>
            <w:tcW w:w="587" w:type="pct"/>
            <w:noWrap/>
            <w:vAlign w:val="bottom"/>
            <w:hideMark/>
          </w:tcPr>
          <w:p w14:paraId="05DDD074"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213,630,333 </w:t>
            </w:r>
          </w:p>
        </w:tc>
        <w:tc>
          <w:tcPr>
            <w:tcW w:w="587" w:type="pct"/>
            <w:noWrap/>
            <w:vAlign w:val="bottom"/>
            <w:hideMark/>
          </w:tcPr>
          <w:p w14:paraId="2992B7D3"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206,423,756 </w:t>
            </w:r>
          </w:p>
        </w:tc>
        <w:tc>
          <w:tcPr>
            <w:tcW w:w="581" w:type="pct"/>
            <w:noWrap/>
            <w:vAlign w:val="bottom"/>
            <w:hideMark/>
          </w:tcPr>
          <w:p w14:paraId="7CA2F0A4"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199,029,964 </w:t>
            </w:r>
          </w:p>
        </w:tc>
      </w:tr>
      <w:tr w:rsidR="00190889" w:rsidRPr="006E4D47" w14:paraId="7BCA8D48" w14:textId="77777777" w:rsidTr="00C86413">
        <w:trPr>
          <w:trHeight w:val="37"/>
        </w:trPr>
        <w:tc>
          <w:tcPr>
            <w:tcW w:w="897" w:type="pct"/>
            <w:noWrap/>
            <w:vAlign w:val="bottom"/>
            <w:hideMark/>
          </w:tcPr>
          <w:p w14:paraId="421808F5" w14:textId="77777777" w:rsidR="00190889" w:rsidRPr="006E4D47" w:rsidRDefault="00190889" w:rsidP="00C86413">
            <w:pPr>
              <w:spacing w:after="160" w:line="259" w:lineRule="auto"/>
              <w:rPr>
                <w:rFonts w:ascii="Times New Roman" w:hAnsi="Times New Roman" w:cs="Times New Roman"/>
                <w:bCs/>
                <w:sz w:val="16"/>
              </w:rPr>
            </w:pPr>
            <w:r w:rsidRPr="006E4D47">
              <w:rPr>
                <w:rFonts w:ascii="Times New Roman" w:hAnsi="Times New Roman" w:cs="Times New Roman"/>
                <w:bCs/>
                <w:sz w:val="16"/>
              </w:rPr>
              <w:t>Longest sequence</w:t>
            </w:r>
          </w:p>
        </w:tc>
        <w:tc>
          <w:tcPr>
            <w:tcW w:w="547" w:type="pct"/>
            <w:noWrap/>
            <w:vAlign w:val="bottom"/>
            <w:hideMark/>
          </w:tcPr>
          <w:p w14:paraId="2F1C855B"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7,076,075 </w:t>
            </w:r>
          </w:p>
        </w:tc>
        <w:tc>
          <w:tcPr>
            <w:tcW w:w="607" w:type="pct"/>
            <w:noWrap/>
            <w:vAlign w:val="bottom"/>
            <w:hideMark/>
          </w:tcPr>
          <w:p w14:paraId="7434D28A"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5,650,389 </w:t>
            </w:r>
          </w:p>
        </w:tc>
        <w:tc>
          <w:tcPr>
            <w:tcW w:w="607" w:type="pct"/>
            <w:noWrap/>
            <w:vAlign w:val="bottom"/>
            <w:hideMark/>
          </w:tcPr>
          <w:p w14:paraId="297DFA36"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6,910,851 </w:t>
            </w:r>
          </w:p>
        </w:tc>
        <w:tc>
          <w:tcPr>
            <w:tcW w:w="587" w:type="pct"/>
            <w:noWrap/>
            <w:vAlign w:val="bottom"/>
            <w:hideMark/>
          </w:tcPr>
          <w:p w14:paraId="60F4A9AE"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6,464,488 </w:t>
            </w:r>
          </w:p>
        </w:tc>
        <w:tc>
          <w:tcPr>
            <w:tcW w:w="587" w:type="pct"/>
            <w:noWrap/>
            <w:vAlign w:val="bottom"/>
            <w:hideMark/>
          </w:tcPr>
          <w:p w14:paraId="251E5DAA"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8,551,441 </w:t>
            </w:r>
          </w:p>
        </w:tc>
        <w:tc>
          <w:tcPr>
            <w:tcW w:w="587" w:type="pct"/>
            <w:noWrap/>
            <w:vAlign w:val="bottom"/>
            <w:hideMark/>
          </w:tcPr>
          <w:p w14:paraId="18FC1A5A"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11,878,115 </w:t>
            </w:r>
          </w:p>
        </w:tc>
        <w:tc>
          <w:tcPr>
            <w:tcW w:w="581" w:type="pct"/>
            <w:noWrap/>
            <w:vAlign w:val="bottom"/>
            <w:hideMark/>
          </w:tcPr>
          <w:p w14:paraId="1A8BAF23"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3,985,671 </w:t>
            </w:r>
          </w:p>
        </w:tc>
      </w:tr>
      <w:tr w:rsidR="00190889" w:rsidRPr="006E4D47" w14:paraId="236BEA2A" w14:textId="77777777" w:rsidTr="00C86413">
        <w:trPr>
          <w:trHeight w:val="37"/>
        </w:trPr>
        <w:tc>
          <w:tcPr>
            <w:tcW w:w="897" w:type="pct"/>
            <w:noWrap/>
            <w:vAlign w:val="bottom"/>
            <w:hideMark/>
          </w:tcPr>
          <w:p w14:paraId="249AEC82" w14:textId="77777777" w:rsidR="00190889" w:rsidRPr="006E4D47" w:rsidRDefault="00190889" w:rsidP="00C86413">
            <w:pPr>
              <w:spacing w:after="160" w:line="259" w:lineRule="auto"/>
              <w:rPr>
                <w:rFonts w:ascii="Times New Roman" w:hAnsi="Times New Roman" w:cs="Times New Roman"/>
                <w:bCs/>
                <w:sz w:val="16"/>
              </w:rPr>
            </w:pPr>
            <w:r w:rsidRPr="006E4D47">
              <w:rPr>
                <w:rFonts w:ascii="Times New Roman" w:hAnsi="Times New Roman" w:cs="Times New Roman"/>
                <w:bCs/>
                <w:sz w:val="16"/>
              </w:rPr>
              <w:t>Shortest sequence</w:t>
            </w:r>
          </w:p>
        </w:tc>
        <w:tc>
          <w:tcPr>
            <w:tcW w:w="547" w:type="pct"/>
            <w:noWrap/>
            <w:vAlign w:val="bottom"/>
            <w:hideMark/>
          </w:tcPr>
          <w:p w14:paraId="666FF9B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 </w:t>
            </w:r>
          </w:p>
        </w:tc>
        <w:tc>
          <w:tcPr>
            <w:tcW w:w="607" w:type="pct"/>
            <w:noWrap/>
            <w:vAlign w:val="bottom"/>
            <w:hideMark/>
          </w:tcPr>
          <w:p w14:paraId="70CAB33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9 </w:t>
            </w:r>
          </w:p>
        </w:tc>
        <w:tc>
          <w:tcPr>
            <w:tcW w:w="607" w:type="pct"/>
            <w:noWrap/>
            <w:vAlign w:val="bottom"/>
            <w:hideMark/>
          </w:tcPr>
          <w:p w14:paraId="2B497256"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 </w:t>
            </w:r>
          </w:p>
        </w:tc>
        <w:tc>
          <w:tcPr>
            <w:tcW w:w="587" w:type="pct"/>
            <w:noWrap/>
            <w:vAlign w:val="bottom"/>
            <w:hideMark/>
          </w:tcPr>
          <w:p w14:paraId="3BB419BF"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10 </w:t>
            </w:r>
          </w:p>
        </w:tc>
        <w:tc>
          <w:tcPr>
            <w:tcW w:w="587" w:type="pct"/>
            <w:noWrap/>
            <w:vAlign w:val="bottom"/>
            <w:hideMark/>
          </w:tcPr>
          <w:p w14:paraId="074C7953"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14 </w:t>
            </w:r>
          </w:p>
        </w:tc>
        <w:tc>
          <w:tcPr>
            <w:tcW w:w="587" w:type="pct"/>
            <w:noWrap/>
            <w:vAlign w:val="bottom"/>
            <w:hideMark/>
          </w:tcPr>
          <w:p w14:paraId="1BD71CD4"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10 </w:t>
            </w:r>
          </w:p>
        </w:tc>
        <w:tc>
          <w:tcPr>
            <w:tcW w:w="581" w:type="pct"/>
            <w:noWrap/>
            <w:vAlign w:val="bottom"/>
            <w:hideMark/>
          </w:tcPr>
          <w:p w14:paraId="2679A2EB"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26 </w:t>
            </w:r>
          </w:p>
        </w:tc>
      </w:tr>
      <w:tr w:rsidR="00190889" w:rsidRPr="006E4D47" w14:paraId="1C59CF8B" w14:textId="77777777" w:rsidTr="00C86413">
        <w:trPr>
          <w:trHeight w:val="37"/>
        </w:trPr>
        <w:tc>
          <w:tcPr>
            <w:tcW w:w="897" w:type="pct"/>
            <w:noWrap/>
            <w:vAlign w:val="bottom"/>
            <w:hideMark/>
          </w:tcPr>
          <w:p w14:paraId="7E030A19" w14:textId="77777777" w:rsidR="00190889" w:rsidRPr="006E4D47" w:rsidRDefault="00190889" w:rsidP="00C86413">
            <w:pPr>
              <w:spacing w:after="160" w:line="259" w:lineRule="auto"/>
              <w:rPr>
                <w:rFonts w:ascii="Times New Roman" w:hAnsi="Times New Roman" w:cs="Times New Roman"/>
                <w:bCs/>
                <w:sz w:val="16"/>
              </w:rPr>
            </w:pPr>
            <w:r w:rsidRPr="006E4D47">
              <w:rPr>
                <w:rFonts w:ascii="Times New Roman" w:hAnsi="Times New Roman" w:cs="Times New Roman"/>
                <w:bCs/>
                <w:sz w:val="16"/>
              </w:rPr>
              <w:t>N50</w:t>
            </w:r>
          </w:p>
        </w:tc>
        <w:tc>
          <w:tcPr>
            <w:tcW w:w="547" w:type="pct"/>
            <w:noWrap/>
            <w:vAlign w:val="bottom"/>
            <w:hideMark/>
          </w:tcPr>
          <w:p w14:paraId="55A74DC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2,266,714 </w:t>
            </w:r>
          </w:p>
        </w:tc>
        <w:tc>
          <w:tcPr>
            <w:tcW w:w="607" w:type="pct"/>
            <w:noWrap/>
            <w:vAlign w:val="bottom"/>
            <w:hideMark/>
          </w:tcPr>
          <w:p w14:paraId="0E60A0E5"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2,149,743 </w:t>
            </w:r>
          </w:p>
        </w:tc>
        <w:tc>
          <w:tcPr>
            <w:tcW w:w="607" w:type="pct"/>
            <w:noWrap/>
            <w:vAlign w:val="bottom"/>
            <w:hideMark/>
          </w:tcPr>
          <w:p w14:paraId="2C09287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1,759,166 </w:t>
            </w:r>
          </w:p>
        </w:tc>
        <w:tc>
          <w:tcPr>
            <w:tcW w:w="587" w:type="pct"/>
            <w:noWrap/>
            <w:vAlign w:val="bottom"/>
            <w:hideMark/>
          </w:tcPr>
          <w:p w14:paraId="76631F3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2,209,994 </w:t>
            </w:r>
          </w:p>
        </w:tc>
        <w:tc>
          <w:tcPr>
            <w:tcW w:w="587" w:type="pct"/>
            <w:noWrap/>
            <w:vAlign w:val="bottom"/>
            <w:hideMark/>
          </w:tcPr>
          <w:p w14:paraId="53B0AE8F"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2,711,397 </w:t>
            </w:r>
          </w:p>
        </w:tc>
        <w:tc>
          <w:tcPr>
            <w:tcW w:w="587" w:type="pct"/>
            <w:noWrap/>
            <w:vAlign w:val="bottom"/>
            <w:hideMark/>
          </w:tcPr>
          <w:p w14:paraId="3C258548"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3,064,082 </w:t>
            </w:r>
          </w:p>
        </w:tc>
        <w:tc>
          <w:tcPr>
            <w:tcW w:w="581" w:type="pct"/>
            <w:noWrap/>
            <w:vAlign w:val="bottom"/>
            <w:hideMark/>
          </w:tcPr>
          <w:p w14:paraId="0676F32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 xml:space="preserve">1,204,326 </w:t>
            </w:r>
          </w:p>
        </w:tc>
      </w:tr>
      <w:tr w:rsidR="00190889" w:rsidRPr="006E4D47" w14:paraId="5975F2D9" w14:textId="77777777" w:rsidTr="00C86413">
        <w:trPr>
          <w:trHeight w:val="37"/>
        </w:trPr>
        <w:tc>
          <w:tcPr>
            <w:tcW w:w="897" w:type="pct"/>
            <w:noWrap/>
            <w:vAlign w:val="bottom"/>
            <w:hideMark/>
          </w:tcPr>
          <w:p w14:paraId="3C7BD4D3" w14:textId="77777777" w:rsidR="00190889" w:rsidRPr="006E4D47" w:rsidRDefault="00190889" w:rsidP="00C86413">
            <w:pPr>
              <w:spacing w:after="160" w:line="259" w:lineRule="auto"/>
              <w:rPr>
                <w:rFonts w:ascii="Times New Roman" w:hAnsi="Times New Roman" w:cs="Times New Roman"/>
                <w:bCs/>
                <w:sz w:val="16"/>
              </w:rPr>
            </w:pPr>
            <w:r w:rsidRPr="006E4D47">
              <w:rPr>
                <w:rFonts w:ascii="Times New Roman" w:hAnsi="Times New Roman" w:cs="Times New Roman"/>
                <w:bCs/>
                <w:sz w:val="16"/>
              </w:rPr>
              <w:t>GC %</w:t>
            </w:r>
          </w:p>
        </w:tc>
        <w:tc>
          <w:tcPr>
            <w:tcW w:w="547" w:type="pct"/>
            <w:noWrap/>
            <w:vAlign w:val="bottom"/>
            <w:hideMark/>
          </w:tcPr>
          <w:p w14:paraId="75A06782"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38.04%</w:t>
            </w:r>
          </w:p>
        </w:tc>
        <w:tc>
          <w:tcPr>
            <w:tcW w:w="607" w:type="pct"/>
            <w:noWrap/>
            <w:vAlign w:val="bottom"/>
            <w:hideMark/>
          </w:tcPr>
          <w:p w14:paraId="25AFE3A9"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38.00%</w:t>
            </w:r>
          </w:p>
        </w:tc>
        <w:tc>
          <w:tcPr>
            <w:tcW w:w="607" w:type="pct"/>
            <w:noWrap/>
            <w:vAlign w:val="bottom"/>
            <w:hideMark/>
          </w:tcPr>
          <w:p w14:paraId="67BD8091"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38.08%</w:t>
            </w:r>
          </w:p>
        </w:tc>
        <w:tc>
          <w:tcPr>
            <w:tcW w:w="587" w:type="pct"/>
            <w:noWrap/>
            <w:vAlign w:val="bottom"/>
            <w:hideMark/>
          </w:tcPr>
          <w:p w14:paraId="6BFA2107"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38.18%</w:t>
            </w:r>
          </w:p>
        </w:tc>
        <w:tc>
          <w:tcPr>
            <w:tcW w:w="587" w:type="pct"/>
            <w:noWrap/>
            <w:vAlign w:val="bottom"/>
            <w:hideMark/>
          </w:tcPr>
          <w:p w14:paraId="75D1E806"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38.23%</w:t>
            </w:r>
          </w:p>
        </w:tc>
        <w:tc>
          <w:tcPr>
            <w:tcW w:w="587" w:type="pct"/>
            <w:noWrap/>
            <w:vAlign w:val="bottom"/>
            <w:hideMark/>
          </w:tcPr>
          <w:p w14:paraId="10BF3055"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38.22%</w:t>
            </w:r>
          </w:p>
        </w:tc>
        <w:tc>
          <w:tcPr>
            <w:tcW w:w="581" w:type="pct"/>
            <w:noWrap/>
            <w:vAlign w:val="bottom"/>
            <w:hideMark/>
          </w:tcPr>
          <w:p w14:paraId="11ADF3FD"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38.26%</w:t>
            </w:r>
          </w:p>
        </w:tc>
      </w:tr>
      <w:tr w:rsidR="00190889" w:rsidRPr="006E4D47" w14:paraId="0A7FC8C6" w14:textId="77777777" w:rsidTr="00C86413">
        <w:trPr>
          <w:trHeight w:val="37"/>
        </w:trPr>
        <w:tc>
          <w:tcPr>
            <w:tcW w:w="897" w:type="pct"/>
            <w:tcBorders>
              <w:bottom w:val="single" w:sz="4" w:space="0" w:color="auto"/>
            </w:tcBorders>
            <w:noWrap/>
            <w:vAlign w:val="bottom"/>
            <w:hideMark/>
          </w:tcPr>
          <w:p w14:paraId="1CF242AE" w14:textId="77777777" w:rsidR="00190889" w:rsidRPr="006E4D47" w:rsidRDefault="00190889" w:rsidP="00C86413">
            <w:pPr>
              <w:spacing w:after="160" w:line="259" w:lineRule="auto"/>
              <w:rPr>
                <w:rFonts w:ascii="Times New Roman" w:hAnsi="Times New Roman" w:cs="Times New Roman"/>
                <w:bCs/>
                <w:sz w:val="16"/>
              </w:rPr>
            </w:pPr>
            <w:r w:rsidRPr="006E4D47">
              <w:rPr>
                <w:rFonts w:ascii="Times New Roman" w:hAnsi="Times New Roman" w:cs="Times New Roman"/>
                <w:bCs/>
                <w:sz w:val="16"/>
              </w:rPr>
              <w:t>N bases</w:t>
            </w:r>
          </w:p>
        </w:tc>
        <w:tc>
          <w:tcPr>
            <w:tcW w:w="547" w:type="pct"/>
            <w:tcBorders>
              <w:bottom w:val="single" w:sz="4" w:space="0" w:color="auto"/>
            </w:tcBorders>
            <w:noWrap/>
            <w:vAlign w:val="bottom"/>
            <w:hideMark/>
          </w:tcPr>
          <w:p w14:paraId="14F4CA81"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2.53%</w:t>
            </w:r>
          </w:p>
        </w:tc>
        <w:tc>
          <w:tcPr>
            <w:tcW w:w="607" w:type="pct"/>
            <w:tcBorders>
              <w:bottom w:val="single" w:sz="4" w:space="0" w:color="auto"/>
            </w:tcBorders>
            <w:noWrap/>
            <w:vAlign w:val="bottom"/>
            <w:hideMark/>
          </w:tcPr>
          <w:p w14:paraId="0E0980AC"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2.45%</w:t>
            </w:r>
          </w:p>
        </w:tc>
        <w:tc>
          <w:tcPr>
            <w:tcW w:w="607" w:type="pct"/>
            <w:tcBorders>
              <w:bottom w:val="single" w:sz="4" w:space="0" w:color="auto"/>
            </w:tcBorders>
            <w:noWrap/>
            <w:vAlign w:val="bottom"/>
            <w:hideMark/>
          </w:tcPr>
          <w:p w14:paraId="1D99F6BE"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1.98%</w:t>
            </w:r>
          </w:p>
        </w:tc>
        <w:tc>
          <w:tcPr>
            <w:tcW w:w="587" w:type="pct"/>
            <w:tcBorders>
              <w:bottom w:val="single" w:sz="4" w:space="0" w:color="auto"/>
            </w:tcBorders>
            <w:noWrap/>
            <w:vAlign w:val="bottom"/>
            <w:hideMark/>
          </w:tcPr>
          <w:p w14:paraId="369B899A"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1.53%</w:t>
            </w:r>
          </w:p>
        </w:tc>
        <w:tc>
          <w:tcPr>
            <w:tcW w:w="587" w:type="pct"/>
            <w:tcBorders>
              <w:bottom w:val="single" w:sz="4" w:space="0" w:color="auto"/>
            </w:tcBorders>
            <w:noWrap/>
            <w:vAlign w:val="bottom"/>
            <w:hideMark/>
          </w:tcPr>
          <w:p w14:paraId="07FAA3BA"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1.48%</w:t>
            </w:r>
          </w:p>
        </w:tc>
        <w:tc>
          <w:tcPr>
            <w:tcW w:w="587" w:type="pct"/>
            <w:tcBorders>
              <w:bottom w:val="single" w:sz="4" w:space="0" w:color="auto"/>
            </w:tcBorders>
            <w:noWrap/>
            <w:vAlign w:val="bottom"/>
            <w:hideMark/>
          </w:tcPr>
          <w:p w14:paraId="3567D4B0"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1.14%</w:t>
            </w:r>
          </w:p>
        </w:tc>
        <w:tc>
          <w:tcPr>
            <w:tcW w:w="581" w:type="pct"/>
            <w:tcBorders>
              <w:bottom w:val="single" w:sz="4" w:space="0" w:color="auto"/>
            </w:tcBorders>
            <w:noWrap/>
            <w:vAlign w:val="bottom"/>
            <w:hideMark/>
          </w:tcPr>
          <w:p w14:paraId="6B572DAA" w14:textId="77777777" w:rsidR="00190889" w:rsidRPr="006E4D47" w:rsidRDefault="00190889" w:rsidP="00C86413">
            <w:pPr>
              <w:spacing w:after="160" w:line="259" w:lineRule="auto"/>
              <w:jc w:val="right"/>
              <w:rPr>
                <w:rFonts w:ascii="Times New Roman" w:hAnsi="Times New Roman" w:cs="Times New Roman"/>
                <w:sz w:val="16"/>
              </w:rPr>
            </w:pPr>
            <w:r w:rsidRPr="006E4D47">
              <w:rPr>
                <w:rFonts w:ascii="Times New Roman" w:hAnsi="Times New Roman" w:cs="Times New Roman"/>
                <w:sz w:val="16"/>
              </w:rPr>
              <w:t>1.14%</w:t>
            </w:r>
          </w:p>
        </w:tc>
      </w:tr>
    </w:tbl>
    <w:p w14:paraId="63460AB3" w14:textId="77777777" w:rsidR="00190889" w:rsidRDefault="00190889" w:rsidP="00190889">
      <w:pPr>
        <w:spacing w:before="600" w:after="160" w:line="259" w:lineRule="auto"/>
        <w:rPr>
          <w:rFonts w:ascii="Times New Roman" w:hAnsi="Times New Roman" w:cs="Times New Roman"/>
          <w:b/>
          <w:szCs w:val="22"/>
        </w:rPr>
      </w:pPr>
    </w:p>
    <w:p w14:paraId="11156CC4" w14:textId="77777777" w:rsidR="00190889" w:rsidRPr="006E4D47" w:rsidRDefault="00190889" w:rsidP="00190889">
      <w:pPr>
        <w:spacing w:after="160" w:line="259" w:lineRule="auto"/>
        <w:rPr>
          <w:rFonts w:ascii="Times New Roman" w:hAnsi="Times New Roman" w:cs="Times New Roman"/>
          <w:b/>
        </w:rPr>
      </w:pPr>
      <w:r>
        <w:rPr>
          <w:rFonts w:ascii="Times New Roman" w:hAnsi="Times New Roman" w:cs="Times New Roman"/>
          <w:b/>
          <w:szCs w:val="22"/>
        </w:rPr>
        <w:t>Table S4</w:t>
      </w:r>
      <w:r>
        <w:rPr>
          <w:rFonts w:ascii="Times New Roman" w:hAnsi="Times New Roman" w:cs="Times New Roman"/>
          <w:b/>
        </w:rPr>
        <w:t>:</w:t>
      </w:r>
      <w:r w:rsidRPr="006E4D47">
        <w:rPr>
          <w:rFonts w:ascii="Times New Roman" w:hAnsi="Times New Roman" w:cs="Times New Roman"/>
          <w:b/>
        </w:rPr>
        <w:t xml:space="preserve"> PacBio SMRT sequence statistics</w:t>
      </w:r>
      <w:r>
        <w:rPr>
          <w:rFonts w:ascii="Times New Roman" w:hAnsi="Times New Roman" w:cs="Times New Roman"/>
          <w:b/>
        </w:rPr>
        <w:t>.</w:t>
      </w:r>
    </w:p>
    <w:tbl>
      <w:tblPr>
        <w:tblW w:w="4438" w:type="dxa"/>
        <w:tblCellMar>
          <w:top w:w="15" w:type="dxa"/>
          <w:left w:w="99" w:type="dxa"/>
          <w:bottom w:w="15" w:type="dxa"/>
          <w:right w:w="99" w:type="dxa"/>
        </w:tblCellMar>
        <w:tblLook w:val="04A0" w:firstRow="1" w:lastRow="0" w:firstColumn="1" w:lastColumn="0" w:noHBand="0" w:noVBand="1"/>
      </w:tblPr>
      <w:tblGrid>
        <w:gridCol w:w="2123"/>
        <w:gridCol w:w="2315"/>
      </w:tblGrid>
      <w:tr w:rsidR="00190889" w:rsidRPr="006E4D47" w14:paraId="5E2036D7" w14:textId="77777777" w:rsidTr="00C86413">
        <w:trPr>
          <w:trHeight w:val="282"/>
        </w:trPr>
        <w:tc>
          <w:tcPr>
            <w:tcW w:w="2123" w:type="dxa"/>
            <w:tcBorders>
              <w:top w:val="single" w:sz="4" w:space="0" w:color="auto"/>
              <w:left w:val="nil"/>
              <w:bottom w:val="nil"/>
              <w:right w:val="nil"/>
            </w:tcBorders>
            <w:noWrap/>
            <w:vAlign w:val="center"/>
            <w:hideMark/>
          </w:tcPr>
          <w:p w14:paraId="7DFA58B7"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Number of sequences</w:t>
            </w:r>
          </w:p>
        </w:tc>
        <w:tc>
          <w:tcPr>
            <w:tcW w:w="2315" w:type="dxa"/>
            <w:tcBorders>
              <w:top w:val="single" w:sz="4" w:space="0" w:color="auto"/>
              <w:left w:val="nil"/>
              <w:bottom w:val="nil"/>
              <w:right w:val="nil"/>
            </w:tcBorders>
            <w:noWrap/>
            <w:vAlign w:val="center"/>
            <w:hideMark/>
          </w:tcPr>
          <w:p w14:paraId="082A698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4,592,385 ea</w:t>
            </w:r>
          </w:p>
        </w:tc>
      </w:tr>
      <w:tr w:rsidR="00190889" w:rsidRPr="006E4D47" w14:paraId="5DA9998D" w14:textId="77777777" w:rsidTr="00C86413">
        <w:trPr>
          <w:trHeight w:val="282"/>
        </w:trPr>
        <w:tc>
          <w:tcPr>
            <w:tcW w:w="2123" w:type="dxa"/>
            <w:tcBorders>
              <w:top w:val="nil"/>
              <w:left w:val="nil"/>
              <w:bottom w:val="nil"/>
              <w:right w:val="nil"/>
            </w:tcBorders>
            <w:noWrap/>
            <w:vAlign w:val="center"/>
            <w:hideMark/>
          </w:tcPr>
          <w:p w14:paraId="14E4B02C"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Total bases</w:t>
            </w:r>
          </w:p>
        </w:tc>
        <w:tc>
          <w:tcPr>
            <w:tcW w:w="2315" w:type="dxa"/>
            <w:tcBorders>
              <w:top w:val="nil"/>
              <w:left w:val="nil"/>
              <w:bottom w:val="nil"/>
              <w:right w:val="nil"/>
            </w:tcBorders>
            <w:noWrap/>
            <w:vAlign w:val="center"/>
            <w:hideMark/>
          </w:tcPr>
          <w:p w14:paraId="2447483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38,170,953,026 bp</w:t>
            </w:r>
          </w:p>
        </w:tc>
      </w:tr>
      <w:tr w:rsidR="00190889" w:rsidRPr="006E4D47" w14:paraId="07F758C4" w14:textId="77777777" w:rsidTr="00C86413">
        <w:trPr>
          <w:trHeight w:val="282"/>
        </w:trPr>
        <w:tc>
          <w:tcPr>
            <w:tcW w:w="2123" w:type="dxa"/>
            <w:tcBorders>
              <w:top w:val="nil"/>
              <w:left w:val="nil"/>
              <w:bottom w:val="nil"/>
              <w:right w:val="nil"/>
            </w:tcBorders>
            <w:noWrap/>
            <w:vAlign w:val="center"/>
            <w:hideMark/>
          </w:tcPr>
          <w:p w14:paraId="4E74ABEF"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Average length</w:t>
            </w:r>
          </w:p>
        </w:tc>
        <w:tc>
          <w:tcPr>
            <w:tcW w:w="2315" w:type="dxa"/>
            <w:tcBorders>
              <w:top w:val="nil"/>
              <w:left w:val="nil"/>
              <w:bottom w:val="nil"/>
              <w:right w:val="nil"/>
            </w:tcBorders>
            <w:noWrap/>
            <w:vAlign w:val="center"/>
            <w:hideMark/>
          </w:tcPr>
          <w:p w14:paraId="6CF4D75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8,311.79 bp</w:t>
            </w:r>
          </w:p>
        </w:tc>
      </w:tr>
      <w:tr w:rsidR="00190889" w:rsidRPr="006E4D47" w14:paraId="36D0B6E8" w14:textId="77777777" w:rsidTr="00C86413">
        <w:trPr>
          <w:trHeight w:val="282"/>
        </w:trPr>
        <w:tc>
          <w:tcPr>
            <w:tcW w:w="2123" w:type="dxa"/>
            <w:tcBorders>
              <w:top w:val="nil"/>
              <w:left w:val="nil"/>
              <w:bottom w:val="nil"/>
              <w:right w:val="nil"/>
            </w:tcBorders>
            <w:noWrap/>
            <w:vAlign w:val="center"/>
            <w:hideMark/>
          </w:tcPr>
          <w:p w14:paraId="3715176B"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Longest length</w:t>
            </w:r>
          </w:p>
        </w:tc>
        <w:tc>
          <w:tcPr>
            <w:tcW w:w="2315" w:type="dxa"/>
            <w:tcBorders>
              <w:top w:val="nil"/>
              <w:left w:val="nil"/>
              <w:bottom w:val="nil"/>
              <w:right w:val="nil"/>
            </w:tcBorders>
            <w:noWrap/>
            <w:vAlign w:val="center"/>
            <w:hideMark/>
          </w:tcPr>
          <w:p w14:paraId="3F3030E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50,973 bp</w:t>
            </w:r>
          </w:p>
        </w:tc>
      </w:tr>
      <w:tr w:rsidR="00190889" w:rsidRPr="006E4D47" w14:paraId="53DB0E30" w14:textId="77777777" w:rsidTr="00C86413">
        <w:trPr>
          <w:trHeight w:val="282"/>
        </w:trPr>
        <w:tc>
          <w:tcPr>
            <w:tcW w:w="2123" w:type="dxa"/>
            <w:tcBorders>
              <w:top w:val="nil"/>
              <w:left w:val="nil"/>
              <w:bottom w:val="nil"/>
              <w:right w:val="nil"/>
            </w:tcBorders>
            <w:noWrap/>
            <w:vAlign w:val="center"/>
            <w:hideMark/>
          </w:tcPr>
          <w:p w14:paraId="0005A379"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Shortest length</w:t>
            </w:r>
          </w:p>
        </w:tc>
        <w:tc>
          <w:tcPr>
            <w:tcW w:w="2315" w:type="dxa"/>
            <w:tcBorders>
              <w:top w:val="nil"/>
              <w:left w:val="nil"/>
              <w:bottom w:val="nil"/>
              <w:right w:val="nil"/>
            </w:tcBorders>
            <w:noWrap/>
            <w:vAlign w:val="center"/>
            <w:hideMark/>
          </w:tcPr>
          <w:p w14:paraId="735D0D7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35 bp</w:t>
            </w:r>
          </w:p>
        </w:tc>
      </w:tr>
      <w:tr w:rsidR="00190889" w:rsidRPr="006E4D47" w14:paraId="68A0D525" w14:textId="77777777" w:rsidTr="00C86413">
        <w:trPr>
          <w:trHeight w:val="282"/>
        </w:trPr>
        <w:tc>
          <w:tcPr>
            <w:tcW w:w="2123" w:type="dxa"/>
            <w:tcBorders>
              <w:top w:val="nil"/>
              <w:left w:val="nil"/>
              <w:bottom w:val="nil"/>
              <w:right w:val="nil"/>
            </w:tcBorders>
            <w:noWrap/>
            <w:vAlign w:val="center"/>
            <w:hideMark/>
          </w:tcPr>
          <w:p w14:paraId="15BC1B6F"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N50</w:t>
            </w:r>
          </w:p>
        </w:tc>
        <w:tc>
          <w:tcPr>
            <w:tcW w:w="2315" w:type="dxa"/>
            <w:tcBorders>
              <w:top w:val="nil"/>
              <w:left w:val="nil"/>
              <w:bottom w:val="nil"/>
              <w:right w:val="nil"/>
            </w:tcBorders>
            <w:noWrap/>
            <w:vAlign w:val="center"/>
            <w:hideMark/>
          </w:tcPr>
          <w:p w14:paraId="6C753C8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11,383 bp</w:t>
            </w:r>
          </w:p>
        </w:tc>
      </w:tr>
      <w:tr w:rsidR="00190889" w:rsidRPr="006E4D47" w14:paraId="2956EF13" w14:textId="77777777" w:rsidTr="00C86413">
        <w:trPr>
          <w:trHeight w:val="282"/>
        </w:trPr>
        <w:tc>
          <w:tcPr>
            <w:tcW w:w="2123" w:type="dxa"/>
            <w:tcBorders>
              <w:top w:val="nil"/>
              <w:left w:val="nil"/>
              <w:right w:val="nil"/>
            </w:tcBorders>
            <w:noWrap/>
            <w:vAlign w:val="center"/>
            <w:hideMark/>
          </w:tcPr>
          <w:p w14:paraId="7D1DEA3E"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GC contents</w:t>
            </w:r>
          </w:p>
        </w:tc>
        <w:tc>
          <w:tcPr>
            <w:tcW w:w="2315" w:type="dxa"/>
            <w:tcBorders>
              <w:top w:val="nil"/>
              <w:left w:val="nil"/>
              <w:right w:val="nil"/>
            </w:tcBorders>
            <w:noWrap/>
            <w:vAlign w:val="center"/>
            <w:hideMark/>
          </w:tcPr>
          <w:p w14:paraId="7FB04BC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38.60%</w:t>
            </w:r>
          </w:p>
        </w:tc>
      </w:tr>
      <w:tr w:rsidR="00190889" w:rsidRPr="006E4D47" w14:paraId="5115E30C" w14:textId="77777777" w:rsidTr="00C86413">
        <w:trPr>
          <w:trHeight w:val="282"/>
        </w:trPr>
        <w:tc>
          <w:tcPr>
            <w:tcW w:w="2123" w:type="dxa"/>
            <w:tcBorders>
              <w:top w:val="nil"/>
              <w:left w:val="nil"/>
              <w:bottom w:val="single" w:sz="4" w:space="0" w:color="auto"/>
              <w:right w:val="nil"/>
            </w:tcBorders>
            <w:noWrap/>
            <w:vAlign w:val="center"/>
            <w:hideMark/>
          </w:tcPr>
          <w:p w14:paraId="071E7C28"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N bases</w:t>
            </w:r>
          </w:p>
        </w:tc>
        <w:tc>
          <w:tcPr>
            <w:tcW w:w="2315" w:type="dxa"/>
            <w:tcBorders>
              <w:top w:val="nil"/>
              <w:left w:val="nil"/>
              <w:bottom w:val="single" w:sz="4" w:space="0" w:color="auto"/>
              <w:right w:val="nil"/>
            </w:tcBorders>
            <w:noWrap/>
            <w:vAlign w:val="center"/>
            <w:hideMark/>
          </w:tcPr>
          <w:p w14:paraId="378DAC4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0.00%</w:t>
            </w:r>
          </w:p>
        </w:tc>
      </w:tr>
    </w:tbl>
    <w:p w14:paraId="4FB42E5B" w14:textId="77777777" w:rsidR="00190889" w:rsidRDefault="00190889" w:rsidP="00190889">
      <w:pPr>
        <w:spacing w:before="600" w:after="160" w:line="259" w:lineRule="auto"/>
        <w:rPr>
          <w:rFonts w:ascii="Times New Roman" w:hAnsi="Times New Roman" w:cs="Times New Roman"/>
          <w:b/>
          <w:szCs w:val="22"/>
        </w:rPr>
      </w:pPr>
    </w:p>
    <w:p w14:paraId="4E634195" w14:textId="77777777" w:rsidR="00190889" w:rsidRPr="006E4D47" w:rsidRDefault="00190889" w:rsidP="00190889">
      <w:pPr>
        <w:spacing w:before="600" w:after="160" w:line="259" w:lineRule="auto"/>
        <w:rPr>
          <w:rFonts w:ascii="Times New Roman" w:hAnsi="Times New Roman" w:cs="Times New Roman"/>
          <w:b/>
        </w:rPr>
      </w:pPr>
      <w:r>
        <w:rPr>
          <w:rFonts w:ascii="Times New Roman" w:hAnsi="Times New Roman" w:cs="Times New Roman"/>
          <w:b/>
          <w:szCs w:val="22"/>
        </w:rPr>
        <w:lastRenderedPageBreak/>
        <w:t>Table S5</w:t>
      </w:r>
      <w:r>
        <w:rPr>
          <w:rFonts w:ascii="Times New Roman" w:hAnsi="Times New Roman" w:cs="Times New Roman"/>
          <w:b/>
        </w:rPr>
        <w:t>:</w:t>
      </w:r>
      <w:r w:rsidRPr="006E4D47">
        <w:rPr>
          <w:rFonts w:ascii="Times New Roman" w:hAnsi="Times New Roman" w:cs="Times New Roman"/>
          <w:b/>
        </w:rPr>
        <w:t xml:space="preserve"> Illumina sequence statistics</w:t>
      </w:r>
      <w:r>
        <w:rPr>
          <w:rFonts w:ascii="Times New Roman" w:hAnsi="Times New Roman" w:cs="Times New Roman"/>
          <w:b/>
        </w:rPr>
        <w:t>.</w:t>
      </w:r>
    </w:p>
    <w:tbl>
      <w:tblPr>
        <w:tblW w:w="8931" w:type="dxa"/>
        <w:tblCellMar>
          <w:left w:w="99" w:type="dxa"/>
          <w:right w:w="99" w:type="dxa"/>
        </w:tblCellMar>
        <w:tblLook w:val="04A0" w:firstRow="1" w:lastRow="0" w:firstColumn="1" w:lastColumn="0" w:noHBand="0" w:noVBand="1"/>
      </w:tblPr>
      <w:tblGrid>
        <w:gridCol w:w="935"/>
        <w:gridCol w:w="944"/>
        <w:gridCol w:w="1626"/>
        <w:gridCol w:w="914"/>
        <w:gridCol w:w="1842"/>
        <w:gridCol w:w="1701"/>
        <w:gridCol w:w="993"/>
      </w:tblGrid>
      <w:tr w:rsidR="00190889" w:rsidRPr="006E4D47" w14:paraId="7D029B3A" w14:textId="77777777" w:rsidTr="00C86413">
        <w:trPr>
          <w:trHeight w:val="659"/>
        </w:trPr>
        <w:tc>
          <w:tcPr>
            <w:tcW w:w="935" w:type="dxa"/>
            <w:tcBorders>
              <w:top w:val="single" w:sz="4" w:space="0" w:color="auto"/>
              <w:bottom w:val="single" w:sz="4" w:space="0" w:color="auto"/>
            </w:tcBorders>
            <w:shd w:val="clear" w:color="auto" w:fill="auto"/>
            <w:noWrap/>
            <w:vAlign w:val="center"/>
            <w:hideMark/>
          </w:tcPr>
          <w:p w14:paraId="50D7D9E1" w14:textId="77777777" w:rsidR="00190889" w:rsidRPr="006E4D47" w:rsidRDefault="00190889" w:rsidP="00C86413">
            <w:pPr>
              <w:spacing w:line="240" w:lineRule="auto"/>
              <w:jc w:val="center"/>
              <w:rPr>
                <w:rFonts w:ascii="Times New Roman" w:eastAsia="맑은 고딕" w:hAnsi="Times New Roman" w:cs="Times New Roman"/>
                <w:b/>
                <w:bCs/>
                <w:color w:val="auto"/>
                <w:szCs w:val="22"/>
              </w:rPr>
            </w:pPr>
            <w:r w:rsidRPr="006E4D47">
              <w:rPr>
                <w:rFonts w:ascii="Times New Roman" w:eastAsia="맑은 고딕" w:hAnsi="Times New Roman" w:cs="Times New Roman"/>
                <w:b/>
                <w:bCs/>
                <w:szCs w:val="22"/>
              </w:rPr>
              <w:t>Insert-size</w:t>
            </w:r>
          </w:p>
        </w:tc>
        <w:tc>
          <w:tcPr>
            <w:tcW w:w="920" w:type="dxa"/>
            <w:tcBorders>
              <w:top w:val="single" w:sz="4" w:space="0" w:color="auto"/>
              <w:bottom w:val="single" w:sz="4" w:space="0" w:color="auto"/>
            </w:tcBorders>
            <w:shd w:val="clear" w:color="auto" w:fill="auto"/>
            <w:noWrap/>
            <w:vAlign w:val="center"/>
            <w:hideMark/>
          </w:tcPr>
          <w:p w14:paraId="03CE6409" w14:textId="77777777" w:rsidR="00190889" w:rsidRPr="006E4D47" w:rsidRDefault="00190889" w:rsidP="00C86413">
            <w:pPr>
              <w:spacing w:line="240" w:lineRule="auto"/>
              <w:jc w:val="center"/>
              <w:rPr>
                <w:rFonts w:ascii="Times New Roman" w:eastAsia="맑은 고딕" w:hAnsi="Times New Roman" w:cs="Times New Roman"/>
                <w:b/>
                <w:bCs/>
                <w:color w:val="auto"/>
                <w:szCs w:val="22"/>
              </w:rPr>
            </w:pPr>
            <w:r w:rsidRPr="006E4D47">
              <w:rPr>
                <w:rFonts w:ascii="Times New Roman" w:eastAsia="맑은 고딕" w:hAnsi="Times New Roman" w:cs="Times New Roman"/>
                <w:b/>
                <w:bCs/>
                <w:szCs w:val="22"/>
              </w:rPr>
              <w:t>Library</w:t>
            </w:r>
          </w:p>
        </w:tc>
        <w:tc>
          <w:tcPr>
            <w:tcW w:w="1626" w:type="dxa"/>
            <w:tcBorders>
              <w:top w:val="single" w:sz="4" w:space="0" w:color="auto"/>
              <w:bottom w:val="single" w:sz="4" w:space="0" w:color="auto"/>
            </w:tcBorders>
            <w:shd w:val="clear" w:color="auto" w:fill="auto"/>
            <w:noWrap/>
            <w:vAlign w:val="center"/>
            <w:hideMark/>
          </w:tcPr>
          <w:p w14:paraId="1FE051D6" w14:textId="77777777" w:rsidR="00190889" w:rsidRPr="006E4D47" w:rsidRDefault="00190889" w:rsidP="00C86413">
            <w:pPr>
              <w:spacing w:line="240" w:lineRule="auto"/>
              <w:jc w:val="center"/>
              <w:rPr>
                <w:rFonts w:ascii="Times New Roman" w:eastAsia="맑은 고딕" w:hAnsi="Times New Roman" w:cs="Times New Roman"/>
                <w:b/>
                <w:bCs/>
                <w:color w:val="auto"/>
                <w:szCs w:val="22"/>
              </w:rPr>
            </w:pPr>
            <w:r w:rsidRPr="006E4D47">
              <w:rPr>
                <w:rFonts w:ascii="Times New Roman" w:eastAsia="맑은 고딕" w:hAnsi="Times New Roman" w:cs="Times New Roman"/>
                <w:b/>
                <w:bCs/>
                <w:szCs w:val="22"/>
              </w:rPr>
              <w:t xml:space="preserve">Total </w:t>
            </w:r>
            <w:r>
              <w:rPr>
                <w:rFonts w:ascii="Times New Roman" w:eastAsia="맑은 고딕" w:hAnsi="Times New Roman" w:cs="Times New Roman"/>
                <w:b/>
                <w:bCs/>
                <w:szCs w:val="22"/>
              </w:rPr>
              <w:t xml:space="preserve">number of </w:t>
            </w:r>
            <w:r w:rsidRPr="006E4D47">
              <w:rPr>
                <w:rFonts w:ascii="Times New Roman" w:eastAsia="맑은 고딕" w:hAnsi="Times New Roman" w:cs="Times New Roman"/>
                <w:b/>
                <w:bCs/>
                <w:szCs w:val="22"/>
              </w:rPr>
              <w:t>reads</w:t>
            </w:r>
          </w:p>
        </w:tc>
        <w:tc>
          <w:tcPr>
            <w:tcW w:w="914" w:type="dxa"/>
            <w:tcBorders>
              <w:top w:val="single" w:sz="4" w:space="0" w:color="auto"/>
              <w:bottom w:val="single" w:sz="4" w:space="0" w:color="auto"/>
            </w:tcBorders>
            <w:shd w:val="clear" w:color="auto" w:fill="auto"/>
            <w:noWrap/>
            <w:vAlign w:val="center"/>
            <w:hideMark/>
          </w:tcPr>
          <w:p w14:paraId="7BB04ACB" w14:textId="77777777" w:rsidR="00190889" w:rsidRPr="006E4D47" w:rsidRDefault="00190889" w:rsidP="00C86413">
            <w:pPr>
              <w:spacing w:line="240" w:lineRule="auto"/>
              <w:jc w:val="center"/>
              <w:rPr>
                <w:rFonts w:ascii="Times New Roman" w:eastAsia="맑은 고딕" w:hAnsi="Times New Roman" w:cs="Times New Roman"/>
                <w:b/>
                <w:bCs/>
                <w:color w:val="auto"/>
                <w:szCs w:val="22"/>
              </w:rPr>
            </w:pPr>
            <w:r w:rsidRPr="006E4D47">
              <w:rPr>
                <w:rFonts w:ascii="Times New Roman" w:eastAsia="맑은 고딕" w:hAnsi="Times New Roman" w:cs="Times New Roman"/>
                <w:b/>
                <w:bCs/>
                <w:szCs w:val="22"/>
              </w:rPr>
              <w:t>Read length</w:t>
            </w:r>
            <w:r>
              <w:rPr>
                <w:rFonts w:ascii="Times New Roman" w:eastAsia="맑은 고딕" w:hAnsi="Times New Roman" w:cs="Times New Roman"/>
                <w:b/>
                <w:bCs/>
                <w:szCs w:val="22"/>
              </w:rPr>
              <w:t xml:space="preserve"> (bp)</w:t>
            </w:r>
          </w:p>
        </w:tc>
        <w:tc>
          <w:tcPr>
            <w:tcW w:w="1842" w:type="dxa"/>
            <w:tcBorders>
              <w:top w:val="single" w:sz="4" w:space="0" w:color="auto"/>
              <w:bottom w:val="single" w:sz="4" w:space="0" w:color="auto"/>
            </w:tcBorders>
            <w:shd w:val="clear" w:color="auto" w:fill="auto"/>
            <w:noWrap/>
            <w:vAlign w:val="center"/>
            <w:hideMark/>
          </w:tcPr>
          <w:p w14:paraId="35323599" w14:textId="77777777" w:rsidR="00190889" w:rsidRPr="006E4D47" w:rsidRDefault="00190889" w:rsidP="00C86413">
            <w:pPr>
              <w:spacing w:line="240" w:lineRule="auto"/>
              <w:jc w:val="center"/>
              <w:rPr>
                <w:rFonts w:ascii="Times New Roman" w:eastAsia="맑은 고딕" w:hAnsi="Times New Roman" w:cs="Times New Roman"/>
                <w:b/>
                <w:bCs/>
                <w:color w:val="auto"/>
                <w:szCs w:val="22"/>
              </w:rPr>
            </w:pPr>
            <w:r w:rsidRPr="006E4D47">
              <w:rPr>
                <w:rFonts w:ascii="Times New Roman" w:eastAsia="맑은 고딕" w:hAnsi="Times New Roman" w:cs="Times New Roman"/>
                <w:b/>
                <w:bCs/>
                <w:szCs w:val="22"/>
              </w:rPr>
              <w:t>Total bases</w:t>
            </w:r>
            <w:r>
              <w:rPr>
                <w:rFonts w:ascii="Times New Roman" w:eastAsia="맑은 고딕" w:hAnsi="Times New Roman" w:cs="Times New Roman"/>
                <w:b/>
                <w:bCs/>
                <w:szCs w:val="22"/>
              </w:rPr>
              <w:t xml:space="preserve"> (bp)</w:t>
            </w:r>
          </w:p>
        </w:tc>
        <w:tc>
          <w:tcPr>
            <w:tcW w:w="1701" w:type="dxa"/>
            <w:tcBorders>
              <w:top w:val="single" w:sz="4" w:space="0" w:color="auto"/>
              <w:bottom w:val="single" w:sz="4" w:space="0" w:color="auto"/>
            </w:tcBorders>
            <w:shd w:val="clear" w:color="auto" w:fill="auto"/>
            <w:vAlign w:val="center"/>
            <w:hideMark/>
          </w:tcPr>
          <w:p w14:paraId="623EFF21" w14:textId="77777777" w:rsidR="00190889" w:rsidRPr="00024358" w:rsidRDefault="00190889" w:rsidP="00C86413">
            <w:pPr>
              <w:spacing w:line="240" w:lineRule="auto"/>
              <w:jc w:val="center"/>
              <w:rPr>
                <w:rFonts w:ascii="Times New Roman" w:eastAsia="맑은 고딕" w:hAnsi="Times New Roman" w:cs="Times New Roman"/>
                <w:b/>
                <w:bCs/>
                <w:color w:val="auto"/>
                <w:szCs w:val="22"/>
              </w:rPr>
            </w:pPr>
            <w:r w:rsidRPr="00024358">
              <w:rPr>
                <w:rFonts w:ascii="Times New Roman" w:eastAsia="맑은 고딕" w:hAnsi="Times New Roman" w:cs="Times New Roman"/>
                <w:b/>
                <w:bCs/>
                <w:szCs w:val="22"/>
              </w:rPr>
              <w:t xml:space="preserve">Depth </w:t>
            </w:r>
            <w:r w:rsidRPr="00024358">
              <w:rPr>
                <w:rFonts w:ascii="Times New Roman" w:eastAsia="맑은 고딕" w:hAnsi="Times New Roman" w:cs="Times New Roman"/>
                <w:b/>
                <w:bCs/>
                <w:szCs w:val="22"/>
              </w:rPr>
              <w:br/>
              <w:t>(×, divided by 213Mb)</w:t>
            </w:r>
          </w:p>
        </w:tc>
        <w:tc>
          <w:tcPr>
            <w:tcW w:w="993" w:type="dxa"/>
            <w:tcBorders>
              <w:top w:val="single" w:sz="4" w:space="0" w:color="auto"/>
              <w:bottom w:val="single" w:sz="4" w:space="0" w:color="auto"/>
            </w:tcBorders>
            <w:shd w:val="clear" w:color="auto" w:fill="auto"/>
            <w:vAlign w:val="center"/>
            <w:hideMark/>
          </w:tcPr>
          <w:p w14:paraId="25CE78F2" w14:textId="77777777" w:rsidR="00190889" w:rsidRPr="00024358" w:rsidRDefault="00190889" w:rsidP="00C86413">
            <w:pPr>
              <w:spacing w:line="240" w:lineRule="auto"/>
              <w:jc w:val="center"/>
              <w:rPr>
                <w:rFonts w:ascii="Times New Roman" w:eastAsia="맑은 고딕" w:hAnsi="Times New Roman" w:cs="Times New Roman"/>
                <w:b/>
                <w:bCs/>
                <w:color w:val="auto"/>
                <w:szCs w:val="22"/>
              </w:rPr>
            </w:pPr>
            <w:r w:rsidRPr="00024358">
              <w:rPr>
                <w:rFonts w:ascii="Times New Roman" w:eastAsia="맑은 고딕" w:hAnsi="Times New Roman" w:cs="Times New Roman"/>
                <w:b/>
                <w:bCs/>
                <w:szCs w:val="22"/>
              </w:rPr>
              <w:t>Total depth (×)</w:t>
            </w:r>
          </w:p>
        </w:tc>
      </w:tr>
      <w:tr w:rsidR="00190889" w:rsidRPr="006E4D47" w14:paraId="34BD3D60" w14:textId="77777777" w:rsidTr="00C86413">
        <w:trPr>
          <w:trHeight w:val="219"/>
        </w:trPr>
        <w:tc>
          <w:tcPr>
            <w:tcW w:w="935" w:type="dxa"/>
            <w:vMerge w:val="restart"/>
            <w:tcBorders>
              <w:top w:val="single" w:sz="4" w:space="0" w:color="auto"/>
            </w:tcBorders>
            <w:shd w:val="clear" w:color="auto" w:fill="auto"/>
            <w:noWrap/>
            <w:vAlign w:val="center"/>
            <w:hideMark/>
          </w:tcPr>
          <w:p w14:paraId="6809EC9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400bp</w:t>
            </w:r>
          </w:p>
        </w:tc>
        <w:tc>
          <w:tcPr>
            <w:tcW w:w="920" w:type="dxa"/>
            <w:tcBorders>
              <w:top w:val="single" w:sz="4" w:space="0" w:color="auto"/>
            </w:tcBorders>
            <w:shd w:val="clear" w:color="auto" w:fill="auto"/>
            <w:noWrap/>
            <w:vAlign w:val="center"/>
            <w:hideMark/>
          </w:tcPr>
          <w:p w14:paraId="5FC5511D"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L1_1</w:t>
            </w:r>
          </w:p>
        </w:tc>
        <w:tc>
          <w:tcPr>
            <w:tcW w:w="1626" w:type="dxa"/>
            <w:tcBorders>
              <w:top w:val="single" w:sz="4" w:space="0" w:color="auto"/>
            </w:tcBorders>
            <w:shd w:val="clear" w:color="auto" w:fill="auto"/>
            <w:noWrap/>
            <w:vAlign w:val="center"/>
            <w:hideMark/>
          </w:tcPr>
          <w:p w14:paraId="2FC5A89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92,425,518</w:t>
            </w:r>
          </w:p>
        </w:tc>
        <w:tc>
          <w:tcPr>
            <w:tcW w:w="914" w:type="dxa"/>
            <w:tcBorders>
              <w:top w:val="single" w:sz="4" w:space="0" w:color="auto"/>
            </w:tcBorders>
            <w:shd w:val="clear" w:color="auto" w:fill="auto"/>
            <w:noWrap/>
            <w:vAlign w:val="center"/>
            <w:hideMark/>
          </w:tcPr>
          <w:p w14:paraId="4CE187A4"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100</w:t>
            </w:r>
          </w:p>
        </w:tc>
        <w:tc>
          <w:tcPr>
            <w:tcW w:w="1842" w:type="dxa"/>
            <w:tcBorders>
              <w:top w:val="single" w:sz="4" w:space="0" w:color="auto"/>
            </w:tcBorders>
            <w:shd w:val="clear" w:color="auto" w:fill="auto"/>
            <w:noWrap/>
            <w:vAlign w:val="center"/>
            <w:hideMark/>
          </w:tcPr>
          <w:p w14:paraId="031D6FCE"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9,242,551,800</w:t>
            </w:r>
          </w:p>
        </w:tc>
        <w:tc>
          <w:tcPr>
            <w:tcW w:w="1701" w:type="dxa"/>
            <w:tcBorders>
              <w:top w:val="single" w:sz="4" w:space="0" w:color="auto"/>
            </w:tcBorders>
            <w:shd w:val="clear" w:color="auto" w:fill="auto"/>
            <w:noWrap/>
            <w:vAlign w:val="center"/>
            <w:hideMark/>
          </w:tcPr>
          <w:p w14:paraId="1B56E16B"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43.4</w:t>
            </w:r>
          </w:p>
        </w:tc>
        <w:tc>
          <w:tcPr>
            <w:tcW w:w="993" w:type="dxa"/>
            <w:vMerge w:val="restart"/>
            <w:tcBorders>
              <w:top w:val="single" w:sz="4" w:space="0" w:color="auto"/>
            </w:tcBorders>
            <w:shd w:val="clear" w:color="auto" w:fill="auto"/>
            <w:noWrap/>
            <w:vAlign w:val="center"/>
            <w:hideMark/>
          </w:tcPr>
          <w:p w14:paraId="6F128676"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86.8</w:t>
            </w:r>
          </w:p>
        </w:tc>
      </w:tr>
      <w:tr w:rsidR="00190889" w:rsidRPr="006E4D47" w14:paraId="27718802" w14:textId="77777777" w:rsidTr="00C86413">
        <w:trPr>
          <w:trHeight w:val="219"/>
        </w:trPr>
        <w:tc>
          <w:tcPr>
            <w:tcW w:w="935" w:type="dxa"/>
            <w:vMerge/>
            <w:vAlign w:val="center"/>
            <w:hideMark/>
          </w:tcPr>
          <w:p w14:paraId="5AE863EA" w14:textId="77777777" w:rsidR="00190889" w:rsidRPr="006E4D47" w:rsidRDefault="00190889" w:rsidP="00C86413">
            <w:pPr>
              <w:spacing w:line="240" w:lineRule="auto"/>
              <w:rPr>
                <w:rFonts w:ascii="Times New Roman" w:eastAsia="맑은 고딕" w:hAnsi="Times New Roman" w:cs="Times New Roman"/>
                <w:szCs w:val="22"/>
              </w:rPr>
            </w:pPr>
          </w:p>
        </w:tc>
        <w:tc>
          <w:tcPr>
            <w:tcW w:w="920" w:type="dxa"/>
            <w:shd w:val="clear" w:color="auto" w:fill="auto"/>
            <w:noWrap/>
            <w:vAlign w:val="center"/>
            <w:hideMark/>
          </w:tcPr>
          <w:p w14:paraId="204DF242"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L1_2</w:t>
            </w:r>
          </w:p>
        </w:tc>
        <w:tc>
          <w:tcPr>
            <w:tcW w:w="1626" w:type="dxa"/>
            <w:shd w:val="clear" w:color="auto" w:fill="auto"/>
            <w:noWrap/>
            <w:vAlign w:val="center"/>
            <w:hideMark/>
          </w:tcPr>
          <w:p w14:paraId="6953972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92,425,518</w:t>
            </w:r>
          </w:p>
        </w:tc>
        <w:tc>
          <w:tcPr>
            <w:tcW w:w="914" w:type="dxa"/>
            <w:shd w:val="clear" w:color="auto" w:fill="auto"/>
            <w:noWrap/>
            <w:vAlign w:val="center"/>
            <w:hideMark/>
          </w:tcPr>
          <w:p w14:paraId="46DBAB4F"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100</w:t>
            </w:r>
          </w:p>
        </w:tc>
        <w:tc>
          <w:tcPr>
            <w:tcW w:w="1842" w:type="dxa"/>
            <w:shd w:val="clear" w:color="auto" w:fill="auto"/>
            <w:noWrap/>
            <w:vAlign w:val="center"/>
            <w:hideMark/>
          </w:tcPr>
          <w:p w14:paraId="7447C93E"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9,242,551,800</w:t>
            </w:r>
          </w:p>
        </w:tc>
        <w:tc>
          <w:tcPr>
            <w:tcW w:w="1701" w:type="dxa"/>
            <w:shd w:val="clear" w:color="auto" w:fill="auto"/>
            <w:noWrap/>
            <w:vAlign w:val="center"/>
            <w:hideMark/>
          </w:tcPr>
          <w:p w14:paraId="01003DAC"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43.4</w:t>
            </w:r>
          </w:p>
        </w:tc>
        <w:tc>
          <w:tcPr>
            <w:tcW w:w="993" w:type="dxa"/>
            <w:vMerge/>
            <w:vAlign w:val="center"/>
            <w:hideMark/>
          </w:tcPr>
          <w:p w14:paraId="014AA390" w14:textId="77777777" w:rsidR="00190889" w:rsidRPr="006E4D47" w:rsidRDefault="00190889" w:rsidP="00C86413">
            <w:pPr>
              <w:spacing w:line="240" w:lineRule="auto"/>
              <w:jc w:val="right"/>
              <w:rPr>
                <w:rFonts w:ascii="Times New Roman" w:eastAsia="맑은 고딕" w:hAnsi="Times New Roman" w:cs="Times New Roman"/>
                <w:color w:val="auto"/>
                <w:szCs w:val="22"/>
              </w:rPr>
            </w:pPr>
          </w:p>
        </w:tc>
      </w:tr>
      <w:tr w:rsidR="00190889" w:rsidRPr="006E4D47" w14:paraId="0DC58C9C" w14:textId="77777777" w:rsidTr="00C86413">
        <w:trPr>
          <w:trHeight w:val="219"/>
        </w:trPr>
        <w:tc>
          <w:tcPr>
            <w:tcW w:w="935" w:type="dxa"/>
            <w:vMerge w:val="restart"/>
            <w:shd w:val="clear" w:color="auto" w:fill="auto"/>
            <w:noWrap/>
            <w:vAlign w:val="center"/>
            <w:hideMark/>
          </w:tcPr>
          <w:p w14:paraId="497B78A5"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5Kb</w:t>
            </w:r>
          </w:p>
        </w:tc>
        <w:tc>
          <w:tcPr>
            <w:tcW w:w="920" w:type="dxa"/>
            <w:shd w:val="clear" w:color="auto" w:fill="auto"/>
            <w:noWrap/>
            <w:vAlign w:val="center"/>
            <w:hideMark/>
          </w:tcPr>
          <w:p w14:paraId="20D0412D"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L1_1</w:t>
            </w:r>
          </w:p>
        </w:tc>
        <w:tc>
          <w:tcPr>
            <w:tcW w:w="1626" w:type="dxa"/>
            <w:shd w:val="clear" w:color="auto" w:fill="auto"/>
            <w:noWrap/>
            <w:vAlign w:val="center"/>
            <w:hideMark/>
          </w:tcPr>
          <w:p w14:paraId="7061147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133,617,621</w:t>
            </w:r>
          </w:p>
        </w:tc>
        <w:tc>
          <w:tcPr>
            <w:tcW w:w="914" w:type="dxa"/>
            <w:shd w:val="clear" w:color="auto" w:fill="auto"/>
            <w:noWrap/>
            <w:vAlign w:val="center"/>
            <w:hideMark/>
          </w:tcPr>
          <w:p w14:paraId="575A1CA0"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101</w:t>
            </w:r>
          </w:p>
        </w:tc>
        <w:tc>
          <w:tcPr>
            <w:tcW w:w="1842" w:type="dxa"/>
            <w:shd w:val="clear" w:color="auto" w:fill="auto"/>
            <w:noWrap/>
            <w:vAlign w:val="center"/>
            <w:hideMark/>
          </w:tcPr>
          <w:p w14:paraId="3708FD6B"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13,495,379,721</w:t>
            </w:r>
          </w:p>
        </w:tc>
        <w:tc>
          <w:tcPr>
            <w:tcW w:w="1701" w:type="dxa"/>
            <w:shd w:val="clear" w:color="auto" w:fill="auto"/>
            <w:noWrap/>
            <w:vAlign w:val="center"/>
            <w:hideMark/>
          </w:tcPr>
          <w:p w14:paraId="6EEEBCCC"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63.4</w:t>
            </w:r>
          </w:p>
        </w:tc>
        <w:tc>
          <w:tcPr>
            <w:tcW w:w="993" w:type="dxa"/>
            <w:vMerge w:val="restart"/>
            <w:shd w:val="clear" w:color="auto" w:fill="auto"/>
            <w:noWrap/>
            <w:vAlign w:val="center"/>
            <w:hideMark/>
          </w:tcPr>
          <w:p w14:paraId="57CDD086"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126.7</w:t>
            </w:r>
          </w:p>
        </w:tc>
      </w:tr>
      <w:tr w:rsidR="00190889" w:rsidRPr="006E4D47" w14:paraId="047C8155" w14:textId="77777777" w:rsidTr="00C86413">
        <w:trPr>
          <w:trHeight w:val="219"/>
        </w:trPr>
        <w:tc>
          <w:tcPr>
            <w:tcW w:w="935" w:type="dxa"/>
            <w:vMerge/>
            <w:vAlign w:val="center"/>
            <w:hideMark/>
          </w:tcPr>
          <w:p w14:paraId="6EAFEDAC" w14:textId="77777777" w:rsidR="00190889" w:rsidRPr="006E4D47" w:rsidRDefault="00190889" w:rsidP="00C86413">
            <w:pPr>
              <w:spacing w:line="240" w:lineRule="auto"/>
              <w:rPr>
                <w:rFonts w:ascii="Times New Roman" w:eastAsia="맑은 고딕" w:hAnsi="Times New Roman" w:cs="Times New Roman"/>
                <w:szCs w:val="22"/>
              </w:rPr>
            </w:pPr>
          </w:p>
        </w:tc>
        <w:tc>
          <w:tcPr>
            <w:tcW w:w="920" w:type="dxa"/>
            <w:shd w:val="clear" w:color="auto" w:fill="auto"/>
            <w:noWrap/>
            <w:vAlign w:val="center"/>
            <w:hideMark/>
          </w:tcPr>
          <w:p w14:paraId="6E3DD7BE"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L1_2</w:t>
            </w:r>
          </w:p>
        </w:tc>
        <w:tc>
          <w:tcPr>
            <w:tcW w:w="1626" w:type="dxa"/>
            <w:shd w:val="clear" w:color="auto" w:fill="auto"/>
            <w:noWrap/>
            <w:vAlign w:val="center"/>
            <w:hideMark/>
          </w:tcPr>
          <w:p w14:paraId="558A826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133,617,621</w:t>
            </w:r>
          </w:p>
        </w:tc>
        <w:tc>
          <w:tcPr>
            <w:tcW w:w="914" w:type="dxa"/>
            <w:shd w:val="clear" w:color="auto" w:fill="auto"/>
            <w:noWrap/>
            <w:vAlign w:val="center"/>
            <w:hideMark/>
          </w:tcPr>
          <w:p w14:paraId="3DB92599"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101</w:t>
            </w:r>
          </w:p>
        </w:tc>
        <w:tc>
          <w:tcPr>
            <w:tcW w:w="1842" w:type="dxa"/>
            <w:shd w:val="clear" w:color="auto" w:fill="auto"/>
            <w:noWrap/>
            <w:vAlign w:val="center"/>
            <w:hideMark/>
          </w:tcPr>
          <w:p w14:paraId="02E42E4F"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13,495,379,721</w:t>
            </w:r>
          </w:p>
        </w:tc>
        <w:tc>
          <w:tcPr>
            <w:tcW w:w="1701" w:type="dxa"/>
            <w:shd w:val="clear" w:color="auto" w:fill="auto"/>
            <w:noWrap/>
            <w:vAlign w:val="center"/>
            <w:hideMark/>
          </w:tcPr>
          <w:p w14:paraId="06D14A5E"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63.4</w:t>
            </w:r>
          </w:p>
        </w:tc>
        <w:tc>
          <w:tcPr>
            <w:tcW w:w="993" w:type="dxa"/>
            <w:vMerge/>
            <w:vAlign w:val="center"/>
            <w:hideMark/>
          </w:tcPr>
          <w:p w14:paraId="261EBE6F" w14:textId="77777777" w:rsidR="00190889" w:rsidRPr="006E4D47" w:rsidRDefault="00190889" w:rsidP="00C86413">
            <w:pPr>
              <w:spacing w:line="240" w:lineRule="auto"/>
              <w:jc w:val="right"/>
              <w:rPr>
                <w:rFonts w:ascii="Times New Roman" w:eastAsia="맑은 고딕" w:hAnsi="Times New Roman" w:cs="Times New Roman"/>
                <w:color w:val="auto"/>
                <w:szCs w:val="22"/>
              </w:rPr>
            </w:pPr>
          </w:p>
        </w:tc>
      </w:tr>
      <w:tr w:rsidR="00190889" w:rsidRPr="006E4D47" w14:paraId="20935A25" w14:textId="77777777" w:rsidTr="00C86413">
        <w:trPr>
          <w:trHeight w:val="219"/>
        </w:trPr>
        <w:tc>
          <w:tcPr>
            <w:tcW w:w="935" w:type="dxa"/>
            <w:vMerge w:val="restart"/>
            <w:shd w:val="clear" w:color="auto" w:fill="auto"/>
            <w:noWrap/>
            <w:vAlign w:val="center"/>
            <w:hideMark/>
          </w:tcPr>
          <w:p w14:paraId="377A5C61"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10Kb</w:t>
            </w:r>
          </w:p>
        </w:tc>
        <w:tc>
          <w:tcPr>
            <w:tcW w:w="920" w:type="dxa"/>
            <w:shd w:val="clear" w:color="auto" w:fill="auto"/>
            <w:noWrap/>
            <w:vAlign w:val="center"/>
            <w:hideMark/>
          </w:tcPr>
          <w:p w14:paraId="6C36C3CC"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L1_1</w:t>
            </w:r>
          </w:p>
        </w:tc>
        <w:tc>
          <w:tcPr>
            <w:tcW w:w="1626" w:type="dxa"/>
            <w:shd w:val="clear" w:color="auto" w:fill="auto"/>
            <w:noWrap/>
            <w:vAlign w:val="center"/>
            <w:hideMark/>
          </w:tcPr>
          <w:p w14:paraId="0C026771"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112,497,349</w:t>
            </w:r>
          </w:p>
        </w:tc>
        <w:tc>
          <w:tcPr>
            <w:tcW w:w="914" w:type="dxa"/>
            <w:shd w:val="clear" w:color="auto" w:fill="auto"/>
            <w:noWrap/>
            <w:vAlign w:val="center"/>
            <w:hideMark/>
          </w:tcPr>
          <w:p w14:paraId="5347171E"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101</w:t>
            </w:r>
          </w:p>
        </w:tc>
        <w:tc>
          <w:tcPr>
            <w:tcW w:w="1842" w:type="dxa"/>
            <w:shd w:val="clear" w:color="auto" w:fill="auto"/>
            <w:noWrap/>
            <w:vAlign w:val="center"/>
            <w:hideMark/>
          </w:tcPr>
          <w:p w14:paraId="694EB529"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11,362,232,249</w:t>
            </w:r>
          </w:p>
        </w:tc>
        <w:tc>
          <w:tcPr>
            <w:tcW w:w="1701" w:type="dxa"/>
            <w:shd w:val="clear" w:color="auto" w:fill="auto"/>
            <w:noWrap/>
            <w:vAlign w:val="center"/>
            <w:hideMark/>
          </w:tcPr>
          <w:p w14:paraId="0B88C8E1"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53.3</w:t>
            </w:r>
          </w:p>
        </w:tc>
        <w:tc>
          <w:tcPr>
            <w:tcW w:w="993" w:type="dxa"/>
            <w:vMerge w:val="restart"/>
            <w:shd w:val="clear" w:color="auto" w:fill="auto"/>
            <w:noWrap/>
            <w:vAlign w:val="center"/>
            <w:hideMark/>
          </w:tcPr>
          <w:p w14:paraId="198F1132"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106.7</w:t>
            </w:r>
          </w:p>
        </w:tc>
      </w:tr>
      <w:tr w:rsidR="00190889" w:rsidRPr="006E4D47" w14:paraId="2C5EA17A" w14:textId="77777777" w:rsidTr="00C86413">
        <w:trPr>
          <w:trHeight w:val="219"/>
        </w:trPr>
        <w:tc>
          <w:tcPr>
            <w:tcW w:w="935" w:type="dxa"/>
            <w:vMerge/>
            <w:vAlign w:val="center"/>
            <w:hideMark/>
          </w:tcPr>
          <w:p w14:paraId="4FF61302" w14:textId="77777777" w:rsidR="00190889" w:rsidRPr="006E4D47" w:rsidRDefault="00190889" w:rsidP="00C86413">
            <w:pPr>
              <w:spacing w:line="240" w:lineRule="auto"/>
              <w:rPr>
                <w:rFonts w:ascii="Times New Roman" w:eastAsia="맑은 고딕" w:hAnsi="Times New Roman" w:cs="Times New Roman"/>
                <w:color w:val="auto"/>
                <w:szCs w:val="22"/>
              </w:rPr>
            </w:pPr>
          </w:p>
        </w:tc>
        <w:tc>
          <w:tcPr>
            <w:tcW w:w="920" w:type="dxa"/>
            <w:shd w:val="clear" w:color="auto" w:fill="auto"/>
            <w:noWrap/>
            <w:vAlign w:val="center"/>
            <w:hideMark/>
          </w:tcPr>
          <w:p w14:paraId="2E441E33"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L1_2</w:t>
            </w:r>
          </w:p>
        </w:tc>
        <w:tc>
          <w:tcPr>
            <w:tcW w:w="1626" w:type="dxa"/>
            <w:shd w:val="clear" w:color="auto" w:fill="auto"/>
            <w:noWrap/>
            <w:vAlign w:val="center"/>
            <w:hideMark/>
          </w:tcPr>
          <w:p w14:paraId="064768A4"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112,497,349</w:t>
            </w:r>
          </w:p>
        </w:tc>
        <w:tc>
          <w:tcPr>
            <w:tcW w:w="914" w:type="dxa"/>
            <w:shd w:val="clear" w:color="auto" w:fill="auto"/>
            <w:noWrap/>
            <w:vAlign w:val="center"/>
            <w:hideMark/>
          </w:tcPr>
          <w:p w14:paraId="7C861472"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101</w:t>
            </w:r>
          </w:p>
        </w:tc>
        <w:tc>
          <w:tcPr>
            <w:tcW w:w="1842" w:type="dxa"/>
            <w:shd w:val="clear" w:color="auto" w:fill="auto"/>
            <w:noWrap/>
            <w:vAlign w:val="center"/>
            <w:hideMark/>
          </w:tcPr>
          <w:p w14:paraId="3ECB5472"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11,362,232,249</w:t>
            </w:r>
          </w:p>
        </w:tc>
        <w:tc>
          <w:tcPr>
            <w:tcW w:w="1701" w:type="dxa"/>
            <w:shd w:val="clear" w:color="auto" w:fill="auto"/>
            <w:noWrap/>
            <w:vAlign w:val="center"/>
            <w:hideMark/>
          </w:tcPr>
          <w:p w14:paraId="19737D25"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53.3</w:t>
            </w:r>
          </w:p>
        </w:tc>
        <w:tc>
          <w:tcPr>
            <w:tcW w:w="993" w:type="dxa"/>
            <w:vMerge/>
            <w:vAlign w:val="center"/>
            <w:hideMark/>
          </w:tcPr>
          <w:p w14:paraId="7E94C536" w14:textId="77777777" w:rsidR="00190889" w:rsidRPr="006E4D47" w:rsidRDefault="00190889" w:rsidP="00C86413">
            <w:pPr>
              <w:spacing w:line="240" w:lineRule="auto"/>
              <w:jc w:val="right"/>
              <w:rPr>
                <w:rFonts w:ascii="Times New Roman" w:eastAsia="맑은 고딕" w:hAnsi="Times New Roman" w:cs="Times New Roman"/>
                <w:color w:val="auto"/>
                <w:szCs w:val="22"/>
              </w:rPr>
            </w:pPr>
          </w:p>
        </w:tc>
      </w:tr>
      <w:tr w:rsidR="00190889" w:rsidRPr="006E4D47" w14:paraId="4A85D53B" w14:textId="77777777" w:rsidTr="00C86413">
        <w:trPr>
          <w:trHeight w:val="219"/>
        </w:trPr>
        <w:tc>
          <w:tcPr>
            <w:tcW w:w="935" w:type="dxa"/>
            <w:vMerge w:val="restart"/>
            <w:shd w:val="clear" w:color="auto" w:fill="auto"/>
            <w:noWrap/>
            <w:vAlign w:val="center"/>
            <w:hideMark/>
          </w:tcPr>
          <w:p w14:paraId="45659EB6"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15Kb</w:t>
            </w:r>
          </w:p>
        </w:tc>
        <w:tc>
          <w:tcPr>
            <w:tcW w:w="920" w:type="dxa"/>
            <w:shd w:val="clear" w:color="auto" w:fill="auto"/>
            <w:noWrap/>
            <w:vAlign w:val="center"/>
            <w:hideMark/>
          </w:tcPr>
          <w:p w14:paraId="66867A57"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L1_1</w:t>
            </w:r>
          </w:p>
        </w:tc>
        <w:tc>
          <w:tcPr>
            <w:tcW w:w="1626" w:type="dxa"/>
            <w:shd w:val="clear" w:color="auto" w:fill="auto"/>
            <w:noWrap/>
            <w:vAlign w:val="center"/>
            <w:hideMark/>
          </w:tcPr>
          <w:p w14:paraId="50104DB8"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70,627,241</w:t>
            </w:r>
          </w:p>
        </w:tc>
        <w:tc>
          <w:tcPr>
            <w:tcW w:w="914" w:type="dxa"/>
            <w:shd w:val="clear" w:color="auto" w:fill="auto"/>
            <w:noWrap/>
            <w:vAlign w:val="center"/>
            <w:hideMark/>
          </w:tcPr>
          <w:p w14:paraId="1C827E30"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100</w:t>
            </w:r>
          </w:p>
        </w:tc>
        <w:tc>
          <w:tcPr>
            <w:tcW w:w="1842" w:type="dxa"/>
            <w:shd w:val="clear" w:color="auto" w:fill="auto"/>
            <w:noWrap/>
            <w:vAlign w:val="center"/>
            <w:hideMark/>
          </w:tcPr>
          <w:p w14:paraId="552FB1F5"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7,062,724,100</w:t>
            </w:r>
          </w:p>
        </w:tc>
        <w:tc>
          <w:tcPr>
            <w:tcW w:w="1701" w:type="dxa"/>
            <w:shd w:val="clear" w:color="auto" w:fill="auto"/>
            <w:noWrap/>
            <w:vAlign w:val="center"/>
            <w:hideMark/>
          </w:tcPr>
          <w:p w14:paraId="21CAD886"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33.2</w:t>
            </w:r>
          </w:p>
        </w:tc>
        <w:tc>
          <w:tcPr>
            <w:tcW w:w="993" w:type="dxa"/>
            <w:vMerge w:val="restart"/>
            <w:shd w:val="clear" w:color="auto" w:fill="auto"/>
            <w:noWrap/>
            <w:vAlign w:val="center"/>
            <w:hideMark/>
          </w:tcPr>
          <w:p w14:paraId="7DE16252"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66.3</w:t>
            </w:r>
          </w:p>
        </w:tc>
      </w:tr>
      <w:tr w:rsidR="00190889" w:rsidRPr="006E4D47" w14:paraId="2093BAA9" w14:textId="77777777" w:rsidTr="00C86413">
        <w:trPr>
          <w:trHeight w:val="219"/>
        </w:trPr>
        <w:tc>
          <w:tcPr>
            <w:tcW w:w="935" w:type="dxa"/>
            <w:vMerge/>
            <w:vAlign w:val="center"/>
            <w:hideMark/>
          </w:tcPr>
          <w:p w14:paraId="0B521293" w14:textId="77777777" w:rsidR="00190889" w:rsidRPr="006E4D47" w:rsidRDefault="00190889" w:rsidP="00C86413">
            <w:pPr>
              <w:spacing w:line="240" w:lineRule="auto"/>
              <w:rPr>
                <w:rFonts w:ascii="Times New Roman" w:eastAsia="맑은 고딕" w:hAnsi="Times New Roman" w:cs="Times New Roman"/>
                <w:color w:val="auto"/>
                <w:szCs w:val="22"/>
              </w:rPr>
            </w:pPr>
          </w:p>
        </w:tc>
        <w:tc>
          <w:tcPr>
            <w:tcW w:w="920" w:type="dxa"/>
            <w:shd w:val="clear" w:color="auto" w:fill="auto"/>
            <w:noWrap/>
            <w:vAlign w:val="center"/>
            <w:hideMark/>
          </w:tcPr>
          <w:p w14:paraId="669F5895"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L1_2</w:t>
            </w:r>
          </w:p>
        </w:tc>
        <w:tc>
          <w:tcPr>
            <w:tcW w:w="1626" w:type="dxa"/>
            <w:shd w:val="clear" w:color="auto" w:fill="auto"/>
            <w:noWrap/>
            <w:vAlign w:val="center"/>
            <w:hideMark/>
          </w:tcPr>
          <w:p w14:paraId="0A163B67"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70,627,241</w:t>
            </w:r>
          </w:p>
        </w:tc>
        <w:tc>
          <w:tcPr>
            <w:tcW w:w="914" w:type="dxa"/>
            <w:shd w:val="clear" w:color="auto" w:fill="auto"/>
            <w:noWrap/>
            <w:vAlign w:val="center"/>
            <w:hideMark/>
          </w:tcPr>
          <w:p w14:paraId="11F187C8"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100</w:t>
            </w:r>
          </w:p>
        </w:tc>
        <w:tc>
          <w:tcPr>
            <w:tcW w:w="1842" w:type="dxa"/>
            <w:shd w:val="clear" w:color="auto" w:fill="auto"/>
            <w:noWrap/>
            <w:vAlign w:val="center"/>
            <w:hideMark/>
          </w:tcPr>
          <w:p w14:paraId="79F2C152"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7,062,724,100</w:t>
            </w:r>
          </w:p>
        </w:tc>
        <w:tc>
          <w:tcPr>
            <w:tcW w:w="1701" w:type="dxa"/>
            <w:shd w:val="clear" w:color="auto" w:fill="auto"/>
            <w:noWrap/>
            <w:vAlign w:val="center"/>
            <w:hideMark/>
          </w:tcPr>
          <w:p w14:paraId="70EF536F"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33.2</w:t>
            </w:r>
          </w:p>
        </w:tc>
        <w:tc>
          <w:tcPr>
            <w:tcW w:w="993" w:type="dxa"/>
            <w:vMerge/>
            <w:vAlign w:val="center"/>
            <w:hideMark/>
          </w:tcPr>
          <w:p w14:paraId="2860B1DA" w14:textId="77777777" w:rsidR="00190889" w:rsidRPr="006E4D47" w:rsidRDefault="00190889" w:rsidP="00C86413">
            <w:pPr>
              <w:spacing w:line="240" w:lineRule="auto"/>
              <w:jc w:val="right"/>
              <w:rPr>
                <w:rFonts w:ascii="Times New Roman" w:eastAsia="맑은 고딕" w:hAnsi="Times New Roman" w:cs="Times New Roman"/>
                <w:color w:val="auto"/>
                <w:szCs w:val="22"/>
              </w:rPr>
            </w:pPr>
          </w:p>
        </w:tc>
      </w:tr>
      <w:tr w:rsidR="00190889" w:rsidRPr="006E4D47" w14:paraId="126EB35E" w14:textId="77777777" w:rsidTr="00C86413">
        <w:trPr>
          <w:trHeight w:val="219"/>
        </w:trPr>
        <w:tc>
          <w:tcPr>
            <w:tcW w:w="935" w:type="dxa"/>
            <w:vMerge w:val="restart"/>
            <w:shd w:val="clear" w:color="auto" w:fill="auto"/>
            <w:noWrap/>
            <w:vAlign w:val="center"/>
            <w:hideMark/>
          </w:tcPr>
          <w:p w14:paraId="5E6C9D4A"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20Kb</w:t>
            </w:r>
          </w:p>
        </w:tc>
        <w:tc>
          <w:tcPr>
            <w:tcW w:w="920" w:type="dxa"/>
            <w:shd w:val="clear" w:color="auto" w:fill="auto"/>
            <w:noWrap/>
            <w:vAlign w:val="center"/>
            <w:hideMark/>
          </w:tcPr>
          <w:p w14:paraId="07DB0D0F"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L1_1</w:t>
            </w:r>
          </w:p>
        </w:tc>
        <w:tc>
          <w:tcPr>
            <w:tcW w:w="1626" w:type="dxa"/>
            <w:shd w:val="clear" w:color="auto" w:fill="auto"/>
            <w:noWrap/>
            <w:vAlign w:val="center"/>
            <w:hideMark/>
          </w:tcPr>
          <w:p w14:paraId="79909E82"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71,850,585</w:t>
            </w:r>
          </w:p>
        </w:tc>
        <w:tc>
          <w:tcPr>
            <w:tcW w:w="914" w:type="dxa"/>
            <w:shd w:val="clear" w:color="auto" w:fill="auto"/>
            <w:noWrap/>
            <w:vAlign w:val="center"/>
            <w:hideMark/>
          </w:tcPr>
          <w:p w14:paraId="3C1DEBEB"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100</w:t>
            </w:r>
          </w:p>
        </w:tc>
        <w:tc>
          <w:tcPr>
            <w:tcW w:w="1842" w:type="dxa"/>
            <w:shd w:val="clear" w:color="auto" w:fill="auto"/>
            <w:noWrap/>
            <w:vAlign w:val="center"/>
            <w:hideMark/>
          </w:tcPr>
          <w:p w14:paraId="62F0789A"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7,185,058,500</w:t>
            </w:r>
          </w:p>
        </w:tc>
        <w:tc>
          <w:tcPr>
            <w:tcW w:w="1701" w:type="dxa"/>
            <w:shd w:val="clear" w:color="auto" w:fill="auto"/>
            <w:noWrap/>
            <w:vAlign w:val="center"/>
            <w:hideMark/>
          </w:tcPr>
          <w:p w14:paraId="3E4F8ACE"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33.7</w:t>
            </w:r>
          </w:p>
        </w:tc>
        <w:tc>
          <w:tcPr>
            <w:tcW w:w="993" w:type="dxa"/>
            <w:vMerge w:val="restart"/>
            <w:shd w:val="clear" w:color="auto" w:fill="auto"/>
            <w:noWrap/>
            <w:vAlign w:val="center"/>
            <w:hideMark/>
          </w:tcPr>
          <w:p w14:paraId="0C8CD908"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67.5</w:t>
            </w:r>
          </w:p>
        </w:tc>
      </w:tr>
      <w:tr w:rsidR="00190889" w:rsidRPr="006E4D47" w14:paraId="480740C4" w14:textId="77777777" w:rsidTr="00C86413">
        <w:trPr>
          <w:trHeight w:val="219"/>
        </w:trPr>
        <w:tc>
          <w:tcPr>
            <w:tcW w:w="935" w:type="dxa"/>
            <w:vMerge/>
            <w:vAlign w:val="center"/>
            <w:hideMark/>
          </w:tcPr>
          <w:p w14:paraId="3BE3DE1D" w14:textId="77777777" w:rsidR="00190889" w:rsidRPr="006E4D47" w:rsidRDefault="00190889" w:rsidP="00C86413">
            <w:pPr>
              <w:spacing w:line="240" w:lineRule="auto"/>
              <w:rPr>
                <w:rFonts w:ascii="Times New Roman" w:eastAsia="맑은 고딕" w:hAnsi="Times New Roman" w:cs="Times New Roman"/>
                <w:color w:val="auto"/>
                <w:szCs w:val="22"/>
              </w:rPr>
            </w:pPr>
          </w:p>
        </w:tc>
        <w:tc>
          <w:tcPr>
            <w:tcW w:w="920" w:type="dxa"/>
            <w:shd w:val="clear" w:color="auto" w:fill="auto"/>
            <w:noWrap/>
            <w:vAlign w:val="center"/>
            <w:hideMark/>
          </w:tcPr>
          <w:p w14:paraId="2FCCC485"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L1_2</w:t>
            </w:r>
          </w:p>
        </w:tc>
        <w:tc>
          <w:tcPr>
            <w:tcW w:w="1626" w:type="dxa"/>
            <w:shd w:val="clear" w:color="auto" w:fill="auto"/>
            <w:noWrap/>
            <w:vAlign w:val="center"/>
            <w:hideMark/>
          </w:tcPr>
          <w:p w14:paraId="5D9BEED1"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71,850,585</w:t>
            </w:r>
          </w:p>
        </w:tc>
        <w:tc>
          <w:tcPr>
            <w:tcW w:w="914" w:type="dxa"/>
            <w:shd w:val="clear" w:color="auto" w:fill="auto"/>
            <w:noWrap/>
            <w:vAlign w:val="center"/>
            <w:hideMark/>
          </w:tcPr>
          <w:p w14:paraId="4225B339"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100</w:t>
            </w:r>
          </w:p>
        </w:tc>
        <w:tc>
          <w:tcPr>
            <w:tcW w:w="1842" w:type="dxa"/>
            <w:shd w:val="clear" w:color="auto" w:fill="auto"/>
            <w:noWrap/>
            <w:vAlign w:val="center"/>
            <w:hideMark/>
          </w:tcPr>
          <w:p w14:paraId="3B596FBE"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7,185,058,500</w:t>
            </w:r>
          </w:p>
        </w:tc>
        <w:tc>
          <w:tcPr>
            <w:tcW w:w="1701" w:type="dxa"/>
            <w:shd w:val="clear" w:color="auto" w:fill="auto"/>
            <w:noWrap/>
            <w:vAlign w:val="center"/>
            <w:hideMark/>
          </w:tcPr>
          <w:p w14:paraId="7120A449"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33.7</w:t>
            </w:r>
          </w:p>
        </w:tc>
        <w:tc>
          <w:tcPr>
            <w:tcW w:w="993" w:type="dxa"/>
            <w:vMerge/>
            <w:vAlign w:val="center"/>
            <w:hideMark/>
          </w:tcPr>
          <w:p w14:paraId="0C4B83AD" w14:textId="77777777" w:rsidR="00190889" w:rsidRPr="006E4D47" w:rsidRDefault="00190889" w:rsidP="00C86413">
            <w:pPr>
              <w:spacing w:line="240" w:lineRule="auto"/>
              <w:jc w:val="right"/>
              <w:rPr>
                <w:rFonts w:ascii="Times New Roman" w:eastAsia="맑은 고딕" w:hAnsi="Times New Roman" w:cs="Times New Roman"/>
                <w:color w:val="auto"/>
                <w:szCs w:val="22"/>
              </w:rPr>
            </w:pPr>
          </w:p>
        </w:tc>
      </w:tr>
      <w:tr w:rsidR="00190889" w:rsidRPr="006E4D47" w14:paraId="09696C3F" w14:textId="77777777" w:rsidTr="00C86413">
        <w:trPr>
          <w:trHeight w:val="219"/>
        </w:trPr>
        <w:tc>
          <w:tcPr>
            <w:tcW w:w="935" w:type="dxa"/>
            <w:tcBorders>
              <w:bottom w:val="single" w:sz="4" w:space="0" w:color="auto"/>
            </w:tcBorders>
            <w:shd w:val="clear" w:color="auto" w:fill="auto"/>
            <w:noWrap/>
            <w:vAlign w:val="center"/>
            <w:hideMark/>
          </w:tcPr>
          <w:p w14:paraId="594C6C87"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Total</w:t>
            </w:r>
          </w:p>
        </w:tc>
        <w:tc>
          <w:tcPr>
            <w:tcW w:w="920" w:type="dxa"/>
            <w:tcBorders>
              <w:bottom w:val="single" w:sz="4" w:space="0" w:color="auto"/>
            </w:tcBorders>
            <w:shd w:val="clear" w:color="auto" w:fill="auto"/>
            <w:noWrap/>
            <w:vAlign w:val="center"/>
            <w:hideMark/>
          </w:tcPr>
          <w:p w14:paraId="63EC6243" w14:textId="77777777" w:rsidR="00190889" w:rsidRPr="006E4D47" w:rsidRDefault="00190889" w:rsidP="00C86413">
            <w:pPr>
              <w:spacing w:line="240" w:lineRule="auto"/>
              <w:rPr>
                <w:rFonts w:ascii="Times New Roman" w:eastAsia="맑은 고딕" w:hAnsi="Times New Roman" w:cs="Times New Roman"/>
                <w:color w:val="auto"/>
                <w:szCs w:val="22"/>
              </w:rPr>
            </w:pPr>
            <w:r w:rsidRPr="006E4D47">
              <w:rPr>
                <w:rFonts w:ascii="Times New Roman" w:eastAsia="맑은 고딕" w:hAnsi="Times New Roman" w:cs="Times New Roman"/>
                <w:szCs w:val="22"/>
              </w:rPr>
              <w:t>-</w:t>
            </w:r>
          </w:p>
        </w:tc>
        <w:tc>
          <w:tcPr>
            <w:tcW w:w="1626" w:type="dxa"/>
            <w:tcBorders>
              <w:bottom w:val="single" w:sz="4" w:space="0" w:color="auto"/>
            </w:tcBorders>
            <w:shd w:val="clear" w:color="auto" w:fill="auto"/>
            <w:noWrap/>
            <w:vAlign w:val="center"/>
            <w:hideMark/>
          </w:tcPr>
          <w:p w14:paraId="7E82A1C4"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962,036,628</w:t>
            </w:r>
          </w:p>
        </w:tc>
        <w:tc>
          <w:tcPr>
            <w:tcW w:w="914" w:type="dxa"/>
            <w:tcBorders>
              <w:bottom w:val="single" w:sz="4" w:space="0" w:color="auto"/>
            </w:tcBorders>
            <w:shd w:val="clear" w:color="auto" w:fill="auto"/>
            <w:noWrap/>
            <w:vAlign w:val="center"/>
            <w:hideMark/>
          </w:tcPr>
          <w:p w14:paraId="7484DEF3"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Pr>
                <w:rFonts w:ascii="Times New Roman" w:eastAsia="맑은 고딕" w:hAnsi="Times New Roman" w:cs="Times New Roman"/>
                <w:szCs w:val="22"/>
              </w:rPr>
              <w:t>-</w:t>
            </w:r>
          </w:p>
        </w:tc>
        <w:tc>
          <w:tcPr>
            <w:tcW w:w="1842" w:type="dxa"/>
            <w:tcBorders>
              <w:bottom w:val="single" w:sz="4" w:space="0" w:color="auto"/>
            </w:tcBorders>
            <w:shd w:val="clear" w:color="auto" w:fill="auto"/>
            <w:noWrap/>
            <w:vAlign w:val="center"/>
            <w:hideMark/>
          </w:tcPr>
          <w:p w14:paraId="286A0F22"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96,695,892,740</w:t>
            </w:r>
          </w:p>
        </w:tc>
        <w:tc>
          <w:tcPr>
            <w:tcW w:w="1701" w:type="dxa"/>
            <w:tcBorders>
              <w:bottom w:val="single" w:sz="4" w:space="0" w:color="auto"/>
            </w:tcBorders>
            <w:shd w:val="clear" w:color="auto" w:fill="auto"/>
            <w:noWrap/>
            <w:vAlign w:val="center"/>
            <w:hideMark/>
          </w:tcPr>
          <w:p w14:paraId="07D352C3"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454</w:t>
            </w:r>
          </w:p>
        </w:tc>
        <w:tc>
          <w:tcPr>
            <w:tcW w:w="993" w:type="dxa"/>
            <w:tcBorders>
              <w:bottom w:val="single" w:sz="4" w:space="0" w:color="auto"/>
            </w:tcBorders>
            <w:shd w:val="clear" w:color="auto" w:fill="auto"/>
            <w:noWrap/>
            <w:vAlign w:val="center"/>
            <w:hideMark/>
          </w:tcPr>
          <w:p w14:paraId="511ABA49" w14:textId="77777777" w:rsidR="00190889" w:rsidRPr="006E4D47" w:rsidRDefault="00190889" w:rsidP="00C86413">
            <w:pPr>
              <w:spacing w:line="240" w:lineRule="auto"/>
              <w:jc w:val="right"/>
              <w:rPr>
                <w:rFonts w:ascii="Times New Roman" w:eastAsia="맑은 고딕" w:hAnsi="Times New Roman" w:cs="Times New Roman"/>
                <w:color w:val="auto"/>
                <w:szCs w:val="22"/>
              </w:rPr>
            </w:pPr>
            <w:r w:rsidRPr="006E4D47">
              <w:rPr>
                <w:rFonts w:ascii="Times New Roman" w:eastAsia="맑은 고딕" w:hAnsi="Times New Roman" w:cs="Times New Roman"/>
                <w:szCs w:val="22"/>
              </w:rPr>
              <w:t xml:space="preserve"> 454</w:t>
            </w:r>
          </w:p>
        </w:tc>
      </w:tr>
    </w:tbl>
    <w:p w14:paraId="2C6A6BAE" w14:textId="77777777" w:rsidR="00190889" w:rsidRDefault="00190889" w:rsidP="00190889">
      <w:pPr>
        <w:spacing w:after="160" w:line="259" w:lineRule="auto"/>
        <w:rPr>
          <w:rFonts w:ascii="Times New Roman" w:hAnsi="Times New Roman" w:cs="Times New Roman"/>
          <w:b/>
          <w:szCs w:val="22"/>
        </w:rPr>
      </w:pPr>
    </w:p>
    <w:p w14:paraId="09B1ADEF" w14:textId="77777777" w:rsidR="00190889" w:rsidRPr="006E4D47" w:rsidRDefault="00190889" w:rsidP="00190889">
      <w:pPr>
        <w:spacing w:after="160" w:line="259" w:lineRule="auto"/>
        <w:rPr>
          <w:rFonts w:ascii="Times New Roman" w:hAnsi="Times New Roman" w:cs="Times New Roman"/>
          <w:b/>
        </w:rPr>
      </w:pPr>
      <w:r>
        <w:rPr>
          <w:rFonts w:ascii="Times New Roman" w:hAnsi="Times New Roman" w:cs="Times New Roman"/>
          <w:b/>
          <w:szCs w:val="22"/>
        </w:rPr>
        <w:t>Table S6</w:t>
      </w:r>
      <w:r>
        <w:rPr>
          <w:rFonts w:ascii="Times New Roman" w:hAnsi="Times New Roman" w:cs="Times New Roman"/>
          <w:b/>
        </w:rPr>
        <w:t>:</w:t>
      </w:r>
      <w:r w:rsidRPr="006E4D47">
        <w:rPr>
          <w:rFonts w:ascii="Times New Roman" w:hAnsi="Times New Roman" w:cs="Times New Roman"/>
          <w:b/>
        </w:rPr>
        <w:t xml:space="preserve"> </w:t>
      </w:r>
      <w:r>
        <w:rPr>
          <w:rFonts w:ascii="Times New Roman" w:hAnsi="Times New Roman" w:cs="Times New Roman"/>
          <w:b/>
        </w:rPr>
        <w:t xml:space="preserve">Filtered </w:t>
      </w:r>
      <w:r w:rsidRPr="006E4D47">
        <w:rPr>
          <w:rFonts w:ascii="Times New Roman" w:hAnsi="Times New Roman" w:cs="Times New Roman"/>
          <w:b/>
        </w:rPr>
        <w:t>Illumina sequence statistics</w:t>
      </w:r>
      <w:r>
        <w:rPr>
          <w:rFonts w:ascii="Times New Roman" w:hAnsi="Times New Roman" w:cs="Times New Roman"/>
          <w:b/>
        </w:rPr>
        <w:t>.</w:t>
      </w:r>
    </w:p>
    <w:tbl>
      <w:tblPr>
        <w:tblW w:w="9125" w:type="dxa"/>
        <w:tblCellMar>
          <w:left w:w="99" w:type="dxa"/>
          <w:right w:w="99" w:type="dxa"/>
        </w:tblCellMar>
        <w:tblLook w:val="04A0" w:firstRow="1" w:lastRow="0" w:firstColumn="1" w:lastColumn="0" w:noHBand="0" w:noVBand="1"/>
      </w:tblPr>
      <w:tblGrid>
        <w:gridCol w:w="869"/>
        <w:gridCol w:w="1124"/>
        <w:gridCol w:w="1452"/>
        <w:gridCol w:w="977"/>
        <w:gridCol w:w="1753"/>
        <w:gridCol w:w="1604"/>
        <w:gridCol w:w="1346"/>
      </w:tblGrid>
      <w:tr w:rsidR="00190889" w:rsidRPr="00493310" w14:paraId="7D3F8DF5" w14:textId="77777777" w:rsidTr="00C86413">
        <w:trPr>
          <w:trHeight w:val="365"/>
        </w:trPr>
        <w:tc>
          <w:tcPr>
            <w:tcW w:w="869" w:type="dxa"/>
            <w:tcBorders>
              <w:top w:val="single" w:sz="4" w:space="0" w:color="auto"/>
              <w:bottom w:val="single" w:sz="4" w:space="0" w:color="auto"/>
            </w:tcBorders>
            <w:shd w:val="clear" w:color="auto" w:fill="auto"/>
            <w:noWrap/>
            <w:vAlign w:val="center"/>
            <w:hideMark/>
          </w:tcPr>
          <w:p w14:paraId="006A5463" w14:textId="77777777" w:rsidR="00190889" w:rsidRPr="00493310" w:rsidRDefault="00190889" w:rsidP="00C86413">
            <w:pPr>
              <w:spacing w:line="240" w:lineRule="auto"/>
              <w:jc w:val="center"/>
              <w:rPr>
                <w:rFonts w:ascii="Times New Roman" w:eastAsia="맑은 고딕" w:hAnsi="Times New Roman" w:cs="Times New Roman"/>
                <w:b/>
                <w:bCs/>
                <w:color w:val="auto"/>
                <w:szCs w:val="22"/>
              </w:rPr>
            </w:pPr>
            <w:r w:rsidRPr="00493310">
              <w:rPr>
                <w:rFonts w:ascii="Times New Roman" w:eastAsia="맑은 고딕" w:hAnsi="Times New Roman" w:cs="Times New Roman"/>
                <w:b/>
                <w:bCs/>
                <w:szCs w:val="22"/>
              </w:rPr>
              <w:t>Insert-size</w:t>
            </w:r>
          </w:p>
        </w:tc>
        <w:tc>
          <w:tcPr>
            <w:tcW w:w="1124" w:type="dxa"/>
            <w:tcBorders>
              <w:top w:val="single" w:sz="4" w:space="0" w:color="auto"/>
              <w:bottom w:val="single" w:sz="4" w:space="0" w:color="auto"/>
            </w:tcBorders>
            <w:shd w:val="clear" w:color="auto" w:fill="auto"/>
            <w:noWrap/>
            <w:vAlign w:val="center"/>
            <w:hideMark/>
          </w:tcPr>
          <w:p w14:paraId="0A34140A" w14:textId="77777777" w:rsidR="00190889" w:rsidRPr="00493310" w:rsidRDefault="00190889" w:rsidP="00C86413">
            <w:pPr>
              <w:spacing w:line="240" w:lineRule="auto"/>
              <w:jc w:val="center"/>
              <w:rPr>
                <w:rFonts w:ascii="Times New Roman" w:eastAsia="맑은 고딕" w:hAnsi="Times New Roman" w:cs="Times New Roman"/>
                <w:b/>
                <w:bCs/>
                <w:color w:val="auto"/>
                <w:szCs w:val="22"/>
              </w:rPr>
            </w:pPr>
            <w:r w:rsidRPr="00493310">
              <w:rPr>
                <w:rFonts w:ascii="Times New Roman" w:eastAsia="맑은 고딕" w:hAnsi="Times New Roman" w:cs="Times New Roman"/>
                <w:b/>
                <w:bCs/>
                <w:szCs w:val="22"/>
              </w:rPr>
              <w:t>Library</w:t>
            </w:r>
          </w:p>
        </w:tc>
        <w:tc>
          <w:tcPr>
            <w:tcW w:w="1452" w:type="dxa"/>
            <w:tcBorders>
              <w:top w:val="single" w:sz="4" w:space="0" w:color="auto"/>
              <w:bottom w:val="single" w:sz="4" w:space="0" w:color="auto"/>
            </w:tcBorders>
            <w:shd w:val="clear" w:color="auto" w:fill="auto"/>
            <w:noWrap/>
            <w:vAlign w:val="center"/>
            <w:hideMark/>
          </w:tcPr>
          <w:p w14:paraId="0AF16E59" w14:textId="77777777" w:rsidR="00190889" w:rsidRPr="00493310" w:rsidRDefault="00190889" w:rsidP="00C86413">
            <w:pPr>
              <w:spacing w:line="240" w:lineRule="auto"/>
              <w:jc w:val="center"/>
              <w:rPr>
                <w:rFonts w:ascii="Times New Roman" w:eastAsia="맑은 고딕" w:hAnsi="Times New Roman" w:cs="Times New Roman"/>
                <w:b/>
                <w:bCs/>
                <w:color w:val="auto"/>
                <w:szCs w:val="22"/>
              </w:rPr>
            </w:pPr>
            <w:r w:rsidRPr="006E4D47">
              <w:rPr>
                <w:rFonts w:ascii="Times New Roman" w:eastAsia="맑은 고딕" w:hAnsi="Times New Roman" w:cs="Times New Roman"/>
                <w:b/>
                <w:bCs/>
                <w:szCs w:val="22"/>
              </w:rPr>
              <w:t xml:space="preserve">Total </w:t>
            </w:r>
            <w:r>
              <w:rPr>
                <w:rFonts w:ascii="Times New Roman" w:eastAsia="맑은 고딕" w:hAnsi="Times New Roman" w:cs="Times New Roman"/>
                <w:b/>
                <w:bCs/>
                <w:szCs w:val="22"/>
              </w:rPr>
              <w:t xml:space="preserve">number of </w:t>
            </w:r>
            <w:r w:rsidRPr="006E4D47">
              <w:rPr>
                <w:rFonts w:ascii="Times New Roman" w:eastAsia="맑은 고딕" w:hAnsi="Times New Roman" w:cs="Times New Roman"/>
                <w:b/>
                <w:bCs/>
                <w:szCs w:val="22"/>
              </w:rPr>
              <w:t>reads</w:t>
            </w:r>
          </w:p>
        </w:tc>
        <w:tc>
          <w:tcPr>
            <w:tcW w:w="977" w:type="dxa"/>
            <w:tcBorders>
              <w:top w:val="single" w:sz="4" w:space="0" w:color="auto"/>
              <w:bottom w:val="single" w:sz="4" w:space="0" w:color="auto"/>
            </w:tcBorders>
            <w:shd w:val="clear" w:color="auto" w:fill="auto"/>
            <w:noWrap/>
            <w:vAlign w:val="center"/>
            <w:hideMark/>
          </w:tcPr>
          <w:p w14:paraId="6B22F979" w14:textId="77777777" w:rsidR="00190889" w:rsidRPr="00493310" w:rsidRDefault="00190889" w:rsidP="00C86413">
            <w:pPr>
              <w:spacing w:line="240" w:lineRule="auto"/>
              <w:jc w:val="center"/>
              <w:rPr>
                <w:rFonts w:ascii="Times New Roman" w:eastAsia="맑은 고딕" w:hAnsi="Times New Roman" w:cs="Times New Roman"/>
                <w:b/>
                <w:bCs/>
                <w:color w:val="auto"/>
                <w:szCs w:val="22"/>
              </w:rPr>
            </w:pPr>
            <w:r w:rsidRPr="006E4D47">
              <w:rPr>
                <w:rFonts w:ascii="Times New Roman" w:eastAsia="맑은 고딕" w:hAnsi="Times New Roman" w:cs="Times New Roman"/>
                <w:b/>
                <w:bCs/>
                <w:szCs w:val="22"/>
              </w:rPr>
              <w:t>Read length</w:t>
            </w:r>
            <w:r>
              <w:rPr>
                <w:rFonts w:ascii="Times New Roman" w:eastAsia="맑은 고딕" w:hAnsi="Times New Roman" w:cs="Times New Roman"/>
                <w:b/>
                <w:bCs/>
                <w:szCs w:val="22"/>
              </w:rPr>
              <w:t xml:space="preserve"> (bp)</w:t>
            </w:r>
          </w:p>
        </w:tc>
        <w:tc>
          <w:tcPr>
            <w:tcW w:w="1753" w:type="dxa"/>
            <w:tcBorders>
              <w:top w:val="single" w:sz="4" w:space="0" w:color="auto"/>
              <w:bottom w:val="single" w:sz="4" w:space="0" w:color="auto"/>
            </w:tcBorders>
            <w:shd w:val="clear" w:color="auto" w:fill="auto"/>
            <w:noWrap/>
            <w:vAlign w:val="center"/>
            <w:hideMark/>
          </w:tcPr>
          <w:p w14:paraId="37C994CD" w14:textId="77777777" w:rsidR="00190889" w:rsidRPr="00493310" w:rsidRDefault="00190889" w:rsidP="00C86413">
            <w:pPr>
              <w:spacing w:line="240" w:lineRule="auto"/>
              <w:jc w:val="center"/>
              <w:rPr>
                <w:rFonts w:ascii="Times New Roman" w:eastAsia="맑은 고딕" w:hAnsi="Times New Roman" w:cs="Times New Roman"/>
                <w:b/>
                <w:bCs/>
                <w:color w:val="auto"/>
                <w:szCs w:val="22"/>
              </w:rPr>
            </w:pPr>
            <w:r w:rsidRPr="006E4D47">
              <w:rPr>
                <w:rFonts w:ascii="Times New Roman" w:eastAsia="맑은 고딕" w:hAnsi="Times New Roman" w:cs="Times New Roman"/>
                <w:b/>
                <w:bCs/>
                <w:szCs w:val="22"/>
              </w:rPr>
              <w:t>Total bases</w:t>
            </w:r>
            <w:r>
              <w:rPr>
                <w:rFonts w:ascii="Times New Roman" w:eastAsia="맑은 고딕" w:hAnsi="Times New Roman" w:cs="Times New Roman"/>
                <w:b/>
                <w:bCs/>
                <w:szCs w:val="22"/>
              </w:rPr>
              <w:t xml:space="preserve"> (bp)</w:t>
            </w:r>
          </w:p>
        </w:tc>
        <w:tc>
          <w:tcPr>
            <w:tcW w:w="1604" w:type="dxa"/>
            <w:tcBorders>
              <w:top w:val="single" w:sz="4" w:space="0" w:color="auto"/>
              <w:bottom w:val="single" w:sz="4" w:space="0" w:color="auto"/>
            </w:tcBorders>
            <w:shd w:val="clear" w:color="auto" w:fill="auto"/>
            <w:vAlign w:val="center"/>
            <w:hideMark/>
          </w:tcPr>
          <w:p w14:paraId="4B5E45AD" w14:textId="77777777" w:rsidR="00190889" w:rsidRPr="00493310" w:rsidRDefault="00190889" w:rsidP="00C86413">
            <w:pPr>
              <w:spacing w:line="240" w:lineRule="auto"/>
              <w:jc w:val="center"/>
              <w:rPr>
                <w:rFonts w:ascii="Times New Roman" w:eastAsia="맑은 고딕" w:hAnsi="Times New Roman" w:cs="Times New Roman"/>
                <w:b/>
                <w:bCs/>
                <w:color w:val="auto"/>
                <w:szCs w:val="22"/>
              </w:rPr>
            </w:pPr>
            <w:r w:rsidRPr="00024358">
              <w:rPr>
                <w:rFonts w:ascii="Times New Roman" w:eastAsia="맑은 고딕" w:hAnsi="Times New Roman" w:cs="Times New Roman"/>
                <w:b/>
                <w:bCs/>
                <w:szCs w:val="22"/>
              </w:rPr>
              <w:t xml:space="preserve">Depth </w:t>
            </w:r>
            <w:r w:rsidRPr="00024358">
              <w:rPr>
                <w:rFonts w:ascii="Times New Roman" w:eastAsia="맑은 고딕" w:hAnsi="Times New Roman" w:cs="Times New Roman"/>
                <w:b/>
                <w:bCs/>
                <w:szCs w:val="22"/>
              </w:rPr>
              <w:br/>
              <w:t>(×, divided by 213Mb)</w:t>
            </w:r>
          </w:p>
        </w:tc>
        <w:tc>
          <w:tcPr>
            <w:tcW w:w="1346" w:type="dxa"/>
            <w:tcBorders>
              <w:top w:val="single" w:sz="4" w:space="0" w:color="auto"/>
              <w:bottom w:val="single" w:sz="4" w:space="0" w:color="auto"/>
            </w:tcBorders>
            <w:shd w:val="clear" w:color="auto" w:fill="auto"/>
            <w:vAlign w:val="center"/>
            <w:hideMark/>
          </w:tcPr>
          <w:p w14:paraId="7AA3E971" w14:textId="77777777" w:rsidR="00190889" w:rsidRPr="00493310" w:rsidRDefault="00190889" w:rsidP="00C86413">
            <w:pPr>
              <w:spacing w:line="240" w:lineRule="auto"/>
              <w:jc w:val="center"/>
              <w:rPr>
                <w:rFonts w:ascii="Times New Roman" w:eastAsia="맑은 고딕" w:hAnsi="Times New Roman" w:cs="Times New Roman"/>
                <w:b/>
                <w:bCs/>
                <w:color w:val="auto"/>
                <w:szCs w:val="22"/>
              </w:rPr>
            </w:pPr>
            <w:r w:rsidRPr="00024358">
              <w:rPr>
                <w:rFonts w:ascii="Times New Roman" w:eastAsia="맑은 고딕" w:hAnsi="Times New Roman" w:cs="Times New Roman"/>
                <w:b/>
                <w:bCs/>
                <w:szCs w:val="22"/>
              </w:rPr>
              <w:t>Total depth (×)</w:t>
            </w:r>
          </w:p>
        </w:tc>
      </w:tr>
      <w:tr w:rsidR="00190889" w:rsidRPr="00493310" w14:paraId="095FDF5E" w14:textId="77777777" w:rsidTr="00C86413">
        <w:trPr>
          <w:trHeight w:val="120"/>
        </w:trPr>
        <w:tc>
          <w:tcPr>
            <w:tcW w:w="869" w:type="dxa"/>
            <w:vMerge w:val="restart"/>
            <w:tcBorders>
              <w:top w:val="single" w:sz="4" w:space="0" w:color="auto"/>
            </w:tcBorders>
            <w:shd w:val="clear" w:color="auto" w:fill="auto"/>
            <w:noWrap/>
            <w:vAlign w:val="center"/>
            <w:hideMark/>
          </w:tcPr>
          <w:p w14:paraId="0A35DE3A" w14:textId="77777777" w:rsidR="00190889" w:rsidRPr="00493310" w:rsidRDefault="00190889" w:rsidP="00C86413">
            <w:pPr>
              <w:spacing w:line="240" w:lineRule="auto"/>
              <w:rPr>
                <w:rFonts w:ascii="Times New Roman" w:eastAsia="맑은 고딕" w:hAnsi="Times New Roman" w:cs="Times New Roman"/>
                <w:szCs w:val="22"/>
              </w:rPr>
            </w:pPr>
            <w:r w:rsidRPr="00493310">
              <w:rPr>
                <w:rFonts w:ascii="Times New Roman" w:eastAsia="맑은 고딕" w:hAnsi="Times New Roman" w:cs="Times New Roman"/>
                <w:szCs w:val="22"/>
              </w:rPr>
              <w:t>400bp</w:t>
            </w:r>
          </w:p>
        </w:tc>
        <w:tc>
          <w:tcPr>
            <w:tcW w:w="1124" w:type="dxa"/>
            <w:tcBorders>
              <w:top w:val="single" w:sz="4" w:space="0" w:color="auto"/>
            </w:tcBorders>
            <w:shd w:val="clear" w:color="auto" w:fill="auto"/>
            <w:noWrap/>
            <w:vAlign w:val="center"/>
            <w:hideMark/>
          </w:tcPr>
          <w:p w14:paraId="4F9B120A"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L1_1</w:t>
            </w:r>
          </w:p>
        </w:tc>
        <w:tc>
          <w:tcPr>
            <w:tcW w:w="1452" w:type="dxa"/>
            <w:tcBorders>
              <w:top w:val="single" w:sz="4" w:space="0" w:color="auto"/>
            </w:tcBorders>
            <w:shd w:val="clear" w:color="auto" w:fill="auto"/>
            <w:noWrap/>
            <w:vAlign w:val="center"/>
            <w:hideMark/>
          </w:tcPr>
          <w:p w14:paraId="0B0FE19A" w14:textId="77777777" w:rsidR="00190889" w:rsidRPr="00493310" w:rsidRDefault="00190889" w:rsidP="00C86413">
            <w:pPr>
              <w:spacing w:line="240" w:lineRule="auto"/>
              <w:jc w:val="right"/>
              <w:rPr>
                <w:rFonts w:ascii="Times New Roman" w:eastAsia="맑은 고딕" w:hAnsi="Times New Roman" w:cs="Times New Roman"/>
                <w:szCs w:val="22"/>
              </w:rPr>
            </w:pPr>
            <w:r w:rsidRPr="00493310">
              <w:rPr>
                <w:rFonts w:ascii="Times New Roman" w:eastAsia="맑은 고딕" w:hAnsi="Times New Roman" w:cs="Times New Roman"/>
                <w:szCs w:val="22"/>
              </w:rPr>
              <w:t>86,434,438</w:t>
            </w:r>
          </w:p>
        </w:tc>
        <w:tc>
          <w:tcPr>
            <w:tcW w:w="977" w:type="dxa"/>
            <w:tcBorders>
              <w:top w:val="single" w:sz="4" w:space="0" w:color="auto"/>
            </w:tcBorders>
            <w:shd w:val="clear" w:color="auto" w:fill="auto"/>
            <w:noWrap/>
            <w:vAlign w:val="center"/>
            <w:hideMark/>
          </w:tcPr>
          <w:p w14:paraId="7B4E8DDC"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90</w:t>
            </w:r>
          </w:p>
        </w:tc>
        <w:tc>
          <w:tcPr>
            <w:tcW w:w="1753" w:type="dxa"/>
            <w:tcBorders>
              <w:top w:val="single" w:sz="4" w:space="0" w:color="auto"/>
            </w:tcBorders>
            <w:shd w:val="clear" w:color="auto" w:fill="auto"/>
            <w:noWrap/>
            <w:vAlign w:val="center"/>
            <w:hideMark/>
          </w:tcPr>
          <w:p w14:paraId="0FA5249D"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7,779,099,420</w:t>
            </w:r>
          </w:p>
        </w:tc>
        <w:tc>
          <w:tcPr>
            <w:tcW w:w="1604" w:type="dxa"/>
            <w:tcBorders>
              <w:top w:val="single" w:sz="4" w:space="0" w:color="auto"/>
            </w:tcBorders>
            <w:shd w:val="clear" w:color="auto" w:fill="auto"/>
            <w:noWrap/>
            <w:vAlign w:val="center"/>
            <w:hideMark/>
          </w:tcPr>
          <w:p w14:paraId="4D7A5FE5"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40.58 </w:t>
            </w:r>
          </w:p>
        </w:tc>
        <w:tc>
          <w:tcPr>
            <w:tcW w:w="1346" w:type="dxa"/>
            <w:vMerge w:val="restart"/>
            <w:tcBorders>
              <w:top w:val="single" w:sz="4" w:space="0" w:color="auto"/>
            </w:tcBorders>
            <w:shd w:val="clear" w:color="auto" w:fill="auto"/>
            <w:noWrap/>
            <w:vAlign w:val="center"/>
            <w:hideMark/>
          </w:tcPr>
          <w:p w14:paraId="6ABDAB41"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81.16 </w:t>
            </w:r>
          </w:p>
        </w:tc>
      </w:tr>
      <w:tr w:rsidR="00190889" w:rsidRPr="00493310" w14:paraId="12E62FBC" w14:textId="77777777" w:rsidTr="00C86413">
        <w:trPr>
          <w:trHeight w:val="120"/>
        </w:trPr>
        <w:tc>
          <w:tcPr>
            <w:tcW w:w="869" w:type="dxa"/>
            <w:vMerge/>
            <w:vAlign w:val="center"/>
            <w:hideMark/>
          </w:tcPr>
          <w:p w14:paraId="3E08CB33" w14:textId="77777777" w:rsidR="00190889" w:rsidRPr="00493310" w:rsidRDefault="00190889" w:rsidP="00C86413">
            <w:pPr>
              <w:spacing w:line="240" w:lineRule="auto"/>
              <w:rPr>
                <w:rFonts w:ascii="Times New Roman" w:eastAsia="맑은 고딕" w:hAnsi="Times New Roman" w:cs="Times New Roman"/>
                <w:szCs w:val="22"/>
              </w:rPr>
            </w:pPr>
          </w:p>
        </w:tc>
        <w:tc>
          <w:tcPr>
            <w:tcW w:w="1124" w:type="dxa"/>
            <w:shd w:val="clear" w:color="auto" w:fill="auto"/>
            <w:noWrap/>
            <w:vAlign w:val="center"/>
            <w:hideMark/>
          </w:tcPr>
          <w:p w14:paraId="72684A40"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L1_2</w:t>
            </w:r>
          </w:p>
        </w:tc>
        <w:tc>
          <w:tcPr>
            <w:tcW w:w="1452" w:type="dxa"/>
            <w:shd w:val="clear" w:color="auto" w:fill="auto"/>
            <w:noWrap/>
            <w:vAlign w:val="center"/>
            <w:hideMark/>
          </w:tcPr>
          <w:p w14:paraId="25F57A94" w14:textId="77777777" w:rsidR="00190889" w:rsidRPr="00493310" w:rsidRDefault="00190889" w:rsidP="00C86413">
            <w:pPr>
              <w:spacing w:line="240" w:lineRule="auto"/>
              <w:jc w:val="right"/>
              <w:rPr>
                <w:rFonts w:ascii="Times New Roman" w:eastAsia="맑은 고딕" w:hAnsi="Times New Roman" w:cs="Times New Roman"/>
                <w:szCs w:val="22"/>
              </w:rPr>
            </w:pPr>
            <w:r w:rsidRPr="00493310">
              <w:rPr>
                <w:rFonts w:ascii="Times New Roman" w:eastAsia="맑은 고딕" w:hAnsi="Times New Roman" w:cs="Times New Roman"/>
                <w:szCs w:val="22"/>
              </w:rPr>
              <w:t>86,434,438</w:t>
            </w:r>
          </w:p>
        </w:tc>
        <w:tc>
          <w:tcPr>
            <w:tcW w:w="977" w:type="dxa"/>
            <w:shd w:val="clear" w:color="auto" w:fill="auto"/>
            <w:noWrap/>
            <w:vAlign w:val="center"/>
            <w:hideMark/>
          </w:tcPr>
          <w:p w14:paraId="556C4705"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90</w:t>
            </w:r>
          </w:p>
        </w:tc>
        <w:tc>
          <w:tcPr>
            <w:tcW w:w="1753" w:type="dxa"/>
            <w:shd w:val="clear" w:color="auto" w:fill="auto"/>
            <w:noWrap/>
            <w:vAlign w:val="center"/>
            <w:hideMark/>
          </w:tcPr>
          <w:p w14:paraId="35ED810E"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7,779,099,420</w:t>
            </w:r>
          </w:p>
        </w:tc>
        <w:tc>
          <w:tcPr>
            <w:tcW w:w="1604" w:type="dxa"/>
            <w:shd w:val="clear" w:color="auto" w:fill="auto"/>
            <w:noWrap/>
            <w:vAlign w:val="center"/>
            <w:hideMark/>
          </w:tcPr>
          <w:p w14:paraId="737CC1B0"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40.58 </w:t>
            </w:r>
          </w:p>
        </w:tc>
        <w:tc>
          <w:tcPr>
            <w:tcW w:w="1346" w:type="dxa"/>
            <w:vMerge/>
            <w:vAlign w:val="center"/>
            <w:hideMark/>
          </w:tcPr>
          <w:p w14:paraId="141F6158" w14:textId="77777777" w:rsidR="00190889" w:rsidRPr="00493310" w:rsidRDefault="00190889" w:rsidP="00C86413">
            <w:pPr>
              <w:spacing w:line="240" w:lineRule="auto"/>
              <w:jc w:val="right"/>
              <w:rPr>
                <w:rFonts w:ascii="Times New Roman" w:eastAsia="맑은 고딕" w:hAnsi="Times New Roman" w:cs="Times New Roman"/>
                <w:color w:val="auto"/>
                <w:szCs w:val="22"/>
              </w:rPr>
            </w:pPr>
          </w:p>
        </w:tc>
      </w:tr>
      <w:tr w:rsidR="00190889" w:rsidRPr="00493310" w14:paraId="7BCE7AE0" w14:textId="77777777" w:rsidTr="00C86413">
        <w:trPr>
          <w:trHeight w:val="299"/>
        </w:trPr>
        <w:tc>
          <w:tcPr>
            <w:tcW w:w="869" w:type="dxa"/>
            <w:vMerge w:val="restart"/>
            <w:shd w:val="clear" w:color="auto" w:fill="auto"/>
            <w:noWrap/>
            <w:vAlign w:val="center"/>
            <w:hideMark/>
          </w:tcPr>
          <w:p w14:paraId="23C1ECB5" w14:textId="77777777" w:rsidR="00190889" w:rsidRPr="00493310" w:rsidRDefault="00190889" w:rsidP="00C86413">
            <w:pPr>
              <w:spacing w:line="240" w:lineRule="auto"/>
              <w:rPr>
                <w:rFonts w:ascii="Times New Roman" w:eastAsia="맑은 고딕" w:hAnsi="Times New Roman" w:cs="Times New Roman"/>
                <w:szCs w:val="22"/>
              </w:rPr>
            </w:pPr>
            <w:r w:rsidRPr="00493310">
              <w:rPr>
                <w:rFonts w:ascii="Times New Roman" w:eastAsia="맑은 고딕" w:hAnsi="Times New Roman" w:cs="Times New Roman"/>
                <w:szCs w:val="22"/>
              </w:rPr>
              <w:t>5Kb</w:t>
            </w:r>
          </w:p>
        </w:tc>
        <w:tc>
          <w:tcPr>
            <w:tcW w:w="1124" w:type="dxa"/>
            <w:shd w:val="clear" w:color="auto" w:fill="auto"/>
            <w:noWrap/>
            <w:vAlign w:val="center"/>
            <w:hideMark/>
          </w:tcPr>
          <w:p w14:paraId="61A29213"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L1_1</w:t>
            </w:r>
          </w:p>
        </w:tc>
        <w:tc>
          <w:tcPr>
            <w:tcW w:w="1452" w:type="dxa"/>
            <w:shd w:val="clear" w:color="auto" w:fill="auto"/>
            <w:noWrap/>
            <w:vAlign w:val="center"/>
            <w:hideMark/>
          </w:tcPr>
          <w:p w14:paraId="34CAD731" w14:textId="77777777" w:rsidR="00190889" w:rsidRPr="00493310" w:rsidRDefault="00190889" w:rsidP="00C86413">
            <w:pPr>
              <w:spacing w:line="240" w:lineRule="auto"/>
              <w:jc w:val="right"/>
              <w:rPr>
                <w:rFonts w:ascii="Times New Roman" w:eastAsia="맑은 고딕" w:hAnsi="Times New Roman" w:cs="Times New Roman"/>
                <w:szCs w:val="22"/>
              </w:rPr>
            </w:pPr>
            <w:r w:rsidRPr="00493310">
              <w:rPr>
                <w:rFonts w:ascii="Times New Roman" w:eastAsia="맑은 고딕" w:hAnsi="Times New Roman" w:cs="Times New Roman"/>
                <w:bCs/>
                <w:szCs w:val="22"/>
              </w:rPr>
              <w:t xml:space="preserve">21,407,082 </w:t>
            </w:r>
          </w:p>
        </w:tc>
        <w:tc>
          <w:tcPr>
            <w:tcW w:w="977" w:type="dxa"/>
            <w:shd w:val="clear" w:color="auto" w:fill="auto"/>
            <w:noWrap/>
            <w:vAlign w:val="center"/>
            <w:hideMark/>
          </w:tcPr>
          <w:p w14:paraId="64AE490B"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50</w:t>
            </w:r>
          </w:p>
        </w:tc>
        <w:tc>
          <w:tcPr>
            <w:tcW w:w="1753" w:type="dxa"/>
            <w:shd w:val="clear" w:color="auto" w:fill="auto"/>
            <w:noWrap/>
            <w:vAlign w:val="center"/>
            <w:hideMark/>
          </w:tcPr>
          <w:p w14:paraId="0D350776"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1,070,354,100</w:t>
            </w:r>
          </w:p>
        </w:tc>
        <w:tc>
          <w:tcPr>
            <w:tcW w:w="1604" w:type="dxa"/>
            <w:shd w:val="clear" w:color="auto" w:fill="auto"/>
            <w:noWrap/>
            <w:vAlign w:val="center"/>
            <w:hideMark/>
          </w:tcPr>
          <w:p w14:paraId="466BF2E3"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10.05 </w:t>
            </w:r>
          </w:p>
        </w:tc>
        <w:tc>
          <w:tcPr>
            <w:tcW w:w="1346" w:type="dxa"/>
            <w:vMerge w:val="restart"/>
            <w:shd w:val="clear" w:color="auto" w:fill="auto"/>
            <w:noWrap/>
            <w:vAlign w:val="center"/>
            <w:hideMark/>
          </w:tcPr>
          <w:p w14:paraId="3651D112"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20.10 </w:t>
            </w:r>
          </w:p>
        </w:tc>
      </w:tr>
      <w:tr w:rsidR="00190889" w:rsidRPr="00493310" w14:paraId="50764690" w14:textId="77777777" w:rsidTr="00C86413">
        <w:trPr>
          <w:trHeight w:val="120"/>
        </w:trPr>
        <w:tc>
          <w:tcPr>
            <w:tcW w:w="869" w:type="dxa"/>
            <w:vMerge/>
            <w:vAlign w:val="center"/>
            <w:hideMark/>
          </w:tcPr>
          <w:p w14:paraId="3B4CCD53" w14:textId="77777777" w:rsidR="00190889" w:rsidRPr="00493310" w:rsidRDefault="00190889" w:rsidP="00C86413">
            <w:pPr>
              <w:spacing w:line="240" w:lineRule="auto"/>
              <w:rPr>
                <w:rFonts w:ascii="Times New Roman" w:eastAsia="맑은 고딕" w:hAnsi="Times New Roman" w:cs="Times New Roman"/>
                <w:szCs w:val="22"/>
              </w:rPr>
            </w:pPr>
          </w:p>
        </w:tc>
        <w:tc>
          <w:tcPr>
            <w:tcW w:w="1124" w:type="dxa"/>
            <w:shd w:val="clear" w:color="auto" w:fill="auto"/>
            <w:noWrap/>
            <w:vAlign w:val="center"/>
            <w:hideMark/>
          </w:tcPr>
          <w:p w14:paraId="0C6DBD00"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L1_2</w:t>
            </w:r>
          </w:p>
        </w:tc>
        <w:tc>
          <w:tcPr>
            <w:tcW w:w="1452" w:type="dxa"/>
            <w:shd w:val="clear" w:color="auto" w:fill="auto"/>
            <w:noWrap/>
            <w:vAlign w:val="center"/>
            <w:hideMark/>
          </w:tcPr>
          <w:p w14:paraId="68F8664A" w14:textId="77777777" w:rsidR="00190889" w:rsidRPr="00493310" w:rsidRDefault="00190889" w:rsidP="00C86413">
            <w:pPr>
              <w:spacing w:line="240" w:lineRule="auto"/>
              <w:jc w:val="right"/>
              <w:rPr>
                <w:rFonts w:ascii="Times New Roman" w:eastAsia="맑은 고딕" w:hAnsi="Times New Roman" w:cs="Times New Roman"/>
                <w:szCs w:val="22"/>
              </w:rPr>
            </w:pPr>
            <w:r w:rsidRPr="00493310">
              <w:rPr>
                <w:rFonts w:ascii="Times New Roman" w:eastAsia="맑은 고딕" w:hAnsi="Times New Roman" w:cs="Times New Roman"/>
                <w:bCs/>
                <w:szCs w:val="22"/>
              </w:rPr>
              <w:t xml:space="preserve">21,407,082 </w:t>
            </w:r>
          </w:p>
        </w:tc>
        <w:tc>
          <w:tcPr>
            <w:tcW w:w="977" w:type="dxa"/>
            <w:shd w:val="clear" w:color="auto" w:fill="auto"/>
            <w:noWrap/>
            <w:vAlign w:val="center"/>
            <w:hideMark/>
          </w:tcPr>
          <w:p w14:paraId="1C79150E"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50</w:t>
            </w:r>
          </w:p>
        </w:tc>
        <w:tc>
          <w:tcPr>
            <w:tcW w:w="1753" w:type="dxa"/>
            <w:shd w:val="clear" w:color="auto" w:fill="auto"/>
            <w:noWrap/>
            <w:vAlign w:val="center"/>
            <w:hideMark/>
          </w:tcPr>
          <w:p w14:paraId="6C296A56"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1,070,354,100</w:t>
            </w:r>
          </w:p>
        </w:tc>
        <w:tc>
          <w:tcPr>
            <w:tcW w:w="1604" w:type="dxa"/>
            <w:shd w:val="clear" w:color="auto" w:fill="auto"/>
            <w:noWrap/>
            <w:vAlign w:val="center"/>
            <w:hideMark/>
          </w:tcPr>
          <w:p w14:paraId="0BE1648D"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10.05 </w:t>
            </w:r>
          </w:p>
        </w:tc>
        <w:tc>
          <w:tcPr>
            <w:tcW w:w="1346" w:type="dxa"/>
            <w:vMerge/>
            <w:vAlign w:val="center"/>
            <w:hideMark/>
          </w:tcPr>
          <w:p w14:paraId="60DB19B6" w14:textId="77777777" w:rsidR="00190889" w:rsidRPr="00493310" w:rsidRDefault="00190889" w:rsidP="00C86413">
            <w:pPr>
              <w:spacing w:line="240" w:lineRule="auto"/>
              <w:jc w:val="right"/>
              <w:rPr>
                <w:rFonts w:ascii="Times New Roman" w:eastAsia="맑은 고딕" w:hAnsi="Times New Roman" w:cs="Times New Roman"/>
                <w:color w:val="auto"/>
                <w:szCs w:val="22"/>
              </w:rPr>
            </w:pPr>
          </w:p>
        </w:tc>
      </w:tr>
      <w:tr w:rsidR="00190889" w:rsidRPr="00493310" w14:paraId="3D1D5D67" w14:textId="77777777" w:rsidTr="00C86413">
        <w:trPr>
          <w:trHeight w:val="120"/>
        </w:trPr>
        <w:tc>
          <w:tcPr>
            <w:tcW w:w="869" w:type="dxa"/>
            <w:vMerge w:val="restart"/>
            <w:shd w:val="clear" w:color="auto" w:fill="auto"/>
            <w:noWrap/>
            <w:vAlign w:val="center"/>
            <w:hideMark/>
          </w:tcPr>
          <w:p w14:paraId="647DEE48"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10Kb</w:t>
            </w:r>
          </w:p>
        </w:tc>
        <w:tc>
          <w:tcPr>
            <w:tcW w:w="1124" w:type="dxa"/>
            <w:shd w:val="clear" w:color="auto" w:fill="auto"/>
            <w:noWrap/>
            <w:vAlign w:val="center"/>
            <w:hideMark/>
          </w:tcPr>
          <w:p w14:paraId="4E2B368B"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L1_1</w:t>
            </w:r>
          </w:p>
        </w:tc>
        <w:tc>
          <w:tcPr>
            <w:tcW w:w="1452" w:type="dxa"/>
            <w:shd w:val="clear" w:color="auto" w:fill="auto"/>
            <w:noWrap/>
            <w:vAlign w:val="center"/>
            <w:hideMark/>
          </w:tcPr>
          <w:p w14:paraId="6AD84C08"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bCs/>
                <w:szCs w:val="22"/>
              </w:rPr>
              <w:t xml:space="preserve">16,094,130 </w:t>
            </w:r>
          </w:p>
        </w:tc>
        <w:tc>
          <w:tcPr>
            <w:tcW w:w="977" w:type="dxa"/>
            <w:shd w:val="clear" w:color="auto" w:fill="auto"/>
            <w:noWrap/>
            <w:vAlign w:val="center"/>
            <w:hideMark/>
          </w:tcPr>
          <w:p w14:paraId="06E9D16F"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50</w:t>
            </w:r>
          </w:p>
        </w:tc>
        <w:tc>
          <w:tcPr>
            <w:tcW w:w="1753" w:type="dxa"/>
            <w:shd w:val="clear" w:color="auto" w:fill="auto"/>
            <w:noWrap/>
            <w:vAlign w:val="center"/>
            <w:hideMark/>
          </w:tcPr>
          <w:p w14:paraId="531452FC"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804,706,500</w:t>
            </w:r>
          </w:p>
        </w:tc>
        <w:tc>
          <w:tcPr>
            <w:tcW w:w="1604" w:type="dxa"/>
            <w:shd w:val="clear" w:color="auto" w:fill="auto"/>
            <w:noWrap/>
            <w:vAlign w:val="center"/>
            <w:hideMark/>
          </w:tcPr>
          <w:p w14:paraId="4DC06836"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7.56 </w:t>
            </w:r>
          </w:p>
        </w:tc>
        <w:tc>
          <w:tcPr>
            <w:tcW w:w="1346" w:type="dxa"/>
            <w:vMerge w:val="restart"/>
            <w:shd w:val="clear" w:color="auto" w:fill="auto"/>
            <w:noWrap/>
            <w:vAlign w:val="center"/>
            <w:hideMark/>
          </w:tcPr>
          <w:p w14:paraId="696AB136"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15.11 </w:t>
            </w:r>
          </w:p>
        </w:tc>
      </w:tr>
      <w:tr w:rsidR="00190889" w:rsidRPr="00493310" w14:paraId="27F3E867" w14:textId="77777777" w:rsidTr="00C86413">
        <w:trPr>
          <w:trHeight w:val="120"/>
        </w:trPr>
        <w:tc>
          <w:tcPr>
            <w:tcW w:w="869" w:type="dxa"/>
            <w:vMerge/>
            <w:vAlign w:val="center"/>
            <w:hideMark/>
          </w:tcPr>
          <w:p w14:paraId="2A950AC4" w14:textId="77777777" w:rsidR="00190889" w:rsidRPr="00493310" w:rsidRDefault="00190889" w:rsidP="00C86413">
            <w:pPr>
              <w:spacing w:line="240" w:lineRule="auto"/>
              <w:rPr>
                <w:rFonts w:ascii="Times New Roman" w:eastAsia="맑은 고딕" w:hAnsi="Times New Roman" w:cs="Times New Roman"/>
                <w:color w:val="auto"/>
                <w:szCs w:val="22"/>
              </w:rPr>
            </w:pPr>
          </w:p>
        </w:tc>
        <w:tc>
          <w:tcPr>
            <w:tcW w:w="1124" w:type="dxa"/>
            <w:shd w:val="clear" w:color="auto" w:fill="auto"/>
            <w:noWrap/>
            <w:vAlign w:val="center"/>
            <w:hideMark/>
          </w:tcPr>
          <w:p w14:paraId="32CACC95"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L1_2</w:t>
            </w:r>
          </w:p>
        </w:tc>
        <w:tc>
          <w:tcPr>
            <w:tcW w:w="1452" w:type="dxa"/>
            <w:shd w:val="clear" w:color="auto" w:fill="auto"/>
            <w:noWrap/>
            <w:vAlign w:val="center"/>
            <w:hideMark/>
          </w:tcPr>
          <w:p w14:paraId="29173FA1"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bCs/>
                <w:szCs w:val="22"/>
              </w:rPr>
              <w:t xml:space="preserve">16,094,130 </w:t>
            </w:r>
          </w:p>
        </w:tc>
        <w:tc>
          <w:tcPr>
            <w:tcW w:w="977" w:type="dxa"/>
            <w:shd w:val="clear" w:color="auto" w:fill="auto"/>
            <w:noWrap/>
            <w:vAlign w:val="center"/>
            <w:hideMark/>
          </w:tcPr>
          <w:p w14:paraId="7BF0D29C"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50</w:t>
            </w:r>
          </w:p>
        </w:tc>
        <w:tc>
          <w:tcPr>
            <w:tcW w:w="1753" w:type="dxa"/>
            <w:shd w:val="clear" w:color="auto" w:fill="auto"/>
            <w:noWrap/>
            <w:vAlign w:val="center"/>
            <w:hideMark/>
          </w:tcPr>
          <w:p w14:paraId="60CCA3AE"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804,706,500</w:t>
            </w:r>
          </w:p>
        </w:tc>
        <w:tc>
          <w:tcPr>
            <w:tcW w:w="1604" w:type="dxa"/>
            <w:shd w:val="clear" w:color="auto" w:fill="auto"/>
            <w:noWrap/>
            <w:vAlign w:val="center"/>
            <w:hideMark/>
          </w:tcPr>
          <w:p w14:paraId="25B0318A"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7.56 </w:t>
            </w:r>
          </w:p>
        </w:tc>
        <w:tc>
          <w:tcPr>
            <w:tcW w:w="1346" w:type="dxa"/>
            <w:vMerge/>
            <w:vAlign w:val="center"/>
            <w:hideMark/>
          </w:tcPr>
          <w:p w14:paraId="7369411D" w14:textId="77777777" w:rsidR="00190889" w:rsidRPr="00493310" w:rsidRDefault="00190889" w:rsidP="00C86413">
            <w:pPr>
              <w:spacing w:line="240" w:lineRule="auto"/>
              <w:jc w:val="right"/>
              <w:rPr>
                <w:rFonts w:ascii="Times New Roman" w:eastAsia="맑은 고딕" w:hAnsi="Times New Roman" w:cs="Times New Roman"/>
                <w:color w:val="auto"/>
                <w:szCs w:val="22"/>
              </w:rPr>
            </w:pPr>
          </w:p>
        </w:tc>
      </w:tr>
      <w:tr w:rsidR="00190889" w:rsidRPr="00493310" w14:paraId="11FCAD33" w14:textId="77777777" w:rsidTr="00C86413">
        <w:trPr>
          <w:trHeight w:val="120"/>
        </w:trPr>
        <w:tc>
          <w:tcPr>
            <w:tcW w:w="869" w:type="dxa"/>
            <w:vMerge w:val="restart"/>
            <w:shd w:val="clear" w:color="auto" w:fill="auto"/>
            <w:noWrap/>
            <w:vAlign w:val="center"/>
            <w:hideMark/>
          </w:tcPr>
          <w:p w14:paraId="53277C6D"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15Kb</w:t>
            </w:r>
          </w:p>
        </w:tc>
        <w:tc>
          <w:tcPr>
            <w:tcW w:w="1124" w:type="dxa"/>
            <w:shd w:val="clear" w:color="auto" w:fill="auto"/>
            <w:noWrap/>
            <w:vAlign w:val="center"/>
            <w:hideMark/>
          </w:tcPr>
          <w:p w14:paraId="2CDD469A"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L1_1</w:t>
            </w:r>
          </w:p>
        </w:tc>
        <w:tc>
          <w:tcPr>
            <w:tcW w:w="1452" w:type="dxa"/>
            <w:shd w:val="clear" w:color="auto" w:fill="auto"/>
            <w:noWrap/>
            <w:vAlign w:val="center"/>
            <w:hideMark/>
          </w:tcPr>
          <w:p w14:paraId="3FEA5617"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9,090,529 </w:t>
            </w:r>
          </w:p>
        </w:tc>
        <w:tc>
          <w:tcPr>
            <w:tcW w:w="977" w:type="dxa"/>
            <w:shd w:val="clear" w:color="auto" w:fill="auto"/>
            <w:noWrap/>
            <w:vAlign w:val="center"/>
            <w:hideMark/>
          </w:tcPr>
          <w:p w14:paraId="1BF58986"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50</w:t>
            </w:r>
          </w:p>
        </w:tc>
        <w:tc>
          <w:tcPr>
            <w:tcW w:w="1753" w:type="dxa"/>
            <w:shd w:val="clear" w:color="auto" w:fill="auto"/>
            <w:noWrap/>
            <w:vAlign w:val="center"/>
            <w:hideMark/>
          </w:tcPr>
          <w:p w14:paraId="35A99300"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454,526,450</w:t>
            </w:r>
          </w:p>
        </w:tc>
        <w:tc>
          <w:tcPr>
            <w:tcW w:w="1604" w:type="dxa"/>
            <w:shd w:val="clear" w:color="auto" w:fill="auto"/>
            <w:noWrap/>
            <w:vAlign w:val="center"/>
            <w:hideMark/>
          </w:tcPr>
          <w:p w14:paraId="45793F1E"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4.27 </w:t>
            </w:r>
          </w:p>
        </w:tc>
        <w:tc>
          <w:tcPr>
            <w:tcW w:w="1346" w:type="dxa"/>
            <w:vMerge w:val="restart"/>
            <w:shd w:val="clear" w:color="auto" w:fill="auto"/>
            <w:noWrap/>
            <w:vAlign w:val="center"/>
            <w:hideMark/>
          </w:tcPr>
          <w:p w14:paraId="57772CC0"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8.54 </w:t>
            </w:r>
          </w:p>
        </w:tc>
      </w:tr>
      <w:tr w:rsidR="00190889" w:rsidRPr="00493310" w14:paraId="0D3C62C6" w14:textId="77777777" w:rsidTr="00C86413">
        <w:trPr>
          <w:trHeight w:val="120"/>
        </w:trPr>
        <w:tc>
          <w:tcPr>
            <w:tcW w:w="869" w:type="dxa"/>
            <w:vMerge/>
            <w:vAlign w:val="center"/>
            <w:hideMark/>
          </w:tcPr>
          <w:p w14:paraId="258D4323" w14:textId="77777777" w:rsidR="00190889" w:rsidRPr="00493310" w:rsidRDefault="00190889" w:rsidP="00C86413">
            <w:pPr>
              <w:spacing w:line="240" w:lineRule="auto"/>
              <w:rPr>
                <w:rFonts w:ascii="Times New Roman" w:eastAsia="맑은 고딕" w:hAnsi="Times New Roman" w:cs="Times New Roman"/>
                <w:color w:val="auto"/>
                <w:szCs w:val="22"/>
              </w:rPr>
            </w:pPr>
          </w:p>
        </w:tc>
        <w:tc>
          <w:tcPr>
            <w:tcW w:w="1124" w:type="dxa"/>
            <w:shd w:val="clear" w:color="auto" w:fill="auto"/>
            <w:noWrap/>
            <w:vAlign w:val="center"/>
            <w:hideMark/>
          </w:tcPr>
          <w:p w14:paraId="375565BD"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L1_2</w:t>
            </w:r>
          </w:p>
        </w:tc>
        <w:tc>
          <w:tcPr>
            <w:tcW w:w="1452" w:type="dxa"/>
            <w:shd w:val="clear" w:color="auto" w:fill="auto"/>
            <w:noWrap/>
            <w:vAlign w:val="center"/>
            <w:hideMark/>
          </w:tcPr>
          <w:p w14:paraId="622CDD33"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9,090,529 </w:t>
            </w:r>
          </w:p>
        </w:tc>
        <w:tc>
          <w:tcPr>
            <w:tcW w:w="977" w:type="dxa"/>
            <w:shd w:val="clear" w:color="auto" w:fill="auto"/>
            <w:noWrap/>
            <w:vAlign w:val="center"/>
            <w:hideMark/>
          </w:tcPr>
          <w:p w14:paraId="6E2EC9B0"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50</w:t>
            </w:r>
          </w:p>
        </w:tc>
        <w:tc>
          <w:tcPr>
            <w:tcW w:w="1753" w:type="dxa"/>
            <w:shd w:val="clear" w:color="auto" w:fill="auto"/>
            <w:noWrap/>
            <w:vAlign w:val="center"/>
            <w:hideMark/>
          </w:tcPr>
          <w:p w14:paraId="13FC4ED0"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454,526,450</w:t>
            </w:r>
          </w:p>
        </w:tc>
        <w:tc>
          <w:tcPr>
            <w:tcW w:w="1604" w:type="dxa"/>
            <w:shd w:val="clear" w:color="auto" w:fill="auto"/>
            <w:noWrap/>
            <w:vAlign w:val="center"/>
            <w:hideMark/>
          </w:tcPr>
          <w:p w14:paraId="51684E5D"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4.27 </w:t>
            </w:r>
          </w:p>
        </w:tc>
        <w:tc>
          <w:tcPr>
            <w:tcW w:w="1346" w:type="dxa"/>
            <w:vMerge/>
            <w:vAlign w:val="center"/>
            <w:hideMark/>
          </w:tcPr>
          <w:p w14:paraId="29932698" w14:textId="77777777" w:rsidR="00190889" w:rsidRPr="00493310" w:rsidRDefault="00190889" w:rsidP="00C86413">
            <w:pPr>
              <w:spacing w:line="240" w:lineRule="auto"/>
              <w:jc w:val="right"/>
              <w:rPr>
                <w:rFonts w:ascii="Times New Roman" w:eastAsia="맑은 고딕" w:hAnsi="Times New Roman" w:cs="Times New Roman"/>
                <w:color w:val="auto"/>
                <w:szCs w:val="22"/>
              </w:rPr>
            </w:pPr>
          </w:p>
        </w:tc>
      </w:tr>
      <w:tr w:rsidR="00190889" w:rsidRPr="00493310" w14:paraId="13C15E38" w14:textId="77777777" w:rsidTr="00C86413">
        <w:trPr>
          <w:trHeight w:val="120"/>
        </w:trPr>
        <w:tc>
          <w:tcPr>
            <w:tcW w:w="869" w:type="dxa"/>
            <w:vMerge w:val="restart"/>
            <w:shd w:val="clear" w:color="auto" w:fill="auto"/>
            <w:noWrap/>
            <w:vAlign w:val="center"/>
            <w:hideMark/>
          </w:tcPr>
          <w:p w14:paraId="60A5F954"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20Kb</w:t>
            </w:r>
          </w:p>
        </w:tc>
        <w:tc>
          <w:tcPr>
            <w:tcW w:w="1124" w:type="dxa"/>
            <w:shd w:val="clear" w:color="auto" w:fill="auto"/>
            <w:noWrap/>
            <w:vAlign w:val="center"/>
            <w:hideMark/>
          </w:tcPr>
          <w:p w14:paraId="5A5AFC95"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L1_1</w:t>
            </w:r>
          </w:p>
        </w:tc>
        <w:tc>
          <w:tcPr>
            <w:tcW w:w="1452" w:type="dxa"/>
            <w:shd w:val="clear" w:color="auto" w:fill="auto"/>
            <w:noWrap/>
            <w:vAlign w:val="center"/>
            <w:hideMark/>
          </w:tcPr>
          <w:p w14:paraId="6F98BDA3"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9,965,208 </w:t>
            </w:r>
          </w:p>
        </w:tc>
        <w:tc>
          <w:tcPr>
            <w:tcW w:w="977" w:type="dxa"/>
            <w:shd w:val="clear" w:color="auto" w:fill="auto"/>
            <w:noWrap/>
            <w:vAlign w:val="center"/>
            <w:hideMark/>
          </w:tcPr>
          <w:p w14:paraId="51B00A6E"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50</w:t>
            </w:r>
          </w:p>
        </w:tc>
        <w:tc>
          <w:tcPr>
            <w:tcW w:w="1753" w:type="dxa"/>
            <w:shd w:val="clear" w:color="auto" w:fill="auto"/>
            <w:noWrap/>
            <w:vAlign w:val="center"/>
            <w:hideMark/>
          </w:tcPr>
          <w:p w14:paraId="698CED4F"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498,260,400</w:t>
            </w:r>
          </w:p>
        </w:tc>
        <w:tc>
          <w:tcPr>
            <w:tcW w:w="1604" w:type="dxa"/>
            <w:shd w:val="clear" w:color="auto" w:fill="auto"/>
            <w:noWrap/>
            <w:vAlign w:val="center"/>
            <w:hideMark/>
          </w:tcPr>
          <w:p w14:paraId="5E78D740"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4.68 </w:t>
            </w:r>
          </w:p>
        </w:tc>
        <w:tc>
          <w:tcPr>
            <w:tcW w:w="1346" w:type="dxa"/>
            <w:vMerge w:val="restart"/>
            <w:shd w:val="clear" w:color="auto" w:fill="auto"/>
            <w:noWrap/>
            <w:vAlign w:val="center"/>
            <w:hideMark/>
          </w:tcPr>
          <w:p w14:paraId="5CE68D23"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9.36 </w:t>
            </w:r>
          </w:p>
        </w:tc>
      </w:tr>
      <w:tr w:rsidR="00190889" w:rsidRPr="00493310" w14:paraId="308DEFBF" w14:textId="77777777" w:rsidTr="00C86413">
        <w:trPr>
          <w:trHeight w:val="120"/>
        </w:trPr>
        <w:tc>
          <w:tcPr>
            <w:tcW w:w="869" w:type="dxa"/>
            <w:vMerge/>
            <w:vAlign w:val="center"/>
            <w:hideMark/>
          </w:tcPr>
          <w:p w14:paraId="7C485066" w14:textId="77777777" w:rsidR="00190889" w:rsidRPr="00493310" w:rsidRDefault="00190889" w:rsidP="00C86413">
            <w:pPr>
              <w:spacing w:line="240" w:lineRule="auto"/>
              <w:rPr>
                <w:rFonts w:ascii="Times New Roman" w:eastAsia="맑은 고딕" w:hAnsi="Times New Roman" w:cs="Times New Roman"/>
                <w:color w:val="auto"/>
                <w:szCs w:val="22"/>
              </w:rPr>
            </w:pPr>
          </w:p>
        </w:tc>
        <w:tc>
          <w:tcPr>
            <w:tcW w:w="1124" w:type="dxa"/>
            <w:shd w:val="clear" w:color="auto" w:fill="auto"/>
            <w:noWrap/>
            <w:vAlign w:val="center"/>
            <w:hideMark/>
          </w:tcPr>
          <w:p w14:paraId="7D4152E2"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L1_2</w:t>
            </w:r>
          </w:p>
        </w:tc>
        <w:tc>
          <w:tcPr>
            <w:tcW w:w="1452" w:type="dxa"/>
            <w:shd w:val="clear" w:color="auto" w:fill="auto"/>
            <w:noWrap/>
            <w:vAlign w:val="center"/>
            <w:hideMark/>
          </w:tcPr>
          <w:p w14:paraId="4E15B5CA"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9,965,208 </w:t>
            </w:r>
          </w:p>
        </w:tc>
        <w:tc>
          <w:tcPr>
            <w:tcW w:w="977" w:type="dxa"/>
            <w:shd w:val="clear" w:color="auto" w:fill="auto"/>
            <w:noWrap/>
            <w:vAlign w:val="center"/>
            <w:hideMark/>
          </w:tcPr>
          <w:p w14:paraId="31EBF2CE"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50</w:t>
            </w:r>
          </w:p>
        </w:tc>
        <w:tc>
          <w:tcPr>
            <w:tcW w:w="1753" w:type="dxa"/>
            <w:shd w:val="clear" w:color="auto" w:fill="auto"/>
            <w:noWrap/>
            <w:vAlign w:val="center"/>
            <w:hideMark/>
          </w:tcPr>
          <w:p w14:paraId="43CE9C4E"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498,260,400</w:t>
            </w:r>
          </w:p>
        </w:tc>
        <w:tc>
          <w:tcPr>
            <w:tcW w:w="1604" w:type="dxa"/>
            <w:shd w:val="clear" w:color="auto" w:fill="auto"/>
            <w:noWrap/>
            <w:vAlign w:val="center"/>
            <w:hideMark/>
          </w:tcPr>
          <w:p w14:paraId="684F4383"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4.68 </w:t>
            </w:r>
          </w:p>
        </w:tc>
        <w:tc>
          <w:tcPr>
            <w:tcW w:w="1346" w:type="dxa"/>
            <w:vMerge/>
            <w:vAlign w:val="center"/>
            <w:hideMark/>
          </w:tcPr>
          <w:p w14:paraId="43DDD700" w14:textId="77777777" w:rsidR="00190889" w:rsidRPr="00493310" w:rsidRDefault="00190889" w:rsidP="00C86413">
            <w:pPr>
              <w:spacing w:line="240" w:lineRule="auto"/>
              <w:jc w:val="right"/>
              <w:rPr>
                <w:rFonts w:ascii="Times New Roman" w:eastAsia="맑은 고딕" w:hAnsi="Times New Roman" w:cs="Times New Roman"/>
                <w:color w:val="auto"/>
                <w:szCs w:val="22"/>
              </w:rPr>
            </w:pPr>
          </w:p>
        </w:tc>
      </w:tr>
      <w:tr w:rsidR="00190889" w:rsidRPr="00493310" w14:paraId="6CF91D62" w14:textId="77777777" w:rsidTr="00C86413">
        <w:trPr>
          <w:trHeight w:val="120"/>
        </w:trPr>
        <w:tc>
          <w:tcPr>
            <w:tcW w:w="869" w:type="dxa"/>
            <w:tcBorders>
              <w:bottom w:val="single" w:sz="4" w:space="0" w:color="auto"/>
            </w:tcBorders>
            <w:shd w:val="clear" w:color="auto" w:fill="auto"/>
            <w:noWrap/>
            <w:vAlign w:val="center"/>
            <w:hideMark/>
          </w:tcPr>
          <w:p w14:paraId="50333692"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Total</w:t>
            </w:r>
          </w:p>
        </w:tc>
        <w:tc>
          <w:tcPr>
            <w:tcW w:w="1124" w:type="dxa"/>
            <w:tcBorders>
              <w:bottom w:val="single" w:sz="4" w:space="0" w:color="auto"/>
            </w:tcBorders>
            <w:shd w:val="clear" w:color="auto" w:fill="auto"/>
            <w:noWrap/>
            <w:vAlign w:val="center"/>
            <w:hideMark/>
          </w:tcPr>
          <w:p w14:paraId="57C1641E" w14:textId="77777777" w:rsidR="00190889" w:rsidRPr="00493310" w:rsidRDefault="00190889" w:rsidP="00C86413">
            <w:pPr>
              <w:spacing w:line="240" w:lineRule="auto"/>
              <w:rPr>
                <w:rFonts w:ascii="Times New Roman" w:eastAsia="맑은 고딕" w:hAnsi="Times New Roman" w:cs="Times New Roman"/>
                <w:color w:val="auto"/>
                <w:szCs w:val="22"/>
              </w:rPr>
            </w:pPr>
            <w:r w:rsidRPr="00493310">
              <w:rPr>
                <w:rFonts w:ascii="Times New Roman" w:eastAsia="맑은 고딕" w:hAnsi="Times New Roman" w:cs="Times New Roman"/>
                <w:szCs w:val="22"/>
              </w:rPr>
              <w:t>-</w:t>
            </w:r>
          </w:p>
        </w:tc>
        <w:tc>
          <w:tcPr>
            <w:tcW w:w="1452" w:type="dxa"/>
            <w:tcBorders>
              <w:bottom w:val="single" w:sz="4" w:space="0" w:color="auto"/>
            </w:tcBorders>
            <w:shd w:val="clear" w:color="auto" w:fill="auto"/>
            <w:noWrap/>
            <w:vAlign w:val="center"/>
            <w:hideMark/>
          </w:tcPr>
          <w:p w14:paraId="312AAE03"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285,982,774</w:t>
            </w:r>
          </w:p>
        </w:tc>
        <w:tc>
          <w:tcPr>
            <w:tcW w:w="977" w:type="dxa"/>
            <w:tcBorders>
              <w:bottom w:val="single" w:sz="4" w:space="0" w:color="auto"/>
            </w:tcBorders>
            <w:shd w:val="clear" w:color="auto" w:fill="auto"/>
            <w:noWrap/>
            <w:vAlign w:val="center"/>
            <w:hideMark/>
          </w:tcPr>
          <w:p w14:paraId="4D627E22"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w:t>
            </w:r>
          </w:p>
        </w:tc>
        <w:tc>
          <w:tcPr>
            <w:tcW w:w="1753" w:type="dxa"/>
            <w:tcBorders>
              <w:bottom w:val="single" w:sz="4" w:space="0" w:color="auto"/>
            </w:tcBorders>
            <w:shd w:val="clear" w:color="auto" w:fill="auto"/>
            <w:noWrap/>
            <w:vAlign w:val="center"/>
            <w:hideMark/>
          </w:tcPr>
          <w:p w14:paraId="568DBE69"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21,213,893,740</w:t>
            </w:r>
          </w:p>
        </w:tc>
        <w:tc>
          <w:tcPr>
            <w:tcW w:w="1604" w:type="dxa"/>
            <w:tcBorders>
              <w:bottom w:val="single" w:sz="4" w:space="0" w:color="auto"/>
            </w:tcBorders>
            <w:shd w:val="clear" w:color="auto" w:fill="auto"/>
            <w:noWrap/>
            <w:vAlign w:val="center"/>
            <w:hideMark/>
          </w:tcPr>
          <w:p w14:paraId="16CE96BE" w14:textId="77777777" w:rsidR="00190889" w:rsidRPr="00493310" w:rsidRDefault="00190889" w:rsidP="00C86413">
            <w:pPr>
              <w:spacing w:line="240" w:lineRule="auto"/>
              <w:jc w:val="right"/>
              <w:rPr>
                <w:rFonts w:ascii="Times New Roman" w:eastAsia="맑은 고딕" w:hAnsi="Times New Roman" w:cs="Times New Roman"/>
                <w:color w:val="auto"/>
                <w:szCs w:val="22"/>
              </w:rPr>
            </w:pPr>
            <w:r w:rsidRPr="00493310">
              <w:rPr>
                <w:rFonts w:ascii="Times New Roman" w:eastAsia="맑은 고딕" w:hAnsi="Times New Roman" w:cs="Times New Roman"/>
                <w:szCs w:val="22"/>
              </w:rPr>
              <w:t xml:space="preserve">134.3 </w:t>
            </w:r>
          </w:p>
        </w:tc>
        <w:tc>
          <w:tcPr>
            <w:tcW w:w="1346" w:type="dxa"/>
            <w:tcBorders>
              <w:bottom w:val="single" w:sz="4" w:space="0" w:color="auto"/>
            </w:tcBorders>
            <w:shd w:val="clear" w:color="auto" w:fill="auto"/>
            <w:noWrap/>
            <w:vAlign w:val="center"/>
            <w:hideMark/>
          </w:tcPr>
          <w:p w14:paraId="0E79AD46" w14:textId="77777777" w:rsidR="00190889" w:rsidRPr="00493310" w:rsidRDefault="00190889" w:rsidP="00C86413">
            <w:pPr>
              <w:spacing w:line="240" w:lineRule="auto"/>
              <w:jc w:val="right"/>
              <w:rPr>
                <w:rFonts w:ascii="Times New Roman" w:eastAsia="맑은 고딕" w:hAnsi="Times New Roman" w:cs="Times New Roman"/>
                <w:szCs w:val="22"/>
              </w:rPr>
            </w:pPr>
            <w:r w:rsidRPr="00493310">
              <w:rPr>
                <w:rFonts w:ascii="Times New Roman" w:eastAsia="맑은 고딕" w:hAnsi="Times New Roman" w:cs="Times New Roman"/>
                <w:szCs w:val="22"/>
              </w:rPr>
              <w:t>134.3</w:t>
            </w:r>
          </w:p>
        </w:tc>
      </w:tr>
    </w:tbl>
    <w:p w14:paraId="2BE93954" w14:textId="77777777" w:rsidR="00190889" w:rsidRPr="006E4D47" w:rsidRDefault="00190889" w:rsidP="00190889">
      <w:pPr>
        <w:spacing w:before="600" w:after="160" w:line="259" w:lineRule="auto"/>
        <w:rPr>
          <w:rFonts w:ascii="Times New Roman" w:hAnsi="Times New Roman" w:cs="Times New Roman"/>
          <w:b/>
        </w:rPr>
      </w:pPr>
      <w:r>
        <w:rPr>
          <w:rFonts w:ascii="Times New Roman" w:hAnsi="Times New Roman" w:cs="Times New Roman"/>
          <w:b/>
          <w:szCs w:val="22"/>
        </w:rPr>
        <w:t>Table S7</w:t>
      </w:r>
      <w:r>
        <w:rPr>
          <w:rFonts w:ascii="Times New Roman" w:hAnsi="Times New Roman" w:cs="Times New Roman"/>
          <w:b/>
        </w:rPr>
        <w:t>:</w:t>
      </w:r>
      <w:r w:rsidRPr="006E4D47">
        <w:rPr>
          <w:rFonts w:ascii="Times New Roman" w:hAnsi="Times New Roman" w:cs="Times New Roman"/>
          <w:b/>
        </w:rPr>
        <w:t xml:space="preserve"> Illumina TruSeq Synthetic Long Reads statistics</w:t>
      </w:r>
      <w:r>
        <w:rPr>
          <w:rFonts w:ascii="Times New Roman" w:hAnsi="Times New Roman" w:cs="Times New Roman"/>
          <w:b/>
        </w:rPr>
        <w:t>.</w:t>
      </w:r>
    </w:p>
    <w:tbl>
      <w:tblPr>
        <w:tblW w:w="4543" w:type="dxa"/>
        <w:tblCellMar>
          <w:top w:w="15" w:type="dxa"/>
          <w:left w:w="99" w:type="dxa"/>
          <w:bottom w:w="15" w:type="dxa"/>
          <w:right w:w="99" w:type="dxa"/>
        </w:tblCellMar>
        <w:tblLook w:val="04A0" w:firstRow="1" w:lastRow="0" w:firstColumn="1" w:lastColumn="0" w:noHBand="0" w:noVBand="1"/>
      </w:tblPr>
      <w:tblGrid>
        <w:gridCol w:w="2257"/>
        <w:gridCol w:w="2286"/>
      </w:tblGrid>
      <w:tr w:rsidR="00190889" w:rsidRPr="006E4D47" w14:paraId="53894CD3" w14:textId="77777777" w:rsidTr="00C86413">
        <w:trPr>
          <w:trHeight w:val="304"/>
        </w:trPr>
        <w:tc>
          <w:tcPr>
            <w:tcW w:w="2257" w:type="dxa"/>
            <w:tcBorders>
              <w:top w:val="single" w:sz="4" w:space="0" w:color="auto"/>
              <w:left w:val="nil"/>
              <w:bottom w:val="nil"/>
              <w:right w:val="nil"/>
            </w:tcBorders>
            <w:noWrap/>
            <w:vAlign w:val="center"/>
            <w:hideMark/>
          </w:tcPr>
          <w:p w14:paraId="2D4927C1"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Number of sequences</w:t>
            </w:r>
          </w:p>
        </w:tc>
        <w:tc>
          <w:tcPr>
            <w:tcW w:w="2286" w:type="dxa"/>
            <w:tcBorders>
              <w:top w:val="single" w:sz="4" w:space="0" w:color="auto"/>
              <w:left w:val="nil"/>
              <w:bottom w:val="nil"/>
              <w:right w:val="nil"/>
            </w:tcBorders>
            <w:noWrap/>
            <w:vAlign w:val="center"/>
            <w:hideMark/>
          </w:tcPr>
          <w:p w14:paraId="6A86E19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345,790 ea</w:t>
            </w:r>
          </w:p>
        </w:tc>
      </w:tr>
      <w:tr w:rsidR="00190889" w:rsidRPr="006E4D47" w14:paraId="0D24BB43" w14:textId="77777777" w:rsidTr="00C86413">
        <w:trPr>
          <w:trHeight w:val="304"/>
        </w:trPr>
        <w:tc>
          <w:tcPr>
            <w:tcW w:w="2257" w:type="dxa"/>
            <w:tcBorders>
              <w:top w:val="nil"/>
              <w:left w:val="nil"/>
              <w:bottom w:val="nil"/>
              <w:right w:val="nil"/>
            </w:tcBorders>
            <w:noWrap/>
            <w:vAlign w:val="center"/>
            <w:hideMark/>
          </w:tcPr>
          <w:p w14:paraId="555514DD"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Total bases</w:t>
            </w:r>
          </w:p>
        </w:tc>
        <w:tc>
          <w:tcPr>
            <w:tcW w:w="2286" w:type="dxa"/>
            <w:tcBorders>
              <w:top w:val="nil"/>
              <w:left w:val="nil"/>
              <w:bottom w:val="nil"/>
              <w:right w:val="nil"/>
            </w:tcBorders>
            <w:noWrap/>
            <w:vAlign w:val="center"/>
            <w:hideMark/>
          </w:tcPr>
          <w:p w14:paraId="3C0E56C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1,922,851,266 bp</w:t>
            </w:r>
          </w:p>
        </w:tc>
      </w:tr>
      <w:tr w:rsidR="00190889" w:rsidRPr="006E4D47" w14:paraId="2DCFC430" w14:textId="77777777" w:rsidTr="00C86413">
        <w:trPr>
          <w:trHeight w:val="304"/>
        </w:trPr>
        <w:tc>
          <w:tcPr>
            <w:tcW w:w="2257" w:type="dxa"/>
            <w:tcBorders>
              <w:top w:val="nil"/>
              <w:left w:val="nil"/>
              <w:bottom w:val="nil"/>
              <w:right w:val="nil"/>
            </w:tcBorders>
            <w:noWrap/>
            <w:vAlign w:val="center"/>
            <w:hideMark/>
          </w:tcPr>
          <w:p w14:paraId="5530A313"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Average length</w:t>
            </w:r>
          </w:p>
        </w:tc>
        <w:tc>
          <w:tcPr>
            <w:tcW w:w="2286" w:type="dxa"/>
            <w:tcBorders>
              <w:top w:val="nil"/>
              <w:left w:val="nil"/>
              <w:bottom w:val="nil"/>
              <w:right w:val="nil"/>
            </w:tcBorders>
            <w:noWrap/>
            <w:vAlign w:val="center"/>
            <w:hideMark/>
          </w:tcPr>
          <w:p w14:paraId="45ECF06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5,560.75 bp</w:t>
            </w:r>
          </w:p>
        </w:tc>
      </w:tr>
      <w:tr w:rsidR="00190889" w:rsidRPr="006E4D47" w14:paraId="3D7574A8" w14:textId="77777777" w:rsidTr="00C86413">
        <w:trPr>
          <w:trHeight w:val="304"/>
        </w:trPr>
        <w:tc>
          <w:tcPr>
            <w:tcW w:w="2257" w:type="dxa"/>
            <w:tcBorders>
              <w:top w:val="nil"/>
              <w:left w:val="nil"/>
              <w:bottom w:val="nil"/>
              <w:right w:val="nil"/>
            </w:tcBorders>
            <w:noWrap/>
            <w:vAlign w:val="center"/>
            <w:hideMark/>
          </w:tcPr>
          <w:p w14:paraId="16A62953"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Longest length</w:t>
            </w:r>
          </w:p>
        </w:tc>
        <w:tc>
          <w:tcPr>
            <w:tcW w:w="2286" w:type="dxa"/>
            <w:tcBorders>
              <w:top w:val="nil"/>
              <w:left w:val="nil"/>
              <w:bottom w:val="nil"/>
              <w:right w:val="nil"/>
            </w:tcBorders>
            <w:noWrap/>
            <w:vAlign w:val="center"/>
            <w:hideMark/>
          </w:tcPr>
          <w:p w14:paraId="7F8C1E5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20,642 bp</w:t>
            </w:r>
          </w:p>
        </w:tc>
      </w:tr>
      <w:tr w:rsidR="00190889" w:rsidRPr="006E4D47" w14:paraId="17F41A27" w14:textId="77777777" w:rsidTr="00C86413">
        <w:trPr>
          <w:trHeight w:val="304"/>
        </w:trPr>
        <w:tc>
          <w:tcPr>
            <w:tcW w:w="2257" w:type="dxa"/>
            <w:tcBorders>
              <w:top w:val="nil"/>
              <w:left w:val="nil"/>
              <w:bottom w:val="nil"/>
              <w:right w:val="nil"/>
            </w:tcBorders>
            <w:noWrap/>
            <w:vAlign w:val="center"/>
            <w:hideMark/>
          </w:tcPr>
          <w:p w14:paraId="5E092493"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Shortest length</w:t>
            </w:r>
          </w:p>
        </w:tc>
        <w:tc>
          <w:tcPr>
            <w:tcW w:w="2286" w:type="dxa"/>
            <w:tcBorders>
              <w:top w:val="nil"/>
              <w:left w:val="nil"/>
              <w:bottom w:val="nil"/>
              <w:right w:val="nil"/>
            </w:tcBorders>
            <w:noWrap/>
            <w:vAlign w:val="center"/>
            <w:hideMark/>
          </w:tcPr>
          <w:p w14:paraId="1FCD098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500 bp</w:t>
            </w:r>
          </w:p>
        </w:tc>
      </w:tr>
      <w:tr w:rsidR="00190889" w:rsidRPr="006E4D47" w14:paraId="28587551" w14:textId="77777777" w:rsidTr="00C86413">
        <w:trPr>
          <w:trHeight w:val="304"/>
        </w:trPr>
        <w:tc>
          <w:tcPr>
            <w:tcW w:w="2257" w:type="dxa"/>
            <w:tcBorders>
              <w:top w:val="nil"/>
              <w:left w:val="nil"/>
              <w:bottom w:val="nil"/>
              <w:right w:val="nil"/>
            </w:tcBorders>
            <w:noWrap/>
            <w:vAlign w:val="center"/>
            <w:hideMark/>
          </w:tcPr>
          <w:p w14:paraId="0A9BF8ED"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N50</w:t>
            </w:r>
          </w:p>
        </w:tc>
        <w:tc>
          <w:tcPr>
            <w:tcW w:w="2286" w:type="dxa"/>
            <w:tcBorders>
              <w:top w:val="nil"/>
              <w:left w:val="nil"/>
              <w:bottom w:val="nil"/>
              <w:right w:val="nil"/>
            </w:tcBorders>
            <w:noWrap/>
            <w:vAlign w:val="center"/>
            <w:hideMark/>
          </w:tcPr>
          <w:p w14:paraId="1CA95CC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8,880 bp</w:t>
            </w:r>
          </w:p>
        </w:tc>
      </w:tr>
      <w:tr w:rsidR="00190889" w:rsidRPr="006E4D47" w14:paraId="38067BA7" w14:textId="77777777" w:rsidTr="00C86413">
        <w:trPr>
          <w:trHeight w:val="304"/>
        </w:trPr>
        <w:tc>
          <w:tcPr>
            <w:tcW w:w="2257" w:type="dxa"/>
            <w:tcBorders>
              <w:top w:val="nil"/>
              <w:left w:val="nil"/>
              <w:right w:val="nil"/>
            </w:tcBorders>
            <w:noWrap/>
            <w:vAlign w:val="center"/>
            <w:hideMark/>
          </w:tcPr>
          <w:p w14:paraId="64995B0C"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GC contents</w:t>
            </w:r>
          </w:p>
        </w:tc>
        <w:tc>
          <w:tcPr>
            <w:tcW w:w="2286" w:type="dxa"/>
            <w:tcBorders>
              <w:top w:val="nil"/>
              <w:left w:val="nil"/>
              <w:right w:val="nil"/>
            </w:tcBorders>
            <w:noWrap/>
            <w:vAlign w:val="center"/>
            <w:hideMark/>
          </w:tcPr>
          <w:p w14:paraId="6A46C52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38.04%</w:t>
            </w:r>
          </w:p>
        </w:tc>
      </w:tr>
      <w:tr w:rsidR="00190889" w:rsidRPr="006E4D47" w14:paraId="62A8F401" w14:textId="77777777" w:rsidTr="00C86413">
        <w:trPr>
          <w:trHeight w:val="304"/>
        </w:trPr>
        <w:tc>
          <w:tcPr>
            <w:tcW w:w="2257" w:type="dxa"/>
            <w:tcBorders>
              <w:top w:val="nil"/>
              <w:left w:val="nil"/>
              <w:bottom w:val="single" w:sz="4" w:space="0" w:color="auto"/>
              <w:right w:val="nil"/>
            </w:tcBorders>
            <w:noWrap/>
            <w:vAlign w:val="center"/>
            <w:hideMark/>
          </w:tcPr>
          <w:p w14:paraId="6BC293A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N bases</w:t>
            </w:r>
          </w:p>
        </w:tc>
        <w:tc>
          <w:tcPr>
            <w:tcW w:w="2286" w:type="dxa"/>
            <w:tcBorders>
              <w:top w:val="nil"/>
              <w:left w:val="nil"/>
              <w:bottom w:val="single" w:sz="4" w:space="0" w:color="auto"/>
              <w:right w:val="nil"/>
            </w:tcBorders>
            <w:noWrap/>
            <w:vAlign w:val="center"/>
            <w:hideMark/>
          </w:tcPr>
          <w:p w14:paraId="22A658C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0.00%</w:t>
            </w:r>
          </w:p>
        </w:tc>
      </w:tr>
    </w:tbl>
    <w:p w14:paraId="06A5B42A" w14:textId="77777777" w:rsidR="00190889" w:rsidRDefault="00190889" w:rsidP="00190889">
      <w:pPr>
        <w:rPr>
          <w:rFonts w:ascii="Times New Roman" w:hAnsi="Times New Roman" w:cs="Times New Roman"/>
          <w:b/>
        </w:rPr>
      </w:pPr>
    </w:p>
    <w:p w14:paraId="1DFD7505" w14:textId="77777777" w:rsidR="00190889" w:rsidRPr="006E4D47" w:rsidRDefault="00190889" w:rsidP="00190889">
      <w:pPr>
        <w:spacing w:after="160" w:line="240" w:lineRule="auto"/>
        <w:rPr>
          <w:rFonts w:ascii="Times New Roman" w:hAnsi="Times New Roman" w:cs="Times New Roman"/>
          <w:b/>
        </w:rPr>
      </w:pPr>
      <w:r>
        <w:rPr>
          <w:rFonts w:ascii="Times New Roman" w:hAnsi="Times New Roman" w:cs="Times New Roman"/>
          <w:b/>
        </w:rPr>
        <w:br w:type="column"/>
      </w:r>
      <w:r>
        <w:rPr>
          <w:rFonts w:ascii="Times New Roman" w:hAnsi="Times New Roman" w:cs="Times New Roman"/>
          <w:b/>
          <w:szCs w:val="22"/>
        </w:rPr>
        <w:lastRenderedPageBreak/>
        <w:t>Table S8</w:t>
      </w:r>
      <w:r>
        <w:rPr>
          <w:rFonts w:ascii="Times New Roman" w:hAnsi="Times New Roman" w:cs="Times New Roman"/>
          <w:b/>
        </w:rPr>
        <w:t>:</w:t>
      </w:r>
      <w:r w:rsidRPr="006E4D47">
        <w:rPr>
          <w:rFonts w:ascii="Times New Roman" w:hAnsi="Times New Roman" w:cs="Times New Roman"/>
          <w:b/>
        </w:rPr>
        <w:t xml:space="preserve"> </w:t>
      </w:r>
      <w:r w:rsidRPr="006E4D47">
        <w:rPr>
          <w:rFonts w:ascii="Times New Roman" w:eastAsia="맑은 고딕" w:hAnsi="Times New Roman" w:cs="Times New Roman"/>
          <w:b/>
        </w:rPr>
        <w:t>A</w:t>
      </w:r>
      <w:r>
        <w:rPr>
          <w:rFonts w:ascii="Times New Roman" w:eastAsia="맑은 고딕" w:hAnsi="Times New Roman" w:cs="Times New Roman"/>
          <w:b/>
        </w:rPr>
        <w:t xml:space="preserve">ssembly quality assessment by mapping Illumina reads to </w:t>
      </w:r>
      <w:r w:rsidRPr="00436DA2">
        <w:rPr>
          <w:rFonts w:ascii="Times New Roman" w:eastAsia="맑은 고딕" w:hAnsi="Times New Roman" w:cs="Times New Roman"/>
          <w:b/>
          <w:i/>
        </w:rPr>
        <w:t>Nemopilema</w:t>
      </w:r>
      <w:r>
        <w:rPr>
          <w:rFonts w:ascii="Times New Roman" w:eastAsia="맑은 고딕" w:hAnsi="Times New Roman" w:cs="Times New Roman"/>
          <w:b/>
        </w:rPr>
        <w:t xml:space="preserve"> assembly.</w:t>
      </w:r>
    </w:p>
    <w:tbl>
      <w:tblPr>
        <w:tblW w:w="6898"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1498"/>
        <w:gridCol w:w="1080"/>
        <w:gridCol w:w="1080"/>
        <w:gridCol w:w="1080"/>
        <w:gridCol w:w="1080"/>
        <w:gridCol w:w="1080"/>
      </w:tblGrid>
      <w:tr w:rsidR="00190889" w:rsidRPr="006E4D47" w14:paraId="36F37ABF" w14:textId="77777777" w:rsidTr="00C86413">
        <w:trPr>
          <w:trHeight w:val="330"/>
        </w:trPr>
        <w:tc>
          <w:tcPr>
            <w:tcW w:w="1498" w:type="dxa"/>
            <w:vMerge w:val="restart"/>
            <w:tcBorders>
              <w:top w:val="single" w:sz="4" w:space="0" w:color="auto"/>
            </w:tcBorders>
            <w:shd w:val="clear" w:color="auto" w:fill="auto"/>
            <w:noWrap/>
            <w:vAlign w:val="center"/>
          </w:tcPr>
          <w:p w14:paraId="1F7EF86A"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Assembly</w:t>
            </w:r>
          </w:p>
        </w:tc>
        <w:tc>
          <w:tcPr>
            <w:tcW w:w="5400" w:type="dxa"/>
            <w:gridSpan w:val="5"/>
            <w:tcBorders>
              <w:top w:val="single" w:sz="4" w:space="0" w:color="auto"/>
              <w:bottom w:val="single" w:sz="4" w:space="0" w:color="auto"/>
            </w:tcBorders>
            <w:shd w:val="clear" w:color="auto" w:fill="auto"/>
            <w:noWrap/>
            <w:vAlign w:val="center"/>
          </w:tcPr>
          <w:p w14:paraId="650CCBCE"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Mapping rate</w:t>
            </w:r>
          </w:p>
        </w:tc>
      </w:tr>
      <w:tr w:rsidR="00190889" w:rsidRPr="006E4D47" w14:paraId="0EDA1373" w14:textId="77777777" w:rsidTr="00C86413">
        <w:trPr>
          <w:trHeight w:val="330"/>
        </w:trPr>
        <w:tc>
          <w:tcPr>
            <w:tcW w:w="1498" w:type="dxa"/>
            <w:vMerge/>
            <w:tcBorders>
              <w:bottom w:val="single" w:sz="4" w:space="0" w:color="auto"/>
            </w:tcBorders>
            <w:shd w:val="clear" w:color="auto" w:fill="auto"/>
            <w:noWrap/>
            <w:vAlign w:val="center"/>
            <w:hideMark/>
          </w:tcPr>
          <w:p w14:paraId="35B8D438" w14:textId="77777777" w:rsidR="00190889" w:rsidRPr="006E4D47" w:rsidRDefault="00190889" w:rsidP="00C86413">
            <w:pPr>
              <w:spacing w:line="240" w:lineRule="auto"/>
              <w:jc w:val="center"/>
              <w:rPr>
                <w:rFonts w:ascii="Times New Roman" w:eastAsia="맑은 고딕" w:hAnsi="Times New Roman" w:cs="Times New Roman"/>
                <w:szCs w:val="22"/>
              </w:rPr>
            </w:pPr>
          </w:p>
        </w:tc>
        <w:tc>
          <w:tcPr>
            <w:tcW w:w="1080" w:type="dxa"/>
            <w:tcBorders>
              <w:top w:val="single" w:sz="4" w:space="0" w:color="auto"/>
              <w:bottom w:val="single" w:sz="4" w:space="0" w:color="auto"/>
            </w:tcBorders>
            <w:shd w:val="clear" w:color="auto" w:fill="auto"/>
            <w:noWrap/>
            <w:vAlign w:val="center"/>
            <w:hideMark/>
          </w:tcPr>
          <w:p w14:paraId="0EB2323A"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400bp</w:t>
            </w:r>
          </w:p>
        </w:tc>
        <w:tc>
          <w:tcPr>
            <w:tcW w:w="1080" w:type="dxa"/>
            <w:tcBorders>
              <w:top w:val="single" w:sz="4" w:space="0" w:color="auto"/>
              <w:bottom w:val="single" w:sz="4" w:space="0" w:color="auto"/>
            </w:tcBorders>
            <w:shd w:val="clear" w:color="auto" w:fill="auto"/>
            <w:noWrap/>
            <w:vAlign w:val="center"/>
            <w:hideMark/>
          </w:tcPr>
          <w:p w14:paraId="653D924A"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5Kb</w:t>
            </w:r>
          </w:p>
        </w:tc>
        <w:tc>
          <w:tcPr>
            <w:tcW w:w="1080" w:type="dxa"/>
            <w:tcBorders>
              <w:top w:val="single" w:sz="4" w:space="0" w:color="auto"/>
              <w:bottom w:val="single" w:sz="4" w:space="0" w:color="auto"/>
            </w:tcBorders>
            <w:shd w:val="clear" w:color="auto" w:fill="auto"/>
            <w:noWrap/>
            <w:vAlign w:val="center"/>
            <w:hideMark/>
          </w:tcPr>
          <w:p w14:paraId="06221C12"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10Kb</w:t>
            </w:r>
          </w:p>
        </w:tc>
        <w:tc>
          <w:tcPr>
            <w:tcW w:w="1080" w:type="dxa"/>
            <w:tcBorders>
              <w:top w:val="single" w:sz="4" w:space="0" w:color="auto"/>
              <w:bottom w:val="single" w:sz="4" w:space="0" w:color="auto"/>
            </w:tcBorders>
            <w:shd w:val="clear" w:color="auto" w:fill="auto"/>
            <w:noWrap/>
            <w:vAlign w:val="center"/>
            <w:hideMark/>
          </w:tcPr>
          <w:p w14:paraId="659B8354"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15Kb</w:t>
            </w:r>
          </w:p>
        </w:tc>
        <w:tc>
          <w:tcPr>
            <w:tcW w:w="1080" w:type="dxa"/>
            <w:tcBorders>
              <w:top w:val="single" w:sz="4" w:space="0" w:color="auto"/>
              <w:bottom w:val="single" w:sz="4" w:space="0" w:color="auto"/>
            </w:tcBorders>
            <w:shd w:val="clear" w:color="auto" w:fill="auto"/>
            <w:noWrap/>
            <w:vAlign w:val="center"/>
            <w:hideMark/>
          </w:tcPr>
          <w:p w14:paraId="1A0A0E7A"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20Kb</w:t>
            </w:r>
          </w:p>
        </w:tc>
      </w:tr>
      <w:tr w:rsidR="00190889" w:rsidRPr="006E4D47" w14:paraId="661CEBBE" w14:textId="77777777" w:rsidTr="00C86413">
        <w:trPr>
          <w:trHeight w:val="330"/>
        </w:trPr>
        <w:tc>
          <w:tcPr>
            <w:tcW w:w="1498" w:type="dxa"/>
            <w:shd w:val="clear" w:color="auto" w:fill="auto"/>
            <w:noWrap/>
            <w:vAlign w:val="center"/>
            <w:hideMark/>
          </w:tcPr>
          <w:p w14:paraId="5F28CDEF" w14:textId="77777777" w:rsidR="00190889" w:rsidRPr="006E4D47" w:rsidRDefault="00190889" w:rsidP="00C86413">
            <w:pPr>
              <w:spacing w:line="240" w:lineRule="auto"/>
              <w:jc w:val="center"/>
              <w:rPr>
                <w:rFonts w:ascii="Times New Roman" w:eastAsia="맑은 고딕" w:hAnsi="Times New Roman" w:cs="Times New Roman"/>
                <w:i/>
                <w:szCs w:val="22"/>
              </w:rPr>
            </w:pPr>
            <w:r>
              <w:rPr>
                <w:rFonts w:ascii="Times New Roman" w:eastAsia="맑은 고딕" w:hAnsi="Times New Roman" w:cs="Times New Roman"/>
                <w:i/>
                <w:szCs w:val="22"/>
              </w:rPr>
              <w:t>Nemopilema</w:t>
            </w:r>
          </w:p>
        </w:tc>
        <w:tc>
          <w:tcPr>
            <w:tcW w:w="1080" w:type="dxa"/>
            <w:shd w:val="clear" w:color="auto" w:fill="auto"/>
            <w:noWrap/>
            <w:vAlign w:val="center"/>
            <w:hideMark/>
          </w:tcPr>
          <w:p w14:paraId="3B713BA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99.74%</w:t>
            </w:r>
          </w:p>
        </w:tc>
        <w:tc>
          <w:tcPr>
            <w:tcW w:w="1080" w:type="dxa"/>
            <w:shd w:val="clear" w:color="auto" w:fill="auto"/>
            <w:noWrap/>
            <w:vAlign w:val="center"/>
            <w:hideMark/>
          </w:tcPr>
          <w:p w14:paraId="0209D90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99.14%</w:t>
            </w:r>
          </w:p>
        </w:tc>
        <w:tc>
          <w:tcPr>
            <w:tcW w:w="1080" w:type="dxa"/>
            <w:shd w:val="clear" w:color="auto" w:fill="auto"/>
            <w:noWrap/>
            <w:vAlign w:val="center"/>
            <w:hideMark/>
          </w:tcPr>
          <w:p w14:paraId="4ED86C5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99.06%</w:t>
            </w:r>
          </w:p>
        </w:tc>
        <w:tc>
          <w:tcPr>
            <w:tcW w:w="1080" w:type="dxa"/>
            <w:shd w:val="clear" w:color="auto" w:fill="auto"/>
            <w:noWrap/>
            <w:vAlign w:val="center"/>
            <w:hideMark/>
          </w:tcPr>
          <w:p w14:paraId="5FC1FEC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99.02%</w:t>
            </w:r>
          </w:p>
        </w:tc>
        <w:tc>
          <w:tcPr>
            <w:tcW w:w="1080" w:type="dxa"/>
            <w:shd w:val="clear" w:color="auto" w:fill="auto"/>
            <w:noWrap/>
            <w:vAlign w:val="center"/>
            <w:hideMark/>
          </w:tcPr>
          <w:p w14:paraId="30591F9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98.71%</w:t>
            </w:r>
          </w:p>
        </w:tc>
      </w:tr>
    </w:tbl>
    <w:p w14:paraId="7E8CD1B4" w14:textId="77777777" w:rsidR="00190889" w:rsidRDefault="00190889" w:rsidP="00190889">
      <w:pPr>
        <w:spacing w:after="160" w:line="259" w:lineRule="auto"/>
        <w:rPr>
          <w:rFonts w:ascii="Times New Roman" w:hAnsi="Times New Roman" w:cs="Times New Roman"/>
          <w:b/>
        </w:rPr>
      </w:pPr>
    </w:p>
    <w:p w14:paraId="7B55E5FD" w14:textId="77777777" w:rsidR="00190889" w:rsidRPr="00371BB2" w:rsidRDefault="00190889" w:rsidP="00190889">
      <w:pPr>
        <w:rPr>
          <w:rFonts w:ascii="Times New Roman" w:hAnsi="Times New Roman" w:cs="Times New Roman"/>
          <w:b/>
          <w:szCs w:val="22"/>
        </w:rPr>
      </w:pPr>
      <w:r w:rsidRPr="00371BB2">
        <w:rPr>
          <w:rFonts w:ascii="Times New Roman" w:hAnsi="Times New Roman" w:cs="Times New Roman"/>
          <w:b/>
          <w:szCs w:val="22"/>
        </w:rPr>
        <w:t>Table</w:t>
      </w:r>
      <w:r w:rsidRPr="00371BB2">
        <w:rPr>
          <w:rFonts w:ascii="Times New Roman" w:hAnsi="Times New Roman" w:cs="Times New Roman" w:hint="eastAsia"/>
          <w:b/>
          <w:szCs w:val="22"/>
        </w:rPr>
        <w:t xml:space="preserve"> </w:t>
      </w:r>
      <w:r w:rsidRPr="00371BB2">
        <w:rPr>
          <w:rFonts w:ascii="Times New Roman" w:hAnsi="Times New Roman" w:cs="Times New Roman"/>
          <w:b/>
          <w:szCs w:val="22"/>
        </w:rPr>
        <w:t>S9</w:t>
      </w:r>
      <w:r w:rsidRPr="00E375B0">
        <w:rPr>
          <w:rFonts w:ascii="Times New Roman" w:hAnsi="Times New Roman" w:cs="Times New Roman"/>
          <w:b/>
          <w:szCs w:val="22"/>
        </w:rPr>
        <w:t>:</w:t>
      </w:r>
      <w:r w:rsidRPr="00E375B0">
        <w:rPr>
          <w:rFonts w:ascii="Times New Roman" w:hAnsi="Times New Roman" w:cs="Times New Roman" w:hint="eastAsia"/>
          <w:b/>
          <w:szCs w:val="22"/>
        </w:rPr>
        <w:t xml:space="preserve"> </w:t>
      </w:r>
      <w:r w:rsidRPr="00E375B0">
        <w:rPr>
          <w:rFonts w:ascii="Times New Roman" w:hAnsi="Times New Roman" w:cs="Times New Roman"/>
          <w:b/>
          <w:szCs w:val="22"/>
        </w:rPr>
        <w:t xml:space="preserve">Assembly statistics of </w:t>
      </w:r>
      <w:r>
        <w:rPr>
          <w:rFonts w:ascii="Times New Roman" w:hAnsi="Times New Roman" w:cs="Times New Roman"/>
          <w:b/>
          <w:szCs w:val="22"/>
        </w:rPr>
        <w:t>nine</w:t>
      </w:r>
      <w:r w:rsidRPr="00E375B0">
        <w:rPr>
          <w:rFonts w:ascii="Times New Roman" w:hAnsi="Times New Roman" w:cs="Times New Roman"/>
          <w:b/>
          <w:szCs w:val="22"/>
        </w:rPr>
        <w:t xml:space="preserve"> metazoans and choanoflagellate.</w:t>
      </w:r>
    </w:p>
    <w:tbl>
      <w:tblPr>
        <w:tblW w:w="5060" w:type="pct"/>
        <w:tblCellMar>
          <w:left w:w="99" w:type="dxa"/>
          <w:right w:w="99" w:type="dxa"/>
        </w:tblCellMar>
        <w:tblLook w:val="04A0" w:firstRow="1" w:lastRow="0" w:firstColumn="1" w:lastColumn="0" w:noHBand="0" w:noVBand="1"/>
      </w:tblPr>
      <w:tblGrid>
        <w:gridCol w:w="945"/>
        <w:gridCol w:w="1141"/>
        <w:gridCol w:w="798"/>
        <w:gridCol w:w="847"/>
        <w:gridCol w:w="998"/>
        <w:gridCol w:w="918"/>
        <w:gridCol w:w="723"/>
        <w:gridCol w:w="838"/>
        <w:gridCol w:w="718"/>
        <w:gridCol w:w="692"/>
        <w:gridCol w:w="874"/>
      </w:tblGrid>
      <w:tr w:rsidR="00190889" w:rsidRPr="001741DE" w14:paraId="1EA4111F" w14:textId="77777777" w:rsidTr="00C86413">
        <w:trPr>
          <w:trHeight w:val="677"/>
        </w:trPr>
        <w:tc>
          <w:tcPr>
            <w:tcW w:w="498" w:type="pct"/>
            <w:tcBorders>
              <w:top w:val="single" w:sz="4" w:space="0" w:color="auto"/>
              <w:left w:val="nil"/>
              <w:bottom w:val="single" w:sz="4" w:space="0" w:color="auto"/>
              <w:right w:val="nil"/>
            </w:tcBorders>
            <w:shd w:val="clear" w:color="auto" w:fill="auto"/>
            <w:vAlign w:val="center"/>
            <w:hideMark/>
          </w:tcPr>
          <w:p w14:paraId="29652800"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Phylum</w:t>
            </w:r>
          </w:p>
        </w:tc>
        <w:tc>
          <w:tcPr>
            <w:tcW w:w="599" w:type="pct"/>
            <w:tcBorders>
              <w:top w:val="single" w:sz="4" w:space="0" w:color="auto"/>
              <w:left w:val="nil"/>
              <w:bottom w:val="single" w:sz="4" w:space="0" w:color="auto"/>
              <w:right w:val="nil"/>
            </w:tcBorders>
            <w:shd w:val="clear" w:color="auto" w:fill="auto"/>
            <w:vAlign w:val="center"/>
            <w:hideMark/>
          </w:tcPr>
          <w:p w14:paraId="28BC630A"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Species</w:t>
            </w:r>
          </w:p>
        </w:tc>
        <w:tc>
          <w:tcPr>
            <w:tcW w:w="421" w:type="pct"/>
            <w:tcBorders>
              <w:top w:val="single" w:sz="4" w:space="0" w:color="auto"/>
              <w:left w:val="nil"/>
              <w:bottom w:val="single" w:sz="4" w:space="0" w:color="auto"/>
              <w:right w:val="nil"/>
            </w:tcBorders>
            <w:shd w:val="clear" w:color="auto" w:fill="auto"/>
            <w:vAlign w:val="center"/>
            <w:hideMark/>
          </w:tcPr>
          <w:p w14:paraId="5E3044B5"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NCBI</w:t>
            </w:r>
            <w:r w:rsidRPr="001741DE">
              <w:rPr>
                <w:rFonts w:ascii="Times New Roman" w:eastAsia="맑은 고딕" w:hAnsi="Times New Roman" w:cs="Times New Roman"/>
                <w:sz w:val="16"/>
                <w:szCs w:val="16"/>
              </w:rPr>
              <w:br/>
              <w:t>version</w:t>
            </w:r>
          </w:p>
        </w:tc>
        <w:tc>
          <w:tcPr>
            <w:tcW w:w="446" w:type="pct"/>
            <w:tcBorders>
              <w:top w:val="single" w:sz="4" w:space="0" w:color="auto"/>
              <w:left w:val="nil"/>
              <w:bottom w:val="single" w:sz="4" w:space="0" w:color="auto"/>
              <w:right w:val="nil"/>
            </w:tcBorders>
            <w:shd w:val="clear" w:color="auto" w:fill="auto"/>
            <w:vAlign w:val="center"/>
            <w:hideMark/>
          </w:tcPr>
          <w:p w14:paraId="7CC8B7EE"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 xml:space="preserve"># of </w:t>
            </w:r>
            <w:r w:rsidRPr="001741DE">
              <w:rPr>
                <w:rFonts w:ascii="Times New Roman" w:eastAsia="맑은 고딕" w:hAnsi="Times New Roman" w:cs="Times New Roman"/>
                <w:sz w:val="16"/>
                <w:szCs w:val="16"/>
              </w:rPr>
              <w:br/>
              <w:t>sequences</w:t>
            </w:r>
          </w:p>
        </w:tc>
        <w:tc>
          <w:tcPr>
            <w:tcW w:w="525" w:type="pct"/>
            <w:tcBorders>
              <w:top w:val="single" w:sz="4" w:space="0" w:color="auto"/>
              <w:left w:val="nil"/>
              <w:bottom w:val="single" w:sz="4" w:space="0" w:color="auto"/>
              <w:right w:val="nil"/>
            </w:tcBorders>
            <w:shd w:val="clear" w:color="auto" w:fill="auto"/>
            <w:vAlign w:val="center"/>
            <w:hideMark/>
          </w:tcPr>
          <w:p w14:paraId="3B45200B"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Total</w:t>
            </w:r>
            <w:r w:rsidRPr="001741DE">
              <w:rPr>
                <w:rFonts w:ascii="Times New Roman" w:eastAsia="맑은 고딕" w:hAnsi="Times New Roman" w:cs="Times New Roman"/>
                <w:sz w:val="16"/>
                <w:szCs w:val="16"/>
              </w:rPr>
              <w:br/>
              <w:t xml:space="preserve"> bases (bp)</w:t>
            </w:r>
          </w:p>
        </w:tc>
        <w:tc>
          <w:tcPr>
            <w:tcW w:w="483" w:type="pct"/>
            <w:tcBorders>
              <w:top w:val="single" w:sz="4" w:space="0" w:color="auto"/>
              <w:left w:val="nil"/>
              <w:bottom w:val="single" w:sz="4" w:space="0" w:color="auto"/>
              <w:right w:val="nil"/>
            </w:tcBorders>
            <w:shd w:val="clear" w:color="auto" w:fill="auto"/>
            <w:vAlign w:val="center"/>
            <w:hideMark/>
          </w:tcPr>
          <w:p w14:paraId="65EB2621"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 xml:space="preserve">Longest </w:t>
            </w:r>
            <w:r w:rsidRPr="001741DE">
              <w:rPr>
                <w:rFonts w:ascii="Times New Roman" w:eastAsia="맑은 고딕" w:hAnsi="Times New Roman" w:cs="Times New Roman"/>
                <w:sz w:val="16"/>
                <w:szCs w:val="16"/>
              </w:rPr>
              <w:br/>
              <w:t>length (bp)</w:t>
            </w:r>
          </w:p>
        </w:tc>
        <w:tc>
          <w:tcPr>
            <w:tcW w:w="381" w:type="pct"/>
            <w:tcBorders>
              <w:top w:val="single" w:sz="4" w:space="0" w:color="auto"/>
              <w:left w:val="nil"/>
              <w:bottom w:val="single" w:sz="4" w:space="0" w:color="auto"/>
              <w:right w:val="nil"/>
            </w:tcBorders>
            <w:shd w:val="clear" w:color="auto" w:fill="auto"/>
            <w:vAlign w:val="center"/>
            <w:hideMark/>
          </w:tcPr>
          <w:p w14:paraId="09229B8E"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Shortest</w:t>
            </w:r>
            <w:r w:rsidRPr="001741DE">
              <w:rPr>
                <w:rFonts w:ascii="Times New Roman" w:eastAsia="맑은 고딕" w:hAnsi="Times New Roman" w:cs="Times New Roman"/>
                <w:sz w:val="16"/>
                <w:szCs w:val="16"/>
              </w:rPr>
              <w:br/>
              <w:t xml:space="preserve"> length (bp)</w:t>
            </w:r>
          </w:p>
        </w:tc>
        <w:tc>
          <w:tcPr>
            <w:tcW w:w="442" w:type="pct"/>
            <w:tcBorders>
              <w:top w:val="single" w:sz="4" w:space="0" w:color="auto"/>
              <w:left w:val="nil"/>
              <w:bottom w:val="single" w:sz="4" w:space="0" w:color="auto"/>
              <w:right w:val="nil"/>
            </w:tcBorders>
            <w:shd w:val="clear" w:color="auto" w:fill="auto"/>
            <w:vAlign w:val="center"/>
            <w:hideMark/>
          </w:tcPr>
          <w:p w14:paraId="0FB648B7"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 xml:space="preserve">Scaffold </w:t>
            </w:r>
            <w:r w:rsidRPr="001741DE">
              <w:rPr>
                <w:rFonts w:ascii="Times New Roman" w:eastAsia="맑은 고딕" w:hAnsi="Times New Roman" w:cs="Times New Roman"/>
                <w:sz w:val="16"/>
                <w:szCs w:val="16"/>
              </w:rPr>
              <w:br/>
              <w:t>N50 (bp)</w:t>
            </w:r>
          </w:p>
        </w:tc>
        <w:tc>
          <w:tcPr>
            <w:tcW w:w="379" w:type="pct"/>
            <w:tcBorders>
              <w:top w:val="single" w:sz="4" w:space="0" w:color="auto"/>
              <w:left w:val="nil"/>
              <w:bottom w:val="single" w:sz="4" w:space="0" w:color="auto"/>
              <w:right w:val="nil"/>
            </w:tcBorders>
            <w:shd w:val="clear" w:color="auto" w:fill="auto"/>
            <w:vAlign w:val="center"/>
            <w:hideMark/>
          </w:tcPr>
          <w:p w14:paraId="5F105BD0"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 xml:space="preserve">Contig </w:t>
            </w:r>
            <w:r w:rsidRPr="001741DE">
              <w:rPr>
                <w:rFonts w:ascii="Times New Roman" w:eastAsia="맑은 고딕" w:hAnsi="Times New Roman" w:cs="Times New Roman"/>
                <w:sz w:val="16"/>
                <w:szCs w:val="16"/>
              </w:rPr>
              <w:br/>
              <w:t>N50 (bp)</w:t>
            </w:r>
          </w:p>
        </w:tc>
        <w:tc>
          <w:tcPr>
            <w:tcW w:w="365" w:type="pct"/>
            <w:tcBorders>
              <w:top w:val="single" w:sz="4" w:space="0" w:color="auto"/>
              <w:left w:val="nil"/>
              <w:bottom w:val="single" w:sz="4" w:space="0" w:color="auto"/>
              <w:right w:val="nil"/>
            </w:tcBorders>
            <w:shd w:val="clear" w:color="auto" w:fill="auto"/>
            <w:vAlign w:val="center"/>
            <w:hideMark/>
          </w:tcPr>
          <w:p w14:paraId="119F1168"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 xml:space="preserve">GC </w:t>
            </w:r>
            <w:r w:rsidRPr="001741DE">
              <w:rPr>
                <w:rFonts w:ascii="Times New Roman" w:eastAsia="맑은 고딕" w:hAnsi="Times New Roman" w:cs="Times New Roman"/>
                <w:sz w:val="16"/>
                <w:szCs w:val="16"/>
              </w:rPr>
              <w:br/>
              <w:t>ratio</w:t>
            </w:r>
          </w:p>
        </w:tc>
        <w:tc>
          <w:tcPr>
            <w:tcW w:w="460" w:type="pct"/>
            <w:tcBorders>
              <w:top w:val="single" w:sz="4" w:space="0" w:color="auto"/>
              <w:left w:val="nil"/>
              <w:bottom w:val="single" w:sz="4" w:space="0" w:color="auto"/>
              <w:right w:val="nil"/>
            </w:tcBorders>
            <w:shd w:val="clear" w:color="auto" w:fill="auto"/>
            <w:vAlign w:val="center"/>
            <w:hideMark/>
          </w:tcPr>
          <w:p w14:paraId="1E6B8A44"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 xml:space="preserve">Gap </w:t>
            </w:r>
            <w:r w:rsidRPr="001741DE">
              <w:rPr>
                <w:rFonts w:ascii="Times New Roman" w:eastAsia="맑은 고딕" w:hAnsi="Times New Roman" w:cs="Times New Roman"/>
                <w:sz w:val="16"/>
                <w:szCs w:val="16"/>
              </w:rPr>
              <w:br/>
              <w:t>proportion</w:t>
            </w:r>
          </w:p>
        </w:tc>
      </w:tr>
      <w:tr w:rsidR="00190889" w:rsidRPr="001741DE" w14:paraId="3AC22C38" w14:textId="77777777" w:rsidTr="00C86413">
        <w:trPr>
          <w:trHeight w:val="451"/>
        </w:trPr>
        <w:tc>
          <w:tcPr>
            <w:tcW w:w="498" w:type="pct"/>
            <w:vMerge w:val="restart"/>
            <w:tcBorders>
              <w:top w:val="nil"/>
              <w:left w:val="nil"/>
              <w:bottom w:val="nil"/>
              <w:right w:val="nil"/>
            </w:tcBorders>
            <w:shd w:val="clear" w:color="auto" w:fill="auto"/>
            <w:vAlign w:val="center"/>
            <w:hideMark/>
          </w:tcPr>
          <w:p w14:paraId="17319181"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Cnidaria</w:t>
            </w:r>
          </w:p>
        </w:tc>
        <w:tc>
          <w:tcPr>
            <w:tcW w:w="599" w:type="pct"/>
            <w:tcBorders>
              <w:top w:val="nil"/>
              <w:left w:val="nil"/>
              <w:bottom w:val="nil"/>
              <w:right w:val="nil"/>
            </w:tcBorders>
            <w:shd w:val="clear" w:color="auto" w:fill="auto"/>
            <w:vAlign w:val="center"/>
            <w:hideMark/>
          </w:tcPr>
          <w:p w14:paraId="63A7C107"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Nemopilema nomurai</w:t>
            </w:r>
          </w:p>
        </w:tc>
        <w:tc>
          <w:tcPr>
            <w:tcW w:w="421" w:type="pct"/>
            <w:tcBorders>
              <w:top w:val="nil"/>
              <w:left w:val="nil"/>
              <w:bottom w:val="nil"/>
              <w:right w:val="nil"/>
            </w:tcBorders>
            <w:shd w:val="clear" w:color="auto" w:fill="auto"/>
            <w:vAlign w:val="center"/>
            <w:hideMark/>
          </w:tcPr>
          <w:p w14:paraId="35A5081A"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N/A</w:t>
            </w:r>
          </w:p>
        </w:tc>
        <w:tc>
          <w:tcPr>
            <w:tcW w:w="446" w:type="pct"/>
            <w:tcBorders>
              <w:top w:val="nil"/>
              <w:left w:val="nil"/>
              <w:bottom w:val="nil"/>
              <w:right w:val="nil"/>
            </w:tcBorders>
            <w:shd w:val="clear" w:color="auto" w:fill="auto"/>
            <w:vAlign w:val="center"/>
            <w:hideMark/>
          </w:tcPr>
          <w:p w14:paraId="1734B02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255</w:t>
            </w:r>
          </w:p>
        </w:tc>
        <w:tc>
          <w:tcPr>
            <w:tcW w:w="525" w:type="pct"/>
            <w:tcBorders>
              <w:top w:val="nil"/>
              <w:left w:val="nil"/>
              <w:bottom w:val="nil"/>
              <w:right w:val="nil"/>
            </w:tcBorders>
            <w:shd w:val="clear" w:color="auto" w:fill="auto"/>
            <w:vAlign w:val="center"/>
            <w:hideMark/>
          </w:tcPr>
          <w:p w14:paraId="5B559DEE"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213,630,333</w:t>
            </w:r>
          </w:p>
        </w:tc>
        <w:tc>
          <w:tcPr>
            <w:tcW w:w="483" w:type="pct"/>
            <w:tcBorders>
              <w:top w:val="nil"/>
              <w:left w:val="nil"/>
              <w:bottom w:val="nil"/>
              <w:right w:val="nil"/>
            </w:tcBorders>
            <w:shd w:val="clear" w:color="auto" w:fill="auto"/>
            <w:vAlign w:val="center"/>
            <w:hideMark/>
          </w:tcPr>
          <w:p w14:paraId="7E989949"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8,551,441</w:t>
            </w:r>
          </w:p>
        </w:tc>
        <w:tc>
          <w:tcPr>
            <w:tcW w:w="381" w:type="pct"/>
            <w:tcBorders>
              <w:top w:val="nil"/>
              <w:left w:val="nil"/>
              <w:bottom w:val="nil"/>
              <w:right w:val="nil"/>
            </w:tcBorders>
            <w:shd w:val="clear" w:color="auto" w:fill="auto"/>
            <w:vAlign w:val="center"/>
            <w:hideMark/>
          </w:tcPr>
          <w:p w14:paraId="3F3D7FF4"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288</w:t>
            </w:r>
          </w:p>
        </w:tc>
        <w:tc>
          <w:tcPr>
            <w:tcW w:w="442" w:type="pct"/>
            <w:tcBorders>
              <w:top w:val="nil"/>
              <w:left w:val="nil"/>
              <w:bottom w:val="nil"/>
              <w:right w:val="nil"/>
            </w:tcBorders>
            <w:shd w:val="clear" w:color="auto" w:fill="auto"/>
            <w:vAlign w:val="center"/>
            <w:hideMark/>
          </w:tcPr>
          <w:p w14:paraId="356285FD"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2,711,397</w:t>
            </w:r>
          </w:p>
        </w:tc>
        <w:tc>
          <w:tcPr>
            <w:tcW w:w="379" w:type="pct"/>
            <w:tcBorders>
              <w:top w:val="nil"/>
              <w:left w:val="nil"/>
              <w:bottom w:val="nil"/>
              <w:right w:val="nil"/>
            </w:tcBorders>
            <w:shd w:val="clear" w:color="auto" w:fill="auto"/>
            <w:vAlign w:val="center"/>
            <w:hideMark/>
          </w:tcPr>
          <w:p w14:paraId="1FBB064A"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849,297</w:t>
            </w:r>
          </w:p>
        </w:tc>
        <w:tc>
          <w:tcPr>
            <w:tcW w:w="365" w:type="pct"/>
            <w:tcBorders>
              <w:top w:val="nil"/>
              <w:left w:val="nil"/>
              <w:bottom w:val="nil"/>
              <w:right w:val="nil"/>
            </w:tcBorders>
            <w:shd w:val="clear" w:color="auto" w:fill="auto"/>
            <w:vAlign w:val="center"/>
            <w:hideMark/>
          </w:tcPr>
          <w:p w14:paraId="64ED146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38.23%</w:t>
            </w:r>
          </w:p>
        </w:tc>
        <w:tc>
          <w:tcPr>
            <w:tcW w:w="460" w:type="pct"/>
            <w:tcBorders>
              <w:top w:val="nil"/>
              <w:left w:val="nil"/>
              <w:bottom w:val="nil"/>
              <w:right w:val="nil"/>
            </w:tcBorders>
            <w:shd w:val="clear" w:color="auto" w:fill="auto"/>
            <w:vAlign w:val="center"/>
            <w:hideMark/>
          </w:tcPr>
          <w:p w14:paraId="7633C2B9"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1.48%</w:t>
            </w:r>
          </w:p>
        </w:tc>
      </w:tr>
      <w:tr w:rsidR="00190889" w:rsidRPr="001741DE" w14:paraId="46739D92" w14:textId="77777777" w:rsidTr="00C86413">
        <w:trPr>
          <w:trHeight w:val="331"/>
        </w:trPr>
        <w:tc>
          <w:tcPr>
            <w:tcW w:w="498" w:type="pct"/>
            <w:vMerge/>
            <w:tcBorders>
              <w:top w:val="nil"/>
              <w:left w:val="nil"/>
              <w:bottom w:val="nil"/>
              <w:right w:val="nil"/>
            </w:tcBorders>
            <w:vAlign w:val="center"/>
            <w:hideMark/>
          </w:tcPr>
          <w:p w14:paraId="4627214E" w14:textId="77777777" w:rsidR="00190889" w:rsidRPr="001741DE" w:rsidRDefault="00190889" w:rsidP="00C86413">
            <w:pPr>
              <w:spacing w:line="240" w:lineRule="auto"/>
              <w:jc w:val="left"/>
              <w:rPr>
                <w:rFonts w:ascii="Times New Roman" w:eastAsia="맑은 고딕" w:hAnsi="Times New Roman" w:cs="Times New Roman"/>
                <w:sz w:val="16"/>
                <w:szCs w:val="16"/>
              </w:rPr>
            </w:pPr>
          </w:p>
        </w:tc>
        <w:tc>
          <w:tcPr>
            <w:tcW w:w="599" w:type="pct"/>
            <w:tcBorders>
              <w:top w:val="nil"/>
              <w:left w:val="nil"/>
              <w:bottom w:val="nil"/>
              <w:right w:val="nil"/>
            </w:tcBorders>
            <w:shd w:val="clear" w:color="auto" w:fill="auto"/>
            <w:vAlign w:val="center"/>
            <w:hideMark/>
          </w:tcPr>
          <w:p w14:paraId="663599AE"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Aurelia aurita</w:t>
            </w:r>
          </w:p>
        </w:tc>
        <w:tc>
          <w:tcPr>
            <w:tcW w:w="421" w:type="pct"/>
            <w:tcBorders>
              <w:top w:val="nil"/>
              <w:left w:val="nil"/>
              <w:bottom w:val="nil"/>
              <w:right w:val="nil"/>
            </w:tcBorders>
            <w:shd w:val="clear" w:color="auto" w:fill="auto"/>
            <w:vAlign w:val="center"/>
            <w:hideMark/>
          </w:tcPr>
          <w:p w14:paraId="31559B14"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N/A</w:t>
            </w:r>
          </w:p>
        </w:tc>
        <w:tc>
          <w:tcPr>
            <w:tcW w:w="446" w:type="pct"/>
            <w:tcBorders>
              <w:top w:val="nil"/>
              <w:left w:val="nil"/>
              <w:bottom w:val="nil"/>
              <w:right w:val="nil"/>
            </w:tcBorders>
            <w:shd w:val="clear" w:color="auto" w:fill="auto"/>
            <w:vAlign w:val="center"/>
            <w:hideMark/>
          </w:tcPr>
          <w:p w14:paraId="3C2B1333"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25454</w:t>
            </w:r>
          </w:p>
        </w:tc>
        <w:tc>
          <w:tcPr>
            <w:tcW w:w="525" w:type="pct"/>
            <w:tcBorders>
              <w:top w:val="nil"/>
              <w:left w:val="nil"/>
              <w:bottom w:val="nil"/>
              <w:right w:val="nil"/>
            </w:tcBorders>
            <w:shd w:val="clear" w:color="auto" w:fill="auto"/>
            <w:vAlign w:val="center"/>
            <w:hideMark/>
          </w:tcPr>
          <w:p w14:paraId="5B8C6990"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757,170,055</w:t>
            </w:r>
          </w:p>
        </w:tc>
        <w:tc>
          <w:tcPr>
            <w:tcW w:w="483" w:type="pct"/>
            <w:tcBorders>
              <w:top w:val="nil"/>
              <w:left w:val="nil"/>
              <w:bottom w:val="nil"/>
              <w:right w:val="nil"/>
            </w:tcBorders>
            <w:shd w:val="clear" w:color="auto" w:fill="auto"/>
            <w:vAlign w:val="center"/>
            <w:hideMark/>
          </w:tcPr>
          <w:p w14:paraId="34BA9194"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1,038,510</w:t>
            </w:r>
          </w:p>
        </w:tc>
        <w:tc>
          <w:tcPr>
            <w:tcW w:w="381" w:type="pct"/>
            <w:tcBorders>
              <w:top w:val="nil"/>
              <w:left w:val="nil"/>
              <w:bottom w:val="nil"/>
              <w:right w:val="nil"/>
            </w:tcBorders>
            <w:shd w:val="clear" w:color="auto" w:fill="auto"/>
            <w:vAlign w:val="center"/>
            <w:hideMark/>
          </w:tcPr>
          <w:p w14:paraId="746FB38E"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1001</w:t>
            </w:r>
          </w:p>
        </w:tc>
        <w:tc>
          <w:tcPr>
            <w:tcW w:w="442" w:type="pct"/>
            <w:tcBorders>
              <w:top w:val="nil"/>
              <w:left w:val="nil"/>
              <w:bottom w:val="nil"/>
              <w:right w:val="nil"/>
            </w:tcBorders>
            <w:shd w:val="clear" w:color="auto" w:fill="auto"/>
            <w:vAlign w:val="center"/>
            <w:hideMark/>
          </w:tcPr>
          <w:p w14:paraId="7C4831CA"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121,658</w:t>
            </w:r>
          </w:p>
        </w:tc>
        <w:tc>
          <w:tcPr>
            <w:tcW w:w="379" w:type="pct"/>
            <w:tcBorders>
              <w:top w:val="nil"/>
              <w:left w:val="nil"/>
              <w:bottom w:val="nil"/>
              <w:right w:val="nil"/>
            </w:tcBorders>
            <w:shd w:val="clear" w:color="auto" w:fill="auto"/>
            <w:vAlign w:val="center"/>
            <w:hideMark/>
          </w:tcPr>
          <w:p w14:paraId="78AAFF1A"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14,693</w:t>
            </w:r>
          </w:p>
        </w:tc>
        <w:tc>
          <w:tcPr>
            <w:tcW w:w="365" w:type="pct"/>
            <w:tcBorders>
              <w:top w:val="nil"/>
              <w:left w:val="nil"/>
              <w:bottom w:val="nil"/>
              <w:right w:val="nil"/>
            </w:tcBorders>
            <w:shd w:val="clear" w:color="auto" w:fill="auto"/>
            <w:vAlign w:val="center"/>
            <w:hideMark/>
          </w:tcPr>
          <w:p w14:paraId="530977DD"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37.48%</w:t>
            </w:r>
          </w:p>
        </w:tc>
        <w:tc>
          <w:tcPr>
            <w:tcW w:w="460" w:type="pct"/>
            <w:tcBorders>
              <w:top w:val="nil"/>
              <w:left w:val="nil"/>
              <w:bottom w:val="nil"/>
              <w:right w:val="nil"/>
            </w:tcBorders>
            <w:shd w:val="clear" w:color="auto" w:fill="auto"/>
            <w:vAlign w:val="center"/>
            <w:hideMark/>
          </w:tcPr>
          <w:p w14:paraId="2D483706"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12.85%</w:t>
            </w:r>
          </w:p>
        </w:tc>
      </w:tr>
      <w:tr w:rsidR="00190889" w:rsidRPr="001741DE" w14:paraId="244207B1" w14:textId="77777777" w:rsidTr="00C86413">
        <w:trPr>
          <w:trHeight w:val="451"/>
        </w:trPr>
        <w:tc>
          <w:tcPr>
            <w:tcW w:w="498" w:type="pct"/>
            <w:vMerge/>
            <w:tcBorders>
              <w:top w:val="nil"/>
              <w:left w:val="nil"/>
              <w:bottom w:val="nil"/>
              <w:right w:val="nil"/>
            </w:tcBorders>
            <w:vAlign w:val="center"/>
            <w:hideMark/>
          </w:tcPr>
          <w:p w14:paraId="5C70D350" w14:textId="77777777" w:rsidR="00190889" w:rsidRPr="001741DE" w:rsidRDefault="00190889" w:rsidP="00C86413">
            <w:pPr>
              <w:spacing w:line="240" w:lineRule="auto"/>
              <w:jc w:val="left"/>
              <w:rPr>
                <w:rFonts w:ascii="Times New Roman" w:eastAsia="맑은 고딕" w:hAnsi="Times New Roman" w:cs="Times New Roman"/>
                <w:sz w:val="16"/>
                <w:szCs w:val="16"/>
              </w:rPr>
            </w:pPr>
          </w:p>
        </w:tc>
        <w:tc>
          <w:tcPr>
            <w:tcW w:w="599" w:type="pct"/>
            <w:tcBorders>
              <w:top w:val="nil"/>
              <w:left w:val="nil"/>
              <w:bottom w:val="nil"/>
              <w:right w:val="nil"/>
            </w:tcBorders>
            <w:shd w:val="clear" w:color="auto" w:fill="auto"/>
            <w:vAlign w:val="center"/>
            <w:hideMark/>
          </w:tcPr>
          <w:p w14:paraId="6F6785C4"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Hydra vulgaris</w:t>
            </w:r>
          </w:p>
        </w:tc>
        <w:tc>
          <w:tcPr>
            <w:tcW w:w="421" w:type="pct"/>
            <w:tcBorders>
              <w:top w:val="nil"/>
              <w:left w:val="nil"/>
              <w:bottom w:val="nil"/>
              <w:right w:val="nil"/>
            </w:tcBorders>
            <w:shd w:val="clear" w:color="auto" w:fill="auto"/>
            <w:vAlign w:val="center"/>
            <w:hideMark/>
          </w:tcPr>
          <w:p w14:paraId="7183AB02"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Hydra_</w:t>
            </w:r>
            <w:r w:rsidRPr="001741DE">
              <w:rPr>
                <w:rFonts w:ascii="Times New Roman" w:eastAsia="맑은 고딕" w:hAnsi="Times New Roman" w:cs="Times New Roman"/>
                <w:sz w:val="16"/>
                <w:szCs w:val="16"/>
              </w:rPr>
              <w:br/>
              <w:t>RP_1.0</w:t>
            </w:r>
          </w:p>
        </w:tc>
        <w:tc>
          <w:tcPr>
            <w:tcW w:w="446" w:type="pct"/>
            <w:tcBorders>
              <w:top w:val="nil"/>
              <w:left w:val="nil"/>
              <w:bottom w:val="nil"/>
              <w:right w:val="nil"/>
            </w:tcBorders>
            <w:shd w:val="clear" w:color="auto" w:fill="auto"/>
            <w:vAlign w:val="center"/>
            <w:hideMark/>
          </w:tcPr>
          <w:p w14:paraId="634460D6"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20,916</w:t>
            </w:r>
          </w:p>
        </w:tc>
        <w:tc>
          <w:tcPr>
            <w:tcW w:w="525" w:type="pct"/>
            <w:tcBorders>
              <w:top w:val="nil"/>
              <w:left w:val="nil"/>
              <w:bottom w:val="nil"/>
              <w:right w:val="nil"/>
            </w:tcBorders>
            <w:shd w:val="clear" w:color="auto" w:fill="auto"/>
            <w:vAlign w:val="center"/>
            <w:hideMark/>
          </w:tcPr>
          <w:p w14:paraId="5143EE59"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852,170,992</w:t>
            </w:r>
          </w:p>
        </w:tc>
        <w:tc>
          <w:tcPr>
            <w:tcW w:w="483" w:type="pct"/>
            <w:tcBorders>
              <w:top w:val="nil"/>
              <w:left w:val="nil"/>
              <w:bottom w:val="nil"/>
              <w:right w:val="nil"/>
            </w:tcBorders>
            <w:shd w:val="clear" w:color="auto" w:fill="auto"/>
            <w:vAlign w:val="center"/>
            <w:hideMark/>
          </w:tcPr>
          <w:p w14:paraId="361BA8CB"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908,834</w:t>
            </w:r>
          </w:p>
        </w:tc>
        <w:tc>
          <w:tcPr>
            <w:tcW w:w="381" w:type="pct"/>
            <w:tcBorders>
              <w:top w:val="nil"/>
              <w:left w:val="nil"/>
              <w:bottom w:val="nil"/>
              <w:right w:val="nil"/>
            </w:tcBorders>
            <w:shd w:val="clear" w:color="auto" w:fill="auto"/>
            <w:vAlign w:val="center"/>
            <w:hideMark/>
          </w:tcPr>
          <w:p w14:paraId="5E27532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2,000</w:t>
            </w:r>
          </w:p>
        </w:tc>
        <w:tc>
          <w:tcPr>
            <w:tcW w:w="442" w:type="pct"/>
            <w:tcBorders>
              <w:top w:val="nil"/>
              <w:left w:val="nil"/>
              <w:bottom w:val="nil"/>
              <w:right w:val="nil"/>
            </w:tcBorders>
            <w:shd w:val="clear" w:color="auto" w:fill="auto"/>
            <w:vAlign w:val="center"/>
            <w:hideMark/>
          </w:tcPr>
          <w:p w14:paraId="25ACFB99"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96,317</w:t>
            </w:r>
          </w:p>
        </w:tc>
        <w:tc>
          <w:tcPr>
            <w:tcW w:w="379" w:type="pct"/>
            <w:tcBorders>
              <w:top w:val="nil"/>
              <w:left w:val="nil"/>
              <w:bottom w:val="nil"/>
              <w:right w:val="nil"/>
            </w:tcBorders>
            <w:shd w:val="clear" w:color="auto" w:fill="auto"/>
            <w:vAlign w:val="center"/>
            <w:hideMark/>
          </w:tcPr>
          <w:p w14:paraId="783CD18E"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10,112</w:t>
            </w:r>
          </w:p>
        </w:tc>
        <w:tc>
          <w:tcPr>
            <w:tcW w:w="365" w:type="pct"/>
            <w:tcBorders>
              <w:top w:val="nil"/>
              <w:left w:val="nil"/>
              <w:bottom w:val="nil"/>
              <w:right w:val="nil"/>
            </w:tcBorders>
            <w:shd w:val="clear" w:color="auto" w:fill="auto"/>
            <w:vAlign w:val="center"/>
            <w:hideMark/>
          </w:tcPr>
          <w:p w14:paraId="50401E89"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27.57%</w:t>
            </w:r>
          </w:p>
        </w:tc>
        <w:tc>
          <w:tcPr>
            <w:tcW w:w="460" w:type="pct"/>
            <w:tcBorders>
              <w:top w:val="nil"/>
              <w:left w:val="nil"/>
              <w:bottom w:val="nil"/>
              <w:right w:val="nil"/>
            </w:tcBorders>
            <w:shd w:val="clear" w:color="auto" w:fill="auto"/>
            <w:vAlign w:val="center"/>
            <w:hideMark/>
          </w:tcPr>
          <w:p w14:paraId="46E0419D"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7.83%</w:t>
            </w:r>
          </w:p>
        </w:tc>
      </w:tr>
      <w:tr w:rsidR="00190889" w:rsidRPr="001741DE" w14:paraId="29AFC1A9" w14:textId="77777777" w:rsidTr="00C86413">
        <w:trPr>
          <w:trHeight w:val="451"/>
        </w:trPr>
        <w:tc>
          <w:tcPr>
            <w:tcW w:w="498" w:type="pct"/>
            <w:vMerge/>
            <w:tcBorders>
              <w:top w:val="nil"/>
              <w:left w:val="nil"/>
              <w:bottom w:val="nil"/>
              <w:right w:val="nil"/>
            </w:tcBorders>
            <w:vAlign w:val="center"/>
            <w:hideMark/>
          </w:tcPr>
          <w:p w14:paraId="142DDB1C" w14:textId="77777777" w:rsidR="00190889" w:rsidRPr="001741DE" w:rsidRDefault="00190889" w:rsidP="00C86413">
            <w:pPr>
              <w:spacing w:line="240" w:lineRule="auto"/>
              <w:jc w:val="left"/>
              <w:rPr>
                <w:rFonts w:ascii="Times New Roman" w:eastAsia="맑은 고딕" w:hAnsi="Times New Roman" w:cs="Times New Roman"/>
                <w:sz w:val="16"/>
                <w:szCs w:val="16"/>
              </w:rPr>
            </w:pPr>
          </w:p>
        </w:tc>
        <w:tc>
          <w:tcPr>
            <w:tcW w:w="599" w:type="pct"/>
            <w:tcBorders>
              <w:top w:val="nil"/>
              <w:left w:val="nil"/>
              <w:bottom w:val="nil"/>
              <w:right w:val="nil"/>
            </w:tcBorders>
            <w:shd w:val="clear" w:color="auto" w:fill="auto"/>
            <w:vAlign w:val="center"/>
            <w:hideMark/>
          </w:tcPr>
          <w:p w14:paraId="3E3B716D"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 xml:space="preserve">Clytia hemisphaerica </w:t>
            </w:r>
          </w:p>
        </w:tc>
        <w:tc>
          <w:tcPr>
            <w:tcW w:w="421" w:type="pct"/>
            <w:tcBorders>
              <w:top w:val="nil"/>
              <w:left w:val="nil"/>
              <w:bottom w:val="nil"/>
              <w:right w:val="nil"/>
            </w:tcBorders>
            <w:shd w:val="clear" w:color="auto" w:fill="auto"/>
            <w:vAlign w:val="center"/>
            <w:hideMark/>
          </w:tcPr>
          <w:p w14:paraId="097B3B8B"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N/A</w:t>
            </w:r>
          </w:p>
        </w:tc>
        <w:tc>
          <w:tcPr>
            <w:tcW w:w="446" w:type="pct"/>
            <w:tcBorders>
              <w:top w:val="nil"/>
              <w:left w:val="nil"/>
              <w:bottom w:val="nil"/>
              <w:right w:val="nil"/>
            </w:tcBorders>
            <w:shd w:val="clear" w:color="auto" w:fill="auto"/>
            <w:vAlign w:val="center"/>
            <w:hideMark/>
          </w:tcPr>
          <w:p w14:paraId="57A7E7E9"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7,644</w:t>
            </w:r>
          </w:p>
        </w:tc>
        <w:tc>
          <w:tcPr>
            <w:tcW w:w="525" w:type="pct"/>
            <w:tcBorders>
              <w:top w:val="nil"/>
              <w:left w:val="nil"/>
              <w:bottom w:val="nil"/>
              <w:right w:val="nil"/>
            </w:tcBorders>
            <w:shd w:val="clear" w:color="auto" w:fill="auto"/>
            <w:vAlign w:val="center"/>
            <w:hideMark/>
          </w:tcPr>
          <w:p w14:paraId="5F78BA1F"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445,210,140</w:t>
            </w:r>
          </w:p>
        </w:tc>
        <w:tc>
          <w:tcPr>
            <w:tcW w:w="483" w:type="pct"/>
            <w:tcBorders>
              <w:top w:val="nil"/>
              <w:left w:val="nil"/>
              <w:bottom w:val="nil"/>
              <w:right w:val="nil"/>
            </w:tcBorders>
            <w:shd w:val="clear" w:color="auto" w:fill="auto"/>
            <w:vAlign w:val="center"/>
            <w:hideMark/>
          </w:tcPr>
          <w:p w14:paraId="3589275B"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2,888,473</w:t>
            </w:r>
          </w:p>
        </w:tc>
        <w:tc>
          <w:tcPr>
            <w:tcW w:w="381" w:type="pct"/>
            <w:tcBorders>
              <w:top w:val="nil"/>
              <w:left w:val="nil"/>
              <w:bottom w:val="nil"/>
              <w:right w:val="nil"/>
            </w:tcBorders>
            <w:shd w:val="clear" w:color="auto" w:fill="auto"/>
            <w:vAlign w:val="center"/>
            <w:hideMark/>
          </w:tcPr>
          <w:p w14:paraId="69B79DB5"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501</w:t>
            </w:r>
          </w:p>
        </w:tc>
        <w:tc>
          <w:tcPr>
            <w:tcW w:w="442" w:type="pct"/>
            <w:tcBorders>
              <w:top w:val="nil"/>
              <w:left w:val="nil"/>
              <w:bottom w:val="nil"/>
              <w:right w:val="nil"/>
            </w:tcBorders>
            <w:shd w:val="clear" w:color="auto" w:fill="auto"/>
            <w:vAlign w:val="center"/>
            <w:hideMark/>
          </w:tcPr>
          <w:p w14:paraId="442A05D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366,311</w:t>
            </w:r>
          </w:p>
        </w:tc>
        <w:tc>
          <w:tcPr>
            <w:tcW w:w="379" w:type="pct"/>
            <w:tcBorders>
              <w:top w:val="nil"/>
              <w:left w:val="nil"/>
              <w:bottom w:val="nil"/>
              <w:right w:val="nil"/>
            </w:tcBorders>
            <w:shd w:val="clear" w:color="auto" w:fill="auto"/>
            <w:vAlign w:val="center"/>
            <w:hideMark/>
          </w:tcPr>
          <w:p w14:paraId="1B2DED55"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3,860</w:t>
            </w:r>
          </w:p>
        </w:tc>
        <w:tc>
          <w:tcPr>
            <w:tcW w:w="365" w:type="pct"/>
            <w:tcBorders>
              <w:top w:val="nil"/>
              <w:left w:val="nil"/>
              <w:bottom w:val="nil"/>
              <w:right w:val="nil"/>
            </w:tcBorders>
            <w:shd w:val="clear" w:color="auto" w:fill="auto"/>
            <w:vAlign w:val="center"/>
            <w:hideMark/>
          </w:tcPr>
          <w:p w14:paraId="4BF69784"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35.34%</w:t>
            </w:r>
          </w:p>
        </w:tc>
        <w:tc>
          <w:tcPr>
            <w:tcW w:w="460" w:type="pct"/>
            <w:tcBorders>
              <w:top w:val="nil"/>
              <w:left w:val="nil"/>
              <w:bottom w:val="nil"/>
              <w:right w:val="nil"/>
            </w:tcBorders>
            <w:shd w:val="clear" w:color="auto" w:fill="auto"/>
            <w:vAlign w:val="center"/>
            <w:hideMark/>
          </w:tcPr>
          <w:p w14:paraId="4E1F814A"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16.63%</w:t>
            </w:r>
          </w:p>
        </w:tc>
      </w:tr>
      <w:tr w:rsidR="00190889" w:rsidRPr="001741DE" w14:paraId="1F0F4528" w14:textId="77777777" w:rsidTr="00C86413">
        <w:trPr>
          <w:trHeight w:val="451"/>
        </w:trPr>
        <w:tc>
          <w:tcPr>
            <w:tcW w:w="498" w:type="pct"/>
            <w:vMerge/>
            <w:tcBorders>
              <w:top w:val="nil"/>
              <w:left w:val="nil"/>
              <w:bottom w:val="nil"/>
              <w:right w:val="nil"/>
            </w:tcBorders>
            <w:vAlign w:val="center"/>
            <w:hideMark/>
          </w:tcPr>
          <w:p w14:paraId="56A538B3" w14:textId="77777777" w:rsidR="00190889" w:rsidRPr="001741DE" w:rsidRDefault="00190889" w:rsidP="00C86413">
            <w:pPr>
              <w:spacing w:line="240" w:lineRule="auto"/>
              <w:jc w:val="left"/>
              <w:rPr>
                <w:rFonts w:ascii="Times New Roman" w:eastAsia="맑은 고딕" w:hAnsi="Times New Roman" w:cs="Times New Roman"/>
                <w:sz w:val="16"/>
                <w:szCs w:val="16"/>
              </w:rPr>
            </w:pPr>
          </w:p>
        </w:tc>
        <w:tc>
          <w:tcPr>
            <w:tcW w:w="599" w:type="pct"/>
            <w:tcBorders>
              <w:top w:val="nil"/>
              <w:left w:val="nil"/>
              <w:bottom w:val="nil"/>
              <w:right w:val="nil"/>
            </w:tcBorders>
            <w:shd w:val="clear" w:color="auto" w:fill="auto"/>
            <w:vAlign w:val="center"/>
            <w:hideMark/>
          </w:tcPr>
          <w:p w14:paraId="1B7D0FBC"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Nematostella vectensis</w:t>
            </w:r>
          </w:p>
        </w:tc>
        <w:tc>
          <w:tcPr>
            <w:tcW w:w="421" w:type="pct"/>
            <w:tcBorders>
              <w:top w:val="nil"/>
              <w:left w:val="nil"/>
              <w:bottom w:val="nil"/>
              <w:right w:val="nil"/>
            </w:tcBorders>
            <w:shd w:val="clear" w:color="auto" w:fill="auto"/>
            <w:vAlign w:val="center"/>
            <w:hideMark/>
          </w:tcPr>
          <w:p w14:paraId="27D15792"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ASM</w:t>
            </w:r>
            <w:r w:rsidRPr="001741DE">
              <w:rPr>
                <w:rFonts w:ascii="Times New Roman" w:eastAsia="맑은 고딕" w:hAnsi="Times New Roman" w:cs="Times New Roman"/>
                <w:sz w:val="16"/>
                <w:szCs w:val="16"/>
              </w:rPr>
              <w:br/>
              <w:t>20922v1</w:t>
            </w:r>
          </w:p>
        </w:tc>
        <w:tc>
          <w:tcPr>
            <w:tcW w:w="446" w:type="pct"/>
            <w:tcBorders>
              <w:top w:val="nil"/>
              <w:left w:val="nil"/>
              <w:bottom w:val="nil"/>
              <w:right w:val="nil"/>
            </w:tcBorders>
            <w:shd w:val="clear" w:color="auto" w:fill="auto"/>
            <w:vAlign w:val="center"/>
            <w:hideMark/>
          </w:tcPr>
          <w:p w14:paraId="25193F54"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10,804</w:t>
            </w:r>
          </w:p>
        </w:tc>
        <w:tc>
          <w:tcPr>
            <w:tcW w:w="525" w:type="pct"/>
            <w:tcBorders>
              <w:top w:val="nil"/>
              <w:left w:val="nil"/>
              <w:bottom w:val="nil"/>
              <w:right w:val="nil"/>
            </w:tcBorders>
            <w:shd w:val="clear" w:color="auto" w:fill="auto"/>
            <w:vAlign w:val="center"/>
            <w:hideMark/>
          </w:tcPr>
          <w:p w14:paraId="549F3156"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356,613,585</w:t>
            </w:r>
          </w:p>
        </w:tc>
        <w:tc>
          <w:tcPr>
            <w:tcW w:w="483" w:type="pct"/>
            <w:tcBorders>
              <w:top w:val="nil"/>
              <w:left w:val="nil"/>
              <w:bottom w:val="nil"/>
              <w:right w:val="nil"/>
            </w:tcBorders>
            <w:shd w:val="clear" w:color="auto" w:fill="auto"/>
            <w:vAlign w:val="center"/>
            <w:hideMark/>
          </w:tcPr>
          <w:p w14:paraId="7A34967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3,256,212</w:t>
            </w:r>
          </w:p>
        </w:tc>
        <w:tc>
          <w:tcPr>
            <w:tcW w:w="381" w:type="pct"/>
            <w:tcBorders>
              <w:top w:val="nil"/>
              <w:left w:val="nil"/>
              <w:bottom w:val="nil"/>
              <w:right w:val="nil"/>
            </w:tcBorders>
            <w:shd w:val="clear" w:color="auto" w:fill="auto"/>
            <w:vAlign w:val="center"/>
            <w:hideMark/>
          </w:tcPr>
          <w:p w14:paraId="4E7C63F6"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626</w:t>
            </w:r>
          </w:p>
        </w:tc>
        <w:tc>
          <w:tcPr>
            <w:tcW w:w="442" w:type="pct"/>
            <w:tcBorders>
              <w:top w:val="nil"/>
              <w:left w:val="nil"/>
              <w:bottom w:val="nil"/>
              <w:right w:val="nil"/>
            </w:tcBorders>
            <w:shd w:val="clear" w:color="auto" w:fill="auto"/>
            <w:vAlign w:val="center"/>
            <w:hideMark/>
          </w:tcPr>
          <w:p w14:paraId="1513B866"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472,588</w:t>
            </w:r>
          </w:p>
        </w:tc>
        <w:tc>
          <w:tcPr>
            <w:tcW w:w="379" w:type="pct"/>
            <w:tcBorders>
              <w:top w:val="nil"/>
              <w:left w:val="nil"/>
              <w:bottom w:val="nil"/>
              <w:right w:val="nil"/>
            </w:tcBorders>
            <w:shd w:val="clear" w:color="auto" w:fill="auto"/>
            <w:vAlign w:val="center"/>
            <w:hideMark/>
          </w:tcPr>
          <w:p w14:paraId="3095E757"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19,244</w:t>
            </w:r>
          </w:p>
        </w:tc>
        <w:tc>
          <w:tcPr>
            <w:tcW w:w="365" w:type="pct"/>
            <w:tcBorders>
              <w:top w:val="nil"/>
              <w:left w:val="nil"/>
              <w:bottom w:val="nil"/>
              <w:right w:val="nil"/>
            </w:tcBorders>
            <w:shd w:val="clear" w:color="auto" w:fill="auto"/>
            <w:vAlign w:val="center"/>
            <w:hideMark/>
          </w:tcPr>
          <w:p w14:paraId="01D8B69F"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40.64%</w:t>
            </w:r>
          </w:p>
        </w:tc>
        <w:tc>
          <w:tcPr>
            <w:tcW w:w="460" w:type="pct"/>
            <w:tcBorders>
              <w:top w:val="nil"/>
              <w:left w:val="nil"/>
              <w:bottom w:val="nil"/>
              <w:right w:val="nil"/>
            </w:tcBorders>
            <w:shd w:val="clear" w:color="auto" w:fill="auto"/>
            <w:vAlign w:val="center"/>
            <w:hideMark/>
          </w:tcPr>
          <w:p w14:paraId="71E2A635"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16.61%</w:t>
            </w:r>
          </w:p>
        </w:tc>
      </w:tr>
      <w:tr w:rsidR="00190889" w:rsidRPr="001741DE" w14:paraId="4F7A4A23" w14:textId="77777777" w:rsidTr="00C86413">
        <w:trPr>
          <w:trHeight w:val="451"/>
        </w:trPr>
        <w:tc>
          <w:tcPr>
            <w:tcW w:w="498" w:type="pct"/>
            <w:vMerge/>
            <w:tcBorders>
              <w:top w:val="nil"/>
              <w:left w:val="nil"/>
              <w:bottom w:val="nil"/>
              <w:right w:val="nil"/>
            </w:tcBorders>
            <w:vAlign w:val="center"/>
            <w:hideMark/>
          </w:tcPr>
          <w:p w14:paraId="27DCCA5A" w14:textId="77777777" w:rsidR="00190889" w:rsidRPr="001741DE" w:rsidRDefault="00190889" w:rsidP="00C86413">
            <w:pPr>
              <w:spacing w:line="240" w:lineRule="auto"/>
              <w:jc w:val="left"/>
              <w:rPr>
                <w:rFonts w:ascii="Times New Roman" w:eastAsia="맑은 고딕" w:hAnsi="Times New Roman" w:cs="Times New Roman"/>
                <w:sz w:val="16"/>
                <w:szCs w:val="16"/>
              </w:rPr>
            </w:pPr>
          </w:p>
        </w:tc>
        <w:tc>
          <w:tcPr>
            <w:tcW w:w="599" w:type="pct"/>
            <w:tcBorders>
              <w:top w:val="nil"/>
              <w:left w:val="nil"/>
              <w:bottom w:val="nil"/>
              <w:right w:val="nil"/>
            </w:tcBorders>
            <w:shd w:val="clear" w:color="auto" w:fill="auto"/>
            <w:vAlign w:val="center"/>
            <w:hideMark/>
          </w:tcPr>
          <w:p w14:paraId="5C4BA8B9"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Acropora digitifera</w:t>
            </w:r>
          </w:p>
        </w:tc>
        <w:tc>
          <w:tcPr>
            <w:tcW w:w="421" w:type="pct"/>
            <w:tcBorders>
              <w:top w:val="nil"/>
              <w:left w:val="nil"/>
              <w:bottom w:val="nil"/>
              <w:right w:val="nil"/>
            </w:tcBorders>
            <w:shd w:val="clear" w:color="auto" w:fill="auto"/>
            <w:vAlign w:val="center"/>
            <w:hideMark/>
          </w:tcPr>
          <w:p w14:paraId="5D94ACBA"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Adig_1.1</w:t>
            </w:r>
          </w:p>
        </w:tc>
        <w:tc>
          <w:tcPr>
            <w:tcW w:w="446" w:type="pct"/>
            <w:tcBorders>
              <w:top w:val="nil"/>
              <w:left w:val="nil"/>
              <w:bottom w:val="nil"/>
              <w:right w:val="nil"/>
            </w:tcBorders>
            <w:shd w:val="clear" w:color="auto" w:fill="auto"/>
            <w:vAlign w:val="center"/>
            <w:hideMark/>
          </w:tcPr>
          <w:p w14:paraId="2BB34E83"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2,421</w:t>
            </w:r>
          </w:p>
        </w:tc>
        <w:tc>
          <w:tcPr>
            <w:tcW w:w="525" w:type="pct"/>
            <w:tcBorders>
              <w:top w:val="nil"/>
              <w:left w:val="nil"/>
              <w:bottom w:val="nil"/>
              <w:right w:val="nil"/>
            </w:tcBorders>
            <w:shd w:val="clear" w:color="auto" w:fill="auto"/>
            <w:vAlign w:val="center"/>
            <w:hideMark/>
          </w:tcPr>
          <w:p w14:paraId="18D7C37F"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447,497,157</w:t>
            </w:r>
          </w:p>
        </w:tc>
        <w:tc>
          <w:tcPr>
            <w:tcW w:w="483" w:type="pct"/>
            <w:tcBorders>
              <w:top w:val="nil"/>
              <w:left w:val="nil"/>
              <w:bottom w:val="nil"/>
              <w:right w:val="nil"/>
            </w:tcBorders>
            <w:shd w:val="clear" w:color="auto" w:fill="auto"/>
            <w:vAlign w:val="center"/>
            <w:hideMark/>
          </w:tcPr>
          <w:p w14:paraId="287392B0"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2,549,845</w:t>
            </w:r>
          </w:p>
        </w:tc>
        <w:tc>
          <w:tcPr>
            <w:tcW w:w="381" w:type="pct"/>
            <w:tcBorders>
              <w:top w:val="nil"/>
              <w:left w:val="nil"/>
              <w:bottom w:val="nil"/>
              <w:right w:val="nil"/>
            </w:tcBorders>
            <w:shd w:val="clear" w:color="auto" w:fill="auto"/>
            <w:vAlign w:val="center"/>
            <w:hideMark/>
          </w:tcPr>
          <w:p w14:paraId="74CF4293"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2,003</w:t>
            </w:r>
          </w:p>
        </w:tc>
        <w:tc>
          <w:tcPr>
            <w:tcW w:w="442" w:type="pct"/>
            <w:tcBorders>
              <w:top w:val="nil"/>
              <w:left w:val="nil"/>
              <w:bottom w:val="nil"/>
              <w:right w:val="nil"/>
            </w:tcBorders>
            <w:shd w:val="clear" w:color="auto" w:fill="auto"/>
            <w:vAlign w:val="center"/>
            <w:hideMark/>
          </w:tcPr>
          <w:p w14:paraId="4E39FD09"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483,559</w:t>
            </w:r>
          </w:p>
        </w:tc>
        <w:tc>
          <w:tcPr>
            <w:tcW w:w="379" w:type="pct"/>
            <w:tcBorders>
              <w:top w:val="nil"/>
              <w:left w:val="nil"/>
              <w:bottom w:val="nil"/>
              <w:right w:val="nil"/>
            </w:tcBorders>
            <w:shd w:val="clear" w:color="auto" w:fill="auto"/>
            <w:vAlign w:val="center"/>
            <w:hideMark/>
          </w:tcPr>
          <w:p w14:paraId="21AD1105"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10,915</w:t>
            </w:r>
          </w:p>
        </w:tc>
        <w:tc>
          <w:tcPr>
            <w:tcW w:w="365" w:type="pct"/>
            <w:tcBorders>
              <w:top w:val="nil"/>
              <w:left w:val="nil"/>
              <w:bottom w:val="nil"/>
              <w:right w:val="nil"/>
            </w:tcBorders>
            <w:shd w:val="clear" w:color="auto" w:fill="auto"/>
            <w:vAlign w:val="center"/>
            <w:hideMark/>
          </w:tcPr>
          <w:p w14:paraId="0772C2FD"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39.04%</w:t>
            </w:r>
          </w:p>
        </w:tc>
        <w:tc>
          <w:tcPr>
            <w:tcW w:w="460" w:type="pct"/>
            <w:tcBorders>
              <w:top w:val="nil"/>
              <w:left w:val="nil"/>
              <w:bottom w:val="nil"/>
              <w:right w:val="nil"/>
            </w:tcBorders>
            <w:shd w:val="clear" w:color="auto" w:fill="auto"/>
            <w:vAlign w:val="center"/>
            <w:hideMark/>
          </w:tcPr>
          <w:p w14:paraId="58AF130A"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15.24%</w:t>
            </w:r>
          </w:p>
        </w:tc>
      </w:tr>
      <w:tr w:rsidR="00190889" w:rsidRPr="001741DE" w14:paraId="32DC4769" w14:textId="77777777" w:rsidTr="00C86413">
        <w:trPr>
          <w:trHeight w:val="451"/>
        </w:trPr>
        <w:tc>
          <w:tcPr>
            <w:tcW w:w="498" w:type="pct"/>
            <w:tcBorders>
              <w:top w:val="nil"/>
              <w:left w:val="nil"/>
              <w:bottom w:val="nil"/>
              <w:right w:val="nil"/>
            </w:tcBorders>
            <w:shd w:val="clear" w:color="auto" w:fill="auto"/>
            <w:vAlign w:val="center"/>
            <w:hideMark/>
          </w:tcPr>
          <w:p w14:paraId="217B02F3"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Placozoa</w:t>
            </w:r>
          </w:p>
        </w:tc>
        <w:tc>
          <w:tcPr>
            <w:tcW w:w="599" w:type="pct"/>
            <w:tcBorders>
              <w:top w:val="nil"/>
              <w:left w:val="nil"/>
              <w:bottom w:val="nil"/>
              <w:right w:val="nil"/>
            </w:tcBorders>
            <w:shd w:val="clear" w:color="auto" w:fill="auto"/>
            <w:vAlign w:val="center"/>
            <w:hideMark/>
          </w:tcPr>
          <w:p w14:paraId="072CDCC7"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Trichoplax adhaerens</w:t>
            </w:r>
          </w:p>
        </w:tc>
        <w:tc>
          <w:tcPr>
            <w:tcW w:w="421" w:type="pct"/>
            <w:tcBorders>
              <w:top w:val="nil"/>
              <w:left w:val="nil"/>
              <w:bottom w:val="nil"/>
              <w:right w:val="nil"/>
            </w:tcBorders>
            <w:shd w:val="clear" w:color="auto" w:fill="auto"/>
            <w:vAlign w:val="center"/>
            <w:hideMark/>
          </w:tcPr>
          <w:p w14:paraId="5F1E701E"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v1.0</w:t>
            </w:r>
          </w:p>
        </w:tc>
        <w:tc>
          <w:tcPr>
            <w:tcW w:w="446" w:type="pct"/>
            <w:tcBorders>
              <w:top w:val="nil"/>
              <w:left w:val="nil"/>
              <w:bottom w:val="nil"/>
              <w:right w:val="nil"/>
            </w:tcBorders>
            <w:shd w:val="clear" w:color="auto" w:fill="auto"/>
            <w:vAlign w:val="center"/>
            <w:hideMark/>
          </w:tcPr>
          <w:p w14:paraId="2DC02716"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1,414</w:t>
            </w:r>
          </w:p>
        </w:tc>
        <w:tc>
          <w:tcPr>
            <w:tcW w:w="525" w:type="pct"/>
            <w:tcBorders>
              <w:top w:val="nil"/>
              <w:left w:val="nil"/>
              <w:bottom w:val="nil"/>
              <w:right w:val="nil"/>
            </w:tcBorders>
            <w:shd w:val="clear" w:color="auto" w:fill="auto"/>
            <w:vAlign w:val="center"/>
            <w:hideMark/>
          </w:tcPr>
          <w:p w14:paraId="3FA837F5"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105,631,681</w:t>
            </w:r>
          </w:p>
        </w:tc>
        <w:tc>
          <w:tcPr>
            <w:tcW w:w="483" w:type="pct"/>
            <w:tcBorders>
              <w:top w:val="nil"/>
              <w:left w:val="nil"/>
              <w:bottom w:val="nil"/>
              <w:right w:val="nil"/>
            </w:tcBorders>
            <w:shd w:val="clear" w:color="auto" w:fill="auto"/>
            <w:vAlign w:val="center"/>
            <w:hideMark/>
          </w:tcPr>
          <w:p w14:paraId="337777FD"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13,260,704</w:t>
            </w:r>
          </w:p>
        </w:tc>
        <w:tc>
          <w:tcPr>
            <w:tcW w:w="381" w:type="pct"/>
            <w:tcBorders>
              <w:top w:val="nil"/>
              <w:left w:val="nil"/>
              <w:bottom w:val="nil"/>
              <w:right w:val="nil"/>
            </w:tcBorders>
            <w:shd w:val="clear" w:color="auto" w:fill="auto"/>
            <w:vAlign w:val="center"/>
            <w:hideMark/>
          </w:tcPr>
          <w:p w14:paraId="0942F16A"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1,000</w:t>
            </w:r>
          </w:p>
        </w:tc>
        <w:tc>
          <w:tcPr>
            <w:tcW w:w="442" w:type="pct"/>
            <w:tcBorders>
              <w:top w:val="nil"/>
              <w:left w:val="nil"/>
              <w:bottom w:val="nil"/>
              <w:right w:val="nil"/>
            </w:tcBorders>
            <w:shd w:val="clear" w:color="auto" w:fill="auto"/>
            <w:vAlign w:val="center"/>
            <w:hideMark/>
          </w:tcPr>
          <w:p w14:paraId="6834347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5,978,658</w:t>
            </w:r>
          </w:p>
        </w:tc>
        <w:tc>
          <w:tcPr>
            <w:tcW w:w="379" w:type="pct"/>
            <w:tcBorders>
              <w:top w:val="nil"/>
              <w:left w:val="nil"/>
              <w:bottom w:val="nil"/>
              <w:right w:val="nil"/>
            </w:tcBorders>
            <w:shd w:val="clear" w:color="auto" w:fill="auto"/>
            <w:vAlign w:val="center"/>
            <w:hideMark/>
          </w:tcPr>
          <w:p w14:paraId="35CCB116"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190,696</w:t>
            </w:r>
          </w:p>
        </w:tc>
        <w:tc>
          <w:tcPr>
            <w:tcW w:w="365" w:type="pct"/>
            <w:tcBorders>
              <w:top w:val="nil"/>
              <w:left w:val="nil"/>
              <w:bottom w:val="nil"/>
              <w:right w:val="nil"/>
            </w:tcBorders>
            <w:shd w:val="clear" w:color="auto" w:fill="auto"/>
            <w:vAlign w:val="center"/>
            <w:hideMark/>
          </w:tcPr>
          <w:p w14:paraId="08B27143"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32.74%</w:t>
            </w:r>
          </w:p>
        </w:tc>
        <w:tc>
          <w:tcPr>
            <w:tcW w:w="460" w:type="pct"/>
            <w:tcBorders>
              <w:top w:val="nil"/>
              <w:left w:val="nil"/>
              <w:bottom w:val="nil"/>
              <w:right w:val="nil"/>
            </w:tcBorders>
            <w:shd w:val="clear" w:color="auto" w:fill="auto"/>
            <w:vAlign w:val="center"/>
            <w:hideMark/>
          </w:tcPr>
          <w:p w14:paraId="40AFC9C4"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10.30%</w:t>
            </w:r>
          </w:p>
        </w:tc>
      </w:tr>
      <w:tr w:rsidR="00190889" w:rsidRPr="001741DE" w14:paraId="21D54045" w14:textId="77777777" w:rsidTr="00C86413">
        <w:trPr>
          <w:trHeight w:val="451"/>
        </w:trPr>
        <w:tc>
          <w:tcPr>
            <w:tcW w:w="498" w:type="pct"/>
            <w:tcBorders>
              <w:top w:val="nil"/>
              <w:left w:val="nil"/>
              <w:bottom w:val="nil"/>
              <w:right w:val="nil"/>
            </w:tcBorders>
            <w:shd w:val="clear" w:color="auto" w:fill="auto"/>
            <w:vAlign w:val="center"/>
            <w:hideMark/>
          </w:tcPr>
          <w:p w14:paraId="47AC4D81"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Porifera</w:t>
            </w:r>
          </w:p>
        </w:tc>
        <w:tc>
          <w:tcPr>
            <w:tcW w:w="599" w:type="pct"/>
            <w:tcBorders>
              <w:top w:val="nil"/>
              <w:left w:val="nil"/>
              <w:bottom w:val="nil"/>
              <w:right w:val="nil"/>
            </w:tcBorders>
            <w:shd w:val="clear" w:color="auto" w:fill="auto"/>
            <w:vAlign w:val="center"/>
            <w:hideMark/>
          </w:tcPr>
          <w:p w14:paraId="382616D8"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Amphimedon queenslandica</w:t>
            </w:r>
          </w:p>
        </w:tc>
        <w:tc>
          <w:tcPr>
            <w:tcW w:w="421" w:type="pct"/>
            <w:tcBorders>
              <w:top w:val="nil"/>
              <w:left w:val="nil"/>
              <w:bottom w:val="nil"/>
              <w:right w:val="nil"/>
            </w:tcBorders>
            <w:shd w:val="clear" w:color="auto" w:fill="auto"/>
            <w:vAlign w:val="center"/>
            <w:hideMark/>
          </w:tcPr>
          <w:p w14:paraId="2847332A"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v1.0</w:t>
            </w:r>
          </w:p>
        </w:tc>
        <w:tc>
          <w:tcPr>
            <w:tcW w:w="446" w:type="pct"/>
            <w:tcBorders>
              <w:top w:val="nil"/>
              <w:left w:val="nil"/>
              <w:bottom w:val="nil"/>
              <w:right w:val="nil"/>
            </w:tcBorders>
            <w:shd w:val="clear" w:color="auto" w:fill="auto"/>
            <w:vAlign w:val="center"/>
            <w:hideMark/>
          </w:tcPr>
          <w:p w14:paraId="4E828BCD"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13,398</w:t>
            </w:r>
          </w:p>
        </w:tc>
        <w:tc>
          <w:tcPr>
            <w:tcW w:w="525" w:type="pct"/>
            <w:tcBorders>
              <w:top w:val="nil"/>
              <w:left w:val="nil"/>
              <w:bottom w:val="nil"/>
              <w:right w:val="nil"/>
            </w:tcBorders>
            <w:shd w:val="clear" w:color="auto" w:fill="auto"/>
            <w:vAlign w:val="center"/>
            <w:hideMark/>
          </w:tcPr>
          <w:p w14:paraId="013A247F"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166,699,561</w:t>
            </w:r>
          </w:p>
        </w:tc>
        <w:tc>
          <w:tcPr>
            <w:tcW w:w="483" w:type="pct"/>
            <w:tcBorders>
              <w:top w:val="nil"/>
              <w:left w:val="nil"/>
              <w:bottom w:val="nil"/>
              <w:right w:val="nil"/>
            </w:tcBorders>
            <w:shd w:val="clear" w:color="auto" w:fill="auto"/>
            <w:vAlign w:val="center"/>
            <w:hideMark/>
          </w:tcPr>
          <w:p w14:paraId="2E96DAA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1,888,931</w:t>
            </w:r>
          </w:p>
        </w:tc>
        <w:tc>
          <w:tcPr>
            <w:tcW w:w="381" w:type="pct"/>
            <w:tcBorders>
              <w:top w:val="nil"/>
              <w:left w:val="nil"/>
              <w:bottom w:val="nil"/>
              <w:right w:val="nil"/>
            </w:tcBorders>
            <w:shd w:val="clear" w:color="auto" w:fill="auto"/>
            <w:vAlign w:val="center"/>
            <w:hideMark/>
          </w:tcPr>
          <w:p w14:paraId="6C4E18B2"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633</w:t>
            </w:r>
          </w:p>
        </w:tc>
        <w:tc>
          <w:tcPr>
            <w:tcW w:w="442" w:type="pct"/>
            <w:tcBorders>
              <w:top w:val="nil"/>
              <w:left w:val="nil"/>
              <w:bottom w:val="nil"/>
              <w:right w:val="nil"/>
            </w:tcBorders>
            <w:shd w:val="clear" w:color="auto" w:fill="auto"/>
            <w:vAlign w:val="center"/>
            <w:hideMark/>
          </w:tcPr>
          <w:p w14:paraId="0B165193"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120,365</w:t>
            </w:r>
          </w:p>
        </w:tc>
        <w:tc>
          <w:tcPr>
            <w:tcW w:w="379" w:type="pct"/>
            <w:tcBorders>
              <w:top w:val="nil"/>
              <w:left w:val="nil"/>
              <w:bottom w:val="nil"/>
              <w:right w:val="nil"/>
            </w:tcBorders>
            <w:shd w:val="clear" w:color="auto" w:fill="auto"/>
            <w:vAlign w:val="center"/>
            <w:hideMark/>
          </w:tcPr>
          <w:p w14:paraId="72443BA8"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11,710</w:t>
            </w:r>
          </w:p>
        </w:tc>
        <w:tc>
          <w:tcPr>
            <w:tcW w:w="365" w:type="pct"/>
            <w:tcBorders>
              <w:top w:val="nil"/>
              <w:left w:val="nil"/>
              <w:bottom w:val="nil"/>
              <w:right w:val="nil"/>
            </w:tcBorders>
            <w:shd w:val="clear" w:color="auto" w:fill="auto"/>
            <w:vAlign w:val="center"/>
            <w:hideMark/>
          </w:tcPr>
          <w:p w14:paraId="3EB19245"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35.83%</w:t>
            </w:r>
          </w:p>
        </w:tc>
        <w:tc>
          <w:tcPr>
            <w:tcW w:w="460" w:type="pct"/>
            <w:tcBorders>
              <w:top w:val="nil"/>
              <w:left w:val="nil"/>
              <w:bottom w:val="nil"/>
              <w:right w:val="nil"/>
            </w:tcBorders>
            <w:shd w:val="clear" w:color="auto" w:fill="auto"/>
            <w:vAlign w:val="center"/>
            <w:hideMark/>
          </w:tcPr>
          <w:p w14:paraId="3D452CD2"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13.10%</w:t>
            </w:r>
          </w:p>
        </w:tc>
      </w:tr>
      <w:tr w:rsidR="00190889" w:rsidRPr="001741DE" w14:paraId="60919643" w14:textId="77777777" w:rsidTr="00C86413">
        <w:trPr>
          <w:trHeight w:val="451"/>
        </w:trPr>
        <w:tc>
          <w:tcPr>
            <w:tcW w:w="498" w:type="pct"/>
            <w:tcBorders>
              <w:top w:val="nil"/>
              <w:left w:val="nil"/>
              <w:bottom w:val="nil"/>
              <w:right w:val="nil"/>
            </w:tcBorders>
            <w:shd w:val="clear" w:color="auto" w:fill="auto"/>
            <w:vAlign w:val="center"/>
            <w:hideMark/>
          </w:tcPr>
          <w:p w14:paraId="0D0F5197"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Ctenophora</w:t>
            </w:r>
          </w:p>
        </w:tc>
        <w:tc>
          <w:tcPr>
            <w:tcW w:w="599" w:type="pct"/>
            <w:tcBorders>
              <w:top w:val="nil"/>
              <w:left w:val="nil"/>
              <w:bottom w:val="nil"/>
              <w:right w:val="nil"/>
            </w:tcBorders>
            <w:shd w:val="clear" w:color="auto" w:fill="auto"/>
            <w:vAlign w:val="center"/>
            <w:hideMark/>
          </w:tcPr>
          <w:p w14:paraId="1FB9BC03"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Mnemiopsis leidyi</w:t>
            </w:r>
          </w:p>
        </w:tc>
        <w:tc>
          <w:tcPr>
            <w:tcW w:w="421" w:type="pct"/>
            <w:tcBorders>
              <w:top w:val="nil"/>
              <w:left w:val="nil"/>
              <w:bottom w:val="nil"/>
              <w:right w:val="nil"/>
            </w:tcBorders>
            <w:shd w:val="clear" w:color="auto" w:fill="auto"/>
            <w:vAlign w:val="center"/>
            <w:hideMark/>
          </w:tcPr>
          <w:p w14:paraId="336E94BC"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MneLei</w:t>
            </w:r>
            <w:r w:rsidRPr="001741DE">
              <w:rPr>
                <w:rFonts w:ascii="Times New Roman" w:eastAsia="맑은 고딕" w:hAnsi="Times New Roman" w:cs="Times New Roman"/>
                <w:sz w:val="16"/>
                <w:szCs w:val="16"/>
              </w:rPr>
              <w:br/>
              <w:t>Aug-11</w:t>
            </w:r>
          </w:p>
        </w:tc>
        <w:tc>
          <w:tcPr>
            <w:tcW w:w="446" w:type="pct"/>
            <w:tcBorders>
              <w:top w:val="nil"/>
              <w:left w:val="nil"/>
              <w:bottom w:val="nil"/>
              <w:right w:val="nil"/>
            </w:tcBorders>
            <w:shd w:val="clear" w:color="auto" w:fill="auto"/>
            <w:vAlign w:val="center"/>
            <w:hideMark/>
          </w:tcPr>
          <w:p w14:paraId="344CBB60"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5,100</w:t>
            </w:r>
          </w:p>
        </w:tc>
        <w:tc>
          <w:tcPr>
            <w:tcW w:w="525" w:type="pct"/>
            <w:tcBorders>
              <w:top w:val="nil"/>
              <w:left w:val="nil"/>
              <w:bottom w:val="nil"/>
              <w:right w:val="nil"/>
            </w:tcBorders>
            <w:shd w:val="clear" w:color="auto" w:fill="auto"/>
            <w:vAlign w:val="center"/>
            <w:hideMark/>
          </w:tcPr>
          <w:p w14:paraId="7EBD2BDC"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155,865,547</w:t>
            </w:r>
          </w:p>
        </w:tc>
        <w:tc>
          <w:tcPr>
            <w:tcW w:w="483" w:type="pct"/>
            <w:tcBorders>
              <w:top w:val="nil"/>
              <w:left w:val="nil"/>
              <w:bottom w:val="nil"/>
              <w:right w:val="nil"/>
            </w:tcBorders>
            <w:shd w:val="clear" w:color="auto" w:fill="auto"/>
            <w:vAlign w:val="center"/>
            <w:hideMark/>
          </w:tcPr>
          <w:p w14:paraId="3A489CE5"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1,222,598</w:t>
            </w:r>
          </w:p>
        </w:tc>
        <w:tc>
          <w:tcPr>
            <w:tcW w:w="381" w:type="pct"/>
            <w:tcBorders>
              <w:top w:val="nil"/>
              <w:left w:val="nil"/>
              <w:bottom w:val="nil"/>
              <w:right w:val="nil"/>
            </w:tcBorders>
            <w:shd w:val="clear" w:color="auto" w:fill="auto"/>
            <w:vAlign w:val="center"/>
            <w:hideMark/>
          </w:tcPr>
          <w:p w14:paraId="0EB7CE58"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987</w:t>
            </w:r>
          </w:p>
        </w:tc>
        <w:tc>
          <w:tcPr>
            <w:tcW w:w="442" w:type="pct"/>
            <w:tcBorders>
              <w:top w:val="nil"/>
              <w:left w:val="nil"/>
              <w:bottom w:val="nil"/>
              <w:right w:val="nil"/>
            </w:tcBorders>
            <w:shd w:val="clear" w:color="auto" w:fill="auto"/>
            <w:vAlign w:val="center"/>
            <w:hideMark/>
          </w:tcPr>
          <w:p w14:paraId="3C73AE95"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187,314</w:t>
            </w:r>
          </w:p>
        </w:tc>
        <w:tc>
          <w:tcPr>
            <w:tcW w:w="379" w:type="pct"/>
            <w:tcBorders>
              <w:top w:val="nil"/>
              <w:left w:val="nil"/>
              <w:bottom w:val="nil"/>
              <w:right w:val="nil"/>
            </w:tcBorders>
            <w:shd w:val="clear" w:color="auto" w:fill="auto"/>
            <w:vAlign w:val="center"/>
            <w:hideMark/>
          </w:tcPr>
          <w:p w14:paraId="3CFD4ED7"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11,817</w:t>
            </w:r>
          </w:p>
        </w:tc>
        <w:tc>
          <w:tcPr>
            <w:tcW w:w="365" w:type="pct"/>
            <w:tcBorders>
              <w:top w:val="nil"/>
              <w:left w:val="nil"/>
              <w:bottom w:val="nil"/>
              <w:right w:val="nil"/>
            </w:tcBorders>
            <w:shd w:val="clear" w:color="auto" w:fill="auto"/>
            <w:vAlign w:val="center"/>
            <w:hideMark/>
          </w:tcPr>
          <w:p w14:paraId="5CC6573C"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38.86%</w:t>
            </w:r>
          </w:p>
        </w:tc>
        <w:tc>
          <w:tcPr>
            <w:tcW w:w="460" w:type="pct"/>
            <w:tcBorders>
              <w:top w:val="nil"/>
              <w:left w:val="nil"/>
              <w:bottom w:val="nil"/>
              <w:right w:val="nil"/>
            </w:tcBorders>
            <w:shd w:val="clear" w:color="auto" w:fill="auto"/>
            <w:vAlign w:val="center"/>
            <w:hideMark/>
          </w:tcPr>
          <w:p w14:paraId="400D7D6D"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3.55%</w:t>
            </w:r>
          </w:p>
        </w:tc>
      </w:tr>
      <w:tr w:rsidR="00190889" w:rsidRPr="001741DE" w14:paraId="6BF9E63D" w14:textId="77777777" w:rsidTr="00C86413">
        <w:trPr>
          <w:trHeight w:val="451"/>
        </w:trPr>
        <w:tc>
          <w:tcPr>
            <w:tcW w:w="498" w:type="pct"/>
            <w:tcBorders>
              <w:top w:val="nil"/>
              <w:left w:val="nil"/>
              <w:bottom w:val="single" w:sz="4" w:space="0" w:color="auto"/>
              <w:right w:val="nil"/>
            </w:tcBorders>
            <w:shd w:val="clear" w:color="auto" w:fill="auto"/>
            <w:vAlign w:val="center"/>
            <w:hideMark/>
          </w:tcPr>
          <w:p w14:paraId="4C3E761C"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Holozoa</w:t>
            </w:r>
          </w:p>
        </w:tc>
        <w:tc>
          <w:tcPr>
            <w:tcW w:w="599" w:type="pct"/>
            <w:tcBorders>
              <w:top w:val="nil"/>
              <w:left w:val="nil"/>
              <w:bottom w:val="single" w:sz="4" w:space="0" w:color="auto"/>
              <w:right w:val="nil"/>
            </w:tcBorders>
            <w:shd w:val="clear" w:color="auto" w:fill="auto"/>
            <w:vAlign w:val="center"/>
            <w:hideMark/>
          </w:tcPr>
          <w:p w14:paraId="1345EDFC" w14:textId="77777777" w:rsidR="00190889" w:rsidRPr="001741DE" w:rsidRDefault="00190889" w:rsidP="00C86413">
            <w:pPr>
              <w:spacing w:line="240" w:lineRule="auto"/>
              <w:jc w:val="left"/>
              <w:rPr>
                <w:rFonts w:ascii="Times New Roman" w:eastAsia="맑은 고딕" w:hAnsi="Times New Roman" w:cs="Times New Roman"/>
                <w:i/>
                <w:iCs/>
                <w:sz w:val="16"/>
                <w:szCs w:val="16"/>
              </w:rPr>
            </w:pPr>
            <w:r w:rsidRPr="001741DE">
              <w:rPr>
                <w:rFonts w:ascii="Times New Roman" w:eastAsia="맑은 고딕" w:hAnsi="Times New Roman" w:cs="Times New Roman"/>
                <w:i/>
                <w:iCs/>
                <w:sz w:val="16"/>
                <w:szCs w:val="16"/>
              </w:rPr>
              <w:t>Monosiga brevicollis</w:t>
            </w:r>
          </w:p>
        </w:tc>
        <w:tc>
          <w:tcPr>
            <w:tcW w:w="421" w:type="pct"/>
            <w:tcBorders>
              <w:top w:val="nil"/>
              <w:left w:val="nil"/>
              <w:bottom w:val="single" w:sz="4" w:space="0" w:color="auto"/>
              <w:right w:val="nil"/>
            </w:tcBorders>
            <w:shd w:val="clear" w:color="auto" w:fill="auto"/>
            <w:vAlign w:val="center"/>
            <w:hideMark/>
          </w:tcPr>
          <w:p w14:paraId="7CC79FE7" w14:textId="77777777" w:rsidR="00190889" w:rsidRPr="001741DE" w:rsidRDefault="00190889" w:rsidP="00C86413">
            <w:pPr>
              <w:spacing w:line="240" w:lineRule="auto"/>
              <w:jc w:val="center"/>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v1.0</w:t>
            </w:r>
          </w:p>
        </w:tc>
        <w:tc>
          <w:tcPr>
            <w:tcW w:w="446" w:type="pct"/>
            <w:tcBorders>
              <w:top w:val="nil"/>
              <w:left w:val="nil"/>
              <w:bottom w:val="single" w:sz="4" w:space="0" w:color="auto"/>
              <w:right w:val="nil"/>
            </w:tcBorders>
            <w:shd w:val="clear" w:color="auto" w:fill="auto"/>
            <w:vAlign w:val="center"/>
            <w:hideMark/>
          </w:tcPr>
          <w:p w14:paraId="114E6C70"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219</w:t>
            </w:r>
          </w:p>
        </w:tc>
        <w:tc>
          <w:tcPr>
            <w:tcW w:w="525" w:type="pct"/>
            <w:tcBorders>
              <w:top w:val="nil"/>
              <w:left w:val="nil"/>
              <w:bottom w:val="single" w:sz="4" w:space="0" w:color="auto"/>
              <w:right w:val="nil"/>
            </w:tcBorders>
            <w:shd w:val="clear" w:color="auto" w:fill="auto"/>
            <w:vAlign w:val="center"/>
            <w:hideMark/>
          </w:tcPr>
          <w:p w14:paraId="08A2C08F"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41,709,928</w:t>
            </w:r>
          </w:p>
        </w:tc>
        <w:tc>
          <w:tcPr>
            <w:tcW w:w="483" w:type="pct"/>
            <w:tcBorders>
              <w:top w:val="nil"/>
              <w:left w:val="nil"/>
              <w:bottom w:val="single" w:sz="4" w:space="0" w:color="auto"/>
              <w:right w:val="nil"/>
            </w:tcBorders>
            <w:shd w:val="clear" w:color="auto" w:fill="auto"/>
            <w:vAlign w:val="center"/>
            <w:hideMark/>
          </w:tcPr>
          <w:p w14:paraId="66C1E67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3,607,471</w:t>
            </w:r>
          </w:p>
        </w:tc>
        <w:tc>
          <w:tcPr>
            <w:tcW w:w="381" w:type="pct"/>
            <w:tcBorders>
              <w:top w:val="nil"/>
              <w:left w:val="nil"/>
              <w:bottom w:val="single" w:sz="4" w:space="0" w:color="auto"/>
              <w:right w:val="nil"/>
            </w:tcBorders>
            <w:shd w:val="clear" w:color="auto" w:fill="auto"/>
            <w:vAlign w:val="center"/>
            <w:hideMark/>
          </w:tcPr>
          <w:p w14:paraId="37B27B9B"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1,005</w:t>
            </w:r>
          </w:p>
        </w:tc>
        <w:tc>
          <w:tcPr>
            <w:tcW w:w="442" w:type="pct"/>
            <w:tcBorders>
              <w:top w:val="nil"/>
              <w:left w:val="nil"/>
              <w:bottom w:val="single" w:sz="4" w:space="0" w:color="auto"/>
              <w:right w:val="nil"/>
            </w:tcBorders>
            <w:shd w:val="clear" w:color="auto" w:fill="auto"/>
            <w:vAlign w:val="center"/>
            <w:hideMark/>
          </w:tcPr>
          <w:p w14:paraId="553CBB2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1,073,601</w:t>
            </w:r>
          </w:p>
        </w:tc>
        <w:tc>
          <w:tcPr>
            <w:tcW w:w="379" w:type="pct"/>
            <w:tcBorders>
              <w:top w:val="nil"/>
              <w:left w:val="nil"/>
              <w:bottom w:val="single" w:sz="4" w:space="0" w:color="auto"/>
              <w:right w:val="nil"/>
            </w:tcBorders>
            <w:shd w:val="clear" w:color="auto" w:fill="auto"/>
            <w:vAlign w:val="center"/>
            <w:hideMark/>
          </w:tcPr>
          <w:p w14:paraId="15E3C851"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48,633</w:t>
            </w:r>
          </w:p>
        </w:tc>
        <w:tc>
          <w:tcPr>
            <w:tcW w:w="365" w:type="pct"/>
            <w:tcBorders>
              <w:top w:val="nil"/>
              <w:left w:val="nil"/>
              <w:bottom w:val="single" w:sz="4" w:space="0" w:color="auto"/>
              <w:right w:val="nil"/>
            </w:tcBorders>
            <w:shd w:val="clear" w:color="auto" w:fill="auto"/>
            <w:vAlign w:val="center"/>
            <w:hideMark/>
          </w:tcPr>
          <w:p w14:paraId="5E889168"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54.81%</w:t>
            </w:r>
          </w:p>
        </w:tc>
        <w:tc>
          <w:tcPr>
            <w:tcW w:w="460" w:type="pct"/>
            <w:tcBorders>
              <w:top w:val="nil"/>
              <w:left w:val="nil"/>
              <w:bottom w:val="single" w:sz="4" w:space="0" w:color="auto"/>
              <w:right w:val="nil"/>
            </w:tcBorders>
            <w:shd w:val="clear" w:color="auto" w:fill="auto"/>
            <w:vAlign w:val="center"/>
            <w:hideMark/>
          </w:tcPr>
          <w:p w14:paraId="383F35A6" w14:textId="77777777" w:rsidR="00190889" w:rsidRPr="001741DE" w:rsidRDefault="00190889" w:rsidP="00C86413">
            <w:pPr>
              <w:spacing w:line="240" w:lineRule="auto"/>
              <w:jc w:val="right"/>
              <w:rPr>
                <w:rFonts w:ascii="Times New Roman" w:eastAsia="맑은 고딕" w:hAnsi="Times New Roman" w:cs="Times New Roman"/>
                <w:sz w:val="16"/>
                <w:szCs w:val="16"/>
              </w:rPr>
            </w:pPr>
            <w:r w:rsidRPr="001741DE">
              <w:rPr>
                <w:rFonts w:ascii="Times New Roman" w:eastAsia="맑은 고딕" w:hAnsi="Times New Roman" w:cs="Times New Roman"/>
                <w:sz w:val="16"/>
                <w:szCs w:val="16"/>
              </w:rPr>
              <w:t>7.16%</w:t>
            </w:r>
          </w:p>
        </w:tc>
      </w:tr>
    </w:tbl>
    <w:p w14:paraId="6D029031" w14:textId="77777777" w:rsidR="00190889" w:rsidRPr="00843E0F" w:rsidRDefault="00190889" w:rsidP="00190889">
      <w:pPr>
        <w:rPr>
          <w:rFonts w:ascii="Times New Roman" w:hAnsi="Times New Roman" w:cs="Times New Roman"/>
          <w:b/>
          <w:sz w:val="24"/>
          <w:szCs w:val="24"/>
        </w:rPr>
      </w:pPr>
    </w:p>
    <w:p w14:paraId="1662A682" w14:textId="77777777" w:rsidR="00190889" w:rsidRDefault="00190889" w:rsidP="00190889">
      <w:pPr>
        <w:spacing w:after="160" w:line="259" w:lineRule="auto"/>
        <w:rPr>
          <w:rFonts w:ascii="Times New Roman" w:hAnsi="Times New Roman" w:cs="Times New Roman"/>
          <w:b/>
        </w:rPr>
      </w:pPr>
    </w:p>
    <w:p w14:paraId="619A82B2" w14:textId="77777777" w:rsidR="00190889" w:rsidRPr="00326F76" w:rsidRDefault="00190889" w:rsidP="00190889">
      <w:pPr>
        <w:rPr>
          <w:rFonts w:ascii="Times New Roman" w:hAnsi="Times New Roman" w:cs="Times New Roman"/>
          <w:b/>
          <w:sz w:val="28"/>
        </w:rPr>
      </w:pPr>
      <w:r>
        <w:rPr>
          <w:rFonts w:ascii="Times New Roman" w:hAnsi="Times New Roman" w:cs="Times New Roman"/>
          <w:b/>
          <w:sz w:val="28"/>
        </w:rPr>
        <w:br w:type="column"/>
      </w:r>
      <w:r w:rsidRPr="00326F76">
        <w:rPr>
          <w:rFonts w:ascii="Times New Roman" w:hAnsi="Times New Roman" w:cs="Times New Roman" w:hint="eastAsia"/>
          <w:b/>
          <w:sz w:val="28"/>
        </w:rPr>
        <w:lastRenderedPageBreak/>
        <w:t xml:space="preserve">3 </w:t>
      </w:r>
      <w:r w:rsidRPr="00326F76">
        <w:rPr>
          <w:rFonts w:ascii="Times New Roman" w:hAnsi="Times New Roman" w:cs="Times New Roman"/>
          <w:b/>
          <w:sz w:val="28"/>
        </w:rPr>
        <w:t>Genome annotation</w:t>
      </w:r>
    </w:p>
    <w:p w14:paraId="7F94CCB6" w14:textId="77777777" w:rsidR="00190889" w:rsidRPr="00F651F4" w:rsidRDefault="00190889" w:rsidP="00190889">
      <w:pPr>
        <w:rPr>
          <w:rFonts w:ascii="Times New Roman" w:hAnsi="Times New Roman"/>
          <w:b/>
          <w:sz w:val="24"/>
        </w:rPr>
      </w:pPr>
      <w:r w:rsidRPr="00F651F4">
        <w:rPr>
          <w:rFonts w:ascii="Times New Roman" w:hAnsi="Times New Roman"/>
          <w:b/>
          <w:sz w:val="24"/>
        </w:rPr>
        <w:t>3.1 GC content</w:t>
      </w:r>
    </w:p>
    <w:p w14:paraId="0A7E7175" w14:textId="77777777" w:rsidR="00190889" w:rsidRPr="00D23CEA" w:rsidRDefault="00190889" w:rsidP="00190889">
      <w:pPr>
        <w:rPr>
          <w:rFonts w:ascii="Times New Roman" w:hAnsi="Times New Roman" w:cs="Times New Roman"/>
          <w:sz w:val="24"/>
          <w:szCs w:val="24"/>
        </w:rPr>
      </w:pPr>
      <w:r>
        <w:rPr>
          <w:rFonts w:ascii="Times New Roman" w:hAnsi="Times New Roman" w:cs="Times New Roman"/>
          <w:sz w:val="24"/>
          <w:szCs w:val="24"/>
        </w:rPr>
        <w:t xml:space="preserve">Genome-wide </w:t>
      </w:r>
      <w:r w:rsidRPr="00D23CEA">
        <w:rPr>
          <w:rFonts w:ascii="Times New Roman" w:hAnsi="Times New Roman" w:cs="Times New Roman"/>
          <w:sz w:val="24"/>
          <w:szCs w:val="24"/>
        </w:rPr>
        <w:t xml:space="preserve">GC </w:t>
      </w:r>
      <w:r>
        <w:rPr>
          <w:rFonts w:ascii="Times New Roman" w:hAnsi="Times New Roman" w:cs="Times New Roman"/>
          <w:sz w:val="24"/>
          <w:szCs w:val="24"/>
        </w:rPr>
        <w:t>distributions vary between species</w:t>
      </w:r>
      <w:r w:rsidRPr="00D23CEA">
        <w:rPr>
          <w:rFonts w:ascii="Times New Roman" w:hAnsi="Times New Roman" w:cs="Times New Roman"/>
          <w:sz w:val="24"/>
          <w:szCs w:val="24"/>
        </w:rPr>
        <w:t xml:space="preserve">, which </w:t>
      </w:r>
      <w:r>
        <w:rPr>
          <w:rFonts w:ascii="Times New Roman" w:hAnsi="Times New Roman" w:cs="Times New Roman"/>
          <w:sz w:val="24"/>
          <w:szCs w:val="24"/>
        </w:rPr>
        <w:t>can result in sequencing biases</w:t>
      </w:r>
      <w:r w:rsidRPr="00D23CEA">
        <w:rPr>
          <w:rFonts w:ascii="Times New Roman" w:hAnsi="Times New Roman" w:cs="Times New Roman"/>
          <w:sz w:val="24"/>
          <w:szCs w:val="24"/>
        </w:rPr>
        <w:t xml:space="preserve">. We examined </w:t>
      </w:r>
      <w:r>
        <w:rPr>
          <w:rFonts w:ascii="Times New Roman" w:hAnsi="Times New Roman" w:cs="Times New Roman"/>
          <w:sz w:val="24"/>
          <w:szCs w:val="24"/>
        </w:rPr>
        <w:t xml:space="preserve">the </w:t>
      </w:r>
      <w:r w:rsidRPr="00D23CEA">
        <w:rPr>
          <w:rFonts w:ascii="Times New Roman" w:hAnsi="Times New Roman" w:cs="Times New Roman"/>
          <w:sz w:val="24"/>
          <w:szCs w:val="24"/>
        </w:rPr>
        <w:t xml:space="preserve">GC content distributions among </w:t>
      </w:r>
      <w:r>
        <w:rPr>
          <w:rFonts w:ascii="Times New Roman" w:hAnsi="Times New Roman" w:cs="Times New Roman"/>
          <w:sz w:val="24"/>
          <w:szCs w:val="24"/>
        </w:rPr>
        <w:t xml:space="preserve">the </w:t>
      </w:r>
      <w:r w:rsidRPr="00D23CEA">
        <w:rPr>
          <w:rFonts w:ascii="Times New Roman" w:hAnsi="Times New Roman" w:cs="Times New Roman"/>
          <w:sz w:val="24"/>
          <w:szCs w:val="24"/>
        </w:rPr>
        <w:t>four cnidarian</w:t>
      </w:r>
      <w:r>
        <w:rPr>
          <w:rFonts w:ascii="Times New Roman" w:hAnsi="Times New Roman" w:cs="Times New Roman"/>
          <w:sz w:val="24"/>
          <w:szCs w:val="24"/>
        </w:rPr>
        <w:t xml:space="preserve"> genomes</w:t>
      </w:r>
      <w:r w:rsidRPr="00D23CEA">
        <w:rPr>
          <w:rFonts w:ascii="Times New Roman" w:hAnsi="Times New Roman" w:cs="Times New Roman"/>
          <w:sz w:val="24"/>
          <w:szCs w:val="24"/>
        </w:rPr>
        <w:t xml:space="preserve"> along with </w:t>
      </w:r>
      <w:r>
        <w:rPr>
          <w:rFonts w:ascii="Times New Roman" w:hAnsi="Times New Roman" w:cs="Times New Roman"/>
          <w:sz w:val="24"/>
          <w:szCs w:val="24"/>
        </w:rPr>
        <w:t xml:space="preserve">the </w:t>
      </w:r>
      <w:r w:rsidRPr="00D23CEA">
        <w:rPr>
          <w:rFonts w:ascii="Times New Roman" w:hAnsi="Times New Roman" w:cs="Times New Roman"/>
          <w:sz w:val="24"/>
          <w:szCs w:val="24"/>
        </w:rPr>
        <w:t xml:space="preserve">human. We used </w:t>
      </w:r>
      <w:r>
        <w:rPr>
          <w:rFonts w:ascii="Times New Roman" w:hAnsi="Times New Roman" w:cs="Times New Roman"/>
          <w:sz w:val="24"/>
          <w:szCs w:val="24"/>
        </w:rPr>
        <w:t xml:space="preserve">a </w:t>
      </w:r>
      <w:r w:rsidRPr="00D23CEA">
        <w:rPr>
          <w:rFonts w:ascii="Times New Roman" w:hAnsi="Times New Roman" w:cs="Times New Roman"/>
          <w:sz w:val="24"/>
          <w:szCs w:val="24"/>
        </w:rPr>
        <w:t>500 bp sliding window along the genomes</w:t>
      </w:r>
      <w:r>
        <w:rPr>
          <w:rFonts w:ascii="Times New Roman" w:hAnsi="Times New Roman" w:cs="Times New Roman"/>
          <w:sz w:val="24"/>
          <w:szCs w:val="24"/>
        </w:rPr>
        <w:t>,</w:t>
      </w:r>
      <w:r w:rsidRPr="00D23CEA">
        <w:rPr>
          <w:rFonts w:ascii="Times New Roman" w:hAnsi="Times New Roman" w:cs="Times New Roman"/>
          <w:sz w:val="24"/>
          <w:szCs w:val="24"/>
        </w:rPr>
        <w:t xml:space="preserve"> </w:t>
      </w:r>
      <w:r>
        <w:rPr>
          <w:rFonts w:ascii="Times New Roman" w:hAnsi="Times New Roman" w:cs="Times New Roman"/>
          <w:sz w:val="24"/>
          <w:szCs w:val="24"/>
        </w:rPr>
        <w:t>with a</w:t>
      </w:r>
      <w:r w:rsidRPr="00D23CEA">
        <w:rPr>
          <w:rFonts w:ascii="Times New Roman" w:hAnsi="Times New Roman" w:cs="Times New Roman"/>
          <w:sz w:val="24"/>
          <w:szCs w:val="24"/>
        </w:rPr>
        <w:t xml:space="preserve"> 250 bp </w:t>
      </w:r>
      <w:r>
        <w:rPr>
          <w:rFonts w:ascii="Times New Roman" w:hAnsi="Times New Roman" w:cs="Times New Roman"/>
          <w:sz w:val="24"/>
          <w:szCs w:val="24"/>
        </w:rPr>
        <w:t xml:space="preserve">overlap </w:t>
      </w:r>
      <w:r w:rsidRPr="00D23CEA">
        <w:rPr>
          <w:rFonts w:ascii="Times New Roman" w:hAnsi="Times New Roman" w:cs="Times New Roman"/>
          <w:sz w:val="24"/>
          <w:szCs w:val="24"/>
        </w:rPr>
        <w:t xml:space="preserve">between two adjacent windows. In general, species that are more </w:t>
      </w:r>
      <w:r>
        <w:rPr>
          <w:rFonts w:ascii="Times New Roman" w:hAnsi="Times New Roman" w:cs="Times New Roman"/>
          <w:sz w:val="24"/>
          <w:szCs w:val="24"/>
        </w:rPr>
        <w:t>closely</w:t>
      </w:r>
      <w:r w:rsidRPr="00D23CEA">
        <w:rPr>
          <w:rFonts w:ascii="Times New Roman" w:hAnsi="Times New Roman" w:cs="Times New Roman"/>
          <w:sz w:val="24"/>
          <w:szCs w:val="24"/>
        </w:rPr>
        <w:t xml:space="preserve"> related are expected to possess similar distribution curves. However, </w:t>
      </w:r>
      <w:r>
        <w:rPr>
          <w:rFonts w:ascii="Times New Roman" w:hAnsi="Times New Roman" w:cs="Times New Roman"/>
          <w:sz w:val="24"/>
          <w:szCs w:val="24"/>
        </w:rPr>
        <w:t xml:space="preserve">cnidarian species showed very different </w:t>
      </w:r>
      <w:r w:rsidRPr="00D23CEA">
        <w:rPr>
          <w:rFonts w:ascii="Times New Roman" w:hAnsi="Times New Roman" w:cs="Times New Roman"/>
          <w:sz w:val="24"/>
          <w:szCs w:val="24"/>
        </w:rPr>
        <w:t>GC content distribution</w:t>
      </w:r>
      <w:r>
        <w:rPr>
          <w:rFonts w:ascii="Times New Roman" w:hAnsi="Times New Roman" w:cs="Times New Roman"/>
          <w:sz w:val="24"/>
          <w:szCs w:val="24"/>
        </w:rPr>
        <w:t xml:space="preserve">s </w:t>
      </w:r>
      <w:r w:rsidRPr="00D23CEA">
        <w:rPr>
          <w:rFonts w:ascii="Times New Roman" w:hAnsi="Times New Roman" w:cs="Times New Roman"/>
          <w:sz w:val="24"/>
          <w:szCs w:val="24"/>
        </w:rPr>
        <w:t>(</w:t>
      </w:r>
      <w:r>
        <w:rPr>
          <w:rFonts w:ascii="Times New Roman" w:hAnsi="Times New Roman" w:cs="Times New Roman"/>
          <w:sz w:val="24"/>
          <w:szCs w:val="24"/>
        </w:rPr>
        <w:t>Figure</w:t>
      </w:r>
      <w:r w:rsidRPr="00D23CEA">
        <w:rPr>
          <w:rFonts w:ascii="Times New Roman" w:hAnsi="Times New Roman" w:cs="Times New Roman"/>
          <w:sz w:val="24"/>
          <w:szCs w:val="24"/>
        </w:rPr>
        <w:t xml:space="preserve"> </w:t>
      </w:r>
      <w:r>
        <w:rPr>
          <w:rFonts w:ascii="Times New Roman" w:hAnsi="Times New Roman" w:cs="Times New Roman"/>
          <w:sz w:val="24"/>
          <w:szCs w:val="24"/>
        </w:rPr>
        <w:t>S6</w:t>
      </w:r>
      <w:r w:rsidRPr="00D23CEA">
        <w:rPr>
          <w:rFonts w:ascii="Times New Roman" w:hAnsi="Times New Roman" w:cs="Times New Roman"/>
          <w:sz w:val="24"/>
          <w:szCs w:val="24"/>
        </w:rPr>
        <w:t>)</w:t>
      </w:r>
      <w:r>
        <w:rPr>
          <w:rFonts w:ascii="Times New Roman" w:hAnsi="Times New Roman" w:cs="Times New Roman"/>
          <w:sz w:val="24"/>
          <w:szCs w:val="24"/>
        </w:rPr>
        <w:t>. T</w:t>
      </w:r>
      <w:r w:rsidRPr="00D23CEA">
        <w:rPr>
          <w:rFonts w:ascii="Times New Roman" w:hAnsi="Times New Roman" w:cs="Times New Roman"/>
          <w:sz w:val="24"/>
          <w:szCs w:val="24"/>
        </w:rPr>
        <w:t xml:space="preserve">he GC content of </w:t>
      </w:r>
      <w:r w:rsidRPr="00D23CEA">
        <w:rPr>
          <w:rFonts w:ascii="Times New Roman" w:hAnsi="Times New Roman" w:cs="Times New Roman"/>
          <w:i/>
          <w:sz w:val="24"/>
          <w:szCs w:val="24"/>
        </w:rPr>
        <w:t>Nemopilema</w:t>
      </w:r>
      <w:r>
        <w:rPr>
          <w:rFonts w:ascii="Times New Roman" w:hAnsi="Times New Roman" w:cs="Times New Roman"/>
          <w:i/>
          <w:sz w:val="24"/>
          <w:szCs w:val="24"/>
        </w:rPr>
        <w:t xml:space="preserve"> nomurai</w:t>
      </w:r>
      <w:r w:rsidRPr="00D23CEA">
        <w:rPr>
          <w:rFonts w:ascii="Times New Roman" w:hAnsi="Times New Roman" w:cs="Times New Roman"/>
          <w:sz w:val="24"/>
          <w:szCs w:val="24"/>
        </w:rPr>
        <w:t xml:space="preserve"> is a </w:t>
      </w:r>
      <w:r>
        <w:rPr>
          <w:rFonts w:ascii="Times New Roman" w:hAnsi="Times New Roman" w:cs="Times New Roman"/>
          <w:sz w:val="24"/>
          <w:szCs w:val="24"/>
        </w:rPr>
        <w:t>slightly</w:t>
      </w:r>
      <w:r w:rsidRPr="00D23CEA">
        <w:rPr>
          <w:rFonts w:ascii="Times New Roman" w:hAnsi="Times New Roman" w:cs="Times New Roman"/>
          <w:sz w:val="24"/>
          <w:szCs w:val="24"/>
        </w:rPr>
        <w:t xml:space="preserve"> lower than </w:t>
      </w:r>
      <w:r w:rsidRPr="00D23CEA">
        <w:rPr>
          <w:rFonts w:ascii="Times New Roman" w:hAnsi="Times New Roman" w:cs="Times New Roman"/>
          <w:i/>
          <w:sz w:val="24"/>
          <w:szCs w:val="24"/>
        </w:rPr>
        <w:t>Acropora</w:t>
      </w:r>
      <w:r w:rsidRPr="00D23CEA">
        <w:rPr>
          <w:rFonts w:ascii="Times New Roman" w:hAnsi="Times New Roman" w:cs="Times New Roman"/>
          <w:sz w:val="24"/>
          <w:szCs w:val="24"/>
        </w:rPr>
        <w:t xml:space="preserve"> </w:t>
      </w:r>
      <w:r w:rsidRPr="00AE55BB">
        <w:rPr>
          <w:rFonts w:ascii="Times New Roman" w:hAnsi="Times New Roman" w:cs="Times New Roman"/>
          <w:i/>
          <w:sz w:val="24"/>
          <w:szCs w:val="24"/>
        </w:rPr>
        <w:t>digi</w:t>
      </w:r>
      <w:r>
        <w:rPr>
          <w:rFonts w:ascii="Times New Roman" w:hAnsi="Times New Roman" w:cs="Times New Roman"/>
          <w:i/>
          <w:sz w:val="24"/>
          <w:szCs w:val="24"/>
        </w:rPr>
        <w:t>ti</w:t>
      </w:r>
      <w:r w:rsidRPr="00AE55BB">
        <w:rPr>
          <w:rFonts w:ascii="Times New Roman" w:hAnsi="Times New Roman" w:cs="Times New Roman"/>
          <w:i/>
          <w:sz w:val="24"/>
          <w:szCs w:val="24"/>
        </w:rPr>
        <w:t>fera</w:t>
      </w:r>
      <w:r>
        <w:rPr>
          <w:rFonts w:ascii="Times New Roman" w:hAnsi="Times New Roman" w:cs="Times New Roman"/>
          <w:sz w:val="24"/>
          <w:szCs w:val="24"/>
        </w:rPr>
        <w:t xml:space="preserve"> </w:t>
      </w:r>
      <w:r w:rsidRPr="00D23CEA">
        <w:rPr>
          <w:rFonts w:ascii="Times New Roman" w:hAnsi="Times New Roman" w:cs="Times New Roman"/>
          <w:sz w:val="24"/>
          <w:szCs w:val="24"/>
        </w:rPr>
        <w:t xml:space="preserve">and </w:t>
      </w:r>
      <w:r w:rsidRPr="00D23CEA">
        <w:rPr>
          <w:rFonts w:ascii="Times New Roman" w:hAnsi="Times New Roman" w:cs="Times New Roman"/>
          <w:i/>
          <w:sz w:val="24"/>
          <w:szCs w:val="24"/>
        </w:rPr>
        <w:t>Nematostella</w:t>
      </w:r>
      <w:r>
        <w:rPr>
          <w:rFonts w:ascii="Times New Roman" w:hAnsi="Times New Roman" w:cs="Times New Roman"/>
          <w:i/>
          <w:sz w:val="24"/>
          <w:szCs w:val="24"/>
        </w:rPr>
        <w:t xml:space="preserve"> vectensis</w:t>
      </w:r>
      <w:r w:rsidRPr="00D23CEA">
        <w:rPr>
          <w:rFonts w:ascii="Times New Roman" w:hAnsi="Times New Roman" w:cs="Times New Roman"/>
          <w:sz w:val="24"/>
          <w:szCs w:val="24"/>
        </w:rPr>
        <w:t xml:space="preserve">, but much higher than </w:t>
      </w:r>
      <w:r w:rsidRPr="00D23CEA">
        <w:rPr>
          <w:rFonts w:ascii="Times New Roman" w:hAnsi="Times New Roman" w:cs="Times New Roman"/>
          <w:i/>
          <w:sz w:val="24"/>
          <w:szCs w:val="24"/>
        </w:rPr>
        <w:t>Hydra</w:t>
      </w:r>
      <w:r>
        <w:rPr>
          <w:rFonts w:ascii="Times New Roman" w:hAnsi="Times New Roman" w:cs="Times New Roman"/>
          <w:i/>
          <w:sz w:val="24"/>
          <w:szCs w:val="24"/>
        </w:rPr>
        <w:t xml:space="preserve"> vulgaris</w:t>
      </w:r>
      <w:r w:rsidRPr="00D23CEA">
        <w:rPr>
          <w:rFonts w:ascii="Times New Roman" w:hAnsi="Times New Roman" w:cs="Times New Roman"/>
          <w:sz w:val="24"/>
          <w:szCs w:val="24"/>
        </w:rPr>
        <w:t>.</w:t>
      </w:r>
    </w:p>
    <w:p w14:paraId="2FD35B6A" w14:textId="77777777" w:rsidR="00190889" w:rsidRPr="00F651F4" w:rsidRDefault="00190889" w:rsidP="00190889">
      <w:pPr>
        <w:rPr>
          <w:rFonts w:ascii="Times New Roman" w:hAnsi="Times New Roman"/>
          <w:b/>
          <w:sz w:val="24"/>
        </w:rPr>
      </w:pPr>
      <w:r w:rsidRPr="003550EC">
        <w:t xml:space="preserve"> </w:t>
      </w:r>
      <w:r>
        <w:rPr>
          <w:noProof/>
          <w:lang w:eastAsia="en-US" w:bidi="he-IL"/>
        </w:rPr>
        <w:drawing>
          <wp:inline distT="0" distB="0" distL="0" distR="0" wp14:anchorId="36F1DA33" wp14:editId="774CA44D">
            <wp:extent cx="5655469" cy="4524375"/>
            <wp:effectExtent l="0" t="0" r="2540" b="0"/>
            <wp:docPr id="5" name="그림 5" descr="C:\Users\howma\AppData\Local\Microsoft\Windows\INetCache\Content.Word\Cnidarian_Human_GC_final.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wma\AppData\Local\Microsoft\Windows\INetCache\Content.Word\Cnidarian_Human_GC_final.pn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3464" cy="4530771"/>
                    </a:xfrm>
                    <a:prstGeom prst="rect">
                      <a:avLst/>
                    </a:prstGeom>
                    <a:noFill/>
                    <a:ln>
                      <a:noFill/>
                    </a:ln>
                  </pic:spPr>
                </pic:pic>
              </a:graphicData>
            </a:graphic>
          </wp:inline>
        </w:drawing>
      </w:r>
      <w:r w:rsidRPr="00CA12D1">
        <w:rPr>
          <w:rFonts w:ascii="Times New Roman" w:hAnsi="Times New Roman" w:cs="Times New Roman"/>
          <w:b/>
        </w:rPr>
        <w:t xml:space="preserve"> </w:t>
      </w: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S6:</w:t>
      </w:r>
      <w:r w:rsidRPr="006E4D47">
        <w:rPr>
          <w:rFonts w:ascii="Times New Roman" w:hAnsi="Times New Roman" w:cs="Times New Roman"/>
          <w:b/>
        </w:rPr>
        <w:t xml:space="preserve"> GC content distributions among </w:t>
      </w:r>
      <w:r>
        <w:rPr>
          <w:rFonts w:ascii="Times New Roman" w:hAnsi="Times New Roman" w:cs="Times New Roman"/>
          <w:b/>
        </w:rPr>
        <w:t>c</w:t>
      </w:r>
      <w:r w:rsidRPr="006E4D47">
        <w:rPr>
          <w:rFonts w:ascii="Times New Roman" w:hAnsi="Times New Roman" w:cs="Times New Roman"/>
          <w:b/>
        </w:rPr>
        <w:t>nidarian genomes</w:t>
      </w:r>
      <w:r>
        <w:rPr>
          <w:rFonts w:ascii="Times New Roman" w:hAnsi="Times New Roman" w:cs="Times New Roman"/>
          <w:b/>
        </w:rPr>
        <w:t>.</w:t>
      </w:r>
      <w:r>
        <w:rPr>
          <w:rFonts w:ascii="Times New Roman" w:hAnsi="Times New Roman" w:cs="Times New Roman"/>
          <w:b/>
        </w:rPr>
        <w:br w:type="page"/>
      </w:r>
      <w:r w:rsidRPr="00F651F4">
        <w:rPr>
          <w:rFonts w:ascii="Times New Roman" w:hAnsi="Times New Roman"/>
          <w:b/>
          <w:sz w:val="24"/>
        </w:rPr>
        <w:lastRenderedPageBreak/>
        <w:t>3.2 Gene annotation</w:t>
      </w:r>
    </w:p>
    <w:p w14:paraId="5A66B70A" w14:textId="77777777" w:rsidR="00190889" w:rsidRPr="005C4731" w:rsidRDefault="00190889" w:rsidP="00190889">
      <w:pPr>
        <w:spacing w:after="240"/>
        <w:rPr>
          <w:rFonts w:ascii="Times New Roman" w:hAnsi="Times New Roman" w:cs="Times New Roman"/>
          <w:b/>
          <w:highlight w:val="yellow"/>
        </w:rPr>
      </w:pPr>
      <w:r>
        <w:rPr>
          <w:rFonts w:ascii="Times New Roman" w:hAnsi="Times New Roman" w:cs="Times New Roman"/>
          <w:sz w:val="24"/>
          <w:szCs w:val="24"/>
        </w:rPr>
        <w:t xml:space="preserve">For the protein-coding gene prediction, we applied both homology-based and </w:t>
      </w:r>
      <w:r w:rsidRPr="0010386B">
        <w:rPr>
          <w:rFonts w:ascii="Times New Roman" w:hAnsi="Times New Roman" w:cs="Times New Roman"/>
          <w:sz w:val="24"/>
          <w:szCs w:val="24"/>
        </w:rPr>
        <w:t>evidence-based</w:t>
      </w:r>
      <w:r w:rsidRPr="00607464">
        <w:rPr>
          <w:rFonts w:ascii="Times New Roman" w:hAnsi="Times New Roman" w:cs="Times New Roman"/>
          <w:sz w:val="24"/>
          <w:szCs w:val="24"/>
        </w:rPr>
        <w:t xml:space="preserve"> gene prediction</w:t>
      </w:r>
      <w:r>
        <w:rPr>
          <w:rFonts w:ascii="Times New Roman" w:hAnsi="Times New Roman" w:cs="Times New Roman"/>
          <w:sz w:val="24"/>
          <w:szCs w:val="24"/>
        </w:rPr>
        <w:t xml:space="preserve"> methods</w:t>
      </w:r>
      <w:r w:rsidRPr="00607464">
        <w:rPr>
          <w:rFonts w:ascii="Times New Roman" w:hAnsi="Times New Roman" w:cs="Times New Roman"/>
          <w:sz w:val="24"/>
          <w:szCs w:val="24"/>
        </w:rPr>
        <w:t>.</w:t>
      </w:r>
      <w:r>
        <w:rPr>
          <w:rFonts w:ascii="Times New Roman" w:hAnsi="Times New Roman" w:cs="Times New Roman"/>
          <w:sz w:val="24"/>
          <w:szCs w:val="24"/>
        </w:rPr>
        <w:t xml:space="preserve"> For the homology gene prediction, we searched for </w:t>
      </w:r>
      <w:bookmarkStart w:id="3" w:name="_Hlk486512264"/>
      <w:r>
        <w:rPr>
          <w:rFonts w:ascii="Times New Roman" w:hAnsi="Times New Roman" w:cs="Times New Roman"/>
          <w:sz w:val="24"/>
          <w:szCs w:val="24"/>
        </w:rPr>
        <w:t xml:space="preserve">sea anemone, hydra, sponge, human, mouse, and fruit fly protein sequences from NCBI database, and Cnidaria protein sequences from NCBI </w:t>
      </w:r>
      <w:r w:rsidRPr="0010386B">
        <w:rPr>
          <w:rFonts w:ascii="Times New Roman" w:hAnsi="Times New Roman" w:cs="Times New Roman"/>
          <w:sz w:val="24"/>
          <w:szCs w:val="24"/>
        </w:rPr>
        <w:t>Ent</w:t>
      </w:r>
      <w:r>
        <w:rPr>
          <w:rFonts w:ascii="Times New Roman" w:hAnsi="Times New Roman" w:cs="Times New Roman"/>
          <w:sz w:val="24"/>
          <w:szCs w:val="24"/>
        </w:rPr>
        <w:t>rez p</w:t>
      </w:r>
      <w:r w:rsidRPr="0010386B">
        <w:rPr>
          <w:rFonts w:ascii="Times New Roman" w:hAnsi="Times New Roman" w:cs="Times New Roman"/>
          <w:sz w:val="24"/>
          <w:szCs w:val="24"/>
        </w:rPr>
        <w:t xml:space="preserve">rotein database </w:t>
      </w:r>
      <w:bookmarkEnd w:id="3"/>
      <w:r>
        <w:rPr>
          <w:rFonts w:ascii="Times New Roman" w:hAnsi="Times New Roman" w:cs="Times New Roman"/>
          <w:sz w:val="24"/>
          <w:szCs w:val="24"/>
        </w:rPr>
        <w:t xml:space="preserve">using TblastN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&lt;EndNote&gt;&lt;Cite&gt;&lt;Author&gt;Camacho&lt;/Author&gt;&lt;Year&gt;2009&lt;/Year&gt;&lt;RecNum&gt;12&lt;/RecNum&gt;&lt;DisplayText&gt;[70]&lt;/DisplayText&gt;&lt;record&gt;&lt;rec-number&gt;12&lt;/rec-number&gt;&lt;foreign-keys&gt;&lt;key app="EN" db-id="9at5pdv0pt2pxmeedrpx2t90pdrftpaeefdf" timestamp="1502070457"&gt;12&lt;/key&gt;&lt;/foreign-keys&gt;&lt;ref-type name="Journal Article"&gt;17&lt;/ref-type&gt;&lt;contributors&gt;&lt;authors&gt;&lt;author&gt;Camacho, C.&lt;/author&gt;&lt;author&gt;Coulouris, G.&lt;/author&gt;&lt;author&gt;Avagyan, V.&lt;/author&gt;&lt;author&gt;Ma, N.&lt;/author&gt;&lt;author&gt;Papadopoulos, J.&lt;/author&gt;&lt;author&gt;Bealer, K.&lt;/author&gt;&lt;author&gt;Madden, T. L.&lt;/author&gt;&lt;/authors&gt;&lt;/contributors&gt;&lt;auth-address&gt;National Center for Biotechnology Information, National Library of Medicine, National Institutes of Health, Building 38A, 8600 Rockville Pike, Bethesda, MD 20894, USA. camacho@ncbi.nlm.nih.gov&lt;/auth-address&gt;&lt;titles&gt;&lt;title&gt;BLAST+: architecture and applications&lt;/title&gt;&lt;secondary-title&gt;BMC Bioinformatics&lt;/secondary-title&gt;&lt;/titles&gt;&lt;periodical&gt;&lt;full-title&gt;BMC Bioinformatics&lt;/full-title&gt;&lt;/periodical&gt;&lt;pages&gt;421&lt;/pages&gt;&lt;volume&gt;10&lt;/volume&gt;&lt;edition&gt;2009/12/17&lt;/edition&gt;&lt;keywords&gt;&lt;keyword&gt;Computational Biology/*methods&lt;/keyword&gt;&lt;keyword&gt;Databases, Genetic&lt;/keyword&gt;&lt;keyword&gt;Sequence Alignment&lt;/keyword&gt;&lt;keyword&gt;*Software&lt;/keyword&gt;&lt;/keywords&gt;&lt;dates&gt;&lt;year&gt;2009&lt;/year&gt;&lt;pub-dates&gt;&lt;date&gt;Dec 15&lt;/date&gt;&lt;/pub-dates&gt;&lt;/dates&gt;&lt;isbn&gt;1471-2105 (Electronic)&amp;#xD;1471-2105 (Linking)&lt;/isbn&gt;&lt;accession-num&gt;20003500&lt;/accession-num&gt;&lt;urls&gt;&lt;related-urls&gt;&lt;url&gt;https://www.ncbi.nlm.nih.gov/pubmed/20003500&lt;/url&gt;&lt;/related-urls&gt;&lt;/urls&gt;&lt;custom2&gt;PMC2803857&lt;/custom2&gt;&lt;electronic-resource-num&gt;10.1186/1471-2105-10-421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[70]</w:t>
      </w:r>
      <w:r>
        <w:rPr>
          <w:rFonts w:ascii="Times New Roman" w:hAnsi="Times New Roman" w:cs="Times New Roman"/>
          <w:sz w:val="24"/>
          <w:szCs w:val="24"/>
        </w:rPr>
        <w:fldChar w:fldCharType="end"/>
      </w:r>
      <w:r>
        <w:rPr>
          <w:rFonts w:ascii="Times New Roman" w:hAnsi="Times New Roman" w:cs="Times New Roman"/>
          <w:sz w:val="24"/>
          <w:szCs w:val="24"/>
        </w:rPr>
        <w:t xml:space="preserve"> with an </w:t>
      </w:r>
      <w:r w:rsidRPr="001175D2">
        <w:rPr>
          <w:rFonts w:ascii="Times New Roman" w:hAnsi="Times New Roman" w:cs="Times New Roman"/>
          <w:i/>
          <w:sz w:val="24"/>
          <w:szCs w:val="24"/>
        </w:rPr>
        <w:t>E</w:t>
      </w:r>
      <w:r>
        <w:rPr>
          <w:rFonts w:ascii="Times New Roman" w:hAnsi="Times New Roman" w:cs="Times New Roman"/>
          <w:sz w:val="24"/>
          <w:szCs w:val="24"/>
        </w:rPr>
        <w:t xml:space="preserve">-value cutoff of 1E-5. The matched sequences were clustered using GenBlastA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&lt;EndNote&gt;&lt;Cite&gt;&lt;Author&gt;She&lt;/Author&gt;&lt;Year&gt;2009&lt;/Year&gt;&lt;RecNum&gt;13&lt;/RecNum&gt;&lt;DisplayText&gt;[71]&lt;/DisplayText&gt;&lt;record&gt;&lt;rec-number&gt;13&lt;/rec-number&gt;&lt;foreign-keys&gt;&lt;key app="EN" db-id="9at5pdv0pt2pxmeedrpx2t90pdrftpaeefdf" timestamp="1502070496"&gt;13&lt;/key&gt;&lt;/foreign-keys&gt;&lt;ref-type name="Journal Article"&gt;17&lt;/ref-type&gt;&lt;contributors&gt;&lt;authors&gt;&lt;author&gt;She, R.&lt;/author&gt;&lt;author&gt;Chu, J. S.&lt;/author&gt;&lt;author&gt;Wang, K.&lt;/author&gt;&lt;author&gt;Pei, J.&lt;/author&gt;&lt;author&gt;Chen, N.&lt;/author&gt;&lt;/authors&gt;&lt;/contributors&gt;&lt;auth-address&gt;School of Computing Science, Simon Fraser University, Burnaby, British Columbia, V5A 1S6 Canada.&lt;/auth-address&gt;&lt;titles&gt;&lt;title&gt;GenBlastA: enabling BLAST to identify homologous gene sequences&lt;/title&gt;&lt;secondary-title&gt;Genome Res&lt;/secondary-title&gt;&lt;/titles&gt;&lt;periodical&gt;&lt;full-title&gt;Genome Res&lt;/full-title&gt;&lt;/periodical&gt;&lt;pages&gt;143-9&lt;/pages&gt;&lt;volume&gt;19&lt;/volume&gt;&lt;number&gt;1&lt;/number&gt;&lt;edition&gt;2008/10/08&lt;/edition&gt;&lt;keywords&gt;&lt;keyword&gt;*Algorithms&lt;/keyword&gt;&lt;keyword&gt;Animals&lt;/keyword&gt;&lt;keyword&gt;Caenorhabditis elegans/genetics&lt;/keyword&gt;&lt;keyword&gt;Databases, Genetic&lt;/keyword&gt;&lt;keyword&gt;Genome, Helminth&lt;/keyword&gt;&lt;keyword&gt;Genomics/statistics &amp;amp; numerical data&lt;/keyword&gt;&lt;keyword&gt;Humans&lt;/keyword&gt;&lt;keyword&gt;Sequence Alignment/*statistics &amp;amp; numerical data&lt;/keyword&gt;&lt;keyword&gt;Sequence Homology, Nucleic Acid&lt;/keyword&gt;&lt;keyword&gt;*Software&lt;/keyword&gt;&lt;/keywords&gt;&lt;dates&gt;&lt;year&gt;2009&lt;/year&gt;&lt;pub-dates&gt;&lt;date&gt;Jan&lt;/date&gt;&lt;/pub-dates&gt;&lt;/dates&gt;&lt;isbn&gt;1088-9051 (Print)&amp;#xD;1088-9051 (Linking)&lt;/isbn&gt;&lt;accession-num&gt;18838612&lt;/accession-num&gt;&lt;urls&gt;&lt;related-urls&gt;&lt;url&gt;https://www.ncbi.nlm.nih.gov/pubmed/18838612&lt;/url&gt;&lt;/related-urls&gt;&lt;/urls&gt;&lt;custom2&gt;PMC2612959&lt;/custom2&gt;&lt;electronic-resource-num&gt;10.1101/gr.082081.108&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[71]</w:t>
      </w:r>
      <w:r>
        <w:rPr>
          <w:rFonts w:ascii="Times New Roman" w:hAnsi="Times New Roman" w:cs="Times New Roman"/>
          <w:sz w:val="24"/>
          <w:szCs w:val="24"/>
        </w:rPr>
        <w:fldChar w:fldCharType="end"/>
      </w:r>
      <w:r>
        <w:rPr>
          <w:rFonts w:ascii="Times New Roman" w:hAnsi="Times New Roman" w:cs="Times New Roman"/>
          <w:sz w:val="24"/>
          <w:szCs w:val="24"/>
        </w:rPr>
        <w:t xml:space="preserve"> and filtered by coverage and identity of &gt;40% criterion. Gene models were predicted using the Exonerate program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&lt;EndNote&gt;&lt;Cite&gt;&lt;Author&gt;Slater&lt;/Author&gt;&lt;Year&gt;2005&lt;/Year&gt;&lt;RecNum&gt;14&lt;/RecNum&gt;&lt;DisplayText&gt;[72]&lt;/DisplayText&gt;&lt;record&gt;&lt;rec-number&gt;14&lt;/rec-number&gt;&lt;foreign-keys&gt;&lt;key app="EN" db-id="9at5pdv0pt2pxmeedrpx2t90pdrftpaeefdf" timestamp="1502070538"&gt;14&lt;/key&gt;&lt;/foreign-keys&gt;&lt;ref-type name="Journal Article"&gt;17&lt;/ref-type&gt;&lt;contributors&gt;&lt;authors&gt;&lt;author&gt;Slater, G. S.&lt;/author&gt;&lt;author&gt;Birney, E.&lt;/author&gt;&lt;/authors&gt;&lt;/contributors&gt;&lt;auth-address&gt;The Ensembl Group, EMBL-European Bioinformatics Institute, Wellcome Trust Genome Campus, Hinxton, Cambridge, CB10 1SD, UK. guy@ebi.ac.uk&lt;/auth-address&gt;&lt;titles&gt;&lt;title&gt;Automated generation of heuristics for biological sequence comparison&lt;/title&gt;&lt;secondary-title&gt;BMC Bioinformatics&lt;/secondary-title&gt;&lt;/titles&gt;&lt;periodical&gt;&lt;full-title&gt;BMC Bioinformatics&lt;/full-title&gt;&lt;/periodical&gt;&lt;pages&gt;31&lt;/pages&gt;&lt;volume&gt;6&lt;/volume&gt;&lt;edition&gt;2005/02/17&lt;/edition&gt;&lt;keywords&gt;&lt;keyword&gt;Algorithms&lt;/keyword&gt;&lt;keyword&gt;Artificial Intelligence&lt;/keyword&gt;&lt;keyword&gt;Automation&lt;/keyword&gt;&lt;keyword&gt;Computational Biology/*methods&lt;/keyword&gt;&lt;keyword&gt;Computer Simulation&lt;/keyword&gt;&lt;keyword&gt;Dna&lt;/keyword&gt;&lt;keyword&gt;DNA, Complementary/metabolism&lt;/keyword&gt;&lt;keyword&gt;Databases, Factual&lt;/keyword&gt;&lt;keyword&gt;Genome&lt;/keyword&gt;&lt;keyword&gt;Humans&lt;/keyword&gt;&lt;keyword&gt;Information Storage and Retrieval&lt;/keyword&gt;&lt;keyword&gt;Mathematical Computing&lt;/keyword&gt;&lt;keyword&gt;Models, Biological&lt;/keyword&gt;&lt;keyword&gt;Models, Theoretical&lt;/keyword&gt;&lt;keyword&gt;RNA, Messenger/metabolism&lt;/keyword&gt;&lt;keyword&gt;Sequence Alignment&lt;/keyword&gt;&lt;keyword&gt;Sequence Analysis, DNA&lt;/keyword&gt;&lt;keyword&gt;Software&lt;/keyword&gt;&lt;/keywords&gt;&lt;dates&gt;&lt;year&gt;2005&lt;/year&gt;&lt;pub-dates&gt;&lt;date&gt;Feb 15&lt;/date&gt;&lt;/pub-dates&gt;&lt;/dates&gt;&lt;isbn&gt;1471-2105 (Electronic)&amp;#xD;1471-2105 (Linking)&lt;/isbn&gt;&lt;accession-num&gt;15713233&lt;/accession-num&gt;&lt;urls&gt;&lt;related-urls&gt;&lt;url&gt;https://www.ncbi.nlm.nih.gov/pubmed/15713233&lt;/url&gt;&lt;/related-urls&gt;&lt;/urls&gt;&lt;custom2&gt;PMC553969&lt;/custom2&gt;&lt;electronic-resource-num&gt;10.1186/1471-2105-6-31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[72]</w:t>
      </w:r>
      <w:r>
        <w:rPr>
          <w:rFonts w:ascii="Times New Roman" w:hAnsi="Times New Roman" w:cs="Times New Roman"/>
          <w:sz w:val="24"/>
          <w:szCs w:val="24"/>
        </w:rPr>
        <w:fldChar w:fldCharType="end"/>
      </w:r>
      <w:r>
        <w:rPr>
          <w:rFonts w:ascii="Times New Roman" w:hAnsi="Times New Roman" w:cs="Times New Roman"/>
          <w:sz w:val="24"/>
          <w:szCs w:val="24"/>
        </w:rPr>
        <w:t xml:space="preserve"> and exon hints were extracted using the </w:t>
      </w:r>
      <w:r w:rsidRPr="00CA01C6">
        <w:rPr>
          <w:rFonts w:ascii="Times New Roman" w:hAnsi="Times New Roman" w:cs="Times New Roman"/>
          <w:sz w:val="24"/>
          <w:szCs w:val="24"/>
        </w:rPr>
        <w:t>exonerate2hints.pl</w:t>
      </w:r>
      <w:r>
        <w:rPr>
          <w:rFonts w:ascii="Times New Roman" w:hAnsi="Times New Roman" w:cs="Times New Roman"/>
          <w:sz w:val="24"/>
          <w:szCs w:val="24"/>
        </w:rPr>
        <w:t xml:space="preserve"> script of the AUGUSTUS program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&lt;EndNote&gt;&lt;Cite&gt;&lt;Author&gt;Stanke&lt;/Author&gt;&lt;Year&gt;2006&lt;/Year&gt;&lt;RecNum&gt;89&lt;/RecNum&gt;&lt;DisplayText&gt;[47]&lt;/DisplayText&gt;&lt;record&gt;&lt;rec-number&gt;89&lt;/rec-number&gt;&lt;foreign-keys&gt;&lt;key app="EN" db-id="vfda5r05hd2p5gef5pyxaxdmapp5twt2rz02" timestamp="1502346009"&gt;89&lt;/key&gt;&lt;/foreign-keys&gt;&lt;ref-type name="Journal Article"&gt;17&lt;/ref-type&gt;&lt;contributors&gt;&lt;authors&gt;&lt;author&gt;Stanke, M.&lt;/author&gt;&lt;author&gt;Keller, O.&lt;/author&gt;&lt;author&gt;Gunduz, I.&lt;/author&gt;&lt;author&gt;Hayes, A.&lt;/author&gt;&lt;author&gt;Waack, S.&lt;/author&gt;&lt;author&gt;Morgenstern, B.&lt;/author&gt;&lt;/authors&gt;&lt;/contributors&gt;&lt;auth-address&gt;Institut fur Mikrobiologie und Genetik, Abteilung Bioinformatik, Goldschmidtstrasse 1, 37077 Gottingen, Germany. mstanke@gwdg.de&lt;/auth-address&gt;&lt;titles&gt;&lt;title&gt;AUGUSTUS: ab initio prediction of alternative transcripts&lt;/title&gt;&lt;secondary-title&gt;Nucleic Acids Res&lt;/secondary-title&gt;&lt;/titles&gt;&lt;periodical&gt;&lt;full-title&gt;Nucleic Acids Res&lt;/full-title&gt;&lt;/periodical&gt;&lt;pages&gt;W435-9&lt;/pages&gt;&lt;volume&gt;34&lt;/volume&gt;&lt;number&gt;Web Server issue&lt;/number&gt;&lt;edition&gt;2006/07/18&lt;/edition&gt;&lt;keywords&gt;&lt;keyword&gt;*Alternative Splicing&lt;/keyword&gt;&lt;keyword&gt;Animals&lt;/keyword&gt;&lt;keyword&gt;Exons&lt;/keyword&gt;&lt;keyword&gt;Gene Expression&lt;/keyword&gt;&lt;keyword&gt;Genes&lt;/keyword&gt;&lt;keyword&gt;Humans&lt;/keyword&gt;&lt;keyword&gt;Internet&lt;/keyword&gt;&lt;keyword&gt;Introns&lt;/keyword&gt;&lt;keyword&gt;Markov Chains&lt;/keyword&gt;&lt;keyword&gt;Proteins/*genetics/metabolism&lt;/keyword&gt;&lt;keyword&gt;*Software&lt;/keyword&gt;&lt;keyword&gt;User-Computer Interface&lt;/keyword&gt;&lt;/keywords&gt;&lt;dates&gt;&lt;year&gt;2006&lt;/year&gt;&lt;pub-dates&gt;&lt;date&gt;Jul 01&lt;/date&gt;&lt;/pub-dates&gt;&lt;/dates&gt;&lt;isbn&gt;1362-4962 (Electronic)&amp;#xD;0305-1048 (Linking)&lt;/isbn&gt;&lt;accession-num&gt;16845043&lt;/accession-num&gt;&lt;urls&gt;&lt;related-urls&gt;&lt;url&gt;https://www.ncbi.nlm.nih.gov/pubmed/16845043&lt;/url&gt;&lt;/related-urls&gt;&lt;/urls&gt;&lt;custom2&gt;PMC1538822&lt;/custom2&gt;&lt;electronic-resource-num&gt;10.1093/nar/gkl200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For the </w:t>
      </w:r>
      <w:r w:rsidRPr="0010386B">
        <w:rPr>
          <w:rFonts w:ascii="Times New Roman" w:hAnsi="Times New Roman" w:cs="Times New Roman"/>
          <w:sz w:val="24"/>
          <w:szCs w:val="24"/>
        </w:rPr>
        <w:t>evidence-based</w:t>
      </w:r>
      <w:r w:rsidRPr="00607464">
        <w:rPr>
          <w:rFonts w:ascii="Times New Roman" w:hAnsi="Times New Roman" w:cs="Times New Roman"/>
          <w:sz w:val="24"/>
          <w:szCs w:val="24"/>
        </w:rPr>
        <w:t xml:space="preserve"> gene prediction</w:t>
      </w:r>
      <w:r>
        <w:rPr>
          <w:rFonts w:ascii="Times New Roman" w:hAnsi="Times New Roman" w:cs="Times New Roman"/>
          <w:sz w:val="24"/>
          <w:szCs w:val="24"/>
        </w:rPr>
        <w:t xml:space="preserve">, we aligned the bell and tentacle RNA-seq reads to the repeat masked jellyfish genome assembly using the TopHat program (v2.0.9)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&lt;EndNote&gt;&lt;Cite&gt;&lt;Author&gt;Trapnell&lt;/Author&gt;&lt;Year&gt;2009&lt;/Year&gt;&lt;RecNum&gt;16&lt;/RecNum&gt;&lt;DisplayText&gt;[73]&lt;/DisplayText&gt;&lt;record&gt;&lt;rec-number&gt;16&lt;/rec-number&gt;&lt;foreign-keys&gt;&lt;key app="EN" db-id="9at5pdv0pt2pxmeedrpx2t90pdrftpaeefdf" timestamp="1502070666"&gt;16&lt;/key&gt;&lt;/foreign-keys&gt;&lt;ref-type name="Journal Article"&gt;17&lt;/ref-type&gt;&lt;contributors&gt;&lt;authors&gt;&lt;author&gt;Trapnell, C.&lt;/author&gt;&lt;author&gt;Pachter, L.&lt;/author&gt;&lt;author&gt;Salzberg, S. L.&lt;/author&gt;&lt;/authors&gt;&lt;/contributors&gt;&lt;auth-address&gt;Center for Bioinformatics and Computational Biology, University of Maryland, College Park, MD 20742, USA. cole@cs.umd.edu&lt;/auth-address&gt;&lt;titles&gt;&lt;title&gt;TopHat: discovering splice junctions with RNA-Seq&lt;/title&gt;&lt;secondary-title&gt;Bioinformatics&lt;/secondary-title&gt;&lt;/titles&gt;&lt;periodical&gt;&lt;full-title&gt;Bioinformatics&lt;/full-title&gt;&lt;/periodical&gt;&lt;pages&gt;1105-11&lt;/pages&gt;&lt;volume&gt;25&lt;/volume&gt;&lt;number&gt;9&lt;/number&gt;&lt;edition&gt;2009/03/18&lt;/edition&gt;&lt;keywords&gt;&lt;keyword&gt;Algorithms&lt;/keyword&gt;&lt;keyword&gt;Gene Expression Profiling/methods&lt;/keyword&gt;&lt;keyword&gt;Models, Genetic&lt;/keyword&gt;&lt;keyword&gt;RNA Splicing/*genetics&lt;/keyword&gt;&lt;keyword&gt;RNA, Messenger&lt;/keyword&gt;&lt;keyword&gt;Sequence Alignment&lt;/keyword&gt;&lt;keyword&gt;*Sequence Analysis, RNA&lt;/keyword&gt;&lt;keyword&gt;*Software&lt;/keyword&gt;&lt;/keywords&gt;&lt;dates&gt;&lt;year&gt;2009&lt;/year&gt;&lt;pub-dates&gt;&lt;date&gt;May 01&lt;/date&gt;&lt;/pub-dates&gt;&lt;/dates&gt;&lt;isbn&gt;1367-4811 (Electronic)&amp;#xD;1367-4803 (Linking)&lt;/isbn&gt;&lt;accession-num&gt;19289445&lt;/accession-num&gt;&lt;urls&gt;&lt;related-urls&gt;&lt;url&gt;https://www.ncbi.nlm.nih.gov/pubmed/19289445&lt;/url&gt;&lt;/related-urls&gt;&lt;/urls&gt;&lt;custom2&gt;PMC2672628&lt;/custom2&gt;&lt;electronic-resource-num&gt;10.1093/bioinformatics/btp120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[73]</w:t>
      </w:r>
      <w:r>
        <w:rPr>
          <w:rFonts w:ascii="Times New Roman" w:hAnsi="Times New Roman" w:cs="Times New Roman"/>
          <w:sz w:val="24"/>
          <w:szCs w:val="24"/>
        </w:rPr>
        <w:fldChar w:fldCharType="end"/>
      </w:r>
      <w:r>
        <w:rPr>
          <w:rFonts w:ascii="Times New Roman" w:hAnsi="Times New Roman" w:cs="Times New Roman"/>
          <w:sz w:val="24"/>
          <w:szCs w:val="24"/>
        </w:rPr>
        <w:t>. To remove redundantly aligned reads, we filtered the alignment results with the --uniq option using the filterBam command of AUGUSTUS. Intron hints were generated using the bam2hints command of AUGUSTUS. Jellyfish protein-coding genes were determined using AUGUSTUS with the exon and intron hints with &gt;=30 amino acids criteria (Table S10). Finally, we filtered the protein-coding genes that had breaks in the three-letter codon frame, premature stop codons, and ambiguous bases in the CDS (Table S11). T</w:t>
      </w:r>
      <w:r>
        <w:rPr>
          <w:rFonts w:ascii="Times New Roman" w:hAnsi="Times New Roman" w:cs="Times New Roman"/>
          <w:color w:val="auto"/>
          <w:sz w:val="24"/>
          <w:szCs w:val="24"/>
        </w:rPr>
        <w:t xml:space="preserve">he genome assembly and gene annotation completeness were assessed </w:t>
      </w:r>
      <w:r w:rsidRPr="001F3FD8">
        <w:rPr>
          <w:rFonts w:ascii="Times New Roman" w:hAnsi="Times New Roman" w:cs="Times New Roman"/>
          <w:color w:val="auto"/>
          <w:sz w:val="24"/>
          <w:szCs w:val="24"/>
        </w:rPr>
        <w:t xml:space="preserve">by </w:t>
      </w:r>
      <w:r>
        <w:rPr>
          <w:rFonts w:ascii="Times New Roman" w:hAnsi="Times New Roman" w:cs="Times New Roman"/>
          <w:color w:val="auto"/>
          <w:sz w:val="24"/>
          <w:szCs w:val="24"/>
        </w:rPr>
        <w:t>the commonly used</w:t>
      </w:r>
      <w:r w:rsidRPr="001F3FD8">
        <w:rPr>
          <w:rFonts w:ascii="Times New Roman" w:hAnsi="Times New Roman" w:cs="Times New Roman"/>
          <w:color w:val="auto"/>
          <w:sz w:val="24"/>
          <w:szCs w:val="24"/>
        </w:rPr>
        <w:t xml:space="preserve"> single-copy ortholog mapping approach</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ADDIN EN.CITE &lt;EndNote&gt;&lt;Cite&gt;&lt;Author&gt;Simao&lt;/Author&gt;&lt;Year&gt;2015&lt;/Year&gt;&lt;RecNum&gt;26&lt;/RecNum&gt;&lt;DisplayText&gt;[7]&lt;/DisplayText&gt;&lt;record&gt;&lt;rec-number&gt;26&lt;/rec-number&gt;&lt;foreign-keys&gt;&lt;key app="EN" db-id="vfda5r05hd2p5gef5pyxaxdmapp5twt2rz02" timestamp="1502289904"&gt;26&lt;/key&gt;&lt;/foreign-keys&gt;&lt;ref-type name="Journal Article"&gt;17&lt;/ref-type&gt;&lt;contributors&gt;&lt;authors&gt;&lt;author&gt;Simao, F. A.&lt;/author&gt;&lt;author&gt;Waterhouse, R. M.&lt;/author&gt;&lt;author&gt;Ioannidis, P.&lt;/author&gt;&lt;author&gt;Kriventseva, E. V.&lt;/author&gt;&lt;author&gt;Zdobnov, E. M.&lt;/author&gt;&lt;/authors&gt;&lt;/contributors&gt;&lt;auth-address&gt;Department of Genetic Medicine and Development, University of Geneva Medical School and Swiss Institute of Bioinformatics, rue Michel-Servet 1, 1211 Geneva, Switzerland.&lt;/auth-address&gt;&lt;titles&gt;&lt;title&gt;BUSCO: assessing genome assembly and annotation completeness with single-copy orthologs&lt;/title&gt;&lt;secondary-title&gt;Bioinformatics&lt;/secondary-title&gt;&lt;/titles&gt;&lt;periodical&gt;&lt;full-title&gt;Bioinformatics&lt;/full-title&gt;&lt;/periodical&gt;&lt;pages&gt;3210-2&lt;/pages&gt;&lt;volume&gt;31&lt;/volume&gt;&lt;number&gt;19&lt;/number&gt;&lt;edition&gt;2015/06/11&lt;/edition&gt;&lt;keywords&gt;&lt;keyword&gt;Animals&lt;/keyword&gt;&lt;keyword&gt;Computational Biology/*methods&lt;/keyword&gt;&lt;keyword&gt;Gene Dosage/*genetics&lt;/keyword&gt;&lt;keyword&gt;*Genome&lt;/keyword&gt;&lt;keyword&gt;Genomics/*methods&lt;/keyword&gt;&lt;keyword&gt;Humans&lt;/keyword&gt;&lt;keyword&gt;Molecular Sequence Annotation/*methods&lt;/keyword&gt;&lt;keyword&gt;*Software&lt;/keyword&gt;&lt;/keywords&gt;&lt;dates&gt;&lt;year&gt;2015&lt;/year&gt;&lt;pub-dates&gt;&lt;date&gt;Oct 01&lt;/date&gt;&lt;/pub-dates&gt;&lt;/dates&gt;&lt;isbn&gt;1367-4811 (Electronic)&amp;#xD;1367-4803 (Linking)&lt;/isbn&gt;&lt;accession-num&gt;26059717&lt;/accession-num&gt;&lt;urls&gt;&lt;related-urls&gt;&lt;url&gt;https://www.ncbi.nlm.nih.gov/pubmed/26059717&lt;/url&gt;&lt;/related-urls&gt;&lt;/urls&gt;&lt;electronic-resource-num&gt;10.1093/bioinformatics/btv351&lt;/electronic-resource-num&gt;&lt;/record&gt;&lt;/Cite&gt;&lt;/EndNote&gt;</w:instrText>
      </w:r>
      <w:r>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[7]</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w:t>
      </w:r>
      <w:r w:rsidRPr="001F3FD8">
        <w:rPr>
          <w:rFonts w:ascii="Times New Roman" w:hAnsi="Times New Roman" w:cs="Times New Roman"/>
          <w:color w:val="auto"/>
          <w:sz w:val="24"/>
          <w:szCs w:val="24"/>
        </w:rPr>
        <w:t>(</w:t>
      </w:r>
      <w:r>
        <w:rPr>
          <w:rFonts w:ascii="Times New Roman" w:hAnsi="Times New Roman" w:cs="Times New Roman"/>
          <w:color w:val="auto"/>
          <w:sz w:val="24"/>
          <w:szCs w:val="24"/>
        </w:rPr>
        <w:t>Table S12</w:t>
      </w:r>
      <w:r w:rsidRPr="001F3FD8">
        <w:rPr>
          <w:rFonts w:ascii="Times New Roman" w:hAnsi="Times New Roman" w:cs="Times New Roman"/>
          <w:color w:val="auto"/>
          <w:sz w:val="24"/>
          <w:szCs w:val="24"/>
        </w:rPr>
        <w:t xml:space="preserve">). </w:t>
      </w:r>
      <w:r w:rsidRPr="007A18C0">
        <w:rPr>
          <w:rFonts w:ascii="Times New Roman" w:hAnsi="Times New Roman" w:cs="Times New Roman"/>
          <w:b/>
        </w:rPr>
        <w:br w:type="page"/>
      </w:r>
    </w:p>
    <w:p w14:paraId="3188EA0D" w14:textId="77777777" w:rsidR="00190889" w:rsidRPr="000571EE" w:rsidRDefault="00190889" w:rsidP="00190889">
      <w:pPr>
        <w:spacing w:after="160" w:line="259" w:lineRule="auto"/>
        <w:rPr>
          <w:rFonts w:ascii="Times New Roman" w:hAnsi="Times New Roman" w:cs="Times New Roman"/>
          <w:b/>
        </w:rPr>
      </w:pPr>
      <w:r w:rsidRPr="00B50696">
        <w:rPr>
          <w:rFonts w:ascii="Times New Roman" w:hAnsi="Times New Roman" w:cs="Times New Roman"/>
          <w:b/>
          <w:szCs w:val="22"/>
        </w:rPr>
        <w:lastRenderedPageBreak/>
        <w:t>Table S10</w:t>
      </w:r>
      <w:r w:rsidRPr="00B50696">
        <w:rPr>
          <w:rFonts w:ascii="Times New Roman" w:hAnsi="Times New Roman" w:cs="Times New Roman"/>
          <w:b/>
        </w:rPr>
        <w:t>: Statistics of pre-filtered protein-coding gene properties in metazoans and holozoan.</w:t>
      </w:r>
    </w:p>
    <w:tbl>
      <w:tblPr>
        <w:tblW w:w="5000" w:type="pct"/>
        <w:tblCellMar>
          <w:top w:w="15" w:type="dxa"/>
          <w:left w:w="99" w:type="dxa"/>
          <w:bottom w:w="15" w:type="dxa"/>
          <w:right w:w="99" w:type="dxa"/>
        </w:tblCellMar>
        <w:tblLook w:val="04A0" w:firstRow="1" w:lastRow="0" w:firstColumn="1" w:lastColumn="0" w:noHBand="0" w:noVBand="1"/>
      </w:tblPr>
      <w:tblGrid>
        <w:gridCol w:w="2041"/>
        <w:gridCol w:w="11"/>
        <w:gridCol w:w="1453"/>
        <w:gridCol w:w="22"/>
        <w:gridCol w:w="1306"/>
        <w:gridCol w:w="31"/>
        <w:gridCol w:w="1146"/>
        <w:gridCol w:w="42"/>
        <w:gridCol w:w="1337"/>
        <w:gridCol w:w="9"/>
        <w:gridCol w:w="1772"/>
      </w:tblGrid>
      <w:tr w:rsidR="00190889" w:rsidRPr="000571EE" w14:paraId="397E538E" w14:textId="77777777" w:rsidTr="00C86413">
        <w:trPr>
          <w:trHeight w:val="411"/>
        </w:trPr>
        <w:tc>
          <w:tcPr>
            <w:tcW w:w="1119" w:type="pct"/>
            <w:gridSpan w:val="2"/>
            <w:tcBorders>
              <w:top w:val="single" w:sz="4" w:space="0" w:color="auto"/>
              <w:left w:val="nil"/>
              <w:bottom w:val="single" w:sz="4" w:space="0" w:color="auto"/>
              <w:right w:val="nil"/>
            </w:tcBorders>
            <w:noWrap/>
            <w:vAlign w:val="center"/>
            <w:hideMark/>
          </w:tcPr>
          <w:p w14:paraId="6C87D261"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Species</w:t>
            </w:r>
          </w:p>
        </w:tc>
        <w:tc>
          <w:tcPr>
            <w:tcW w:w="804" w:type="pct"/>
            <w:gridSpan w:val="2"/>
            <w:tcBorders>
              <w:top w:val="single" w:sz="4" w:space="0" w:color="auto"/>
              <w:left w:val="nil"/>
              <w:bottom w:val="single" w:sz="4" w:space="0" w:color="auto"/>
              <w:right w:val="nil"/>
            </w:tcBorders>
            <w:vAlign w:val="center"/>
            <w:hideMark/>
          </w:tcPr>
          <w:p w14:paraId="319ED564"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 of protein-coding genes</w:t>
            </w:r>
          </w:p>
        </w:tc>
        <w:tc>
          <w:tcPr>
            <w:tcW w:w="729" w:type="pct"/>
            <w:gridSpan w:val="2"/>
            <w:tcBorders>
              <w:top w:val="single" w:sz="4" w:space="0" w:color="auto"/>
              <w:left w:val="nil"/>
              <w:bottom w:val="single" w:sz="4" w:space="0" w:color="auto"/>
              <w:right w:val="nil"/>
            </w:tcBorders>
            <w:vAlign w:val="center"/>
            <w:hideMark/>
          </w:tcPr>
          <w:p w14:paraId="356D2470"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Avg. CDS length (bp)</w:t>
            </w:r>
          </w:p>
        </w:tc>
        <w:tc>
          <w:tcPr>
            <w:tcW w:w="648" w:type="pct"/>
            <w:gridSpan w:val="2"/>
            <w:tcBorders>
              <w:top w:val="single" w:sz="4" w:space="0" w:color="auto"/>
              <w:left w:val="nil"/>
              <w:bottom w:val="single" w:sz="4" w:space="0" w:color="auto"/>
              <w:right w:val="nil"/>
            </w:tcBorders>
            <w:vAlign w:val="center"/>
            <w:hideMark/>
          </w:tcPr>
          <w:p w14:paraId="371B9EA0"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 xml:space="preserve">Avg. </w:t>
            </w:r>
            <w:r>
              <w:rPr>
                <w:rFonts w:ascii="Times New Roman" w:eastAsia="맑은 고딕" w:hAnsi="Times New Roman" w:cs="Times New Roman"/>
                <w:szCs w:val="22"/>
              </w:rPr>
              <w:t>exon</w:t>
            </w:r>
            <w:r w:rsidRPr="004C7DB1">
              <w:rPr>
                <w:rFonts w:ascii="Times New Roman" w:eastAsia="맑은 고딕" w:hAnsi="Times New Roman" w:cs="Times New Roman"/>
                <w:szCs w:val="22"/>
              </w:rPr>
              <w:t xml:space="preserve"> </w:t>
            </w:r>
            <w:r w:rsidRPr="004C7DB1">
              <w:rPr>
                <w:rFonts w:ascii="Times New Roman" w:eastAsia="맑은 고딕" w:hAnsi="Times New Roman" w:cs="Times New Roman"/>
                <w:szCs w:val="22"/>
              </w:rPr>
              <w:br/>
              <w:t>count</w:t>
            </w:r>
          </w:p>
        </w:tc>
        <w:tc>
          <w:tcPr>
            <w:tcW w:w="729" w:type="pct"/>
            <w:tcBorders>
              <w:top w:val="single" w:sz="4" w:space="0" w:color="auto"/>
              <w:left w:val="nil"/>
              <w:bottom w:val="single" w:sz="4" w:space="0" w:color="auto"/>
              <w:right w:val="nil"/>
            </w:tcBorders>
            <w:vAlign w:val="center"/>
            <w:hideMark/>
          </w:tcPr>
          <w:p w14:paraId="39A133F8"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 xml:space="preserve">Avg. intron </w:t>
            </w:r>
            <w:r w:rsidRPr="004C7DB1">
              <w:rPr>
                <w:rFonts w:ascii="Times New Roman" w:eastAsia="맑은 고딕" w:hAnsi="Times New Roman" w:cs="Times New Roman"/>
                <w:szCs w:val="22"/>
              </w:rPr>
              <w:br/>
              <w:t>length (bp)</w:t>
            </w:r>
          </w:p>
        </w:tc>
        <w:tc>
          <w:tcPr>
            <w:tcW w:w="971" w:type="pct"/>
            <w:gridSpan w:val="2"/>
            <w:tcBorders>
              <w:top w:val="single" w:sz="4" w:space="0" w:color="auto"/>
              <w:left w:val="nil"/>
              <w:bottom w:val="single" w:sz="4" w:space="0" w:color="auto"/>
              <w:right w:val="nil"/>
            </w:tcBorders>
            <w:vAlign w:val="center"/>
            <w:hideMark/>
          </w:tcPr>
          <w:p w14:paraId="785394BF" w14:textId="77777777" w:rsidR="00190889" w:rsidRPr="004C7DB1" w:rsidRDefault="00190889" w:rsidP="00C86413">
            <w:pPr>
              <w:spacing w:line="240" w:lineRule="auto"/>
              <w:jc w:val="center"/>
              <w:rPr>
                <w:rFonts w:ascii="Times New Roman" w:eastAsia="맑은 고딕" w:hAnsi="Times New Roman" w:cs="Times New Roman"/>
                <w:szCs w:val="22"/>
              </w:rPr>
            </w:pPr>
            <w:r w:rsidRPr="000571EE">
              <w:rPr>
                <w:rFonts w:ascii="Times New Roman" w:eastAsia="맑은 고딕" w:hAnsi="Times New Roman" w:cs="Times New Roman"/>
                <w:szCs w:val="22"/>
              </w:rPr>
              <w:t>Avg. t</w:t>
            </w:r>
            <w:r w:rsidRPr="004C7DB1">
              <w:rPr>
                <w:rFonts w:ascii="Times New Roman" w:eastAsia="맑은 고딕" w:hAnsi="Times New Roman" w:cs="Times New Roman"/>
                <w:szCs w:val="22"/>
              </w:rPr>
              <w:t>hird codon GC ratio (%)</w:t>
            </w:r>
          </w:p>
        </w:tc>
      </w:tr>
      <w:tr w:rsidR="00190889" w:rsidRPr="000571EE" w14:paraId="48842467" w14:textId="77777777" w:rsidTr="00C86413">
        <w:trPr>
          <w:trHeight w:val="205"/>
        </w:trPr>
        <w:tc>
          <w:tcPr>
            <w:tcW w:w="1113" w:type="pct"/>
            <w:tcBorders>
              <w:top w:val="single" w:sz="4" w:space="0" w:color="auto"/>
              <w:left w:val="nil"/>
              <w:bottom w:val="nil"/>
              <w:right w:val="nil"/>
            </w:tcBorders>
            <w:noWrap/>
            <w:vAlign w:val="center"/>
            <w:hideMark/>
          </w:tcPr>
          <w:p w14:paraId="3E584547"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N</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nomurai</w:t>
            </w:r>
          </w:p>
        </w:tc>
        <w:tc>
          <w:tcPr>
            <w:tcW w:w="798" w:type="pct"/>
            <w:gridSpan w:val="2"/>
            <w:tcBorders>
              <w:top w:val="single" w:sz="4" w:space="0" w:color="auto"/>
              <w:left w:val="nil"/>
              <w:bottom w:val="nil"/>
              <w:right w:val="nil"/>
            </w:tcBorders>
            <w:noWrap/>
          </w:tcPr>
          <w:p w14:paraId="5B6694B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19,525 </w:t>
            </w:r>
          </w:p>
        </w:tc>
        <w:tc>
          <w:tcPr>
            <w:tcW w:w="724" w:type="pct"/>
            <w:gridSpan w:val="2"/>
            <w:tcBorders>
              <w:top w:val="single" w:sz="4" w:space="0" w:color="auto"/>
              <w:left w:val="nil"/>
              <w:bottom w:val="nil"/>
              <w:right w:val="nil"/>
            </w:tcBorders>
            <w:noWrap/>
          </w:tcPr>
          <w:p w14:paraId="0963840D"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1,456.6 </w:t>
            </w:r>
          </w:p>
        </w:tc>
        <w:tc>
          <w:tcPr>
            <w:tcW w:w="642" w:type="pct"/>
            <w:gridSpan w:val="2"/>
            <w:tcBorders>
              <w:top w:val="single" w:sz="4" w:space="0" w:color="auto"/>
              <w:left w:val="nil"/>
              <w:bottom w:val="nil"/>
              <w:right w:val="nil"/>
            </w:tcBorders>
            <w:noWrap/>
          </w:tcPr>
          <w:p w14:paraId="49CDA536"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7.6 </w:t>
            </w:r>
          </w:p>
        </w:tc>
        <w:tc>
          <w:tcPr>
            <w:tcW w:w="757" w:type="pct"/>
            <w:gridSpan w:val="3"/>
            <w:tcBorders>
              <w:top w:val="single" w:sz="4" w:space="0" w:color="auto"/>
              <w:left w:val="nil"/>
              <w:bottom w:val="nil"/>
              <w:right w:val="nil"/>
            </w:tcBorders>
            <w:noWrap/>
            <w:vAlign w:val="center"/>
          </w:tcPr>
          <w:p w14:paraId="7147F530"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689.8</w:t>
            </w:r>
          </w:p>
        </w:tc>
        <w:tc>
          <w:tcPr>
            <w:tcW w:w="966" w:type="pct"/>
            <w:tcBorders>
              <w:top w:val="single" w:sz="4" w:space="0" w:color="auto"/>
              <w:left w:val="nil"/>
              <w:bottom w:val="nil"/>
              <w:right w:val="nil"/>
            </w:tcBorders>
            <w:noWrap/>
          </w:tcPr>
          <w:p w14:paraId="709613D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0.444 </w:t>
            </w:r>
          </w:p>
        </w:tc>
      </w:tr>
      <w:tr w:rsidR="00190889" w:rsidRPr="000571EE" w14:paraId="0A9FCB40" w14:textId="77777777" w:rsidTr="00C86413">
        <w:trPr>
          <w:trHeight w:val="205"/>
        </w:trPr>
        <w:tc>
          <w:tcPr>
            <w:tcW w:w="1113" w:type="pct"/>
            <w:tcBorders>
              <w:top w:val="nil"/>
              <w:left w:val="nil"/>
              <w:bottom w:val="nil"/>
              <w:right w:val="nil"/>
            </w:tcBorders>
            <w:noWrap/>
            <w:vAlign w:val="center"/>
          </w:tcPr>
          <w:p w14:paraId="107562A8" w14:textId="77777777" w:rsidR="00190889" w:rsidRPr="004C7DB1" w:rsidRDefault="00190889" w:rsidP="00C86413">
            <w:pPr>
              <w:spacing w:line="240" w:lineRule="auto"/>
              <w:rPr>
                <w:rFonts w:ascii="Times New Roman" w:eastAsia="맑은 고딕" w:hAnsi="Times New Roman" w:cs="Times New Roman"/>
                <w:i/>
                <w:szCs w:val="22"/>
              </w:rPr>
            </w:pPr>
            <w:r w:rsidRPr="0065387E">
              <w:rPr>
                <w:rFonts w:ascii="Times New Roman" w:eastAsia="맑은 고딕" w:hAnsi="Times New Roman" w:cs="Times New Roman" w:hint="eastAsia"/>
                <w:i/>
                <w:szCs w:val="22"/>
              </w:rPr>
              <w:t>A. a</w:t>
            </w:r>
            <w:r w:rsidRPr="0065387E">
              <w:rPr>
                <w:rFonts w:ascii="Times New Roman" w:eastAsia="맑은 고딕" w:hAnsi="Times New Roman" w:cs="Times New Roman"/>
                <w:i/>
                <w:szCs w:val="22"/>
              </w:rPr>
              <w:t>urita</w:t>
            </w:r>
          </w:p>
        </w:tc>
        <w:tc>
          <w:tcPr>
            <w:tcW w:w="798" w:type="pct"/>
            <w:gridSpan w:val="2"/>
            <w:tcBorders>
              <w:top w:val="nil"/>
              <w:left w:val="nil"/>
              <w:bottom w:val="nil"/>
              <w:right w:val="nil"/>
            </w:tcBorders>
            <w:noWrap/>
          </w:tcPr>
          <w:p w14:paraId="0256755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33,131</w:t>
            </w:r>
          </w:p>
        </w:tc>
        <w:tc>
          <w:tcPr>
            <w:tcW w:w="724" w:type="pct"/>
            <w:gridSpan w:val="2"/>
            <w:tcBorders>
              <w:top w:val="nil"/>
              <w:left w:val="nil"/>
              <w:bottom w:val="nil"/>
              <w:right w:val="nil"/>
            </w:tcBorders>
            <w:noWrap/>
          </w:tcPr>
          <w:p w14:paraId="49E047D2"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1027.3</w:t>
            </w:r>
          </w:p>
        </w:tc>
        <w:tc>
          <w:tcPr>
            <w:tcW w:w="642" w:type="pct"/>
            <w:gridSpan w:val="2"/>
            <w:tcBorders>
              <w:top w:val="nil"/>
              <w:left w:val="nil"/>
              <w:bottom w:val="nil"/>
              <w:right w:val="nil"/>
            </w:tcBorders>
            <w:noWrap/>
          </w:tcPr>
          <w:p w14:paraId="3C302C7E"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3.7</w:t>
            </w:r>
          </w:p>
        </w:tc>
        <w:tc>
          <w:tcPr>
            <w:tcW w:w="757" w:type="pct"/>
            <w:gridSpan w:val="3"/>
            <w:tcBorders>
              <w:top w:val="nil"/>
              <w:left w:val="nil"/>
              <w:bottom w:val="nil"/>
              <w:right w:val="nil"/>
            </w:tcBorders>
            <w:noWrap/>
          </w:tcPr>
          <w:p w14:paraId="1F27A927"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1811.7</w:t>
            </w:r>
          </w:p>
        </w:tc>
        <w:tc>
          <w:tcPr>
            <w:tcW w:w="966" w:type="pct"/>
            <w:tcBorders>
              <w:top w:val="nil"/>
              <w:left w:val="nil"/>
              <w:bottom w:val="nil"/>
              <w:right w:val="nil"/>
            </w:tcBorders>
            <w:noWrap/>
          </w:tcPr>
          <w:p w14:paraId="4F910CAB" w14:textId="77777777" w:rsidR="00190889" w:rsidRPr="001644F3" w:rsidRDefault="00190889" w:rsidP="00C86413">
            <w:pPr>
              <w:spacing w:line="240" w:lineRule="auto"/>
              <w:jc w:val="right"/>
              <w:rPr>
                <w:rFonts w:ascii="Times New Roman" w:eastAsia="맑은 고딕" w:hAnsi="Times New Roman" w:cs="Times New Roman"/>
                <w:szCs w:val="22"/>
              </w:rPr>
            </w:pPr>
            <w:r w:rsidRPr="00AA3047">
              <w:rPr>
                <w:rFonts w:ascii="Times New Roman" w:hAnsi="Times New Roman" w:cs="Times New Roman"/>
                <w:szCs w:val="22"/>
              </w:rPr>
              <w:t>0.391</w:t>
            </w:r>
          </w:p>
        </w:tc>
      </w:tr>
      <w:tr w:rsidR="00190889" w:rsidRPr="000571EE" w14:paraId="7F520C94" w14:textId="77777777" w:rsidTr="00C86413">
        <w:trPr>
          <w:trHeight w:val="205"/>
        </w:trPr>
        <w:tc>
          <w:tcPr>
            <w:tcW w:w="1113" w:type="pct"/>
            <w:tcBorders>
              <w:top w:val="nil"/>
              <w:left w:val="nil"/>
              <w:bottom w:val="nil"/>
              <w:right w:val="nil"/>
            </w:tcBorders>
            <w:noWrap/>
            <w:vAlign w:val="center"/>
          </w:tcPr>
          <w:p w14:paraId="2F450289"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H</w:t>
            </w:r>
            <w:r w:rsidRPr="000571EE">
              <w:rPr>
                <w:rFonts w:ascii="Times New Roman" w:eastAsia="맑은 고딕" w:hAnsi="Times New Roman" w:cs="Times New Roman"/>
                <w:i/>
                <w:szCs w:val="22"/>
              </w:rPr>
              <w:t xml:space="preserve">. </w:t>
            </w:r>
            <w:r>
              <w:rPr>
                <w:rFonts w:ascii="Times New Roman" w:eastAsia="맑은 고딕" w:hAnsi="Times New Roman" w:cs="Times New Roman"/>
                <w:i/>
                <w:szCs w:val="22"/>
              </w:rPr>
              <w:t>vulgaris</w:t>
            </w:r>
          </w:p>
        </w:tc>
        <w:tc>
          <w:tcPr>
            <w:tcW w:w="798" w:type="pct"/>
            <w:gridSpan w:val="2"/>
            <w:tcBorders>
              <w:top w:val="nil"/>
              <w:left w:val="nil"/>
              <w:bottom w:val="nil"/>
              <w:right w:val="nil"/>
            </w:tcBorders>
            <w:noWrap/>
          </w:tcPr>
          <w:p w14:paraId="057F02A9"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 xml:space="preserve"> 20,042 </w:t>
            </w:r>
          </w:p>
        </w:tc>
        <w:tc>
          <w:tcPr>
            <w:tcW w:w="724" w:type="pct"/>
            <w:gridSpan w:val="2"/>
            <w:tcBorders>
              <w:top w:val="nil"/>
              <w:left w:val="nil"/>
              <w:bottom w:val="nil"/>
              <w:right w:val="nil"/>
            </w:tcBorders>
            <w:noWrap/>
          </w:tcPr>
          <w:p w14:paraId="7495CC68"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 xml:space="preserve">1,255.3 </w:t>
            </w:r>
          </w:p>
        </w:tc>
        <w:tc>
          <w:tcPr>
            <w:tcW w:w="642" w:type="pct"/>
            <w:gridSpan w:val="2"/>
            <w:tcBorders>
              <w:top w:val="nil"/>
              <w:left w:val="nil"/>
              <w:bottom w:val="nil"/>
              <w:right w:val="nil"/>
            </w:tcBorders>
            <w:noWrap/>
          </w:tcPr>
          <w:p w14:paraId="31CFA8C5"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 xml:space="preserve">6.0 </w:t>
            </w:r>
          </w:p>
        </w:tc>
        <w:tc>
          <w:tcPr>
            <w:tcW w:w="757" w:type="pct"/>
            <w:gridSpan w:val="3"/>
            <w:tcBorders>
              <w:top w:val="nil"/>
              <w:left w:val="nil"/>
              <w:bottom w:val="nil"/>
              <w:right w:val="nil"/>
            </w:tcBorders>
            <w:noWrap/>
            <w:vAlign w:val="center"/>
          </w:tcPr>
          <w:p w14:paraId="068A5221"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2,600.0</w:t>
            </w:r>
          </w:p>
        </w:tc>
        <w:tc>
          <w:tcPr>
            <w:tcW w:w="966" w:type="pct"/>
            <w:tcBorders>
              <w:top w:val="nil"/>
              <w:left w:val="nil"/>
              <w:bottom w:val="nil"/>
              <w:right w:val="nil"/>
            </w:tcBorders>
            <w:noWrap/>
          </w:tcPr>
          <w:p w14:paraId="037D7730"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 xml:space="preserve">0.263 </w:t>
            </w:r>
          </w:p>
        </w:tc>
      </w:tr>
      <w:tr w:rsidR="00190889" w:rsidRPr="000571EE" w14:paraId="5B002554" w14:textId="77777777" w:rsidTr="00C86413">
        <w:trPr>
          <w:trHeight w:val="205"/>
        </w:trPr>
        <w:tc>
          <w:tcPr>
            <w:tcW w:w="1113" w:type="pct"/>
            <w:tcBorders>
              <w:top w:val="nil"/>
              <w:left w:val="nil"/>
              <w:bottom w:val="nil"/>
              <w:right w:val="nil"/>
            </w:tcBorders>
            <w:noWrap/>
            <w:vAlign w:val="center"/>
            <w:hideMark/>
          </w:tcPr>
          <w:p w14:paraId="09B9870D"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N</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vectensis</w:t>
            </w:r>
          </w:p>
        </w:tc>
        <w:tc>
          <w:tcPr>
            <w:tcW w:w="798" w:type="pct"/>
            <w:gridSpan w:val="2"/>
            <w:tcBorders>
              <w:top w:val="nil"/>
              <w:left w:val="nil"/>
              <w:bottom w:val="nil"/>
              <w:right w:val="nil"/>
            </w:tcBorders>
            <w:noWrap/>
          </w:tcPr>
          <w:p w14:paraId="2D7EA5D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24,773 </w:t>
            </w:r>
          </w:p>
        </w:tc>
        <w:tc>
          <w:tcPr>
            <w:tcW w:w="724" w:type="pct"/>
            <w:gridSpan w:val="2"/>
            <w:tcBorders>
              <w:top w:val="nil"/>
              <w:left w:val="nil"/>
              <w:bottom w:val="nil"/>
              <w:right w:val="nil"/>
            </w:tcBorders>
            <w:noWrap/>
          </w:tcPr>
          <w:p w14:paraId="6EABD6DB"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1,004.2 </w:t>
            </w:r>
          </w:p>
        </w:tc>
        <w:tc>
          <w:tcPr>
            <w:tcW w:w="642" w:type="pct"/>
            <w:gridSpan w:val="2"/>
            <w:tcBorders>
              <w:top w:val="nil"/>
              <w:left w:val="nil"/>
              <w:bottom w:val="nil"/>
              <w:right w:val="nil"/>
            </w:tcBorders>
            <w:noWrap/>
          </w:tcPr>
          <w:p w14:paraId="515E7589"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5.3 </w:t>
            </w:r>
          </w:p>
        </w:tc>
        <w:tc>
          <w:tcPr>
            <w:tcW w:w="757" w:type="pct"/>
            <w:gridSpan w:val="3"/>
            <w:tcBorders>
              <w:top w:val="nil"/>
              <w:left w:val="nil"/>
              <w:bottom w:val="nil"/>
              <w:right w:val="nil"/>
            </w:tcBorders>
            <w:noWrap/>
            <w:vAlign w:val="center"/>
          </w:tcPr>
          <w:p w14:paraId="2FCFEADA"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797.5</w:t>
            </w:r>
          </w:p>
        </w:tc>
        <w:tc>
          <w:tcPr>
            <w:tcW w:w="966" w:type="pct"/>
            <w:tcBorders>
              <w:top w:val="nil"/>
              <w:left w:val="nil"/>
              <w:bottom w:val="nil"/>
              <w:right w:val="nil"/>
            </w:tcBorders>
            <w:noWrap/>
          </w:tcPr>
          <w:p w14:paraId="56717E1E"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0.494 </w:t>
            </w:r>
          </w:p>
        </w:tc>
      </w:tr>
      <w:tr w:rsidR="00190889" w:rsidRPr="000571EE" w14:paraId="4B527738" w14:textId="77777777" w:rsidTr="00C86413">
        <w:trPr>
          <w:trHeight w:val="205"/>
        </w:trPr>
        <w:tc>
          <w:tcPr>
            <w:tcW w:w="1113" w:type="pct"/>
            <w:tcBorders>
              <w:top w:val="nil"/>
              <w:left w:val="nil"/>
              <w:bottom w:val="nil"/>
              <w:right w:val="nil"/>
            </w:tcBorders>
            <w:noWrap/>
            <w:vAlign w:val="center"/>
            <w:hideMark/>
          </w:tcPr>
          <w:p w14:paraId="2FA4FEF4" w14:textId="77777777" w:rsidR="00190889" w:rsidRPr="004C7DB1" w:rsidRDefault="00190889" w:rsidP="00C86413">
            <w:pPr>
              <w:spacing w:line="240" w:lineRule="auto"/>
              <w:rPr>
                <w:rFonts w:ascii="Times New Roman" w:eastAsia="맑은 고딕" w:hAnsi="Times New Roman" w:cs="Times New Roman"/>
                <w:i/>
                <w:szCs w:val="22"/>
              </w:rPr>
            </w:pPr>
            <w:r w:rsidRPr="000571EE">
              <w:rPr>
                <w:rFonts w:ascii="Times New Roman" w:eastAsia="맑은 고딕" w:hAnsi="Times New Roman" w:cs="Times New Roman"/>
                <w:i/>
                <w:szCs w:val="22"/>
              </w:rPr>
              <w:t xml:space="preserve">A. </w:t>
            </w:r>
            <w:r w:rsidRPr="004C7DB1">
              <w:rPr>
                <w:rFonts w:ascii="Times New Roman" w:eastAsia="맑은 고딕" w:hAnsi="Times New Roman" w:cs="Times New Roman"/>
                <w:i/>
                <w:szCs w:val="22"/>
              </w:rPr>
              <w:t>digitifera</w:t>
            </w:r>
          </w:p>
        </w:tc>
        <w:tc>
          <w:tcPr>
            <w:tcW w:w="798" w:type="pct"/>
            <w:gridSpan w:val="2"/>
            <w:tcBorders>
              <w:top w:val="nil"/>
              <w:left w:val="nil"/>
              <w:bottom w:val="nil"/>
              <w:right w:val="nil"/>
            </w:tcBorders>
            <w:noWrap/>
          </w:tcPr>
          <w:p w14:paraId="67D59EA5"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26,060 </w:t>
            </w:r>
          </w:p>
        </w:tc>
        <w:tc>
          <w:tcPr>
            <w:tcW w:w="724" w:type="pct"/>
            <w:gridSpan w:val="2"/>
            <w:tcBorders>
              <w:top w:val="nil"/>
              <w:left w:val="nil"/>
              <w:bottom w:val="nil"/>
              <w:right w:val="nil"/>
            </w:tcBorders>
            <w:noWrap/>
          </w:tcPr>
          <w:p w14:paraId="09340F2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1,337.0 </w:t>
            </w:r>
          </w:p>
        </w:tc>
        <w:tc>
          <w:tcPr>
            <w:tcW w:w="642" w:type="pct"/>
            <w:gridSpan w:val="2"/>
            <w:tcBorders>
              <w:top w:val="nil"/>
              <w:left w:val="nil"/>
              <w:bottom w:val="nil"/>
              <w:right w:val="nil"/>
            </w:tcBorders>
            <w:noWrap/>
          </w:tcPr>
          <w:p w14:paraId="2D357A79"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6.2 </w:t>
            </w:r>
          </w:p>
        </w:tc>
        <w:tc>
          <w:tcPr>
            <w:tcW w:w="757" w:type="pct"/>
            <w:gridSpan w:val="3"/>
            <w:tcBorders>
              <w:top w:val="nil"/>
              <w:left w:val="nil"/>
              <w:bottom w:val="nil"/>
              <w:right w:val="nil"/>
            </w:tcBorders>
            <w:noWrap/>
            <w:vAlign w:val="center"/>
          </w:tcPr>
          <w:p w14:paraId="77A835BE"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1,103.6</w:t>
            </w:r>
          </w:p>
        </w:tc>
        <w:tc>
          <w:tcPr>
            <w:tcW w:w="966" w:type="pct"/>
            <w:tcBorders>
              <w:top w:val="nil"/>
              <w:left w:val="nil"/>
              <w:bottom w:val="nil"/>
              <w:right w:val="nil"/>
            </w:tcBorders>
            <w:noWrap/>
          </w:tcPr>
          <w:p w14:paraId="0B22A64C"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0.420 </w:t>
            </w:r>
          </w:p>
        </w:tc>
      </w:tr>
      <w:tr w:rsidR="00190889" w:rsidRPr="000571EE" w14:paraId="7AB5B999" w14:textId="77777777" w:rsidTr="00C86413">
        <w:trPr>
          <w:trHeight w:val="205"/>
        </w:trPr>
        <w:tc>
          <w:tcPr>
            <w:tcW w:w="1113" w:type="pct"/>
            <w:tcBorders>
              <w:top w:val="nil"/>
              <w:left w:val="nil"/>
              <w:bottom w:val="nil"/>
              <w:right w:val="nil"/>
            </w:tcBorders>
            <w:noWrap/>
            <w:vAlign w:val="center"/>
            <w:hideMark/>
          </w:tcPr>
          <w:p w14:paraId="35B46F5E"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T</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adhaerens</w:t>
            </w:r>
          </w:p>
        </w:tc>
        <w:tc>
          <w:tcPr>
            <w:tcW w:w="798" w:type="pct"/>
            <w:gridSpan w:val="2"/>
            <w:tcBorders>
              <w:top w:val="nil"/>
              <w:left w:val="nil"/>
              <w:bottom w:val="nil"/>
              <w:right w:val="nil"/>
            </w:tcBorders>
            <w:noWrap/>
          </w:tcPr>
          <w:p w14:paraId="662142B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11,518 </w:t>
            </w:r>
          </w:p>
        </w:tc>
        <w:tc>
          <w:tcPr>
            <w:tcW w:w="724" w:type="pct"/>
            <w:gridSpan w:val="2"/>
            <w:tcBorders>
              <w:top w:val="nil"/>
              <w:left w:val="nil"/>
              <w:bottom w:val="nil"/>
              <w:right w:val="nil"/>
            </w:tcBorders>
            <w:noWrap/>
          </w:tcPr>
          <w:p w14:paraId="2508361A"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1,359.4 </w:t>
            </w:r>
          </w:p>
        </w:tc>
        <w:tc>
          <w:tcPr>
            <w:tcW w:w="642" w:type="pct"/>
            <w:gridSpan w:val="2"/>
            <w:tcBorders>
              <w:top w:val="nil"/>
              <w:left w:val="nil"/>
              <w:bottom w:val="nil"/>
              <w:right w:val="nil"/>
            </w:tcBorders>
            <w:noWrap/>
          </w:tcPr>
          <w:p w14:paraId="471046F5"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8.4 </w:t>
            </w:r>
          </w:p>
        </w:tc>
        <w:tc>
          <w:tcPr>
            <w:tcW w:w="757" w:type="pct"/>
            <w:gridSpan w:val="3"/>
            <w:tcBorders>
              <w:top w:val="nil"/>
              <w:left w:val="nil"/>
              <w:bottom w:val="nil"/>
              <w:right w:val="nil"/>
            </w:tcBorders>
            <w:noWrap/>
            <w:vAlign w:val="center"/>
          </w:tcPr>
          <w:p w14:paraId="567EF1BB"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283.3</w:t>
            </w:r>
          </w:p>
        </w:tc>
        <w:tc>
          <w:tcPr>
            <w:tcW w:w="966" w:type="pct"/>
            <w:tcBorders>
              <w:top w:val="nil"/>
              <w:left w:val="nil"/>
              <w:bottom w:val="nil"/>
              <w:right w:val="nil"/>
            </w:tcBorders>
            <w:noWrap/>
          </w:tcPr>
          <w:p w14:paraId="5F0C6CC5"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0.310 </w:t>
            </w:r>
          </w:p>
        </w:tc>
      </w:tr>
      <w:tr w:rsidR="00190889" w:rsidRPr="000571EE" w14:paraId="43DE7FDB" w14:textId="77777777" w:rsidTr="00C86413">
        <w:trPr>
          <w:trHeight w:val="205"/>
        </w:trPr>
        <w:tc>
          <w:tcPr>
            <w:tcW w:w="1113" w:type="pct"/>
            <w:tcBorders>
              <w:top w:val="nil"/>
              <w:left w:val="nil"/>
              <w:bottom w:val="nil"/>
              <w:right w:val="nil"/>
            </w:tcBorders>
            <w:noWrap/>
            <w:vAlign w:val="center"/>
            <w:hideMark/>
          </w:tcPr>
          <w:p w14:paraId="289E2256"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A</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queenslandica</w:t>
            </w:r>
          </w:p>
        </w:tc>
        <w:tc>
          <w:tcPr>
            <w:tcW w:w="798" w:type="pct"/>
            <w:gridSpan w:val="2"/>
            <w:tcBorders>
              <w:top w:val="nil"/>
              <w:left w:val="nil"/>
              <w:bottom w:val="nil"/>
              <w:right w:val="nil"/>
            </w:tcBorders>
            <w:noWrap/>
          </w:tcPr>
          <w:p w14:paraId="55980B8B"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13,624 </w:t>
            </w:r>
          </w:p>
        </w:tc>
        <w:tc>
          <w:tcPr>
            <w:tcW w:w="724" w:type="pct"/>
            <w:gridSpan w:val="2"/>
            <w:tcBorders>
              <w:top w:val="nil"/>
              <w:left w:val="nil"/>
              <w:bottom w:val="nil"/>
              <w:right w:val="nil"/>
            </w:tcBorders>
            <w:noWrap/>
          </w:tcPr>
          <w:p w14:paraId="44FFA638"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1,470.4 </w:t>
            </w:r>
          </w:p>
        </w:tc>
        <w:tc>
          <w:tcPr>
            <w:tcW w:w="642" w:type="pct"/>
            <w:gridSpan w:val="2"/>
            <w:tcBorders>
              <w:top w:val="nil"/>
              <w:left w:val="nil"/>
              <w:bottom w:val="nil"/>
              <w:right w:val="nil"/>
            </w:tcBorders>
            <w:noWrap/>
          </w:tcPr>
          <w:p w14:paraId="1E987A34"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8.0 </w:t>
            </w:r>
          </w:p>
        </w:tc>
        <w:tc>
          <w:tcPr>
            <w:tcW w:w="757" w:type="pct"/>
            <w:gridSpan w:val="3"/>
            <w:tcBorders>
              <w:top w:val="nil"/>
              <w:left w:val="nil"/>
              <w:bottom w:val="nil"/>
              <w:right w:val="nil"/>
            </w:tcBorders>
            <w:noWrap/>
            <w:vAlign w:val="center"/>
          </w:tcPr>
          <w:p w14:paraId="5A94D7C8"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263.9</w:t>
            </w:r>
          </w:p>
        </w:tc>
        <w:tc>
          <w:tcPr>
            <w:tcW w:w="966" w:type="pct"/>
            <w:tcBorders>
              <w:top w:val="nil"/>
              <w:left w:val="nil"/>
              <w:bottom w:val="nil"/>
              <w:right w:val="nil"/>
            </w:tcBorders>
            <w:noWrap/>
          </w:tcPr>
          <w:p w14:paraId="1B270B05"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0.379 </w:t>
            </w:r>
          </w:p>
        </w:tc>
      </w:tr>
      <w:tr w:rsidR="00190889" w:rsidRPr="000571EE" w14:paraId="4B09F5CA" w14:textId="77777777" w:rsidTr="00C86413">
        <w:trPr>
          <w:trHeight w:val="205"/>
        </w:trPr>
        <w:tc>
          <w:tcPr>
            <w:tcW w:w="1113" w:type="pct"/>
            <w:tcBorders>
              <w:top w:val="nil"/>
              <w:left w:val="nil"/>
              <w:bottom w:val="nil"/>
              <w:right w:val="nil"/>
            </w:tcBorders>
            <w:noWrap/>
            <w:vAlign w:val="center"/>
            <w:hideMark/>
          </w:tcPr>
          <w:p w14:paraId="49DBC182" w14:textId="77777777" w:rsidR="00190889" w:rsidRPr="004C7DB1" w:rsidRDefault="00190889" w:rsidP="00C86413">
            <w:pPr>
              <w:spacing w:line="240" w:lineRule="auto"/>
              <w:rPr>
                <w:rFonts w:ascii="Times New Roman" w:eastAsia="맑은 고딕" w:hAnsi="Times New Roman" w:cs="Times New Roman"/>
                <w:i/>
                <w:szCs w:val="22"/>
              </w:rPr>
            </w:pPr>
            <w:r w:rsidRPr="000571EE">
              <w:rPr>
                <w:rFonts w:ascii="Times New Roman" w:eastAsia="맑은 고딕" w:hAnsi="Times New Roman" w:cs="Times New Roman"/>
                <w:i/>
                <w:szCs w:val="22"/>
              </w:rPr>
              <w:t xml:space="preserve">M. </w:t>
            </w:r>
            <w:r w:rsidRPr="004C7DB1">
              <w:rPr>
                <w:rFonts w:ascii="Times New Roman" w:eastAsia="맑은 고딕" w:hAnsi="Times New Roman" w:cs="Times New Roman"/>
                <w:i/>
                <w:szCs w:val="22"/>
              </w:rPr>
              <w:t>leidyi</w:t>
            </w:r>
          </w:p>
        </w:tc>
        <w:tc>
          <w:tcPr>
            <w:tcW w:w="798" w:type="pct"/>
            <w:gridSpan w:val="2"/>
            <w:tcBorders>
              <w:top w:val="nil"/>
              <w:left w:val="nil"/>
              <w:bottom w:val="nil"/>
              <w:right w:val="nil"/>
            </w:tcBorders>
            <w:noWrap/>
          </w:tcPr>
          <w:p w14:paraId="0E9B86F9"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16,548 </w:t>
            </w:r>
          </w:p>
        </w:tc>
        <w:tc>
          <w:tcPr>
            <w:tcW w:w="724" w:type="pct"/>
            <w:gridSpan w:val="2"/>
            <w:tcBorders>
              <w:top w:val="nil"/>
              <w:left w:val="nil"/>
              <w:bottom w:val="nil"/>
              <w:right w:val="nil"/>
            </w:tcBorders>
            <w:noWrap/>
          </w:tcPr>
          <w:p w14:paraId="7F95C3C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1,384.5 </w:t>
            </w:r>
          </w:p>
        </w:tc>
        <w:tc>
          <w:tcPr>
            <w:tcW w:w="642" w:type="pct"/>
            <w:gridSpan w:val="2"/>
            <w:tcBorders>
              <w:top w:val="nil"/>
              <w:left w:val="nil"/>
              <w:bottom w:val="nil"/>
              <w:right w:val="nil"/>
            </w:tcBorders>
            <w:noWrap/>
          </w:tcPr>
          <w:p w14:paraId="2F8410B8"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5.5 </w:t>
            </w:r>
          </w:p>
        </w:tc>
        <w:tc>
          <w:tcPr>
            <w:tcW w:w="757" w:type="pct"/>
            <w:gridSpan w:val="3"/>
            <w:tcBorders>
              <w:top w:val="nil"/>
              <w:left w:val="nil"/>
              <w:bottom w:val="nil"/>
              <w:right w:val="nil"/>
            </w:tcBorders>
            <w:noWrap/>
            <w:vAlign w:val="center"/>
          </w:tcPr>
          <w:p w14:paraId="78822680"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896.5</w:t>
            </w:r>
          </w:p>
        </w:tc>
        <w:tc>
          <w:tcPr>
            <w:tcW w:w="966" w:type="pct"/>
            <w:tcBorders>
              <w:top w:val="nil"/>
              <w:left w:val="nil"/>
              <w:bottom w:val="nil"/>
              <w:right w:val="nil"/>
            </w:tcBorders>
            <w:noWrap/>
          </w:tcPr>
          <w:p w14:paraId="340BFD8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0.480 </w:t>
            </w:r>
          </w:p>
        </w:tc>
      </w:tr>
      <w:tr w:rsidR="00190889" w:rsidRPr="000571EE" w14:paraId="0F838AFF" w14:textId="77777777" w:rsidTr="00C86413">
        <w:trPr>
          <w:trHeight w:val="205"/>
        </w:trPr>
        <w:tc>
          <w:tcPr>
            <w:tcW w:w="1113" w:type="pct"/>
            <w:tcBorders>
              <w:top w:val="nil"/>
              <w:left w:val="nil"/>
              <w:bottom w:val="nil"/>
              <w:right w:val="nil"/>
            </w:tcBorders>
            <w:noWrap/>
            <w:vAlign w:val="center"/>
            <w:hideMark/>
          </w:tcPr>
          <w:p w14:paraId="582726BD"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M</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brevicollis</w:t>
            </w:r>
          </w:p>
        </w:tc>
        <w:tc>
          <w:tcPr>
            <w:tcW w:w="798" w:type="pct"/>
            <w:gridSpan w:val="2"/>
            <w:tcBorders>
              <w:top w:val="nil"/>
              <w:left w:val="nil"/>
              <w:bottom w:val="nil"/>
              <w:right w:val="nil"/>
            </w:tcBorders>
            <w:noWrap/>
          </w:tcPr>
          <w:p w14:paraId="7106112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9,171 </w:t>
            </w:r>
          </w:p>
        </w:tc>
        <w:tc>
          <w:tcPr>
            <w:tcW w:w="724" w:type="pct"/>
            <w:gridSpan w:val="2"/>
            <w:tcBorders>
              <w:top w:val="nil"/>
              <w:left w:val="nil"/>
              <w:bottom w:val="nil"/>
              <w:right w:val="nil"/>
            </w:tcBorders>
            <w:noWrap/>
          </w:tcPr>
          <w:p w14:paraId="10CBEB1E"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1,801.1 </w:t>
            </w:r>
          </w:p>
        </w:tc>
        <w:tc>
          <w:tcPr>
            <w:tcW w:w="642" w:type="pct"/>
            <w:gridSpan w:val="2"/>
            <w:tcBorders>
              <w:top w:val="nil"/>
              <w:left w:val="nil"/>
              <w:bottom w:val="nil"/>
              <w:right w:val="nil"/>
            </w:tcBorders>
            <w:noWrap/>
          </w:tcPr>
          <w:p w14:paraId="7A07A65A"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7.5 </w:t>
            </w:r>
          </w:p>
        </w:tc>
        <w:tc>
          <w:tcPr>
            <w:tcW w:w="757" w:type="pct"/>
            <w:gridSpan w:val="3"/>
            <w:tcBorders>
              <w:top w:val="nil"/>
              <w:left w:val="nil"/>
              <w:bottom w:val="nil"/>
              <w:right w:val="nil"/>
            </w:tcBorders>
            <w:noWrap/>
            <w:vAlign w:val="center"/>
          </w:tcPr>
          <w:p w14:paraId="1285BD57"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170.1</w:t>
            </w:r>
          </w:p>
        </w:tc>
        <w:tc>
          <w:tcPr>
            <w:tcW w:w="966" w:type="pct"/>
            <w:tcBorders>
              <w:top w:val="nil"/>
              <w:left w:val="nil"/>
              <w:bottom w:val="nil"/>
              <w:right w:val="nil"/>
            </w:tcBorders>
            <w:noWrap/>
          </w:tcPr>
          <w:p w14:paraId="2FBD62C9"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0.650 </w:t>
            </w:r>
          </w:p>
        </w:tc>
      </w:tr>
      <w:tr w:rsidR="00190889" w:rsidRPr="000571EE" w14:paraId="772EE42D" w14:textId="77777777" w:rsidTr="00C86413">
        <w:trPr>
          <w:trHeight w:val="205"/>
        </w:trPr>
        <w:tc>
          <w:tcPr>
            <w:tcW w:w="1113" w:type="pct"/>
            <w:tcBorders>
              <w:top w:val="nil"/>
              <w:left w:val="nil"/>
              <w:bottom w:val="nil"/>
              <w:right w:val="nil"/>
            </w:tcBorders>
            <w:noWrap/>
            <w:vAlign w:val="center"/>
            <w:hideMark/>
          </w:tcPr>
          <w:p w14:paraId="4478012C"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C</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elegans</w:t>
            </w:r>
          </w:p>
        </w:tc>
        <w:tc>
          <w:tcPr>
            <w:tcW w:w="798" w:type="pct"/>
            <w:gridSpan w:val="2"/>
            <w:tcBorders>
              <w:top w:val="nil"/>
              <w:left w:val="nil"/>
              <w:bottom w:val="nil"/>
              <w:right w:val="nil"/>
            </w:tcBorders>
            <w:noWrap/>
          </w:tcPr>
          <w:p w14:paraId="4AD1D91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20,257 </w:t>
            </w:r>
          </w:p>
        </w:tc>
        <w:tc>
          <w:tcPr>
            <w:tcW w:w="724" w:type="pct"/>
            <w:gridSpan w:val="2"/>
            <w:tcBorders>
              <w:top w:val="nil"/>
              <w:left w:val="nil"/>
              <w:bottom w:val="nil"/>
              <w:right w:val="nil"/>
            </w:tcBorders>
            <w:noWrap/>
          </w:tcPr>
          <w:p w14:paraId="6F82149B"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1,233.6 </w:t>
            </w:r>
          </w:p>
        </w:tc>
        <w:tc>
          <w:tcPr>
            <w:tcW w:w="642" w:type="pct"/>
            <w:gridSpan w:val="2"/>
            <w:tcBorders>
              <w:top w:val="nil"/>
              <w:left w:val="nil"/>
              <w:bottom w:val="nil"/>
              <w:right w:val="nil"/>
            </w:tcBorders>
            <w:noWrap/>
          </w:tcPr>
          <w:p w14:paraId="6C5D628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6.1 </w:t>
            </w:r>
          </w:p>
        </w:tc>
        <w:tc>
          <w:tcPr>
            <w:tcW w:w="757" w:type="pct"/>
            <w:gridSpan w:val="3"/>
            <w:tcBorders>
              <w:top w:val="nil"/>
              <w:left w:val="nil"/>
              <w:bottom w:val="nil"/>
              <w:right w:val="nil"/>
            </w:tcBorders>
            <w:noWrap/>
            <w:vAlign w:val="center"/>
          </w:tcPr>
          <w:p w14:paraId="559B09A6"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307.2</w:t>
            </w:r>
          </w:p>
        </w:tc>
        <w:tc>
          <w:tcPr>
            <w:tcW w:w="966" w:type="pct"/>
            <w:tcBorders>
              <w:top w:val="nil"/>
              <w:left w:val="nil"/>
              <w:bottom w:val="nil"/>
              <w:right w:val="nil"/>
            </w:tcBorders>
            <w:noWrap/>
          </w:tcPr>
          <w:p w14:paraId="37CE0F54"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0.405 </w:t>
            </w:r>
          </w:p>
        </w:tc>
      </w:tr>
      <w:tr w:rsidR="00190889" w:rsidRPr="000571EE" w14:paraId="5B8499EE" w14:textId="77777777" w:rsidTr="00C86413">
        <w:trPr>
          <w:trHeight w:val="205"/>
        </w:trPr>
        <w:tc>
          <w:tcPr>
            <w:tcW w:w="1113" w:type="pct"/>
            <w:tcBorders>
              <w:top w:val="nil"/>
              <w:left w:val="nil"/>
              <w:bottom w:val="nil"/>
              <w:right w:val="nil"/>
            </w:tcBorders>
            <w:noWrap/>
            <w:vAlign w:val="center"/>
            <w:hideMark/>
          </w:tcPr>
          <w:p w14:paraId="5CF48A4E"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D</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rerio</w:t>
            </w:r>
          </w:p>
        </w:tc>
        <w:tc>
          <w:tcPr>
            <w:tcW w:w="798" w:type="pct"/>
            <w:gridSpan w:val="2"/>
            <w:tcBorders>
              <w:top w:val="nil"/>
              <w:left w:val="nil"/>
              <w:bottom w:val="nil"/>
              <w:right w:val="nil"/>
            </w:tcBorders>
            <w:noWrap/>
          </w:tcPr>
          <w:p w14:paraId="2C6ACB32"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26,382 </w:t>
            </w:r>
          </w:p>
        </w:tc>
        <w:tc>
          <w:tcPr>
            <w:tcW w:w="724" w:type="pct"/>
            <w:gridSpan w:val="2"/>
            <w:tcBorders>
              <w:top w:val="nil"/>
              <w:left w:val="nil"/>
              <w:bottom w:val="nil"/>
              <w:right w:val="nil"/>
            </w:tcBorders>
            <w:noWrap/>
          </w:tcPr>
          <w:p w14:paraId="1802167B"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1,680.1 </w:t>
            </w:r>
          </w:p>
        </w:tc>
        <w:tc>
          <w:tcPr>
            <w:tcW w:w="642" w:type="pct"/>
            <w:gridSpan w:val="2"/>
            <w:tcBorders>
              <w:top w:val="nil"/>
              <w:left w:val="nil"/>
              <w:bottom w:val="nil"/>
              <w:right w:val="nil"/>
            </w:tcBorders>
            <w:noWrap/>
          </w:tcPr>
          <w:p w14:paraId="232533F1"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9.4 </w:t>
            </w:r>
          </w:p>
        </w:tc>
        <w:tc>
          <w:tcPr>
            <w:tcW w:w="757" w:type="pct"/>
            <w:gridSpan w:val="3"/>
            <w:tcBorders>
              <w:top w:val="nil"/>
              <w:left w:val="nil"/>
              <w:bottom w:val="nil"/>
              <w:right w:val="nil"/>
            </w:tcBorders>
            <w:noWrap/>
            <w:vAlign w:val="center"/>
          </w:tcPr>
          <w:p w14:paraId="6546746C"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2,792.5</w:t>
            </w:r>
          </w:p>
        </w:tc>
        <w:tc>
          <w:tcPr>
            <w:tcW w:w="966" w:type="pct"/>
            <w:tcBorders>
              <w:top w:val="nil"/>
              <w:left w:val="nil"/>
              <w:bottom w:val="nil"/>
              <w:right w:val="nil"/>
            </w:tcBorders>
            <w:noWrap/>
          </w:tcPr>
          <w:p w14:paraId="5AED453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0.547 </w:t>
            </w:r>
          </w:p>
        </w:tc>
      </w:tr>
      <w:tr w:rsidR="00190889" w:rsidRPr="000571EE" w14:paraId="58B03046" w14:textId="77777777" w:rsidTr="00C86413">
        <w:trPr>
          <w:trHeight w:val="205"/>
        </w:trPr>
        <w:tc>
          <w:tcPr>
            <w:tcW w:w="1113" w:type="pct"/>
            <w:tcBorders>
              <w:top w:val="nil"/>
              <w:left w:val="nil"/>
              <w:right w:val="nil"/>
            </w:tcBorders>
            <w:noWrap/>
            <w:vAlign w:val="center"/>
            <w:hideMark/>
          </w:tcPr>
          <w:p w14:paraId="09122897"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D</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melanogaster</w:t>
            </w:r>
          </w:p>
        </w:tc>
        <w:tc>
          <w:tcPr>
            <w:tcW w:w="798" w:type="pct"/>
            <w:gridSpan w:val="2"/>
            <w:tcBorders>
              <w:top w:val="nil"/>
              <w:left w:val="nil"/>
              <w:right w:val="nil"/>
            </w:tcBorders>
            <w:noWrap/>
          </w:tcPr>
          <w:p w14:paraId="18ABD644"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13,906 </w:t>
            </w:r>
          </w:p>
        </w:tc>
        <w:tc>
          <w:tcPr>
            <w:tcW w:w="724" w:type="pct"/>
            <w:gridSpan w:val="2"/>
            <w:tcBorders>
              <w:top w:val="nil"/>
              <w:left w:val="nil"/>
              <w:right w:val="nil"/>
            </w:tcBorders>
            <w:noWrap/>
          </w:tcPr>
          <w:p w14:paraId="1347A50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1,608.6 </w:t>
            </w:r>
          </w:p>
        </w:tc>
        <w:tc>
          <w:tcPr>
            <w:tcW w:w="642" w:type="pct"/>
            <w:gridSpan w:val="2"/>
            <w:tcBorders>
              <w:top w:val="nil"/>
              <w:left w:val="nil"/>
              <w:right w:val="nil"/>
            </w:tcBorders>
            <w:noWrap/>
          </w:tcPr>
          <w:p w14:paraId="3E92CB78"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4.0 </w:t>
            </w:r>
          </w:p>
        </w:tc>
        <w:tc>
          <w:tcPr>
            <w:tcW w:w="757" w:type="pct"/>
            <w:gridSpan w:val="3"/>
            <w:tcBorders>
              <w:top w:val="nil"/>
              <w:left w:val="nil"/>
              <w:right w:val="nil"/>
            </w:tcBorders>
            <w:noWrap/>
            <w:vAlign w:val="center"/>
          </w:tcPr>
          <w:p w14:paraId="209490D7"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972.9</w:t>
            </w:r>
          </w:p>
        </w:tc>
        <w:tc>
          <w:tcPr>
            <w:tcW w:w="966" w:type="pct"/>
            <w:tcBorders>
              <w:top w:val="nil"/>
              <w:left w:val="nil"/>
              <w:right w:val="nil"/>
            </w:tcBorders>
            <w:noWrap/>
          </w:tcPr>
          <w:p w14:paraId="7E853E3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0.639 </w:t>
            </w:r>
          </w:p>
        </w:tc>
      </w:tr>
      <w:tr w:rsidR="00190889" w:rsidRPr="000571EE" w14:paraId="7EFC7069" w14:textId="77777777" w:rsidTr="00C86413">
        <w:trPr>
          <w:trHeight w:val="205"/>
        </w:trPr>
        <w:tc>
          <w:tcPr>
            <w:tcW w:w="1113" w:type="pct"/>
            <w:tcBorders>
              <w:top w:val="nil"/>
              <w:left w:val="nil"/>
              <w:bottom w:val="single" w:sz="4" w:space="0" w:color="auto"/>
              <w:right w:val="nil"/>
            </w:tcBorders>
            <w:noWrap/>
            <w:vAlign w:val="center"/>
            <w:hideMark/>
          </w:tcPr>
          <w:p w14:paraId="7A38D01B"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H</w:t>
            </w:r>
            <w:r w:rsidRPr="000571EE">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sapiens</w:t>
            </w:r>
          </w:p>
        </w:tc>
        <w:tc>
          <w:tcPr>
            <w:tcW w:w="798" w:type="pct"/>
            <w:gridSpan w:val="2"/>
            <w:tcBorders>
              <w:top w:val="nil"/>
              <w:left w:val="nil"/>
              <w:bottom w:val="single" w:sz="4" w:space="0" w:color="auto"/>
              <w:right w:val="nil"/>
            </w:tcBorders>
            <w:noWrap/>
          </w:tcPr>
          <w:p w14:paraId="7094A47A"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 19,856 </w:t>
            </w:r>
          </w:p>
        </w:tc>
        <w:tc>
          <w:tcPr>
            <w:tcW w:w="724" w:type="pct"/>
            <w:gridSpan w:val="2"/>
            <w:tcBorders>
              <w:top w:val="nil"/>
              <w:left w:val="nil"/>
              <w:bottom w:val="single" w:sz="4" w:space="0" w:color="auto"/>
              <w:right w:val="nil"/>
            </w:tcBorders>
            <w:noWrap/>
          </w:tcPr>
          <w:p w14:paraId="1176C22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1,738.1 </w:t>
            </w:r>
          </w:p>
        </w:tc>
        <w:tc>
          <w:tcPr>
            <w:tcW w:w="642" w:type="pct"/>
            <w:gridSpan w:val="2"/>
            <w:tcBorders>
              <w:top w:val="nil"/>
              <w:left w:val="nil"/>
              <w:bottom w:val="single" w:sz="4" w:space="0" w:color="auto"/>
              <w:right w:val="nil"/>
            </w:tcBorders>
            <w:noWrap/>
          </w:tcPr>
          <w:p w14:paraId="1402FFF4"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9.9 </w:t>
            </w:r>
          </w:p>
        </w:tc>
        <w:tc>
          <w:tcPr>
            <w:tcW w:w="757" w:type="pct"/>
            <w:gridSpan w:val="3"/>
            <w:tcBorders>
              <w:top w:val="nil"/>
              <w:left w:val="nil"/>
              <w:bottom w:val="single" w:sz="4" w:space="0" w:color="auto"/>
              <w:right w:val="nil"/>
            </w:tcBorders>
            <w:noWrap/>
            <w:vAlign w:val="center"/>
          </w:tcPr>
          <w:p w14:paraId="5221E671" w14:textId="77777777" w:rsidR="00190889" w:rsidRPr="001644F3" w:rsidRDefault="00190889" w:rsidP="00C86413">
            <w:pPr>
              <w:spacing w:line="240" w:lineRule="auto"/>
              <w:jc w:val="right"/>
              <w:rPr>
                <w:rFonts w:ascii="Times New Roman" w:hAnsi="Times New Roman" w:cs="Times New Roman"/>
                <w:szCs w:val="22"/>
              </w:rPr>
            </w:pPr>
            <w:r w:rsidRPr="001644F3">
              <w:rPr>
                <w:rFonts w:ascii="Times New Roman" w:hAnsi="Times New Roman" w:cs="Times New Roman"/>
                <w:szCs w:val="22"/>
              </w:rPr>
              <w:t>5,456.3</w:t>
            </w:r>
          </w:p>
        </w:tc>
        <w:tc>
          <w:tcPr>
            <w:tcW w:w="966" w:type="pct"/>
            <w:tcBorders>
              <w:top w:val="nil"/>
              <w:left w:val="nil"/>
              <w:bottom w:val="single" w:sz="4" w:space="0" w:color="auto"/>
              <w:right w:val="nil"/>
            </w:tcBorders>
            <w:noWrap/>
          </w:tcPr>
          <w:p w14:paraId="79925CBB"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 xml:space="preserve">0.599 </w:t>
            </w:r>
          </w:p>
        </w:tc>
      </w:tr>
    </w:tbl>
    <w:p w14:paraId="35715D5D" w14:textId="77777777" w:rsidR="00190889" w:rsidRPr="006E4D47" w:rsidRDefault="00190889" w:rsidP="00190889">
      <w:pPr>
        <w:spacing w:before="600" w:after="160" w:line="259" w:lineRule="auto"/>
        <w:rPr>
          <w:rFonts w:ascii="Times New Roman" w:hAnsi="Times New Roman" w:cs="Times New Roman"/>
          <w:b/>
        </w:rPr>
      </w:pPr>
      <w:r w:rsidRPr="00B50696">
        <w:rPr>
          <w:rFonts w:ascii="Times New Roman" w:hAnsi="Times New Roman" w:cs="Times New Roman"/>
          <w:b/>
          <w:szCs w:val="22"/>
        </w:rPr>
        <w:t>Table S11</w:t>
      </w:r>
      <w:r w:rsidRPr="00B50696">
        <w:rPr>
          <w:rFonts w:ascii="Times New Roman" w:hAnsi="Times New Roman" w:cs="Times New Roman"/>
          <w:b/>
        </w:rPr>
        <w:t>: Statistics of post-filtered protein-coding gene properties in metazoans and holozoan.</w:t>
      </w:r>
    </w:p>
    <w:tbl>
      <w:tblPr>
        <w:tblW w:w="5000" w:type="pct"/>
        <w:tblCellMar>
          <w:top w:w="15" w:type="dxa"/>
          <w:left w:w="99" w:type="dxa"/>
          <w:bottom w:w="15" w:type="dxa"/>
          <w:right w:w="99" w:type="dxa"/>
        </w:tblCellMar>
        <w:tblLook w:val="04A0" w:firstRow="1" w:lastRow="0" w:firstColumn="1" w:lastColumn="0" w:noHBand="0" w:noVBand="1"/>
      </w:tblPr>
      <w:tblGrid>
        <w:gridCol w:w="2084"/>
        <w:gridCol w:w="1469"/>
        <w:gridCol w:w="1331"/>
        <w:gridCol w:w="1183"/>
        <w:gridCol w:w="1331"/>
        <w:gridCol w:w="1772"/>
      </w:tblGrid>
      <w:tr w:rsidR="00190889" w:rsidRPr="004C7DB1" w14:paraId="044F7F72" w14:textId="77777777" w:rsidTr="00C86413">
        <w:trPr>
          <w:trHeight w:val="400"/>
        </w:trPr>
        <w:tc>
          <w:tcPr>
            <w:tcW w:w="1136" w:type="pct"/>
            <w:tcBorders>
              <w:top w:val="single" w:sz="4" w:space="0" w:color="auto"/>
              <w:left w:val="nil"/>
              <w:bottom w:val="single" w:sz="4" w:space="0" w:color="auto"/>
              <w:right w:val="nil"/>
            </w:tcBorders>
            <w:noWrap/>
            <w:vAlign w:val="center"/>
            <w:hideMark/>
          </w:tcPr>
          <w:p w14:paraId="59177DF1"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Species</w:t>
            </w:r>
          </w:p>
        </w:tc>
        <w:tc>
          <w:tcPr>
            <w:tcW w:w="801" w:type="pct"/>
            <w:tcBorders>
              <w:top w:val="single" w:sz="4" w:space="0" w:color="auto"/>
              <w:left w:val="nil"/>
              <w:bottom w:val="single" w:sz="4" w:space="0" w:color="auto"/>
              <w:right w:val="nil"/>
            </w:tcBorders>
            <w:vAlign w:val="center"/>
            <w:hideMark/>
          </w:tcPr>
          <w:p w14:paraId="7547797D"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 of protein-coding genes</w:t>
            </w:r>
          </w:p>
        </w:tc>
        <w:tc>
          <w:tcPr>
            <w:tcW w:w="726" w:type="pct"/>
            <w:tcBorders>
              <w:top w:val="single" w:sz="4" w:space="0" w:color="auto"/>
              <w:left w:val="nil"/>
              <w:bottom w:val="single" w:sz="4" w:space="0" w:color="auto"/>
              <w:right w:val="nil"/>
            </w:tcBorders>
            <w:vAlign w:val="center"/>
            <w:hideMark/>
          </w:tcPr>
          <w:p w14:paraId="520CA2AD"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Avg. CDS length (bp)</w:t>
            </w:r>
          </w:p>
        </w:tc>
        <w:tc>
          <w:tcPr>
            <w:tcW w:w="645" w:type="pct"/>
            <w:tcBorders>
              <w:top w:val="single" w:sz="4" w:space="0" w:color="auto"/>
              <w:left w:val="nil"/>
              <w:bottom w:val="single" w:sz="4" w:space="0" w:color="auto"/>
              <w:right w:val="nil"/>
            </w:tcBorders>
            <w:vAlign w:val="center"/>
            <w:hideMark/>
          </w:tcPr>
          <w:p w14:paraId="49C9A0D6"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 xml:space="preserve">Avg. </w:t>
            </w:r>
            <w:r>
              <w:rPr>
                <w:rFonts w:ascii="Times New Roman" w:eastAsia="맑은 고딕" w:hAnsi="Times New Roman" w:cs="Times New Roman"/>
                <w:szCs w:val="22"/>
              </w:rPr>
              <w:t>exon</w:t>
            </w:r>
            <w:r w:rsidRPr="004C7DB1">
              <w:rPr>
                <w:rFonts w:ascii="Times New Roman" w:eastAsia="맑은 고딕" w:hAnsi="Times New Roman" w:cs="Times New Roman"/>
                <w:szCs w:val="22"/>
              </w:rPr>
              <w:br/>
              <w:t>count</w:t>
            </w:r>
          </w:p>
        </w:tc>
        <w:tc>
          <w:tcPr>
            <w:tcW w:w="726" w:type="pct"/>
            <w:tcBorders>
              <w:top w:val="single" w:sz="4" w:space="0" w:color="auto"/>
              <w:left w:val="nil"/>
              <w:bottom w:val="single" w:sz="4" w:space="0" w:color="auto"/>
              <w:right w:val="nil"/>
            </w:tcBorders>
            <w:vAlign w:val="center"/>
            <w:hideMark/>
          </w:tcPr>
          <w:p w14:paraId="572C1159" w14:textId="77777777" w:rsidR="00190889" w:rsidRPr="004C7DB1" w:rsidRDefault="00190889" w:rsidP="00C86413">
            <w:pPr>
              <w:spacing w:line="240" w:lineRule="auto"/>
              <w:jc w:val="center"/>
              <w:rPr>
                <w:rFonts w:ascii="Times New Roman" w:eastAsia="맑은 고딕" w:hAnsi="Times New Roman" w:cs="Times New Roman"/>
                <w:szCs w:val="22"/>
              </w:rPr>
            </w:pPr>
            <w:r w:rsidRPr="004C7DB1">
              <w:rPr>
                <w:rFonts w:ascii="Times New Roman" w:eastAsia="맑은 고딕" w:hAnsi="Times New Roman" w:cs="Times New Roman"/>
                <w:szCs w:val="22"/>
              </w:rPr>
              <w:t xml:space="preserve">Avg. intron </w:t>
            </w:r>
            <w:r w:rsidRPr="004C7DB1">
              <w:rPr>
                <w:rFonts w:ascii="Times New Roman" w:eastAsia="맑은 고딕" w:hAnsi="Times New Roman" w:cs="Times New Roman"/>
                <w:szCs w:val="22"/>
              </w:rPr>
              <w:br/>
              <w:t>length (bp)</w:t>
            </w:r>
          </w:p>
        </w:tc>
        <w:tc>
          <w:tcPr>
            <w:tcW w:w="966" w:type="pct"/>
            <w:tcBorders>
              <w:top w:val="single" w:sz="4" w:space="0" w:color="auto"/>
              <w:left w:val="nil"/>
              <w:bottom w:val="single" w:sz="4" w:space="0" w:color="auto"/>
              <w:right w:val="nil"/>
            </w:tcBorders>
            <w:vAlign w:val="center"/>
            <w:hideMark/>
          </w:tcPr>
          <w:p w14:paraId="50A27AD8" w14:textId="77777777" w:rsidR="00190889" w:rsidRPr="004C7DB1" w:rsidRDefault="00190889" w:rsidP="00C86413">
            <w:pPr>
              <w:spacing w:line="240" w:lineRule="auto"/>
              <w:jc w:val="center"/>
              <w:rPr>
                <w:rFonts w:ascii="Times New Roman" w:eastAsia="맑은 고딕" w:hAnsi="Times New Roman" w:cs="Times New Roman"/>
                <w:szCs w:val="22"/>
              </w:rPr>
            </w:pPr>
            <w:r>
              <w:rPr>
                <w:rFonts w:ascii="Times New Roman" w:eastAsia="맑은 고딕" w:hAnsi="Times New Roman" w:cs="Times New Roman"/>
                <w:szCs w:val="22"/>
              </w:rPr>
              <w:t>Avg. t</w:t>
            </w:r>
            <w:r w:rsidRPr="004C7DB1">
              <w:rPr>
                <w:rFonts w:ascii="Times New Roman" w:eastAsia="맑은 고딕" w:hAnsi="Times New Roman" w:cs="Times New Roman"/>
                <w:szCs w:val="22"/>
              </w:rPr>
              <w:t xml:space="preserve">hird codon </w:t>
            </w:r>
            <w:r w:rsidRPr="004C7DB1">
              <w:rPr>
                <w:rFonts w:ascii="Times New Roman" w:eastAsia="맑은 고딕" w:hAnsi="Times New Roman" w:cs="Times New Roman"/>
                <w:szCs w:val="22"/>
              </w:rPr>
              <w:br/>
              <w:t>GC ratio (%)</w:t>
            </w:r>
          </w:p>
        </w:tc>
      </w:tr>
      <w:tr w:rsidR="00190889" w:rsidRPr="004C7DB1" w14:paraId="0AC3F50A" w14:textId="77777777" w:rsidTr="00C86413">
        <w:trPr>
          <w:trHeight w:val="199"/>
        </w:trPr>
        <w:tc>
          <w:tcPr>
            <w:tcW w:w="1136" w:type="pct"/>
            <w:tcBorders>
              <w:top w:val="single" w:sz="4" w:space="0" w:color="auto"/>
              <w:left w:val="nil"/>
              <w:bottom w:val="nil"/>
              <w:right w:val="nil"/>
            </w:tcBorders>
            <w:noWrap/>
            <w:vAlign w:val="center"/>
            <w:hideMark/>
          </w:tcPr>
          <w:p w14:paraId="78D8FD1F"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N</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nomurai</w:t>
            </w:r>
          </w:p>
        </w:tc>
        <w:tc>
          <w:tcPr>
            <w:tcW w:w="801" w:type="pct"/>
            <w:tcBorders>
              <w:top w:val="single" w:sz="4" w:space="0" w:color="auto"/>
              <w:left w:val="nil"/>
              <w:bottom w:val="nil"/>
              <w:right w:val="nil"/>
            </w:tcBorders>
            <w:noWrap/>
            <w:vAlign w:val="center"/>
            <w:hideMark/>
          </w:tcPr>
          <w:p w14:paraId="37737DC2"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18,962 </w:t>
            </w:r>
          </w:p>
        </w:tc>
        <w:tc>
          <w:tcPr>
            <w:tcW w:w="726" w:type="pct"/>
            <w:tcBorders>
              <w:top w:val="single" w:sz="4" w:space="0" w:color="auto"/>
              <w:left w:val="nil"/>
              <w:bottom w:val="nil"/>
              <w:right w:val="nil"/>
            </w:tcBorders>
            <w:noWrap/>
            <w:vAlign w:val="center"/>
            <w:hideMark/>
          </w:tcPr>
          <w:p w14:paraId="64AC39BD"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1,441.3 </w:t>
            </w:r>
          </w:p>
        </w:tc>
        <w:tc>
          <w:tcPr>
            <w:tcW w:w="645" w:type="pct"/>
            <w:tcBorders>
              <w:top w:val="single" w:sz="4" w:space="0" w:color="auto"/>
              <w:left w:val="nil"/>
              <w:bottom w:val="nil"/>
              <w:right w:val="nil"/>
            </w:tcBorders>
            <w:noWrap/>
            <w:vAlign w:val="center"/>
            <w:hideMark/>
          </w:tcPr>
          <w:p w14:paraId="3E3005B1"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7.5 </w:t>
            </w:r>
          </w:p>
        </w:tc>
        <w:tc>
          <w:tcPr>
            <w:tcW w:w="726" w:type="pct"/>
            <w:tcBorders>
              <w:top w:val="single" w:sz="4" w:space="0" w:color="auto"/>
              <w:left w:val="nil"/>
              <w:bottom w:val="nil"/>
              <w:right w:val="nil"/>
            </w:tcBorders>
            <w:noWrap/>
            <w:vAlign w:val="center"/>
            <w:hideMark/>
          </w:tcPr>
          <w:p w14:paraId="53571EB5"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691.0</w:t>
            </w:r>
          </w:p>
        </w:tc>
        <w:tc>
          <w:tcPr>
            <w:tcW w:w="966" w:type="pct"/>
            <w:tcBorders>
              <w:top w:val="single" w:sz="4" w:space="0" w:color="auto"/>
              <w:left w:val="nil"/>
              <w:bottom w:val="nil"/>
              <w:right w:val="nil"/>
            </w:tcBorders>
            <w:noWrap/>
            <w:vAlign w:val="center"/>
            <w:hideMark/>
          </w:tcPr>
          <w:p w14:paraId="5041E39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0.444 </w:t>
            </w:r>
          </w:p>
        </w:tc>
      </w:tr>
      <w:tr w:rsidR="00190889" w:rsidRPr="004C7DB1" w14:paraId="2B34364E" w14:textId="77777777" w:rsidTr="00C86413">
        <w:trPr>
          <w:trHeight w:val="199"/>
        </w:trPr>
        <w:tc>
          <w:tcPr>
            <w:tcW w:w="1136" w:type="pct"/>
            <w:tcBorders>
              <w:top w:val="nil"/>
              <w:left w:val="nil"/>
              <w:bottom w:val="nil"/>
              <w:right w:val="nil"/>
            </w:tcBorders>
            <w:noWrap/>
            <w:vAlign w:val="center"/>
          </w:tcPr>
          <w:p w14:paraId="1A9C3F6D" w14:textId="77777777" w:rsidR="00190889" w:rsidRPr="0065387E" w:rsidRDefault="00190889" w:rsidP="00C86413">
            <w:pPr>
              <w:spacing w:line="240" w:lineRule="auto"/>
              <w:rPr>
                <w:rFonts w:ascii="Times New Roman" w:eastAsia="맑은 고딕" w:hAnsi="Times New Roman" w:cs="Times New Roman"/>
                <w:i/>
                <w:szCs w:val="22"/>
              </w:rPr>
            </w:pPr>
            <w:r w:rsidRPr="0065387E">
              <w:rPr>
                <w:rFonts w:ascii="Times New Roman" w:eastAsia="맑은 고딕" w:hAnsi="Times New Roman" w:cs="Times New Roman" w:hint="eastAsia"/>
                <w:i/>
                <w:szCs w:val="22"/>
              </w:rPr>
              <w:t>A. a</w:t>
            </w:r>
            <w:r w:rsidRPr="0065387E">
              <w:rPr>
                <w:rFonts w:ascii="Times New Roman" w:eastAsia="맑은 고딕" w:hAnsi="Times New Roman" w:cs="Times New Roman"/>
                <w:i/>
                <w:szCs w:val="22"/>
              </w:rPr>
              <w:t>urita</w:t>
            </w:r>
          </w:p>
        </w:tc>
        <w:tc>
          <w:tcPr>
            <w:tcW w:w="801" w:type="pct"/>
            <w:tcBorders>
              <w:top w:val="nil"/>
              <w:left w:val="nil"/>
              <w:bottom w:val="nil"/>
              <w:right w:val="nil"/>
            </w:tcBorders>
            <w:noWrap/>
          </w:tcPr>
          <w:p w14:paraId="7739F45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25,174</w:t>
            </w:r>
          </w:p>
        </w:tc>
        <w:tc>
          <w:tcPr>
            <w:tcW w:w="726" w:type="pct"/>
            <w:tcBorders>
              <w:top w:val="nil"/>
              <w:left w:val="nil"/>
              <w:bottom w:val="nil"/>
              <w:right w:val="nil"/>
            </w:tcBorders>
            <w:noWrap/>
          </w:tcPr>
          <w:p w14:paraId="055E985A"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1,173.9</w:t>
            </w:r>
          </w:p>
        </w:tc>
        <w:tc>
          <w:tcPr>
            <w:tcW w:w="645" w:type="pct"/>
            <w:tcBorders>
              <w:top w:val="nil"/>
              <w:left w:val="nil"/>
              <w:bottom w:val="nil"/>
              <w:right w:val="nil"/>
            </w:tcBorders>
            <w:noWrap/>
          </w:tcPr>
          <w:p w14:paraId="19076EC4"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4.2</w:t>
            </w:r>
          </w:p>
        </w:tc>
        <w:tc>
          <w:tcPr>
            <w:tcW w:w="726" w:type="pct"/>
            <w:tcBorders>
              <w:top w:val="nil"/>
              <w:left w:val="nil"/>
              <w:bottom w:val="nil"/>
              <w:right w:val="nil"/>
            </w:tcBorders>
            <w:noWrap/>
          </w:tcPr>
          <w:p w14:paraId="4D312646"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hAnsi="Times New Roman" w:cs="Times New Roman"/>
                <w:szCs w:val="22"/>
              </w:rPr>
              <w:t>1806.1</w:t>
            </w:r>
          </w:p>
        </w:tc>
        <w:tc>
          <w:tcPr>
            <w:tcW w:w="966" w:type="pct"/>
            <w:tcBorders>
              <w:top w:val="nil"/>
              <w:left w:val="nil"/>
              <w:bottom w:val="nil"/>
              <w:right w:val="nil"/>
            </w:tcBorders>
            <w:noWrap/>
          </w:tcPr>
          <w:p w14:paraId="719639CC" w14:textId="77777777" w:rsidR="00190889" w:rsidRPr="001644F3" w:rsidRDefault="00190889" w:rsidP="00C86413">
            <w:pPr>
              <w:spacing w:line="240" w:lineRule="auto"/>
              <w:jc w:val="right"/>
              <w:rPr>
                <w:rFonts w:ascii="Times New Roman" w:eastAsia="맑은 고딕" w:hAnsi="Times New Roman" w:cs="Times New Roman"/>
                <w:szCs w:val="22"/>
              </w:rPr>
            </w:pPr>
            <w:r w:rsidRPr="00AA3047">
              <w:rPr>
                <w:rFonts w:ascii="Times New Roman" w:hAnsi="Times New Roman" w:cs="Times New Roman"/>
                <w:szCs w:val="22"/>
              </w:rPr>
              <w:t>0.375</w:t>
            </w:r>
          </w:p>
        </w:tc>
      </w:tr>
      <w:tr w:rsidR="00190889" w:rsidRPr="004C7DB1" w14:paraId="7055616C" w14:textId="77777777" w:rsidTr="00C86413">
        <w:trPr>
          <w:trHeight w:val="199"/>
        </w:trPr>
        <w:tc>
          <w:tcPr>
            <w:tcW w:w="1136" w:type="pct"/>
            <w:tcBorders>
              <w:top w:val="nil"/>
              <w:left w:val="nil"/>
              <w:bottom w:val="nil"/>
              <w:right w:val="nil"/>
            </w:tcBorders>
            <w:noWrap/>
            <w:vAlign w:val="center"/>
          </w:tcPr>
          <w:p w14:paraId="0D141718" w14:textId="77777777" w:rsidR="00190889" w:rsidRPr="004C7DB1" w:rsidRDefault="00190889" w:rsidP="00C86413">
            <w:pPr>
              <w:spacing w:line="240" w:lineRule="auto"/>
              <w:rPr>
                <w:rFonts w:ascii="Times New Roman" w:eastAsia="맑은 고딕" w:hAnsi="Times New Roman" w:cs="Times New Roman"/>
                <w:i/>
                <w:szCs w:val="22"/>
              </w:rPr>
            </w:pPr>
            <w:r w:rsidRPr="004C7DB1">
              <w:rPr>
                <w:rFonts w:ascii="Times New Roman" w:eastAsia="맑은 고딕" w:hAnsi="Times New Roman" w:cs="Times New Roman"/>
                <w:i/>
                <w:szCs w:val="22"/>
              </w:rPr>
              <w:t>H</w:t>
            </w:r>
            <w:r w:rsidRPr="00A94757">
              <w:rPr>
                <w:rFonts w:ascii="Times New Roman" w:eastAsia="맑은 고딕" w:hAnsi="Times New Roman" w:cs="Times New Roman"/>
                <w:i/>
                <w:szCs w:val="22"/>
              </w:rPr>
              <w:t xml:space="preserve">. </w:t>
            </w:r>
            <w:r>
              <w:rPr>
                <w:rFonts w:ascii="Times New Roman" w:eastAsia="맑은 고딕" w:hAnsi="Times New Roman" w:cs="Times New Roman"/>
                <w:i/>
                <w:szCs w:val="22"/>
              </w:rPr>
              <w:t>vulgaris</w:t>
            </w:r>
          </w:p>
        </w:tc>
        <w:tc>
          <w:tcPr>
            <w:tcW w:w="801" w:type="pct"/>
            <w:tcBorders>
              <w:top w:val="nil"/>
              <w:left w:val="nil"/>
              <w:bottom w:val="nil"/>
              <w:right w:val="nil"/>
            </w:tcBorders>
            <w:noWrap/>
            <w:vAlign w:val="center"/>
          </w:tcPr>
          <w:p w14:paraId="56C6B581"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17,331 </w:t>
            </w:r>
          </w:p>
        </w:tc>
        <w:tc>
          <w:tcPr>
            <w:tcW w:w="726" w:type="pct"/>
            <w:tcBorders>
              <w:top w:val="nil"/>
              <w:left w:val="nil"/>
              <w:bottom w:val="nil"/>
              <w:right w:val="nil"/>
            </w:tcBorders>
            <w:noWrap/>
            <w:vAlign w:val="center"/>
          </w:tcPr>
          <w:p w14:paraId="202E022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1,220.2 </w:t>
            </w:r>
          </w:p>
        </w:tc>
        <w:tc>
          <w:tcPr>
            <w:tcW w:w="645" w:type="pct"/>
            <w:tcBorders>
              <w:top w:val="nil"/>
              <w:left w:val="nil"/>
              <w:bottom w:val="nil"/>
              <w:right w:val="nil"/>
            </w:tcBorders>
            <w:noWrap/>
            <w:vAlign w:val="center"/>
          </w:tcPr>
          <w:p w14:paraId="2014BE4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5.5 </w:t>
            </w:r>
          </w:p>
        </w:tc>
        <w:tc>
          <w:tcPr>
            <w:tcW w:w="726" w:type="pct"/>
            <w:tcBorders>
              <w:top w:val="nil"/>
              <w:left w:val="nil"/>
              <w:bottom w:val="nil"/>
              <w:right w:val="nil"/>
            </w:tcBorders>
            <w:noWrap/>
            <w:vAlign w:val="center"/>
          </w:tcPr>
          <w:p w14:paraId="56D3664E"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2,612.1</w:t>
            </w:r>
          </w:p>
        </w:tc>
        <w:tc>
          <w:tcPr>
            <w:tcW w:w="966" w:type="pct"/>
            <w:tcBorders>
              <w:top w:val="nil"/>
              <w:left w:val="nil"/>
              <w:bottom w:val="nil"/>
              <w:right w:val="nil"/>
            </w:tcBorders>
            <w:noWrap/>
            <w:vAlign w:val="center"/>
          </w:tcPr>
          <w:p w14:paraId="07089C0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0.246 </w:t>
            </w:r>
          </w:p>
        </w:tc>
      </w:tr>
      <w:tr w:rsidR="00190889" w:rsidRPr="004C7DB1" w14:paraId="3E48822D" w14:textId="77777777" w:rsidTr="00C86413">
        <w:trPr>
          <w:trHeight w:val="199"/>
        </w:trPr>
        <w:tc>
          <w:tcPr>
            <w:tcW w:w="1136" w:type="pct"/>
            <w:tcBorders>
              <w:top w:val="nil"/>
              <w:left w:val="nil"/>
              <w:bottom w:val="nil"/>
              <w:right w:val="nil"/>
            </w:tcBorders>
            <w:noWrap/>
            <w:vAlign w:val="center"/>
            <w:hideMark/>
          </w:tcPr>
          <w:p w14:paraId="168759A2"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N</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vectensis</w:t>
            </w:r>
          </w:p>
        </w:tc>
        <w:tc>
          <w:tcPr>
            <w:tcW w:w="801" w:type="pct"/>
            <w:tcBorders>
              <w:top w:val="nil"/>
              <w:left w:val="nil"/>
              <w:bottom w:val="nil"/>
              <w:right w:val="nil"/>
            </w:tcBorders>
            <w:noWrap/>
            <w:vAlign w:val="center"/>
            <w:hideMark/>
          </w:tcPr>
          <w:p w14:paraId="618656D2"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24,567 </w:t>
            </w:r>
          </w:p>
        </w:tc>
        <w:tc>
          <w:tcPr>
            <w:tcW w:w="726" w:type="pct"/>
            <w:tcBorders>
              <w:top w:val="nil"/>
              <w:left w:val="nil"/>
              <w:bottom w:val="nil"/>
              <w:right w:val="nil"/>
            </w:tcBorders>
            <w:noWrap/>
            <w:vAlign w:val="center"/>
            <w:hideMark/>
          </w:tcPr>
          <w:p w14:paraId="79BD8E4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1,003.0 </w:t>
            </w:r>
          </w:p>
        </w:tc>
        <w:tc>
          <w:tcPr>
            <w:tcW w:w="645" w:type="pct"/>
            <w:tcBorders>
              <w:top w:val="nil"/>
              <w:left w:val="nil"/>
              <w:bottom w:val="nil"/>
              <w:right w:val="nil"/>
            </w:tcBorders>
            <w:noWrap/>
            <w:vAlign w:val="center"/>
            <w:hideMark/>
          </w:tcPr>
          <w:p w14:paraId="780736E4"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5.3 </w:t>
            </w:r>
          </w:p>
        </w:tc>
        <w:tc>
          <w:tcPr>
            <w:tcW w:w="726" w:type="pct"/>
            <w:tcBorders>
              <w:top w:val="nil"/>
              <w:left w:val="nil"/>
              <w:bottom w:val="nil"/>
              <w:right w:val="nil"/>
            </w:tcBorders>
            <w:noWrap/>
            <w:vAlign w:val="center"/>
            <w:hideMark/>
          </w:tcPr>
          <w:p w14:paraId="47D1BC98"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795.6</w:t>
            </w:r>
          </w:p>
        </w:tc>
        <w:tc>
          <w:tcPr>
            <w:tcW w:w="966" w:type="pct"/>
            <w:tcBorders>
              <w:top w:val="nil"/>
              <w:left w:val="nil"/>
              <w:bottom w:val="nil"/>
              <w:right w:val="nil"/>
            </w:tcBorders>
            <w:noWrap/>
            <w:vAlign w:val="center"/>
            <w:hideMark/>
          </w:tcPr>
          <w:p w14:paraId="543CDF1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0.494 </w:t>
            </w:r>
          </w:p>
        </w:tc>
      </w:tr>
      <w:tr w:rsidR="00190889" w:rsidRPr="004C7DB1" w14:paraId="655D1B25" w14:textId="77777777" w:rsidTr="00C86413">
        <w:trPr>
          <w:trHeight w:val="199"/>
        </w:trPr>
        <w:tc>
          <w:tcPr>
            <w:tcW w:w="1136" w:type="pct"/>
            <w:tcBorders>
              <w:top w:val="nil"/>
              <w:left w:val="nil"/>
              <w:bottom w:val="nil"/>
              <w:right w:val="nil"/>
            </w:tcBorders>
            <w:noWrap/>
            <w:vAlign w:val="center"/>
            <w:hideMark/>
          </w:tcPr>
          <w:p w14:paraId="7EB6D0FC" w14:textId="77777777" w:rsidR="00190889" w:rsidRPr="004C7DB1" w:rsidRDefault="00190889" w:rsidP="00C86413">
            <w:pPr>
              <w:spacing w:line="240" w:lineRule="auto"/>
              <w:rPr>
                <w:rFonts w:ascii="Times New Roman" w:eastAsia="맑은 고딕" w:hAnsi="Times New Roman" w:cs="Times New Roman"/>
                <w:szCs w:val="22"/>
              </w:rPr>
            </w:pPr>
            <w:r w:rsidRPr="00A94757">
              <w:rPr>
                <w:rFonts w:ascii="Times New Roman" w:eastAsia="맑은 고딕" w:hAnsi="Times New Roman" w:cs="Times New Roman"/>
                <w:i/>
                <w:szCs w:val="22"/>
              </w:rPr>
              <w:t xml:space="preserve">A. </w:t>
            </w:r>
            <w:r w:rsidRPr="004C7DB1">
              <w:rPr>
                <w:rFonts w:ascii="Times New Roman" w:eastAsia="맑은 고딕" w:hAnsi="Times New Roman" w:cs="Times New Roman"/>
                <w:i/>
                <w:szCs w:val="22"/>
              </w:rPr>
              <w:t>digitifera</w:t>
            </w:r>
          </w:p>
        </w:tc>
        <w:tc>
          <w:tcPr>
            <w:tcW w:w="801" w:type="pct"/>
            <w:tcBorders>
              <w:top w:val="nil"/>
              <w:left w:val="nil"/>
              <w:bottom w:val="nil"/>
              <w:right w:val="nil"/>
            </w:tcBorders>
            <w:noWrap/>
            <w:vAlign w:val="center"/>
            <w:hideMark/>
          </w:tcPr>
          <w:p w14:paraId="467C4F2E"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25,295 </w:t>
            </w:r>
          </w:p>
        </w:tc>
        <w:tc>
          <w:tcPr>
            <w:tcW w:w="726" w:type="pct"/>
            <w:tcBorders>
              <w:top w:val="nil"/>
              <w:left w:val="nil"/>
              <w:bottom w:val="nil"/>
              <w:right w:val="nil"/>
            </w:tcBorders>
            <w:noWrap/>
            <w:vAlign w:val="center"/>
            <w:hideMark/>
          </w:tcPr>
          <w:p w14:paraId="29F66676"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1,315.0 </w:t>
            </w:r>
          </w:p>
        </w:tc>
        <w:tc>
          <w:tcPr>
            <w:tcW w:w="645" w:type="pct"/>
            <w:tcBorders>
              <w:top w:val="nil"/>
              <w:left w:val="nil"/>
              <w:bottom w:val="nil"/>
              <w:right w:val="nil"/>
            </w:tcBorders>
            <w:noWrap/>
            <w:vAlign w:val="center"/>
            <w:hideMark/>
          </w:tcPr>
          <w:p w14:paraId="6CC59308"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6.0 </w:t>
            </w:r>
          </w:p>
        </w:tc>
        <w:tc>
          <w:tcPr>
            <w:tcW w:w="726" w:type="pct"/>
            <w:tcBorders>
              <w:top w:val="nil"/>
              <w:left w:val="nil"/>
              <w:bottom w:val="nil"/>
              <w:right w:val="nil"/>
            </w:tcBorders>
            <w:noWrap/>
            <w:vAlign w:val="center"/>
            <w:hideMark/>
          </w:tcPr>
          <w:p w14:paraId="72A695C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1,118.8</w:t>
            </w:r>
          </w:p>
        </w:tc>
        <w:tc>
          <w:tcPr>
            <w:tcW w:w="966" w:type="pct"/>
            <w:tcBorders>
              <w:top w:val="nil"/>
              <w:left w:val="nil"/>
              <w:bottom w:val="nil"/>
              <w:right w:val="nil"/>
            </w:tcBorders>
            <w:noWrap/>
            <w:vAlign w:val="center"/>
            <w:hideMark/>
          </w:tcPr>
          <w:p w14:paraId="7BCC3D6B"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0.420 </w:t>
            </w:r>
          </w:p>
        </w:tc>
      </w:tr>
      <w:tr w:rsidR="00190889" w:rsidRPr="004C7DB1" w14:paraId="43E133A6" w14:textId="77777777" w:rsidTr="00C86413">
        <w:trPr>
          <w:trHeight w:val="199"/>
        </w:trPr>
        <w:tc>
          <w:tcPr>
            <w:tcW w:w="1136" w:type="pct"/>
            <w:tcBorders>
              <w:top w:val="nil"/>
              <w:left w:val="nil"/>
              <w:bottom w:val="nil"/>
              <w:right w:val="nil"/>
            </w:tcBorders>
            <w:noWrap/>
            <w:vAlign w:val="center"/>
            <w:hideMark/>
          </w:tcPr>
          <w:p w14:paraId="3FE73C39"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T</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adhaerens</w:t>
            </w:r>
          </w:p>
        </w:tc>
        <w:tc>
          <w:tcPr>
            <w:tcW w:w="801" w:type="pct"/>
            <w:tcBorders>
              <w:top w:val="nil"/>
              <w:left w:val="nil"/>
              <w:bottom w:val="nil"/>
              <w:right w:val="nil"/>
            </w:tcBorders>
            <w:noWrap/>
            <w:vAlign w:val="center"/>
            <w:hideMark/>
          </w:tcPr>
          <w:p w14:paraId="24FE321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11,491 </w:t>
            </w:r>
          </w:p>
        </w:tc>
        <w:tc>
          <w:tcPr>
            <w:tcW w:w="726" w:type="pct"/>
            <w:tcBorders>
              <w:top w:val="nil"/>
              <w:left w:val="nil"/>
              <w:bottom w:val="nil"/>
              <w:right w:val="nil"/>
            </w:tcBorders>
            <w:noWrap/>
            <w:vAlign w:val="center"/>
            <w:hideMark/>
          </w:tcPr>
          <w:p w14:paraId="46D599D1"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1,359.6 </w:t>
            </w:r>
          </w:p>
        </w:tc>
        <w:tc>
          <w:tcPr>
            <w:tcW w:w="645" w:type="pct"/>
            <w:tcBorders>
              <w:top w:val="nil"/>
              <w:left w:val="nil"/>
              <w:bottom w:val="nil"/>
              <w:right w:val="nil"/>
            </w:tcBorders>
            <w:noWrap/>
            <w:vAlign w:val="center"/>
            <w:hideMark/>
          </w:tcPr>
          <w:p w14:paraId="0B7AB681"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8.4 </w:t>
            </w:r>
          </w:p>
        </w:tc>
        <w:tc>
          <w:tcPr>
            <w:tcW w:w="726" w:type="pct"/>
            <w:tcBorders>
              <w:top w:val="nil"/>
              <w:left w:val="nil"/>
              <w:bottom w:val="nil"/>
              <w:right w:val="nil"/>
            </w:tcBorders>
            <w:noWrap/>
            <w:vAlign w:val="center"/>
            <w:hideMark/>
          </w:tcPr>
          <w:p w14:paraId="7DB8229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283.3</w:t>
            </w:r>
          </w:p>
        </w:tc>
        <w:tc>
          <w:tcPr>
            <w:tcW w:w="966" w:type="pct"/>
            <w:tcBorders>
              <w:top w:val="nil"/>
              <w:left w:val="nil"/>
              <w:bottom w:val="nil"/>
              <w:right w:val="nil"/>
            </w:tcBorders>
            <w:noWrap/>
            <w:vAlign w:val="center"/>
            <w:hideMark/>
          </w:tcPr>
          <w:p w14:paraId="1C13EFB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0.310 </w:t>
            </w:r>
          </w:p>
        </w:tc>
      </w:tr>
      <w:tr w:rsidR="00190889" w:rsidRPr="004C7DB1" w14:paraId="1B222F6E" w14:textId="77777777" w:rsidTr="00C86413">
        <w:trPr>
          <w:trHeight w:val="199"/>
        </w:trPr>
        <w:tc>
          <w:tcPr>
            <w:tcW w:w="1136" w:type="pct"/>
            <w:tcBorders>
              <w:top w:val="nil"/>
              <w:left w:val="nil"/>
              <w:bottom w:val="nil"/>
              <w:right w:val="nil"/>
            </w:tcBorders>
            <w:noWrap/>
            <w:vAlign w:val="center"/>
            <w:hideMark/>
          </w:tcPr>
          <w:p w14:paraId="3187492A"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A</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queenslandica</w:t>
            </w:r>
          </w:p>
        </w:tc>
        <w:tc>
          <w:tcPr>
            <w:tcW w:w="801" w:type="pct"/>
            <w:tcBorders>
              <w:top w:val="nil"/>
              <w:left w:val="nil"/>
              <w:bottom w:val="nil"/>
              <w:right w:val="nil"/>
            </w:tcBorders>
            <w:noWrap/>
            <w:vAlign w:val="center"/>
            <w:hideMark/>
          </w:tcPr>
          <w:p w14:paraId="2E0E8C4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12,811 </w:t>
            </w:r>
          </w:p>
        </w:tc>
        <w:tc>
          <w:tcPr>
            <w:tcW w:w="726" w:type="pct"/>
            <w:tcBorders>
              <w:top w:val="nil"/>
              <w:left w:val="nil"/>
              <w:bottom w:val="nil"/>
              <w:right w:val="nil"/>
            </w:tcBorders>
            <w:noWrap/>
            <w:vAlign w:val="center"/>
            <w:hideMark/>
          </w:tcPr>
          <w:p w14:paraId="7F284639"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1,478.9 </w:t>
            </w:r>
          </w:p>
        </w:tc>
        <w:tc>
          <w:tcPr>
            <w:tcW w:w="645" w:type="pct"/>
            <w:tcBorders>
              <w:top w:val="nil"/>
              <w:left w:val="nil"/>
              <w:bottom w:val="nil"/>
              <w:right w:val="nil"/>
            </w:tcBorders>
            <w:noWrap/>
            <w:vAlign w:val="center"/>
            <w:hideMark/>
          </w:tcPr>
          <w:p w14:paraId="471AEF05"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8.0 </w:t>
            </w:r>
          </w:p>
        </w:tc>
        <w:tc>
          <w:tcPr>
            <w:tcW w:w="726" w:type="pct"/>
            <w:tcBorders>
              <w:top w:val="nil"/>
              <w:left w:val="nil"/>
              <w:bottom w:val="nil"/>
              <w:right w:val="nil"/>
            </w:tcBorders>
            <w:noWrap/>
            <w:vAlign w:val="center"/>
            <w:hideMark/>
          </w:tcPr>
          <w:p w14:paraId="6F506576"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263.6</w:t>
            </w:r>
          </w:p>
        </w:tc>
        <w:tc>
          <w:tcPr>
            <w:tcW w:w="966" w:type="pct"/>
            <w:tcBorders>
              <w:top w:val="nil"/>
              <w:left w:val="nil"/>
              <w:bottom w:val="nil"/>
              <w:right w:val="nil"/>
            </w:tcBorders>
            <w:noWrap/>
            <w:vAlign w:val="center"/>
            <w:hideMark/>
          </w:tcPr>
          <w:p w14:paraId="7A51471D"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0.376 </w:t>
            </w:r>
          </w:p>
        </w:tc>
      </w:tr>
      <w:tr w:rsidR="00190889" w:rsidRPr="004C7DB1" w14:paraId="78E68F37" w14:textId="77777777" w:rsidTr="00C86413">
        <w:trPr>
          <w:trHeight w:val="199"/>
        </w:trPr>
        <w:tc>
          <w:tcPr>
            <w:tcW w:w="1136" w:type="pct"/>
            <w:tcBorders>
              <w:top w:val="nil"/>
              <w:left w:val="nil"/>
              <w:bottom w:val="nil"/>
              <w:right w:val="nil"/>
            </w:tcBorders>
            <w:noWrap/>
            <w:vAlign w:val="center"/>
            <w:hideMark/>
          </w:tcPr>
          <w:p w14:paraId="0982473C" w14:textId="77777777" w:rsidR="00190889" w:rsidRPr="004C7DB1" w:rsidRDefault="00190889" w:rsidP="00C86413">
            <w:pPr>
              <w:spacing w:line="240" w:lineRule="auto"/>
              <w:rPr>
                <w:rFonts w:ascii="Times New Roman" w:eastAsia="맑은 고딕" w:hAnsi="Times New Roman" w:cs="Times New Roman"/>
                <w:szCs w:val="22"/>
              </w:rPr>
            </w:pPr>
            <w:r w:rsidRPr="00A94757">
              <w:rPr>
                <w:rFonts w:ascii="Times New Roman" w:eastAsia="맑은 고딕" w:hAnsi="Times New Roman" w:cs="Times New Roman"/>
                <w:i/>
                <w:szCs w:val="22"/>
              </w:rPr>
              <w:t xml:space="preserve">M. </w:t>
            </w:r>
            <w:r w:rsidRPr="004C7DB1">
              <w:rPr>
                <w:rFonts w:ascii="Times New Roman" w:eastAsia="맑은 고딕" w:hAnsi="Times New Roman" w:cs="Times New Roman"/>
                <w:i/>
                <w:szCs w:val="22"/>
              </w:rPr>
              <w:t>leidyi</w:t>
            </w:r>
          </w:p>
        </w:tc>
        <w:tc>
          <w:tcPr>
            <w:tcW w:w="801" w:type="pct"/>
            <w:tcBorders>
              <w:top w:val="nil"/>
              <w:left w:val="nil"/>
              <w:bottom w:val="nil"/>
              <w:right w:val="nil"/>
            </w:tcBorders>
            <w:noWrap/>
            <w:vAlign w:val="center"/>
            <w:hideMark/>
          </w:tcPr>
          <w:p w14:paraId="65F38C15"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15,922 </w:t>
            </w:r>
          </w:p>
        </w:tc>
        <w:tc>
          <w:tcPr>
            <w:tcW w:w="726" w:type="pct"/>
            <w:tcBorders>
              <w:top w:val="nil"/>
              <w:left w:val="nil"/>
              <w:bottom w:val="nil"/>
              <w:right w:val="nil"/>
            </w:tcBorders>
            <w:noWrap/>
            <w:vAlign w:val="center"/>
            <w:hideMark/>
          </w:tcPr>
          <w:p w14:paraId="4B51DFD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1,385.0 </w:t>
            </w:r>
          </w:p>
        </w:tc>
        <w:tc>
          <w:tcPr>
            <w:tcW w:w="645" w:type="pct"/>
            <w:tcBorders>
              <w:top w:val="nil"/>
              <w:left w:val="nil"/>
              <w:bottom w:val="nil"/>
              <w:right w:val="nil"/>
            </w:tcBorders>
            <w:noWrap/>
            <w:vAlign w:val="center"/>
            <w:hideMark/>
          </w:tcPr>
          <w:p w14:paraId="1F0414C4"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5.5 </w:t>
            </w:r>
          </w:p>
        </w:tc>
        <w:tc>
          <w:tcPr>
            <w:tcW w:w="726" w:type="pct"/>
            <w:tcBorders>
              <w:top w:val="nil"/>
              <w:left w:val="nil"/>
              <w:bottom w:val="nil"/>
              <w:right w:val="nil"/>
            </w:tcBorders>
            <w:noWrap/>
            <w:vAlign w:val="center"/>
            <w:hideMark/>
          </w:tcPr>
          <w:p w14:paraId="7A9D73B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884.8</w:t>
            </w:r>
          </w:p>
        </w:tc>
        <w:tc>
          <w:tcPr>
            <w:tcW w:w="966" w:type="pct"/>
            <w:tcBorders>
              <w:top w:val="nil"/>
              <w:left w:val="nil"/>
              <w:bottom w:val="nil"/>
              <w:right w:val="nil"/>
            </w:tcBorders>
            <w:noWrap/>
            <w:vAlign w:val="center"/>
            <w:hideMark/>
          </w:tcPr>
          <w:p w14:paraId="056E70B5"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0.480 </w:t>
            </w:r>
          </w:p>
        </w:tc>
      </w:tr>
      <w:tr w:rsidR="00190889" w:rsidRPr="004C7DB1" w14:paraId="79096028" w14:textId="77777777" w:rsidTr="00C86413">
        <w:trPr>
          <w:trHeight w:val="199"/>
        </w:trPr>
        <w:tc>
          <w:tcPr>
            <w:tcW w:w="1136" w:type="pct"/>
            <w:tcBorders>
              <w:top w:val="nil"/>
              <w:left w:val="nil"/>
              <w:bottom w:val="nil"/>
              <w:right w:val="nil"/>
            </w:tcBorders>
            <w:noWrap/>
            <w:vAlign w:val="center"/>
            <w:hideMark/>
          </w:tcPr>
          <w:p w14:paraId="40112B6A"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M</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brevicollis</w:t>
            </w:r>
          </w:p>
        </w:tc>
        <w:tc>
          <w:tcPr>
            <w:tcW w:w="801" w:type="pct"/>
            <w:tcBorders>
              <w:top w:val="nil"/>
              <w:left w:val="nil"/>
              <w:bottom w:val="nil"/>
              <w:right w:val="nil"/>
            </w:tcBorders>
            <w:noWrap/>
            <w:vAlign w:val="center"/>
            <w:hideMark/>
          </w:tcPr>
          <w:p w14:paraId="6DBB53DA"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9,153 </w:t>
            </w:r>
          </w:p>
        </w:tc>
        <w:tc>
          <w:tcPr>
            <w:tcW w:w="726" w:type="pct"/>
            <w:tcBorders>
              <w:top w:val="nil"/>
              <w:left w:val="nil"/>
              <w:bottom w:val="nil"/>
              <w:right w:val="nil"/>
            </w:tcBorders>
            <w:noWrap/>
            <w:vAlign w:val="center"/>
            <w:hideMark/>
          </w:tcPr>
          <w:p w14:paraId="468CC3F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1,801.0 </w:t>
            </w:r>
          </w:p>
        </w:tc>
        <w:tc>
          <w:tcPr>
            <w:tcW w:w="645" w:type="pct"/>
            <w:tcBorders>
              <w:top w:val="nil"/>
              <w:left w:val="nil"/>
              <w:bottom w:val="nil"/>
              <w:right w:val="nil"/>
            </w:tcBorders>
            <w:noWrap/>
            <w:vAlign w:val="center"/>
            <w:hideMark/>
          </w:tcPr>
          <w:p w14:paraId="21459DD7"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7.5 </w:t>
            </w:r>
          </w:p>
        </w:tc>
        <w:tc>
          <w:tcPr>
            <w:tcW w:w="726" w:type="pct"/>
            <w:tcBorders>
              <w:top w:val="nil"/>
              <w:left w:val="nil"/>
              <w:bottom w:val="nil"/>
              <w:right w:val="nil"/>
            </w:tcBorders>
            <w:noWrap/>
            <w:vAlign w:val="center"/>
            <w:hideMark/>
          </w:tcPr>
          <w:p w14:paraId="06C4F7C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169.3</w:t>
            </w:r>
          </w:p>
        </w:tc>
        <w:tc>
          <w:tcPr>
            <w:tcW w:w="966" w:type="pct"/>
            <w:tcBorders>
              <w:top w:val="nil"/>
              <w:left w:val="nil"/>
              <w:bottom w:val="nil"/>
              <w:right w:val="nil"/>
            </w:tcBorders>
            <w:noWrap/>
            <w:vAlign w:val="center"/>
            <w:hideMark/>
          </w:tcPr>
          <w:p w14:paraId="4D63643D"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0.650 </w:t>
            </w:r>
          </w:p>
        </w:tc>
      </w:tr>
      <w:tr w:rsidR="00190889" w:rsidRPr="004C7DB1" w14:paraId="6353785C" w14:textId="77777777" w:rsidTr="00C86413">
        <w:trPr>
          <w:trHeight w:val="199"/>
        </w:trPr>
        <w:tc>
          <w:tcPr>
            <w:tcW w:w="1136" w:type="pct"/>
            <w:tcBorders>
              <w:top w:val="nil"/>
              <w:left w:val="nil"/>
              <w:bottom w:val="nil"/>
              <w:right w:val="nil"/>
            </w:tcBorders>
            <w:noWrap/>
            <w:vAlign w:val="center"/>
            <w:hideMark/>
          </w:tcPr>
          <w:p w14:paraId="77BAE33A"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C</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elegans</w:t>
            </w:r>
          </w:p>
        </w:tc>
        <w:tc>
          <w:tcPr>
            <w:tcW w:w="801" w:type="pct"/>
            <w:tcBorders>
              <w:top w:val="nil"/>
              <w:left w:val="nil"/>
              <w:bottom w:val="nil"/>
              <w:right w:val="nil"/>
            </w:tcBorders>
            <w:noWrap/>
            <w:vAlign w:val="center"/>
            <w:hideMark/>
          </w:tcPr>
          <w:p w14:paraId="57AC1C48"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20,256 </w:t>
            </w:r>
          </w:p>
        </w:tc>
        <w:tc>
          <w:tcPr>
            <w:tcW w:w="726" w:type="pct"/>
            <w:tcBorders>
              <w:top w:val="nil"/>
              <w:left w:val="nil"/>
              <w:bottom w:val="nil"/>
              <w:right w:val="nil"/>
            </w:tcBorders>
            <w:noWrap/>
            <w:vAlign w:val="center"/>
            <w:hideMark/>
          </w:tcPr>
          <w:p w14:paraId="00C5EBD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1,233.5 </w:t>
            </w:r>
          </w:p>
        </w:tc>
        <w:tc>
          <w:tcPr>
            <w:tcW w:w="645" w:type="pct"/>
            <w:tcBorders>
              <w:top w:val="nil"/>
              <w:left w:val="nil"/>
              <w:bottom w:val="nil"/>
              <w:right w:val="nil"/>
            </w:tcBorders>
            <w:noWrap/>
            <w:vAlign w:val="center"/>
            <w:hideMark/>
          </w:tcPr>
          <w:p w14:paraId="43F68B3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6.1 </w:t>
            </w:r>
          </w:p>
        </w:tc>
        <w:tc>
          <w:tcPr>
            <w:tcW w:w="726" w:type="pct"/>
            <w:tcBorders>
              <w:top w:val="nil"/>
              <w:left w:val="nil"/>
              <w:bottom w:val="nil"/>
              <w:right w:val="nil"/>
            </w:tcBorders>
            <w:noWrap/>
            <w:vAlign w:val="center"/>
            <w:hideMark/>
          </w:tcPr>
          <w:p w14:paraId="6446FE6A"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307.2</w:t>
            </w:r>
          </w:p>
        </w:tc>
        <w:tc>
          <w:tcPr>
            <w:tcW w:w="966" w:type="pct"/>
            <w:tcBorders>
              <w:top w:val="nil"/>
              <w:left w:val="nil"/>
              <w:bottom w:val="nil"/>
              <w:right w:val="nil"/>
            </w:tcBorders>
            <w:noWrap/>
            <w:vAlign w:val="center"/>
            <w:hideMark/>
          </w:tcPr>
          <w:p w14:paraId="129B1A7A"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0.405 </w:t>
            </w:r>
          </w:p>
        </w:tc>
      </w:tr>
      <w:tr w:rsidR="00190889" w:rsidRPr="004C7DB1" w14:paraId="284C614D" w14:textId="77777777" w:rsidTr="00C86413">
        <w:trPr>
          <w:trHeight w:val="199"/>
        </w:trPr>
        <w:tc>
          <w:tcPr>
            <w:tcW w:w="1136" w:type="pct"/>
            <w:tcBorders>
              <w:top w:val="nil"/>
              <w:left w:val="nil"/>
              <w:bottom w:val="nil"/>
              <w:right w:val="nil"/>
            </w:tcBorders>
            <w:noWrap/>
            <w:vAlign w:val="center"/>
            <w:hideMark/>
          </w:tcPr>
          <w:p w14:paraId="143D4A8D"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D</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rerio</w:t>
            </w:r>
          </w:p>
        </w:tc>
        <w:tc>
          <w:tcPr>
            <w:tcW w:w="801" w:type="pct"/>
            <w:tcBorders>
              <w:top w:val="nil"/>
              <w:left w:val="nil"/>
              <w:bottom w:val="nil"/>
              <w:right w:val="nil"/>
            </w:tcBorders>
            <w:noWrap/>
            <w:vAlign w:val="center"/>
            <w:hideMark/>
          </w:tcPr>
          <w:p w14:paraId="0E61B0A2"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25,654 </w:t>
            </w:r>
          </w:p>
        </w:tc>
        <w:tc>
          <w:tcPr>
            <w:tcW w:w="726" w:type="pct"/>
            <w:tcBorders>
              <w:top w:val="nil"/>
              <w:left w:val="nil"/>
              <w:bottom w:val="nil"/>
              <w:right w:val="nil"/>
            </w:tcBorders>
            <w:noWrap/>
            <w:vAlign w:val="center"/>
            <w:hideMark/>
          </w:tcPr>
          <w:p w14:paraId="54C1ED2C"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1,680.8 </w:t>
            </w:r>
          </w:p>
        </w:tc>
        <w:tc>
          <w:tcPr>
            <w:tcW w:w="645" w:type="pct"/>
            <w:tcBorders>
              <w:top w:val="nil"/>
              <w:left w:val="nil"/>
              <w:bottom w:val="nil"/>
              <w:right w:val="nil"/>
            </w:tcBorders>
            <w:noWrap/>
            <w:vAlign w:val="center"/>
            <w:hideMark/>
          </w:tcPr>
          <w:p w14:paraId="2EB4A546"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9.4 </w:t>
            </w:r>
          </w:p>
        </w:tc>
        <w:tc>
          <w:tcPr>
            <w:tcW w:w="726" w:type="pct"/>
            <w:tcBorders>
              <w:top w:val="nil"/>
              <w:left w:val="nil"/>
              <w:bottom w:val="nil"/>
              <w:right w:val="nil"/>
            </w:tcBorders>
            <w:noWrap/>
            <w:vAlign w:val="center"/>
            <w:hideMark/>
          </w:tcPr>
          <w:p w14:paraId="633544AC"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2,796.9</w:t>
            </w:r>
          </w:p>
        </w:tc>
        <w:tc>
          <w:tcPr>
            <w:tcW w:w="966" w:type="pct"/>
            <w:tcBorders>
              <w:top w:val="nil"/>
              <w:left w:val="nil"/>
              <w:bottom w:val="nil"/>
              <w:right w:val="nil"/>
            </w:tcBorders>
            <w:noWrap/>
            <w:vAlign w:val="center"/>
            <w:hideMark/>
          </w:tcPr>
          <w:p w14:paraId="0D9856F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0.547 </w:t>
            </w:r>
          </w:p>
        </w:tc>
      </w:tr>
      <w:tr w:rsidR="00190889" w:rsidRPr="004C7DB1" w14:paraId="3B24DFF4" w14:textId="77777777" w:rsidTr="00C86413">
        <w:trPr>
          <w:trHeight w:val="199"/>
        </w:trPr>
        <w:tc>
          <w:tcPr>
            <w:tcW w:w="1136" w:type="pct"/>
            <w:tcBorders>
              <w:top w:val="nil"/>
              <w:left w:val="nil"/>
              <w:right w:val="nil"/>
            </w:tcBorders>
            <w:noWrap/>
            <w:vAlign w:val="center"/>
            <w:hideMark/>
          </w:tcPr>
          <w:p w14:paraId="153D8338"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D</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melanogaster</w:t>
            </w:r>
          </w:p>
        </w:tc>
        <w:tc>
          <w:tcPr>
            <w:tcW w:w="801" w:type="pct"/>
            <w:tcBorders>
              <w:top w:val="nil"/>
              <w:left w:val="nil"/>
              <w:right w:val="nil"/>
            </w:tcBorders>
            <w:noWrap/>
            <w:vAlign w:val="center"/>
            <w:hideMark/>
          </w:tcPr>
          <w:p w14:paraId="73DFB051"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13,864 </w:t>
            </w:r>
          </w:p>
        </w:tc>
        <w:tc>
          <w:tcPr>
            <w:tcW w:w="726" w:type="pct"/>
            <w:tcBorders>
              <w:top w:val="nil"/>
              <w:left w:val="nil"/>
              <w:right w:val="nil"/>
            </w:tcBorders>
            <w:noWrap/>
            <w:vAlign w:val="center"/>
            <w:hideMark/>
          </w:tcPr>
          <w:p w14:paraId="677BFD5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1,603.7 </w:t>
            </w:r>
          </w:p>
        </w:tc>
        <w:tc>
          <w:tcPr>
            <w:tcW w:w="645" w:type="pct"/>
            <w:tcBorders>
              <w:top w:val="nil"/>
              <w:left w:val="nil"/>
              <w:right w:val="nil"/>
            </w:tcBorders>
            <w:noWrap/>
            <w:vAlign w:val="center"/>
            <w:hideMark/>
          </w:tcPr>
          <w:p w14:paraId="1AB41FB9"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4.0 </w:t>
            </w:r>
          </w:p>
        </w:tc>
        <w:tc>
          <w:tcPr>
            <w:tcW w:w="726" w:type="pct"/>
            <w:tcBorders>
              <w:top w:val="nil"/>
              <w:left w:val="nil"/>
              <w:right w:val="nil"/>
            </w:tcBorders>
            <w:noWrap/>
            <w:vAlign w:val="center"/>
            <w:hideMark/>
          </w:tcPr>
          <w:p w14:paraId="0B31B98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973.7</w:t>
            </w:r>
          </w:p>
        </w:tc>
        <w:tc>
          <w:tcPr>
            <w:tcW w:w="966" w:type="pct"/>
            <w:tcBorders>
              <w:top w:val="nil"/>
              <w:left w:val="nil"/>
              <w:right w:val="nil"/>
            </w:tcBorders>
            <w:noWrap/>
            <w:vAlign w:val="center"/>
            <w:hideMark/>
          </w:tcPr>
          <w:p w14:paraId="0DA62D4F"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0.639 </w:t>
            </w:r>
          </w:p>
        </w:tc>
      </w:tr>
      <w:tr w:rsidR="00190889" w:rsidRPr="004C7DB1" w14:paraId="45EFA767" w14:textId="77777777" w:rsidTr="00C86413">
        <w:trPr>
          <w:trHeight w:val="199"/>
        </w:trPr>
        <w:tc>
          <w:tcPr>
            <w:tcW w:w="1136" w:type="pct"/>
            <w:tcBorders>
              <w:top w:val="nil"/>
              <w:left w:val="nil"/>
              <w:bottom w:val="single" w:sz="4" w:space="0" w:color="auto"/>
              <w:right w:val="nil"/>
            </w:tcBorders>
            <w:noWrap/>
            <w:vAlign w:val="center"/>
            <w:hideMark/>
          </w:tcPr>
          <w:p w14:paraId="10B06C95" w14:textId="77777777" w:rsidR="00190889" w:rsidRPr="004C7DB1" w:rsidRDefault="00190889" w:rsidP="00C86413">
            <w:pPr>
              <w:spacing w:line="240" w:lineRule="auto"/>
              <w:rPr>
                <w:rFonts w:ascii="Times New Roman" w:eastAsia="맑은 고딕" w:hAnsi="Times New Roman" w:cs="Times New Roman"/>
                <w:szCs w:val="22"/>
              </w:rPr>
            </w:pPr>
            <w:r w:rsidRPr="004C7DB1">
              <w:rPr>
                <w:rFonts w:ascii="Times New Roman" w:eastAsia="맑은 고딕" w:hAnsi="Times New Roman" w:cs="Times New Roman"/>
                <w:i/>
                <w:szCs w:val="22"/>
              </w:rPr>
              <w:t>H</w:t>
            </w:r>
            <w:r w:rsidRPr="00A94757">
              <w:rPr>
                <w:rFonts w:ascii="Times New Roman" w:eastAsia="맑은 고딕" w:hAnsi="Times New Roman" w:cs="Times New Roman"/>
                <w:i/>
                <w:szCs w:val="22"/>
              </w:rPr>
              <w:t xml:space="preserve">. </w:t>
            </w:r>
            <w:r w:rsidRPr="004C7DB1">
              <w:rPr>
                <w:rFonts w:ascii="Times New Roman" w:eastAsia="맑은 고딕" w:hAnsi="Times New Roman" w:cs="Times New Roman"/>
                <w:i/>
                <w:szCs w:val="22"/>
              </w:rPr>
              <w:t>sapiens</w:t>
            </w:r>
          </w:p>
        </w:tc>
        <w:tc>
          <w:tcPr>
            <w:tcW w:w="801" w:type="pct"/>
            <w:tcBorders>
              <w:top w:val="nil"/>
              <w:left w:val="nil"/>
              <w:bottom w:val="single" w:sz="4" w:space="0" w:color="auto"/>
              <w:right w:val="nil"/>
            </w:tcBorders>
            <w:noWrap/>
            <w:vAlign w:val="center"/>
            <w:hideMark/>
          </w:tcPr>
          <w:p w14:paraId="5B425AE8"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 19,797 </w:t>
            </w:r>
          </w:p>
        </w:tc>
        <w:tc>
          <w:tcPr>
            <w:tcW w:w="726" w:type="pct"/>
            <w:tcBorders>
              <w:top w:val="nil"/>
              <w:left w:val="nil"/>
              <w:bottom w:val="single" w:sz="4" w:space="0" w:color="auto"/>
              <w:right w:val="nil"/>
            </w:tcBorders>
            <w:noWrap/>
            <w:vAlign w:val="center"/>
            <w:hideMark/>
          </w:tcPr>
          <w:p w14:paraId="1BA65AC3"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1,735.8 </w:t>
            </w:r>
          </w:p>
        </w:tc>
        <w:tc>
          <w:tcPr>
            <w:tcW w:w="645" w:type="pct"/>
            <w:tcBorders>
              <w:top w:val="nil"/>
              <w:left w:val="nil"/>
              <w:bottom w:val="single" w:sz="4" w:space="0" w:color="auto"/>
              <w:right w:val="nil"/>
            </w:tcBorders>
            <w:noWrap/>
            <w:vAlign w:val="center"/>
            <w:hideMark/>
          </w:tcPr>
          <w:p w14:paraId="57F4B491"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9.9 </w:t>
            </w:r>
          </w:p>
        </w:tc>
        <w:tc>
          <w:tcPr>
            <w:tcW w:w="726" w:type="pct"/>
            <w:tcBorders>
              <w:top w:val="nil"/>
              <w:left w:val="nil"/>
              <w:bottom w:val="single" w:sz="4" w:space="0" w:color="auto"/>
              <w:right w:val="nil"/>
            </w:tcBorders>
            <w:noWrap/>
            <w:vAlign w:val="center"/>
            <w:hideMark/>
          </w:tcPr>
          <w:p w14:paraId="61C014B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5,472.2</w:t>
            </w:r>
          </w:p>
        </w:tc>
        <w:tc>
          <w:tcPr>
            <w:tcW w:w="966" w:type="pct"/>
            <w:tcBorders>
              <w:top w:val="nil"/>
              <w:left w:val="nil"/>
              <w:bottom w:val="single" w:sz="4" w:space="0" w:color="auto"/>
              <w:right w:val="nil"/>
            </w:tcBorders>
            <w:noWrap/>
            <w:vAlign w:val="center"/>
            <w:hideMark/>
          </w:tcPr>
          <w:p w14:paraId="20E68100" w14:textId="77777777" w:rsidR="00190889" w:rsidRPr="001644F3" w:rsidRDefault="00190889" w:rsidP="00C86413">
            <w:pPr>
              <w:spacing w:line="240" w:lineRule="auto"/>
              <w:jc w:val="right"/>
              <w:rPr>
                <w:rFonts w:ascii="Times New Roman" w:eastAsia="맑은 고딕" w:hAnsi="Times New Roman" w:cs="Times New Roman"/>
                <w:szCs w:val="22"/>
              </w:rPr>
            </w:pPr>
            <w:r w:rsidRPr="001644F3">
              <w:rPr>
                <w:rFonts w:ascii="Times New Roman" w:eastAsia="맑은 고딕" w:hAnsi="Times New Roman" w:cs="Times New Roman"/>
                <w:szCs w:val="22"/>
              </w:rPr>
              <w:t xml:space="preserve">0.599 </w:t>
            </w:r>
          </w:p>
        </w:tc>
      </w:tr>
    </w:tbl>
    <w:p w14:paraId="15F6026C" w14:textId="77777777" w:rsidR="00190889" w:rsidRPr="006E4D47" w:rsidRDefault="00190889" w:rsidP="00190889">
      <w:pPr>
        <w:spacing w:after="160" w:line="240" w:lineRule="auto"/>
        <w:rPr>
          <w:rFonts w:ascii="Times New Roman" w:hAnsi="Times New Roman" w:cs="Times New Roman"/>
          <w:b/>
        </w:rPr>
      </w:pPr>
      <w:r>
        <w:rPr>
          <w:rFonts w:ascii="Times New Roman" w:hAnsi="Times New Roman" w:cs="Times New Roman"/>
          <w:b/>
        </w:rPr>
        <w:br w:type="column"/>
      </w:r>
      <w:r w:rsidRPr="009941A9">
        <w:rPr>
          <w:rFonts w:ascii="Times New Roman" w:hAnsi="Times New Roman" w:cs="Times New Roman"/>
          <w:b/>
          <w:szCs w:val="22"/>
        </w:rPr>
        <w:lastRenderedPageBreak/>
        <w:t>Table S12</w:t>
      </w:r>
      <w:r>
        <w:rPr>
          <w:rFonts w:ascii="Times New Roman" w:hAnsi="Times New Roman" w:cs="Times New Roman"/>
          <w:b/>
        </w:rPr>
        <w:t>:</w:t>
      </w:r>
      <w:r w:rsidRPr="006E4D47">
        <w:rPr>
          <w:rFonts w:ascii="Times New Roman" w:hAnsi="Times New Roman" w:cs="Times New Roman"/>
          <w:b/>
        </w:rPr>
        <w:t xml:space="preserve"> Gene-set quality assessment using </w:t>
      </w:r>
      <w:r>
        <w:rPr>
          <w:rFonts w:ascii="Times New Roman" w:hAnsi="Times New Roman" w:cs="Times New Roman"/>
          <w:b/>
        </w:rPr>
        <w:t>a single-copy ortholog mapping approach.</w:t>
      </w:r>
    </w:p>
    <w:tbl>
      <w:tblPr>
        <w:tblW w:w="9874" w:type="dxa"/>
        <w:tblCellMar>
          <w:left w:w="99" w:type="dxa"/>
          <w:right w:w="99" w:type="dxa"/>
        </w:tblCellMar>
        <w:tblLook w:val="04A0" w:firstRow="1" w:lastRow="0" w:firstColumn="1" w:lastColumn="0" w:noHBand="0" w:noVBand="1"/>
      </w:tblPr>
      <w:tblGrid>
        <w:gridCol w:w="1969"/>
        <w:gridCol w:w="724"/>
        <w:gridCol w:w="156"/>
        <w:gridCol w:w="880"/>
        <w:gridCol w:w="724"/>
        <w:gridCol w:w="156"/>
        <w:gridCol w:w="880"/>
        <w:gridCol w:w="574"/>
        <w:gridCol w:w="306"/>
        <w:gridCol w:w="880"/>
        <w:gridCol w:w="574"/>
        <w:gridCol w:w="306"/>
        <w:gridCol w:w="880"/>
        <w:gridCol w:w="865"/>
      </w:tblGrid>
      <w:tr w:rsidR="00190889" w:rsidRPr="006E4D47" w14:paraId="2B103F4A" w14:textId="77777777" w:rsidTr="00C86413">
        <w:trPr>
          <w:trHeight w:val="259"/>
        </w:trPr>
        <w:tc>
          <w:tcPr>
            <w:tcW w:w="1969" w:type="dxa"/>
            <w:vMerge w:val="restart"/>
            <w:tcBorders>
              <w:top w:val="single" w:sz="4" w:space="0" w:color="auto"/>
              <w:left w:val="nil"/>
              <w:right w:val="nil"/>
            </w:tcBorders>
            <w:shd w:val="clear" w:color="auto" w:fill="auto"/>
            <w:noWrap/>
            <w:vAlign w:val="center"/>
            <w:hideMark/>
          </w:tcPr>
          <w:p w14:paraId="19C7A135"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Species</w:t>
            </w:r>
          </w:p>
        </w:tc>
        <w:tc>
          <w:tcPr>
            <w:tcW w:w="1760" w:type="dxa"/>
            <w:gridSpan w:val="3"/>
            <w:tcBorders>
              <w:top w:val="single" w:sz="4" w:space="0" w:color="auto"/>
              <w:left w:val="nil"/>
              <w:right w:val="nil"/>
            </w:tcBorders>
            <w:shd w:val="clear" w:color="auto" w:fill="auto"/>
            <w:noWrap/>
            <w:vAlign w:val="center"/>
            <w:hideMark/>
          </w:tcPr>
          <w:p w14:paraId="1A803C08"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Complete</w:t>
            </w:r>
          </w:p>
        </w:tc>
        <w:tc>
          <w:tcPr>
            <w:tcW w:w="1760" w:type="dxa"/>
            <w:gridSpan w:val="3"/>
            <w:tcBorders>
              <w:top w:val="single" w:sz="4" w:space="0" w:color="auto"/>
              <w:left w:val="nil"/>
              <w:right w:val="nil"/>
            </w:tcBorders>
            <w:shd w:val="clear" w:color="auto" w:fill="auto"/>
            <w:noWrap/>
            <w:vAlign w:val="center"/>
            <w:hideMark/>
          </w:tcPr>
          <w:p w14:paraId="448BC736"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Duplicate</w:t>
            </w:r>
          </w:p>
        </w:tc>
        <w:tc>
          <w:tcPr>
            <w:tcW w:w="1760" w:type="dxa"/>
            <w:gridSpan w:val="3"/>
            <w:tcBorders>
              <w:top w:val="single" w:sz="4" w:space="0" w:color="auto"/>
              <w:left w:val="nil"/>
              <w:right w:val="nil"/>
            </w:tcBorders>
            <w:shd w:val="clear" w:color="auto" w:fill="auto"/>
            <w:noWrap/>
            <w:vAlign w:val="center"/>
            <w:hideMark/>
          </w:tcPr>
          <w:p w14:paraId="41664752"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Fragment</w:t>
            </w:r>
          </w:p>
        </w:tc>
        <w:tc>
          <w:tcPr>
            <w:tcW w:w="1760" w:type="dxa"/>
            <w:gridSpan w:val="3"/>
            <w:tcBorders>
              <w:top w:val="single" w:sz="4" w:space="0" w:color="auto"/>
              <w:left w:val="nil"/>
              <w:right w:val="nil"/>
            </w:tcBorders>
            <w:shd w:val="clear" w:color="auto" w:fill="auto"/>
            <w:noWrap/>
            <w:vAlign w:val="center"/>
            <w:hideMark/>
          </w:tcPr>
          <w:p w14:paraId="0BCAF36D"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Missing</w:t>
            </w:r>
          </w:p>
        </w:tc>
        <w:tc>
          <w:tcPr>
            <w:tcW w:w="865" w:type="dxa"/>
            <w:vMerge w:val="restart"/>
            <w:tcBorders>
              <w:top w:val="single" w:sz="4" w:space="0" w:color="auto"/>
              <w:left w:val="nil"/>
              <w:right w:val="nil"/>
            </w:tcBorders>
            <w:shd w:val="clear" w:color="auto" w:fill="auto"/>
            <w:noWrap/>
            <w:vAlign w:val="center"/>
            <w:hideMark/>
          </w:tcPr>
          <w:p w14:paraId="03E95FE3"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Total BUSCO genes</w:t>
            </w:r>
          </w:p>
        </w:tc>
      </w:tr>
      <w:tr w:rsidR="00190889" w:rsidRPr="006E4D47" w14:paraId="705DD7BC" w14:textId="77777777" w:rsidTr="00C86413">
        <w:trPr>
          <w:trHeight w:val="259"/>
        </w:trPr>
        <w:tc>
          <w:tcPr>
            <w:tcW w:w="1969" w:type="dxa"/>
            <w:vMerge/>
            <w:tcBorders>
              <w:left w:val="nil"/>
              <w:bottom w:val="single" w:sz="4" w:space="0" w:color="auto"/>
              <w:right w:val="nil"/>
            </w:tcBorders>
            <w:shd w:val="clear" w:color="auto" w:fill="auto"/>
            <w:noWrap/>
            <w:vAlign w:val="center"/>
          </w:tcPr>
          <w:p w14:paraId="2958B9B9" w14:textId="77777777" w:rsidR="00190889" w:rsidRPr="006E4D47" w:rsidRDefault="00190889" w:rsidP="00C86413">
            <w:pPr>
              <w:spacing w:line="240" w:lineRule="auto"/>
              <w:jc w:val="center"/>
              <w:rPr>
                <w:rFonts w:ascii="Times New Roman" w:eastAsia="맑은 고딕" w:hAnsi="Times New Roman" w:cs="Times New Roman"/>
                <w:color w:val="auto"/>
                <w:sz w:val="20"/>
              </w:rPr>
            </w:pPr>
          </w:p>
        </w:tc>
        <w:tc>
          <w:tcPr>
            <w:tcW w:w="880" w:type="dxa"/>
            <w:gridSpan w:val="2"/>
            <w:tcBorders>
              <w:left w:val="nil"/>
              <w:bottom w:val="single" w:sz="4" w:space="0" w:color="auto"/>
              <w:right w:val="nil"/>
            </w:tcBorders>
            <w:shd w:val="clear" w:color="auto" w:fill="auto"/>
            <w:noWrap/>
            <w:vAlign w:val="center"/>
          </w:tcPr>
          <w:p w14:paraId="4BD9BEC1"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Count</w:t>
            </w:r>
          </w:p>
        </w:tc>
        <w:tc>
          <w:tcPr>
            <w:tcW w:w="880" w:type="dxa"/>
            <w:tcBorders>
              <w:left w:val="nil"/>
              <w:bottom w:val="single" w:sz="4" w:space="0" w:color="auto"/>
              <w:right w:val="nil"/>
            </w:tcBorders>
            <w:shd w:val="clear" w:color="auto" w:fill="auto"/>
            <w:vAlign w:val="center"/>
          </w:tcPr>
          <w:p w14:paraId="7B77D610"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w:t>
            </w:r>
          </w:p>
        </w:tc>
        <w:tc>
          <w:tcPr>
            <w:tcW w:w="880" w:type="dxa"/>
            <w:gridSpan w:val="2"/>
            <w:tcBorders>
              <w:left w:val="nil"/>
              <w:bottom w:val="single" w:sz="4" w:space="0" w:color="auto"/>
              <w:right w:val="nil"/>
            </w:tcBorders>
            <w:shd w:val="clear" w:color="auto" w:fill="auto"/>
            <w:noWrap/>
            <w:vAlign w:val="center"/>
          </w:tcPr>
          <w:p w14:paraId="3F5C2FDB"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Count</w:t>
            </w:r>
          </w:p>
        </w:tc>
        <w:tc>
          <w:tcPr>
            <w:tcW w:w="880" w:type="dxa"/>
            <w:tcBorders>
              <w:left w:val="nil"/>
              <w:bottom w:val="single" w:sz="4" w:space="0" w:color="auto"/>
              <w:right w:val="nil"/>
            </w:tcBorders>
            <w:shd w:val="clear" w:color="auto" w:fill="auto"/>
            <w:vAlign w:val="center"/>
          </w:tcPr>
          <w:p w14:paraId="4EA4AAC4"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w:t>
            </w:r>
          </w:p>
        </w:tc>
        <w:tc>
          <w:tcPr>
            <w:tcW w:w="880" w:type="dxa"/>
            <w:gridSpan w:val="2"/>
            <w:tcBorders>
              <w:left w:val="nil"/>
              <w:bottom w:val="single" w:sz="4" w:space="0" w:color="auto"/>
              <w:right w:val="nil"/>
            </w:tcBorders>
            <w:shd w:val="clear" w:color="auto" w:fill="auto"/>
            <w:noWrap/>
            <w:vAlign w:val="center"/>
          </w:tcPr>
          <w:p w14:paraId="1E38029D"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Count</w:t>
            </w:r>
          </w:p>
        </w:tc>
        <w:tc>
          <w:tcPr>
            <w:tcW w:w="880" w:type="dxa"/>
            <w:tcBorders>
              <w:left w:val="nil"/>
              <w:bottom w:val="single" w:sz="4" w:space="0" w:color="auto"/>
              <w:right w:val="nil"/>
            </w:tcBorders>
            <w:shd w:val="clear" w:color="auto" w:fill="auto"/>
            <w:vAlign w:val="center"/>
          </w:tcPr>
          <w:p w14:paraId="65C8F99B"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w:t>
            </w:r>
          </w:p>
        </w:tc>
        <w:tc>
          <w:tcPr>
            <w:tcW w:w="880" w:type="dxa"/>
            <w:gridSpan w:val="2"/>
            <w:tcBorders>
              <w:left w:val="nil"/>
              <w:bottom w:val="single" w:sz="4" w:space="0" w:color="auto"/>
              <w:right w:val="nil"/>
            </w:tcBorders>
            <w:shd w:val="clear" w:color="auto" w:fill="auto"/>
            <w:noWrap/>
            <w:vAlign w:val="center"/>
          </w:tcPr>
          <w:p w14:paraId="6A1C8E77"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Count</w:t>
            </w:r>
          </w:p>
        </w:tc>
        <w:tc>
          <w:tcPr>
            <w:tcW w:w="880" w:type="dxa"/>
            <w:tcBorders>
              <w:left w:val="nil"/>
              <w:bottom w:val="single" w:sz="4" w:space="0" w:color="auto"/>
              <w:right w:val="nil"/>
            </w:tcBorders>
            <w:shd w:val="clear" w:color="auto" w:fill="auto"/>
            <w:vAlign w:val="center"/>
          </w:tcPr>
          <w:p w14:paraId="64925F4B" w14:textId="77777777" w:rsidR="00190889" w:rsidRPr="006E4D47" w:rsidRDefault="00190889" w:rsidP="00C86413">
            <w:pPr>
              <w:spacing w:line="240" w:lineRule="auto"/>
              <w:jc w:val="center"/>
              <w:rPr>
                <w:rFonts w:ascii="Times New Roman" w:eastAsia="맑은 고딕" w:hAnsi="Times New Roman" w:cs="Times New Roman"/>
                <w:color w:val="auto"/>
                <w:sz w:val="20"/>
              </w:rPr>
            </w:pPr>
            <w:r w:rsidRPr="006E4D47">
              <w:rPr>
                <w:rFonts w:ascii="Times New Roman" w:eastAsia="맑은 고딕" w:hAnsi="Times New Roman" w:cs="Times New Roman"/>
                <w:color w:val="auto"/>
                <w:sz w:val="20"/>
              </w:rPr>
              <w:t>%</w:t>
            </w:r>
          </w:p>
        </w:tc>
        <w:tc>
          <w:tcPr>
            <w:tcW w:w="865" w:type="dxa"/>
            <w:vMerge/>
            <w:tcBorders>
              <w:left w:val="nil"/>
              <w:bottom w:val="single" w:sz="4" w:space="0" w:color="auto"/>
              <w:right w:val="nil"/>
            </w:tcBorders>
            <w:shd w:val="clear" w:color="auto" w:fill="auto"/>
            <w:noWrap/>
            <w:vAlign w:val="center"/>
          </w:tcPr>
          <w:p w14:paraId="5E5EA7F2" w14:textId="77777777" w:rsidR="00190889" w:rsidRPr="006E4D47" w:rsidRDefault="00190889" w:rsidP="00C86413">
            <w:pPr>
              <w:spacing w:line="240" w:lineRule="auto"/>
              <w:rPr>
                <w:rFonts w:ascii="Times New Roman" w:eastAsia="맑은 고딕" w:hAnsi="Times New Roman" w:cs="Times New Roman"/>
                <w:color w:val="auto"/>
                <w:sz w:val="20"/>
              </w:rPr>
            </w:pPr>
          </w:p>
        </w:tc>
      </w:tr>
      <w:tr w:rsidR="00190889" w:rsidRPr="006E4D47" w14:paraId="36CD1248" w14:textId="77777777" w:rsidTr="00C86413">
        <w:trPr>
          <w:trHeight w:val="259"/>
        </w:trPr>
        <w:tc>
          <w:tcPr>
            <w:tcW w:w="1969" w:type="dxa"/>
            <w:tcBorders>
              <w:top w:val="single" w:sz="4" w:space="0" w:color="auto"/>
              <w:left w:val="nil"/>
              <w:right w:val="nil"/>
            </w:tcBorders>
            <w:shd w:val="clear" w:color="auto" w:fill="auto"/>
            <w:noWrap/>
            <w:vAlign w:val="center"/>
            <w:hideMark/>
          </w:tcPr>
          <w:p w14:paraId="5B2A4BEB"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N. nomurai</w:t>
            </w:r>
          </w:p>
        </w:tc>
        <w:tc>
          <w:tcPr>
            <w:tcW w:w="724" w:type="dxa"/>
            <w:tcBorders>
              <w:top w:val="single" w:sz="4" w:space="0" w:color="auto"/>
              <w:left w:val="nil"/>
              <w:right w:val="nil"/>
            </w:tcBorders>
            <w:shd w:val="clear" w:color="auto" w:fill="auto"/>
            <w:noWrap/>
            <w:vAlign w:val="center"/>
            <w:hideMark/>
          </w:tcPr>
          <w:p w14:paraId="00AF63B2"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409</w:t>
            </w:r>
          </w:p>
        </w:tc>
        <w:tc>
          <w:tcPr>
            <w:tcW w:w="1036" w:type="dxa"/>
            <w:gridSpan w:val="2"/>
            <w:tcBorders>
              <w:top w:val="single" w:sz="4" w:space="0" w:color="auto"/>
              <w:left w:val="nil"/>
              <w:right w:val="nil"/>
            </w:tcBorders>
            <w:shd w:val="clear" w:color="auto" w:fill="auto"/>
            <w:noWrap/>
            <w:vAlign w:val="center"/>
            <w:hideMark/>
          </w:tcPr>
          <w:p w14:paraId="639057AA"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95.30%</w:t>
            </w:r>
          </w:p>
        </w:tc>
        <w:tc>
          <w:tcPr>
            <w:tcW w:w="724" w:type="dxa"/>
            <w:tcBorders>
              <w:top w:val="single" w:sz="4" w:space="0" w:color="auto"/>
              <w:left w:val="nil"/>
              <w:right w:val="nil"/>
            </w:tcBorders>
            <w:shd w:val="clear" w:color="auto" w:fill="auto"/>
            <w:noWrap/>
            <w:vAlign w:val="center"/>
            <w:hideMark/>
          </w:tcPr>
          <w:p w14:paraId="337FF0D9"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150</w:t>
            </w:r>
          </w:p>
        </w:tc>
        <w:tc>
          <w:tcPr>
            <w:tcW w:w="1036" w:type="dxa"/>
            <w:gridSpan w:val="2"/>
            <w:tcBorders>
              <w:top w:val="single" w:sz="4" w:space="0" w:color="auto"/>
              <w:left w:val="nil"/>
              <w:right w:val="nil"/>
            </w:tcBorders>
            <w:shd w:val="clear" w:color="auto" w:fill="auto"/>
            <w:noWrap/>
            <w:vAlign w:val="center"/>
            <w:hideMark/>
          </w:tcPr>
          <w:p w14:paraId="4E477CD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35.00%</w:t>
            </w:r>
          </w:p>
        </w:tc>
        <w:tc>
          <w:tcPr>
            <w:tcW w:w="574" w:type="dxa"/>
            <w:tcBorders>
              <w:top w:val="single" w:sz="4" w:space="0" w:color="auto"/>
              <w:left w:val="nil"/>
              <w:right w:val="nil"/>
            </w:tcBorders>
            <w:shd w:val="clear" w:color="auto" w:fill="auto"/>
            <w:noWrap/>
            <w:vAlign w:val="center"/>
            <w:hideMark/>
          </w:tcPr>
          <w:p w14:paraId="278D0CF0"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12</w:t>
            </w:r>
          </w:p>
        </w:tc>
        <w:tc>
          <w:tcPr>
            <w:tcW w:w="1186" w:type="dxa"/>
            <w:gridSpan w:val="2"/>
            <w:tcBorders>
              <w:top w:val="single" w:sz="4" w:space="0" w:color="auto"/>
              <w:left w:val="nil"/>
              <w:right w:val="nil"/>
            </w:tcBorders>
            <w:shd w:val="clear" w:color="auto" w:fill="auto"/>
            <w:noWrap/>
            <w:vAlign w:val="center"/>
            <w:hideMark/>
          </w:tcPr>
          <w:p w14:paraId="69361BF1"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2.80%</w:t>
            </w:r>
          </w:p>
        </w:tc>
        <w:tc>
          <w:tcPr>
            <w:tcW w:w="574" w:type="dxa"/>
            <w:tcBorders>
              <w:top w:val="single" w:sz="4" w:space="0" w:color="auto"/>
              <w:left w:val="nil"/>
              <w:right w:val="nil"/>
            </w:tcBorders>
            <w:shd w:val="clear" w:color="auto" w:fill="auto"/>
            <w:noWrap/>
            <w:vAlign w:val="center"/>
            <w:hideMark/>
          </w:tcPr>
          <w:p w14:paraId="5BDAD4B3"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8</w:t>
            </w:r>
          </w:p>
        </w:tc>
        <w:tc>
          <w:tcPr>
            <w:tcW w:w="1186" w:type="dxa"/>
            <w:gridSpan w:val="2"/>
            <w:tcBorders>
              <w:top w:val="single" w:sz="4" w:space="0" w:color="auto"/>
              <w:left w:val="nil"/>
              <w:right w:val="nil"/>
            </w:tcBorders>
            <w:shd w:val="clear" w:color="auto" w:fill="auto"/>
            <w:noWrap/>
            <w:vAlign w:val="center"/>
            <w:hideMark/>
          </w:tcPr>
          <w:p w14:paraId="751EC34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1.90%</w:t>
            </w:r>
          </w:p>
        </w:tc>
        <w:tc>
          <w:tcPr>
            <w:tcW w:w="865" w:type="dxa"/>
            <w:tcBorders>
              <w:top w:val="single" w:sz="4" w:space="0" w:color="auto"/>
              <w:left w:val="nil"/>
              <w:right w:val="nil"/>
            </w:tcBorders>
            <w:shd w:val="clear" w:color="auto" w:fill="auto"/>
            <w:noWrap/>
            <w:vAlign w:val="center"/>
            <w:hideMark/>
          </w:tcPr>
          <w:p w14:paraId="38372682"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5E1B8546" w14:textId="77777777" w:rsidTr="00C86413">
        <w:trPr>
          <w:trHeight w:val="259"/>
        </w:trPr>
        <w:tc>
          <w:tcPr>
            <w:tcW w:w="1969" w:type="dxa"/>
            <w:tcBorders>
              <w:left w:val="nil"/>
              <w:bottom w:val="nil"/>
              <w:right w:val="nil"/>
            </w:tcBorders>
            <w:shd w:val="clear" w:color="auto" w:fill="auto"/>
            <w:noWrap/>
            <w:vAlign w:val="center"/>
          </w:tcPr>
          <w:p w14:paraId="744331D0" w14:textId="77777777" w:rsidR="00190889" w:rsidRPr="004E26D1" w:rsidRDefault="00190889" w:rsidP="00C86413">
            <w:pPr>
              <w:spacing w:line="240" w:lineRule="auto"/>
              <w:rPr>
                <w:rFonts w:ascii="Times New Roman" w:hAnsi="Times New Roman" w:cs="Times New Roman"/>
                <w:bCs/>
                <w:i/>
                <w:color w:val="auto"/>
                <w:szCs w:val="22"/>
              </w:rPr>
            </w:pPr>
            <w:r>
              <w:rPr>
                <w:rFonts w:ascii="Times New Roman" w:eastAsia="맑은 고딕" w:hAnsi="Times New Roman" w:cs="Times New Roman"/>
                <w:i/>
                <w:iCs/>
                <w:szCs w:val="22"/>
              </w:rPr>
              <w:t>A. aurita</w:t>
            </w:r>
          </w:p>
        </w:tc>
        <w:tc>
          <w:tcPr>
            <w:tcW w:w="724" w:type="dxa"/>
            <w:tcBorders>
              <w:left w:val="nil"/>
              <w:bottom w:val="nil"/>
              <w:right w:val="nil"/>
            </w:tcBorders>
            <w:shd w:val="clear" w:color="auto" w:fill="auto"/>
            <w:noWrap/>
            <w:vAlign w:val="center"/>
          </w:tcPr>
          <w:p w14:paraId="50DAFAB6"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323</w:t>
            </w:r>
          </w:p>
        </w:tc>
        <w:tc>
          <w:tcPr>
            <w:tcW w:w="1036" w:type="dxa"/>
            <w:gridSpan w:val="2"/>
            <w:tcBorders>
              <w:left w:val="nil"/>
              <w:bottom w:val="nil"/>
              <w:right w:val="nil"/>
            </w:tcBorders>
            <w:shd w:val="clear" w:color="auto" w:fill="auto"/>
            <w:noWrap/>
            <w:vAlign w:val="center"/>
          </w:tcPr>
          <w:p w14:paraId="7BD10596"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75.30%</w:t>
            </w:r>
          </w:p>
        </w:tc>
        <w:tc>
          <w:tcPr>
            <w:tcW w:w="724" w:type="dxa"/>
            <w:tcBorders>
              <w:left w:val="nil"/>
              <w:bottom w:val="nil"/>
              <w:right w:val="nil"/>
            </w:tcBorders>
            <w:shd w:val="clear" w:color="auto" w:fill="auto"/>
            <w:noWrap/>
            <w:vAlign w:val="center"/>
          </w:tcPr>
          <w:p w14:paraId="1CD033CB"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139</w:t>
            </w:r>
          </w:p>
        </w:tc>
        <w:tc>
          <w:tcPr>
            <w:tcW w:w="1036" w:type="dxa"/>
            <w:gridSpan w:val="2"/>
            <w:tcBorders>
              <w:left w:val="nil"/>
              <w:bottom w:val="nil"/>
              <w:right w:val="nil"/>
            </w:tcBorders>
            <w:shd w:val="clear" w:color="auto" w:fill="auto"/>
            <w:noWrap/>
            <w:vAlign w:val="center"/>
          </w:tcPr>
          <w:p w14:paraId="7A5FC696"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32.40%</w:t>
            </w:r>
          </w:p>
        </w:tc>
        <w:tc>
          <w:tcPr>
            <w:tcW w:w="574" w:type="dxa"/>
            <w:tcBorders>
              <w:left w:val="nil"/>
              <w:bottom w:val="nil"/>
              <w:right w:val="nil"/>
            </w:tcBorders>
            <w:shd w:val="clear" w:color="auto" w:fill="auto"/>
            <w:noWrap/>
            <w:vAlign w:val="center"/>
          </w:tcPr>
          <w:p w14:paraId="47527283"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48</w:t>
            </w:r>
          </w:p>
        </w:tc>
        <w:tc>
          <w:tcPr>
            <w:tcW w:w="1186" w:type="dxa"/>
            <w:gridSpan w:val="2"/>
            <w:tcBorders>
              <w:left w:val="nil"/>
              <w:bottom w:val="nil"/>
              <w:right w:val="nil"/>
            </w:tcBorders>
            <w:shd w:val="clear" w:color="auto" w:fill="auto"/>
            <w:noWrap/>
            <w:vAlign w:val="center"/>
          </w:tcPr>
          <w:p w14:paraId="40FFD58B"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11.20%</w:t>
            </w:r>
          </w:p>
        </w:tc>
        <w:tc>
          <w:tcPr>
            <w:tcW w:w="574" w:type="dxa"/>
            <w:tcBorders>
              <w:left w:val="nil"/>
              <w:bottom w:val="nil"/>
              <w:right w:val="nil"/>
            </w:tcBorders>
            <w:shd w:val="clear" w:color="auto" w:fill="auto"/>
            <w:noWrap/>
            <w:vAlign w:val="center"/>
          </w:tcPr>
          <w:p w14:paraId="31B01A0D"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58</w:t>
            </w:r>
          </w:p>
        </w:tc>
        <w:tc>
          <w:tcPr>
            <w:tcW w:w="1186" w:type="dxa"/>
            <w:gridSpan w:val="2"/>
            <w:tcBorders>
              <w:left w:val="nil"/>
              <w:bottom w:val="nil"/>
              <w:right w:val="nil"/>
            </w:tcBorders>
            <w:shd w:val="clear" w:color="auto" w:fill="auto"/>
            <w:noWrap/>
            <w:vAlign w:val="center"/>
          </w:tcPr>
          <w:p w14:paraId="4BE4356C"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13.50%</w:t>
            </w:r>
          </w:p>
        </w:tc>
        <w:tc>
          <w:tcPr>
            <w:tcW w:w="865" w:type="dxa"/>
            <w:tcBorders>
              <w:left w:val="nil"/>
              <w:bottom w:val="nil"/>
              <w:right w:val="nil"/>
            </w:tcBorders>
            <w:shd w:val="clear" w:color="auto" w:fill="auto"/>
            <w:noWrap/>
            <w:vAlign w:val="center"/>
          </w:tcPr>
          <w:p w14:paraId="0CE23BC4"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429</w:t>
            </w:r>
          </w:p>
        </w:tc>
      </w:tr>
      <w:tr w:rsidR="00190889" w:rsidRPr="006E4D47" w14:paraId="5480DABA" w14:textId="77777777" w:rsidTr="00C86413">
        <w:trPr>
          <w:trHeight w:val="259"/>
        </w:trPr>
        <w:tc>
          <w:tcPr>
            <w:tcW w:w="1969" w:type="dxa"/>
            <w:tcBorders>
              <w:top w:val="nil"/>
              <w:left w:val="nil"/>
              <w:bottom w:val="nil"/>
              <w:right w:val="nil"/>
            </w:tcBorders>
            <w:shd w:val="clear" w:color="auto" w:fill="auto"/>
            <w:noWrap/>
            <w:vAlign w:val="center"/>
            <w:hideMark/>
          </w:tcPr>
          <w:p w14:paraId="60D4BBAC"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H. vulgaris</w:t>
            </w:r>
          </w:p>
        </w:tc>
        <w:tc>
          <w:tcPr>
            <w:tcW w:w="724" w:type="dxa"/>
            <w:tcBorders>
              <w:top w:val="nil"/>
              <w:left w:val="nil"/>
              <w:bottom w:val="nil"/>
              <w:right w:val="nil"/>
            </w:tcBorders>
            <w:shd w:val="clear" w:color="auto" w:fill="auto"/>
            <w:noWrap/>
            <w:vAlign w:val="center"/>
            <w:hideMark/>
          </w:tcPr>
          <w:p w14:paraId="5C30AF3E"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401</w:t>
            </w:r>
          </w:p>
        </w:tc>
        <w:tc>
          <w:tcPr>
            <w:tcW w:w="1036" w:type="dxa"/>
            <w:gridSpan w:val="2"/>
            <w:tcBorders>
              <w:top w:val="nil"/>
              <w:left w:val="nil"/>
              <w:bottom w:val="nil"/>
              <w:right w:val="nil"/>
            </w:tcBorders>
            <w:shd w:val="clear" w:color="auto" w:fill="auto"/>
            <w:noWrap/>
            <w:vAlign w:val="center"/>
            <w:hideMark/>
          </w:tcPr>
          <w:p w14:paraId="52BFBDBB"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93.50%</w:t>
            </w:r>
          </w:p>
        </w:tc>
        <w:tc>
          <w:tcPr>
            <w:tcW w:w="724" w:type="dxa"/>
            <w:tcBorders>
              <w:top w:val="nil"/>
              <w:left w:val="nil"/>
              <w:bottom w:val="nil"/>
              <w:right w:val="nil"/>
            </w:tcBorders>
            <w:shd w:val="clear" w:color="auto" w:fill="auto"/>
            <w:noWrap/>
            <w:vAlign w:val="center"/>
            <w:hideMark/>
          </w:tcPr>
          <w:p w14:paraId="20DE917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129</w:t>
            </w:r>
          </w:p>
        </w:tc>
        <w:tc>
          <w:tcPr>
            <w:tcW w:w="1036" w:type="dxa"/>
            <w:gridSpan w:val="2"/>
            <w:tcBorders>
              <w:top w:val="nil"/>
              <w:left w:val="nil"/>
              <w:bottom w:val="nil"/>
              <w:right w:val="nil"/>
            </w:tcBorders>
            <w:shd w:val="clear" w:color="auto" w:fill="auto"/>
            <w:noWrap/>
            <w:vAlign w:val="center"/>
            <w:hideMark/>
          </w:tcPr>
          <w:p w14:paraId="157F569A"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30.10%</w:t>
            </w:r>
          </w:p>
        </w:tc>
        <w:tc>
          <w:tcPr>
            <w:tcW w:w="574" w:type="dxa"/>
            <w:tcBorders>
              <w:top w:val="nil"/>
              <w:left w:val="nil"/>
              <w:bottom w:val="nil"/>
              <w:right w:val="nil"/>
            </w:tcBorders>
            <w:shd w:val="clear" w:color="auto" w:fill="auto"/>
            <w:noWrap/>
            <w:vAlign w:val="center"/>
            <w:hideMark/>
          </w:tcPr>
          <w:p w14:paraId="512A19A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16</w:t>
            </w:r>
          </w:p>
        </w:tc>
        <w:tc>
          <w:tcPr>
            <w:tcW w:w="1186" w:type="dxa"/>
            <w:gridSpan w:val="2"/>
            <w:tcBorders>
              <w:top w:val="nil"/>
              <w:left w:val="nil"/>
              <w:bottom w:val="nil"/>
              <w:right w:val="nil"/>
            </w:tcBorders>
            <w:shd w:val="clear" w:color="auto" w:fill="auto"/>
            <w:noWrap/>
            <w:vAlign w:val="center"/>
            <w:hideMark/>
          </w:tcPr>
          <w:p w14:paraId="5726EEFD"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3.70%</w:t>
            </w:r>
          </w:p>
        </w:tc>
        <w:tc>
          <w:tcPr>
            <w:tcW w:w="574" w:type="dxa"/>
            <w:tcBorders>
              <w:top w:val="nil"/>
              <w:left w:val="nil"/>
              <w:bottom w:val="nil"/>
              <w:right w:val="nil"/>
            </w:tcBorders>
            <w:shd w:val="clear" w:color="auto" w:fill="auto"/>
            <w:noWrap/>
            <w:vAlign w:val="center"/>
            <w:hideMark/>
          </w:tcPr>
          <w:p w14:paraId="0BAB392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12</w:t>
            </w:r>
          </w:p>
        </w:tc>
        <w:tc>
          <w:tcPr>
            <w:tcW w:w="1186" w:type="dxa"/>
            <w:gridSpan w:val="2"/>
            <w:tcBorders>
              <w:top w:val="nil"/>
              <w:left w:val="nil"/>
              <w:bottom w:val="nil"/>
              <w:right w:val="nil"/>
            </w:tcBorders>
            <w:shd w:val="clear" w:color="auto" w:fill="auto"/>
            <w:noWrap/>
            <w:vAlign w:val="center"/>
            <w:hideMark/>
          </w:tcPr>
          <w:p w14:paraId="42BC4D75"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2.80%</w:t>
            </w:r>
          </w:p>
        </w:tc>
        <w:tc>
          <w:tcPr>
            <w:tcW w:w="865" w:type="dxa"/>
            <w:tcBorders>
              <w:top w:val="nil"/>
              <w:left w:val="nil"/>
              <w:bottom w:val="nil"/>
              <w:right w:val="nil"/>
            </w:tcBorders>
            <w:shd w:val="clear" w:color="auto" w:fill="auto"/>
            <w:noWrap/>
            <w:vAlign w:val="center"/>
            <w:hideMark/>
          </w:tcPr>
          <w:p w14:paraId="4CF45580"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5DB6AF4D" w14:textId="77777777" w:rsidTr="00C86413">
        <w:trPr>
          <w:trHeight w:val="259"/>
        </w:trPr>
        <w:tc>
          <w:tcPr>
            <w:tcW w:w="1969" w:type="dxa"/>
            <w:tcBorders>
              <w:top w:val="nil"/>
              <w:left w:val="nil"/>
              <w:bottom w:val="nil"/>
              <w:right w:val="nil"/>
            </w:tcBorders>
            <w:shd w:val="clear" w:color="auto" w:fill="auto"/>
            <w:noWrap/>
            <w:vAlign w:val="center"/>
            <w:hideMark/>
          </w:tcPr>
          <w:p w14:paraId="6E53F97E"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A. digitifera</w:t>
            </w:r>
          </w:p>
        </w:tc>
        <w:tc>
          <w:tcPr>
            <w:tcW w:w="724" w:type="dxa"/>
            <w:tcBorders>
              <w:top w:val="nil"/>
              <w:left w:val="nil"/>
              <w:bottom w:val="nil"/>
              <w:right w:val="nil"/>
            </w:tcBorders>
            <w:shd w:val="clear" w:color="auto" w:fill="auto"/>
            <w:noWrap/>
            <w:vAlign w:val="center"/>
            <w:hideMark/>
          </w:tcPr>
          <w:p w14:paraId="26975481"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342</w:t>
            </w:r>
          </w:p>
        </w:tc>
        <w:tc>
          <w:tcPr>
            <w:tcW w:w="1036" w:type="dxa"/>
            <w:gridSpan w:val="2"/>
            <w:tcBorders>
              <w:top w:val="nil"/>
              <w:left w:val="nil"/>
              <w:bottom w:val="nil"/>
              <w:right w:val="nil"/>
            </w:tcBorders>
            <w:shd w:val="clear" w:color="auto" w:fill="auto"/>
            <w:noWrap/>
            <w:vAlign w:val="center"/>
            <w:hideMark/>
          </w:tcPr>
          <w:p w14:paraId="1691AAEA"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79.70%</w:t>
            </w:r>
          </w:p>
        </w:tc>
        <w:tc>
          <w:tcPr>
            <w:tcW w:w="724" w:type="dxa"/>
            <w:tcBorders>
              <w:top w:val="nil"/>
              <w:left w:val="nil"/>
              <w:bottom w:val="nil"/>
              <w:right w:val="nil"/>
            </w:tcBorders>
            <w:shd w:val="clear" w:color="auto" w:fill="auto"/>
            <w:noWrap/>
            <w:vAlign w:val="center"/>
            <w:hideMark/>
          </w:tcPr>
          <w:p w14:paraId="6D568283"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122</w:t>
            </w:r>
          </w:p>
        </w:tc>
        <w:tc>
          <w:tcPr>
            <w:tcW w:w="1036" w:type="dxa"/>
            <w:gridSpan w:val="2"/>
            <w:tcBorders>
              <w:top w:val="nil"/>
              <w:left w:val="nil"/>
              <w:bottom w:val="nil"/>
              <w:right w:val="nil"/>
            </w:tcBorders>
            <w:shd w:val="clear" w:color="auto" w:fill="auto"/>
            <w:noWrap/>
            <w:vAlign w:val="center"/>
            <w:hideMark/>
          </w:tcPr>
          <w:p w14:paraId="2AD9BB93"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28.40%</w:t>
            </w:r>
          </w:p>
        </w:tc>
        <w:tc>
          <w:tcPr>
            <w:tcW w:w="574" w:type="dxa"/>
            <w:tcBorders>
              <w:top w:val="nil"/>
              <w:left w:val="nil"/>
              <w:bottom w:val="nil"/>
              <w:right w:val="nil"/>
            </w:tcBorders>
            <w:shd w:val="clear" w:color="auto" w:fill="auto"/>
            <w:noWrap/>
            <w:vAlign w:val="center"/>
            <w:hideMark/>
          </w:tcPr>
          <w:p w14:paraId="7DFDC419"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65</w:t>
            </w:r>
          </w:p>
        </w:tc>
        <w:tc>
          <w:tcPr>
            <w:tcW w:w="1186" w:type="dxa"/>
            <w:gridSpan w:val="2"/>
            <w:tcBorders>
              <w:top w:val="nil"/>
              <w:left w:val="nil"/>
              <w:bottom w:val="nil"/>
              <w:right w:val="nil"/>
            </w:tcBorders>
            <w:shd w:val="clear" w:color="auto" w:fill="auto"/>
            <w:noWrap/>
            <w:vAlign w:val="center"/>
            <w:hideMark/>
          </w:tcPr>
          <w:p w14:paraId="0B59012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15.20%</w:t>
            </w:r>
          </w:p>
        </w:tc>
        <w:tc>
          <w:tcPr>
            <w:tcW w:w="574" w:type="dxa"/>
            <w:tcBorders>
              <w:top w:val="nil"/>
              <w:left w:val="nil"/>
              <w:bottom w:val="nil"/>
              <w:right w:val="nil"/>
            </w:tcBorders>
            <w:shd w:val="clear" w:color="auto" w:fill="auto"/>
            <w:noWrap/>
            <w:vAlign w:val="center"/>
            <w:hideMark/>
          </w:tcPr>
          <w:p w14:paraId="708DD143"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22</w:t>
            </w:r>
          </w:p>
        </w:tc>
        <w:tc>
          <w:tcPr>
            <w:tcW w:w="1186" w:type="dxa"/>
            <w:gridSpan w:val="2"/>
            <w:tcBorders>
              <w:top w:val="nil"/>
              <w:left w:val="nil"/>
              <w:bottom w:val="nil"/>
              <w:right w:val="nil"/>
            </w:tcBorders>
            <w:shd w:val="clear" w:color="auto" w:fill="auto"/>
            <w:noWrap/>
            <w:vAlign w:val="center"/>
            <w:hideMark/>
          </w:tcPr>
          <w:p w14:paraId="0BA1FBF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5.10%</w:t>
            </w:r>
          </w:p>
        </w:tc>
        <w:tc>
          <w:tcPr>
            <w:tcW w:w="865" w:type="dxa"/>
            <w:tcBorders>
              <w:top w:val="nil"/>
              <w:left w:val="nil"/>
              <w:bottom w:val="nil"/>
              <w:right w:val="nil"/>
            </w:tcBorders>
            <w:shd w:val="clear" w:color="auto" w:fill="auto"/>
            <w:noWrap/>
            <w:vAlign w:val="center"/>
            <w:hideMark/>
          </w:tcPr>
          <w:p w14:paraId="604BF9B0"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0CA7B48A" w14:textId="77777777" w:rsidTr="00C86413">
        <w:trPr>
          <w:trHeight w:val="259"/>
        </w:trPr>
        <w:tc>
          <w:tcPr>
            <w:tcW w:w="1969" w:type="dxa"/>
            <w:tcBorders>
              <w:top w:val="nil"/>
              <w:left w:val="nil"/>
              <w:bottom w:val="nil"/>
              <w:right w:val="nil"/>
            </w:tcBorders>
            <w:shd w:val="clear" w:color="auto" w:fill="auto"/>
            <w:noWrap/>
            <w:vAlign w:val="center"/>
            <w:hideMark/>
          </w:tcPr>
          <w:p w14:paraId="446FF90F"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N. vectensis</w:t>
            </w:r>
          </w:p>
        </w:tc>
        <w:tc>
          <w:tcPr>
            <w:tcW w:w="724" w:type="dxa"/>
            <w:tcBorders>
              <w:top w:val="nil"/>
              <w:left w:val="nil"/>
              <w:bottom w:val="nil"/>
              <w:right w:val="nil"/>
            </w:tcBorders>
            <w:shd w:val="clear" w:color="auto" w:fill="auto"/>
            <w:noWrap/>
            <w:vAlign w:val="center"/>
            <w:hideMark/>
          </w:tcPr>
          <w:p w14:paraId="16B2975B"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383</w:t>
            </w:r>
          </w:p>
        </w:tc>
        <w:tc>
          <w:tcPr>
            <w:tcW w:w="1036" w:type="dxa"/>
            <w:gridSpan w:val="2"/>
            <w:tcBorders>
              <w:top w:val="nil"/>
              <w:left w:val="nil"/>
              <w:bottom w:val="nil"/>
              <w:right w:val="nil"/>
            </w:tcBorders>
            <w:shd w:val="clear" w:color="auto" w:fill="auto"/>
            <w:noWrap/>
            <w:vAlign w:val="center"/>
            <w:hideMark/>
          </w:tcPr>
          <w:p w14:paraId="5C654EE8"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89.30%</w:t>
            </w:r>
          </w:p>
        </w:tc>
        <w:tc>
          <w:tcPr>
            <w:tcW w:w="724" w:type="dxa"/>
            <w:tcBorders>
              <w:top w:val="nil"/>
              <w:left w:val="nil"/>
              <w:bottom w:val="nil"/>
              <w:right w:val="nil"/>
            </w:tcBorders>
            <w:shd w:val="clear" w:color="auto" w:fill="auto"/>
            <w:noWrap/>
            <w:vAlign w:val="center"/>
            <w:hideMark/>
          </w:tcPr>
          <w:p w14:paraId="3590F3BF"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133</w:t>
            </w:r>
          </w:p>
        </w:tc>
        <w:tc>
          <w:tcPr>
            <w:tcW w:w="1036" w:type="dxa"/>
            <w:gridSpan w:val="2"/>
            <w:tcBorders>
              <w:top w:val="nil"/>
              <w:left w:val="nil"/>
              <w:bottom w:val="nil"/>
              <w:right w:val="nil"/>
            </w:tcBorders>
            <w:shd w:val="clear" w:color="auto" w:fill="auto"/>
            <w:noWrap/>
            <w:vAlign w:val="center"/>
            <w:hideMark/>
          </w:tcPr>
          <w:p w14:paraId="14E3BB95"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31.00%</w:t>
            </w:r>
          </w:p>
        </w:tc>
        <w:tc>
          <w:tcPr>
            <w:tcW w:w="574" w:type="dxa"/>
            <w:tcBorders>
              <w:top w:val="nil"/>
              <w:left w:val="nil"/>
              <w:bottom w:val="nil"/>
              <w:right w:val="nil"/>
            </w:tcBorders>
            <w:shd w:val="clear" w:color="auto" w:fill="auto"/>
            <w:noWrap/>
            <w:vAlign w:val="center"/>
            <w:hideMark/>
          </w:tcPr>
          <w:p w14:paraId="7FA00AC2"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29</w:t>
            </w:r>
          </w:p>
        </w:tc>
        <w:tc>
          <w:tcPr>
            <w:tcW w:w="1186" w:type="dxa"/>
            <w:gridSpan w:val="2"/>
            <w:tcBorders>
              <w:top w:val="nil"/>
              <w:left w:val="nil"/>
              <w:bottom w:val="nil"/>
              <w:right w:val="nil"/>
            </w:tcBorders>
            <w:shd w:val="clear" w:color="auto" w:fill="auto"/>
            <w:noWrap/>
            <w:vAlign w:val="center"/>
            <w:hideMark/>
          </w:tcPr>
          <w:p w14:paraId="39C9A731"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6.80%</w:t>
            </w:r>
          </w:p>
        </w:tc>
        <w:tc>
          <w:tcPr>
            <w:tcW w:w="574" w:type="dxa"/>
            <w:tcBorders>
              <w:top w:val="nil"/>
              <w:left w:val="nil"/>
              <w:bottom w:val="nil"/>
              <w:right w:val="nil"/>
            </w:tcBorders>
            <w:shd w:val="clear" w:color="auto" w:fill="auto"/>
            <w:noWrap/>
            <w:vAlign w:val="center"/>
            <w:hideMark/>
          </w:tcPr>
          <w:p w14:paraId="081FE03D"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17</w:t>
            </w:r>
          </w:p>
        </w:tc>
        <w:tc>
          <w:tcPr>
            <w:tcW w:w="1186" w:type="dxa"/>
            <w:gridSpan w:val="2"/>
            <w:tcBorders>
              <w:top w:val="nil"/>
              <w:left w:val="nil"/>
              <w:bottom w:val="nil"/>
              <w:right w:val="nil"/>
            </w:tcBorders>
            <w:shd w:val="clear" w:color="auto" w:fill="auto"/>
            <w:noWrap/>
            <w:vAlign w:val="center"/>
            <w:hideMark/>
          </w:tcPr>
          <w:p w14:paraId="49EA4B0B"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4.00%</w:t>
            </w:r>
          </w:p>
        </w:tc>
        <w:tc>
          <w:tcPr>
            <w:tcW w:w="865" w:type="dxa"/>
            <w:tcBorders>
              <w:top w:val="nil"/>
              <w:left w:val="nil"/>
              <w:bottom w:val="nil"/>
              <w:right w:val="nil"/>
            </w:tcBorders>
            <w:shd w:val="clear" w:color="auto" w:fill="auto"/>
            <w:noWrap/>
            <w:vAlign w:val="center"/>
            <w:hideMark/>
          </w:tcPr>
          <w:p w14:paraId="3C4DB864"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1A2AB3BE" w14:textId="77777777" w:rsidTr="00C86413">
        <w:trPr>
          <w:trHeight w:val="259"/>
        </w:trPr>
        <w:tc>
          <w:tcPr>
            <w:tcW w:w="1969" w:type="dxa"/>
            <w:tcBorders>
              <w:top w:val="nil"/>
              <w:left w:val="nil"/>
              <w:bottom w:val="nil"/>
              <w:right w:val="nil"/>
            </w:tcBorders>
            <w:shd w:val="clear" w:color="auto" w:fill="auto"/>
            <w:noWrap/>
            <w:vAlign w:val="center"/>
            <w:hideMark/>
          </w:tcPr>
          <w:p w14:paraId="18C5CE4E"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T. adhaerens</w:t>
            </w:r>
          </w:p>
        </w:tc>
        <w:tc>
          <w:tcPr>
            <w:tcW w:w="724" w:type="dxa"/>
            <w:tcBorders>
              <w:top w:val="nil"/>
              <w:left w:val="nil"/>
              <w:bottom w:val="nil"/>
              <w:right w:val="nil"/>
            </w:tcBorders>
            <w:shd w:val="clear" w:color="auto" w:fill="auto"/>
            <w:noWrap/>
            <w:vAlign w:val="center"/>
            <w:hideMark/>
          </w:tcPr>
          <w:p w14:paraId="7788345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397</w:t>
            </w:r>
          </w:p>
        </w:tc>
        <w:tc>
          <w:tcPr>
            <w:tcW w:w="1036" w:type="dxa"/>
            <w:gridSpan w:val="2"/>
            <w:tcBorders>
              <w:top w:val="nil"/>
              <w:left w:val="nil"/>
              <w:bottom w:val="nil"/>
              <w:right w:val="nil"/>
            </w:tcBorders>
            <w:shd w:val="clear" w:color="auto" w:fill="auto"/>
            <w:noWrap/>
            <w:vAlign w:val="center"/>
            <w:hideMark/>
          </w:tcPr>
          <w:p w14:paraId="3F4CDBAD"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92.50%</w:t>
            </w:r>
          </w:p>
        </w:tc>
        <w:tc>
          <w:tcPr>
            <w:tcW w:w="724" w:type="dxa"/>
            <w:tcBorders>
              <w:top w:val="nil"/>
              <w:left w:val="nil"/>
              <w:bottom w:val="nil"/>
              <w:right w:val="nil"/>
            </w:tcBorders>
            <w:shd w:val="clear" w:color="auto" w:fill="auto"/>
            <w:noWrap/>
            <w:vAlign w:val="center"/>
            <w:hideMark/>
          </w:tcPr>
          <w:p w14:paraId="02944F3F"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101</w:t>
            </w:r>
          </w:p>
        </w:tc>
        <w:tc>
          <w:tcPr>
            <w:tcW w:w="1036" w:type="dxa"/>
            <w:gridSpan w:val="2"/>
            <w:tcBorders>
              <w:top w:val="nil"/>
              <w:left w:val="nil"/>
              <w:bottom w:val="nil"/>
              <w:right w:val="nil"/>
            </w:tcBorders>
            <w:shd w:val="clear" w:color="auto" w:fill="auto"/>
            <w:noWrap/>
            <w:vAlign w:val="center"/>
            <w:hideMark/>
          </w:tcPr>
          <w:p w14:paraId="0EB0DDB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23.50%</w:t>
            </w:r>
          </w:p>
        </w:tc>
        <w:tc>
          <w:tcPr>
            <w:tcW w:w="574" w:type="dxa"/>
            <w:tcBorders>
              <w:top w:val="nil"/>
              <w:left w:val="nil"/>
              <w:bottom w:val="nil"/>
              <w:right w:val="nil"/>
            </w:tcBorders>
            <w:shd w:val="clear" w:color="auto" w:fill="auto"/>
            <w:noWrap/>
            <w:vAlign w:val="center"/>
            <w:hideMark/>
          </w:tcPr>
          <w:p w14:paraId="32373178"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22</w:t>
            </w:r>
          </w:p>
        </w:tc>
        <w:tc>
          <w:tcPr>
            <w:tcW w:w="1186" w:type="dxa"/>
            <w:gridSpan w:val="2"/>
            <w:tcBorders>
              <w:top w:val="nil"/>
              <w:left w:val="nil"/>
              <w:bottom w:val="nil"/>
              <w:right w:val="nil"/>
            </w:tcBorders>
            <w:shd w:val="clear" w:color="auto" w:fill="auto"/>
            <w:noWrap/>
            <w:vAlign w:val="center"/>
            <w:hideMark/>
          </w:tcPr>
          <w:p w14:paraId="0A718D9B"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5.10%</w:t>
            </w:r>
          </w:p>
        </w:tc>
        <w:tc>
          <w:tcPr>
            <w:tcW w:w="574" w:type="dxa"/>
            <w:tcBorders>
              <w:top w:val="nil"/>
              <w:left w:val="nil"/>
              <w:bottom w:val="nil"/>
              <w:right w:val="nil"/>
            </w:tcBorders>
            <w:shd w:val="clear" w:color="auto" w:fill="auto"/>
            <w:noWrap/>
            <w:vAlign w:val="center"/>
            <w:hideMark/>
          </w:tcPr>
          <w:p w14:paraId="415231F3"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10</w:t>
            </w:r>
          </w:p>
        </w:tc>
        <w:tc>
          <w:tcPr>
            <w:tcW w:w="1186" w:type="dxa"/>
            <w:gridSpan w:val="2"/>
            <w:tcBorders>
              <w:top w:val="nil"/>
              <w:left w:val="nil"/>
              <w:bottom w:val="nil"/>
              <w:right w:val="nil"/>
            </w:tcBorders>
            <w:shd w:val="clear" w:color="auto" w:fill="auto"/>
            <w:noWrap/>
            <w:vAlign w:val="center"/>
            <w:hideMark/>
          </w:tcPr>
          <w:p w14:paraId="09530B6D"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2.30%</w:t>
            </w:r>
          </w:p>
        </w:tc>
        <w:tc>
          <w:tcPr>
            <w:tcW w:w="865" w:type="dxa"/>
            <w:tcBorders>
              <w:top w:val="nil"/>
              <w:left w:val="nil"/>
              <w:bottom w:val="nil"/>
              <w:right w:val="nil"/>
            </w:tcBorders>
            <w:shd w:val="clear" w:color="auto" w:fill="auto"/>
            <w:noWrap/>
            <w:vAlign w:val="center"/>
            <w:hideMark/>
          </w:tcPr>
          <w:p w14:paraId="51EA076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52C8D0FE" w14:textId="77777777" w:rsidTr="00C86413">
        <w:trPr>
          <w:trHeight w:val="259"/>
        </w:trPr>
        <w:tc>
          <w:tcPr>
            <w:tcW w:w="1969" w:type="dxa"/>
            <w:tcBorders>
              <w:top w:val="nil"/>
              <w:left w:val="nil"/>
              <w:bottom w:val="nil"/>
              <w:right w:val="nil"/>
            </w:tcBorders>
            <w:shd w:val="clear" w:color="auto" w:fill="auto"/>
            <w:noWrap/>
            <w:vAlign w:val="center"/>
            <w:hideMark/>
          </w:tcPr>
          <w:p w14:paraId="733E31C6"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A. queenslandica</w:t>
            </w:r>
          </w:p>
        </w:tc>
        <w:tc>
          <w:tcPr>
            <w:tcW w:w="724" w:type="dxa"/>
            <w:tcBorders>
              <w:top w:val="nil"/>
              <w:left w:val="nil"/>
              <w:bottom w:val="nil"/>
              <w:right w:val="nil"/>
            </w:tcBorders>
            <w:shd w:val="clear" w:color="auto" w:fill="auto"/>
            <w:noWrap/>
            <w:vAlign w:val="center"/>
            <w:hideMark/>
          </w:tcPr>
          <w:p w14:paraId="34086A2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390</w:t>
            </w:r>
          </w:p>
        </w:tc>
        <w:tc>
          <w:tcPr>
            <w:tcW w:w="1036" w:type="dxa"/>
            <w:gridSpan w:val="2"/>
            <w:tcBorders>
              <w:top w:val="nil"/>
              <w:left w:val="nil"/>
              <w:bottom w:val="nil"/>
              <w:right w:val="nil"/>
            </w:tcBorders>
            <w:shd w:val="clear" w:color="auto" w:fill="auto"/>
            <w:noWrap/>
            <w:vAlign w:val="center"/>
            <w:hideMark/>
          </w:tcPr>
          <w:p w14:paraId="41DCF8F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90.90%</w:t>
            </w:r>
          </w:p>
        </w:tc>
        <w:tc>
          <w:tcPr>
            <w:tcW w:w="724" w:type="dxa"/>
            <w:tcBorders>
              <w:top w:val="nil"/>
              <w:left w:val="nil"/>
              <w:bottom w:val="nil"/>
              <w:right w:val="nil"/>
            </w:tcBorders>
            <w:shd w:val="clear" w:color="auto" w:fill="auto"/>
            <w:noWrap/>
            <w:vAlign w:val="center"/>
            <w:hideMark/>
          </w:tcPr>
          <w:p w14:paraId="5547E84E"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124</w:t>
            </w:r>
          </w:p>
        </w:tc>
        <w:tc>
          <w:tcPr>
            <w:tcW w:w="1036" w:type="dxa"/>
            <w:gridSpan w:val="2"/>
            <w:tcBorders>
              <w:top w:val="nil"/>
              <w:left w:val="nil"/>
              <w:bottom w:val="nil"/>
              <w:right w:val="nil"/>
            </w:tcBorders>
            <w:shd w:val="clear" w:color="auto" w:fill="auto"/>
            <w:noWrap/>
            <w:vAlign w:val="center"/>
            <w:hideMark/>
          </w:tcPr>
          <w:p w14:paraId="42A7EA9A"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28.90%</w:t>
            </w:r>
          </w:p>
        </w:tc>
        <w:tc>
          <w:tcPr>
            <w:tcW w:w="574" w:type="dxa"/>
            <w:tcBorders>
              <w:top w:val="nil"/>
              <w:left w:val="nil"/>
              <w:bottom w:val="nil"/>
              <w:right w:val="nil"/>
            </w:tcBorders>
            <w:shd w:val="clear" w:color="auto" w:fill="auto"/>
            <w:noWrap/>
            <w:vAlign w:val="center"/>
            <w:hideMark/>
          </w:tcPr>
          <w:p w14:paraId="3EDFEFD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24</w:t>
            </w:r>
          </w:p>
        </w:tc>
        <w:tc>
          <w:tcPr>
            <w:tcW w:w="1186" w:type="dxa"/>
            <w:gridSpan w:val="2"/>
            <w:tcBorders>
              <w:top w:val="nil"/>
              <w:left w:val="nil"/>
              <w:bottom w:val="nil"/>
              <w:right w:val="nil"/>
            </w:tcBorders>
            <w:shd w:val="clear" w:color="auto" w:fill="auto"/>
            <w:noWrap/>
            <w:vAlign w:val="center"/>
            <w:hideMark/>
          </w:tcPr>
          <w:p w14:paraId="3001A390"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5.60%</w:t>
            </w:r>
          </w:p>
        </w:tc>
        <w:tc>
          <w:tcPr>
            <w:tcW w:w="574" w:type="dxa"/>
            <w:tcBorders>
              <w:top w:val="nil"/>
              <w:left w:val="nil"/>
              <w:bottom w:val="nil"/>
              <w:right w:val="nil"/>
            </w:tcBorders>
            <w:shd w:val="clear" w:color="auto" w:fill="auto"/>
            <w:noWrap/>
            <w:vAlign w:val="center"/>
            <w:hideMark/>
          </w:tcPr>
          <w:p w14:paraId="49ECA095"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15</w:t>
            </w:r>
          </w:p>
        </w:tc>
        <w:tc>
          <w:tcPr>
            <w:tcW w:w="1186" w:type="dxa"/>
            <w:gridSpan w:val="2"/>
            <w:tcBorders>
              <w:top w:val="nil"/>
              <w:left w:val="nil"/>
              <w:bottom w:val="nil"/>
              <w:right w:val="nil"/>
            </w:tcBorders>
            <w:shd w:val="clear" w:color="auto" w:fill="auto"/>
            <w:noWrap/>
            <w:vAlign w:val="center"/>
            <w:hideMark/>
          </w:tcPr>
          <w:p w14:paraId="15D942BB"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3.50%</w:t>
            </w:r>
          </w:p>
        </w:tc>
        <w:tc>
          <w:tcPr>
            <w:tcW w:w="865" w:type="dxa"/>
            <w:tcBorders>
              <w:top w:val="nil"/>
              <w:left w:val="nil"/>
              <w:bottom w:val="nil"/>
              <w:right w:val="nil"/>
            </w:tcBorders>
            <w:shd w:val="clear" w:color="auto" w:fill="auto"/>
            <w:noWrap/>
            <w:vAlign w:val="center"/>
            <w:hideMark/>
          </w:tcPr>
          <w:p w14:paraId="4AE1C82A"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10FE5B14" w14:textId="77777777" w:rsidTr="00C86413">
        <w:trPr>
          <w:trHeight w:val="259"/>
        </w:trPr>
        <w:tc>
          <w:tcPr>
            <w:tcW w:w="1969" w:type="dxa"/>
            <w:tcBorders>
              <w:top w:val="nil"/>
              <w:left w:val="nil"/>
              <w:bottom w:val="nil"/>
              <w:right w:val="nil"/>
            </w:tcBorders>
            <w:shd w:val="clear" w:color="auto" w:fill="auto"/>
            <w:noWrap/>
            <w:vAlign w:val="center"/>
            <w:hideMark/>
          </w:tcPr>
          <w:p w14:paraId="7D068307"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M. leidyi</w:t>
            </w:r>
          </w:p>
        </w:tc>
        <w:tc>
          <w:tcPr>
            <w:tcW w:w="724" w:type="dxa"/>
            <w:tcBorders>
              <w:top w:val="nil"/>
              <w:left w:val="nil"/>
              <w:bottom w:val="nil"/>
              <w:right w:val="nil"/>
            </w:tcBorders>
            <w:shd w:val="clear" w:color="auto" w:fill="auto"/>
            <w:noWrap/>
            <w:vAlign w:val="center"/>
            <w:hideMark/>
          </w:tcPr>
          <w:p w14:paraId="7DDD8CD0"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371</w:t>
            </w:r>
          </w:p>
        </w:tc>
        <w:tc>
          <w:tcPr>
            <w:tcW w:w="1036" w:type="dxa"/>
            <w:gridSpan w:val="2"/>
            <w:tcBorders>
              <w:top w:val="nil"/>
              <w:left w:val="nil"/>
              <w:bottom w:val="nil"/>
              <w:right w:val="nil"/>
            </w:tcBorders>
            <w:shd w:val="clear" w:color="auto" w:fill="auto"/>
            <w:noWrap/>
            <w:vAlign w:val="center"/>
            <w:hideMark/>
          </w:tcPr>
          <w:p w14:paraId="37700FB5"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86.50%</w:t>
            </w:r>
          </w:p>
        </w:tc>
        <w:tc>
          <w:tcPr>
            <w:tcW w:w="724" w:type="dxa"/>
            <w:tcBorders>
              <w:top w:val="nil"/>
              <w:left w:val="nil"/>
              <w:bottom w:val="nil"/>
              <w:right w:val="nil"/>
            </w:tcBorders>
            <w:shd w:val="clear" w:color="auto" w:fill="auto"/>
            <w:noWrap/>
            <w:vAlign w:val="center"/>
            <w:hideMark/>
          </w:tcPr>
          <w:p w14:paraId="61176E3D"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88</w:t>
            </w:r>
          </w:p>
        </w:tc>
        <w:tc>
          <w:tcPr>
            <w:tcW w:w="1036" w:type="dxa"/>
            <w:gridSpan w:val="2"/>
            <w:tcBorders>
              <w:top w:val="nil"/>
              <w:left w:val="nil"/>
              <w:bottom w:val="nil"/>
              <w:right w:val="nil"/>
            </w:tcBorders>
            <w:shd w:val="clear" w:color="auto" w:fill="auto"/>
            <w:noWrap/>
            <w:vAlign w:val="center"/>
            <w:hideMark/>
          </w:tcPr>
          <w:p w14:paraId="5AED120B"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20.50%</w:t>
            </w:r>
          </w:p>
        </w:tc>
        <w:tc>
          <w:tcPr>
            <w:tcW w:w="574" w:type="dxa"/>
            <w:tcBorders>
              <w:top w:val="nil"/>
              <w:left w:val="nil"/>
              <w:bottom w:val="nil"/>
              <w:right w:val="nil"/>
            </w:tcBorders>
            <w:shd w:val="clear" w:color="auto" w:fill="auto"/>
            <w:noWrap/>
            <w:vAlign w:val="center"/>
            <w:hideMark/>
          </w:tcPr>
          <w:p w14:paraId="53DA21D0"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32</w:t>
            </w:r>
          </w:p>
        </w:tc>
        <w:tc>
          <w:tcPr>
            <w:tcW w:w="1186" w:type="dxa"/>
            <w:gridSpan w:val="2"/>
            <w:tcBorders>
              <w:top w:val="nil"/>
              <w:left w:val="nil"/>
              <w:bottom w:val="nil"/>
              <w:right w:val="nil"/>
            </w:tcBorders>
            <w:shd w:val="clear" w:color="auto" w:fill="auto"/>
            <w:noWrap/>
            <w:vAlign w:val="center"/>
            <w:hideMark/>
          </w:tcPr>
          <w:p w14:paraId="724FFF0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7.50%</w:t>
            </w:r>
          </w:p>
        </w:tc>
        <w:tc>
          <w:tcPr>
            <w:tcW w:w="574" w:type="dxa"/>
            <w:tcBorders>
              <w:top w:val="nil"/>
              <w:left w:val="nil"/>
              <w:bottom w:val="nil"/>
              <w:right w:val="nil"/>
            </w:tcBorders>
            <w:shd w:val="clear" w:color="auto" w:fill="auto"/>
            <w:noWrap/>
            <w:vAlign w:val="center"/>
            <w:hideMark/>
          </w:tcPr>
          <w:p w14:paraId="01F7A0EA"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26</w:t>
            </w:r>
          </w:p>
        </w:tc>
        <w:tc>
          <w:tcPr>
            <w:tcW w:w="1186" w:type="dxa"/>
            <w:gridSpan w:val="2"/>
            <w:tcBorders>
              <w:top w:val="nil"/>
              <w:left w:val="nil"/>
              <w:bottom w:val="nil"/>
              <w:right w:val="nil"/>
            </w:tcBorders>
            <w:shd w:val="clear" w:color="auto" w:fill="auto"/>
            <w:noWrap/>
            <w:vAlign w:val="center"/>
            <w:hideMark/>
          </w:tcPr>
          <w:p w14:paraId="13E4DDBE"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6.10%</w:t>
            </w:r>
          </w:p>
        </w:tc>
        <w:tc>
          <w:tcPr>
            <w:tcW w:w="865" w:type="dxa"/>
            <w:tcBorders>
              <w:top w:val="nil"/>
              <w:left w:val="nil"/>
              <w:bottom w:val="nil"/>
              <w:right w:val="nil"/>
            </w:tcBorders>
            <w:shd w:val="clear" w:color="auto" w:fill="auto"/>
            <w:noWrap/>
            <w:vAlign w:val="center"/>
            <w:hideMark/>
          </w:tcPr>
          <w:p w14:paraId="4E1B865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03B48B62" w14:textId="77777777" w:rsidTr="00C86413">
        <w:trPr>
          <w:trHeight w:val="259"/>
        </w:trPr>
        <w:tc>
          <w:tcPr>
            <w:tcW w:w="1969" w:type="dxa"/>
            <w:tcBorders>
              <w:top w:val="nil"/>
              <w:left w:val="nil"/>
              <w:bottom w:val="nil"/>
              <w:right w:val="nil"/>
            </w:tcBorders>
            <w:shd w:val="clear" w:color="auto" w:fill="auto"/>
            <w:noWrap/>
            <w:vAlign w:val="center"/>
          </w:tcPr>
          <w:p w14:paraId="08F8D813"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M. brevicollis</w:t>
            </w:r>
          </w:p>
        </w:tc>
        <w:tc>
          <w:tcPr>
            <w:tcW w:w="724" w:type="dxa"/>
            <w:tcBorders>
              <w:top w:val="nil"/>
              <w:left w:val="nil"/>
              <w:bottom w:val="nil"/>
              <w:right w:val="nil"/>
            </w:tcBorders>
            <w:shd w:val="clear" w:color="auto" w:fill="auto"/>
            <w:noWrap/>
            <w:vAlign w:val="center"/>
          </w:tcPr>
          <w:p w14:paraId="4D860128"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349</w:t>
            </w:r>
          </w:p>
        </w:tc>
        <w:tc>
          <w:tcPr>
            <w:tcW w:w="1036" w:type="dxa"/>
            <w:gridSpan w:val="2"/>
            <w:tcBorders>
              <w:top w:val="nil"/>
              <w:left w:val="nil"/>
              <w:bottom w:val="nil"/>
              <w:right w:val="nil"/>
            </w:tcBorders>
            <w:shd w:val="clear" w:color="auto" w:fill="auto"/>
            <w:noWrap/>
            <w:vAlign w:val="center"/>
          </w:tcPr>
          <w:p w14:paraId="28E73479"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81.40%</w:t>
            </w:r>
          </w:p>
        </w:tc>
        <w:tc>
          <w:tcPr>
            <w:tcW w:w="724" w:type="dxa"/>
            <w:tcBorders>
              <w:top w:val="nil"/>
              <w:left w:val="nil"/>
              <w:bottom w:val="nil"/>
              <w:right w:val="nil"/>
            </w:tcBorders>
            <w:shd w:val="clear" w:color="auto" w:fill="auto"/>
            <w:noWrap/>
            <w:vAlign w:val="center"/>
          </w:tcPr>
          <w:p w14:paraId="48D4D0B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86</w:t>
            </w:r>
          </w:p>
        </w:tc>
        <w:tc>
          <w:tcPr>
            <w:tcW w:w="1036" w:type="dxa"/>
            <w:gridSpan w:val="2"/>
            <w:tcBorders>
              <w:top w:val="nil"/>
              <w:left w:val="nil"/>
              <w:bottom w:val="nil"/>
              <w:right w:val="nil"/>
            </w:tcBorders>
            <w:shd w:val="clear" w:color="auto" w:fill="auto"/>
            <w:noWrap/>
            <w:vAlign w:val="center"/>
          </w:tcPr>
          <w:p w14:paraId="2758A0C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20.00%</w:t>
            </w:r>
          </w:p>
        </w:tc>
        <w:tc>
          <w:tcPr>
            <w:tcW w:w="574" w:type="dxa"/>
            <w:tcBorders>
              <w:top w:val="nil"/>
              <w:left w:val="nil"/>
              <w:bottom w:val="nil"/>
              <w:right w:val="nil"/>
            </w:tcBorders>
            <w:shd w:val="clear" w:color="auto" w:fill="auto"/>
            <w:noWrap/>
            <w:vAlign w:val="center"/>
          </w:tcPr>
          <w:p w14:paraId="0E1CBC0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34</w:t>
            </w:r>
          </w:p>
        </w:tc>
        <w:tc>
          <w:tcPr>
            <w:tcW w:w="1186" w:type="dxa"/>
            <w:gridSpan w:val="2"/>
            <w:tcBorders>
              <w:top w:val="nil"/>
              <w:left w:val="nil"/>
              <w:bottom w:val="nil"/>
              <w:right w:val="nil"/>
            </w:tcBorders>
            <w:shd w:val="clear" w:color="auto" w:fill="auto"/>
            <w:noWrap/>
            <w:vAlign w:val="center"/>
          </w:tcPr>
          <w:p w14:paraId="7F6601D3"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7.90%</w:t>
            </w:r>
          </w:p>
        </w:tc>
        <w:tc>
          <w:tcPr>
            <w:tcW w:w="574" w:type="dxa"/>
            <w:tcBorders>
              <w:top w:val="nil"/>
              <w:left w:val="nil"/>
              <w:bottom w:val="nil"/>
              <w:right w:val="nil"/>
            </w:tcBorders>
            <w:shd w:val="clear" w:color="auto" w:fill="auto"/>
            <w:noWrap/>
            <w:vAlign w:val="center"/>
          </w:tcPr>
          <w:p w14:paraId="0760FF15"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46</w:t>
            </w:r>
          </w:p>
        </w:tc>
        <w:tc>
          <w:tcPr>
            <w:tcW w:w="1186" w:type="dxa"/>
            <w:gridSpan w:val="2"/>
            <w:tcBorders>
              <w:top w:val="nil"/>
              <w:left w:val="nil"/>
              <w:bottom w:val="nil"/>
              <w:right w:val="nil"/>
            </w:tcBorders>
            <w:shd w:val="clear" w:color="auto" w:fill="auto"/>
            <w:noWrap/>
            <w:vAlign w:val="center"/>
          </w:tcPr>
          <w:p w14:paraId="2F266CD2"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10.70%</w:t>
            </w:r>
          </w:p>
        </w:tc>
        <w:tc>
          <w:tcPr>
            <w:tcW w:w="865" w:type="dxa"/>
            <w:tcBorders>
              <w:top w:val="nil"/>
              <w:left w:val="nil"/>
              <w:bottom w:val="nil"/>
              <w:right w:val="nil"/>
            </w:tcBorders>
            <w:shd w:val="clear" w:color="auto" w:fill="auto"/>
            <w:noWrap/>
            <w:vAlign w:val="center"/>
          </w:tcPr>
          <w:p w14:paraId="702983D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4A4A0CDB" w14:textId="77777777" w:rsidTr="00C86413">
        <w:trPr>
          <w:trHeight w:val="259"/>
        </w:trPr>
        <w:tc>
          <w:tcPr>
            <w:tcW w:w="1969" w:type="dxa"/>
            <w:tcBorders>
              <w:top w:val="nil"/>
              <w:left w:val="nil"/>
              <w:bottom w:val="nil"/>
              <w:right w:val="nil"/>
            </w:tcBorders>
            <w:shd w:val="clear" w:color="auto" w:fill="auto"/>
            <w:noWrap/>
            <w:vAlign w:val="center"/>
            <w:hideMark/>
          </w:tcPr>
          <w:p w14:paraId="4053D6D7"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C. elegans</w:t>
            </w:r>
          </w:p>
        </w:tc>
        <w:tc>
          <w:tcPr>
            <w:tcW w:w="724" w:type="dxa"/>
            <w:tcBorders>
              <w:top w:val="nil"/>
              <w:left w:val="nil"/>
              <w:bottom w:val="nil"/>
              <w:right w:val="nil"/>
            </w:tcBorders>
            <w:shd w:val="clear" w:color="auto" w:fill="auto"/>
            <w:noWrap/>
            <w:vAlign w:val="center"/>
            <w:hideMark/>
          </w:tcPr>
          <w:p w14:paraId="6B65BE5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417</w:t>
            </w:r>
          </w:p>
        </w:tc>
        <w:tc>
          <w:tcPr>
            <w:tcW w:w="1036" w:type="dxa"/>
            <w:gridSpan w:val="2"/>
            <w:tcBorders>
              <w:top w:val="nil"/>
              <w:left w:val="nil"/>
              <w:bottom w:val="nil"/>
              <w:right w:val="nil"/>
            </w:tcBorders>
            <w:shd w:val="clear" w:color="auto" w:fill="auto"/>
            <w:noWrap/>
            <w:vAlign w:val="center"/>
            <w:hideMark/>
          </w:tcPr>
          <w:p w14:paraId="3943C6FA"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97.20%</w:t>
            </w:r>
          </w:p>
        </w:tc>
        <w:tc>
          <w:tcPr>
            <w:tcW w:w="724" w:type="dxa"/>
            <w:tcBorders>
              <w:top w:val="nil"/>
              <w:left w:val="nil"/>
              <w:bottom w:val="nil"/>
              <w:right w:val="nil"/>
            </w:tcBorders>
            <w:shd w:val="clear" w:color="auto" w:fill="auto"/>
            <w:noWrap/>
            <w:vAlign w:val="center"/>
            <w:hideMark/>
          </w:tcPr>
          <w:p w14:paraId="783547A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105</w:t>
            </w:r>
          </w:p>
        </w:tc>
        <w:tc>
          <w:tcPr>
            <w:tcW w:w="1036" w:type="dxa"/>
            <w:gridSpan w:val="2"/>
            <w:tcBorders>
              <w:top w:val="nil"/>
              <w:left w:val="nil"/>
              <w:bottom w:val="nil"/>
              <w:right w:val="nil"/>
            </w:tcBorders>
            <w:shd w:val="clear" w:color="auto" w:fill="auto"/>
            <w:noWrap/>
            <w:vAlign w:val="center"/>
            <w:hideMark/>
          </w:tcPr>
          <w:p w14:paraId="2F0A9B8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24.50%</w:t>
            </w:r>
          </w:p>
        </w:tc>
        <w:tc>
          <w:tcPr>
            <w:tcW w:w="574" w:type="dxa"/>
            <w:tcBorders>
              <w:top w:val="nil"/>
              <w:left w:val="nil"/>
              <w:bottom w:val="nil"/>
              <w:right w:val="nil"/>
            </w:tcBorders>
            <w:shd w:val="clear" w:color="auto" w:fill="auto"/>
            <w:noWrap/>
            <w:vAlign w:val="center"/>
            <w:hideMark/>
          </w:tcPr>
          <w:p w14:paraId="44FE2798"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w:t>
            </w:r>
          </w:p>
        </w:tc>
        <w:tc>
          <w:tcPr>
            <w:tcW w:w="1186" w:type="dxa"/>
            <w:gridSpan w:val="2"/>
            <w:tcBorders>
              <w:top w:val="nil"/>
              <w:left w:val="nil"/>
              <w:bottom w:val="nil"/>
              <w:right w:val="nil"/>
            </w:tcBorders>
            <w:shd w:val="clear" w:color="auto" w:fill="auto"/>
            <w:noWrap/>
            <w:vAlign w:val="center"/>
            <w:hideMark/>
          </w:tcPr>
          <w:p w14:paraId="6541D4F9"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0.90%</w:t>
            </w:r>
          </w:p>
        </w:tc>
        <w:tc>
          <w:tcPr>
            <w:tcW w:w="574" w:type="dxa"/>
            <w:tcBorders>
              <w:top w:val="nil"/>
              <w:left w:val="nil"/>
              <w:bottom w:val="nil"/>
              <w:right w:val="nil"/>
            </w:tcBorders>
            <w:shd w:val="clear" w:color="auto" w:fill="auto"/>
            <w:noWrap/>
            <w:vAlign w:val="center"/>
            <w:hideMark/>
          </w:tcPr>
          <w:p w14:paraId="29943DB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8</w:t>
            </w:r>
          </w:p>
        </w:tc>
        <w:tc>
          <w:tcPr>
            <w:tcW w:w="1186" w:type="dxa"/>
            <w:gridSpan w:val="2"/>
            <w:tcBorders>
              <w:top w:val="nil"/>
              <w:left w:val="nil"/>
              <w:bottom w:val="nil"/>
              <w:right w:val="nil"/>
            </w:tcBorders>
            <w:shd w:val="clear" w:color="auto" w:fill="auto"/>
            <w:noWrap/>
            <w:vAlign w:val="center"/>
            <w:hideMark/>
          </w:tcPr>
          <w:p w14:paraId="371110A4"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1.90%</w:t>
            </w:r>
          </w:p>
        </w:tc>
        <w:tc>
          <w:tcPr>
            <w:tcW w:w="865" w:type="dxa"/>
            <w:tcBorders>
              <w:top w:val="nil"/>
              <w:left w:val="nil"/>
              <w:bottom w:val="nil"/>
              <w:right w:val="nil"/>
            </w:tcBorders>
            <w:shd w:val="clear" w:color="auto" w:fill="auto"/>
            <w:noWrap/>
            <w:vAlign w:val="center"/>
            <w:hideMark/>
          </w:tcPr>
          <w:p w14:paraId="24B8380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21CA3ED0" w14:textId="77777777" w:rsidTr="00C86413">
        <w:trPr>
          <w:trHeight w:val="259"/>
        </w:trPr>
        <w:tc>
          <w:tcPr>
            <w:tcW w:w="1969" w:type="dxa"/>
            <w:tcBorders>
              <w:top w:val="nil"/>
              <w:left w:val="nil"/>
              <w:right w:val="nil"/>
            </w:tcBorders>
            <w:shd w:val="clear" w:color="auto" w:fill="auto"/>
            <w:noWrap/>
            <w:vAlign w:val="center"/>
            <w:hideMark/>
          </w:tcPr>
          <w:p w14:paraId="15DBFCC3"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D. rerio</w:t>
            </w:r>
          </w:p>
        </w:tc>
        <w:tc>
          <w:tcPr>
            <w:tcW w:w="724" w:type="dxa"/>
            <w:tcBorders>
              <w:top w:val="nil"/>
              <w:left w:val="nil"/>
              <w:right w:val="nil"/>
            </w:tcBorders>
            <w:shd w:val="clear" w:color="auto" w:fill="auto"/>
            <w:noWrap/>
            <w:vAlign w:val="center"/>
            <w:hideMark/>
          </w:tcPr>
          <w:p w14:paraId="337C7818"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424</w:t>
            </w:r>
          </w:p>
        </w:tc>
        <w:tc>
          <w:tcPr>
            <w:tcW w:w="1036" w:type="dxa"/>
            <w:gridSpan w:val="2"/>
            <w:tcBorders>
              <w:top w:val="nil"/>
              <w:left w:val="nil"/>
              <w:right w:val="nil"/>
            </w:tcBorders>
            <w:shd w:val="clear" w:color="auto" w:fill="auto"/>
            <w:noWrap/>
            <w:vAlign w:val="center"/>
            <w:hideMark/>
          </w:tcPr>
          <w:p w14:paraId="4917ED7C"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98.80%</w:t>
            </w:r>
          </w:p>
        </w:tc>
        <w:tc>
          <w:tcPr>
            <w:tcW w:w="724" w:type="dxa"/>
            <w:tcBorders>
              <w:top w:val="nil"/>
              <w:left w:val="nil"/>
              <w:right w:val="nil"/>
            </w:tcBorders>
            <w:shd w:val="clear" w:color="auto" w:fill="auto"/>
            <w:noWrap/>
            <w:vAlign w:val="center"/>
            <w:hideMark/>
          </w:tcPr>
          <w:p w14:paraId="35FE93CD"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156</w:t>
            </w:r>
          </w:p>
        </w:tc>
        <w:tc>
          <w:tcPr>
            <w:tcW w:w="1036" w:type="dxa"/>
            <w:gridSpan w:val="2"/>
            <w:tcBorders>
              <w:top w:val="nil"/>
              <w:left w:val="nil"/>
              <w:right w:val="nil"/>
            </w:tcBorders>
            <w:shd w:val="clear" w:color="auto" w:fill="auto"/>
            <w:noWrap/>
            <w:vAlign w:val="center"/>
            <w:hideMark/>
          </w:tcPr>
          <w:p w14:paraId="0278EC94"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36.40%</w:t>
            </w:r>
          </w:p>
        </w:tc>
        <w:tc>
          <w:tcPr>
            <w:tcW w:w="574" w:type="dxa"/>
            <w:tcBorders>
              <w:top w:val="nil"/>
              <w:left w:val="nil"/>
              <w:right w:val="nil"/>
            </w:tcBorders>
            <w:shd w:val="clear" w:color="auto" w:fill="auto"/>
            <w:noWrap/>
            <w:vAlign w:val="center"/>
            <w:hideMark/>
          </w:tcPr>
          <w:p w14:paraId="741899B8"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w:t>
            </w:r>
          </w:p>
        </w:tc>
        <w:tc>
          <w:tcPr>
            <w:tcW w:w="1186" w:type="dxa"/>
            <w:gridSpan w:val="2"/>
            <w:tcBorders>
              <w:top w:val="nil"/>
              <w:left w:val="nil"/>
              <w:right w:val="nil"/>
            </w:tcBorders>
            <w:shd w:val="clear" w:color="auto" w:fill="auto"/>
            <w:noWrap/>
            <w:vAlign w:val="center"/>
            <w:hideMark/>
          </w:tcPr>
          <w:p w14:paraId="6ECE0B4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0.90%</w:t>
            </w:r>
          </w:p>
        </w:tc>
        <w:tc>
          <w:tcPr>
            <w:tcW w:w="574" w:type="dxa"/>
            <w:tcBorders>
              <w:top w:val="nil"/>
              <w:left w:val="nil"/>
              <w:right w:val="nil"/>
            </w:tcBorders>
            <w:shd w:val="clear" w:color="auto" w:fill="auto"/>
            <w:noWrap/>
            <w:vAlign w:val="center"/>
            <w:hideMark/>
          </w:tcPr>
          <w:p w14:paraId="71936EB1"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w:t>
            </w:r>
          </w:p>
        </w:tc>
        <w:tc>
          <w:tcPr>
            <w:tcW w:w="1186" w:type="dxa"/>
            <w:gridSpan w:val="2"/>
            <w:tcBorders>
              <w:top w:val="nil"/>
              <w:left w:val="nil"/>
              <w:right w:val="nil"/>
            </w:tcBorders>
            <w:shd w:val="clear" w:color="auto" w:fill="auto"/>
            <w:noWrap/>
            <w:vAlign w:val="center"/>
            <w:hideMark/>
          </w:tcPr>
          <w:p w14:paraId="400A7CA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0.20%</w:t>
            </w:r>
          </w:p>
        </w:tc>
        <w:tc>
          <w:tcPr>
            <w:tcW w:w="865" w:type="dxa"/>
            <w:tcBorders>
              <w:top w:val="nil"/>
              <w:left w:val="nil"/>
              <w:right w:val="nil"/>
            </w:tcBorders>
            <w:shd w:val="clear" w:color="auto" w:fill="auto"/>
            <w:noWrap/>
            <w:vAlign w:val="center"/>
            <w:hideMark/>
          </w:tcPr>
          <w:p w14:paraId="6D5CF259"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r w:rsidR="00190889" w:rsidRPr="006E4D47" w14:paraId="62D7403E" w14:textId="77777777" w:rsidTr="00C86413">
        <w:trPr>
          <w:trHeight w:val="259"/>
        </w:trPr>
        <w:tc>
          <w:tcPr>
            <w:tcW w:w="1969" w:type="dxa"/>
            <w:tcBorders>
              <w:top w:val="nil"/>
              <w:left w:val="nil"/>
              <w:right w:val="nil"/>
            </w:tcBorders>
            <w:shd w:val="clear" w:color="auto" w:fill="auto"/>
            <w:noWrap/>
            <w:vAlign w:val="center"/>
          </w:tcPr>
          <w:p w14:paraId="66D87C6A"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D. melanogaster</w:t>
            </w:r>
          </w:p>
        </w:tc>
        <w:tc>
          <w:tcPr>
            <w:tcW w:w="724" w:type="dxa"/>
            <w:tcBorders>
              <w:top w:val="nil"/>
              <w:left w:val="nil"/>
              <w:right w:val="nil"/>
            </w:tcBorders>
            <w:shd w:val="clear" w:color="auto" w:fill="auto"/>
            <w:noWrap/>
            <w:vAlign w:val="center"/>
          </w:tcPr>
          <w:p w14:paraId="1A29D9F5"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425</w:t>
            </w:r>
          </w:p>
        </w:tc>
        <w:tc>
          <w:tcPr>
            <w:tcW w:w="1036" w:type="dxa"/>
            <w:gridSpan w:val="2"/>
            <w:tcBorders>
              <w:top w:val="nil"/>
              <w:left w:val="nil"/>
              <w:right w:val="nil"/>
            </w:tcBorders>
            <w:shd w:val="clear" w:color="auto" w:fill="auto"/>
            <w:noWrap/>
            <w:vAlign w:val="center"/>
          </w:tcPr>
          <w:p w14:paraId="529B519D"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99.10%</w:t>
            </w:r>
          </w:p>
        </w:tc>
        <w:tc>
          <w:tcPr>
            <w:tcW w:w="724" w:type="dxa"/>
            <w:tcBorders>
              <w:top w:val="nil"/>
              <w:left w:val="nil"/>
              <w:right w:val="nil"/>
            </w:tcBorders>
            <w:shd w:val="clear" w:color="auto" w:fill="auto"/>
            <w:noWrap/>
            <w:vAlign w:val="center"/>
          </w:tcPr>
          <w:p w14:paraId="2B96C40F"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133</w:t>
            </w:r>
          </w:p>
        </w:tc>
        <w:tc>
          <w:tcPr>
            <w:tcW w:w="1036" w:type="dxa"/>
            <w:gridSpan w:val="2"/>
            <w:tcBorders>
              <w:top w:val="nil"/>
              <w:left w:val="nil"/>
              <w:right w:val="nil"/>
            </w:tcBorders>
            <w:shd w:val="clear" w:color="auto" w:fill="auto"/>
            <w:noWrap/>
            <w:vAlign w:val="center"/>
          </w:tcPr>
          <w:p w14:paraId="51EC4CFD"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31.00%</w:t>
            </w:r>
          </w:p>
        </w:tc>
        <w:tc>
          <w:tcPr>
            <w:tcW w:w="574" w:type="dxa"/>
            <w:tcBorders>
              <w:top w:val="nil"/>
              <w:left w:val="nil"/>
              <w:right w:val="nil"/>
            </w:tcBorders>
            <w:shd w:val="clear" w:color="auto" w:fill="auto"/>
            <w:noWrap/>
            <w:vAlign w:val="center"/>
          </w:tcPr>
          <w:p w14:paraId="71526212"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0</w:t>
            </w:r>
          </w:p>
        </w:tc>
        <w:tc>
          <w:tcPr>
            <w:tcW w:w="1186" w:type="dxa"/>
            <w:gridSpan w:val="2"/>
            <w:tcBorders>
              <w:top w:val="nil"/>
              <w:left w:val="nil"/>
              <w:right w:val="nil"/>
            </w:tcBorders>
            <w:shd w:val="clear" w:color="auto" w:fill="auto"/>
            <w:noWrap/>
            <w:vAlign w:val="center"/>
          </w:tcPr>
          <w:p w14:paraId="0089366B"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0.00%</w:t>
            </w:r>
          </w:p>
        </w:tc>
        <w:tc>
          <w:tcPr>
            <w:tcW w:w="574" w:type="dxa"/>
            <w:tcBorders>
              <w:top w:val="nil"/>
              <w:left w:val="nil"/>
              <w:right w:val="nil"/>
            </w:tcBorders>
            <w:shd w:val="clear" w:color="auto" w:fill="auto"/>
            <w:noWrap/>
            <w:vAlign w:val="center"/>
          </w:tcPr>
          <w:p w14:paraId="2AF94D50"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4</w:t>
            </w:r>
          </w:p>
        </w:tc>
        <w:tc>
          <w:tcPr>
            <w:tcW w:w="1186" w:type="dxa"/>
            <w:gridSpan w:val="2"/>
            <w:tcBorders>
              <w:top w:val="nil"/>
              <w:left w:val="nil"/>
              <w:right w:val="nil"/>
            </w:tcBorders>
            <w:shd w:val="clear" w:color="auto" w:fill="auto"/>
            <w:noWrap/>
            <w:vAlign w:val="center"/>
          </w:tcPr>
          <w:p w14:paraId="3917B082"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0.90%</w:t>
            </w:r>
          </w:p>
        </w:tc>
        <w:tc>
          <w:tcPr>
            <w:tcW w:w="865" w:type="dxa"/>
            <w:tcBorders>
              <w:top w:val="nil"/>
              <w:left w:val="nil"/>
              <w:right w:val="nil"/>
            </w:tcBorders>
            <w:shd w:val="clear" w:color="auto" w:fill="auto"/>
            <w:noWrap/>
            <w:vAlign w:val="center"/>
          </w:tcPr>
          <w:p w14:paraId="5CDB4447" w14:textId="77777777" w:rsidR="00190889" w:rsidRPr="006E4D47" w:rsidRDefault="00190889" w:rsidP="00C86413">
            <w:pPr>
              <w:spacing w:line="240" w:lineRule="auto"/>
              <w:jc w:val="right"/>
              <w:rPr>
                <w:rFonts w:ascii="Times New Roman" w:hAnsi="Times New Roman" w:cs="Times New Roman"/>
                <w:color w:val="auto"/>
                <w:szCs w:val="22"/>
              </w:rPr>
            </w:pPr>
            <w:r>
              <w:rPr>
                <w:rFonts w:ascii="Times New Roman" w:eastAsia="맑은 고딕" w:hAnsi="Times New Roman" w:cs="Times New Roman"/>
                <w:szCs w:val="22"/>
              </w:rPr>
              <w:t>429</w:t>
            </w:r>
          </w:p>
        </w:tc>
      </w:tr>
      <w:tr w:rsidR="00190889" w:rsidRPr="006E4D47" w14:paraId="3A16DD6C" w14:textId="77777777" w:rsidTr="00C86413">
        <w:trPr>
          <w:trHeight w:val="259"/>
        </w:trPr>
        <w:tc>
          <w:tcPr>
            <w:tcW w:w="1969" w:type="dxa"/>
            <w:tcBorders>
              <w:top w:val="nil"/>
              <w:left w:val="nil"/>
              <w:bottom w:val="single" w:sz="4" w:space="0" w:color="auto"/>
              <w:right w:val="nil"/>
            </w:tcBorders>
            <w:shd w:val="clear" w:color="auto" w:fill="auto"/>
            <w:noWrap/>
            <w:vAlign w:val="center"/>
            <w:hideMark/>
          </w:tcPr>
          <w:p w14:paraId="76C86C4D" w14:textId="77777777" w:rsidR="00190889" w:rsidRPr="006E4D47" w:rsidRDefault="00190889" w:rsidP="00C86413">
            <w:pPr>
              <w:spacing w:line="240" w:lineRule="auto"/>
              <w:rPr>
                <w:rFonts w:ascii="Times New Roman" w:eastAsia="맑은 고딕" w:hAnsi="Times New Roman" w:cs="Times New Roman"/>
                <w:i/>
                <w:color w:val="auto"/>
                <w:sz w:val="20"/>
              </w:rPr>
            </w:pPr>
            <w:r>
              <w:rPr>
                <w:rFonts w:ascii="Times New Roman" w:eastAsia="맑은 고딕" w:hAnsi="Times New Roman" w:cs="Times New Roman"/>
                <w:i/>
                <w:iCs/>
                <w:szCs w:val="22"/>
              </w:rPr>
              <w:t>H. sapiens</w:t>
            </w:r>
          </w:p>
        </w:tc>
        <w:tc>
          <w:tcPr>
            <w:tcW w:w="724" w:type="dxa"/>
            <w:tcBorders>
              <w:top w:val="nil"/>
              <w:left w:val="nil"/>
              <w:bottom w:val="single" w:sz="4" w:space="0" w:color="auto"/>
              <w:right w:val="nil"/>
            </w:tcBorders>
            <w:shd w:val="clear" w:color="auto" w:fill="auto"/>
            <w:noWrap/>
            <w:vAlign w:val="center"/>
            <w:hideMark/>
          </w:tcPr>
          <w:p w14:paraId="01EFC7C1"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426</w:t>
            </w:r>
          </w:p>
        </w:tc>
        <w:tc>
          <w:tcPr>
            <w:tcW w:w="1036" w:type="dxa"/>
            <w:gridSpan w:val="2"/>
            <w:tcBorders>
              <w:top w:val="nil"/>
              <w:left w:val="nil"/>
              <w:bottom w:val="single" w:sz="4" w:space="0" w:color="auto"/>
              <w:right w:val="nil"/>
            </w:tcBorders>
            <w:shd w:val="clear" w:color="auto" w:fill="auto"/>
            <w:noWrap/>
            <w:vAlign w:val="center"/>
            <w:hideMark/>
          </w:tcPr>
          <w:p w14:paraId="66CEDB4D"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99.30%</w:t>
            </w:r>
          </w:p>
        </w:tc>
        <w:tc>
          <w:tcPr>
            <w:tcW w:w="724" w:type="dxa"/>
            <w:tcBorders>
              <w:top w:val="nil"/>
              <w:left w:val="nil"/>
              <w:bottom w:val="single" w:sz="4" w:space="0" w:color="auto"/>
              <w:right w:val="nil"/>
            </w:tcBorders>
            <w:shd w:val="clear" w:color="auto" w:fill="auto"/>
            <w:noWrap/>
            <w:vAlign w:val="center"/>
            <w:hideMark/>
          </w:tcPr>
          <w:p w14:paraId="28C00EEA"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145</w:t>
            </w:r>
          </w:p>
        </w:tc>
        <w:tc>
          <w:tcPr>
            <w:tcW w:w="1036" w:type="dxa"/>
            <w:gridSpan w:val="2"/>
            <w:tcBorders>
              <w:top w:val="nil"/>
              <w:left w:val="nil"/>
              <w:bottom w:val="single" w:sz="4" w:space="0" w:color="auto"/>
              <w:right w:val="nil"/>
            </w:tcBorders>
            <w:shd w:val="clear" w:color="auto" w:fill="auto"/>
            <w:noWrap/>
            <w:vAlign w:val="center"/>
            <w:hideMark/>
          </w:tcPr>
          <w:p w14:paraId="6B08EDBD"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33.80%</w:t>
            </w:r>
          </w:p>
        </w:tc>
        <w:tc>
          <w:tcPr>
            <w:tcW w:w="574" w:type="dxa"/>
            <w:tcBorders>
              <w:top w:val="nil"/>
              <w:left w:val="nil"/>
              <w:bottom w:val="single" w:sz="4" w:space="0" w:color="auto"/>
              <w:right w:val="nil"/>
            </w:tcBorders>
            <w:shd w:val="clear" w:color="auto" w:fill="auto"/>
            <w:noWrap/>
            <w:vAlign w:val="center"/>
            <w:hideMark/>
          </w:tcPr>
          <w:p w14:paraId="5095577B"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2</w:t>
            </w:r>
          </w:p>
        </w:tc>
        <w:tc>
          <w:tcPr>
            <w:tcW w:w="1186" w:type="dxa"/>
            <w:gridSpan w:val="2"/>
            <w:tcBorders>
              <w:top w:val="nil"/>
              <w:left w:val="nil"/>
              <w:bottom w:val="single" w:sz="4" w:space="0" w:color="auto"/>
              <w:right w:val="nil"/>
            </w:tcBorders>
            <w:shd w:val="clear" w:color="auto" w:fill="auto"/>
            <w:noWrap/>
            <w:vAlign w:val="center"/>
            <w:hideMark/>
          </w:tcPr>
          <w:p w14:paraId="0C49F23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0.50%</w:t>
            </w:r>
          </w:p>
        </w:tc>
        <w:tc>
          <w:tcPr>
            <w:tcW w:w="574" w:type="dxa"/>
            <w:tcBorders>
              <w:top w:val="nil"/>
              <w:left w:val="nil"/>
              <w:bottom w:val="single" w:sz="4" w:space="0" w:color="auto"/>
              <w:right w:val="nil"/>
            </w:tcBorders>
            <w:shd w:val="clear" w:color="auto" w:fill="auto"/>
            <w:noWrap/>
            <w:vAlign w:val="center"/>
            <w:hideMark/>
          </w:tcPr>
          <w:p w14:paraId="0BDDC402"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1</w:t>
            </w:r>
          </w:p>
        </w:tc>
        <w:tc>
          <w:tcPr>
            <w:tcW w:w="1186" w:type="dxa"/>
            <w:gridSpan w:val="2"/>
            <w:tcBorders>
              <w:top w:val="nil"/>
              <w:left w:val="nil"/>
              <w:bottom w:val="single" w:sz="4" w:space="0" w:color="auto"/>
              <w:right w:val="nil"/>
            </w:tcBorders>
            <w:shd w:val="clear" w:color="auto" w:fill="auto"/>
            <w:noWrap/>
            <w:vAlign w:val="center"/>
            <w:hideMark/>
          </w:tcPr>
          <w:p w14:paraId="55B531A7"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0.20%</w:t>
            </w:r>
          </w:p>
        </w:tc>
        <w:tc>
          <w:tcPr>
            <w:tcW w:w="865" w:type="dxa"/>
            <w:tcBorders>
              <w:top w:val="nil"/>
              <w:left w:val="nil"/>
              <w:bottom w:val="single" w:sz="4" w:space="0" w:color="auto"/>
              <w:right w:val="nil"/>
            </w:tcBorders>
            <w:shd w:val="clear" w:color="auto" w:fill="auto"/>
            <w:noWrap/>
            <w:vAlign w:val="center"/>
            <w:hideMark/>
          </w:tcPr>
          <w:p w14:paraId="233EC4F6" w14:textId="77777777" w:rsidR="00190889" w:rsidRPr="006E4D47" w:rsidRDefault="00190889" w:rsidP="00C86413">
            <w:pPr>
              <w:spacing w:line="240" w:lineRule="auto"/>
              <w:jc w:val="right"/>
              <w:rPr>
                <w:rFonts w:ascii="Times New Roman" w:eastAsia="맑은 고딕" w:hAnsi="Times New Roman" w:cs="Times New Roman"/>
                <w:color w:val="auto"/>
                <w:sz w:val="20"/>
              </w:rPr>
            </w:pPr>
            <w:r>
              <w:rPr>
                <w:rFonts w:ascii="Times New Roman" w:eastAsia="맑은 고딕" w:hAnsi="Times New Roman" w:cs="Times New Roman"/>
                <w:szCs w:val="22"/>
              </w:rPr>
              <w:t>429</w:t>
            </w:r>
          </w:p>
        </w:tc>
      </w:tr>
    </w:tbl>
    <w:p w14:paraId="1A3939B9" w14:textId="77777777" w:rsidR="00190889" w:rsidRDefault="00190889" w:rsidP="00190889">
      <w:pPr>
        <w:spacing w:before="600" w:after="160" w:line="259" w:lineRule="auto"/>
        <w:rPr>
          <w:rFonts w:ascii="Times New Roman" w:hAnsi="Times New Roman"/>
          <w:b/>
          <w:sz w:val="24"/>
        </w:rPr>
      </w:pPr>
    </w:p>
    <w:p w14:paraId="20683E9B" w14:textId="77777777" w:rsidR="00190889" w:rsidRDefault="00190889" w:rsidP="00190889">
      <w:pPr>
        <w:spacing w:after="160" w:line="259" w:lineRule="auto"/>
        <w:rPr>
          <w:rFonts w:ascii="Times New Roman" w:hAnsi="Times New Roman"/>
          <w:b/>
          <w:sz w:val="24"/>
        </w:rPr>
      </w:pPr>
      <w:r>
        <w:rPr>
          <w:rFonts w:ascii="Times New Roman" w:hAnsi="Times New Roman"/>
          <w:b/>
          <w:sz w:val="24"/>
        </w:rPr>
        <w:br w:type="page"/>
      </w:r>
    </w:p>
    <w:p w14:paraId="5A369653" w14:textId="77777777" w:rsidR="00190889" w:rsidRPr="00F651F4" w:rsidRDefault="00190889" w:rsidP="00190889">
      <w:pPr>
        <w:spacing w:before="600" w:after="160" w:line="259" w:lineRule="auto"/>
        <w:rPr>
          <w:rFonts w:ascii="Times New Roman" w:hAnsi="Times New Roman"/>
          <w:b/>
          <w:sz w:val="24"/>
        </w:rPr>
      </w:pPr>
      <w:r w:rsidRPr="00F651F4">
        <w:rPr>
          <w:rFonts w:ascii="Times New Roman" w:hAnsi="Times New Roman"/>
          <w:b/>
          <w:sz w:val="24"/>
        </w:rPr>
        <w:lastRenderedPageBreak/>
        <w:t>3.3 Repeat annotation</w:t>
      </w:r>
    </w:p>
    <w:p w14:paraId="7B31DC12" w14:textId="77777777" w:rsidR="00190889" w:rsidRDefault="00190889" w:rsidP="00190889">
      <w:pPr>
        <w:rPr>
          <w:rFonts w:ascii="Times New Roman" w:hAnsi="Times New Roman" w:cs="Times New Roman"/>
          <w:sz w:val="24"/>
          <w:szCs w:val="24"/>
        </w:rPr>
      </w:pPr>
      <w:r>
        <w:rPr>
          <w:rFonts w:ascii="Times New Roman" w:hAnsi="Times New Roman" w:cs="Times New Roman"/>
          <w:sz w:val="24"/>
          <w:szCs w:val="24"/>
        </w:rPr>
        <w:t xml:space="preserve">To annotate the repetitive elements in the jellyfish genome, we searched the genome for tandem repeats using the Tandem Repeats Finder database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&lt;EndNote&gt;&lt;Cite&gt;&lt;Author&gt;Benson&lt;/Author&gt;&lt;Year&gt;1999&lt;/Year&gt;&lt;RecNum&gt;90&lt;/RecNum&gt;&lt;DisplayText&gt;[48]&lt;/DisplayText&gt;&lt;record&gt;&lt;rec-number&gt;90&lt;/rec-number&gt;&lt;foreign-keys&gt;&lt;key app="EN" db-id="vfda5r05hd2p5gef5pyxaxdmapp5twt2rz02" timestamp="1502346100"&gt;90&lt;/key&gt;&lt;/foreign-keys&gt;&lt;ref-type name="Journal Article"&gt;17&lt;/ref-type&gt;&lt;contributors&gt;&lt;authors&gt;&lt;author&gt;Benson, Gary&lt;/author&gt;&lt;/authors&gt;&lt;/contributors&gt;&lt;titles&gt;&lt;title&gt;Tandem repeats finder: a program to analyze DNA sequences&lt;/title&gt;&lt;secondary-title&gt;Nucleic acids research&lt;/secondary-title&gt;&lt;/titles&gt;&lt;periodical&gt;&lt;full-title&gt;Nucleic acids research&lt;/full-title&gt;&lt;/periodical&gt;&lt;pages&gt;573&lt;/pages&gt;&lt;volume&gt;27&lt;/volume&gt;&lt;number&gt;2&lt;/number&gt;&lt;dates&gt;&lt;year&gt;1999&lt;/year&gt;&lt;/dates&gt;&lt;urls&gt;&lt;/urls&gt;&lt;/record&gt;&lt;/Cite&gt;&lt;/EndNote&gt;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Transposable elements (TEs) were identified using both homology-based and </w:t>
      </w:r>
      <w:r>
        <w:rPr>
          <w:rFonts w:ascii="Times New Roman" w:hAnsi="Times New Roman" w:cs="Times New Roman"/>
          <w:i/>
          <w:sz w:val="24"/>
          <w:szCs w:val="24"/>
        </w:rPr>
        <w:t>ab initio</w:t>
      </w:r>
      <w:r>
        <w:rPr>
          <w:rFonts w:ascii="Times New Roman" w:hAnsi="Times New Roman" w:cs="Times New Roman"/>
          <w:sz w:val="24"/>
          <w:szCs w:val="24"/>
        </w:rPr>
        <w:t xml:space="preserve">-based approaches. The Repbase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&lt;EndNote&gt;&lt;Cite&gt;&lt;Author&gt;Jurka&lt;/Author&gt;&lt;Year&gt;2005&lt;/Year&gt;&lt;RecNum&gt;19&lt;/RecNum&gt;&lt;DisplayText&gt;[74]&lt;/DisplayText&gt;&lt;record&gt;&lt;rec-number&gt;19&lt;/rec-number&gt;&lt;foreign-keys&gt;&lt;key app="EN" db-id="9at5pdv0pt2pxmeedrpx2t90pdrftpaeefdf" timestamp="1502070911"&gt;19&lt;/key&gt;&lt;/foreign-keys&gt;&lt;ref-type name="Journal Article"&gt;17&lt;/ref-type&gt;&lt;contributors&gt;&lt;authors&gt;&lt;author&gt;Jurka, J.&lt;/author&gt;&lt;author&gt;Kapitonov, V. V.&lt;/author&gt;&lt;author&gt;Pavlicek, A.&lt;/author&gt;&lt;author&gt;Klonowski, P.&lt;/author&gt;&lt;author&gt;Kohany, O.&lt;/author&gt;&lt;author&gt;Walichiewicz, J.&lt;/author&gt;&lt;/authors&gt;&lt;/contributors&gt;&lt;auth-address&gt;Genetic Information Research Institute, Mountain View, CA 94043, USA. jurka@girinst.org&lt;/auth-address&gt;&lt;titles&gt;&lt;title&gt;Repbase Update, a database of eukaryotic repetitive elements&lt;/title&gt;&lt;secondary-title&gt;Cytogenet Genome Res&lt;/secondary-title&gt;&lt;/titles&gt;&lt;periodical&gt;&lt;full-title&gt;Cytogenet Genome Res&lt;/full-title&gt;&lt;/periodical&gt;&lt;pages&gt;462-7&lt;/pages&gt;&lt;volume&gt;110&lt;/volume&gt;&lt;number&gt;1-4&lt;/number&gt;&lt;edition&gt;2005/08/12&lt;/edition&gt;&lt;keywords&gt;&lt;keyword&gt;Animals&lt;/keyword&gt;&lt;keyword&gt;DNA/genetics&lt;/keyword&gt;&lt;keyword&gt;DNA Transposable Elements&lt;/keyword&gt;&lt;keyword&gt;*Databases, Nucleic Acid&lt;/keyword&gt;&lt;keyword&gt;Evolution, Molecular&lt;/keyword&gt;&lt;keyword&gt;Humans&lt;/keyword&gt;&lt;keyword&gt;Repetitive Sequences, Nucleic Acid/*genetics&lt;/keyword&gt;&lt;/keywords&gt;&lt;dates&gt;&lt;year&gt;2005&lt;/year&gt;&lt;/dates&gt;&lt;isbn&gt;1424-859X (Electronic)&amp;#xD;1424-8581 (Linking)&lt;/isbn&gt;&lt;accession-num&gt;16093699&lt;/accession-num&gt;&lt;urls&gt;&lt;related-urls&gt;&lt;url&gt;https://www.ncbi.nlm.nih.gov/pubmed/16093699&lt;/url&gt;&lt;/related-urls&gt;&lt;/urls&gt;&lt;electronic-resource-num&gt;10.1159/000084979&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database version 19.03 was used for the homology-based approach to identify repeats using RepeatMasker (version 4.0.5)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&lt;EndNote&gt;&lt;Cite&gt;&lt;Author&gt;Tarailo</w:instrText>
      </w:r>
      <w:r>
        <w:rPr>
          <w:rFonts w:ascii="Cambria Math" w:hAnsi="Cambria Math" w:cs="Cambria Math"/>
          <w:sz w:val="24"/>
          <w:szCs w:val="24"/>
        </w:rPr>
        <w:instrText>‐</w:instrText>
      </w:r>
      <w:r>
        <w:rPr>
          <w:rFonts w:ascii="Times New Roman" w:hAnsi="Times New Roman" w:cs="Times New Roman"/>
          <w:sz w:val="24"/>
          <w:szCs w:val="24"/>
        </w:rPr>
        <w:instrText>Graovac&lt;/Author&gt;&lt;Year&gt;2009&lt;/Year&gt;&lt;RecNum&gt;91&lt;/RecNum&gt;&lt;DisplayText&gt;[49]&lt;/DisplayText&gt;&lt;record&gt;&lt;rec-number&gt;91&lt;/rec-number&gt;&lt;foreign-keys&gt;&lt;key app="EN" db-id="vfda5r05hd2p5gef5pyxaxdmapp5twt2rz02" timestamp="1502346179"&gt;91&lt;/key&gt;&lt;/foreign-keys&gt;&lt;ref-type name="Journal Article"&gt;17&lt;/ref-type&gt;&lt;contributors&gt;&lt;authors&gt;&lt;author&gt;Tarailo</w:instrText>
      </w:r>
      <w:r>
        <w:rPr>
          <w:rFonts w:ascii="Cambria Math" w:hAnsi="Cambria Math" w:cs="Cambria Math"/>
          <w:sz w:val="24"/>
          <w:szCs w:val="24"/>
        </w:rPr>
        <w:instrText>‐</w:instrText>
      </w:r>
      <w:r>
        <w:rPr>
          <w:rFonts w:ascii="Times New Roman" w:hAnsi="Times New Roman" w:cs="Times New Roman"/>
          <w:sz w:val="24"/>
          <w:szCs w:val="24"/>
        </w:rPr>
        <w:instrText>Graovac, Maja&lt;/author&gt;&lt;author&gt;Chen, Nansheng&lt;/author&gt;&lt;/authors&gt;&lt;/contributors&gt;&lt;titles&gt;&lt;title&gt;Using RepeatMasker to identify repetitive elements in genomic sequences&lt;/title&gt;&lt;secondary-title&gt;Current protocols in bioinformatics&lt;/secondary-title&gt;&lt;/titles&gt;&lt;periodical&gt;&lt;full-title&gt;Current protocols in bioinformatics&lt;/full-title&gt;&lt;/periodical&gt;&lt;pages&gt;4.10. 1-4.10. 14&lt;/pages&gt;&lt;dates&gt;&lt;year&gt;2009&lt;/year&gt;&lt;/dates&gt;&lt;isbn&gt;0471250953&lt;/isbn&gt;&lt;urls&gt;&lt;/urls&gt;&lt;/record&gt;&lt;/Cite&gt;&lt;/EndNote&gt;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and RMBlast (version 2.2.28). For the </w:t>
      </w:r>
      <w:r>
        <w:rPr>
          <w:rFonts w:ascii="Times New Roman" w:hAnsi="Times New Roman" w:cs="Times New Roman"/>
          <w:i/>
          <w:sz w:val="24"/>
          <w:szCs w:val="24"/>
        </w:rPr>
        <w:t>ab initio</w:t>
      </w:r>
      <w:r>
        <w:rPr>
          <w:rFonts w:ascii="Times New Roman" w:hAnsi="Times New Roman" w:cs="Times New Roman"/>
          <w:sz w:val="24"/>
          <w:szCs w:val="24"/>
        </w:rPr>
        <w:t xml:space="preserve">-based approach, we used RepeatModeler version 1.0.7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&lt;EndNote&gt;&lt;Cite&gt;&lt;Author&gt;Price&lt;/Author&gt;&lt;Year&gt;2005&lt;/Year&gt;&lt;RecNum&gt;21&lt;/RecNum&gt;&lt;DisplayText&gt;[75]&lt;/DisplayText&gt;&lt;record&gt;&lt;rec-number&gt;21&lt;/rec-number&gt;&lt;foreign-keys&gt;&lt;key app="EN" db-id="9at5pdv0pt2pxmeedrpx2t90pdrftpaeefdf" timestamp="1502071464"&gt;21&lt;/key&gt;&lt;/foreign-keys&gt;&lt;ref-type name="Journal Article"&gt;17&lt;/ref-type&gt;&lt;contributors&gt;&lt;authors&gt;&lt;author&gt;Price, A. L.&lt;/author&gt;&lt;author&gt;Jones, N. C.&lt;/author&gt;&lt;author&gt;Pevzner, P. A.&lt;/author&gt;&lt;/authors&gt;&lt;/contributors&gt;&lt;auth-address&gt;Department of Computer Science and Engineering, University of California San Diego La Jolla, CA 92093-0114, USA.&lt;/auth-address&gt;&lt;titles&gt;&lt;title&gt;De novo identification of repeat families in large genomes&lt;/title&gt;&lt;secondary-title&gt;Bioinformatics&lt;/secondary-title&gt;&lt;/titles&gt;&lt;periodical&gt;&lt;full-title&gt;Bioinformatics&lt;/full-title&gt;&lt;/periodical&gt;&lt;pages&gt;i351-8&lt;/pages&gt;&lt;volume&gt;21 Suppl 1&lt;/volume&gt;&lt;edition&gt;2005/06/18&lt;/edition&gt;&lt;keywords&gt;&lt;keyword&gt;Algorithms&lt;/keyword&gt;&lt;keyword&gt;Animals&lt;/keyword&gt;&lt;keyword&gt;Caenorhabditis/*genetics&lt;/keyword&gt;&lt;keyword&gt;Caenorhabditis elegans&lt;/keyword&gt;&lt;keyword&gt;Computational Biology/*methods&lt;/keyword&gt;&lt;keyword&gt;*Genome&lt;/keyword&gt;&lt;keyword&gt;Internet&lt;/keyword&gt;&lt;keyword&gt;Mice&lt;/keyword&gt;&lt;keyword&gt;Models, Genetic&lt;/keyword&gt;&lt;keyword&gt;Models, Statistical&lt;/keyword&gt;&lt;keyword&gt;Rats&lt;/keyword&gt;&lt;keyword&gt;Repetitive Sequences, Nucleic Acid&lt;/keyword&gt;&lt;keyword&gt;Sequence Alignment&lt;/keyword&gt;&lt;keyword&gt;Sequence Analysis, DNA&lt;/keyword&gt;&lt;/keywords&gt;&lt;dates&gt;&lt;year&gt;2005&lt;/year&gt;&lt;pub-dates&gt;&lt;date&gt;Jun&lt;/date&gt;&lt;/pub-dates&gt;&lt;/dates&gt;&lt;isbn&gt;1367-4803 (Print)&amp;#xD;1367-4803 (Linking)&lt;/isbn&gt;&lt;accession-num&gt;15961478&lt;/accession-num&gt;&lt;urls&gt;&lt;related-urls&gt;&lt;url&gt;https://www.ncbi.nlm.nih.gov/pubmed/15961478&lt;/url&gt;&lt;/related-urls&gt;&lt;/urls&gt;&lt;electronic-resource-num&gt;10.1093/bioinformatics/bti1018&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All predicted repetitive elements were merged prior to statistical analyses using in-house scripts. These methods were then adapted to predict repeat elements in the other published cnidarian genomes (</w:t>
      </w:r>
      <w:r w:rsidRPr="00C83D76">
        <w:rPr>
          <w:rFonts w:ascii="Times New Roman" w:hAnsi="Times New Roman" w:cs="Times New Roman"/>
          <w:i/>
          <w:sz w:val="24"/>
          <w:szCs w:val="24"/>
        </w:rPr>
        <w:t>Nematostella</w:t>
      </w:r>
      <w:r>
        <w:rPr>
          <w:rFonts w:ascii="Times New Roman" w:hAnsi="Times New Roman" w:cs="Times New Roman"/>
          <w:sz w:val="24"/>
          <w:szCs w:val="24"/>
        </w:rPr>
        <w:t xml:space="preserve">, </w:t>
      </w:r>
      <w:r w:rsidRPr="00C83D76">
        <w:rPr>
          <w:rFonts w:ascii="Times New Roman" w:hAnsi="Times New Roman" w:cs="Times New Roman"/>
          <w:i/>
          <w:sz w:val="24"/>
          <w:szCs w:val="24"/>
        </w:rPr>
        <w:t>Acropora</w:t>
      </w:r>
      <w:r>
        <w:rPr>
          <w:rFonts w:ascii="Times New Roman" w:hAnsi="Times New Roman" w:cs="Times New Roman"/>
          <w:sz w:val="24"/>
          <w:szCs w:val="24"/>
        </w:rPr>
        <w:t xml:space="preserve">, and </w:t>
      </w:r>
      <w:r w:rsidRPr="00C83D76">
        <w:rPr>
          <w:rFonts w:ascii="Times New Roman" w:hAnsi="Times New Roman" w:cs="Times New Roman"/>
          <w:i/>
          <w:sz w:val="24"/>
          <w:szCs w:val="24"/>
        </w:rPr>
        <w:t>Hydra</w:t>
      </w:r>
      <w:r>
        <w:rPr>
          <w:rFonts w:ascii="Times New Roman" w:hAnsi="Times New Roman" w:cs="Times New Roman"/>
          <w:sz w:val="24"/>
          <w:szCs w:val="24"/>
        </w:rPr>
        <w:t>) (Table S13).</w:t>
      </w:r>
    </w:p>
    <w:p w14:paraId="42D48A49" w14:textId="77777777" w:rsidR="00190889" w:rsidRDefault="00190889" w:rsidP="00190889">
      <w:pPr>
        <w:rPr>
          <w:rFonts w:ascii="Times New Roman" w:hAnsi="Times New Roman" w:cs="Times New Roman"/>
          <w:sz w:val="24"/>
          <w:szCs w:val="24"/>
        </w:rPr>
      </w:pPr>
    </w:p>
    <w:p w14:paraId="6EC9F426" w14:textId="77777777" w:rsidR="00190889" w:rsidRPr="006E4D47" w:rsidRDefault="00190889" w:rsidP="00190889">
      <w:pPr>
        <w:rPr>
          <w:rFonts w:ascii="Times New Roman" w:hAnsi="Times New Roman" w:cs="Times New Roman"/>
          <w:b/>
        </w:rPr>
      </w:pPr>
      <w:r>
        <w:rPr>
          <w:rFonts w:ascii="Times New Roman" w:hAnsi="Times New Roman" w:cs="Times New Roman"/>
          <w:b/>
          <w:szCs w:val="22"/>
        </w:rPr>
        <w:t>Table S13</w:t>
      </w:r>
      <w:r>
        <w:rPr>
          <w:rFonts w:ascii="Times New Roman" w:hAnsi="Times New Roman" w:cs="Times New Roman"/>
          <w:b/>
        </w:rPr>
        <w:t>:</w:t>
      </w:r>
      <w:r w:rsidRPr="006E4D47">
        <w:rPr>
          <w:rFonts w:ascii="Times New Roman" w:hAnsi="Times New Roman" w:cs="Times New Roman"/>
          <w:b/>
        </w:rPr>
        <w:t xml:space="preserve"> Repeat annotation of cnidarians</w:t>
      </w:r>
      <w:r>
        <w:rPr>
          <w:rFonts w:ascii="Times New Roman" w:hAnsi="Times New Roman" w:cs="Times New Roman"/>
          <w:b/>
        </w:rPr>
        <w:t>.</w:t>
      </w:r>
    </w:p>
    <w:tbl>
      <w:tblPr>
        <w:tblW w:w="9214" w:type="dxa"/>
        <w:tblCellMar>
          <w:top w:w="15" w:type="dxa"/>
          <w:left w:w="99" w:type="dxa"/>
          <w:bottom w:w="15" w:type="dxa"/>
          <w:right w:w="99" w:type="dxa"/>
        </w:tblCellMar>
        <w:tblLook w:val="04A0" w:firstRow="1" w:lastRow="0" w:firstColumn="1" w:lastColumn="0" w:noHBand="0" w:noVBand="1"/>
      </w:tblPr>
      <w:tblGrid>
        <w:gridCol w:w="2488"/>
        <w:gridCol w:w="1539"/>
        <w:gridCol w:w="1716"/>
        <w:gridCol w:w="1637"/>
        <w:gridCol w:w="1834"/>
      </w:tblGrid>
      <w:tr w:rsidR="00190889" w:rsidRPr="006E4D47" w14:paraId="37119C08" w14:textId="77777777" w:rsidTr="00C86413">
        <w:trPr>
          <w:trHeight w:val="660"/>
        </w:trPr>
        <w:tc>
          <w:tcPr>
            <w:tcW w:w="2488" w:type="dxa"/>
            <w:tcBorders>
              <w:top w:val="single" w:sz="4" w:space="0" w:color="auto"/>
              <w:left w:val="nil"/>
              <w:bottom w:val="single" w:sz="4" w:space="0" w:color="auto"/>
              <w:right w:val="nil"/>
            </w:tcBorders>
            <w:noWrap/>
            <w:vAlign w:val="center"/>
            <w:hideMark/>
          </w:tcPr>
          <w:p w14:paraId="54A849A5"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Repeat type</w:t>
            </w:r>
          </w:p>
        </w:tc>
        <w:tc>
          <w:tcPr>
            <w:tcW w:w="1539" w:type="dxa"/>
            <w:tcBorders>
              <w:top w:val="single" w:sz="4" w:space="0" w:color="auto"/>
              <w:left w:val="nil"/>
              <w:bottom w:val="single" w:sz="4" w:space="0" w:color="auto"/>
              <w:right w:val="nil"/>
            </w:tcBorders>
            <w:vAlign w:val="center"/>
            <w:hideMark/>
          </w:tcPr>
          <w:p w14:paraId="571E11E3" w14:textId="77777777" w:rsidR="00190889" w:rsidRPr="006E4D47" w:rsidRDefault="00190889" w:rsidP="00C86413">
            <w:pPr>
              <w:spacing w:line="240" w:lineRule="auto"/>
              <w:jc w:val="center"/>
              <w:rPr>
                <w:rFonts w:ascii="Times New Roman" w:eastAsia="맑은 고딕" w:hAnsi="Times New Roman" w:cs="Times New Roman"/>
                <w:i/>
                <w:iCs/>
                <w:szCs w:val="22"/>
              </w:rPr>
            </w:pPr>
            <w:r w:rsidRPr="006E4D47">
              <w:rPr>
                <w:rFonts w:ascii="Times New Roman" w:eastAsia="맑은 고딕" w:hAnsi="Times New Roman" w:cs="Times New Roman"/>
                <w:i/>
                <w:iCs/>
                <w:szCs w:val="22"/>
              </w:rPr>
              <w:t xml:space="preserve">Nemopilema </w:t>
            </w:r>
            <w:r w:rsidRPr="006E4D47">
              <w:rPr>
                <w:rFonts w:ascii="Times New Roman" w:eastAsia="맑은 고딕" w:hAnsi="Times New Roman" w:cs="Times New Roman"/>
                <w:i/>
                <w:iCs/>
                <w:szCs w:val="22"/>
              </w:rPr>
              <w:br/>
              <w:t>nomurai</w:t>
            </w:r>
          </w:p>
        </w:tc>
        <w:tc>
          <w:tcPr>
            <w:tcW w:w="1716" w:type="dxa"/>
            <w:tcBorders>
              <w:top w:val="single" w:sz="4" w:space="0" w:color="auto"/>
              <w:left w:val="nil"/>
              <w:bottom w:val="single" w:sz="4" w:space="0" w:color="auto"/>
              <w:right w:val="nil"/>
            </w:tcBorders>
            <w:vAlign w:val="center"/>
            <w:hideMark/>
          </w:tcPr>
          <w:p w14:paraId="37A10E3A" w14:textId="77777777" w:rsidR="00190889" w:rsidRPr="006E4D47" w:rsidRDefault="00190889" w:rsidP="00C86413">
            <w:pPr>
              <w:spacing w:line="240" w:lineRule="auto"/>
              <w:jc w:val="center"/>
              <w:rPr>
                <w:rFonts w:ascii="Times New Roman" w:eastAsia="맑은 고딕" w:hAnsi="Times New Roman" w:cs="Times New Roman"/>
                <w:i/>
                <w:iCs/>
                <w:szCs w:val="22"/>
              </w:rPr>
            </w:pPr>
            <w:r w:rsidRPr="006E4D47">
              <w:rPr>
                <w:rFonts w:ascii="Times New Roman" w:eastAsia="맑은 고딕" w:hAnsi="Times New Roman" w:cs="Times New Roman"/>
                <w:i/>
                <w:iCs/>
                <w:szCs w:val="22"/>
              </w:rPr>
              <w:t>Nematostella</w:t>
            </w:r>
            <w:r w:rsidRPr="006E4D47">
              <w:rPr>
                <w:rFonts w:ascii="Times New Roman" w:eastAsia="맑은 고딕" w:hAnsi="Times New Roman" w:cs="Times New Roman"/>
                <w:i/>
                <w:iCs/>
                <w:szCs w:val="22"/>
              </w:rPr>
              <w:br/>
              <w:t>vectensis</w:t>
            </w:r>
          </w:p>
        </w:tc>
        <w:tc>
          <w:tcPr>
            <w:tcW w:w="1637" w:type="dxa"/>
            <w:tcBorders>
              <w:top w:val="single" w:sz="4" w:space="0" w:color="auto"/>
              <w:left w:val="nil"/>
              <w:bottom w:val="single" w:sz="4" w:space="0" w:color="auto"/>
              <w:right w:val="nil"/>
            </w:tcBorders>
            <w:vAlign w:val="center"/>
            <w:hideMark/>
          </w:tcPr>
          <w:p w14:paraId="38AB9BF7" w14:textId="77777777" w:rsidR="00190889" w:rsidRPr="006E4D47" w:rsidRDefault="00190889" w:rsidP="00C86413">
            <w:pPr>
              <w:spacing w:line="240" w:lineRule="auto"/>
              <w:jc w:val="center"/>
              <w:rPr>
                <w:rFonts w:ascii="Times New Roman" w:eastAsia="맑은 고딕" w:hAnsi="Times New Roman" w:cs="Times New Roman"/>
                <w:i/>
                <w:iCs/>
                <w:szCs w:val="22"/>
              </w:rPr>
            </w:pPr>
            <w:r w:rsidRPr="006E4D47">
              <w:rPr>
                <w:rFonts w:ascii="Times New Roman" w:eastAsia="맑은 고딕" w:hAnsi="Times New Roman" w:cs="Times New Roman"/>
                <w:i/>
                <w:iCs/>
                <w:szCs w:val="22"/>
              </w:rPr>
              <w:t>Acropora</w:t>
            </w:r>
            <w:r w:rsidRPr="006E4D47">
              <w:rPr>
                <w:rFonts w:ascii="Times New Roman" w:eastAsia="맑은 고딕" w:hAnsi="Times New Roman" w:cs="Times New Roman"/>
                <w:i/>
                <w:iCs/>
                <w:szCs w:val="22"/>
              </w:rPr>
              <w:br/>
              <w:t>digitifera</w:t>
            </w:r>
          </w:p>
        </w:tc>
        <w:tc>
          <w:tcPr>
            <w:tcW w:w="1834" w:type="dxa"/>
            <w:tcBorders>
              <w:top w:val="single" w:sz="4" w:space="0" w:color="auto"/>
              <w:left w:val="nil"/>
              <w:bottom w:val="single" w:sz="4" w:space="0" w:color="auto"/>
              <w:right w:val="nil"/>
            </w:tcBorders>
            <w:vAlign w:val="center"/>
            <w:hideMark/>
          </w:tcPr>
          <w:p w14:paraId="2A8B24DA" w14:textId="77777777" w:rsidR="00190889" w:rsidRPr="006E4D47" w:rsidRDefault="00190889" w:rsidP="00C86413">
            <w:pPr>
              <w:spacing w:line="240" w:lineRule="auto"/>
              <w:jc w:val="center"/>
              <w:rPr>
                <w:rFonts w:ascii="Times New Roman" w:eastAsia="맑은 고딕" w:hAnsi="Times New Roman" w:cs="Times New Roman"/>
                <w:i/>
                <w:iCs/>
                <w:szCs w:val="22"/>
              </w:rPr>
            </w:pPr>
            <w:r w:rsidRPr="006E4D47">
              <w:rPr>
                <w:rFonts w:ascii="Times New Roman" w:eastAsia="맑은 고딕" w:hAnsi="Times New Roman" w:cs="Times New Roman"/>
                <w:i/>
                <w:iCs/>
                <w:szCs w:val="22"/>
              </w:rPr>
              <w:t>Hydra</w:t>
            </w:r>
            <w:r w:rsidRPr="006E4D47">
              <w:rPr>
                <w:rFonts w:ascii="Times New Roman" w:eastAsia="맑은 고딕" w:hAnsi="Times New Roman" w:cs="Times New Roman"/>
                <w:i/>
                <w:iCs/>
                <w:szCs w:val="22"/>
              </w:rPr>
              <w:br/>
            </w:r>
            <w:r>
              <w:rPr>
                <w:rFonts w:ascii="Times New Roman" w:eastAsia="맑은 고딕" w:hAnsi="Times New Roman" w:cs="Times New Roman"/>
                <w:i/>
                <w:iCs/>
                <w:szCs w:val="22"/>
              </w:rPr>
              <w:t>vulgaris</w:t>
            </w:r>
          </w:p>
        </w:tc>
      </w:tr>
      <w:tr w:rsidR="00190889" w:rsidRPr="006E4D47" w14:paraId="41CD504E" w14:textId="77777777" w:rsidTr="00C86413">
        <w:trPr>
          <w:trHeight w:val="330"/>
        </w:trPr>
        <w:tc>
          <w:tcPr>
            <w:tcW w:w="2488" w:type="dxa"/>
            <w:tcBorders>
              <w:top w:val="single" w:sz="4" w:space="0" w:color="auto"/>
              <w:left w:val="nil"/>
              <w:bottom w:val="nil"/>
              <w:right w:val="nil"/>
            </w:tcBorders>
            <w:noWrap/>
            <w:vAlign w:val="center"/>
            <w:hideMark/>
          </w:tcPr>
          <w:p w14:paraId="399BBAC5"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DNA</w:t>
            </w:r>
          </w:p>
        </w:tc>
        <w:tc>
          <w:tcPr>
            <w:tcW w:w="1539" w:type="dxa"/>
            <w:tcBorders>
              <w:top w:val="single" w:sz="4" w:space="0" w:color="auto"/>
              <w:left w:val="nil"/>
              <w:bottom w:val="nil"/>
              <w:right w:val="nil"/>
            </w:tcBorders>
            <w:noWrap/>
            <w:vAlign w:val="center"/>
            <w:hideMark/>
          </w:tcPr>
          <w:p w14:paraId="2658E59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5,440,773 </w:t>
            </w:r>
          </w:p>
        </w:tc>
        <w:tc>
          <w:tcPr>
            <w:tcW w:w="1716" w:type="dxa"/>
            <w:tcBorders>
              <w:top w:val="single" w:sz="4" w:space="0" w:color="auto"/>
              <w:left w:val="nil"/>
              <w:bottom w:val="nil"/>
              <w:right w:val="nil"/>
            </w:tcBorders>
            <w:noWrap/>
            <w:vAlign w:val="center"/>
            <w:hideMark/>
          </w:tcPr>
          <w:p w14:paraId="3B6BC8E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55,668,977 </w:t>
            </w:r>
          </w:p>
        </w:tc>
        <w:tc>
          <w:tcPr>
            <w:tcW w:w="1637" w:type="dxa"/>
            <w:tcBorders>
              <w:top w:val="single" w:sz="4" w:space="0" w:color="auto"/>
              <w:left w:val="nil"/>
              <w:bottom w:val="nil"/>
              <w:right w:val="nil"/>
            </w:tcBorders>
            <w:noWrap/>
            <w:vAlign w:val="center"/>
            <w:hideMark/>
          </w:tcPr>
          <w:p w14:paraId="310684C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10,897,434 </w:t>
            </w:r>
          </w:p>
        </w:tc>
        <w:tc>
          <w:tcPr>
            <w:tcW w:w="1834" w:type="dxa"/>
            <w:tcBorders>
              <w:top w:val="single" w:sz="4" w:space="0" w:color="auto"/>
              <w:left w:val="nil"/>
              <w:bottom w:val="nil"/>
              <w:right w:val="nil"/>
            </w:tcBorders>
            <w:noWrap/>
            <w:vAlign w:val="center"/>
            <w:hideMark/>
          </w:tcPr>
          <w:p w14:paraId="6221B29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173,628,759 </w:t>
            </w:r>
          </w:p>
        </w:tc>
      </w:tr>
      <w:tr w:rsidR="00190889" w:rsidRPr="006E4D47" w14:paraId="0714BFE6" w14:textId="77777777" w:rsidTr="00C86413">
        <w:trPr>
          <w:trHeight w:val="330"/>
        </w:trPr>
        <w:tc>
          <w:tcPr>
            <w:tcW w:w="2488" w:type="dxa"/>
            <w:tcBorders>
              <w:top w:val="nil"/>
              <w:left w:val="nil"/>
              <w:bottom w:val="nil"/>
              <w:right w:val="nil"/>
            </w:tcBorders>
            <w:noWrap/>
            <w:vAlign w:val="center"/>
            <w:hideMark/>
          </w:tcPr>
          <w:p w14:paraId="7C8E8711"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LINE</w:t>
            </w:r>
          </w:p>
        </w:tc>
        <w:tc>
          <w:tcPr>
            <w:tcW w:w="1539" w:type="dxa"/>
            <w:tcBorders>
              <w:top w:val="nil"/>
              <w:left w:val="nil"/>
              <w:bottom w:val="nil"/>
              <w:right w:val="nil"/>
            </w:tcBorders>
            <w:noWrap/>
            <w:vAlign w:val="center"/>
            <w:hideMark/>
          </w:tcPr>
          <w:p w14:paraId="02E0830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2,291,406 </w:t>
            </w:r>
          </w:p>
        </w:tc>
        <w:tc>
          <w:tcPr>
            <w:tcW w:w="1716" w:type="dxa"/>
            <w:tcBorders>
              <w:top w:val="nil"/>
              <w:left w:val="nil"/>
              <w:bottom w:val="nil"/>
              <w:right w:val="nil"/>
            </w:tcBorders>
            <w:noWrap/>
            <w:vAlign w:val="center"/>
            <w:hideMark/>
          </w:tcPr>
          <w:p w14:paraId="7A0E592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7,410,687 </w:t>
            </w:r>
          </w:p>
        </w:tc>
        <w:tc>
          <w:tcPr>
            <w:tcW w:w="1637" w:type="dxa"/>
            <w:tcBorders>
              <w:top w:val="nil"/>
              <w:left w:val="nil"/>
              <w:bottom w:val="nil"/>
              <w:right w:val="nil"/>
            </w:tcBorders>
            <w:noWrap/>
            <w:vAlign w:val="center"/>
            <w:hideMark/>
          </w:tcPr>
          <w:p w14:paraId="137F62A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9,107,195 </w:t>
            </w:r>
          </w:p>
        </w:tc>
        <w:tc>
          <w:tcPr>
            <w:tcW w:w="1834" w:type="dxa"/>
            <w:tcBorders>
              <w:top w:val="nil"/>
              <w:left w:val="nil"/>
              <w:bottom w:val="nil"/>
              <w:right w:val="nil"/>
            </w:tcBorders>
            <w:noWrap/>
            <w:vAlign w:val="center"/>
            <w:hideMark/>
          </w:tcPr>
          <w:p w14:paraId="18F8425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122,090,336 </w:t>
            </w:r>
          </w:p>
        </w:tc>
      </w:tr>
      <w:tr w:rsidR="00190889" w:rsidRPr="006E4D47" w14:paraId="3F33BBBE" w14:textId="77777777" w:rsidTr="00C86413">
        <w:trPr>
          <w:trHeight w:val="330"/>
        </w:trPr>
        <w:tc>
          <w:tcPr>
            <w:tcW w:w="2488" w:type="dxa"/>
            <w:tcBorders>
              <w:top w:val="nil"/>
              <w:left w:val="nil"/>
              <w:bottom w:val="nil"/>
              <w:right w:val="nil"/>
            </w:tcBorders>
            <w:noWrap/>
            <w:vAlign w:val="center"/>
            <w:hideMark/>
          </w:tcPr>
          <w:p w14:paraId="42127CF2"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LTR</w:t>
            </w:r>
          </w:p>
        </w:tc>
        <w:tc>
          <w:tcPr>
            <w:tcW w:w="1539" w:type="dxa"/>
            <w:tcBorders>
              <w:top w:val="nil"/>
              <w:left w:val="nil"/>
              <w:bottom w:val="nil"/>
              <w:right w:val="nil"/>
            </w:tcBorders>
            <w:noWrap/>
            <w:vAlign w:val="center"/>
            <w:hideMark/>
          </w:tcPr>
          <w:p w14:paraId="5A50381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1,740,085 </w:t>
            </w:r>
          </w:p>
        </w:tc>
        <w:tc>
          <w:tcPr>
            <w:tcW w:w="1716" w:type="dxa"/>
            <w:tcBorders>
              <w:top w:val="nil"/>
              <w:left w:val="nil"/>
              <w:bottom w:val="nil"/>
              <w:right w:val="nil"/>
            </w:tcBorders>
            <w:noWrap/>
            <w:vAlign w:val="center"/>
            <w:hideMark/>
          </w:tcPr>
          <w:p w14:paraId="5283AA1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8,222,409 </w:t>
            </w:r>
          </w:p>
        </w:tc>
        <w:tc>
          <w:tcPr>
            <w:tcW w:w="1637" w:type="dxa"/>
            <w:tcBorders>
              <w:top w:val="nil"/>
              <w:left w:val="nil"/>
              <w:bottom w:val="nil"/>
              <w:right w:val="nil"/>
            </w:tcBorders>
            <w:noWrap/>
            <w:vAlign w:val="center"/>
            <w:hideMark/>
          </w:tcPr>
          <w:p w14:paraId="2020D38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7,747,783 </w:t>
            </w:r>
          </w:p>
        </w:tc>
        <w:tc>
          <w:tcPr>
            <w:tcW w:w="1834" w:type="dxa"/>
            <w:tcBorders>
              <w:top w:val="nil"/>
              <w:left w:val="nil"/>
              <w:bottom w:val="nil"/>
              <w:right w:val="nil"/>
            </w:tcBorders>
            <w:noWrap/>
            <w:vAlign w:val="center"/>
            <w:hideMark/>
          </w:tcPr>
          <w:p w14:paraId="265FAB1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7,453,663 </w:t>
            </w:r>
          </w:p>
        </w:tc>
      </w:tr>
      <w:tr w:rsidR="00190889" w:rsidRPr="006E4D47" w14:paraId="6E547035" w14:textId="77777777" w:rsidTr="00C86413">
        <w:trPr>
          <w:trHeight w:val="330"/>
        </w:trPr>
        <w:tc>
          <w:tcPr>
            <w:tcW w:w="2488" w:type="dxa"/>
            <w:tcBorders>
              <w:top w:val="nil"/>
              <w:left w:val="nil"/>
              <w:bottom w:val="nil"/>
              <w:right w:val="nil"/>
            </w:tcBorders>
            <w:noWrap/>
            <w:vAlign w:val="center"/>
            <w:hideMark/>
          </w:tcPr>
          <w:p w14:paraId="3EB643D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Low complexity</w:t>
            </w:r>
          </w:p>
        </w:tc>
        <w:tc>
          <w:tcPr>
            <w:tcW w:w="1539" w:type="dxa"/>
            <w:tcBorders>
              <w:top w:val="nil"/>
              <w:left w:val="nil"/>
              <w:bottom w:val="nil"/>
              <w:right w:val="nil"/>
            </w:tcBorders>
            <w:noWrap/>
            <w:vAlign w:val="center"/>
            <w:hideMark/>
          </w:tcPr>
          <w:p w14:paraId="7154499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269,113 </w:t>
            </w:r>
          </w:p>
        </w:tc>
        <w:tc>
          <w:tcPr>
            <w:tcW w:w="1716" w:type="dxa"/>
            <w:tcBorders>
              <w:top w:val="nil"/>
              <w:left w:val="nil"/>
              <w:bottom w:val="nil"/>
              <w:right w:val="nil"/>
            </w:tcBorders>
            <w:noWrap/>
            <w:vAlign w:val="center"/>
            <w:hideMark/>
          </w:tcPr>
          <w:p w14:paraId="49982D8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380,420 </w:t>
            </w:r>
          </w:p>
        </w:tc>
        <w:tc>
          <w:tcPr>
            <w:tcW w:w="1637" w:type="dxa"/>
            <w:tcBorders>
              <w:top w:val="nil"/>
              <w:left w:val="nil"/>
              <w:bottom w:val="nil"/>
              <w:right w:val="nil"/>
            </w:tcBorders>
            <w:noWrap/>
            <w:vAlign w:val="center"/>
            <w:hideMark/>
          </w:tcPr>
          <w:p w14:paraId="6E18524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637,357 </w:t>
            </w:r>
          </w:p>
        </w:tc>
        <w:tc>
          <w:tcPr>
            <w:tcW w:w="1834" w:type="dxa"/>
            <w:tcBorders>
              <w:top w:val="nil"/>
              <w:left w:val="nil"/>
              <w:bottom w:val="nil"/>
              <w:right w:val="nil"/>
            </w:tcBorders>
            <w:noWrap/>
            <w:vAlign w:val="center"/>
            <w:hideMark/>
          </w:tcPr>
          <w:p w14:paraId="3618BE9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6,093,798 </w:t>
            </w:r>
          </w:p>
        </w:tc>
      </w:tr>
      <w:tr w:rsidR="00190889" w:rsidRPr="006E4D47" w14:paraId="168AC663" w14:textId="77777777" w:rsidTr="00C86413">
        <w:trPr>
          <w:trHeight w:val="330"/>
        </w:trPr>
        <w:tc>
          <w:tcPr>
            <w:tcW w:w="2488" w:type="dxa"/>
            <w:tcBorders>
              <w:top w:val="nil"/>
              <w:left w:val="nil"/>
              <w:bottom w:val="nil"/>
              <w:right w:val="nil"/>
            </w:tcBorders>
            <w:noWrap/>
            <w:vAlign w:val="center"/>
            <w:hideMark/>
          </w:tcPr>
          <w:p w14:paraId="38619ACA"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Retroposon</w:t>
            </w:r>
          </w:p>
        </w:tc>
        <w:tc>
          <w:tcPr>
            <w:tcW w:w="1539" w:type="dxa"/>
            <w:tcBorders>
              <w:top w:val="nil"/>
              <w:left w:val="nil"/>
              <w:bottom w:val="nil"/>
              <w:right w:val="nil"/>
            </w:tcBorders>
            <w:noWrap/>
            <w:vAlign w:val="center"/>
            <w:hideMark/>
          </w:tcPr>
          <w:p w14:paraId="137C02D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w:t>
            </w:r>
          </w:p>
        </w:tc>
        <w:tc>
          <w:tcPr>
            <w:tcW w:w="1716" w:type="dxa"/>
            <w:tcBorders>
              <w:top w:val="nil"/>
              <w:left w:val="nil"/>
              <w:bottom w:val="nil"/>
              <w:right w:val="nil"/>
            </w:tcBorders>
            <w:noWrap/>
            <w:vAlign w:val="center"/>
            <w:hideMark/>
          </w:tcPr>
          <w:p w14:paraId="1785A23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1,508 </w:t>
            </w:r>
          </w:p>
        </w:tc>
        <w:tc>
          <w:tcPr>
            <w:tcW w:w="1637" w:type="dxa"/>
            <w:tcBorders>
              <w:top w:val="nil"/>
              <w:left w:val="nil"/>
              <w:bottom w:val="nil"/>
              <w:right w:val="nil"/>
            </w:tcBorders>
            <w:noWrap/>
            <w:vAlign w:val="center"/>
            <w:hideMark/>
          </w:tcPr>
          <w:p w14:paraId="7CACBC9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w:t>
            </w:r>
          </w:p>
        </w:tc>
        <w:tc>
          <w:tcPr>
            <w:tcW w:w="1834" w:type="dxa"/>
            <w:tcBorders>
              <w:top w:val="nil"/>
              <w:left w:val="nil"/>
              <w:bottom w:val="nil"/>
              <w:right w:val="nil"/>
            </w:tcBorders>
            <w:noWrap/>
            <w:vAlign w:val="center"/>
            <w:hideMark/>
          </w:tcPr>
          <w:p w14:paraId="09CCF2C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1,959 </w:t>
            </w:r>
          </w:p>
        </w:tc>
      </w:tr>
      <w:tr w:rsidR="00190889" w:rsidRPr="006E4D47" w14:paraId="3134B530" w14:textId="77777777" w:rsidTr="00C86413">
        <w:trPr>
          <w:trHeight w:val="330"/>
        </w:trPr>
        <w:tc>
          <w:tcPr>
            <w:tcW w:w="2488" w:type="dxa"/>
            <w:tcBorders>
              <w:top w:val="nil"/>
              <w:left w:val="nil"/>
              <w:bottom w:val="nil"/>
              <w:right w:val="nil"/>
            </w:tcBorders>
            <w:noWrap/>
            <w:vAlign w:val="center"/>
            <w:hideMark/>
          </w:tcPr>
          <w:p w14:paraId="64E994BC"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SINE</w:t>
            </w:r>
          </w:p>
        </w:tc>
        <w:tc>
          <w:tcPr>
            <w:tcW w:w="1539" w:type="dxa"/>
            <w:tcBorders>
              <w:top w:val="nil"/>
              <w:left w:val="nil"/>
              <w:bottom w:val="nil"/>
              <w:right w:val="nil"/>
            </w:tcBorders>
            <w:noWrap/>
            <w:vAlign w:val="center"/>
            <w:hideMark/>
          </w:tcPr>
          <w:p w14:paraId="6FFBE92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136,032 </w:t>
            </w:r>
          </w:p>
        </w:tc>
        <w:tc>
          <w:tcPr>
            <w:tcW w:w="1716" w:type="dxa"/>
            <w:tcBorders>
              <w:top w:val="nil"/>
              <w:left w:val="nil"/>
              <w:bottom w:val="nil"/>
              <w:right w:val="nil"/>
            </w:tcBorders>
            <w:noWrap/>
            <w:vAlign w:val="center"/>
            <w:hideMark/>
          </w:tcPr>
          <w:p w14:paraId="2E2C7CD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10,839 </w:t>
            </w:r>
          </w:p>
        </w:tc>
        <w:tc>
          <w:tcPr>
            <w:tcW w:w="1637" w:type="dxa"/>
            <w:tcBorders>
              <w:top w:val="nil"/>
              <w:left w:val="nil"/>
              <w:bottom w:val="nil"/>
              <w:right w:val="nil"/>
            </w:tcBorders>
            <w:noWrap/>
            <w:vAlign w:val="center"/>
            <w:hideMark/>
          </w:tcPr>
          <w:p w14:paraId="7BBE581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49,143 </w:t>
            </w:r>
          </w:p>
        </w:tc>
        <w:tc>
          <w:tcPr>
            <w:tcW w:w="1834" w:type="dxa"/>
            <w:tcBorders>
              <w:top w:val="nil"/>
              <w:left w:val="nil"/>
              <w:bottom w:val="nil"/>
              <w:right w:val="nil"/>
            </w:tcBorders>
            <w:noWrap/>
            <w:vAlign w:val="center"/>
            <w:hideMark/>
          </w:tcPr>
          <w:p w14:paraId="50463A3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15,574 </w:t>
            </w:r>
          </w:p>
        </w:tc>
      </w:tr>
      <w:tr w:rsidR="00190889" w:rsidRPr="006E4D47" w14:paraId="30C3DD0B" w14:textId="77777777" w:rsidTr="00C86413">
        <w:trPr>
          <w:trHeight w:val="330"/>
        </w:trPr>
        <w:tc>
          <w:tcPr>
            <w:tcW w:w="2488" w:type="dxa"/>
            <w:tcBorders>
              <w:top w:val="nil"/>
              <w:left w:val="nil"/>
              <w:bottom w:val="nil"/>
              <w:right w:val="nil"/>
            </w:tcBorders>
            <w:noWrap/>
            <w:vAlign w:val="center"/>
            <w:hideMark/>
          </w:tcPr>
          <w:p w14:paraId="4E17BE6A"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Satellite</w:t>
            </w:r>
          </w:p>
        </w:tc>
        <w:tc>
          <w:tcPr>
            <w:tcW w:w="1539" w:type="dxa"/>
            <w:tcBorders>
              <w:top w:val="nil"/>
              <w:left w:val="nil"/>
              <w:bottom w:val="nil"/>
              <w:right w:val="nil"/>
            </w:tcBorders>
            <w:noWrap/>
            <w:vAlign w:val="center"/>
            <w:hideMark/>
          </w:tcPr>
          <w:p w14:paraId="7FF0C96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33,340 </w:t>
            </w:r>
          </w:p>
        </w:tc>
        <w:tc>
          <w:tcPr>
            <w:tcW w:w="1716" w:type="dxa"/>
            <w:tcBorders>
              <w:top w:val="nil"/>
              <w:left w:val="nil"/>
              <w:bottom w:val="nil"/>
              <w:right w:val="nil"/>
            </w:tcBorders>
            <w:noWrap/>
            <w:vAlign w:val="center"/>
            <w:hideMark/>
          </w:tcPr>
          <w:p w14:paraId="536AD5D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9,089,245 </w:t>
            </w:r>
          </w:p>
        </w:tc>
        <w:tc>
          <w:tcPr>
            <w:tcW w:w="1637" w:type="dxa"/>
            <w:tcBorders>
              <w:top w:val="nil"/>
              <w:left w:val="nil"/>
              <w:bottom w:val="nil"/>
              <w:right w:val="nil"/>
            </w:tcBorders>
            <w:noWrap/>
            <w:vAlign w:val="center"/>
            <w:hideMark/>
          </w:tcPr>
          <w:p w14:paraId="449ABB7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148,098 </w:t>
            </w:r>
          </w:p>
        </w:tc>
        <w:tc>
          <w:tcPr>
            <w:tcW w:w="1834" w:type="dxa"/>
            <w:tcBorders>
              <w:top w:val="nil"/>
              <w:left w:val="nil"/>
              <w:bottom w:val="nil"/>
              <w:right w:val="nil"/>
            </w:tcBorders>
            <w:noWrap/>
            <w:vAlign w:val="center"/>
            <w:hideMark/>
          </w:tcPr>
          <w:p w14:paraId="7F17026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130,167 </w:t>
            </w:r>
          </w:p>
        </w:tc>
      </w:tr>
      <w:tr w:rsidR="00190889" w:rsidRPr="006E4D47" w14:paraId="0FF66DD4" w14:textId="77777777" w:rsidTr="00C86413">
        <w:trPr>
          <w:trHeight w:val="330"/>
        </w:trPr>
        <w:tc>
          <w:tcPr>
            <w:tcW w:w="2488" w:type="dxa"/>
            <w:tcBorders>
              <w:top w:val="nil"/>
              <w:left w:val="nil"/>
              <w:bottom w:val="nil"/>
              <w:right w:val="nil"/>
            </w:tcBorders>
            <w:noWrap/>
            <w:vAlign w:val="center"/>
            <w:hideMark/>
          </w:tcPr>
          <w:p w14:paraId="6503CEAD"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Simple repeat</w:t>
            </w:r>
          </w:p>
        </w:tc>
        <w:tc>
          <w:tcPr>
            <w:tcW w:w="1539" w:type="dxa"/>
            <w:tcBorders>
              <w:top w:val="nil"/>
              <w:left w:val="nil"/>
              <w:bottom w:val="nil"/>
              <w:right w:val="nil"/>
            </w:tcBorders>
            <w:noWrap/>
            <w:vAlign w:val="center"/>
            <w:hideMark/>
          </w:tcPr>
          <w:p w14:paraId="5E1CC15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2,641,456 </w:t>
            </w:r>
          </w:p>
        </w:tc>
        <w:tc>
          <w:tcPr>
            <w:tcW w:w="1716" w:type="dxa"/>
            <w:tcBorders>
              <w:top w:val="nil"/>
              <w:left w:val="nil"/>
              <w:bottom w:val="nil"/>
              <w:right w:val="nil"/>
            </w:tcBorders>
            <w:noWrap/>
            <w:vAlign w:val="center"/>
            <w:hideMark/>
          </w:tcPr>
          <w:p w14:paraId="10317E5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4,807,011 </w:t>
            </w:r>
          </w:p>
        </w:tc>
        <w:tc>
          <w:tcPr>
            <w:tcW w:w="1637" w:type="dxa"/>
            <w:tcBorders>
              <w:top w:val="nil"/>
              <w:left w:val="nil"/>
              <w:bottom w:val="nil"/>
              <w:right w:val="nil"/>
            </w:tcBorders>
            <w:noWrap/>
            <w:vAlign w:val="center"/>
            <w:hideMark/>
          </w:tcPr>
          <w:p w14:paraId="55C9C79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4,452,246 </w:t>
            </w:r>
          </w:p>
        </w:tc>
        <w:tc>
          <w:tcPr>
            <w:tcW w:w="1834" w:type="dxa"/>
            <w:tcBorders>
              <w:top w:val="nil"/>
              <w:left w:val="nil"/>
              <w:bottom w:val="nil"/>
              <w:right w:val="nil"/>
            </w:tcBorders>
            <w:noWrap/>
            <w:vAlign w:val="center"/>
            <w:hideMark/>
          </w:tcPr>
          <w:p w14:paraId="38FAFE3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37,670,762 </w:t>
            </w:r>
          </w:p>
        </w:tc>
      </w:tr>
      <w:tr w:rsidR="00190889" w:rsidRPr="006E4D47" w14:paraId="5F48436E" w14:textId="77777777" w:rsidTr="00C86413">
        <w:trPr>
          <w:trHeight w:val="330"/>
        </w:trPr>
        <w:tc>
          <w:tcPr>
            <w:tcW w:w="2488" w:type="dxa"/>
            <w:tcBorders>
              <w:top w:val="nil"/>
              <w:left w:val="nil"/>
              <w:bottom w:val="nil"/>
              <w:right w:val="nil"/>
            </w:tcBorders>
            <w:noWrap/>
            <w:vAlign w:val="center"/>
            <w:hideMark/>
          </w:tcPr>
          <w:p w14:paraId="7BE0113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Tandem repeat</w:t>
            </w:r>
          </w:p>
        </w:tc>
        <w:tc>
          <w:tcPr>
            <w:tcW w:w="1539" w:type="dxa"/>
            <w:tcBorders>
              <w:top w:val="nil"/>
              <w:left w:val="nil"/>
              <w:bottom w:val="nil"/>
              <w:right w:val="nil"/>
            </w:tcBorders>
            <w:noWrap/>
            <w:vAlign w:val="center"/>
            <w:hideMark/>
          </w:tcPr>
          <w:p w14:paraId="5E0060F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19,010,792 </w:t>
            </w:r>
          </w:p>
        </w:tc>
        <w:tc>
          <w:tcPr>
            <w:tcW w:w="1716" w:type="dxa"/>
            <w:tcBorders>
              <w:top w:val="nil"/>
              <w:left w:val="nil"/>
              <w:bottom w:val="nil"/>
              <w:right w:val="nil"/>
            </w:tcBorders>
            <w:noWrap/>
            <w:vAlign w:val="center"/>
            <w:hideMark/>
          </w:tcPr>
          <w:p w14:paraId="4F94A76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40,720,293 </w:t>
            </w:r>
          </w:p>
        </w:tc>
        <w:tc>
          <w:tcPr>
            <w:tcW w:w="1637" w:type="dxa"/>
            <w:tcBorders>
              <w:top w:val="nil"/>
              <w:left w:val="nil"/>
              <w:bottom w:val="nil"/>
              <w:right w:val="nil"/>
            </w:tcBorders>
            <w:noWrap/>
            <w:vAlign w:val="center"/>
            <w:hideMark/>
          </w:tcPr>
          <w:p w14:paraId="14E681F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10,842,313 </w:t>
            </w:r>
          </w:p>
        </w:tc>
        <w:tc>
          <w:tcPr>
            <w:tcW w:w="1834" w:type="dxa"/>
            <w:tcBorders>
              <w:top w:val="nil"/>
              <w:left w:val="nil"/>
              <w:bottom w:val="nil"/>
              <w:right w:val="nil"/>
            </w:tcBorders>
            <w:noWrap/>
            <w:vAlign w:val="center"/>
            <w:hideMark/>
          </w:tcPr>
          <w:p w14:paraId="6A15BED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55,194,832 </w:t>
            </w:r>
          </w:p>
        </w:tc>
      </w:tr>
      <w:tr w:rsidR="00190889" w:rsidRPr="006E4D47" w14:paraId="2DCE328A" w14:textId="77777777" w:rsidTr="00C86413">
        <w:trPr>
          <w:trHeight w:val="330"/>
        </w:trPr>
        <w:tc>
          <w:tcPr>
            <w:tcW w:w="2488" w:type="dxa"/>
            <w:tcBorders>
              <w:top w:val="nil"/>
              <w:left w:val="nil"/>
              <w:bottom w:val="nil"/>
              <w:right w:val="nil"/>
            </w:tcBorders>
            <w:noWrap/>
            <w:vAlign w:val="center"/>
            <w:hideMark/>
          </w:tcPr>
          <w:p w14:paraId="724FCBAB"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Unknown</w:t>
            </w:r>
          </w:p>
        </w:tc>
        <w:tc>
          <w:tcPr>
            <w:tcW w:w="1539" w:type="dxa"/>
            <w:tcBorders>
              <w:top w:val="nil"/>
              <w:left w:val="nil"/>
              <w:bottom w:val="nil"/>
              <w:right w:val="nil"/>
            </w:tcBorders>
            <w:noWrap/>
            <w:vAlign w:val="center"/>
            <w:hideMark/>
          </w:tcPr>
          <w:p w14:paraId="7A4550DC"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27,423,499 </w:t>
            </w:r>
          </w:p>
        </w:tc>
        <w:tc>
          <w:tcPr>
            <w:tcW w:w="1716" w:type="dxa"/>
            <w:tcBorders>
              <w:top w:val="nil"/>
              <w:left w:val="nil"/>
              <w:bottom w:val="nil"/>
              <w:right w:val="nil"/>
            </w:tcBorders>
            <w:noWrap/>
            <w:vAlign w:val="center"/>
            <w:hideMark/>
          </w:tcPr>
          <w:p w14:paraId="503BFDE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3,852,181 </w:t>
            </w:r>
          </w:p>
        </w:tc>
        <w:tc>
          <w:tcPr>
            <w:tcW w:w="1637" w:type="dxa"/>
            <w:tcBorders>
              <w:top w:val="nil"/>
              <w:left w:val="nil"/>
              <w:bottom w:val="nil"/>
              <w:right w:val="nil"/>
            </w:tcBorders>
            <w:noWrap/>
            <w:vAlign w:val="center"/>
            <w:hideMark/>
          </w:tcPr>
          <w:p w14:paraId="288996F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973,386 </w:t>
            </w:r>
          </w:p>
        </w:tc>
        <w:tc>
          <w:tcPr>
            <w:tcW w:w="1834" w:type="dxa"/>
            <w:tcBorders>
              <w:top w:val="nil"/>
              <w:left w:val="nil"/>
              <w:bottom w:val="nil"/>
              <w:right w:val="nil"/>
            </w:tcBorders>
            <w:noWrap/>
            <w:vAlign w:val="center"/>
            <w:hideMark/>
          </w:tcPr>
          <w:p w14:paraId="41712CB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29,189 </w:t>
            </w:r>
          </w:p>
        </w:tc>
      </w:tr>
      <w:tr w:rsidR="00190889" w:rsidRPr="006E4D47" w14:paraId="79C66539" w14:textId="77777777" w:rsidTr="00C86413">
        <w:trPr>
          <w:trHeight w:val="330"/>
        </w:trPr>
        <w:tc>
          <w:tcPr>
            <w:tcW w:w="2488" w:type="dxa"/>
            <w:tcBorders>
              <w:top w:val="nil"/>
              <w:left w:val="nil"/>
              <w:bottom w:val="nil"/>
              <w:right w:val="nil"/>
            </w:tcBorders>
            <w:noWrap/>
            <w:vAlign w:val="center"/>
            <w:hideMark/>
          </w:tcPr>
          <w:p w14:paraId="5A75B6D7"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Unspecified</w:t>
            </w:r>
          </w:p>
        </w:tc>
        <w:tc>
          <w:tcPr>
            <w:tcW w:w="1539" w:type="dxa"/>
            <w:tcBorders>
              <w:top w:val="nil"/>
              <w:left w:val="nil"/>
              <w:bottom w:val="nil"/>
              <w:right w:val="nil"/>
            </w:tcBorders>
            <w:noWrap/>
            <w:vAlign w:val="center"/>
            <w:hideMark/>
          </w:tcPr>
          <w:p w14:paraId="70F446B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w:t>
            </w:r>
          </w:p>
        </w:tc>
        <w:tc>
          <w:tcPr>
            <w:tcW w:w="1716" w:type="dxa"/>
            <w:tcBorders>
              <w:top w:val="nil"/>
              <w:left w:val="nil"/>
              <w:bottom w:val="nil"/>
              <w:right w:val="nil"/>
            </w:tcBorders>
            <w:noWrap/>
            <w:vAlign w:val="center"/>
            <w:hideMark/>
          </w:tcPr>
          <w:p w14:paraId="664A014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2,621,786 </w:t>
            </w:r>
          </w:p>
        </w:tc>
        <w:tc>
          <w:tcPr>
            <w:tcW w:w="1637" w:type="dxa"/>
            <w:tcBorders>
              <w:top w:val="nil"/>
              <w:left w:val="nil"/>
              <w:bottom w:val="nil"/>
              <w:right w:val="nil"/>
            </w:tcBorders>
            <w:noWrap/>
            <w:vAlign w:val="center"/>
            <w:hideMark/>
          </w:tcPr>
          <w:p w14:paraId="401F9AC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1,206,277 </w:t>
            </w:r>
          </w:p>
        </w:tc>
        <w:tc>
          <w:tcPr>
            <w:tcW w:w="1834" w:type="dxa"/>
            <w:tcBorders>
              <w:top w:val="nil"/>
              <w:left w:val="nil"/>
              <w:bottom w:val="nil"/>
              <w:right w:val="nil"/>
            </w:tcBorders>
            <w:noWrap/>
            <w:vAlign w:val="center"/>
            <w:hideMark/>
          </w:tcPr>
          <w:p w14:paraId="178238B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2,967,316 </w:t>
            </w:r>
          </w:p>
        </w:tc>
      </w:tr>
      <w:tr w:rsidR="00190889" w:rsidRPr="006E4D47" w14:paraId="2DB1288F" w14:textId="77777777" w:rsidTr="00C86413">
        <w:trPr>
          <w:trHeight w:val="330"/>
        </w:trPr>
        <w:tc>
          <w:tcPr>
            <w:tcW w:w="2488" w:type="dxa"/>
            <w:tcBorders>
              <w:top w:val="nil"/>
              <w:left w:val="nil"/>
              <w:bottom w:val="nil"/>
              <w:right w:val="nil"/>
            </w:tcBorders>
            <w:noWrap/>
            <w:vAlign w:val="center"/>
            <w:hideMark/>
          </w:tcPr>
          <w:p w14:paraId="4B262402"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Total TE</w:t>
            </w:r>
          </w:p>
        </w:tc>
        <w:tc>
          <w:tcPr>
            <w:tcW w:w="1539" w:type="dxa"/>
            <w:tcBorders>
              <w:top w:val="nil"/>
              <w:left w:val="nil"/>
              <w:bottom w:val="nil"/>
              <w:right w:val="nil"/>
            </w:tcBorders>
            <w:noWrap/>
            <w:vAlign w:val="center"/>
            <w:hideMark/>
          </w:tcPr>
          <w:p w14:paraId="1140349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45,007,573 </w:t>
            </w:r>
          </w:p>
        </w:tc>
        <w:tc>
          <w:tcPr>
            <w:tcW w:w="1716" w:type="dxa"/>
            <w:tcBorders>
              <w:top w:val="nil"/>
              <w:left w:val="nil"/>
              <w:bottom w:val="nil"/>
              <w:right w:val="nil"/>
            </w:tcBorders>
            <w:noWrap/>
            <w:vAlign w:val="center"/>
            <w:hideMark/>
          </w:tcPr>
          <w:p w14:paraId="672DA8B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119,934,142 </w:t>
            </w:r>
          </w:p>
        </w:tc>
        <w:tc>
          <w:tcPr>
            <w:tcW w:w="1637" w:type="dxa"/>
            <w:tcBorders>
              <w:top w:val="nil"/>
              <w:left w:val="nil"/>
              <w:bottom w:val="nil"/>
              <w:right w:val="nil"/>
            </w:tcBorders>
            <w:noWrap/>
            <w:vAlign w:val="center"/>
            <w:hideMark/>
          </w:tcPr>
          <w:p w14:paraId="5DAD7E7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42,310,111 </w:t>
            </w:r>
          </w:p>
        </w:tc>
        <w:tc>
          <w:tcPr>
            <w:tcW w:w="1834" w:type="dxa"/>
            <w:tcBorders>
              <w:top w:val="nil"/>
              <w:left w:val="nil"/>
              <w:bottom w:val="nil"/>
              <w:right w:val="nil"/>
            </w:tcBorders>
            <w:noWrap/>
            <w:vAlign w:val="center"/>
            <w:hideMark/>
          </w:tcPr>
          <w:p w14:paraId="63D9983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365,319,848 </w:t>
            </w:r>
          </w:p>
        </w:tc>
      </w:tr>
      <w:tr w:rsidR="00190889" w:rsidRPr="006E4D47" w14:paraId="33D7A100" w14:textId="77777777" w:rsidTr="00C86413">
        <w:trPr>
          <w:trHeight w:val="330"/>
        </w:trPr>
        <w:tc>
          <w:tcPr>
            <w:tcW w:w="2488" w:type="dxa"/>
            <w:tcBorders>
              <w:top w:val="nil"/>
              <w:left w:val="nil"/>
              <w:right w:val="nil"/>
            </w:tcBorders>
            <w:noWrap/>
            <w:vAlign w:val="center"/>
            <w:hideMark/>
          </w:tcPr>
          <w:p w14:paraId="006DC0BB"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Genome size</w:t>
            </w:r>
          </w:p>
        </w:tc>
        <w:tc>
          <w:tcPr>
            <w:tcW w:w="1539" w:type="dxa"/>
            <w:tcBorders>
              <w:top w:val="nil"/>
              <w:left w:val="nil"/>
              <w:right w:val="nil"/>
            </w:tcBorders>
            <w:noWrap/>
            <w:vAlign w:val="center"/>
            <w:hideMark/>
          </w:tcPr>
          <w:p w14:paraId="0D87840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213,630,333 </w:t>
            </w:r>
          </w:p>
        </w:tc>
        <w:tc>
          <w:tcPr>
            <w:tcW w:w="1716" w:type="dxa"/>
            <w:tcBorders>
              <w:top w:val="nil"/>
              <w:left w:val="nil"/>
              <w:right w:val="nil"/>
            </w:tcBorders>
            <w:noWrap/>
            <w:vAlign w:val="center"/>
            <w:hideMark/>
          </w:tcPr>
          <w:p w14:paraId="22E1B07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356,613,585 </w:t>
            </w:r>
          </w:p>
        </w:tc>
        <w:tc>
          <w:tcPr>
            <w:tcW w:w="1637" w:type="dxa"/>
            <w:tcBorders>
              <w:top w:val="nil"/>
              <w:left w:val="nil"/>
              <w:right w:val="nil"/>
            </w:tcBorders>
            <w:noWrap/>
            <w:vAlign w:val="center"/>
            <w:hideMark/>
          </w:tcPr>
          <w:p w14:paraId="473B2D4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447,497,157 </w:t>
            </w:r>
          </w:p>
        </w:tc>
        <w:tc>
          <w:tcPr>
            <w:tcW w:w="1834" w:type="dxa"/>
            <w:tcBorders>
              <w:top w:val="nil"/>
              <w:left w:val="nil"/>
              <w:right w:val="nil"/>
            </w:tcBorders>
            <w:noWrap/>
            <w:vAlign w:val="center"/>
            <w:hideMark/>
          </w:tcPr>
          <w:p w14:paraId="44455B9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 xml:space="preserve"> 852,170,992 </w:t>
            </w:r>
          </w:p>
        </w:tc>
      </w:tr>
      <w:tr w:rsidR="00190889" w:rsidRPr="006E4D47" w14:paraId="436F8ABD" w14:textId="77777777" w:rsidTr="00C86413">
        <w:trPr>
          <w:trHeight w:val="330"/>
        </w:trPr>
        <w:tc>
          <w:tcPr>
            <w:tcW w:w="2488" w:type="dxa"/>
            <w:tcBorders>
              <w:top w:val="nil"/>
              <w:left w:val="nil"/>
              <w:bottom w:val="single" w:sz="4" w:space="0" w:color="auto"/>
              <w:right w:val="nil"/>
            </w:tcBorders>
            <w:noWrap/>
            <w:vAlign w:val="center"/>
            <w:hideMark/>
          </w:tcPr>
          <w:p w14:paraId="72483B1D"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 of repeat elements</w:t>
            </w:r>
          </w:p>
        </w:tc>
        <w:tc>
          <w:tcPr>
            <w:tcW w:w="1539" w:type="dxa"/>
            <w:tcBorders>
              <w:top w:val="nil"/>
              <w:left w:val="nil"/>
              <w:bottom w:val="single" w:sz="4" w:space="0" w:color="auto"/>
              <w:right w:val="nil"/>
            </w:tcBorders>
            <w:noWrap/>
            <w:vAlign w:val="center"/>
            <w:hideMark/>
          </w:tcPr>
          <w:p w14:paraId="5810B7A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21.07%</w:t>
            </w:r>
          </w:p>
        </w:tc>
        <w:tc>
          <w:tcPr>
            <w:tcW w:w="1716" w:type="dxa"/>
            <w:tcBorders>
              <w:top w:val="nil"/>
              <w:left w:val="nil"/>
              <w:bottom w:val="single" w:sz="4" w:space="0" w:color="auto"/>
              <w:right w:val="nil"/>
            </w:tcBorders>
            <w:noWrap/>
            <w:vAlign w:val="center"/>
            <w:hideMark/>
          </w:tcPr>
          <w:p w14:paraId="14616B2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33.63%</w:t>
            </w:r>
          </w:p>
        </w:tc>
        <w:tc>
          <w:tcPr>
            <w:tcW w:w="1637" w:type="dxa"/>
            <w:tcBorders>
              <w:top w:val="nil"/>
              <w:left w:val="nil"/>
              <w:bottom w:val="single" w:sz="4" w:space="0" w:color="auto"/>
              <w:right w:val="nil"/>
            </w:tcBorders>
            <w:noWrap/>
            <w:vAlign w:val="center"/>
            <w:hideMark/>
          </w:tcPr>
          <w:p w14:paraId="7857FAC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9.45%</w:t>
            </w:r>
          </w:p>
        </w:tc>
        <w:tc>
          <w:tcPr>
            <w:tcW w:w="1834" w:type="dxa"/>
            <w:tcBorders>
              <w:top w:val="nil"/>
              <w:left w:val="nil"/>
              <w:bottom w:val="single" w:sz="4" w:space="0" w:color="auto"/>
              <w:right w:val="nil"/>
            </w:tcBorders>
            <w:noWrap/>
            <w:vAlign w:val="center"/>
            <w:hideMark/>
          </w:tcPr>
          <w:p w14:paraId="623C6EB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42.87%</w:t>
            </w:r>
          </w:p>
        </w:tc>
      </w:tr>
    </w:tbl>
    <w:p w14:paraId="292A59F7" w14:textId="77777777" w:rsidR="00190889" w:rsidRPr="00326F76" w:rsidRDefault="00190889" w:rsidP="00190889">
      <w:pPr>
        <w:rPr>
          <w:rFonts w:ascii="Times New Roman" w:hAnsi="Times New Roman" w:cs="Times New Roman"/>
          <w:b/>
          <w:sz w:val="28"/>
        </w:rPr>
      </w:pPr>
      <w:r>
        <w:rPr>
          <w:rFonts w:ascii="Times New Roman" w:hAnsi="Times New Roman" w:cs="Times New Roman"/>
          <w:b/>
          <w:sz w:val="28"/>
        </w:rPr>
        <w:br w:type="column"/>
      </w:r>
      <w:r w:rsidRPr="00326F76">
        <w:rPr>
          <w:rFonts w:ascii="Times New Roman" w:hAnsi="Times New Roman" w:cs="Times New Roman"/>
          <w:b/>
          <w:sz w:val="28"/>
        </w:rPr>
        <w:lastRenderedPageBreak/>
        <w:t>4 Evolutionary analysis</w:t>
      </w:r>
    </w:p>
    <w:p w14:paraId="58CA2262" w14:textId="77777777" w:rsidR="00190889" w:rsidRPr="00F651F4" w:rsidRDefault="00190889" w:rsidP="00190889">
      <w:pPr>
        <w:rPr>
          <w:rFonts w:ascii="Times New Roman" w:hAnsi="Times New Roman"/>
          <w:b/>
          <w:sz w:val="24"/>
        </w:rPr>
      </w:pPr>
      <w:r w:rsidRPr="00F651F4">
        <w:rPr>
          <w:rFonts w:ascii="Times New Roman" w:hAnsi="Times New Roman"/>
          <w:b/>
          <w:sz w:val="24"/>
        </w:rPr>
        <w:t>4.1 Orthologous gene clustering and phylogenetic analysis</w:t>
      </w:r>
    </w:p>
    <w:p w14:paraId="5D95F8A5" w14:textId="77777777" w:rsidR="00190889" w:rsidRDefault="00190889" w:rsidP="00190889">
      <w:pPr>
        <w:rPr>
          <w:rFonts w:ascii="Times New Roman" w:hAnsi="Times New Roman" w:cs="Times New Roman"/>
          <w:sz w:val="24"/>
          <w:szCs w:val="24"/>
        </w:rPr>
      </w:pPr>
      <w:r>
        <w:rPr>
          <w:rFonts w:ascii="Times New Roman" w:hAnsi="Times New Roman" w:cs="Times New Roman" w:hint="eastAsia"/>
          <w:sz w:val="24"/>
          <w:szCs w:val="24"/>
        </w:rPr>
        <w:t xml:space="preserve">Orthologous gene clustering </w:t>
      </w:r>
      <w:r>
        <w:rPr>
          <w:rFonts w:ascii="Times New Roman" w:hAnsi="Times New Roman" w:cs="Times New Roman"/>
          <w:sz w:val="24"/>
          <w:szCs w:val="24"/>
        </w:rPr>
        <w:t>of protein-coding genes from 13 metazoans (</w:t>
      </w:r>
      <w:bookmarkStart w:id="4" w:name="_Hlk486944501"/>
      <w:r w:rsidRPr="00A60A5B">
        <w:rPr>
          <w:rFonts w:ascii="Times New Roman" w:hAnsi="Times New Roman" w:cs="Times New Roman"/>
          <w:i/>
          <w:sz w:val="24"/>
          <w:szCs w:val="24"/>
        </w:rPr>
        <w:t>Nemopilema nomurai</w:t>
      </w:r>
      <w:r>
        <w:rPr>
          <w:rFonts w:ascii="Times New Roman" w:hAnsi="Times New Roman" w:cs="Times New Roman"/>
          <w:sz w:val="24"/>
          <w:szCs w:val="24"/>
        </w:rPr>
        <w:t xml:space="preserve">, </w:t>
      </w:r>
      <w:r w:rsidRPr="00C3721D">
        <w:rPr>
          <w:rFonts w:ascii="Times New Roman" w:hAnsi="Times New Roman" w:cs="Times New Roman"/>
          <w:i/>
          <w:sz w:val="24"/>
          <w:szCs w:val="24"/>
        </w:rPr>
        <w:t>Aurelia aurita</w:t>
      </w:r>
      <w:r>
        <w:rPr>
          <w:rFonts w:ascii="Times New Roman" w:hAnsi="Times New Roman" w:cs="Times New Roman"/>
          <w:sz w:val="24"/>
          <w:szCs w:val="24"/>
        </w:rPr>
        <w:t xml:space="preserve">, </w:t>
      </w:r>
      <w:r w:rsidRPr="00A60A5B">
        <w:rPr>
          <w:rFonts w:ascii="Times New Roman" w:hAnsi="Times New Roman" w:cs="Times New Roman"/>
          <w:i/>
          <w:sz w:val="24"/>
          <w:szCs w:val="24"/>
        </w:rPr>
        <w:t xml:space="preserve">Hydra </w:t>
      </w:r>
      <w:r>
        <w:rPr>
          <w:rFonts w:ascii="Times New Roman" w:hAnsi="Times New Roman" w:cs="Times New Roman"/>
          <w:i/>
          <w:sz w:val="24"/>
          <w:szCs w:val="24"/>
        </w:rPr>
        <w:t>vulgaris</w:t>
      </w:r>
      <w:r>
        <w:rPr>
          <w:rFonts w:ascii="Times New Roman" w:hAnsi="Times New Roman" w:cs="Times New Roman"/>
          <w:sz w:val="24"/>
          <w:szCs w:val="24"/>
        </w:rPr>
        <w:t xml:space="preserve">, </w:t>
      </w:r>
      <w:r w:rsidRPr="00AC3FEB">
        <w:rPr>
          <w:rFonts w:ascii="Times New Roman" w:hAnsi="Times New Roman" w:cs="Times New Roman"/>
          <w:i/>
          <w:sz w:val="24"/>
          <w:szCs w:val="24"/>
        </w:rPr>
        <w:t>Clytia hemisphaerica</w:t>
      </w:r>
      <w:r>
        <w:rPr>
          <w:rFonts w:ascii="Times New Roman" w:hAnsi="Times New Roman" w:cs="Times New Roman"/>
          <w:sz w:val="24"/>
          <w:szCs w:val="24"/>
        </w:rPr>
        <w:t xml:space="preserve">, </w:t>
      </w:r>
      <w:r w:rsidRPr="00A60A5B">
        <w:rPr>
          <w:rFonts w:ascii="Times New Roman" w:hAnsi="Times New Roman" w:cs="Times New Roman"/>
          <w:i/>
          <w:sz w:val="24"/>
          <w:szCs w:val="24"/>
        </w:rPr>
        <w:t>Acropora digitifera</w:t>
      </w:r>
      <w:r>
        <w:rPr>
          <w:rFonts w:ascii="Times New Roman" w:hAnsi="Times New Roman" w:cs="Times New Roman"/>
          <w:sz w:val="24"/>
          <w:szCs w:val="24"/>
        </w:rPr>
        <w:t xml:space="preserve">, </w:t>
      </w:r>
      <w:r w:rsidRPr="00A60A5B">
        <w:rPr>
          <w:rFonts w:ascii="Times New Roman" w:hAnsi="Times New Roman" w:cs="Times New Roman"/>
          <w:i/>
          <w:sz w:val="24"/>
          <w:szCs w:val="24"/>
        </w:rPr>
        <w:t>Nematostella vectensis</w:t>
      </w:r>
      <w:r>
        <w:rPr>
          <w:rFonts w:ascii="Times New Roman" w:hAnsi="Times New Roman" w:cs="Times New Roman"/>
          <w:sz w:val="24"/>
          <w:szCs w:val="24"/>
        </w:rPr>
        <w:t xml:space="preserve">, </w:t>
      </w:r>
      <w:r w:rsidRPr="00A60A5B">
        <w:rPr>
          <w:rFonts w:ascii="Times New Roman" w:hAnsi="Times New Roman" w:cs="Times New Roman"/>
          <w:i/>
          <w:sz w:val="24"/>
          <w:szCs w:val="24"/>
        </w:rPr>
        <w:t>Caenorhabditis elegans</w:t>
      </w:r>
      <w:r>
        <w:rPr>
          <w:rFonts w:ascii="Times New Roman" w:hAnsi="Times New Roman" w:cs="Times New Roman"/>
          <w:sz w:val="24"/>
          <w:szCs w:val="24"/>
        </w:rPr>
        <w:t xml:space="preserve">, </w:t>
      </w:r>
      <w:r w:rsidRPr="00A60A5B">
        <w:rPr>
          <w:rFonts w:ascii="Times New Roman" w:hAnsi="Times New Roman" w:cs="Times New Roman"/>
          <w:i/>
          <w:sz w:val="24"/>
          <w:szCs w:val="24"/>
        </w:rPr>
        <w:t>Danio rerio</w:t>
      </w:r>
      <w:r>
        <w:rPr>
          <w:rFonts w:ascii="Times New Roman" w:hAnsi="Times New Roman" w:cs="Times New Roman"/>
          <w:sz w:val="24"/>
          <w:szCs w:val="24"/>
        </w:rPr>
        <w:t xml:space="preserve">, </w:t>
      </w:r>
      <w:r w:rsidRPr="00A60A5B">
        <w:rPr>
          <w:rFonts w:ascii="Times New Roman" w:hAnsi="Times New Roman" w:cs="Times New Roman"/>
          <w:i/>
          <w:sz w:val="24"/>
          <w:szCs w:val="24"/>
        </w:rPr>
        <w:t>Drosophila melanogaster</w:t>
      </w:r>
      <w:r>
        <w:rPr>
          <w:rFonts w:ascii="Times New Roman" w:hAnsi="Times New Roman" w:cs="Times New Roman"/>
          <w:sz w:val="24"/>
          <w:szCs w:val="24"/>
        </w:rPr>
        <w:t xml:space="preserve">, </w:t>
      </w:r>
      <w:r w:rsidRPr="00A60A5B">
        <w:rPr>
          <w:rFonts w:ascii="Times New Roman" w:hAnsi="Times New Roman" w:cs="Times New Roman"/>
          <w:i/>
          <w:sz w:val="24"/>
          <w:szCs w:val="24"/>
        </w:rPr>
        <w:t>Homo sapiens</w:t>
      </w:r>
      <w:r>
        <w:rPr>
          <w:rFonts w:ascii="Times New Roman" w:hAnsi="Times New Roman" w:cs="Times New Roman"/>
          <w:sz w:val="24"/>
          <w:szCs w:val="24"/>
        </w:rPr>
        <w:t xml:space="preserve">, </w:t>
      </w:r>
      <w:r w:rsidRPr="00A60A5B">
        <w:rPr>
          <w:rFonts w:ascii="Times New Roman" w:hAnsi="Times New Roman" w:cs="Times New Roman"/>
          <w:i/>
          <w:sz w:val="24"/>
          <w:szCs w:val="24"/>
        </w:rPr>
        <w:t>Trichoplax adhaerens</w:t>
      </w:r>
      <w:r>
        <w:rPr>
          <w:rFonts w:ascii="Times New Roman" w:hAnsi="Times New Roman" w:cs="Times New Roman"/>
          <w:sz w:val="24"/>
          <w:szCs w:val="24"/>
        </w:rPr>
        <w:t xml:space="preserve">, </w:t>
      </w:r>
      <w:r w:rsidRPr="00A60A5B">
        <w:rPr>
          <w:rFonts w:ascii="Times New Roman" w:hAnsi="Times New Roman" w:cs="Times New Roman"/>
          <w:i/>
          <w:sz w:val="24"/>
          <w:szCs w:val="24"/>
        </w:rPr>
        <w:t>Amphimedon queenslandica</w:t>
      </w:r>
      <w:r>
        <w:rPr>
          <w:rFonts w:ascii="Times New Roman" w:hAnsi="Times New Roman" w:cs="Times New Roman"/>
          <w:sz w:val="24"/>
          <w:szCs w:val="24"/>
        </w:rPr>
        <w:t xml:space="preserve">, and </w:t>
      </w:r>
      <w:r w:rsidRPr="00A60A5B">
        <w:rPr>
          <w:rFonts w:ascii="Times New Roman" w:hAnsi="Times New Roman" w:cs="Times New Roman"/>
          <w:i/>
          <w:sz w:val="24"/>
          <w:szCs w:val="24"/>
        </w:rPr>
        <w:t>Mnemiopsis leidyi</w:t>
      </w:r>
      <w:bookmarkEnd w:id="4"/>
      <w:r>
        <w:rPr>
          <w:rFonts w:ascii="Times New Roman" w:hAnsi="Times New Roman" w:cs="Times New Roman"/>
          <w:sz w:val="24"/>
          <w:szCs w:val="24"/>
        </w:rPr>
        <w:t>) and one unicellular holozoan (</w:t>
      </w:r>
      <w:r w:rsidRPr="000D0505">
        <w:rPr>
          <w:rFonts w:ascii="Times New Roman" w:hAnsi="Times New Roman" w:cs="Times New Roman"/>
          <w:i/>
          <w:sz w:val="24"/>
          <w:szCs w:val="24"/>
        </w:rPr>
        <w:t>Monosiga brevicollis</w:t>
      </w:r>
      <w:r w:rsidRPr="0071263B">
        <w:rPr>
          <w:rFonts w:ascii="Times New Roman" w:hAnsi="Times New Roman" w:cs="Times New Roman"/>
          <w:sz w:val="24"/>
          <w:szCs w:val="24"/>
        </w:rPr>
        <w:t>: as a</w:t>
      </w:r>
      <w:r>
        <w:rPr>
          <w:rFonts w:ascii="Times New Roman" w:hAnsi="Times New Roman" w:cs="Times New Roman"/>
          <w:sz w:val="24"/>
          <w:szCs w:val="24"/>
        </w:rPr>
        <w:t>n</w:t>
      </w:r>
      <w:r w:rsidRPr="0071263B">
        <w:rPr>
          <w:rFonts w:ascii="Times New Roman" w:hAnsi="Times New Roman" w:cs="Times New Roman"/>
          <w:sz w:val="24"/>
          <w:szCs w:val="24"/>
        </w:rPr>
        <w:t xml:space="preserve"> out</w:t>
      </w:r>
      <w:r>
        <w:rPr>
          <w:rFonts w:ascii="Times New Roman" w:hAnsi="Times New Roman" w:cs="Times New Roman"/>
          <w:sz w:val="24"/>
          <w:szCs w:val="24"/>
        </w:rPr>
        <w:t>-</w:t>
      </w:r>
      <w:r w:rsidRPr="0071263B">
        <w:rPr>
          <w:rFonts w:ascii="Times New Roman" w:hAnsi="Times New Roman" w:cs="Times New Roman"/>
          <w:sz w:val="24"/>
          <w:szCs w:val="24"/>
        </w:rPr>
        <w:t>group</w:t>
      </w:r>
      <w:r>
        <w:rPr>
          <w:rFonts w:ascii="Times New Roman" w:hAnsi="Times New Roman" w:cs="Times New Roman"/>
          <w:sz w:val="24"/>
          <w:szCs w:val="24"/>
        </w:rPr>
        <w:t>) was conducted</w:t>
      </w:r>
      <w:r>
        <w:rPr>
          <w:rFonts w:ascii="Times New Roman" w:hAnsi="Times New Roman" w:cs="Times New Roman" w:hint="eastAsia"/>
          <w:sz w:val="24"/>
          <w:szCs w:val="24"/>
        </w:rPr>
        <w:t xml:space="preserve"> using</w:t>
      </w:r>
      <w:r>
        <w:rPr>
          <w:rFonts w:ascii="Times New Roman" w:hAnsi="Times New Roman" w:cs="Times New Roman"/>
          <w:sz w:val="24"/>
          <w:szCs w:val="24"/>
        </w:rPr>
        <w:t xml:space="preserve"> the</w:t>
      </w:r>
      <w:r>
        <w:rPr>
          <w:rFonts w:ascii="Times New Roman" w:hAnsi="Times New Roman" w:cs="Times New Roman" w:hint="eastAsia"/>
          <w:sz w:val="24"/>
          <w:szCs w:val="24"/>
        </w:rPr>
        <w:t xml:space="preserve"> OrthoMCL</w:t>
      </w:r>
      <w:r>
        <w:rPr>
          <w:rFonts w:ascii="Times New Roman" w:hAnsi="Times New Roman" w:cs="Times New Roman"/>
          <w:sz w:val="24"/>
          <w:szCs w:val="24"/>
        </w:rPr>
        <w:t xml:space="preserve"> (version </w:t>
      </w:r>
      <w:r>
        <w:rPr>
          <w:rFonts w:ascii="Times New Roman" w:hAnsi="Times New Roman" w:cs="Times New Roman" w:hint="eastAsia"/>
          <w:sz w:val="24"/>
          <w:szCs w:val="24"/>
        </w:rPr>
        <w:t>2.0.9</w:t>
      </w:r>
      <w:r>
        <w:rPr>
          <w:rFonts w:ascii="Times New Roman" w:hAnsi="Times New Roman" w:cs="Times New Roman"/>
          <w:sz w:val="24"/>
          <w:szCs w:val="24"/>
        </w:rPr>
        <w:t>)</w:t>
      </w:r>
      <w:r>
        <w:rPr>
          <w:rFonts w:ascii="Times New Roman" w:hAnsi="Times New Roman" w:cs="Times New Roman" w:hint="eastAsia"/>
          <w:sz w:val="24"/>
          <w:szCs w:val="24"/>
        </w:rPr>
        <w:t xml:space="preserve"> program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&lt;EndNote&gt;&lt;Cite&gt;&lt;Author&gt;Li&lt;/Author&gt;&lt;Year&gt;2003&lt;/Year&gt;&lt;RecNum&gt;92&lt;/RecNum&gt;&lt;DisplayText&gt;[53]&lt;/DisplayText&gt;&lt;record&gt;&lt;rec-number&gt;92&lt;/rec-number&gt;&lt;foreign-keys&gt;&lt;key app="EN" db-id="vfda5r05hd2p5gef5pyxaxdmapp5twt2rz02" timestamp="1502346272"&gt;92&lt;/key&gt;&lt;/foreign-keys&gt;&lt;ref-type name="Journal Article"&gt;17&lt;/ref-type&gt;&lt;contributors&gt;&lt;authors&gt;&lt;author&gt;Li, L.&lt;/author&gt;&lt;author&gt;Stoeckert, C. J., Jr.&lt;/author&gt;&lt;author&gt;Roos, D. S.&lt;/author&gt;&lt;/authors&gt;&lt;/contributors&gt;&lt;auth-address&gt;Department of Biology and Genetics, Center for Bioinformatics, and Genomics Institute, University of Pennsylvania, Philadelphia, Pennsylvania 19104, USA.&lt;/auth-address&gt;&lt;titles&gt;&lt;title&gt;OrthoMCL: identification of ortholog groups for eukaryotic genomes&lt;/title&gt;&lt;secondary-title&gt;Genome Res&lt;/secondary-title&gt;&lt;/titles&gt;&lt;periodical&gt;&lt;full-title&gt;Genome Res&lt;/full-title&gt;&lt;/periodical&gt;&lt;pages&gt;2178-89&lt;/pages&gt;&lt;volume&gt;13&lt;/volume&gt;&lt;number&gt;9&lt;/number&gt;&lt;edition&gt;2003/09/04&lt;/edition&gt;&lt;keywords&gt;&lt;keyword&gt;Animals&lt;/keyword&gt;&lt;keyword&gt;Arabidopsis/genetics&lt;/keyword&gt;&lt;keyword&gt;Caenorhabditis elegans/genetics&lt;/keyword&gt;&lt;keyword&gt;Computational Biology/methods&lt;/keyword&gt;&lt;keyword&gt;Drosophila melanogaster/genetics&lt;/keyword&gt;&lt;keyword&gt;Eukaryotic Cells/*chemistry/*metabolism&lt;/keyword&gt;&lt;keyword&gt;*Genome&lt;/keyword&gt;&lt;keyword&gt;Genome, Fungal&lt;/keyword&gt;&lt;keyword&gt;Genome, Plant&lt;/keyword&gt;&lt;keyword&gt;Genome, Protozoan&lt;/keyword&gt;&lt;keyword&gt;Humans&lt;/keyword&gt;&lt;keyword&gt;Internet&lt;/keyword&gt;&lt;keyword&gt;Plasmodium falciparum/*genetics&lt;/keyword&gt;&lt;keyword&gt;Saccharomyces cerevisiae/*genetics&lt;/keyword&gt;&lt;keyword&gt;*Sequence Homology, Nucleic Acid&lt;/keyword&gt;&lt;keyword&gt;*Software&lt;/keyword&gt;&lt;/keywords&gt;&lt;dates&gt;&lt;year&gt;2003&lt;/year&gt;&lt;pub-dates&gt;&lt;date&gt;Sep&lt;/date&gt;&lt;/pub-dates&gt;&lt;/dates&gt;&lt;isbn&gt;1088-9051 (Print)&amp;#xD;1088-9051 (Linking)&lt;/isbn&gt;&lt;accession-num&gt;12952885&lt;/accession-num&gt;&lt;urls&gt;&lt;related-urls&gt;&lt;url&gt;https://www.ncbi.nlm.nih.gov/pubmed/12952885&lt;/url&gt;&lt;/related-urls&gt;&lt;/urls&gt;&lt;custom2&gt;PMC403725&lt;/custom2&gt;&lt;electronic-resource-num&gt;10.1101/gr.1224503&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[53]</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 xml:space="preserve">We found 150 single-copy gene families in the 14 species. </w:t>
      </w:r>
      <w:r>
        <w:rPr>
          <w:rFonts w:ascii="Times New Roman" w:hAnsi="Times New Roman" w:cs="Times New Roman" w:hint="eastAsia"/>
          <w:sz w:val="24"/>
          <w:szCs w:val="24"/>
        </w:rPr>
        <w:t xml:space="preserve">To </w:t>
      </w:r>
      <w:r>
        <w:rPr>
          <w:rFonts w:ascii="Times New Roman" w:hAnsi="Times New Roman" w:cs="Times New Roman"/>
          <w:sz w:val="24"/>
          <w:szCs w:val="24"/>
        </w:rPr>
        <w:t xml:space="preserve">infer the </w:t>
      </w:r>
      <w:r w:rsidRPr="00563862">
        <w:rPr>
          <w:rFonts w:ascii="Times New Roman" w:hAnsi="Times New Roman" w:cs="Times New Roman"/>
          <w:sz w:val="24"/>
          <w:szCs w:val="24"/>
        </w:rPr>
        <w:t>jellyfish</w:t>
      </w:r>
      <w:r w:rsidRPr="00563862">
        <w:rPr>
          <w:rFonts w:ascii="Times New Roman" w:hAnsi="Times New Roman" w:cs="Times New Roman" w:hint="eastAsia"/>
          <w:sz w:val="24"/>
          <w:szCs w:val="24"/>
        </w:rPr>
        <w:t xml:space="preserve"> phylogeny, we used protein sequences of </w:t>
      </w:r>
      <w:r w:rsidRPr="00563862">
        <w:rPr>
          <w:rFonts w:ascii="Times New Roman" w:hAnsi="Times New Roman" w:cs="Times New Roman"/>
          <w:sz w:val="24"/>
          <w:szCs w:val="24"/>
        </w:rPr>
        <w:t xml:space="preserve">150 single-copy gene families, and the </w:t>
      </w:r>
      <w:r w:rsidRPr="00563862">
        <w:rPr>
          <w:rFonts w:ascii="Times New Roman" w:hAnsi="Times New Roman" w:cs="Times New Roman" w:hint="eastAsia"/>
          <w:sz w:val="24"/>
          <w:szCs w:val="24"/>
        </w:rPr>
        <w:t>PROT</w:t>
      </w:r>
      <w:r w:rsidRPr="00563862">
        <w:rPr>
          <w:rFonts w:ascii="Times New Roman" w:hAnsi="Times New Roman" w:cs="Times New Roman"/>
          <w:sz w:val="24"/>
          <w:szCs w:val="24"/>
        </w:rPr>
        <w:t>GAMMAJTT</w:t>
      </w:r>
      <w:r w:rsidRPr="00563862">
        <w:rPr>
          <w:rFonts w:ascii="Times New Roman" w:hAnsi="Times New Roman" w:cs="Times New Roman" w:hint="eastAsia"/>
          <w:sz w:val="24"/>
          <w:szCs w:val="24"/>
        </w:rPr>
        <w:t xml:space="preserve"> model in</w:t>
      </w:r>
      <w:r w:rsidRPr="00563862">
        <w:rPr>
          <w:rFonts w:ascii="Times New Roman" w:hAnsi="Times New Roman" w:cs="Times New Roman"/>
          <w:sz w:val="24"/>
          <w:szCs w:val="24"/>
        </w:rPr>
        <w:t xml:space="preserve"> the</w:t>
      </w:r>
      <w:r w:rsidRPr="00563862">
        <w:rPr>
          <w:rFonts w:ascii="Times New Roman" w:hAnsi="Times New Roman" w:cs="Times New Roman" w:hint="eastAsia"/>
          <w:sz w:val="24"/>
          <w:szCs w:val="24"/>
        </w:rPr>
        <w:t xml:space="preserve"> RAxML </w:t>
      </w:r>
      <w:r w:rsidRPr="00563862">
        <w:rPr>
          <w:rFonts w:ascii="Times New Roman" w:hAnsi="Times New Roman" w:cs="Times New Roman"/>
          <w:sz w:val="24"/>
          <w:szCs w:val="24"/>
        </w:rPr>
        <w:t>(</w:t>
      </w:r>
      <w:r w:rsidRPr="00563862">
        <w:rPr>
          <w:rFonts w:ascii="Times New Roman" w:hAnsi="Times New Roman" w:cs="Times New Roman" w:hint="eastAsia"/>
          <w:sz w:val="24"/>
          <w:szCs w:val="24"/>
        </w:rPr>
        <w:t>version 8.2.8</w:t>
      </w:r>
      <w:r w:rsidRPr="00563862">
        <w:rPr>
          <w:rFonts w:ascii="Times New Roman" w:hAnsi="Times New Roman" w:cs="Times New Roman"/>
          <w:sz w:val="24"/>
          <w:szCs w:val="24"/>
        </w:rPr>
        <w:t>)</w:t>
      </w:r>
      <w:r w:rsidRPr="00563862">
        <w:rPr>
          <w:rFonts w:ascii="Times New Roman" w:hAnsi="Times New Roman" w:cs="Times New Roman" w:hint="eastAsia"/>
          <w:sz w:val="24"/>
          <w:szCs w:val="24"/>
        </w:rPr>
        <w:t xml:space="preserve"> program </w:t>
      </w:r>
      <w:r w:rsidRPr="0056386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&lt;EndNote&gt;&lt;Cite&gt;&lt;Author&gt;Stamatakis&lt;/Author&gt;&lt;Year&gt;2006&lt;/Year&gt;&lt;RecNum&gt;93&lt;/RecNum&gt;&lt;DisplayText&gt;[54]&lt;/DisplayText&gt;&lt;record&gt;&lt;rec-number&gt;93&lt;/rec-number&gt;&lt;foreign-keys&gt;&lt;key app="EN" db-id="vfda5r05hd2p5gef5pyxaxdmapp5twt2rz02" timestamp="1502346303"&gt;93&lt;/key&gt;&lt;/foreign-keys&gt;&lt;ref-type name="Journal Article"&gt;17&lt;/ref-type&gt;&lt;contributors&gt;&lt;authors&gt;&lt;author&gt;Stamatakis, A.&lt;/author&gt;&lt;/authors&gt;&lt;/contributors&gt;&lt;auth-address&gt;Swiss Federal Institute of Technology Lausanne, School of Computer and Communication Sciences Lab Prof. Moret, STATION 14, CH-1015 Lausanne, Switzerland. Alexandros.Stamatakis@epfl.ch&lt;/auth-address&gt;&lt;titles&gt;&lt;title&gt;RAxML-VI-HPC: maximum likelihood-based phylogenetic analyses with thousands of taxa and mixed models&lt;/title&gt;&lt;secondary-title&gt;Bioinformatics&lt;/secondary-title&gt;&lt;/titles&gt;&lt;periodical&gt;&lt;full-title&gt;Bioinformatics&lt;/full-title&gt;&lt;/periodical&gt;&lt;pages&gt;2688-90&lt;/pages&gt;&lt;volume&gt;22&lt;/volume&gt;&lt;number&gt;21&lt;/number&gt;&lt;edition&gt;2006/08/25&lt;/edition&gt;&lt;keywords&gt;&lt;keyword&gt;Algorithms&lt;/keyword&gt;&lt;keyword&gt;Conserved Sequence&lt;/keyword&gt;&lt;keyword&gt;*Evolution, Molecular&lt;/keyword&gt;&lt;keyword&gt;*Models, Genetic&lt;/keyword&gt;&lt;keyword&gt;Models, Statistical&lt;/keyword&gt;&lt;keyword&gt;*Phylogeny&lt;/keyword&gt;&lt;keyword&gt;Sequence Alignment/*methods&lt;/keyword&gt;&lt;keyword&gt;Sequence Analysis, DNA/*methods&lt;/keyword&gt;&lt;keyword&gt;Sequence Homology, Nucleic Acid&lt;/keyword&gt;&lt;keyword&gt;*Software&lt;/keyword&gt;&lt;keyword&gt;Species Specificity&lt;/keyword&gt;&lt;/keywords&gt;&lt;dates&gt;&lt;year&gt;2006&lt;/year&gt;&lt;pub-dates&gt;&lt;date&gt;Nov 01&lt;/date&gt;&lt;/pub-dates&gt;&lt;/dates&gt;&lt;isbn&gt;1367-4811 (Electronic)&amp;#xD;1367-4803 (Linking)&lt;/isbn&gt;&lt;accession-num&gt;16928733&lt;/accession-num&gt;&lt;urls&gt;&lt;related-urls&gt;&lt;url&gt;https://www.ncbi.nlm.nih.gov/pubmed/16928733&lt;/url&gt;&lt;/related-urls&gt;&lt;/urls&gt;&lt;electronic-resource-num&gt;10.1093/bioinformatics/btl446&lt;/electronic-resource-num&gt;&lt;/record&gt;&lt;/Cite&gt;&lt;/EndNote&gt;</w:instrText>
      </w:r>
      <w:r w:rsidRPr="00563862">
        <w:rPr>
          <w:rFonts w:ascii="Times New Roman" w:hAnsi="Times New Roman" w:cs="Times New Roman"/>
          <w:sz w:val="24"/>
          <w:szCs w:val="24"/>
        </w:rPr>
        <w:fldChar w:fldCharType="separate"/>
      </w:r>
      <w:r>
        <w:rPr>
          <w:rFonts w:ascii="Times New Roman" w:hAnsi="Times New Roman" w:cs="Times New Roman"/>
          <w:noProof/>
          <w:sz w:val="24"/>
          <w:szCs w:val="24"/>
        </w:rPr>
        <w:t>[54]</w:t>
      </w:r>
      <w:r w:rsidRPr="00563862">
        <w:rPr>
          <w:rFonts w:ascii="Times New Roman" w:hAnsi="Times New Roman" w:cs="Times New Roman"/>
          <w:sz w:val="24"/>
          <w:szCs w:val="24"/>
        </w:rPr>
        <w:fldChar w:fldCharType="end"/>
      </w:r>
      <w:r w:rsidRPr="00563862">
        <w:rPr>
          <w:rFonts w:ascii="Times New Roman" w:hAnsi="Times New Roman" w:cs="Times New Roman" w:hint="eastAsia"/>
          <w:sz w:val="24"/>
          <w:szCs w:val="24"/>
        </w:rPr>
        <w:t>. We also estimated the divergence time using</w:t>
      </w:r>
      <w:r w:rsidRPr="00563862">
        <w:rPr>
          <w:rFonts w:ascii="Times New Roman" w:hAnsi="Times New Roman" w:cs="Times New Roman"/>
          <w:sz w:val="24"/>
          <w:szCs w:val="24"/>
        </w:rPr>
        <w:t xml:space="preserve"> the</w:t>
      </w:r>
      <w:r w:rsidRPr="00563862">
        <w:rPr>
          <w:rFonts w:ascii="Times New Roman" w:hAnsi="Times New Roman" w:cs="Times New Roman" w:hint="eastAsia"/>
          <w:sz w:val="24"/>
          <w:szCs w:val="24"/>
        </w:rPr>
        <w:t xml:space="preserve"> </w:t>
      </w:r>
      <w:r w:rsidRPr="00563862">
        <w:rPr>
          <w:rFonts w:ascii="Times New Roman" w:hAnsi="Times New Roman" w:cs="Times New Roman"/>
          <w:sz w:val="24"/>
          <w:szCs w:val="24"/>
        </w:rPr>
        <w:t>MEGA7</w:t>
      </w:r>
      <w:r w:rsidRPr="00563862">
        <w:rPr>
          <w:rFonts w:ascii="Times New Roman" w:hAnsi="Times New Roman" w:cs="Times New Roman" w:hint="eastAsia"/>
          <w:sz w:val="24"/>
          <w:szCs w:val="24"/>
        </w:rPr>
        <w:t xml:space="preserve"> program</w:t>
      </w:r>
      <w:r w:rsidRPr="00563862">
        <w:rPr>
          <w:rFonts w:ascii="Times New Roman" w:hAnsi="Times New Roman" w:cs="Times New Roman"/>
          <w:sz w:val="24"/>
          <w:szCs w:val="24"/>
        </w:rPr>
        <w:t xml:space="preserve"> </w:t>
      </w:r>
      <w:r w:rsidRPr="00563862">
        <w:rPr>
          <w:rFonts w:ascii="Times New Roman" w:hAnsi="Times New Roman" w:cs="Times New Roman"/>
          <w:sz w:val="24"/>
          <w:szCs w:val="24"/>
        </w:rPr>
        <w:fldChar w:fldCharType="begin">
          <w:fldData xml:space="preserve">PEVuZE5vdGU+PENpdGU+PEF1dGhvcj5LdW1hcjwvQXV0aG9yPjxZZWFyPjIwMTY8L1llYXI+PFJl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PEVuZE5vdGU+PENpdGU+PEF1dGhvcj5LdW1hcjwvQXV0aG9yPjxZZWFyPjIwMTY8L1llYXI+PFJl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563862">
        <w:rPr>
          <w:rFonts w:ascii="Times New Roman" w:hAnsi="Times New Roman" w:cs="Times New Roman"/>
          <w:sz w:val="24"/>
          <w:szCs w:val="24"/>
        </w:rPr>
      </w:r>
      <w:r w:rsidRPr="00563862">
        <w:rPr>
          <w:rFonts w:ascii="Times New Roman" w:hAnsi="Times New Roman" w:cs="Times New Roman"/>
          <w:sz w:val="24"/>
          <w:szCs w:val="24"/>
        </w:rPr>
        <w:fldChar w:fldCharType="separate"/>
      </w:r>
      <w:r>
        <w:rPr>
          <w:rFonts w:ascii="Times New Roman" w:hAnsi="Times New Roman" w:cs="Times New Roman"/>
          <w:noProof/>
          <w:sz w:val="24"/>
          <w:szCs w:val="24"/>
        </w:rPr>
        <w:t>[43]</w:t>
      </w:r>
      <w:r w:rsidRPr="00563862">
        <w:rPr>
          <w:rFonts w:ascii="Times New Roman" w:hAnsi="Times New Roman" w:cs="Times New Roman"/>
          <w:sz w:val="24"/>
          <w:szCs w:val="24"/>
        </w:rPr>
        <w:fldChar w:fldCharType="end"/>
      </w:r>
      <w:r w:rsidRPr="00563862">
        <w:rPr>
          <w:rFonts w:ascii="Times New Roman" w:hAnsi="Times New Roman" w:cs="Times New Roman"/>
          <w:sz w:val="24"/>
          <w:szCs w:val="24"/>
        </w:rPr>
        <w:t xml:space="preserve"> with the phylogenetic topology</w:t>
      </w:r>
      <w:r w:rsidRPr="00563862">
        <w:rPr>
          <w:rFonts w:ascii="Times New Roman" w:hAnsi="Times New Roman" w:cs="Times New Roman" w:hint="eastAsia"/>
          <w:sz w:val="24"/>
          <w:szCs w:val="24"/>
        </w:rPr>
        <w:t>.</w:t>
      </w:r>
      <w:r>
        <w:rPr>
          <w:rFonts w:ascii="Times New Roman" w:hAnsi="Times New Roman" w:cs="Times New Roman" w:hint="eastAsia"/>
          <w:sz w:val="24"/>
          <w:szCs w:val="24"/>
        </w:rPr>
        <w:t xml:space="preserve"> The </w:t>
      </w:r>
      <w:r>
        <w:rPr>
          <w:rFonts w:ascii="Times New Roman" w:hAnsi="Times New Roman" w:cs="Times New Roman"/>
          <w:sz w:val="24"/>
          <w:szCs w:val="24"/>
        </w:rPr>
        <w:t>divergence date of the</w:t>
      </w:r>
      <w:r>
        <w:rPr>
          <w:rFonts w:ascii="Times New Roman" w:hAnsi="Times New Roman" w:cs="Times New Roman" w:hint="eastAsia"/>
          <w:sz w:val="24"/>
          <w:szCs w:val="24"/>
        </w:rPr>
        <w:t xml:space="preserve"> zebrafish-human </w:t>
      </w:r>
      <w:r>
        <w:rPr>
          <w:rFonts w:ascii="Times New Roman" w:hAnsi="Times New Roman" w:cs="Times New Roman"/>
          <w:sz w:val="24"/>
          <w:szCs w:val="24"/>
        </w:rPr>
        <w:t xml:space="preserve">node </w:t>
      </w:r>
      <w:r>
        <w:rPr>
          <w:rFonts w:ascii="Times New Roman" w:hAnsi="Times New Roman" w:cs="Times New Roman" w:hint="eastAsia"/>
          <w:sz w:val="24"/>
          <w:szCs w:val="24"/>
        </w:rPr>
        <w:t xml:space="preserve">was constrained to 435 </w:t>
      </w:r>
      <w:r>
        <w:rPr>
          <w:rFonts w:ascii="Times New Roman" w:hAnsi="Times New Roman" w:cs="Times New Roman"/>
          <w:sz w:val="24"/>
          <w:szCs w:val="24"/>
        </w:rPr>
        <w:t>million years ago (</w:t>
      </w:r>
      <w:r>
        <w:rPr>
          <w:rFonts w:ascii="Times New Roman" w:hAnsi="Times New Roman" w:cs="Times New Roman" w:hint="eastAsia"/>
          <w:sz w:val="24"/>
          <w:szCs w:val="24"/>
        </w:rPr>
        <w:t>MYA</w:t>
      </w:r>
      <w:r>
        <w:rPr>
          <w:rFonts w:ascii="Times New Roman" w:hAnsi="Times New Roman" w:cs="Times New Roman"/>
          <w:sz w:val="24"/>
          <w:szCs w:val="24"/>
        </w:rPr>
        <w:t>)</w:t>
      </w:r>
      <w:r>
        <w:rPr>
          <w:rFonts w:ascii="Times New Roman" w:hAnsi="Times New Roman" w:cs="Times New Roman" w:hint="eastAsia"/>
          <w:sz w:val="24"/>
          <w:szCs w:val="24"/>
        </w:rPr>
        <w:t xml:space="preserve"> and</w:t>
      </w:r>
      <w:r>
        <w:rPr>
          <w:rFonts w:ascii="Times New Roman" w:hAnsi="Times New Roman" w:cs="Times New Roman"/>
          <w:sz w:val="24"/>
          <w:szCs w:val="24"/>
        </w:rPr>
        <w:t xml:space="preserve"> the</w:t>
      </w:r>
      <w:r>
        <w:rPr>
          <w:rFonts w:ascii="Times New Roman" w:hAnsi="Times New Roman" w:cs="Times New Roman" w:hint="eastAsia"/>
          <w:sz w:val="24"/>
          <w:szCs w:val="24"/>
        </w:rPr>
        <w:t xml:space="preserve"> </w:t>
      </w:r>
      <w:r w:rsidRPr="009F33A8">
        <w:rPr>
          <w:rFonts w:ascii="Times New Roman" w:hAnsi="Times New Roman" w:cs="Times New Roman"/>
          <w:sz w:val="24"/>
          <w:szCs w:val="24"/>
        </w:rPr>
        <w:t>choanoflagellate</w:t>
      </w:r>
      <w:r w:rsidRPr="009F33A8">
        <w:rPr>
          <w:rFonts w:ascii="Times New Roman" w:hAnsi="Times New Roman" w:cs="Times New Roman" w:hint="eastAsia"/>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human</w:t>
      </w:r>
      <w:r>
        <w:rPr>
          <w:rFonts w:ascii="Times New Roman" w:hAnsi="Times New Roman" w:cs="Times New Roman" w:hint="eastAsia"/>
          <w:sz w:val="24"/>
          <w:szCs w:val="24"/>
        </w:rPr>
        <w:t xml:space="preserve"> was constrained to </w:t>
      </w:r>
      <w:r>
        <w:rPr>
          <w:rFonts w:ascii="Times New Roman" w:hAnsi="Times New Roman" w:cs="Times New Roman"/>
          <w:sz w:val="24"/>
          <w:szCs w:val="24"/>
        </w:rPr>
        <w:t>1,023</w:t>
      </w:r>
      <w:r>
        <w:rPr>
          <w:rFonts w:ascii="Times New Roman" w:hAnsi="Times New Roman" w:cs="Times New Roman" w:hint="eastAsia"/>
          <w:sz w:val="24"/>
          <w:szCs w:val="24"/>
        </w:rPr>
        <w:t xml:space="preserve"> MYA based on </w:t>
      </w:r>
      <w:r>
        <w:rPr>
          <w:rFonts w:ascii="Times New Roman" w:hAnsi="Times New Roman" w:cs="Times New Roman"/>
          <w:sz w:val="24"/>
          <w:szCs w:val="24"/>
        </w:rPr>
        <w:t xml:space="preserve">the </w:t>
      </w:r>
      <w:r>
        <w:rPr>
          <w:rFonts w:ascii="Times New Roman" w:hAnsi="Times New Roman" w:cs="Times New Roman" w:hint="eastAsia"/>
          <w:sz w:val="24"/>
          <w:szCs w:val="24"/>
        </w:rPr>
        <w:t xml:space="preserve">TimeTree database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&lt;EndNote&gt;&lt;Cite&gt;&lt;Author&gt;Hedges&lt;/Author&gt;&lt;Year&gt;2006&lt;/Year&gt;&lt;RecNum&gt;27&lt;/RecNum&gt;&lt;DisplayText&gt;[76]&lt;/DisplayText&gt;&lt;record&gt;&lt;rec-number&gt;27&lt;/rec-number&gt;&lt;foreign-keys&gt;&lt;key app="EN" db-id="9at5pdv0pt2pxmeedrpx2t90pdrftpaeefdf" timestamp="1502071813"&gt;27&lt;/key&gt;&lt;/foreign-keys&gt;&lt;ref-type name="Journal Article"&gt;17&lt;/ref-type&gt;&lt;contributors&gt;&lt;authors&gt;&lt;author&gt;Hedges, S. B.&lt;/author&gt;&lt;author&gt;Dudley, J.&lt;/author&gt;&lt;author&gt;Kumar, S.&lt;/author&gt;&lt;/authors&gt;&lt;/contributors&gt;&lt;auth-address&gt;Department of Biology, Pennsylvania State University, University Park, PA 16802-5301, USA. sbh1@psu.edu&lt;/auth-address&gt;&lt;titles&gt;&lt;title&gt;TimeTree: a public knowledge-base of divergence times among organisms&lt;/title&gt;&lt;secondary-title&gt;Bioinformatics&lt;/secondary-title&gt;&lt;/titles&gt;&lt;periodical&gt;&lt;full-title&gt;Bioinformatics&lt;/full-title&gt;&lt;/periodical&gt;&lt;pages&gt;2971-2&lt;/pages&gt;&lt;volume&gt;22&lt;/volume&gt;&lt;number&gt;23&lt;/number&gt;&lt;edition&gt;2006/10/06&lt;/edition&gt;&lt;keywords&gt;&lt;keyword&gt;*Biological Evolution&lt;/keyword&gt;&lt;keyword&gt;Database Management Systems&lt;/keyword&gt;&lt;keyword&gt;*Databases, Factual&lt;/keyword&gt;&lt;keyword&gt;*Evolution, Molecular&lt;/keyword&gt;&lt;keyword&gt;Genetic Variation/*genetics&lt;/keyword&gt;&lt;keyword&gt;Genetics, Population&lt;/keyword&gt;&lt;keyword&gt;Information Storage and Retrieval/*methods&lt;/keyword&gt;&lt;keyword&gt;*Knowledge Bases&lt;/keyword&gt;&lt;keyword&gt;*Phylogeny&lt;/keyword&gt;&lt;keyword&gt;User-Computer Interface&lt;/keyword&gt;&lt;/keywords&gt;&lt;dates&gt;&lt;year&gt;2006&lt;/year&gt;&lt;pub-dates&gt;&lt;date&gt;Dec 01&lt;/date&gt;&lt;/pub-dates&gt;&lt;/dates&gt;&lt;isbn&gt;1367-4811 (Electronic)&amp;#xD;1367-4803 (Linking)&lt;/isbn&gt;&lt;accession-num&gt;17021158&lt;/accession-num&gt;&lt;urls&gt;&lt;related-urls&gt;&lt;url&gt;https://www.ncbi.nlm.nih.gov/pubmed/17021158&lt;/url&gt;&lt;/related-urls&gt;&lt;/urls&gt;&lt;electronic-resource-num&gt;10.1093/bioinformatics/btl505&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[76]</w:t>
      </w:r>
      <w:r>
        <w:rPr>
          <w:rFonts w:ascii="Times New Roman" w:hAnsi="Times New Roman" w:cs="Times New Roman"/>
          <w:sz w:val="24"/>
          <w:szCs w:val="24"/>
        </w:rPr>
        <w:fldChar w:fldCharType="end"/>
      </w:r>
      <w:r>
        <w:rPr>
          <w:rFonts w:ascii="Times New Roman" w:hAnsi="Times New Roman" w:cs="Times New Roman" w:hint="eastAsia"/>
          <w:sz w:val="24"/>
          <w:szCs w:val="24"/>
        </w:rPr>
        <w:t>.</w:t>
      </w:r>
      <w:r>
        <w:rPr>
          <w:rFonts w:ascii="Times New Roman" w:hAnsi="Times New Roman" w:cs="Times New Roman"/>
          <w:sz w:val="24"/>
          <w:szCs w:val="24"/>
        </w:rPr>
        <w:t xml:space="preserve"> As expected, </w:t>
      </w:r>
      <w:r w:rsidRPr="00C236BB">
        <w:rPr>
          <w:rFonts w:ascii="Times New Roman" w:hAnsi="Times New Roman" w:cs="Times New Roman"/>
          <w:i/>
          <w:sz w:val="24"/>
          <w:szCs w:val="24"/>
        </w:rPr>
        <w:t>Nemopilema</w:t>
      </w:r>
      <w:r>
        <w:rPr>
          <w:rFonts w:ascii="Times New Roman" w:hAnsi="Times New Roman" w:cs="Times New Roman"/>
          <w:sz w:val="24"/>
          <w:szCs w:val="24"/>
        </w:rPr>
        <w:t xml:space="preserve"> and </w:t>
      </w:r>
      <w:r>
        <w:rPr>
          <w:rFonts w:ascii="Times New Roman" w:hAnsi="Times New Roman" w:cs="Times New Roman"/>
          <w:i/>
          <w:sz w:val="24"/>
          <w:szCs w:val="24"/>
        </w:rPr>
        <w:t>Aurelia</w:t>
      </w:r>
      <w:r>
        <w:rPr>
          <w:rFonts w:ascii="Times New Roman" w:hAnsi="Times New Roman" w:cs="Times New Roman"/>
          <w:sz w:val="24"/>
          <w:szCs w:val="24"/>
        </w:rPr>
        <w:t xml:space="preserve"> formed a monophyletic clade (Figure S7).</w:t>
      </w:r>
    </w:p>
    <w:p w14:paraId="5D70B31F" w14:textId="77777777" w:rsidR="00190889" w:rsidRPr="00967A4E" w:rsidRDefault="00190889" w:rsidP="00190889">
      <w:pPr>
        <w:rPr>
          <w:rFonts w:ascii="Times New Roman" w:hAnsi="Times New Roman" w:cs="Times New Roman"/>
          <w:b/>
        </w:rPr>
      </w:pPr>
    </w:p>
    <w:p w14:paraId="47949CA7" w14:textId="77777777" w:rsidR="00190889" w:rsidRPr="006E4D47" w:rsidRDefault="00190889" w:rsidP="00190889">
      <w:pPr>
        <w:spacing w:after="160" w:line="259" w:lineRule="auto"/>
        <w:rPr>
          <w:rFonts w:ascii="Times New Roman" w:hAnsi="Times New Roman" w:cs="Times New Roman"/>
          <w:b/>
        </w:rPr>
      </w:pPr>
      <w:r>
        <w:rPr>
          <w:noProof/>
        </w:rPr>
        <w:lastRenderedPageBreak/>
        <w:drawing>
          <wp:inline distT="0" distB="0" distL="0" distR="0" wp14:anchorId="52480CA4" wp14:editId="3119D45C">
            <wp:extent cx="5822950" cy="6191885"/>
            <wp:effectExtent l="0" t="0" r="635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22950" cy="6191885"/>
                    </a:xfrm>
                    <a:prstGeom prst="rect">
                      <a:avLst/>
                    </a:prstGeom>
                  </pic:spPr>
                </pic:pic>
              </a:graphicData>
            </a:graphic>
          </wp:inline>
        </w:drawing>
      </w:r>
    </w:p>
    <w:p w14:paraId="2B4A9E31" w14:textId="77777777" w:rsidR="00190889" w:rsidRPr="006E4D47" w:rsidRDefault="00190889" w:rsidP="00190889">
      <w:pPr>
        <w:spacing w:after="160" w:line="360" w:lineRule="auto"/>
        <w:rPr>
          <w:rFonts w:ascii="Times New Roman" w:hAnsi="Times New Roman" w:cs="Times New Roman"/>
          <w:b/>
        </w:rPr>
      </w:pPr>
      <w:r w:rsidRPr="00CE1426">
        <w:rPr>
          <w:rFonts w:ascii="Times New Roman" w:hAnsi="Times New Roman" w:cs="Times New Roman"/>
          <w:b/>
        </w:rPr>
        <w:t>Figure S7</w:t>
      </w:r>
      <w:r w:rsidRPr="00A05EF7">
        <w:rPr>
          <w:rFonts w:ascii="Times New Roman" w:hAnsi="Times New Roman" w:cs="Times New Roman"/>
          <w:b/>
        </w:rPr>
        <w:t xml:space="preserve">: Phylogenetic tree with divergence times using </w:t>
      </w:r>
      <w:r>
        <w:rPr>
          <w:rFonts w:ascii="Times New Roman" w:hAnsi="Times New Roman" w:cs="Times New Roman"/>
          <w:b/>
        </w:rPr>
        <w:t>150</w:t>
      </w:r>
      <w:r w:rsidRPr="00A05EF7">
        <w:rPr>
          <w:rFonts w:ascii="Times New Roman" w:hAnsi="Times New Roman" w:cs="Times New Roman"/>
          <w:b/>
        </w:rPr>
        <w:t xml:space="preserve"> single-copy genes.</w:t>
      </w:r>
      <w:r>
        <w:rPr>
          <w:rFonts w:ascii="Times New Roman" w:hAnsi="Times New Roman" w:cs="Times New Roman"/>
          <w:b/>
        </w:rPr>
        <w:t xml:space="preserve"> </w:t>
      </w:r>
      <w:r w:rsidRPr="00024D81">
        <w:rPr>
          <w:rFonts w:ascii="Times New Roman" w:eastAsia="맑은 고딕" w:hAnsi="Times New Roman" w:cs="Times New Roman"/>
        </w:rPr>
        <w:t xml:space="preserve">Numbers on </w:t>
      </w:r>
      <w:r>
        <w:rPr>
          <w:rFonts w:ascii="Times New Roman" w:eastAsia="맑은 고딕" w:hAnsi="Times New Roman" w:cs="Times New Roman"/>
        </w:rPr>
        <w:t>branches</w:t>
      </w:r>
      <w:r w:rsidRPr="00024D81">
        <w:rPr>
          <w:rFonts w:ascii="Times New Roman" w:eastAsia="맑은 고딕" w:hAnsi="Times New Roman" w:cs="Times New Roman"/>
        </w:rPr>
        <w:t xml:space="preserve"> denote </w:t>
      </w:r>
      <w:r>
        <w:rPr>
          <w:rFonts w:ascii="Times New Roman" w:eastAsia="맑은 고딕" w:hAnsi="Times New Roman" w:cs="Times New Roman"/>
        </w:rPr>
        <w:t>branch length (divergence time, MYA)</w:t>
      </w:r>
      <w:r w:rsidRPr="00024D81">
        <w:rPr>
          <w:rFonts w:ascii="Times New Roman" w:eastAsia="맑은 고딕" w:hAnsi="Times New Roman" w:cs="Times New Roman"/>
        </w:rPr>
        <w:t>.</w:t>
      </w:r>
    </w:p>
    <w:p w14:paraId="68A38A60"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br w:type="page"/>
      </w:r>
    </w:p>
    <w:p w14:paraId="65007724" w14:textId="77777777" w:rsidR="00190889" w:rsidRPr="00F651F4" w:rsidRDefault="00190889" w:rsidP="00190889">
      <w:pPr>
        <w:rPr>
          <w:rFonts w:ascii="Times New Roman" w:hAnsi="Times New Roman"/>
          <w:b/>
          <w:sz w:val="24"/>
        </w:rPr>
      </w:pPr>
      <w:r w:rsidRPr="00F651F4">
        <w:rPr>
          <w:rFonts w:ascii="Times New Roman" w:hAnsi="Times New Roman"/>
          <w:b/>
          <w:sz w:val="24"/>
        </w:rPr>
        <w:lastRenderedPageBreak/>
        <w:t>4.2 Gene family expansions and contractions</w:t>
      </w:r>
    </w:p>
    <w:p w14:paraId="5DE779FE" w14:textId="77777777" w:rsidR="00190889" w:rsidRDefault="00190889" w:rsidP="00190889">
      <w:pPr>
        <w:rPr>
          <w:rFonts w:ascii="Times New Roman" w:hAnsi="Times New Roman" w:cs="Times New Roman"/>
          <w:sz w:val="24"/>
          <w:szCs w:val="24"/>
        </w:rPr>
      </w:pPr>
      <w:r>
        <w:rPr>
          <w:rFonts w:ascii="Times New Roman" w:hAnsi="Times New Roman" w:cs="Times New Roman"/>
          <w:sz w:val="24"/>
          <w:szCs w:val="24"/>
        </w:rPr>
        <w:t xml:space="preserve">Changes in the size of gene families can result from adaptive evolution of species, relaxation of selection pressures, or stochastic effects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&lt;EndNote&gt;&lt;Cite&gt;&lt;Author&gt;Demuth&lt;/Author&gt;&lt;Year&gt;2006&lt;/Year&gt;&lt;RecNum&gt;28&lt;/RecNum&gt;&lt;DisplayText&gt;[77]&lt;/DisplayText&gt;&lt;record&gt;&lt;rec-number&gt;28&lt;/rec-number&gt;&lt;foreign-keys&gt;&lt;key app="EN" db-id="9at5pdv0pt2pxmeedrpx2t90pdrftpaeefdf" timestamp="1502072012"&gt;28&lt;/key&gt;&lt;/foreign-keys&gt;&lt;ref-type name="Journal Article"&gt;17&lt;/ref-type&gt;&lt;contributors&gt;&lt;authors&gt;&lt;author&gt;Demuth, J. P.&lt;/author&gt;&lt;author&gt;De Bie, T.&lt;/author&gt;&lt;author&gt;Stajich, J. E.&lt;/author&gt;&lt;author&gt;Cristianini, N.&lt;/author&gt;&lt;author&gt;Hahn, M. W.&lt;/author&gt;&lt;/authors&gt;&lt;/contributors&gt;&lt;auth-address&gt;Department of Biology and School of Informatics, Indiana University, Bloomington, Indiana, United States of America.&lt;/auth-address&gt;&lt;titles&gt;&lt;title&gt;The evolution of mammalian gene families&lt;/title&gt;&lt;secondary-title&gt;PLoS One&lt;/secondary-title&gt;&lt;/titles&gt;&lt;periodical&gt;&lt;full-title&gt;PLoS One&lt;/full-title&gt;&lt;/periodical&gt;&lt;pages&gt;e85&lt;/pages&gt;&lt;volume&gt;1&lt;/volume&gt;&lt;edition&gt;2006/12/22&lt;/edition&gt;&lt;keywords&gt;&lt;keyword&gt;Animals&lt;/keyword&gt;&lt;keyword&gt;*Biological Evolution&lt;/keyword&gt;&lt;keyword&gt;Dogs&lt;/keyword&gt;&lt;keyword&gt;Humans&lt;/keyword&gt;&lt;keyword&gt;Mammals/*genetics&lt;/keyword&gt;&lt;keyword&gt;Mice&lt;/keyword&gt;&lt;keyword&gt;*Multigene Family&lt;/keyword&gt;&lt;keyword&gt;Pan troglodytes/genetics&lt;/keyword&gt;&lt;keyword&gt;Phylogeny&lt;/keyword&gt;&lt;keyword&gt;Primates/genetics&lt;/keyword&gt;&lt;keyword&gt;Rats&lt;/keyword&gt;&lt;keyword&gt;Rodentia/genetics&lt;/keyword&gt;&lt;keyword&gt;Selection, Genetic&lt;/keyword&gt;&lt;/keywords&gt;&lt;dates&gt;&lt;year&gt;2006&lt;/year&gt;&lt;pub-dates&gt;&lt;date&gt;Dec 20&lt;/date&gt;&lt;/pub-dates&gt;&lt;/dates&gt;&lt;isbn&gt;1932-6203 (Electronic)&amp;#xD;1932-6203 (Linking)&lt;/isbn&gt;&lt;accession-num&gt;17183716&lt;/accession-num&gt;&lt;urls&gt;&lt;related-urls&gt;&lt;url&gt;https://www.ncbi.nlm.nih.gov/pubmed/17183716&lt;/url&gt;&lt;/related-urls&gt;&lt;/urls&gt;&lt;custom2&gt;PMC1762380&lt;/custom2&gt;&lt;electronic-resource-num&gt;10.1371/journal.pone.0000085&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[77]</w:t>
      </w:r>
      <w:r>
        <w:rPr>
          <w:rFonts w:ascii="Times New Roman" w:hAnsi="Times New Roman" w:cs="Times New Roman"/>
          <w:sz w:val="24"/>
          <w:szCs w:val="24"/>
        </w:rPr>
        <w:fldChar w:fldCharType="end"/>
      </w:r>
      <w:r>
        <w:rPr>
          <w:rFonts w:ascii="Times New Roman" w:hAnsi="Times New Roman" w:cs="Times New Roman"/>
          <w:sz w:val="24"/>
          <w:szCs w:val="24"/>
        </w:rPr>
        <w:t xml:space="preserve">. To examine changes in gene families of </w:t>
      </w:r>
      <w:r w:rsidRPr="00E87720">
        <w:rPr>
          <w:rFonts w:ascii="Times New Roman" w:hAnsi="Times New Roman" w:cs="Times New Roman"/>
          <w:i/>
          <w:sz w:val="24"/>
          <w:szCs w:val="24"/>
        </w:rPr>
        <w:t>Nemopilema</w:t>
      </w:r>
      <w:r>
        <w:rPr>
          <w:rFonts w:ascii="Times New Roman" w:hAnsi="Times New Roman" w:cs="Times New Roman"/>
          <w:sz w:val="24"/>
          <w:szCs w:val="24"/>
        </w:rPr>
        <w:t xml:space="preserve">, a gene family expansion and contraction analysis was conducted using the CAFÉ program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&lt;EndNote&gt;&lt;Cite&gt;&lt;Author&gt;Han&lt;/Author&gt;&lt;Year&gt;2013&lt;/Year&gt;&lt;RecNum&gt;96&lt;/RecNum&gt;&lt;DisplayText&gt;[55]&lt;/DisplayText&gt;&lt;record&gt;&lt;rec-number&gt;96&lt;/rec-number&gt;&lt;foreign-keys&gt;&lt;key app="EN" db-id="vfda5r05hd2p5gef5pyxaxdmapp5twt2rz02" timestamp="1502346700"&gt;96&lt;/key&gt;&lt;/foreign-keys&gt;&lt;ref-type name="Journal Article"&gt;17&lt;/ref-type&gt;&lt;contributors&gt;&lt;authors&gt;&lt;author&gt;Han, M. V.&lt;/author&gt;&lt;author&gt;Thomas, G. W.&lt;/author&gt;&lt;author&gt;Lugo-Martinez, J.&lt;/author&gt;&lt;author&gt;Hahn, M. W.&lt;/author&gt;&lt;/authors&gt;&lt;/contributors&gt;&lt;auth-address&gt;National Evolutionary Synthesis Center, Durham, North Carolina, USA.&lt;/auth-address&gt;&lt;titles&gt;&lt;title&gt;Estimating gene gain and loss rates in the presence of error in genome assembly and annotation using CAFE 3&lt;/title&gt;&lt;secondary-title&gt;Mol Biol Evol&lt;/secondary-title&gt;&lt;/titles&gt;&lt;periodical&gt;&lt;full-title&gt;Mol Biol Evol&lt;/full-title&gt;&lt;/periodical&gt;&lt;pages&gt;1987-97&lt;/pages&gt;&lt;volume&gt;30&lt;/volume&gt;&lt;number&gt;8&lt;/number&gt;&lt;edition&gt;2013/05/28&lt;/edition&gt;&lt;keywords&gt;&lt;keyword&gt;Algorithms&lt;/keyword&gt;&lt;keyword&gt;Computational Biology/methods&lt;/keyword&gt;&lt;keyword&gt;Evolution, Molecular&lt;/keyword&gt;&lt;keyword&gt;*Genome&lt;/keyword&gt;&lt;keyword&gt;Genomics/methods&lt;/keyword&gt;&lt;keyword&gt;Molecular Sequence Annotation/*methods&lt;/keyword&gt;&lt;keyword&gt;Reproducibility of Results&lt;/keyword&gt;&lt;keyword&gt;Sequence Analysis, DNA/*methods&lt;/keyword&gt;&lt;keyword&gt;*Software&lt;/keyword&gt;&lt;keyword&gt;adaptive evolution&lt;/keyword&gt;&lt;keyword&gt;duplication&lt;/keyword&gt;&lt;keyword&gt;gene family&lt;/keyword&gt;&lt;/keywords&gt;&lt;dates&gt;&lt;year&gt;2013&lt;/year&gt;&lt;pub-dates&gt;&lt;date&gt;Aug&lt;/date&gt;&lt;/pub-dates&gt;&lt;/dates&gt;&lt;isbn&gt;1537-1719 (Electronic)&amp;#xD;0737-4038 (Linking)&lt;/isbn&gt;&lt;accession-num&gt;23709260&lt;/accession-num&gt;&lt;urls&gt;&lt;related-urls&gt;&lt;url&gt;https://www.ncbi.nlm.nih.gov/pubmed/23709260&lt;/url&gt;&lt;/related-urls&gt;&lt;/urls&gt;&lt;electronic-resource-num&gt;10.1093/molbev/mst100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[55]</w:t>
      </w:r>
      <w:r>
        <w:rPr>
          <w:rFonts w:ascii="Times New Roman" w:hAnsi="Times New Roman" w:cs="Times New Roman"/>
          <w:sz w:val="24"/>
          <w:szCs w:val="24"/>
        </w:rPr>
        <w:fldChar w:fldCharType="end"/>
      </w:r>
      <w:r>
        <w:rPr>
          <w:rFonts w:ascii="Times New Roman" w:hAnsi="Times New Roman" w:cs="Times New Roman"/>
          <w:sz w:val="24"/>
          <w:szCs w:val="24"/>
        </w:rPr>
        <w:t xml:space="preserve"> with the estimated divergence times and phylogenetic tree topology. We used a </w:t>
      </w:r>
      <w:r w:rsidRPr="00CF1DED">
        <w:rPr>
          <w:rFonts w:ascii="Times New Roman" w:hAnsi="Times New Roman" w:cs="Times New Roman"/>
          <w:i/>
          <w:sz w:val="24"/>
          <w:szCs w:val="24"/>
        </w:rPr>
        <w:t>P</w:t>
      </w:r>
      <w:r>
        <w:rPr>
          <w:rFonts w:ascii="Times New Roman" w:hAnsi="Times New Roman" w:cs="Times New Roman"/>
          <w:sz w:val="24"/>
          <w:szCs w:val="24"/>
        </w:rPr>
        <w:t>-</w:t>
      </w:r>
      <w:r w:rsidRPr="006A5877">
        <w:rPr>
          <w:rFonts w:ascii="Times New Roman" w:hAnsi="Times New Roman" w:cs="Times New Roman"/>
          <w:sz w:val="24"/>
          <w:szCs w:val="24"/>
        </w:rPr>
        <w:t>value &lt; 0.05 criterion</w:t>
      </w:r>
      <w:r>
        <w:rPr>
          <w:rFonts w:ascii="Times New Roman" w:hAnsi="Times New Roman" w:cs="Times New Roman"/>
          <w:sz w:val="24"/>
          <w:szCs w:val="24"/>
        </w:rPr>
        <w:t xml:space="preserve"> for significantly changed gene families. Functional enrichment tests for expanded and contracted gene families were performed using the DAVID Bioinformatics Resources program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&lt;EndNote&gt;&lt;Cite&gt;&lt;Author&gt;Huang da&lt;/Author&gt;&lt;Year&gt;2009&lt;/Year&gt;&lt;RecNum&gt;31&lt;/RecNum&gt;&lt;DisplayText&gt;[78]&lt;/DisplayText&gt;&lt;record&gt;&lt;rec-number&gt;31&lt;/rec-number&gt;&lt;foreign-keys&gt;&lt;key app="EN" db-id="9at5pdv0pt2pxmeedrpx2t90pdrftpaeefdf" timestamp="1502072206"&gt;31&lt;/key&gt;&lt;/foreign-keys&gt;&lt;ref-type name="Journal Article"&gt;17&lt;/ref-type&gt;&lt;contributors&gt;&lt;authors&gt;&lt;author&gt;Huang da, W.&lt;/author&gt;&lt;author&gt;Sherman, B. T.&lt;/author&gt;&lt;author&gt;Lempicki, R. A.&lt;/author&gt;&lt;/authors&gt;&lt;/contributors&gt;&lt;auth-address&gt;Laboratory of Immunopathogenesis and Bioinformatics, Clinical Services Program, SAIC-Frederick Inc., National Cancer Institute at Frederick, Frederick, Maryland 21702, USA.&lt;/auth-address&gt;&lt;titles&gt;&lt;title&gt;Systematic and integrative analysis of large gene lists using DAVID bioinformatics resources&lt;/title&gt;&lt;secondary-title&gt;Nat Protoc&lt;/secondary-title&gt;&lt;/titles&gt;&lt;periodical&gt;&lt;full-title&gt;Nat Protoc&lt;/full-title&gt;&lt;/periodical&gt;&lt;pages&gt;44-57&lt;/pages&gt;&lt;volume&gt;4&lt;/volume&gt;&lt;number&gt;1&lt;/number&gt;&lt;edition&gt;2009/01/10&lt;/edition&gt;&lt;keywords&gt;&lt;keyword&gt;Computational Biology/*methods&lt;/keyword&gt;&lt;keyword&gt;Data Interpretation, Statistical&lt;/keyword&gt;&lt;keyword&gt;Genes/*genetics&lt;/keyword&gt;&lt;keyword&gt;Genomics/*methods&lt;/keyword&gt;&lt;keyword&gt;*Internet&lt;/keyword&gt;&lt;keyword&gt;*Software&lt;/keyword&gt;&lt;/keywords&gt;&lt;dates&gt;&lt;year&gt;2009&lt;/year&gt;&lt;/dates&gt;&lt;isbn&gt;1750-2799 (Electronic)&amp;#xD;1750-2799 (Linking)&lt;/isbn&gt;&lt;accession-num&gt;19131956&lt;/accession-num&gt;&lt;urls&gt;&lt;related-urls&gt;&lt;url&gt;https://www.ncbi.nlm.nih.gov/pubmed/19131956&lt;/url&gt;&lt;/related-urls&gt;&lt;/urls&gt;&lt;electronic-resource-num&gt;10.1038/nprot.2008.211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[78]</w:t>
      </w:r>
      <w:r>
        <w:rPr>
          <w:rFonts w:ascii="Times New Roman" w:hAnsi="Times New Roman" w:cs="Times New Roman"/>
          <w:sz w:val="24"/>
          <w:szCs w:val="24"/>
        </w:rPr>
        <w:fldChar w:fldCharType="end"/>
      </w:r>
      <w:r>
        <w:rPr>
          <w:rFonts w:ascii="Times New Roman" w:hAnsi="Times New Roman" w:cs="Times New Roman"/>
          <w:sz w:val="24"/>
          <w:szCs w:val="24"/>
        </w:rPr>
        <w:t xml:space="preserve">. Cnidaria gene family expansions and contractions were defined by comparing the common ancestor of Cnidaria with common ancestor of Cnidaria-Bilateria (Tables S14 and S15). </w:t>
      </w:r>
      <w:r w:rsidRPr="00635B8B">
        <w:rPr>
          <w:rFonts w:ascii="Times New Roman" w:hAnsi="Times New Roman" w:cs="Times New Roman"/>
          <w:sz w:val="24"/>
          <w:szCs w:val="24"/>
        </w:rPr>
        <w:t>Scyphozoa gene family expansions and contractions were defined by comparing the common ancestor of Scyphozoa with common ancestor of Scyphozoa-Hydrozoa (Tables S16 and S17).</w:t>
      </w:r>
      <w:r>
        <w:rPr>
          <w:rFonts w:ascii="Times New Roman" w:hAnsi="Times New Roman" w:cs="Times New Roman"/>
          <w:sz w:val="24"/>
          <w:szCs w:val="24"/>
        </w:rPr>
        <w:t xml:space="preserve"> Similarly, the expansion and contraction of gene families in </w:t>
      </w:r>
      <w:r w:rsidRPr="00B36F1E">
        <w:rPr>
          <w:rFonts w:ascii="Times New Roman" w:hAnsi="Times New Roman" w:cs="Times New Roman"/>
          <w:i/>
          <w:sz w:val="24"/>
          <w:szCs w:val="24"/>
        </w:rPr>
        <w:t>Nemopilema</w:t>
      </w:r>
      <w:r>
        <w:rPr>
          <w:rFonts w:ascii="Times New Roman" w:hAnsi="Times New Roman" w:cs="Times New Roman"/>
          <w:i/>
          <w:sz w:val="24"/>
          <w:szCs w:val="24"/>
        </w:rPr>
        <w:t xml:space="preserve"> </w:t>
      </w:r>
      <w:r>
        <w:rPr>
          <w:rFonts w:ascii="Times New Roman" w:hAnsi="Times New Roman" w:cs="Times New Roman"/>
          <w:sz w:val="24"/>
          <w:szCs w:val="24"/>
        </w:rPr>
        <w:t xml:space="preserve">were defined by comparing the </w:t>
      </w:r>
      <w:r w:rsidRPr="00B36F1E">
        <w:rPr>
          <w:rFonts w:ascii="Times New Roman" w:hAnsi="Times New Roman" w:cs="Times New Roman"/>
          <w:i/>
          <w:sz w:val="24"/>
          <w:szCs w:val="24"/>
        </w:rPr>
        <w:t>Nemopilema</w:t>
      </w:r>
      <w:r>
        <w:rPr>
          <w:rFonts w:ascii="Times New Roman" w:hAnsi="Times New Roman" w:cs="Times New Roman"/>
          <w:sz w:val="24"/>
          <w:szCs w:val="24"/>
        </w:rPr>
        <w:t xml:space="preserve"> branch with the </w:t>
      </w:r>
      <w:r w:rsidRPr="00A05EF7">
        <w:rPr>
          <w:rFonts w:ascii="Times New Roman" w:hAnsi="Times New Roman" w:cs="Times New Roman"/>
          <w:i/>
          <w:sz w:val="24"/>
          <w:szCs w:val="24"/>
        </w:rPr>
        <w:t>Nemopilema</w:t>
      </w:r>
      <w:r>
        <w:rPr>
          <w:rFonts w:ascii="Times New Roman" w:hAnsi="Times New Roman" w:cs="Times New Roman"/>
          <w:sz w:val="24"/>
          <w:szCs w:val="24"/>
        </w:rPr>
        <w:t>-</w:t>
      </w:r>
      <w:r>
        <w:rPr>
          <w:rFonts w:ascii="Times New Roman" w:hAnsi="Times New Roman" w:cs="Times New Roman"/>
          <w:i/>
          <w:sz w:val="24"/>
          <w:szCs w:val="24"/>
        </w:rPr>
        <w:t>Aurelia</w:t>
      </w:r>
      <w:r>
        <w:rPr>
          <w:rFonts w:ascii="Times New Roman" w:hAnsi="Times New Roman" w:cs="Times New Roman"/>
          <w:sz w:val="24"/>
          <w:szCs w:val="24"/>
        </w:rPr>
        <w:t xml:space="preserve"> common ancestor (Tables S18 and S19). </w:t>
      </w:r>
      <w:r>
        <w:rPr>
          <w:rFonts w:ascii="Times New Roman" w:eastAsia="맑은 고딕" w:hAnsi="Times New Roman" w:cs="Times New Roman"/>
          <w:color w:val="auto"/>
          <w:sz w:val="24"/>
          <w:szCs w:val="24"/>
          <w:lang w:eastAsia="en-US"/>
        </w:rPr>
        <w:t>Additionally, we found 1,589 orthologous gene families that are specific to scyphozoans (Table S20).</w:t>
      </w:r>
      <w:r>
        <w:rPr>
          <w:rFonts w:ascii="Times New Roman" w:hAnsi="Times New Roman" w:cs="Times New Roman"/>
          <w:sz w:val="24"/>
          <w:szCs w:val="24"/>
        </w:rPr>
        <w:t xml:space="preserve"> </w:t>
      </w:r>
    </w:p>
    <w:p w14:paraId="143FDDEB" w14:textId="77777777" w:rsidR="00190889" w:rsidRDefault="00190889" w:rsidP="0019088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312F46" w14:textId="77777777" w:rsidR="00190889" w:rsidRPr="006E4D47" w:rsidRDefault="00190889" w:rsidP="00190889">
      <w:pPr>
        <w:spacing w:after="160" w:line="360" w:lineRule="auto"/>
        <w:rPr>
          <w:rFonts w:ascii="Times New Roman" w:hAnsi="Times New Roman" w:cs="Times New Roman"/>
          <w:b/>
        </w:rPr>
      </w:pPr>
      <w:r w:rsidRPr="00635B8B">
        <w:rPr>
          <w:rFonts w:ascii="Times New Roman" w:hAnsi="Times New Roman" w:cs="Times New Roman"/>
          <w:b/>
          <w:szCs w:val="22"/>
        </w:rPr>
        <w:lastRenderedPageBreak/>
        <w:t>Table S14</w:t>
      </w:r>
      <w:r w:rsidRPr="00635B8B">
        <w:rPr>
          <w:rFonts w:ascii="Times New Roman" w:hAnsi="Times New Roman" w:cs="Times New Roman"/>
          <w:b/>
        </w:rPr>
        <w:t>:</w:t>
      </w:r>
      <w:r w:rsidRPr="006E4D47">
        <w:rPr>
          <w:rFonts w:ascii="Times New Roman" w:hAnsi="Times New Roman" w:cs="Times New Roman"/>
          <w:b/>
        </w:rPr>
        <w:t xml:space="preserve"> GO enrichment of genes that were contracted in Cnidaria </w:t>
      </w:r>
      <w:r>
        <w:rPr>
          <w:rFonts w:ascii="Times New Roman" w:hAnsi="Times New Roman" w:cs="Times New Roman"/>
          <w:b/>
        </w:rPr>
        <w:t>compared to the common ancestor of Cnidaria and Bilateria.</w:t>
      </w:r>
    </w:p>
    <w:tbl>
      <w:tblPr>
        <w:tblW w:w="5101" w:type="pct"/>
        <w:tblLayout w:type="fixed"/>
        <w:tblCellMar>
          <w:left w:w="99" w:type="dxa"/>
          <w:right w:w="99" w:type="dxa"/>
        </w:tblCellMar>
        <w:tblLook w:val="04A0" w:firstRow="1" w:lastRow="0" w:firstColumn="1" w:lastColumn="0" w:noHBand="0" w:noVBand="1"/>
      </w:tblPr>
      <w:tblGrid>
        <w:gridCol w:w="6379"/>
        <w:gridCol w:w="992"/>
        <w:gridCol w:w="994"/>
        <w:gridCol w:w="990"/>
      </w:tblGrid>
      <w:tr w:rsidR="00190889" w:rsidRPr="009729BA" w14:paraId="6368AFCF" w14:textId="77777777" w:rsidTr="00C86413">
        <w:trPr>
          <w:trHeight w:val="220"/>
        </w:trPr>
        <w:tc>
          <w:tcPr>
            <w:tcW w:w="3410" w:type="pct"/>
            <w:tcBorders>
              <w:top w:val="single" w:sz="4" w:space="0" w:color="auto"/>
              <w:left w:val="nil"/>
              <w:bottom w:val="single" w:sz="4" w:space="0" w:color="auto"/>
              <w:right w:val="nil"/>
            </w:tcBorders>
            <w:shd w:val="clear" w:color="auto" w:fill="auto"/>
            <w:noWrap/>
            <w:vAlign w:val="center"/>
            <w:hideMark/>
          </w:tcPr>
          <w:p w14:paraId="06EF8566" w14:textId="77777777" w:rsidR="00190889" w:rsidRPr="009729BA" w:rsidRDefault="00190889" w:rsidP="00C86413">
            <w:pPr>
              <w:spacing w:line="240" w:lineRule="auto"/>
              <w:jc w:val="center"/>
              <w:rPr>
                <w:rFonts w:ascii="Times New Roman" w:eastAsia="맑은 고딕" w:hAnsi="Times New Roman" w:cs="Times New Roman"/>
                <w:sz w:val="20"/>
              </w:rPr>
            </w:pPr>
            <w:r w:rsidRPr="009729BA">
              <w:rPr>
                <w:rFonts w:ascii="Times New Roman" w:eastAsia="맑은 고딕" w:hAnsi="Times New Roman" w:cs="Times New Roman"/>
                <w:sz w:val="20"/>
              </w:rPr>
              <w:t>Term</w:t>
            </w:r>
          </w:p>
        </w:tc>
        <w:tc>
          <w:tcPr>
            <w:tcW w:w="530" w:type="pct"/>
            <w:tcBorders>
              <w:top w:val="single" w:sz="4" w:space="0" w:color="auto"/>
              <w:left w:val="nil"/>
              <w:bottom w:val="single" w:sz="4" w:space="0" w:color="auto"/>
              <w:right w:val="nil"/>
            </w:tcBorders>
            <w:shd w:val="clear" w:color="auto" w:fill="auto"/>
            <w:noWrap/>
            <w:vAlign w:val="center"/>
            <w:hideMark/>
          </w:tcPr>
          <w:p w14:paraId="2DDD3C00" w14:textId="77777777" w:rsidR="00190889" w:rsidRPr="009729BA" w:rsidRDefault="00190889" w:rsidP="00C86413">
            <w:pPr>
              <w:spacing w:line="240" w:lineRule="auto"/>
              <w:jc w:val="center"/>
              <w:rPr>
                <w:rFonts w:ascii="Times New Roman" w:eastAsia="맑은 고딕" w:hAnsi="Times New Roman" w:cs="Times New Roman"/>
                <w:sz w:val="20"/>
              </w:rPr>
            </w:pPr>
            <w:r w:rsidRPr="009729BA">
              <w:rPr>
                <w:rFonts w:ascii="Times New Roman" w:eastAsia="맑은 고딕" w:hAnsi="Times New Roman" w:cs="Times New Roman"/>
                <w:sz w:val="20"/>
              </w:rPr>
              <w:t>Count</w:t>
            </w:r>
          </w:p>
        </w:tc>
        <w:tc>
          <w:tcPr>
            <w:tcW w:w="531" w:type="pct"/>
            <w:tcBorders>
              <w:top w:val="single" w:sz="4" w:space="0" w:color="auto"/>
              <w:left w:val="nil"/>
              <w:bottom w:val="single" w:sz="4" w:space="0" w:color="auto"/>
              <w:right w:val="nil"/>
            </w:tcBorders>
            <w:shd w:val="clear" w:color="auto" w:fill="auto"/>
            <w:noWrap/>
            <w:vAlign w:val="center"/>
            <w:hideMark/>
          </w:tcPr>
          <w:p w14:paraId="1B538A58" w14:textId="77777777" w:rsidR="00190889" w:rsidRPr="009729BA" w:rsidRDefault="00190889" w:rsidP="00C86413">
            <w:pPr>
              <w:spacing w:line="240" w:lineRule="auto"/>
              <w:jc w:val="center"/>
              <w:rPr>
                <w:rFonts w:ascii="Times New Roman" w:eastAsia="맑은 고딕" w:hAnsi="Times New Roman" w:cs="Times New Roman"/>
                <w:sz w:val="20"/>
              </w:rPr>
            </w:pPr>
            <w:r w:rsidRPr="009729BA">
              <w:rPr>
                <w:rFonts w:ascii="Times New Roman" w:eastAsia="맑은 고딕" w:hAnsi="Times New Roman" w:cs="Times New Roman"/>
                <w:i/>
                <w:iCs/>
                <w:sz w:val="20"/>
              </w:rPr>
              <w:t>P</w:t>
            </w:r>
            <w:r w:rsidRPr="009729BA">
              <w:rPr>
                <w:rFonts w:ascii="Times New Roman" w:eastAsia="맑은 고딕" w:hAnsi="Times New Roman" w:cs="Times New Roman"/>
                <w:sz w:val="20"/>
              </w:rPr>
              <w:t>-value</w:t>
            </w:r>
          </w:p>
        </w:tc>
        <w:tc>
          <w:tcPr>
            <w:tcW w:w="530" w:type="pct"/>
            <w:tcBorders>
              <w:top w:val="single" w:sz="4" w:space="0" w:color="auto"/>
              <w:left w:val="nil"/>
              <w:bottom w:val="single" w:sz="4" w:space="0" w:color="auto"/>
              <w:right w:val="nil"/>
            </w:tcBorders>
            <w:shd w:val="clear" w:color="auto" w:fill="auto"/>
            <w:noWrap/>
            <w:vAlign w:val="center"/>
            <w:hideMark/>
          </w:tcPr>
          <w:p w14:paraId="6EEF0A3D" w14:textId="77777777" w:rsidR="00190889" w:rsidRPr="009729BA" w:rsidRDefault="00190889" w:rsidP="00C86413">
            <w:pPr>
              <w:spacing w:line="240" w:lineRule="auto"/>
              <w:jc w:val="center"/>
              <w:rPr>
                <w:rFonts w:ascii="Times New Roman" w:eastAsia="맑은 고딕" w:hAnsi="Times New Roman" w:cs="Times New Roman"/>
                <w:sz w:val="20"/>
              </w:rPr>
            </w:pPr>
            <w:r w:rsidRPr="009729BA">
              <w:rPr>
                <w:rFonts w:ascii="Times New Roman" w:eastAsia="맑은 고딕" w:hAnsi="Times New Roman" w:cs="Times New Roman"/>
                <w:sz w:val="20"/>
              </w:rPr>
              <w:t>FDR</w:t>
            </w:r>
          </w:p>
        </w:tc>
      </w:tr>
      <w:tr w:rsidR="00190889" w:rsidRPr="009729BA" w14:paraId="3442E901" w14:textId="77777777" w:rsidTr="00C86413">
        <w:trPr>
          <w:trHeight w:val="220"/>
        </w:trPr>
        <w:tc>
          <w:tcPr>
            <w:tcW w:w="3410" w:type="pct"/>
            <w:tcBorders>
              <w:top w:val="nil"/>
              <w:left w:val="nil"/>
              <w:bottom w:val="nil"/>
              <w:right w:val="nil"/>
            </w:tcBorders>
            <w:shd w:val="clear" w:color="auto" w:fill="auto"/>
            <w:noWrap/>
            <w:vAlign w:val="center"/>
            <w:hideMark/>
          </w:tcPr>
          <w:p w14:paraId="422D7689"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GO:0005882~intermediate filament</w:t>
            </w:r>
          </w:p>
        </w:tc>
        <w:tc>
          <w:tcPr>
            <w:tcW w:w="530" w:type="pct"/>
            <w:tcBorders>
              <w:top w:val="nil"/>
              <w:left w:val="nil"/>
              <w:bottom w:val="nil"/>
              <w:right w:val="nil"/>
            </w:tcBorders>
            <w:shd w:val="clear" w:color="auto" w:fill="auto"/>
            <w:noWrap/>
            <w:vAlign w:val="center"/>
            <w:hideMark/>
          </w:tcPr>
          <w:p w14:paraId="6529338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41</w:t>
            </w:r>
          </w:p>
        </w:tc>
        <w:tc>
          <w:tcPr>
            <w:tcW w:w="531" w:type="pct"/>
            <w:tcBorders>
              <w:top w:val="nil"/>
              <w:left w:val="nil"/>
              <w:bottom w:val="nil"/>
              <w:right w:val="nil"/>
            </w:tcBorders>
            <w:shd w:val="clear" w:color="auto" w:fill="auto"/>
            <w:noWrap/>
            <w:vAlign w:val="center"/>
            <w:hideMark/>
          </w:tcPr>
          <w:p w14:paraId="78AB4A2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3.98E-49</w:t>
            </w:r>
          </w:p>
        </w:tc>
        <w:tc>
          <w:tcPr>
            <w:tcW w:w="530" w:type="pct"/>
            <w:tcBorders>
              <w:top w:val="nil"/>
              <w:left w:val="nil"/>
              <w:bottom w:val="nil"/>
              <w:right w:val="nil"/>
            </w:tcBorders>
            <w:shd w:val="clear" w:color="auto" w:fill="auto"/>
            <w:noWrap/>
            <w:vAlign w:val="center"/>
            <w:hideMark/>
          </w:tcPr>
          <w:p w14:paraId="5E4911F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4.59E-46</w:t>
            </w:r>
          </w:p>
        </w:tc>
      </w:tr>
      <w:tr w:rsidR="00190889" w:rsidRPr="009729BA" w14:paraId="0976E016" w14:textId="77777777" w:rsidTr="00C86413">
        <w:trPr>
          <w:trHeight w:val="220"/>
        </w:trPr>
        <w:tc>
          <w:tcPr>
            <w:tcW w:w="3410" w:type="pct"/>
            <w:tcBorders>
              <w:top w:val="nil"/>
              <w:left w:val="nil"/>
              <w:bottom w:val="nil"/>
              <w:right w:val="nil"/>
            </w:tcBorders>
            <w:shd w:val="clear" w:color="auto" w:fill="auto"/>
            <w:noWrap/>
            <w:vAlign w:val="center"/>
            <w:hideMark/>
          </w:tcPr>
          <w:p w14:paraId="05F18EA7"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GO:0050911~detection of chemical stimulus involved in sensory perception of smell</w:t>
            </w:r>
          </w:p>
        </w:tc>
        <w:tc>
          <w:tcPr>
            <w:tcW w:w="530" w:type="pct"/>
            <w:tcBorders>
              <w:top w:val="nil"/>
              <w:left w:val="nil"/>
              <w:bottom w:val="nil"/>
              <w:right w:val="nil"/>
            </w:tcBorders>
            <w:shd w:val="clear" w:color="auto" w:fill="auto"/>
            <w:noWrap/>
            <w:vAlign w:val="center"/>
            <w:hideMark/>
          </w:tcPr>
          <w:p w14:paraId="1EFA547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52</w:t>
            </w:r>
          </w:p>
        </w:tc>
        <w:tc>
          <w:tcPr>
            <w:tcW w:w="531" w:type="pct"/>
            <w:tcBorders>
              <w:top w:val="nil"/>
              <w:left w:val="nil"/>
              <w:bottom w:val="nil"/>
              <w:right w:val="nil"/>
            </w:tcBorders>
            <w:shd w:val="clear" w:color="auto" w:fill="auto"/>
            <w:noWrap/>
            <w:vAlign w:val="center"/>
            <w:hideMark/>
          </w:tcPr>
          <w:p w14:paraId="0488259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1.50E-38</w:t>
            </w:r>
          </w:p>
        </w:tc>
        <w:tc>
          <w:tcPr>
            <w:tcW w:w="530" w:type="pct"/>
            <w:tcBorders>
              <w:top w:val="nil"/>
              <w:left w:val="nil"/>
              <w:bottom w:val="nil"/>
              <w:right w:val="nil"/>
            </w:tcBorders>
            <w:shd w:val="clear" w:color="auto" w:fill="auto"/>
            <w:noWrap/>
            <w:vAlign w:val="center"/>
            <w:hideMark/>
          </w:tcPr>
          <w:p w14:paraId="7617C89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2.16E-35</w:t>
            </w:r>
          </w:p>
        </w:tc>
      </w:tr>
      <w:tr w:rsidR="00190889" w:rsidRPr="009729BA" w14:paraId="074122B6" w14:textId="77777777" w:rsidTr="00C86413">
        <w:trPr>
          <w:trHeight w:val="220"/>
        </w:trPr>
        <w:tc>
          <w:tcPr>
            <w:tcW w:w="3410" w:type="pct"/>
            <w:tcBorders>
              <w:top w:val="nil"/>
              <w:left w:val="nil"/>
              <w:bottom w:val="nil"/>
              <w:right w:val="nil"/>
            </w:tcBorders>
            <w:shd w:val="clear" w:color="auto" w:fill="auto"/>
            <w:noWrap/>
            <w:vAlign w:val="center"/>
            <w:hideMark/>
          </w:tcPr>
          <w:p w14:paraId="307F6B75"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GO:0004984~olfactory receptor activity</w:t>
            </w:r>
          </w:p>
        </w:tc>
        <w:tc>
          <w:tcPr>
            <w:tcW w:w="530" w:type="pct"/>
            <w:tcBorders>
              <w:top w:val="nil"/>
              <w:left w:val="nil"/>
              <w:bottom w:val="nil"/>
              <w:right w:val="nil"/>
            </w:tcBorders>
            <w:shd w:val="clear" w:color="auto" w:fill="auto"/>
            <w:noWrap/>
            <w:vAlign w:val="center"/>
            <w:hideMark/>
          </w:tcPr>
          <w:p w14:paraId="234A3B9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52</w:t>
            </w:r>
          </w:p>
        </w:tc>
        <w:tc>
          <w:tcPr>
            <w:tcW w:w="531" w:type="pct"/>
            <w:tcBorders>
              <w:top w:val="nil"/>
              <w:left w:val="nil"/>
              <w:bottom w:val="nil"/>
              <w:right w:val="nil"/>
            </w:tcBorders>
            <w:shd w:val="clear" w:color="auto" w:fill="auto"/>
            <w:noWrap/>
            <w:vAlign w:val="center"/>
            <w:hideMark/>
          </w:tcPr>
          <w:p w14:paraId="71DC489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3.16E-37</w:t>
            </w:r>
          </w:p>
        </w:tc>
        <w:tc>
          <w:tcPr>
            <w:tcW w:w="530" w:type="pct"/>
            <w:tcBorders>
              <w:top w:val="nil"/>
              <w:left w:val="nil"/>
              <w:bottom w:val="nil"/>
              <w:right w:val="nil"/>
            </w:tcBorders>
            <w:shd w:val="clear" w:color="auto" w:fill="auto"/>
            <w:noWrap/>
            <w:vAlign w:val="center"/>
            <w:hideMark/>
          </w:tcPr>
          <w:p w14:paraId="2AD9F96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3.71E-34</w:t>
            </w:r>
          </w:p>
        </w:tc>
      </w:tr>
      <w:tr w:rsidR="00190889" w:rsidRPr="009729BA" w14:paraId="5286FE56" w14:textId="77777777" w:rsidTr="00C86413">
        <w:trPr>
          <w:trHeight w:val="220"/>
        </w:trPr>
        <w:tc>
          <w:tcPr>
            <w:tcW w:w="3410" w:type="pct"/>
            <w:tcBorders>
              <w:top w:val="nil"/>
              <w:left w:val="nil"/>
              <w:bottom w:val="nil"/>
              <w:right w:val="nil"/>
            </w:tcBorders>
            <w:shd w:val="clear" w:color="auto" w:fill="auto"/>
            <w:noWrap/>
            <w:vAlign w:val="center"/>
            <w:hideMark/>
          </w:tcPr>
          <w:p w14:paraId="68DD4820"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GO:0005198~structural molecule activity</w:t>
            </w:r>
          </w:p>
        </w:tc>
        <w:tc>
          <w:tcPr>
            <w:tcW w:w="530" w:type="pct"/>
            <w:tcBorders>
              <w:top w:val="nil"/>
              <w:left w:val="nil"/>
              <w:bottom w:val="nil"/>
              <w:right w:val="nil"/>
            </w:tcBorders>
            <w:shd w:val="clear" w:color="auto" w:fill="auto"/>
            <w:noWrap/>
            <w:vAlign w:val="center"/>
            <w:hideMark/>
          </w:tcPr>
          <w:p w14:paraId="0C24F3A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42</w:t>
            </w:r>
          </w:p>
        </w:tc>
        <w:tc>
          <w:tcPr>
            <w:tcW w:w="531" w:type="pct"/>
            <w:tcBorders>
              <w:top w:val="nil"/>
              <w:left w:val="nil"/>
              <w:bottom w:val="nil"/>
              <w:right w:val="nil"/>
            </w:tcBorders>
            <w:shd w:val="clear" w:color="auto" w:fill="auto"/>
            <w:noWrap/>
            <w:vAlign w:val="center"/>
            <w:hideMark/>
          </w:tcPr>
          <w:p w14:paraId="00A51DF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6.96E-36</w:t>
            </w:r>
          </w:p>
        </w:tc>
        <w:tc>
          <w:tcPr>
            <w:tcW w:w="530" w:type="pct"/>
            <w:tcBorders>
              <w:top w:val="nil"/>
              <w:left w:val="nil"/>
              <w:bottom w:val="nil"/>
              <w:right w:val="nil"/>
            </w:tcBorders>
            <w:shd w:val="clear" w:color="auto" w:fill="auto"/>
            <w:noWrap/>
            <w:vAlign w:val="center"/>
            <w:hideMark/>
          </w:tcPr>
          <w:p w14:paraId="597AAE8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8.18E-33</w:t>
            </w:r>
          </w:p>
        </w:tc>
      </w:tr>
      <w:tr w:rsidR="00190889" w:rsidRPr="009729BA" w14:paraId="751DE8AF" w14:textId="77777777" w:rsidTr="00C86413">
        <w:trPr>
          <w:trHeight w:val="220"/>
        </w:trPr>
        <w:tc>
          <w:tcPr>
            <w:tcW w:w="3410" w:type="pct"/>
            <w:tcBorders>
              <w:top w:val="nil"/>
              <w:left w:val="nil"/>
              <w:bottom w:val="nil"/>
              <w:right w:val="nil"/>
            </w:tcBorders>
            <w:shd w:val="clear" w:color="auto" w:fill="auto"/>
            <w:noWrap/>
            <w:vAlign w:val="center"/>
            <w:hideMark/>
          </w:tcPr>
          <w:p w14:paraId="1FD80781"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GO:0004930~G-protein coupled receptor activity</w:t>
            </w:r>
          </w:p>
        </w:tc>
        <w:tc>
          <w:tcPr>
            <w:tcW w:w="530" w:type="pct"/>
            <w:tcBorders>
              <w:top w:val="nil"/>
              <w:left w:val="nil"/>
              <w:bottom w:val="nil"/>
              <w:right w:val="nil"/>
            </w:tcBorders>
            <w:shd w:val="clear" w:color="auto" w:fill="auto"/>
            <w:noWrap/>
            <w:vAlign w:val="center"/>
            <w:hideMark/>
          </w:tcPr>
          <w:p w14:paraId="3DA4A6A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52</w:t>
            </w:r>
          </w:p>
        </w:tc>
        <w:tc>
          <w:tcPr>
            <w:tcW w:w="531" w:type="pct"/>
            <w:tcBorders>
              <w:top w:val="nil"/>
              <w:left w:val="nil"/>
              <w:bottom w:val="nil"/>
              <w:right w:val="nil"/>
            </w:tcBorders>
            <w:shd w:val="clear" w:color="auto" w:fill="auto"/>
            <w:noWrap/>
            <w:vAlign w:val="center"/>
            <w:hideMark/>
          </w:tcPr>
          <w:p w14:paraId="709AE0E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1.05E-26</w:t>
            </w:r>
          </w:p>
        </w:tc>
        <w:tc>
          <w:tcPr>
            <w:tcW w:w="530" w:type="pct"/>
            <w:tcBorders>
              <w:top w:val="nil"/>
              <w:left w:val="nil"/>
              <w:bottom w:val="nil"/>
              <w:right w:val="nil"/>
            </w:tcBorders>
            <w:shd w:val="clear" w:color="auto" w:fill="auto"/>
            <w:noWrap/>
            <w:vAlign w:val="center"/>
            <w:hideMark/>
          </w:tcPr>
          <w:p w14:paraId="00B32EF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1.23E-23</w:t>
            </w:r>
          </w:p>
        </w:tc>
      </w:tr>
      <w:tr w:rsidR="00190889" w:rsidRPr="009729BA" w14:paraId="230FAFDB" w14:textId="77777777" w:rsidTr="00C86413">
        <w:trPr>
          <w:trHeight w:val="220"/>
        </w:trPr>
        <w:tc>
          <w:tcPr>
            <w:tcW w:w="3410" w:type="pct"/>
            <w:tcBorders>
              <w:top w:val="nil"/>
              <w:left w:val="nil"/>
              <w:bottom w:val="nil"/>
              <w:right w:val="nil"/>
            </w:tcBorders>
            <w:shd w:val="clear" w:color="auto" w:fill="auto"/>
            <w:noWrap/>
            <w:vAlign w:val="center"/>
            <w:hideMark/>
          </w:tcPr>
          <w:p w14:paraId="177486CD"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GO:0045095~keratin filament</w:t>
            </w:r>
          </w:p>
        </w:tc>
        <w:tc>
          <w:tcPr>
            <w:tcW w:w="530" w:type="pct"/>
            <w:tcBorders>
              <w:top w:val="nil"/>
              <w:left w:val="nil"/>
              <w:bottom w:val="nil"/>
              <w:right w:val="nil"/>
            </w:tcBorders>
            <w:shd w:val="clear" w:color="auto" w:fill="auto"/>
            <w:noWrap/>
            <w:vAlign w:val="center"/>
            <w:hideMark/>
          </w:tcPr>
          <w:p w14:paraId="6C6423D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26</w:t>
            </w:r>
          </w:p>
        </w:tc>
        <w:tc>
          <w:tcPr>
            <w:tcW w:w="531" w:type="pct"/>
            <w:tcBorders>
              <w:top w:val="nil"/>
              <w:left w:val="nil"/>
              <w:bottom w:val="nil"/>
              <w:right w:val="nil"/>
            </w:tcBorders>
            <w:shd w:val="clear" w:color="auto" w:fill="auto"/>
            <w:noWrap/>
            <w:vAlign w:val="center"/>
            <w:hideMark/>
          </w:tcPr>
          <w:p w14:paraId="58BFBFE1"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1.45E-26</w:t>
            </w:r>
          </w:p>
        </w:tc>
        <w:tc>
          <w:tcPr>
            <w:tcW w:w="530" w:type="pct"/>
            <w:tcBorders>
              <w:top w:val="nil"/>
              <w:left w:val="nil"/>
              <w:bottom w:val="nil"/>
              <w:right w:val="nil"/>
            </w:tcBorders>
            <w:shd w:val="clear" w:color="auto" w:fill="auto"/>
            <w:noWrap/>
            <w:vAlign w:val="center"/>
            <w:hideMark/>
          </w:tcPr>
          <w:p w14:paraId="4F30ED6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1.67E-23</w:t>
            </w:r>
          </w:p>
        </w:tc>
      </w:tr>
      <w:tr w:rsidR="00190889" w:rsidRPr="009729BA" w14:paraId="076F1BE0" w14:textId="77777777" w:rsidTr="00C86413">
        <w:trPr>
          <w:trHeight w:val="220"/>
        </w:trPr>
        <w:tc>
          <w:tcPr>
            <w:tcW w:w="3410" w:type="pct"/>
            <w:tcBorders>
              <w:top w:val="nil"/>
              <w:left w:val="nil"/>
              <w:bottom w:val="nil"/>
              <w:right w:val="nil"/>
            </w:tcBorders>
            <w:shd w:val="clear" w:color="auto" w:fill="auto"/>
            <w:noWrap/>
            <w:vAlign w:val="center"/>
            <w:hideMark/>
          </w:tcPr>
          <w:p w14:paraId="2BDA2393"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GO:0007165~signal transduction</w:t>
            </w:r>
          </w:p>
        </w:tc>
        <w:tc>
          <w:tcPr>
            <w:tcW w:w="530" w:type="pct"/>
            <w:tcBorders>
              <w:top w:val="nil"/>
              <w:left w:val="nil"/>
              <w:bottom w:val="nil"/>
              <w:right w:val="nil"/>
            </w:tcBorders>
            <w:shd w:val="clear" w:color="auto" w:fill="auto"/>
            <w:noWrap/>
            <w:vAlign w:val="center"/>
            <w:hideMark/>
          </w:tcPr>
          <w:p w14:paraId="6A938F0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60</w:t>
            </w:r>
          </w:p>
        </w:tc>
        <w:tc>
          <w:tcPr>
            <w:tcW w:w="531" w:type="pct"/>
            <w:tcBorders>
              <w:top w:val="nil"/>
              <w:left w:val="nil"/>
              <w:bottom w:val="nil"/>
              <w:right w:val="nil"/>
            </w:tcBorders>
            <w:shd w:val="clear" w:color="auto" w:fill="auto"/>
            <w:noWrap/>
            <w:vAlign w:val="center"/>
            <w:hideMark/>
          </w:tcPr>
          <w:p w14:paraId="39E2C41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2.68E-24</w:t>
            </w:r>
          </w:p>
        </w:tc>
        <w:tc>
          <w:tcPr>
            <w:tcW w:w="530" w:type="pct"/>
            <w:tcBorders>
              <w:top w:val="nil"/>
              <w:left w:val="nil"/>
              <w:bottom w:val="nil"/>
              <w:right w:val="nil"/>
            </w:tcBorders>
            <w:shd w:val="clear" w:color="auto" w:fill="auto"/>
            <w:noWrap/>
            <w:vAlign w:val="center"/>
            <w:hideMark/>
          </w:tcPr>
          <w:p w14:paraId="4B89FB0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3.86E-21</w:t>
            </w:r>
          </w:p>
        </w:tc>
      </w:tr>
      <w:tr w:rsidR="00190889" w:rsidRPr="009729BA" w14:paraId="383D6A49" w14:textId="77777777" w:rsidTr="00C86413">
        <w:trPr>
          <w:trHeight w:val="220"/>
        </w:trPr>
        <w:tc>
          <w:tcPr>
            <w:tcW w:w="3410" w:type="pct"/>
            <w:tcBorders>
              <w:top w:val="nil"/>
              <w:left w:val="nil"/>
              <w:bottom w:val="nil"/>
              <w:right w:val="nil"/>
            </w:tcBorders>
            <w:shd w:val="clear" w:color="auto" w:fill="auto"/>
            <w:noWrap/>
            <w:vAlign w:val="center"/>
            <w:hideMark/>
          </w:tcPr>
          <w:p w14:paraId="4C8D10EE"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GO:0016021~integral component of membrane</w:t>
            </w:r>
          </w:p>
        </w:tc>
        <w:tc>
          <w:tcPr>
            <w:tcW w:w="530" w:type="pct"/>
            <w:tcBorders>
              <w:top w:val="nil"/>
              <w:left w:val="nil"/>
              <w:bottom w:val="nil"/>
              <w:right w:val="nil"/>
            </w:tcBorders>
            <w:shd w:val="clear" w:color="auto" w:fill="auto"/>
            <w:noWrap/>
            <w:vAlign w:val="center"/>
            <w:hideMark/>
          </w:tcPr>
          <w:p w14:paraId="5ACF48E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131</w:t>
            </w:r>
          </w:p>
        </w:tc>
        <w:tc>
          <w:tcPr>
            <w:tcW w:w="531" w:type="pct"/>
            <w:tcBorders>
              <w:top w:val="nil"/>
              <w:left w:val="nil"/>
              <w:bottom w:val="nil"/>
              <w:right w:val="nil"/>
            </w:tcBorders>
            <w:shd w:val="clear" w:color="auto" w:fill="auto"/>
            <w:noWrap/>
            <w:vAlign w:val="center"/>
            <w:hideMark/>
          </w:tcPr>
          <w:p w14:paraId="5D2CF34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2.30E-23</w:t>
            </w:r>
          </w:p>
        </w:tc>
        <w:tc>
          <w:tcPr>
            <w:tcW w:w="530" w:type="pct"/>
            <w:tcBorders>
              <w:top w:val="nil"/>
              <w:left w:val="nil"/>
              <w:bottom w:val="nil"/>
              <w:right w:val="nil"/>
            </w:tcBorders>
            <w:shd w:val="clear" w:color="auto" w:fill="auto"/>
            <w:noWrap/>
            <w:vAlign w:val="center"/>
            <w:hideMark/>
          </w:tcPr>
          <w:p w14:paraId="207EB6F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2.66E-20</w:t>
            </w:r>
          </w:p>
        </w:tc>
      </w:tr>
      <w:tr w:rsidR="00190889" w:rsidRPr="009729BA" w14:paraId="242C4F95" w14:textId="77777777" w:rsidTr="00C86413">
        <w:trPr>
          <w:trHeight w:val="220"/>
        </w:trPr>
        <w:tc>
          <w:tcPr>
            <w:tcW w:w="3410" w:type="pct"/>
            <w:tcBorders>
              <w:top w:val="nil"/>
              <w:left w:val="nil"/>
              <w:bottom w:val="nil"/>
              <w:right w:val="nil"/>
            </w:tcBorders>
            <w:shd w:val="clear" w:color="auto" w:fill="auto"/>
            <w:noWrap/>
            <w:vAlign w:val="center"/>
            <w:hideMark/>
          </w:tcPr>
          <w:p w14:paraId="27233C7A"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GO:0007186~G-protein coupled receptor signaling pathway</w:t>
            </w:r>
          </w:p>
        </w:tc>
        <w:tc>
          <w:tcPr>
            <w:tcW w:w="530" w:type="pct"/>
            <w:tcBorders>
              <w:top w:val="nil"/>
              <w:left w:val="nil"/>
              <w:bottom w:val="nil"/>
              <w:right w:val="nil"/>
            </w:tcBorders>
            <w:shd w:val="clear" w:color="auto" w:fill="auto"/>
            <w:noWrap/>
            <w:vAlign w:val="center"/>
            <w:hideMark/>
          </w:tcPr>
          <w:p w14:paraId="0DD3D28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50</w:t>
            </w:r>
          </w:p>
        </w:tc>
        <w:tc>
          <w:tcPr>
            <w:tcW w:w="531" w:type="pct"/>
            <w:tcBorders>
              <w:top w:val="nil"/>
              <w:left w:val="nil"/>
              <w:bottom w:val="nil"/>
              <w:right w:val="nil"/>
            </w:tcBorders>
            <w:shd w:val="clear" w:color="auto" w:fill="auto"/>
            <w:noWrap/>
            <w:vAlign w:val="center"/>
            <w:hideMark/>
          </w:tcPr>
          <w:p w14:paraId="123FBC4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2.78E-21</w:t>
            </w:r>
          </w:p>
        </w:tc>
        <w:tc>
          <w:tcPr>
            <w:tcW w:w="530" w:type="pct"/>
            <w:tcBorders>
              <w:top w:val="nil"/>
              <w:left w:val="nil"/>
              <w:bottom w:val="nil"/>
              <w:right w:val="nil"/>
            </w:tcBorders>
            <w:shd w:val="clear" w:color="auto" w:fill="auto"/>
            <w:noWrap/>
            <w:vAlign w:val="center"/>
            <w:hideMark/>
          </w:tcPr>
          <w:p w14:paraId="32272E6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4.00E-18</w:t>
            </w:r>
          </w:p>
        </w:tc>
      </w:tr>
      <w:tr w:rsidR="00190889" w:rsidRPr="009729BA" w14:paraId="169FE8D0" w14:textId="77777777" w:rsidTr="00C86413">
        <w:trPr>
          <w:trHeight w:val="220"/>
        </w:trPr>
        <w:tc>
          <w:tcPr>
            <w:tcW w:w="3410" w:type="pct"/>
            <w:tcBorders>
              <w:top w:val="nil"/>
              <w:left w:val="nil"/>
              <w:bottom w:val="nil"/>
              <w:right w:val="nil"/>
            </w:tcBorders>
            <w:shd w:val="clear" w:color="auto" w:fill="auto"/>
            <w:noWrap/>
            <w:vAlign w:val="center"/>
            <w:hideMark/>
          </w:tcPr>
          <w:p w14:paraId="52F5CE03"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GO:0005886~plasma membrane</w:t>
            </w:r>
          </w:p>
        </w:tc>
        <w:tc>
          <w:tcPr>
            <w:tcW w:w="530" w:type="pct"/>
            <w:tcBorders>
              <w:top w:val="nil"/>
              <w:left w:val="nil"/>
              <w:bottom w:val="nil"/>
              <w:right w:val="nil"/>
            </w:tcBorders>
            <w:shd w:val="clear" w:color="auto" w:fill="auto"/>
            <w:noWrap/>
            <w:vAlign w:val="center"/>
            <w:hideMark/>
          </w:tcPr>
          <w:p w14:paraId="3AED1C7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109</w:t>
            </w:r>
          </w:p>
        </w:tc>
        <w:tc>
          <w:tcPr>
            <w:tcW w:w="531" w:type="pct"/>
            <w:tcBorders>
              <w:top w:val="nil"/>
              <w:left w:val="nil"/>
              <w:bottom w:val="nil"/>
              <w:right w:val="nil"/>
            </w:tcBorders>
            <w:shd w:val="clear" w:color="auto" w:fill="auto"/>
            <w:noWrap/>
            <w:vAlign w:val="center"/>
            <w:hideMark/>
          </w:tcPr>
          <w:p w14:paraId="356AA141"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2.41E-19</w:t>
            </w:r>
          </w:p>
        </w:tc>
        <w:tc>
          <w:tcPr>
            <w:tcW w:w="530" w:type="pct"/>
            <w:tcBorders>
              <w:top w:val="nil"/>
              <w:left w:val="nil"/>
              <w:bottom w:val="nil"/>
              <w:right w:val="nil"/>
            </w:tcBorders>
            <w:shd w:val="clear" w:color="auto" w:fill="auto"/>
            <w:noWrap/>
            <w:vAlign w:val="center"/>
            <w:hideMark/>
          </w:tcPr>
          <w:p w14:paraId="56B91D2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2.77E-16</w:t>
            </w:r>
          </w:p>
        </w:tc>
      </w:tr>
      <w:tr w:rsidR="00190889" w:rsidRPr="009729BA" w14:paraId="5A2F597D" w14:textId="77777777" w:rsidTr="00C86413">
        <w:trPr>
          <w:trHeight w:val="220"/>
        </w:trPr>
        <w:tc>
          <w:tcPr>
            <w:tcW w:w="3410" w:type="pct"/>
            <w:tcBorders>
              <w:top w:val="nil"/>
              <w:left w:val="nil"/>
              <w:bottom w:val="nil"/>
              <w:right w:val="nil"/>
            </w:tcBorders>
            <w:shd w:val="clear" w:color="auto" w:fill="auto"/>
            <w:noWrap/>
            <w:vAlign w:val="center"/>
            <w:hideMark/>
          </w:tcPr>
          <w:p w14:paraId="0FB33B46"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GO:0009813~flavonoid biosynthetic process</w:t>
            </w:r>
          </w:p>
        </w:tc>
        <w:tc>
          <w:tcPr>
            <w:tcW w:w="530" w:type="pct"/>
            <w:tcBorders>
              <w:top w:val="nil"/>
              <w:left w:val="nil"/>
              <w:bottom w:val="nil"/>
              <w:right w:val="nil"/>
            </w:tcBorders>
            <w:shd w:val="clear" w:color="auto" w:fill="auto"/>
            <w:noWrap/>
            <w:vAlign w:val="center"/>
            <w:hideMark/>
          </w:tcPr>
          <w:p w14:paraId="69F5996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0E0A443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2.76E-19</w:t>
            </w:r>
          </w:p>
        </w:tc>
        <w:tc>
          <w:tcPr>
            <w:tcW w:w="530" w:type="pct"/>
            <w:tcBorders>
              <w:top w:val="nil"/>
              <w:left w:val="nil"/>
              <w:bottom w:val="nil"/>
              <w:right w:val="nil"/>
            </w:tcBorders>
            <w:shd w:val="clear" w:color="auto" w:fill="auto"/>
            <w:noWrap/>
            <w:vAlign w:val="center"/>
            <w:hideMark/>
          </w:tcPr>
          <w:p w14:paraId="3AE7658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3.97E-16</w:t>
            </w:r>
          </w:p>
        </w:tc>
      </w:tr>
      <w:tr w:rsidR="00190889" w:rsidRPr="009729BA" w14:paraId="3885FCEC" w14:textId="77777777" w:rsidTr="00C86413">
        <w:trPr>
          <w:trHeight w:val="220"/>
        </w:trPr>
        <w:tc>
          <w:tcPr>
            <w:tcW w:w="3410" w:type="pct"/>
            <w:tcBorders>
              <w:top w:val="nil"/>
              <w:left w:val="nil"/>
              <w:bottom w:val="nil"/>
              <w:right w:val="nil"/>
            </w:tcBorders>
            <w:shd w:val="clear" w:color="auto" w:fill="auto"/>
            <w:noWrap/>
            <w:vAlign w:val="center"/>
            <w:hideMark/>
          </w:tcPr>
          <w:p w14:paraId="65890200"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GO:0052696~flavonoid glucuronidation</w:t>
            </w:r>
          </w:p>
        </w:tc>
        <w:tc>
          <w:tcPr>
            <w:tcW w:w="530" w:type="pct"/>
            <w:tcBorders>
              <w:top w:val="nil"/>
              <w:left w:val="nil"/>
              <w:bottom w:val="nil"/>
              <w:right w:val="nil"/>
            </w:tcBorders>
            <w:shd w:val="clear" w:color="auto" w:fill="auto"/>
            <w:noWrap/>
            <w:vAlign w:val="center"/>
            <w:hideMark/>
          </w:tcPr>
          <w:p w14:paraId="541EA1E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3636D87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1.39E-18</w:t>
            </w:r>
          </w:p>
        </w:tc>
        <w:tc>
          <w:tcPr>
            <w:tcW w:w="530" w:type="pct"/>
            <w:tcBorders>
              <w:top w:val="nil"/>
              <w:left w:val="nil"/>
              <w:bottom w:val="nil"/>
              <w:right w:val="nil"/>
            </w:tcBorders>
            <w:shd w:val="clear" w:color="auto" w:fill="auto"/>
            <w:noWrap/>
            <w:vAlign w:val="center"/>
            <w:hideMark/>
          </w:tcPr>
          <w:p w14:paraId="711B1F2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2.00E-15</w:t>
            </w:r>
          </w:p>
        </w:tc>
      </w:tr>
      <w:tr w:rsidR="00190889" w:rsidRPr="009729BA" w14:paraId="74FDC880" w14:textId="77777777" w:rsidTr="00C86413">
        <w:trPr>
          <w:trHeight w:val="220"/>
        </w:trPr>
        <w:tc>
          <w:tcPr>
            <w:tcW w:w="3410" w:type="pct"/>
            <w:tcBorders>
              <w:top w:val="nil"/>
              <w:left w:val="nil"/>
              <w:bottom w:val="nil"/>
              <w:right w:val="nil"/>
            </w:tcBorders>
            <w:shd w:val="clear" w:color="auto" w:fill="auto"/>
            <w:noWrap/>
            <w:vAlign w:val="center"/>
            <w:hideMark/>
          </w:tcPr>
          <w:p w14:paraId="0744AB9A"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GO:0015020~glucuronosyltransferase activity</w:t>
            </w:r>
          </w:p>
        </w:tc>
        <w:tc>
          <w:tcPr>
            <w:tcW w:w="530" w:type="pct"/>
            <w:tcBorders>
              <w:top w:val="nil"/>
              <w:left w:val="nil"/>
              <w:bottom w:val="nil"/>
              <w:right w:val="nil"/>
            </w:tcBorders>
            <w:shd w:val="clear" w:color="auto" w:fill="auto"/>
            <w:noWrap/>
            <w:vAlign w:val="center"/>
            <w:hideMark/>
          </w:tcPr>
          <w:p w14:paraId="7077D97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40DE4548"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1.73E-16</w:t>
            </w:r>
          </w:p>
        </w:tc>
        <w:tc>
          <w:tcPr>
            <w:tcW w:w="530" w:type="pct"/>
            <w:tcBorders>
              <w:top w:val="nil"/>
              <w:left w:val="nil"/>
              <w:bottom w:val="nil"/>
              <w:right w:val="nil"/>
            </w:tcBorders>
            <w:shd w:val="clear" w:color="auto" w:fill="auto"/>
            <w:noWrap/>
            <w:vAlign w:val="center"/>
            <w:hideMark/>
          </w:tcPr>
          <w:p w14:paraId="2A14A4A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2.55E-13</w:t>
            </w:r>
          </w:p>
        </w:tc>
      </w:tr>
      <w:tr w:rsidR="00190889" w:rsidRPr="009729BA" w14:paraId="0B0393AF" w14:textId="77777777" w:rsidTr="00C86413">
        <w:trPr>
          <w:trHeight w:val="220"/>
        </w:trPr>
        <w:tc>
          <w:tcPr>
            <w:tcW w:w="3410" w:type="pct"/>
            <w:tcBorders>
              <w:top w:val="nil"/>
              <w:left w:val="nil"/>
              <w:bottom w:val="nil"/>
              <w:right w:val="nil"/>
            </w:tcBorders>
            <w:shd w:val="clear" w:color="auto" w:fill="auto"/>
            <w:noWrap/>
            <w:vAlign w:val="center"/>
            <w:hideMark/>
          </w:tcPr>
          <w:p w14:paraId="4701BFED"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GO:0071556~integral component of lumenal side of endoplasmic reticulum membrane</w:t>
            </w:r>
          </w:p>
        </w:tc>
        <w:tc>
          <w:tcPr>
            <w:tcW w:w="530" w:type="pct"/>
            <w:tcBorders>
              <w:top w:val="nil"/>
              <w:left w:val="nil"/>
              <w:bottom w:val="nil"/>
              <w:right w:val="nil"/>
            </w:tcBorders>
            <w:shd w:val="clear" w:color="auto" w:fill="auto"/>
            <w:noWrap/>
            <w:vAlign w:val="center"/>
            <w:hideMark/>
          </w:tcPr>
          <w:p w14:paraId="292CB07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327A255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2.16E-16</w:t>
            </w:r>
          </w:p>
        </w:tc>
        <w:tc>
          <w:tcPr>
            <w:tcW w:w="530" w:type="pct"/>
            <w:tcBorders>
              <w:top w:val="nil"/>
              <w:left w:val="nil"/>
              <w:bottom w:val="nil"/>
              <w:right w:val="nil"/>
            </w:tcBorders>
            <w:shd w:val="clear" w:color="auto" w:fill="auto"/>
            <w:noWrap/>
            <w:vAlign w:val="center"/>
            <w:hideMark/>
          </w:tcPr>
          <w:p w14:paraId="12F6395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2.55E-13</w:t>
            </w:r>
          </w:p>
        </w:tc>
      </w:tr>
      <w:tr w:rsidR="00190889" w:rsidRPr="009729BA" w14:paraId="49951FD7" w14:textId="77777777" w:rsidTr="00C86413">
        <w:trPr>
          <w:trHeight w:val="220"/>
        </w:trPr>
        <w:tc>
          <w:tcPr>
            <w:tcW w:w="3410" w:type="pct"/>
            <w:tcBorders>
              <w:top w:val="nil"/>
              <w:left w:val="nil"/>
              <w:bottom w:val="nil"/>
              <w:right w:val="nil"/>
            </w:tcBorders>
            <w:shd w:val="clear" w:color="auto" w:fill="auto"/>
            <w:noWrap/>
            <w:vAlign w:val="center"/>
            <w:hideMark/>
          </w:tcPr>
          <w:p w14:paraId="23454D75"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GO:0042605~peptide antigen binding</w:t>
            </w:r>
          </w:p>
        </w:tc>
        <w:tc>
          <w:tcPr>
            <w:tcW w:w="530" w:type="pct"/>
            <w:tcBorders>
              <w:top w:val="nil"/>
              <w:left w:val="nil"/>
              <w:bottom w:val="nil"/>
              <w:right w:val="nil"/>
            </w:tcBorders>
            <w:shd w:val="clear" w:color="auto" w:fill="auto"/>
            <w:noWrap/>
            <w:vAlign w:val="center"/>
            <w:hideMark/>
          </w:tcPr>
          <w:p w14:paraId="34B953C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12</w:t>
            </w:r>
          </w:p>
        </w:tc>
        <w:tc>
          <w:tcPr>
            <w:tcW w:w="531" w:type="pct"/>
            <w:tcBorders>
              <w:top w:val="nil"/>
              <w:left w:val="nil"/>
              <w:bottom w:val="nil"/>
              <w:right w:val="nil"/>
            </w:tcBorders>
            <w:shd w:val="clear" w:color="auto" w:fill="auto"/>
            <w:noWrap/>
            <w:vAlign w:val="center"/>
            <w:hideMark/>
          </w:tcPr>
          <w:p w14:paraId="44CFBDB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6.67E-15</w:t>
            </w:r>
          </w:p>
        </w:tc>
        <w:tc>
          <w:tcPr>
            <w:tcW w:w="530" w:type="pct"/>
            <w:tcBorders>
              <w:top w:val="nil"/>
              <w:left w:val="nil"/>
              <w:bottom w:val="nil"/>
              <w:right w:val="nil"/>
            </w:tcBorders>
            <w:shd w:val="clear" w:color="auto" w:fill="auto"/>
            <w:noWrap/>
            <w:vAlign w:val="center"/>
            <w:hideMark/>
          </w:tcPr>
          <w:p w14:paraId="70AD760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7.82E-12</w:t>
            </w:r>
          </w:p>
        </w:tc>
      </w:tr>
      <w:tr w:rsidR="00190889" w:rsidRPr="009729BA" w14:paraId="2BCE7857" w14:textId="77777777" w:rsidTr="00C86413">
        <w:trPr>
          <w:trHeight w:val="220"/>
        </w:trPr>
        <w:tc>
          <w:tcPr>
            <w:tcW w:w="3410" w:type="pct"/>
            <w:tcBorders>
              <w:top w:val="nil"/>
              <w:left w:val="nil"/>
              <w:bottom w:val="nil"/>
              <w:right w:val="nil"/>
            </w:tcBorders>
            <w:shd w:val="clear" w:color="auto" w:fill="auto"/>
            <w:noWrap/>
            <w:vAlign w:val="center"/>
            <w:hideMark/>
          </w:tcPr>
          <w:p w14:paraId="78F35158"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GO:0012507~ER to Golgi transport vesicle membrane</w:t>
            </w:r>
          </w:p>
        </w:tc>
        <w:tc>
          <w:tcPr>
            <w:tcW w:w="530" w:type="pct"/>
            <w:tcBorders>
              <w:top w:val="nil"/>
              <w:left w:val="nil"/>
              <w:bottom w:val="nil"/>
              <w:right w:val="nil"/>
            </w:tcBorders>
            <w:shd w:val="clear" w:color="auto" w:fill="auto"/>
            <w:noWrap/>
            <w:vAlign w:val="center"/>
            <w:hideMark/>
          </w:tcPr>
          <w:p w14:paraId="29849FC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14</w:t>
            </w:r>
          </w:p>
        </w:tc>
        <w:tc>
          <w:tcPr>
            <w:tcW w:w="531" w:type="pct"/>
            <w:tcBorders>
              <w:top w:val="nil"/>
              <w:left w:val="nil"/>
              <w:bottom w:val="nil"/>
              <w:right w:val="nil"/>
            </w:tcBorders>
            <w:shd w:val="clear" w:color="auto" w:fill="auto"/>
            <w:noWrap/>
            <w:vAlign w:val="center"/>
            <w:hideMark/>
          </w:tcPr>
          <w:p w14:paraId="5FF30E4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2.38E-14</w:t>
            </w:r>
          </w:p>
        </w:tc>
        <w:tc>
          <w:tcPr>
            <w:tcW w:w="530" w:type="pct"/>
            <w:tcBorders>
              <w:top w:val="nil"/>
              <w:left w:val="nil"/>
              <w:bottom w:val="nil"/>
              <w:right w:val="nil"/>
            </w:tcBorders>
            <w:shd w:val="clear" w:color="auto" w:fill="auto"/>
            <w:noWrap/>
            <w:vAlign w:val="center"/>
            <w:hideMark/>
          </w:tcPr>
          <w:p w14:paraId="0A77AA5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2.74E-11</w:t>
            </w:r>
          </w:p>
        </w:tc>
      </w:tr>
      <w:tr w:rsidR="00190889" w:rsidRPr="009729BA" w14:paraId="522D81DE" w14:textId="77777777" w:rsidTr="00C86413">
        <w:trPr>
          <w:trHeight w:val="220"/>
        </w:trPr>
        <w:tc>
          <w:tcPr>
            <w:tcW w:w="3410" w:type="pct"/>
            <w:tcBorders>
              <w:top w:val="nil"/>
              <w:left w:val="nil"/>
              <w:bottom w:val="nil"/>
              <w:right w:val="nil"/>
            </w:tcBorders>
            <w:shd w:val="clear" w:color="auto" w:fill="auto"/>
            <w:noWrap/>
            <w:vAlign w:val="center"/>
            <w:hideMark/>
          </w:tcPr>
          <w:p w14:paraId="2AEB65F1"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GO:0019882~antigen processing and presentation</w:t>
            </w:r>
          </w:p>
        </w:tc>
        <w:tc>
          <w:tcPr>
            <w:tcW w:w="530" w:type="pct"/>
            <w:tcBorders>
              <w:top w:val="nil"/>
              <w:left w:val="nil"/>
              <w:bottom w:val="nil"/>
              <w:right w:val="nil"/>
            </w:tcBorders>
            <w:shd w:val="clear" w:color="auto" w:fill="auto"/>
            <w:noWrap/>
            <w:vAlign w:val="center"/>
            <w:hideMark/>
          </w:tcPr>
          <w:p w14:paraId="23B29B3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14</w:t>
            </w:r>
          </w:p>
        </w:tc>
        <w:tc>
          <w:tcPr>
            <w:tcW w:w="531" w:type="pct"/>
            <w:tcBorders>
              <w:top w:val="nil"/>
              <w:left w:val="nil"/>
              <w:bottom w:val="nil"/>
              <w:right w:val="nil"/>
            </w:tcBorders>
            <w:shd w:val="clear" w:color="auto" w:fill="auto"/>
            <w:noWrap/>
            <w:vAlign w:val="center"/>
            <w:hideMark/>
          </w:tcPr>
          <w:p w14:paraId="15F8ECC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2.40E-14</w:t>
            </w:r>
          </w:p>
        </w:tc>
        <w:tc>
          <w:tcPr>
            <w:tcW w:w="530" w:type="pct"/>
            <w:tcBorders>
              <w:top w:val="nil"/>
              <w:left w:val="nil"/>
              <w:bottom w:val="nil"/>
              <w:right w:val="nil"/>
            </w:tcBorders>
            <w:shd w:val="clear" w:color="auto" w:fill="auto"/>
            <w:noWrap/>
            <w:vAlign w:val="center"/>
            <w:hideMark/>
          </w:tcPr>
          <w:p w14:paraId="099FCAA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3.45E-11</w:t>
            </w:r>
          </w:p>
        </w:tc>
      </w:tr>
      <w:tr w:rsidR="00190889" w:rsidRPr="009729BA" w14:paraId="06610EE7" w14:textId="77777777" w:rsidTr="00C86413">
        <w:trPr>
          <w:trHeight w:val="220"/>
        </w:trPr>
        <w:tc>
          <w:tcPr>
            <w:tcW w:w="3410" w:type="pct"/>
            <w:tcBorders>
              <w:top w:val="nil"/>
              <w:left w:val="nil"/>
              <w:bottom w:val="nil"/>
              <w:right w:val="nil"/>
            </w:tcBorders>
            <w:shd w:val="clear" w:color="auto" w:fill="auto"/>
            <w:noWrap/>
            <w:vAlign w:val="center"/>
            <w:hideMark/>
          </w:tcPr>
          <w:p w14:paraId="36DBF365"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GO:0042612~MHC class I protein complex</w:t>
            </w:r>
          </w:p>
        </w:tc>
        <w:tc>
          <w:tcPr>
            <w:tcW w:w="530" w:type="pct"/>
            <w:tcBorders>
              <w:top w:val="nil"/>
              <w:left w:val="nil"/>
              <w:bottom w:val="nil"/>
              <w:right w:val="nil"/>
            </w:tcBorders>
            <w:shd w:val="clear" w:color="auto" w:fill="auto"/>
            <w:noWrap/>
            <w:vAlign w:val="center"/>
            <w:hideMark/>
          </w:tcPr>
          <w:p w14:paraId="2F154A0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w:t>
            </w:r>
          </w:p>
        </w:tc>
        <w:tc>
          <w:tcPr>
            <w:tcW w:w="531" w:type="pct"/>
            <w:tcBorders>
              <w:top w:val="nil"/>
              <w:left w:val="nil"/>
              <w:bottom w:val="nil"/>
              <w:right w:val="nil"/>
            </w:tcBorders>
            <w:shd w:val="clear" w:color="auto" w:fill="auto"/>
            <w:noWrap/>
            <w:vAlign w:val="center"/>
            <w:hideMark/>
          </w:tcPr>
          <w:p w14:paraId="5EC69ED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5.08E-14</w:t>
            </w:r>
          </w:p>
        </w:tc>
        <w:tc>
          <w:tcPr>
            <w:tcW w:w="530" w:type="pct"/>
            <w:tcBorders>
              <w:top w:val="nil"/>
              <w:left w:val="nil"/>
              <w:bottom w:val="nil"/>
              <w:right w:val="nil"/>
            </w:tcBorders>
            <w:shd w:val="clear" w:color="auto" w:fill="auto"/>
            <w:noWrap/>
            <w:vAlign w:val="center"/>
            <w:hideMark/>
          </w:tcPr>
          <w:p w14:paraId="04C7F72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5.86E-11</w:t>
            </w:r>
          </w:p>
        </w:tc>
      </w:tr>
      <w:tr w:rsidR="00190889" w:rsidRPr="009729BA" w14:paraId="353F155E" w14:textId="77777777" w:rsidTr="00C86413">
        <w:trPr>
          <w:trHeight w:val="220"/>
        </w:trPr>
        <w:tc>
          <w:tcPr>
            <w:tcW w:w="3410" w:type="pct"/>
            <w:tcBorders>
              <w:top w:val="nil"/>
              <w:left w:val="nil"/>
              <w:bottom w:val="nil"/>
              <w:right w:val="nil"/>
            </w:tcBorders>
            <w:shd w:val="clear" w:color="auto" w:fill="auto"/>
            <w:noWrap/>
            <w:vAlign w:val="center"/>
            <w:hideMark/>
          </w:tcPr>
          <w:p w14:paraId="548559D5"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GO:0042613~MHC class II protein complex</w:t>
            </w:r>
          </w:p>
        </w:tc>
        <w:tc>
          <w:tcPr>
            <w:tcW w:w="530" w:type="pct"/>
            <w:tcBorders>
              <w:top w:val="nil"/>
              <w:left w:val="nil"/>
              <w:bottom w:val="nil"/>
              <w:right w:val="nil"/>
            </w:tcBorders>
            <w:shd w:val="clear" w:color="auto" w:fill="auto"/>
            <w:noWrap/>
            <w:vAlign w:val="center"/>
            <w:hideMark/>
          </w:tcPr>
          <w:p w14:paraId="1AD416C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10</w:t>
            </w:r>
          </w:p>
        </w:tc>
        <w:tc>
          <w:tcPr>
            <w:tcW w:w="531" w:type="pct"/>
            <w:tcBorders>
              <w:top w:val="nil"/>
              <w:left w:val="nil"/>
              <w:bottom w:val="nil"/>
              <w:right w:val="nil"/>
            </w:tcBorders>
            <w:shd w:val="clear" w:color="auto" w:fill="auto"/>
            <w:noWrap/>
            <w:vAlign w:val="center"/>
            <w:hideMark/>
          </w:tcPr>
          <w:p w14:paraId="557A6DF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1.56E-12</w:t>
            </w:r>
          </w:p>
        </w:tc>
        <w:tc>
          <w:tcPr>
            <w:tcW w:w="530" w:type="pct"/>
            <w:tcBorders>
              <w:top w:val="nil"/>
              <w:left w:val="nil"/>
              <w:bottom w:val="nil"/>
              <w:right w:val="nil"/>
            </w:tcBorders>
            <w:shd w:val="clear" w:color="auto" w:fill="auto"/>
            <w:noWrap/>
            <w:vAlign w:val="center"/>
            <w:hideMark/>
          </w:tcPr>
          <w:p w14:paraId="54D973D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1.80E-09</w:t>
            </w:r>
          </w:p>
        </w:tc>
      </w:tr>
      <w:tr w:rsidR="00190889" w:rsidRPr="009729BA" w14:paraId="485816D0" w14:textId="77777777" w:rsidTr="00C86413">
        <w:trPr>
          <w:trHeight w:val="220"/>
        </w:trPr>
        <w:tc>
          <w:tcPr>
            <w:tcW w:w="3410" w:type="pct"/>
            <w:tcBorders>
              <w:top w:val="nil"/>
              <w:left w:val="nil"/>
              <w:bottom w:val="nil"/>
              <w:right w:val="nil"/>
            </w:tcBorders>
            <w:shd w:val="clear" w:color="auto" w:fill="auto"/>
            <w:noWrap/>
            <w:vAlign w:val="center"/>
            <w:hideMark/>
          </w:tcPr>
          <w:p w14:paraId="50238B71"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GO:0032395~MHC class II receptor activity</w:t>
            </w:r>
          </w:p>
        </w:tc>
        <w:tc>
          <w:tcPr>
            <w:tcW w:w="530" w:type="pct"/>
            <w:tcBorders>
              <w:top w:val="nil"/>
              <w:left w:val="nil"/>
              <w:bottom w:val="nil"/>
              <w:right w:val="nil"/>
            </w:tcBorders>
            <w:shd w:val="clear" w:color="auto" w:fill="auto"/>
            <w:noWrap/>
            <w:vAlign w:val="center"/>
            <w:hideMark/>
          </w:tcPr>
          <w:p w14:paraId="7EA9552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w:t>
            </w:r>
          </w:p>
        </w:tc>
        <w:tc>
          <w:tcPr>
            <w:tcW w:w="531" w:type="pct"/>
            <w:tcBorders>
              <w:top w:val="nil"/>
              <w:left w:val="nil"/>
              <w:bottom w:val="nil"/>
              <w:right w:val="nil"/>
            </w:tcBorders>
            <w:shd w:val="clear" w:color="auto" w:fill="auto"/>
            <w:noWrap/>
            <w:vAlign w:val="center"/>
            <w:hideMark/>
          </w:tcPr>
          <w:p w14:paraId="4134909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1.65E-12</w:t>
            </w:r>
          </w:p>
        </w:tc>
        <w:tc>
          <w:tcPr>
            <w:tcW w:w="530" w:type="pct"/>
            <w:tcBorders>
              <w:top w:val="nil"/>
              <w:left w:val="nil"/>
              <w:bottom w:val="nil"/>
              <w:right w:val="nil"/>
            </w:tcBorders>
            <w:shd w:val="clear" w:color="auto" w:fill="auto"/>
            <w:noWrap/>
            <w:vAlign w:val="center"/>
            <w:hideMark/>
          </w:tcPr>
          <w:p w14:paraId="189C899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1.94E-09</w:t>
            </w:r>
          </w:p>
        </w:tc>
      </w:tr>
      <w:tr w:rsidR="00190889" w:rsidRPr="009729BA" w14:paraId="58BCFD2F" w14:textId="77777777" w:rsidTr="00C86413">
        <w:trPr>
          <w:trHeight w:val="220"/>
        </w:trPr>
        <w:tc>
          <w:tcPr>
            <w:tcW w:w="3410" w:type="pct"/>
            <w:tcBorders>
              <w:top w:val="nil"/>
              <w:left w:val="nil"/>
              <w:bottom w:val="nil"/>
              <w:right w:val="nil"/>
            </w:tcBorders>
            <w:shd w:val="clear" w:color="auto" w:fill="auto"/>
            <w:noWrap/>
            <w:vAlign w:val="center"/>
            <w:hideMark/>
          </w:tcPr>
          <w:p w14:paraId="76700E0A"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GO:0005234~extracellular-glutamate-gated ion channel activity</w:t>
            </w:r>
          </w:p>
        </w:tc>
        <w:tc>
          <w:tcPr>
            <w:tcW w:w="530" w:type="pct"/>
            <w:tcBorders>
              <w:top w:val="nil"/>
              <w:left w:val="nil"/>
              <w:bottom w:val="nil"/>
              <w:right w:val="nil"/>
            </w:tcBorders>
            <w:shd w:val="clear" w:color="auto" w:fill="auto"/>
            <w:noWrap/>
            <w:vAlign w:val="center"/>
            <w:hideMark/>
          </w:tcPr>
          <w:p w14:paraId="43D785B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w:t>
            </w:r>
          </w:p>
        </w:tc>
        <w:tc>
          <w:tcPr>
            <w:tcW w:w="531" w:type="pct"/>
            <w:tcBorders>
              <w:top w:val="nil"/>
              <w:left w:val="nil"/>
              <w:bottom w:val="nil"/>
              <w:right w:val="nil"/>
            </w:tcBorders>
            <w:shd w:val="clear" w:color="auto" w:fill="auto"/>
            <w:noWrap/>
            <w:vAlign w:val="center"/>
            <w:hideMark/>
          </w:tcPr>
          <w:p w14:paraId="3E320038"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1.09E-11</w:t>
            </w:r>
          </w:p>
        </w:tc>
        <w:tc>
          <w:tcPr>
            <w:tcW w:w="530" w:type="pct"/>
            <w:tcBorders>
              <w:top w:val="nil"/>
              <w:left w:val="nil"/>
              <w:bottom w:val="nil"/>
              <w:right w:val="nil"/>
            </w:tcBorders>
            <w:shd w:val="clear" w:color="auto" w:fill="auto"/>
            <w:noWrap/>
            <w:vAlign w:val="center"/>
            <w:hideMark/>
          </w:tcPr>
          <w:p w14:paraId="1F3F4168"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1.28E-08</w:t>
            </w:r>
          </w:p>
        </w:tc>
      </w:tr>
      <w:tr w:rsidR="00190889" w:rsidRPr="009729BA" w14:paraId="0A6D918E" w14:textId="77777777" w:rsidTr="00C86413">
        <w:trPr>
          <w:trHeight w:val="220"/>
        </w:trPr>
        <w:tc>
          <w:tcPr>
            <w:tcW w:w="3410" w:type="pct"/>
            <w:tcBorders>
              <w:top w:val="nil"/>
              <w:left w:val="nil"/>
              <w:bottom w:val="nil"/>
              <w:right w:val="nil"/>
            </w:tcBorders>
            <w:shd w:val="clear" w:color="auto" w:fill="auto"/>
            <w:noWrap/>
            <w:vAlign w:val="center"/>
            <w:hideMark/>
          </w:tcPr>
          <w:p w14:paraId="6549DC13"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GO:0060333~interferon-gamma-mediated signaling pathway</w:t>
            </w:r>
          </w:p>
        </w:tc>
        <w:tc>
          <w:tcPr>
            <w:tcW w:w="530" w:type="pct"/>
            <w:tcBorders>
              <w:top w:val="nil"/>
              <w:left w:val="nil"/>
              <w:bottom w:val="nil"/>
              <w:right w:val="nil"/>
            </w:tcBorders>
            <w:shd w:val="clear" w:color="auto" w:fill="auto"/>
            <w:noWrap/>
            <w:vAlign w:val="center"/>
            <w:hideMark/>
          </w:tcPr>
          <w:p w14:paraId="5D8CA33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775F28E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1.73E-11</w:t>
            </w:r>
          </w:p>
        </w:tc>
        <w:tc>
          <w:tcPr>
            <w:tcW w:w="530" w:type="pct"/>
            <w:tcBorders>
              <w:top w:val="nil"/>
              <w:left w:val="nil"/>
              <w:bottom w:val="nil"/>
              <w:right w:val="nil"/>
            </w:tcBorders>
            <w:shd w:val="clear" w:color="auto" w:fill="auto"/>
            <w:noWrap/>
            <w:vAlign w:val="center"/>
            <w:hideMark/>
          </w:tcPr>
          <w:p w14:paraId="18B2477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2.49E-08</w:t>
            </w:r>
          </w:p>
        </w:tc>
      </w:tr>
      <w:tr w:rsidR="00190889" w:rsidRPr="009729BA" w14:paraId="19A508B2" w14:textId="77777777" w:rsidTr="00C86413">
        <w:trPr>
          <w:trHeight w:val="220"/>
        </w:trPr>
        <w:tc>
          <w:tcPr>
            <w:tcW w:w="3410" w:type="pct"/>
            <w:tcBorders>
              <w:top w:val="nil"/>
              <w:left w:val="nil"/>
              <w:bottom w:val="nil"/>
              <w:right w:val="nil"/>
            </w:tcBorders>
            <w:shd w:val="clear" w:color="auto" w:fill="auto"/>
            <w:noWrap/>
            <w:vAlign w:val="center"/>
            <w:hideMark/>
          </w:tcPr>
          <w:p w14:paraId="2875B3D4"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GO:0004970~ionotropic glutamate receptor activity</w:t>
            </w:r>
          </w:p>
        </w:tc>
        <w:tc>
          <w:tcPr>
            <w:tcW w:w="530" w:type="pct"/>
            <w:tcBorders>
              <w:top w:val="nil"/>
              <w:left w:val="nil"/>
              <w:bottom w:val="nil"/>
              <w:right w:val="nil"/>
            </w:tcBorders>
            <w:shd w:val="clear" w:color="auto" w:fill="auto"/>
            <w:noWrap/>
            <w:vAlign w:val="center"/>
            <w:hideMark/>
          </w:tcPr>
          <w:p w14:paraId="46808B2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w:t>
            </w:r>
          </w:p>
        </w:tc>
        <w:tc>
          <w:tcPr>
            <w:tcW w:w="531" w:type="pct"/>
            <w:tcBorders>
              <w:top w:val="nil"/>
              <w:left w:val="nil"/>
              <w:bottom w:val="nil"/>
              <w:right w:val="nil"/>
            </w:tcBorders>
            <w:shd w:val="clear" w:color="auto" w:fill="auto"/>
            <w:noWrap/>
            <w:vAlign w:val="center"/>
            <w:hideMark/>
          </w:tcPr>
          <w:p w14:paraId="4C68424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1.47E-10</w:t>
            </w:r>
          </w:p>
        </w:tc>
        <w:tc>
          <w:tcPr>
            <w:tcW w:w="530" w:type="pct"/>
            <w:tcBorders>
              <w:top w:val="nil"/>
              <w:left w:val="nil"/>
              <w:bottom w:val="nil"/>
              <w:right w:val="nil"/>
            </w:tcBorders>
            <w:shd w:val="clear" w:color="auto" w:fill="auto"/>
            <w:noWrap/>
            <w:vAlign w:val="center"/>
            <w:hideMark/>
          </w:tcPr>
          <w:p w14:paraId="56C333B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1.72E-07</w:t>
            </w:r>
          </w:p>
        </w:tc>
      </w:tr>
      <w:tr w:rsidR="00190889" w:rsidRPr="009729BA" w14:paraId="7A641EE8" w14:textId="77777777" w:rsidTr="00C86413">
        <w:trPr>
          <w:trHeight w:val="220"/>
        </w:trPr>
        <w:tc>
          <w:tcPr>
            <w:tcW w:w="3410" w:type="pct"/>
            <w:tcBorders>
              <w:top w:val="nil"/>
              <w:left w:val="nil"/>
              <w:bottom w:val="nil"/>
              <w:right w:val="nil"/>
            </w:tcBorders>
            <w:shd w:val="clear" w:color="auto" w:fill="auto"/>
            <w:noWrap/>
            <w:vAlign w:val="center"/>
            <w:hideMark/>
          </w:tcPr>
          <w:p w14:paraId="6B4B5420"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GO:0035235~ionotropic glutamate receptor signaling pathway</w:t>
            </w:r>
          </w:p>
        </w:tc>
        <w:tc>
          <w:tcPr>
            <w:tcW w:w="530" w:type="pct"/>
            <w:tcBorders>
              <w:top w:val="nil"/>
              <w:left w:val="nil"/>
              <w:bottom w:val="nil"/>
              <w:right w:val="nil"/>
            </w:tcBorders>
            <w:shd w:val="clear" w:color="auto" w:fill="auto"/>
            <w:noWrap/>
            <w:vAlign w:val="center"/>
            <w:hideMark/>
          </w:tcPr>
          <w:p w14:paraId="43E74A0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w:t>
            </w:r>
          </w:p>
        </w:tc>
        <w:tc>
          <w:tcPr>
            <w:tcW w:w="531" w:type="pct"/>
            <w:tcBorders>
              <w:top w:val="nil"/>
              <w:left w:val="nil"/>
              <w:bottom w:val="nil"/>
              <w:right w:val="nil"/>
            </w:tcBorders>
            <w:shd w:val="clear" w:color="auto" w:fill="auto"/>
            <w:noWrap/>
            <w:vAlign w:val="center"/>
            <w:hideMark/>
          </w:tcPr>
          <w:p w14:paraId="1B10F3C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1.23E-10</w:t>
            </w:r>
          </w:p>
        </w:tc>
        <w:tc>
          <w:tcPr>
            <w:tcW w:w="530" w:type="pct"/>
            <w:tcBorders>
              <w:top w:val="nil"/>
              <w:left w:val="nil"/>
              <w:bottom w:val="nil"/>
              <w:right w:val="nil"/>
            </w:tcBorders>
            <w:shd w:val="clear" w:color="auto" w:fill="auto"/>
            <w:noWrap/>
            <w:vAlign w:val="center"/>
            <w:hideMark/>
          </w:tcPr>
          <w:p w14:paraId="7465A47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1.77E-07</w:t>
            </w:r>
          </w:p>
        </w:tc>
      </w:tr>
      <w:tr w:rsidR="00190889" w:rsidRPr="009729BA" w14:paraId="74F7857F" w14:textId="77777777" w:rsidTr="00C86413">
        <w:trPr>
          <w:trHeight w:val="220"/>
        </w:trPr>
        <w:tc>
          <w:tcPr>
            <w:tcW w:w="3410" w:type="pct"/>
            <w:tcBorders>
              <w:top w:val="nil"/>
              <w:left w:val="nil"/>
              <w:bottom w:val="nil"/>
              <w:right w:val="nil"/>
            </w:tcBorders>
            <w:shd w:val="clear" w:color="auto" w:fill="auto"/>
            <w:noWrap/>
            <w:vAlign w:val="center"/>
            <w:hideMark/>
          </w:tcPr>
          <w:p w14:paraId="6E029FD7"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GO:0008544~epidermis development</w:t>
            </w:r>
          </w:p>
        </w:tc>
        <w:tc>
          <w:tcPr>
            <w:tcW w:w="530" w:type="pct"/>
            <w:tcBorders>
              <w:top w:val="nil"/>
              <w:left w:val="nil"/>
              <w:bottom w:val="nil"/>
              <w:right w:val="nil"/>
            </w:tcBorders>
            <w:shd w:val="clear" w:color="auto" w:fill="auto"/>
            <w:noWrap/>
            <w:vAlign w:val="center"/>
            <w:hideMark/>
          </w:tcPr>
          <w:p w14:paraId="75BAFB28"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214217B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1.55E-10</w:t>
            </w:r>
          </w:p>
        </w:tc>
        <w:tc>
          <w:tcPr>
            <w:tcW w:w="530" w:type="pct"/>
            <w:tcBorders>
              <w:top w:val="nil"/>
              <w:left w:val="nil"/>
              <w:bottom w:val="nil"/>
              <w:right w:val="nil"/>
            </w:tcBorders>
            <w:shd w:val="clear" w:color="auto" w:fill="auto"/>
            <w:noWrap/>
            <w:vAlign w:val="center"/>
            <w:hideMark/>
          </w:tcPr>
          <w:p w14:paraId="7F943D1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2.24E-07</w:t>
            </w:r>
          </w:p>
        </w:tc>
      </w:tr>
      <w:tr w:rsidR="00190889" w:rsidRPr="009729BA" w14:paraId="44DB6ADE" w14:textId="77777777" w:rsidTr="00C86413">
        <w:trPr>
          <w:trHeight w:val="220"/>
        </w:trPr>
        <w:tc>
          <w:tcPr>
            <w:tcW w:w="3410" w:type="pct"/>
            <w:tcBorders>
              <w:top w:val="nil"/>
              <w:left w:val="nil"/>
              <w:bottom w:val="nil"/>
              <w:right w:val="nil"/>
            </w:tcBorders>
            <w:shd w:val="clear" w:color="auto" w:fill="auto"/>
            <w:noWrap/>
            <w:vAlign w:val="center"/>
            <w:hideMark/>
          </w:tcPr>
          <w:p w14:paraId="56C94E8C"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GO:0002504~antigen processing and presentation of peptide or polysaccharide antigen via MHC class II</w:t>
            </w:r>
          </w:p>
        </w:tc>
        <w:tc>
          <w:tcPr>
            <w:tcW w:w="530" w:type="pct"/>
            <w:tcBorders>
              <w:top w:val="nil"/>
              <w:left w:val="nil"/>
              <w:bottom w:val="nil"/>
              <w:right w:val="nil"/>
            </w:tcBorders>
            <w:shd w:val="clear" w:color="auto" w:fill="auto"/>
            <w:noWrap/>
            <w:vAlign w:val="center"/>
            <w:hideMark/>
          </w:tcPr>
          <w:p w14:paraId="03D742F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w:t>
            </w:r>
          </w:p>
        </w:tc>
        <w:tc>
          <w:tcPr>
            <w:tcW w:w="531" w:type="pct"/>
            <w:tcBorders>
              <w:top w:val="nil"/>
              <w:left w:val="nil"/>
              <w:bottom w:val="nil"/>
              <w:right w:val="nil"/>
            </w:tcBorders>
            <w:shd w:val="clear" w:color="auto" w:fill="auto"/>
            <w:noWrap/>
            <w:vAlign w:val="center"/>
            <w:hideMark/>
          </w:tcPr>
          <w:p w14:paraId="74313CC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3.24E-10</w:t>
            </w:r>
          </w:p>
        </w:tc>
        <w:tc>
          <w:tcPr>
            <w:tcW w:w="530" w:type="pct"/>
            <w:tcBorders>
              <w:top w:val="nil"/>
              <w:left w:val="nil"/>
              <w:bottom w:val="nil"/>
              <w:right w:val="nil"/>
            </w:tcBorders>
            <w:shd w:val="clear" w:color="auto" w:fill="auto"/>
            <w:noWrap/>
            <w:vAlign w:val="center"/>
            <w:hideMark/>
          </w:tcPr>
          <w:p w14:paraId="1FF63EF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4.66E-07</w:t>
            </w:r>
          </w:p>
        </w:tc>
      </w:tr>
      <w:tr w:rsidR="00190889" w:rsidRPr="009729BA" w14:paraId="079D8039" w14:textId="77777777" w:rsidTr="00C86413">
        <w:trPr>
          <w:trHeight w:val="220"/>
        </w:trPr>
        <w:tc>
          <w:tcPr>
            <w:tcW w:w="3410" w:type="pct"/>
            <w:tcBorders>
              <w:top w:val="nil"/>
              <w:left w:val="nil"/>
              <w:bottom w:val="nil"/>
              <w:right w:val="nil"/>
            </w:tcBorders>
            <w:shd w:val="clear" w:color="auto" w:fill="auto"/>
            <w:noWrap/>
            <w:vAlign w:val="center"/>
            <w:hideMark/>
          </w:tcPr>
          <w:p w14:paraId="309FA343"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GO:0002474~antigen processing and presentation of peptide antigen via MHC class I</w:t>
            </w:r>
          </w:p>
        </w:tc>
        <w:tc>
          <w:tcPr>
            <w:tcW w:w="530" w:type="pct"/>
            <w:tcBorders>
              <w:top w:val="nil"/>
              <w:left w:val="nil"/>
              <w:bottom w:val="nil"/>
              <w:right w:val="nil"/>
            </w:tcBorders>
            <w:shd w:val="clear" w:color="auto" w:fill="auto"/>
            <w:noWrap/>
            <w:vAlign w:val="center"/>
            <w:hideMark/>
          </w:tcPr>
          <w:p w14:paraId="7747084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w:t>
            </w:r>
          </w:p>
        </w:tc>
        <w:tc>
          <w:tcPr>
            <w:tcW w:w="531" w:type="pct"/>
            <w:tcBorders>
              <w:top w:val="nil"/>
              <w:left w:val="nil"/>
              <w:bottom w:val="nil"/>
              <w:right w:val="nil"/>
            </w:tcBorders>
            <w:shd w:val="clear" w:color="auto" w:fill="auto"/>
            <w:noWrap/>
            <w:vAlign w:val="center"/>
            <w:hideMark/>
          </w:tcPr>
          <w:p w14:paraId="7B1625F8"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9.26E-10</w:t>
            </w:r>
          </w:p>
        </w:tc>
        <w:tc>
          <w:tcPr>
            <w:tcW w:w="530" w:type="pct"/>
            <w:tcBorders>
              <w:top w:val="nil"/>
              <w:left w:val="nil"/>
              <w:bottom w:val="nil"/>
              <w:right w:val="nil"/>
            </w:tcBorders>
            <w:shd w:val="clear" w:color="auto" w:fill="auto"/>
            <w:noWrap/>
            <w:vAlign w:val="center"/>
            <w:hideMark/>
          </w:tcPr>
          <w:p w14:paraId="1BBB9DB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1.33E-06</w:t>
            </w:r>
          </w:p>
        </w:tc>
      </w:tr>
      <w:tr w:rsidR="00190889" w:rsidRPr="009729BA" w14:paraId="38CD3A84" w14:textId="77777777" w:rsidTr="00C86413">
        <w:trPr>
          <w:trHeight w:val="220"/>
        </w:trPr>
        <w:tc>
          <w:tcPr>
            <w:tcW w:w="3410" w:type="pct"/>
            <w:tcBorders>
              <w:top w:val="nil"/>
              <w:left w:val="nil"/>
              <w:bottom w:val="nil"/>
              <w:right w:val="nil"/>
            </w:tcBorders>
            <w:shd w:val="clear" w:color="auto" w:fill="auto"/>
            <w:noWrap/>
            <w:vAlign w:val="center"/>
            <w:hideMark/>
          </w:tcPr>
          <w:p w14:paraId="404CB3EB"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GO:0016758~transferase activity, transferring hexosyl groups</w:t>
            </w:r>
          </w:p>
        </w:tc>
        <w:tc>
          <w:tcPr>
            <w:tcW w:w="530" w:type="pct"/>
            <w:tcBorders>
              <w:top w:val="nil"/>
              <w:left w:val="nil"/>
              <w:bottom w:val="nil"/>
              <w:right w:val="nil"/>
            </w:tcBorders>
            <w:shd w:val="clear" w:color="auto" w:fill="auto"/>
            <w:noWrap/>
            <w:vAlign w:val="center"/>
            <w:hideMark/>
          </w:tcPr>
          <w:p w14:paraId="599F147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w:t>
            </w:r>
          </w:p>
        </w:tc>
        <w:tc>
          <w:tcPr>
            <w:tcW w:w="531" w:type="pct"/>
            <w:tcBorders>
              <w:top w:val="nil"/>
              <w:left w:val="nil"/>
              <w:bottom w:val="nil"/>
              <w:right w:val="nil"/>
            </w:tcBorders>
            <w:shd w:val="clear" w:color="auto" w:fill="auto"/>
            <w:noWrap/>
            <w:vAlign w:val="center"/>
            <w:hideMark/>
          </w:tcPr>
          <w:p w14:paraId="46E0E7C1"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1.29E-09</w:t>
            </w:r>
          </w:p>
        </w:tc>
        <w:tc>
          <w:tcPr>
            <w:tcW w:w="530" w:type="pct"/>
            <w:tcBorders>
              <w:top w:val="nil"/>
              <w:left w:val="nil"/>
              <w:bottom w:val="nil"/>
              <w:right w:val="nil"/>
            </w:tcBorders>
            <w:shd w:val="clear" w:color="auto" w:fill="auto"/>
            <w:noWrap/>
            <w:vAlign w:val="center"/>
            <w:hideMark/>
          </w:tcPr>
          <w:p w14:paraId="3D27BEB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1.52E-06</w:t>
            </w:r>
          </w:p>
        </w:tc>
      </w:tr>
      <w:tr w:rsidR="00190889" w:rsidRPr="009729BA" w14:paraId="3A27AC7F" w14:textId="77777777" w:rsidTr="00C86413">
        <w:trPr>
          <w:trHeight w:val="220"/>
        </w:trPr>
        <w:tc>
          <w:tcPr>
            <w:tcW w:w="3410" w:type="pct"/>
            <w:tcBorders>
              <w:top w:val="nil"/>
              <w:left w:val="nil"/>
              <w:bottom w:val="nil"/>
              <w:right w:val="nil"/>
            </w:tcBorders>
            <w:shd w:val="clear" w:color="auto" w:fill="auto"/>
            <w:noWrap/>
            <w:vAlign w:val="center"/>
            <w:hideMark/>
          </w:tcPr>
          <w:p w14:paraId="344ABC56"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GO:0030666~endocytic vesicle membrane</w:t>
            </w:r>
          </w:p>
        </w:tc>
        <w:tc>
          <w:tcPr>
            <w:tcW w:w="530" w:type="pct"/>
            <w:tcBorders>
              <w:top w:val="nil"/>
              <w:left w:val="nil"/>
              <w:bottom w:val="nil"/>
              <w:right w:val="nil"/>
            </w:tcBorders>
            <w:shd w:val="clear" w:color="auto" w:fill="auto"/>
            <w:noWrap/>
            <w:vAlign w:val="center"/>
            <w:hideMark/>
          </w:tcPr>
          <w:p w14:paraId="3227F5A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11</w:t>
            </w:r>
          </w:p>
        </w:tc>
        <w:tc>
          <w:tcPr>
            <w:tcW w:w="531" w:type="pct"/>
            <w:tcBorders>
              <w:top w:val="nil"/>
              <w:left w:val="nil"/>
              <w:bottom w:val="nil"/>
              <w:right w:val="nil"/>
            </w:tcBorders>
            <w:shd w:val="clear" w:color="auto" w:fill="auto"/>
            <w:noWrap/>
            <w:vAlign w:val="center"/>
            <w:hideMark/>
          </w:tcPr>
          <w:p w14:paraId="4208BDC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4.80E-09</w:t>
            </w:r>
          </w:p>
        </w:tc>
        <w:tc>
          <w:tcPr>
            <w:tcW w:w="530" w:type="pct"/>
            <w:tcBorders>
              <w:top w:val="nil"/>
              <w:left w:val="nil"/>
              <w:bottom w:val="nil"/>
              <w:right w:val="nil"/>
            </w:tcBorders>
            <w:shd w:val="clear" w:color="auto" w:fill="auto"/>
            <w:noWrap/>
            <w:vAlign w:val="center"/>
            <w:hideMark/>
          </w:tcPr>
          <w:p w14:paraId="64660DA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5.54E-06</w:t>
            </w:r>
          </w:p>
        </w:tc>
      </w:tr>
      <w:tr w:rsidR="00190889" w:rsidRPr="009729BA" w14:paraId="4E3874BC" w14:textId="77777777" w:rsidTr="00C86413">
        <w:trPr>
          <w:trHeight w:val="220"/>
        </w:trPr>
        <w:tc>
          <w:tcPr>
            <w:tcW w:w="3410" w:type="pct"/>
            <w:tcBorders>
              <w:top w:val="nil"/>
              <w:left w:val="nil"/>
              <w:bottom w:val="nil"/>
              <w:right w:val="nil"/>
            </w:tcBorders>
            <w:shd w:val="clear" w:color="auto" w:fill="auto"/>
            <w:noWrap/>
            <w:vAlign w:val="center"/>
            <w:hideMark/>
          </w:tcPr>
          <w:p w14:paraId="1F114746"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GO:0034332~adherens junction organization</w:t>
            </w:r>
          </w:p>
        </w:tc>
        <w:tc>
          <w:tcPr>
            <w:tcW w:w="530" w:type="pct"/>
            <w:tcBorders>
              <w:top w:val="nil"/>
              <w:left w:val="nil"/>
              <w:bottom w:val="nil"/>
              <w:right w:val="nil"/>
            </w:tcBorders>
            <w:shd w:val="clear" w:color="auto" w:fill="auto"/>
            <w:noWrap/>
            <w:vAlign w:val="center"/>
            <w:hideMark/>
          </w:tcPr>
          <w:p w14:paraId="74E818A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w:t>
            </w:r>
          </w:p>
        </w:tc>
        <w:tc>
          <w:tcPr>
            <w:tcW w:w="531" w:type="pct"/>
            <w:tcBorders>
              <w:top w:val="nil"/>
              <w:left w:val="nil"/>
              <w:bottom w:val="nil"/>
              <w:right w:val="nil"/>
            </w:tcBorders>
            <w:shd w:val="clear" w:color="auto" w:fill="auto"/>
            <w:noWrap/>
            <w:vAlign w:val="center"/>
            <w:hideMark/>
          </w:tcPr>
          <w:p w14:paraId="0707934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5.72E-09</w:t>
            </w:r>
          </w:p>
        </w:tc>
        <w:tc>
          <w:tcPr>
            <w:tcW w:w="530" w:type="pct"/>
            <w:tcBorders>
              <w:top w:val="nil"/>
              <w:left w:val="nil"/>
              <w:bottom w:val="nil"/>
              <w:right w:val="nil"/>
            </w:tcBorders>
            <w:shd w:val="clear" w:color="auto" w:fill="auto"/>
            <w:noWrap/>
            <w:vAlign w:val="center"/>
            <w:hideMark/>
          </w:tcPr>
          <w:p w14:paraId="48AA743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8.23E-06</w:t>
            </w:r>
          </w:p>
        </w:tc>
      </w:tr>
      <w:tr w:rsidR="00190889" w:rsidRPr="009729BA" w14:paraId="5DA62427" w14:textId="77777777" w:rsidTr="00C86413">
        <w:trPr>
          <w:trHeight w:val="220"/>
        </w:trPr>
        <w:tc>
          <w:tcPr>
            <w:tcW w:w="3410" w:type="pct"/>
            <w:tcBorders>
              <w:top w:val="nil"/>
              <w:left w:val="nil"/>
              <w:bottom w:val="nil"/>
              <w:right w:val="nil"/>
            </w:tcBorders>
            <w:shd w:val="clear" w:color="auto" w:fill="auto"/>
            <w:noWrap/>
            <w:vAlign w:val="center"/>
            <w:hideMark/>
          </w:tcPr>
          <w:p w14:paraId="66E33094"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GO:0052695~cellular glucuronidation</w:t>
            </w:r>
          </w:p>
        </w:tc>
        <w:tc>
          <w:tcPr>
            <w:tcW w:w="530" w:type="pct"/>
            <w:tcBorders>
              <w:top w:val="nil"/>
              <w:left w:val="nil"/>
              <w:bottom w:val="nil"/>
              <w:right w:val="nil"/>
            </w:tcBorders>
            <w:shd w:val="clear" w:color="auto" w:fill="auto"/>
            <w:noWrap/>
            <w:vAlign w:val="center"/>
            <w:hideMark/>
          </w:tcPr>
          <w:p w14:paraId="34CB874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7</w:t>
            </w:r>
          </w:p>
        </w:tc>
        <w:tc>
          <w:tcPr>
            <w:tcW w:w="531" w:type="pct"/>
            <w:tcBorders>
              <w:top w:val="nil"/>
              <w:left w:val="nil"/>
              <w:bottom w:val="nil"/>
              <w:right w:val="nil"/>
            </w:tcBorders>
            <w:shd w:val="clear" w:color="auto" w:fill="auto"/>
            <w:noWrap/>
            <w:vAlign w:val="center"/>
            <w:hideMark/>
          </w:tcPr>
          <w:p w14:paraId="7F110BF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1.24E-08</w:t>
            </w:r>
          </w:p>
        </w:tc>
        <w:tc>
          <w:tcPr>
            <w:tcW w:w="530" w:type="pct"/>
            <w:tcBorders>
              <w:top w:val="nil"/>
              <w:left w:val="nil"/>
              <w:bottom w:val="nil"/>
              <w:right w:val="nil"/>
            </w:tcBorders>
            <w:shd w:val="clear" w:color="auto" w:fill="auto"/>
            <w:noWrap/>
            <w:vAlign w:val="center"/>
            <w:hideMark/>
          </w:tcPr>
          <w:p w14:paraId="4C0457B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1.79E-05</w:t>
            </w:r>
          </w:p>
        </w:tc>
      </w:tr>
      <w:tr w:rsidR="00190889" w:rsidRPr="009729BA" w14:paraId="1D72E677" w14:textId="77777777" w:rsidTr="00C86413">
        <w:trPr>
          <w:trHeight w:val="220"/>
        </w:trPr>
        <w:tc>
          <w:tcPr>
            <w:tcW w:w="3410" w:type="pct"/>
            <w:tcBorders>
              <w:top w:val="nil"/>
              <w:left w:val="nil"/>
              <w:bottom w:val="nil"/>
              <w:right w:val="nil"/>
            </w:tcBorders>
            <w:shd w:val="clear" w:color="auto" w:fill="auto"/>
            <w:noWrap/>
            <w:vAlign w:val="center"/>
            <w:hideMark/>
          </w:tcPr>
          <w:p w14:paraId="49C5E51A"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GO:0002480~antigen processing and presentation of exogenous peptide antigen via MHC class I, TAP-independent</w:t>
            </w:r>
          </w:p>
        </w:tc>
        <w:tc>
          <w:tcPr>
            <w:tcW w:w="530" w:type="pct"/>
            <w:tcBorders>
              <w:top w:val="nil"/>
              <w:left w:val="nil"/>
              <w:bottom w:val="nil"/>
              <w:right w:val="nil"/>
            </w:tcBorders>
            <w:shd w:val="clear" w:color="auto" w:fill="auto"/>
            <w:noWrap/>
            <w:vAlign w:val="center"/>
            <w:hideMark/>
          </w:tcPr>
          <w:p w14:paraId="47F2F6B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w:t>
            </w:r>
          </w:p>
        </w:tc>
        <w:tc>
          <w:tcPr>
            <w:tcW w:w="531" w:type="pct"/>
            <w:tcBorders>
              <w:top w:val="nil"/>
              <w:left w:val="nil"/>
              <w:bottom w:val="nil"/>
              <w:right w:val="nil"/>
            </w:tcBorders>
            <w:shd w:val="clear" w:color="auto" w:fill="auto"/>
            <w:noWrap/>
            <w:vAlign w:val="center"/>
            <w:hideMark/>
          </w:tcPr>
          <w:p w14:paraId="4EF0271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1.92E-08</w:t>
            </w:r>
          </w:p>
        </w:tc>
        <w:tc>
          <w:tcPr>
            <w:tcW w:w="530" w:type="pct"/>
            <w:tcBorders>
              <w:top w:val="nil"/>
              <w:left w:val="nil"/>
              <w:bottom w:val="nil"/>
              <w:right w:val="nil"/>
            </w:tcBorders>
            <w:shd w:val="clear" w:color="auto" w:fill="auto"/>
            <w:noWrap/>
            <w:vAlign w:val="center"/>
            <w:hideMark/>
          </w:tcPr>
          <w:p w14:paraId="6E17ADC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2.76E-05</w:t>
            </w:r>
          </w:p>
        </w:tc>
      </w:tr>
      <w:tr w:rsidR="00190889" w:rsidRPr="009729BA" w14:paraId="45695BB0" w14:textId="77777777" w:rsidTr="00C86413">
        <w:trPr>
          <w:trHeight w:val="220"/>
        </w:trPr>
        <w:tc>
          <w:tcPr>
            <w:tcW w:w="3410" w:type="pct"/>
            <w:tcBorders>
              <w:top w:val="nil"/>
              <w:left w:val="nil"/>
              <w:bottom w:val="nil"/>
              <w:right w:val="nil"/>
            </w:tcBorders>
            <w:shd w:val="clear" w:color="auto" w:fill="auto"/>
            <w:noWrap/>
            <w:vAlign w:val="center"/>
            <w:hideMark/>
          </w:tcPr>
          <w:p w14:paraId="5C00332D"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GO:0031090~organelle membrane</w:t>
            </w:r>
          </w:p>
        </w:tc>
        <w:tc>
          <w:tcPr>
            <w:tcW w:w="530" w:type="pct"/>
            <w:tcBorders>
              <w:top w:val="nil"/>
              <w:left w:val="nil"/>
              <w:bottom w:val="nil"/>
              <w:right w:val="nil"/>
            </w:tcBorders>
            <w:shd w:val="clear" w:color="auto" w:fill="auto"/>
            <w:noWrap/>
            <w:vAlign w:val="center"/>
            <w:hideMark/>
          </w:tcPr>
          <w:p w14:paraId="0EB83E4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11</w:t>
            </w:r>
          </w:p>
        </w:tc>
        <w:tc>
          <w:tcPr>
            <w:tcW w:w="531" w:type="pct"/>
            <w:tcBorders>
              <w:top w:val="nil"/>
              <w:left w:val="nil"/>
              <w:bottom w:val="nil"/>
              <w:right w:val="nil"/>
            </w:tcBorders>
            <w:shd w:val="clear" w:color="auto" w:fill="auto"/>
            <w:noWrap/>
            <w:vAlign w:val="center"/>
            <w:hideMark/>
          </w:tcPr>
          <w:p w14:paraId="4D3A307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7.35E-08</w:t>
            </w:r>
          </w:p>
        </w:tc>
        <w:tc>
          <w:tcPr>
            <w:tcW w:w="530" w:type="pct"/>
            <w:tcBorders>
              <w:top w:val="nil"/>
              <w:left w:val="nil"/>
              <w:bottom w:val="nil"/>
              <w:right w:val="nil"/>
            </w:tcBorders>
            <w:shd w:val="clear" w:color="auto" w:fill="auto"/>
            <w:noWrap/>
            <w:vAlign w:val="center"/>
            <w:hideMark/>
          </w:tcPr>
          <w:p w14:paraId="4C61223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8.48E-05</w:t>
            </w:r>
          </w:p>
        </w:tc>
      </w:tr>
      <w:tr w:rsidR="00190889" w:rsidRPr="009729BA" w14:paraId="1EB8B179" w14:textId="77777777" w:rsidTr="00C86413">
        <w:trPr>
          <w:trHeight w:val="220"/>
        </w:trPr>
        <w:tc>
          <w:tcPr>
            <w:tcW w:w="3410" w:type="pct"/>
            <w:tcBorders>
              <w:top w:val="nil"/>
              <w:left w:val="nil"/>
              <w:bottom w:val="nil"/>
              <w:right w:val="nil"/>
            </w:tcBorders>
            <w:shd w:val="clear" w:color="auto" w:fill="auto"/>
            <w:noWrap/>
            <w:vAlign w:val="center"/>
            <w:hideMark/>
          </w:tcPr>
          <w:p w14:paraId="75EF3704"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GO:0015277~kainate selective glutamate receptor activity</w:t>
            </w:r>
          </w:p>
        </w:tc>
        <w:tc>
          <w:tcPr>
            <w:tcW w:w="530" w:type="pct"/>
            <w:tcBorders>
              <w:top w:val="nil"/>
              <w:left w:val="nil"/>
              <w:bottom w:val="nil"/>
              <w:right w:val="nil"/>
            </w:tcBorders>
            <w:shd w:val="clear" w:color="auto" w:fill="auto"/>
            <w:noWrap/>
            <w:vAlign w:val="center"/>
            <w:hideMark/>
          </w:tcPr>
          <w:p w14:paraId="751E8A9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w:t>
            </w:r>
          </w:p>
        </w:tc>
        <w:tc>
          <w:tcPr>
            <w:tcW w:w="531" w:type="pct"/>
            <w:tcBorders>
              <w:top w:val="nil"/>
              <w:left w:val="nil"/>
              <w:bottom w:val="nil"/>
              <w:right w:val="nil"/>
            </w:tcBorders>
            <w:shd w:val="clear" w:color="auto" w:fill="auto"/>
            <w:noWrap/>
            <w:vAlign w:val="center"/>
            <w:hideMark/>
          </w:tcPr>
          <w:p w14:paraId="2FB8941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8.56E-08</w:t>
            </w:r>
          </w:p>
        </w:tc>
        <w:tc>
          <w:tcPr>
            <w:tcW w:w="530" w:type="pct"/>
            <w:tcBorders>
              <w:top w:val="nil"/>
              <w:left w:val="nil"/>
              <w:bottom w:val="nil"/>
              <w:right w:val="nil"/>
            </w:tcBorders>
            <w:shd w:val="clear" w:color="auto" w:fill="auto"/>
            <w:noWrap/>
            <w:vAlign w:val="center"/>
            <w:hideMark/>
          </w:tcPr>
          <w:p w14:paraId="5716BF6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1.00E-04</w:t>
            </w:r>
          </w:p>
        </w:tc>
      </w:tr>
      <w:tr w:rsidR="00190889" w:rsidRPr="009729BA" w14:paraId="6FA0263F" w14:textId="77777777" w:rsidTr="00C86413">
        <w:trPr>
          <w:trHeight w:val="220"/>
        </w:trPr>
        <w:tc>
          <w:tcPr>
            <w:tcW w:w="3410" w:type="pct"/>
            <w:tcBorders>
              <w:top w:val="nil"/>
              <w:left w:val="nil"/>
              <w:bottom w:val="nil"/>
              <w:right w:val="nil"/>
            </w:tcBorders>
            <w:shd w:val="clear" w:color="auto" w:fill="auto"/>
            <w:noWrap/>
            <w:vAlign w:val="center"/>
            <w:hideMark/>
          </w:tcPr>
          <w:p w14:paraId="2E7D4281"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GO:0007156~homophilic cell adhesion via plasma membrane adhesion molecules</w:t>
            </w:r>
          </w:p>
        </w:tc>
        <w:tc>
          <w:tcPr>
            <w:tcW w:w="530" w:type="pct"/>
            <w:tcBorders>
              <w:top w:val="nil"/>
              <w:left w:val="nil"/>
              <w:bottom w:val="nil"/>
              <w:right w:val="nil"/>
            </w:tcBorders>
            <w:shd w:val="clear" w:color="auto" w:fill="auto"/>
            <w:noWrap/>
            <w:vAlign w:val="center"/>
            <w:hideMark/>
          </w:tcPr>
          <w:p w14:paraId="166D16A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720A923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1.93E-07</w:t>
            </w:r>
          </w:p>
        </w:tc>
        <w:tc>
          <w:tcPr>
            <w:tcW w:w="530" w:type="pct"/>
            <w:tcBorders>
              <w:top w:val="nil"/>
              <w:left w:val="nil"/>
              <w:bottom w:val="nil"/>
              <w:right w:val="nil"/>
            </w:tcBorders>
            <w:shd w:val="clear" w:color="auto" w:fill="auto"/>
            <w:noWrap/>
            <w:vAlign w:val="center"/>
            <w:hideMark/>
          </w:tcPr>
          <w:p w14:paraId="1A98B68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2.78E-04</w:t>
            </w:r>
          </w:p>
        </w:tc>
      </w:tr>
      <w:tr w:rsidR="00190889" w:rsidRPr="009729BA" w14:paraId="1B080109" w14:textId="77777777" w:rsidTr="00C86413">
        <w:trPr>
          <w:trHeight w:val="220"/>
        </w:trPr>
        <w:tc>
          <w:tcPr>
            <w:tcW w:w="3410" w:type="pct"/>
            <w:tcBorders>
              <w:top w:val="nil"/>
              <w:left w:val="nil"/>
              <w:bottom w:val="nil"/>
              <w:right w:val="nil"/>
            </w:tcBorders>
            <w:shd w:val="clear" w:color="auto" w:fill="auto"/>
            <w:noWrap/>
            <w:vAlign w:val="center"/>
            <w:hideMark/>
          </w:tcPr>
          <w:p w14:paraId="6DE835B8"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GO:0007608~sensory perception of smell</w:t>
            </w:r>
          </w:p>
        </w:tc>
        <w:tc>
          <w:tcPr>
            <w:tcW w:w="530" w:type="pct"/>
            <w:tcBorders>
              <w:top w:val="nil"/>
              <w:left w:val="nil"/>
              <w:bottom w:val="nil"/>
              <w:right w:val="nil"/>
            </w:tcBorders>
            <w:shd w:val="clear" w:color="auto" w:fill="auto"/>
            <w:noWrap/>
            <w:vAlign w:val="center"/>
            <w:hideMark/>
          </w:tcPr>
          <w:p w14:paraId="0061D75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448F1C6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2.06E-07</w:t>
            </w:r>
          </w:p>
        </w:tc>
        <w:tc>
          <w:tcPr>
            <w:tcW w:w="530" w:type="pct"/>
            <w:tcBorders>
              <w:top w:val="nil"/>
              <w:left w:val="nil"/>
              <w:bottom w:val="nil"/>
              <w:right w:val="nil"/>
            </w:tcBorders>
            <w:shd w:val="clear" w:color="auto" w:fill="auto"/>
            <w:noWrap/>
            <w:vAlign w:val="center"/>
            <w:hideMark/>
          </w:tcPr>
          <w:p w14:paraId="4141F95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2.97E-04</w:t>
            </w:r>
          </w:p>
        </w:tc>
      </w:tr>
      <w:tr w:rsidR="00190889" w:rsidRPr="009729BA" w14:paraId="2A609A09" w14:textId="77777777" w:rsidTr="00C86413">
        <w:trPr>
          <w:trHeight w:val="220"/>
        </w:trPr>
        <w:tc>
          <w:tcPr>
            <w:tcW w:w="3410" w:type="pct"/>
            <w:tcBorders>
              <w:top w:val="nil"/>
              <w:left w:val="nil"/>
              <w:bottom w:val="nil"/>
              <w:right w:val="nil"/>
            </w:tcBorders>
            <w:shd w:val="clear" w:color="auto" w:fill="auto"/>
            <w:noWrap/>
            <w:vAlign w:val="center"/>
            <w:hideMark/>
          </w:tcPr>
          <w:p w14:paraId="1D1C7C1B"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GO:0030658~transport vesicle membrane</w:t>
            </w:r>
          </w:p>
        </w:tc>
        <w:tc>
          <w:tcPr>
            <w:tcW w:w="530" w:type="pct"/>
            <w:tcBorders>
              <w:top w:val="nil"/>
              <w:left w:val="nil"/>
              <w:bottom w:val="nil"/>
              <w:right w:val="nil"/>
            </w:tcBorders>
            <w:shd w:val="clear" w:color="auto" w:fill="auto"/>
            <w:noWrap/>
            <w:vAlign w:val="center"/>
            <w:hideMark/>
          </w:tcPr>
          <w:p w14:paraId="68D1D65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w:t>
            </w:r>
          </w:p>
        </w:tc>
        <w:tc>
          <w:tcPr>
            <w:tcW w:w="531" w:type="pct"/>
            <w:tcBorders>
              <w:top w:val="nil"/>
              <w:left w:val="nil"/>
              <w:bottom w:val="nil"/>
              <w:right w:val="nil"/>
            </w:tcBorders>
            <w:shd w:val="clear" w:color="auto" w:fill="auto"/>
            <w:noWrap/>
            <w:vAlign w:val="center"/>
            <w:hideMark/>
          </w:tcPr>
          <w:p w14:paraId="5519EE0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2.59E-07</w:t>
            </w:r>
          </w:p>
        </w:tc>
        <w:tc>
          <w:tcPr>
            <w:tcW w:w="530" w:type="pct"/>
            <w:tcBorders>
              <w:top w:val="nil"/>
              <w:left w:val="nil"/>
              <w:bottom w:val="nil"/>
              <w:right w:val="nil"/>
            </w:tcBorders>
            <w:shd w:val="clear" w:color="auto" w:fill="auto"/>
            <w:noWrap/>
            <w:vAlign w:val="center"/>
            <w:hideMark/>
          </w:tcPr>
          <w:p w14:paraId="5ECE460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2.98E-04</w:t>
            </w:r>
          </w:p>
        </w:tc>
      </w:tr>
      <w:tr w:rsidR="00190889" w:rsidRPr="009729BA" w14:paraId="76970F69" w14:textId="77777777" w:rsidTr="00C86413">
        <w:trPr>
          <w:trHeight w:val="220"/>
        </w:trPr>
        <w:tc>
          <w:tcPr>
            <w:tcW w:w="3410" w:type="pct"/>
            <w:tcBorders>
              <w:top w:val="nil"/>
              <w:left w:val="nil"/>
              <w:bottom w:val="nil"/>
              <w:right w:val="nil"/>
            </w:tcBorders>
            <w:shd w:val="clear" w:color="auto" w:fill="auto"/>
            <w:noWrap/>
            <w:vAlign w:val="center"/>
            <w:hideMark/>
          </w:tcPr>
          <w:p w14:paraId="570226E8"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GO:0052689~carboxylic ester hydrolase activity</w:t>
            </w:r>
          </w:p>
        </w:tc>
        <w:tc>
          <w:tcPr>
            <w:tcW w:w="530" w:type="pct"/>
            <w:tcBorders>
              <w:top w:val="nil"/>
              <w:left w:val="nil"/>
              <w:bottom w:val="nil"/>
              <w:right w:val="nil"/>
            </w:tcBorders>
            <w:shd w:val="clear" w:color="auto" w:fill="auto"/>
            <w:noWrap/>
            <w:vAlign w:val="center"/>
            <w:hideMark/>
          </w:tcPr>
          <w:p w14:paraId="089B71B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w:t>
            </w:r>
          </w:p>
        </w:tc>
        <w:tc>
          <w:tcPr>
            <w:tcW w:w="531" w:type="pct"/>
            <w:tcBorders>
              <w:top w:val="nil"/>
              <w:left w:val="nil"/>
              <w:bottom w:val="nil"/>
              <w:right w:val="nil"/>
            </w:tcBorders>
            <w:shd w:val="clear" w:color="auto" w:fill="auto"/>
            <w:noWrap/>
            <w:vAlign w:val="center"/>
            <w:hideMark/>
          </w:tcPr>
          <w:p w14:paraId="4E67493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3.33E-07</w:t>
            </w:r>
          </w:p>
        </w:tc>
        <w:tc>
          <w:tcPr>
            <w:tcW w:w="530" w:type="pct"/>
            <w:tcBorders>
              <w:top w:val="nil"/>
              <w:left w:val="nil"/>
              <w:bottom w:val="nil"/>
              <w:right w:val="nil"/>
            </w:tcBorders>
            <w:shd w:val="clear" w:color="auto" w:fill="auto"/>
            <w:noWrap/>
            <w:vAlign w:val="center"/>
            <w:hideMark/>
          </w:tcPr>
          <w:p w14:paraId="6B715A0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3.91E-04</w:t>
            </w:r>
          </w:p>
        </w:tc>
      </w:tr>
      <w:tr w:rsidR="00190889" w:rsidRPr="009729BA" w14:paraId="7FEF6653" w14:textId="77777777" w:rsidTr="00C86413">
        <w:trPr>
          <w:trHeight w:val="220"/>
        </w:trPr>
        <w:tc>
          <w:tcPr>
            <w:tcW w:w="3410" w:type="pct"/>
            <w:tcBorders>
              <w:top w:val="nil"/>
              <w:left w:val="nil"/>
              <w:bottom w:val="nil"/>
              <w:right w:val="nil"/>
            </w:tcBorders>
            <w:shd w:val="clear" w:color="auto" w:fill="auto"/>
            <w:noWrap/>
            <w:vAlign w:val="center"/>
            <w:hideMark/>
          </w:tcPr>
          <w:p w14:paraId="1C3725C2"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GO:0030669~clathrin-coated endocytic vesicle membrane</w:t>
            </w:r>
          </w:p>
        </w:tc>
        <w:tc>
          <w:tcPr>
            <w:tcW w:w="530" w:type="pct"/>
            <w:tcBorders>
              <w:top w:val="nil"/>
              <w:left w:val="nil"/>
              <w:bottom w:val="nil"/>
              <w:right w:val="nil"/>
            </w:tcBorders>
            <w:shd w:val="clear" w:color="auto" w:fill="auto"/>
            <w:noWrap/>
            <w:vAlign w:val="center"/>
            <w:hideMark/>
          </w:tcPr>
          <w:p w14:paraId="0AB04BA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w:t>
            </w:r>
          </w:p>
        </w:tc>
        <w:tc>
          <w:tcPr>
            <w:tcW w:w="531" w:type="pct"/>
            <w:tcBorders>
              <w:top w:val="nil"/>
              <w:left w:val="nil"/>
              <w:bottom w:val="nil"/>
              <w:right w:val="nil"/>
            </w:tcBorders>
            <w:shd w:val="clear" w:color="auto" w:fill="auto"/>
            <w:noWrap/>
            <w:vAlign w:val="center"/>
            <w:hideMark/>
          </w:tcPr>
          <w:p w14:paraId="28525C9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4.47E-07</w:t>
            </w:r>
          </w:p>
        </w:tc>
        <w:tc>
          <w:tcPr>
            <w:tcW w:w="530" w:type="pct"/>
            <w:tcBorders>
              <w:top w:val="nil"/>
              <w:left w:val="nil"/>
              <w:bottom w:val="nil"/>
              <w:right w:val="nil"/>
            </w:tcBorders>
            <w:shd w:val="clear" w:color="auto" w:fill="auto"/>
            <w:noWrap/>
            <w:vAlign w:val="center"/>
            <w:hideMark/>
          </w:tcPr>
          <w:p w14:paraId="7AB8004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5.16E-04</w:t>
            </w:r>
          </w:p>
        </w:tc>
      </w:tr>
      <w:tr w:rsidR="00190889" w:rsidRPr="009729BA" w14:paraId="43834448" w14:textId="77777777" w:rsidTr="00C86413">
        <w:trPr>
          <w:trHeight w:val="220"/>
        </w:trPr>
        <w:tc>
          <w:tcPr>
            <w:tcW w:w="3410" w:type="pct"/>
            <w:tcBorders>
              <w:top w:val="nil"/>
              <w:left w:val="nil"/>
              <w:bottom w:val="nil"/>
              <w:right w:val="nil"/>
            </w:tcBorders>
            <w:shd w:val="clear" w:color="auto" w:fill="auto"/>
            <w:noWrap/>
            <w:vAlign w:val="center"/>
            <w:hideMark/>
          </w:tcPr>
          <w:p w14:paraId="1E3589BF"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GO:0007215~glutamate receptor signaling pathway</w:t>
            </w:r>
          </w:p>
        </w:tc>
        <w:tc>
          <w:tcPr>
            <w:tcW w:w="530" w:type="pct"/>
            <w:tcBorders>
              <w:top w:val="nil"/>
              <w:left w:val="nil"/>
              <w:bottom w:val="nil"/>
              <w:right w:val="nil"/>
            </w:tcBorders>
            <w:shd w:val="clear" w:color="auto" w:fill="auto"/>
            <w:noWrap/>
            <w:vAlign w:val="center"/>
            <w:hideMark/>
          </w:tcPr>
          <w:p w14:paraId="06F2272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w:t>
            </w:r>
          </w:p>
        </w:tc>
        <w:tc>
          <w:tcPr>
            <w:tcW w:w="531" w:type="pct"/>
            <w:tcBorders>
              <w:top w:val="nil"/>
              <w:left w:val="nil"/>
              <w:bottom w:val="nil"/>
              <w:right w:val="nil"/>
            </w:tcBorders>
            <w:shd w:val="clear" w:color="auto" w:fill="auto"/>
            <w:noWrap/>
            <w:vAlign w:val="center"/>
            <w:hideMark/>
          </w:tcPr>
          <w:p w14:paraId="12D4B09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4.34E-07</w:t>
            </w:r>
          </w:p>
        </w:tc>
        <w:tc>
          <w:tcPr>
            <w:tcW w:w="530" w:type="pct"/>
            <w:tcBorders>
              <w:top w:val="nil"/>
              <w:left w:val="nil"/>
              <w:bottom w:val="nil"/>
              <w:right w:val="nil"/>
            </w:tcBorders>
            <w:shd w:val="clear" w:color="auto" w:fill="auto"/>
            <w:noWrap/>
            <w:vAlign w:val="center"/>
            <w:hideMark/>
          </w:tcPr>
          <w:p w14:paraId="0486D418"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6.24E-04</w:t>
            </w:r>
          </w:p>
        </w:tc>
      </w:tr>
      <w:tr w:rsidR="00190889" w:rsidRPr="009729BA" w14:paraId="094A5D2C" w14:textId="77777777" w:rsidTr="00C86413">
        <w:trPr>
          <w:trHeight w:val="220"/>
        </w:trPr>
        <w:tc>
          <w:tcPr>
            <w:tcW w:w="3410" w:type="pct"/>
            <w:tcBorders>
              <w:top w:val="nil"/>
              <w:left w:val="nil"/>
              <w:bottom w:val="nil"/>
              <w:right w:val="nil"/>
            </w:tcBorders>
            <w:shd w:val="clear" w:color="auto" w:fill="auto"/>
            <w:noWrap/>
            <w:vAlign w:val="center"/>
            <w:hideMark/>
          </w:tcPr>
          <w:p w14:paraId="1DDF5467"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GO:0005200~structural constituent of cytoskeleton</w:t>
            </w:r>
          </w:p>
        </w:tc>
        <w:tc>
          <w:tcPr>
            <w:tcW w:w="530" w:type="pct"/>
            <w:tcBorders>
              <w:top w:val="nil"/>
              <w:left w:val="nil"/>
              <w:bottom w:val="nil"/>
              <w:right w:val="nil"/>
            </w:tcBorders>
            <w:shd w:val="clear" w:color="auto" w:fill="auto"/>
            <w:noWrap/>
            <w:vAlign w:val="center"/>
            <w:hideMark/>
          </w:tcPr>
          <w:p w14:paraId="1BB5A98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11</w:t>
            </w:r>
          </w:p>
        </w:tc>
        <w:tc>
          <w:tcPr>
            <w:tcW w:w="531" w:type="pct"/>
            <w:tcBorders>
              <w:top w:val="nil"/>
              <w:left w:val="nil"/>
              <w:bottom w:val="nil"/>
              <w:right w:val="nil"/>
            </w:tcBorders>
            <w:shd w:val="clear" w:color="auto" w:fill="auto"/>
            <w:noWrap/>
            <w:vAlign w:val="center"/>
            <w:hideMark/>
          </w:tcPr>
          <w:p w14:paraId="23350C5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5.79E-07</w:t>
            </w:r>
          </w:p>
        </w:tc>
        <w:tc>
          <w:tcPr>
            <w:tcW w:w="530" w:type="pct"/>
            <w:tcBorders>
              <w:top w:val="nil"/>
              <w:left w:val="nil"/>
              <w:bottom w:val="nil"/>
              <w:right w:val="nil"/>
            </w:tcBorders>
            <w:shd w:val="clear" w:color="auto" w:fill="auto"/>
            <w:noWrap/>
            <w:vAlign w:val="center"/>
            <w:hideMark/>
          </w:tcPr>
          <w:p w14:paraId="452721D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6.79E-04</w:t>
            </w:r>
          </w:p>
        </w:tc>
      </w:tr>
      <w:tr w:rsidR="00190889" w:rsidRPr="009729BA" w14:paraId="356A5D72" w14:textId="77777777" w:rsidTr="00C86413">
        <w:trPr>
          <w:trHeight w:val="220"/>
        </w:trPr>
        <w:tc>
          <w:tcPr>
            <w:tcW w:w="3410" w:type="pct"/>
            <w:tcBorders>
              <w:top w:val="nil"/>
              <w:left w:val="nil"/>
              <w:bottom w:val="nil"/>
              <w:right w:val="nil"/>
            </w:tcBorders>
            <w:shd w:val="clear" w:color="auto" w:fill="auto"/>
            <w:noWrap/>
            <w:vAlign w:val="center"/>
            <w:hideMark/>
          </w:tcPr>
          <w:p w14:paraId="04E52493"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GO:0007565~female pregnancy</w:t>
            </w:r>
          </w:p>
        </w:tc>
        <w:tc>
          <w:tcPr>
            <w:tcW w:w="530" w:type="pct"/>
            <w:tcBorders>
              <w:top w:val="nil"/>
              <w:left w:val="nil"/>
              <w:bottom w:val="nil"/>
              <w:right w:val="nil"/>
            </w:tcBorders>
            <w:shd w:val="clear" w:color="auto" w:fill="auto"/>
            <w:noWrap/>
            <w:vAlign w:val="center"/>
            <w:hideMark/>
          </w:tcPr>
          <w:p w14:paraId="65B8C8B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10</w:t>
            </w:r>
          </w:p>
        </w:tc>
        <w:tc>
          <w:tcPr>
            <w:tcW w:w="531" w:type="pct"/>
            <w:tcBorders>
              <w:top w:val="nil"/>
              <w:left w:val="nil"/>
              <w:bottom w:val="nil"/>
              <w:right w:val="nil"/>
            </w:tcBorders>
            <w:shd w:val="clear" w:color="auto" w:fill="auto"/>
            <w:noWrap/>
            <w:vAlign w:val="center"/>
            <w:hideMark/>
          </w:tcPr>
          <w:p w14:paraId="7CF9AA0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6.13E-07</w:t>
            </w:r>
          </w:p>
        </w:tc>
        <w:tc>
          <w:tcPr>
            <w:tcW w:w="530" w:type="pct"/>
            <w:tcBorders>
              <w:top w:val="nil"/>
              <w:left w:val="nil"/>
              <w:bottom w:val="nil"/>
              <w:right w:val="nil"/>
            </w:tcBorders>
            <w:shd w:val="clear" w:color="auto" w:fill="auto"/>
            <w:noWrap/>
            <w:vAlign w:val="center"/>
            <w:hideMark/>
          </w:tcPr>
          <w:p w14:paraId="10FC2D81"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8.83E-04</w:t>
            </w:r>
          </w:p>
        </w:tc>
      </w:tr>
      <w:tr w:rsidR="00190889" w:rsidRPr="009729BA" w14:paraId="7BB05F69" w14:textId="77777777" w:rsidTr="00C86413">
        <w:trPr>
          <w:trHeight w:val="220"/>
        </w:trPr>
        <w:tc>
          <w:tcPr>
            <w:tcW w:w="3410" w:type="pct"/>
            <w:tcBorders>
              <w:top w:val="nil"/>
              <w:left w:val="nil"/>
              <w:bottom w:val="nil"/>
              <w:right w:val="nil"/>
            </w:tcBorders>
            <w:shd w:val="clear" w:color="auto" w:fill="auto"/>
            <w:noWrap/>
            <w:vAlign w:val="center"/>
            <w:hideMark/>
          </w:tcPr>
          <w:p w14:paraId="4C8F9F00"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GO:0006955~immune response</w:t>
            </w:r>
          </w:p>
        </w:tc>
        <w:tc>
          <w:tcPr>
            <w:tcW w:w="530" w:type="pct"/>
            <w:tcBorders>
              <w:top w:val="nil"/>
              <w:left w:val="nil"/>
              <w:bottom w:val="nil"/>
              <w:right w:val="nil"/>
            </w:tcBorders>
            <w:shd w:val="clear" w:color="auto" w:fill="auto"/>
            <w:noWrap/>
            <w:vAlign w:val="center"/>
            <w:hideMark/>
          </w:tcPr>
          <w:p w14:paraId="3CD3B2D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19</w:t>
            </w:r>
          </w:p>
        </w:tc>
        <w:tc>
          <w:tcPr>
            <w:tcW w:w="531" w:type="pct"/>
            <w:tcBorders>
              <w:top w:val="nil"/>
              <w:left w:val="nil"/>
              <w:bottom w:val="nil"/>
              <w:right w:val="nil"/>
            </w:tcBorders>
            <w:shd w:val="clear" w:color="auto" w:fill="auto"/>
            <w:noWrap/>
            <w:vAlign w:val="center"/>
            <w:hideMark/>
          </w:tcPr>
          <w:p w14:paraId="2081CFC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1.07E-06</w:t>
            </w:r>
          </w:p>
        </w:tc>
        <w:tc>
          <w:tcPr>
            <w:tcW w:w="530" w:type="pct"/>
            <w:tcBorders>
              <w:top w:val="nil"/>
              <w:left w:val="nil"/>
              <w:bottom w:val="nil"/>
              <w:right w:val="nil"/>
            </w:tcBorders>
            <w:shd w:val="clear" w:color="auto" w:fill="auto"/>
            <w:noWrap/>
            <w:vAlign w:val="center"/>
            <w:hideMark/>
          </w:tcPr>
          <w:p w14:paraId="2F0C088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0.002</w:t>
            </w:r>
          </w:p>
        </w:tc>
      </w:tr>
      <w:tr w:rsidR="00190889" w:rsidRPr="009729BA" w14:paraId="49310867" w14:textId="77777777" w:rsidTr="00C86413">
        <w:trPr>
          <w:trHeight w:val="220"/>
        </w:trPr>
        <w:tc>
          <w:tcPr>
            <w:tcW w:w="3410" w:type="pct"/>
            <w:tcBorders>
              <w:top w:val="nil"/>
              <w:left w:val="nil"/>
              <w:bottom w:val="nil"/>
              <w:right w:val="nil"/>
            </w:tcBorders>
            <w:shd w:val="clear" w:color="auto" w:fill="auto"/>
            <w:noWrap/>
            <w:vAlign w:val="center"/>
            <w:hideMark/>
          </w:tcPr>
          <w:p w14:paraId="384931B6"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GO:0070062~extracellular exosome</w:t>
            </w:r>
          </w:p>
        </w:tc>
        <w:tc>
          <w:tcPr>
            <w:tcW w:w="530" w:type="pct"/>
            <w:tcBorders>
              <w:top w:val="nil"/>
              <w:left w:val="nil"/>
              <w:bottom w:val="nil"/>
              <w:right w:val="nil"/>
            </w:tcBorders>
            <w:shd w:val="clear" w:color="auto" w:fill="auto"/>
            <w:noWrap/>
            <w:vAlign w:val="center"/>
            <w:hideMark/>
          </w:tcPr>
          <w:p w14:paraId="6B04E29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61</w:t>
            </w:r>
          </w:p>
        </w:tc>
        <w:tc>
          <w:tcPr>
            <w:tcW w:w="531" w:type="pct"/>
            <w:tcBorders>
              <w:top w:val="nil"/>
              <w:left w:val="nil"/>
              <w:bottom w:val="nil"/>
              <w:right w:val="nil"/>
            </w:tcBorders>
            <w:shd w:val="clear" w:color="auto" w:fill="auto"/>
            <w:noWrap/>
            <w:vAlign w:val="center"/>
            <w:hideMark/>
          </w:tcPr>
          <w:p w14:paraId="3576968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1.61E-06</w:t>
            </w:r>
          </w:p>
        </w:tc>
        <w:tc>
          <w:tcPr>
            <w:tcW w:w="530" w:type="pct"/>
            <w:tcBorders>
              <w:top w:val="nil"/>
              <w:left w:val="nil"/>
              <w:bottom w:val="nil"/>
              <w:right w:val="nil"/>
            </w:tcBorders>
            <w:shd w:val="clear" w:color="auto" w:fill="auto"/>
            <w:noWrap/>
            <w:vAlign w:val="center"/>
            <w:hideMark/>
          </w:tcPr>
          <w:p w14:paraId="2179655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0.002</w:t>
            </w:r>
          </w:p>
        </w:tc>
      </w:tr>
      <w:tr w:rsidR="00190889" w:rsidRPr="009729BA" w14:paraId="4E2BA268" w14:textId="77777777" w:rsidTr="00C86413">
        <w:trPr>
          <w:trHeight w:val="220"/>
        </w:trPr>
        <w:tc>
          <w:tcPr>
            <w:tcW w:w="3410" w:type="pct"/>
            <w:tcBorders>
              <w:top w:val="nil"/>
              <w:left w:val="nil"/>
              <w:bottom w:val="nil"/>
              <w:right w:val="nil"/>
            </w:tcBorders>
            <w:shd w:val="clear" w:color="auto" w:fill="auto"/>
            <w:noWrap/>
            <w:vAlign w:val="center"/>
            <w:hideMark/>
          </w:tcPr>
          <w:p w14:paraId="791C3CCB"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GO:0004971~AMPA glutamate receptor activity</w:t>
            </w:r>
          </w:p>
        </w:tc>
        <w:tc>
          <w:tcPr>
            <w:tcW w:w="530" w:type="pct"/>
            <w:tcBorders>
              <w:top w:val="nil"/>
              <w:left w:val="nil"/>
              <w:bottom w:val="nil"/>
              <w:right w:val="nil"/>
            </w:tcBorders>
            <w:shd w:val="clear" w:color="auto" w:fill="auto"/>
            <w:noWrap/>
            <w:vAlign w:val="center"/>
            <w:hideMark/>
          </w:tcPr>
          <w:p w14:paraId="4B552EB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w:t>
            </w:r>
          </w:p>
        </w:tc>
        <w:tc>
          <w:tcPr>
            <w:tcW w:w="531" w:type="pct"/>
            <w:tcBorders>
              <w:top w:val="nil"/>
              <w:left w:val="nil"/>
              <w:bottom w:val="nil"/>
              <w:right w:val="nil"/>
            </w:tcBorders>
            <w:shd w:val="clear" w:color="auto" w:fill="auto"/>
            <w:noWrap/>
            <w:vAlign w:val="center"/>
            <w:hideMark/>
          </w:tcPr>
          <w:p w14:paraId="1DEEA6D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6.02E-06</w:t>
            </w:r>
          </w:p>
        </w:tc>
        <w:tc>
          <w:tcPr>
            <w:tcW w:w="530" w:type="pct"/>
            <w:tcBorders>
              <w:top w:val="nil"/>
              <w:left w:val="nil"/>
              <w:bottom w:val="nil"/>
              <w:right w:val="nil"/>
            </w:tcBorders>
            <w:shd w:val="clear" w:color="auto" w:fill="auto"/>
            <w:noWrap/>
            <w:vAlign w:val="center"/>
            <w:hideMark/>
          </w:tcPr>
          <w:p w14:paraId="6784011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0.007</w:t>
            </w:r>
          </w:p>
        </w:tc>
      </w:tr>
      <w:tr w:rsidR="00190889" w:rsidRPr="009729BA" w14:paraId="4FF6FD01" w14:textId="77777777" w:rsidTr="00C86413">
        <w:trPr>
          <w:trHeight w:val="220"/>
        </w:trPr>
        <w:tc>
          <w:tcPr>
            <w:tcW w:w="3410" w:type="pct"/>
            <w:tcBorders>
              <w:top w:val="nil"/>
              <w:left w:val="nil"/>
              <w:bottom w:val="nil"/>
              <w:right w:val="nil"/>
            </w:tcBorders>
            <w:shd w:val="clear" w:color="auto" w:fill="auto"/>
            <w:noWrap/>
            <w:vAlign w:val="center"/>
            <w:hideMark/>
          </w:tcPr>
          <w:p w14:paraId="7B0246B2"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GO:0045211~postsynaptic membrane</w:t>
            </w:r>
          </w:p>
        </w:tc>
        <w:tc>
          <w:tcPr>
            <w:tcW w:w="530" w:type="pct"/>
            <w:tcBorders>
              <w:top w:val="nil"/>
              <w:left w:val="nil"/>
              <w:bottom w:val="nil"/>
              <w:right w:val="nil"/>
            </w:tcBorders>
            <w:shd w:val="clear" w:color="auto" w:fill="auto"/>
            <w:noWrap/>
            <w:vAlign w:val="center"/>
            <w:hideMark/>
          </w:tcPr>
          <w:p w14:paraId="215F0F7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w:t>
            </w:r>
          </w:p>
        </w:tc>
        <w:tc>
          <w:tcPr>
            <w:tcW w:w="531" w:type="pct"/>
            <w:tcBorders>
              <w:top w:val="nil"/>
              <w:left w:val="nil"/>
              <w:bottom w:val="nil"/>
              <w:right w:val="nil"/>
            </w:tcBorders>
            <w:shd w:val="clear" w:color="auto" w:fill="auto"/>
            <w:noWrap/>
            <w:vAlign w:val="center"/>
            <w:hideMark/>
          </w:tcPr>
          <w:p w14:paraId="56E19C0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7.71E-06</w:t>
            </w:r>
          </w:p>
        </w:tc>
        <w:tc>
          <w:tcPr>
            <w:tcW w:w="530" w:type="pct"/>
            <w:tcBorders>
              <w:top w:val="nil"/>
              <w:left w:val="nil"/>
              <w:bottom w:val="nil"/>
              <w:right w:val="nil"/>
            </w:tcBorders>
            <w:shd w:val="clear" w:color="auto" w:fill="auto"/>
            <w:noWrap/>
            <w:vAlign w:val="center"/>
            <w:hideMark/>
          </w:tcPr>
          <w:p w14:paraId="282C8BA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0.009</w:t>
            </w:r>
          </w:p>
        </w:tc>
      </w:tr>
      <w:tr w:rsidR="00190889" w:rsidRPr="009729BA" w14:paraId="369B35B2" w14:textId="77777777" w:rsidTr="00C86413">
        <w:trPr>
          <w:trHeight w:val="220"/>
        </w:trPr>
        <w:tc>
          <w:tcPr>
            <w:tcW w:w="3410" w:type="pct"/>
            <w:tcBorders>
              <w:top w:val="nil"/>
              <w:left w:val="nil"/>
              <w:bottom w:val="nil"/>
              <w:right w:val="nil"/>
            </w:tcBorders>
            <w:shd w:val="clear" w:color="auto" w:fill="auto"/>
            <w:noWrap/>
            <w:vAlign w:val="center"/>
            <w:hideMark/>
          </w:tcPr>
          <w:p w14:paraId="5155000E"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GO:0016045~detection of bacterium</w:t>
            </w:r>
          </w:p>
        </w:tc>
        <w:tc>
          <w:tcPr>
            <w:tcW w:w="530" w:type="pct"/>
            <w:tcBorders>
              <w:top w:val="nil"/>
              <w:left w:val="nil"/>
              <w:bottom w:val="nil"/>
              <w:right w:val="nil"/>
            </w:tcBorders>
            <w:shd w:val="clear" w:color="auto" w:fill="auto"/>
            <w:noWrap/>
            <w:vAlign w:val="center"/>
            <w:hideMark/>
          </w:tcPr>
          <w:p w14:paraId="44EFFA1E"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w:t>
            </w:r>
          </w:p>
        </w:tc>
        <w:tc>
          <w:tcPr>
            <w:tcW w:w="531" w:type="pct"/>
            <w:tcBorders>
              <w:top w:val="nil"/>
              <w:left w:val="nil"/>
              <w:bottom w:val="nil"/>
              <w:right w:val="nil"/>
            </w:tcBorders>
            <w:shd w:val="clear" w:color="auto" w:fill="auto"/>
            <w:noWrap/>
            <w:vAlign w:val="center"/>
            <w:hideMark/>
          </w:tcPr>
          <w:p w14:paraId="455B335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9.64E-06</w:t>
            </w:r>
          </w:p>
        </w:tc>
        <w:tc>
          <w:tcPr>
            <w:tcW w:w="530" w:type="pct"/>
            <w:tcBorders>
              <w:top w:val="nil"/>
              <w:left w:val="nil"/>
              <w:bottom w:val="nil"/>
              <w:right w:val="nil"/>
            </w:tcBorders>
            <w:shd w:val="clear" w:color="auto" w:fill="auto"/>
            <w:noWrap/>
            <w:vAlign w:val="center"/>
            <w:hideMark/>
          </w:tcPr>
          <w:p w14:paraId="56CDF77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0.014</w:t>
            </w:r>
          </w:p>
        </w:tc>
      </w:tr>
      <w:tr w:rsidR="00190889" w:rsidRPr="009729BA" w14:paraId="64B283D9" w14:textId="77777777" w:rsidTr="00C86413">
        <w:trPr>
          <w:trHeight w:val="220"/>
        </w:trPr>
        <w:tc>
          <w:tcPr>
            <w:tcW w:w="3410" w:type="pct"/>
            <w:tcBorders>
              <w:top w:val="nil"/>
              <w:left w:val="nil"/>
              <w:bottom w:val="nil"/>
              <w:right w:val="nil"/>
            </w:tcBorders>
            <w:shd w:val="clear" w:color="auto" w:fill="auto"/>
            <w:noWrap/>
            <w:vAlign w:val="center"/>
            <w:hideMark/>
          </w:tcPr>
          <w:p w14:paraId="7B67C09B"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GO:0005231~excitatory extracellular ligand-gated ion channel activity</w:t>
            </w:r>
          </w:p>
        </w:tc>
        <w:tc>
          <w:tcPr>
            <w:tcW w:w="530" w:type="pct"/>
            <w:tcBorders>
              <w:top w:val="nil"/>
              <w:left w:val="nil"/>
              <w:bottom w:val="nil"/>
              <w:right w:val="nil"/>
            </w:tcBorders>
            <w:shd w:val="clear" w:color="auto" w:fill="auto"/>
            <w:noWrap/>
            <w:vAlign w:val="center"/>
            <w:hideMark/>
          </w:tcPr>
          <w:p w14:paraId="5654FD6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w:t>
            </w:r>
          </w:p>
        </w:tc>
        <w:tc>
          <w:tcPr>
            <w:tcW w:w="531" w:type="pct"/>
            <w:tcBorders>
              <w:top w:val="nil"/>
              <w:left w:val="nil"/>
              <w:bottom w:val="nil"/>
              <w:right w:val="nil"/>
            </w:tcBorders>
            <w:shd w:val="clear" w:color="auto" w:fill="auto"/>
            <w:noWrap/>
            <w:vAlign w:val="center"/>
            <w:hideMark/>
          </w:tcPr>
          <w:p w14:paraId="158B605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1.49E-05</w:t>
            </w:r>
          </w:p>
        </w:tc>
        <w:tc>
          <w:tcPr>
            <w:tcW w:w="530" w:type="pct"/>
            <w:tcBorders>
              <w:top w:val="nil"/>
              <w:left w:val="nil"/>
              <w:bottom w:val="nil"/>
              <w:right w:val="nil"/>
            </w:tcBorders>
            <w:shd w:val="clear" w:color="auto" w:fill="auto"/>
            <w:noWrap/>
            <w:vAlign w:val="center"/>
            <w:hideMark/>
          </w:tcPr>
          <w:p w14:paraId="1EFCD63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0.018</w:t>
            </w:r>
          </w:p>
        </w:tc>
      </w:tr>
      <w:tr w:rsidR="00190889" w:rsidRPr="009729BA" w14:paraId="2DAC34C6" w14:textId="77777777" w:rsidTr="00C86413">
        <w:trPr>
          <w:trHeight w:val="220"/>
        </w:trPr>
        <w:tc>
          <w:tcPr>
            <w:tcW w:w="3410" w:type="pct"/>
            <w:tcBorders>
              <w:top w:val="nil"/>
              <w:left w:val="nil"/>
              <w:bottom w:val="nil"/>
              <w:right w:val="nil"/>
            </w:tcBorders>
            <w:shd w:val="clear" w:color="auto" w:fill="auto"/>
            <w:noWrap/>
            <w:vAlign w:val="center"/>
            <w:hideMark/>
          </w:tcPr>
          <w:p w14:paraId="2F78F872"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lastRenderedPageBreak/>
              <w:t>GO:0007010~cytoskeleton organization</w:t>
            </w:r>
          </w:p>
        </w:tc>
        <w:tc>
          <w:tcPr>
            <w:tcW w:w="530" w:type="pct"/>
            <w:tcBorders>
              <w:top w:val="nil"/>
              <w:left w:val="nil"/>
              <w:bottom w:val="nil"/>
              <w:right w:val="nil"/>
            </w:tcBorders>
            <w:shd w:val="clear" w:color="auto" w:fill="auto"/>
            <w:noWrap/>
            <w:vAlign w:val="center"/>
            <w:hideMark/>
          </w:tcPr>
          <w:p w14:paraId="4EDFF45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11</w:t>
            </w:r>
          </w:p>
        </w:tc>
        <w:tc>
          <w:tcPr>
            <w:tcW w:w="531" w:type="pct"/>
            <w:tcBorders>
              <w:top w:val="nil"/>
              <w:left w:val="nil"/>
              <w:bottom w:val="nil"/>
              <w:right w:val="nil"/>
            </w:tcBorders>
            <w:shd w:val="clear" w:color="auto" w:fill="auto"/>
            <w:noWrap/>
            <w:vAlign w:val="center"/>
            <w:hideMark/>
          </w:tcPr>
          <w:p w14:paraId="00AEBAE1"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1.25E-05</w:t>
            </w:r>
          </w:p>
        </w:tc>
        <w:tc>
          <w:tcPr>
            <w:tcW w:w="530" w:type="pct"/>
            <w:tcBorders>
              <w:top w:val="nil"/>
              <w:left w:val="nil"/>
              <w:bottom w:val="nil"/>
              <w:right w:val="nil"/>
            </w:tcBorders>
            <w:shd w:val="clear" w:color="auto" w:fill="auto"/>
            <w:noWrap/>
            <w:vAlign w:val="center"/>
            <w:hideMark/>
          </w:tcPr>
          <w:p w14:paraId="4A43FF7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0.018</w:t>
            </w:r>
          </w:p>
        </w:tc>
      </w:tr>
      <w:tr w:rsidR="00190889" w:rsidRPr="009729BA" w14:paraId="6E55AEB4" w14:textId="77777777" w:rsidTr="00C86413">
        <w:trPr>
          <w:trHeight w:val="220"/>
        </w:trPr>
        <w:tc>
          <w:tcPr>
            <w:tcW w:w="3410" w:type="pct"/>
            <w:tcBorders>
              <w:top w:val="nil"/>
              <w:left w:val="nil"/>
              <w:bottom w:val="nil"/>
              <w:right w:val="nil"/>
            </w:tcBorders>
            <w:shd w:val="clear" w:color="auto" w:fill="auto"/>
            <w:noWrap/>
            <w:vAlign w:val="center"/>
            <w:hideMark/>
          </w:tcPr>
          <w:p w14:paraId="42716C3E"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GO:0042043~neurexin family protein binding</w:t>
            </w:r>
          </w:p>
        </w:tc>
        <w:tc>
          <w:tcPr>
            <w:tcW w:w="530" w:type="pct"/>
            <w:tcBorders>
              <w:top w:val="nil"/>
              <w:left w:val="nil"/>
              <w:bottom w:val="nil"/>
              <w:right w:val="nil"/>
            </w:tcBorders>
            <w:shd w:val="clear" w:color="auto" w:fill="auto"/>
            <w:noWrap/>
            <w:vAlign w:val="center"/>
            <w:hideMark/>
          </w:tcPr>
          <w:p w14:paraId="145257F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w:t>
            </w:r>
          </w:p>
        </w:tc>
        <w:tc>
          <w:tcPr>
            <w:tcW w:w="531" w:type="pct"/>
            <w:tcBorders>
              <w:top w:val="nil"/>
              <w:left w:val="nil"/>
              <w:bottom w:val="nil"/>
              <w:right w:val="nil"/>
            </w:tcBorders>
            <w:shd w:val="clear" w:color="auto" w:fill="auto"/>
            <w:noWrap/>
            <w:vAlign w:val="center"/>
            <w:hideMark/>
          </w:tcPr>
          <w:p w14:paraId="3605AFF1"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1.58E-05</w:t>
            </w:r>
          </w:p>
        </w:tc>
        <w:tc>
          <w:tcPr>
            <w:tcW w:w="530" w:type="pct"/>
            <w:tcBorders>
              <w:top w:val="nil"/>
              <w:left w:val="nil"/>
              <w:bottom w:val="nil"/>
              <w:right w:val="nil"/>
            </w:tcBorders>
            <w:shd w:val="clear" w:color="auto" w:fill="auto"/>
            <w:noWrap/>
            <w:vAlign w:val="center"/>
            <w:hideMark/>
          </w:tcPr>
          <w:p w14:paraId="133B8B2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0.019</w:t>
            </w:r>
          </w:p>
        </w:tc>
      </w:tr>
      <w:tr w:rsidR="00190889" w:rsidRPr="009729BA" w14:paraId="55249DC2" w14:textId="77777777" w:rsidTr="00C86413">
        <w:trPr>
          <w:trHeight w:val="220"/>
        </w:trPr>
        <w:tc>
          <w:tcPr>
            <w:tcW w:w="3410" w:type="pct"/>
            <w:tcBorders>
              <w:top w:val="nil"/>
              <w:left w:val="nil"/>
              <w:bottom w:val="nil"/>
              <w:right w:val="nil"/>
            </w:tcBorders>
            <w:shd w:val="clear" w:color="auto" w:fill="auto"/>
            <w:noWrap/>
            <w:vAlign w:val="center"/>
            <w:hideMark/>
          </w:tcPr>
          <w:p w14:paraId="681C2C4B"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GO:0002381~immunoglobulin production involved in immunoglobulin mediated immune response</w:t>
            </w:r>
          </w:p>
        </w:tc>
        <w:tc>
          <w:tcPr>
            <w:tcW w:w="530" w:type="pct"/>
            <w:tcBorders>
              <w:top w:val="nil"/>
              <w:left w:val="nil"/>
              <w:bottom w:val="nil"/>
              <w:right w:val="nil"/>
            </w:tcBorders>
            <w:shd w:val="clear" w:color="auto" w:fill="auto"/>
            <w:noWrap/>
            <w:vAlign w:val="center"/>
            <w:hideMark/>
          </w:tcPr>
          <w:p w14:paraId="1BDC31A9"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4</w:t>
            </w:r>
          </w:p>
        </w:tc>
        <w:tc>
          <w:tcPr>
            <w:tcW w:w="531" w:type="pct"/>
            <w:tcBorders>
              <w:top w:val="nil"/>
              <w:left w:val="nil"/>
              <w:bottom w:val="nil"/>
              <w:right w:val="nil"/>
            </w:tcBorders>
            <w:shd w:val="clear" w:color="auto" w:fill="auto"/>
            <w:noWrap/>
            <w:vAlign w:val="center"/>
            <w:hideMark/>
          </w:tcPr>
          <w:p w14:paraId="6969CFE6"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1.32E-05</w:t>
            </w:r>
          </w:p>
        </w:tc>
        <w:tc>
          <w:tcPr>
            <w:tcW w:w="530" w:type="pct"/>
            <w:tcBorders>
              <w:top w:val="nil"/>
              <w:left w:val="nil"/>
              <w:bottom w:val="nil"/>
              <w:right w:val="nil"/>
            </w:tcBorders>
            <w:shd w:val="clear" w:color="auto" w:fill="auto"/>
            <w:noWrap/>
            <w:vAlign w:val="center"/>
            <w:hideMark/>
          </w:tcPr>
          <w:p w14:paraId="1B598A8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0.019</w:t>
            </w:r>
          </w:p>
        </w:tc>
      </w:tr>
      <w:tr w:rsidR="00190889" w:rsidRPr="009729BA" w14:paraId="20CE668F" w14:textId="77777777" w:rsidTr="00C86413">
        <w:trPr>
          <w:trHeight w:val="220"/>
        </w:trPr>
        <w:tc>
          <w:tcPr>
            <w:tcW w:w="3410" w:type="pct"/>
            <w:tcBorders>
              <w:top w:val="nil"/>
              <w:left w:val="nil"/>
              <w:bottom w:val="nil"/>
              <w:right w:val="nil"/>
            </w:tcBorders>
            <w:shd w:val="clear" w:color="auto" w:fill="auto"/>
            <w:noWrap/>
            <w:vAlign w:val="center"/>
            <w:hideMark/>
          </w:tcPr>
          <w:p w14:paraId="78C4FC35"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GO:0097110~scaffold protein binding</w:t>
            </w:r>
          </w:p>
        </w:tc>
        <w:tc>
          <w:tcPr>
            <w:tcW w:w="530" w:type="pct"/>
            <w:tcBorders>
              <w:top w:val="nil"/>
              <w:left w:val="nil"/>
              <w:bottom w:val="nil"/>
              <w:right w:val="nil"/>
            </w:tcBorders>
            <w:shd w:val="clear" w:color="auto" w:fill="auto"/>
            <w:noWrap/>
            <w:vAlign w:val="center"/>
            <w:hideMark/>
          </w:tcPr>
          <w:p w14:paraId="380C6A3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7</w:t>
            </w:r>
          </w:p>
        </w:tc>
        <w:tc>
          <w:tcPr>
            <w:tcW w:w="531" w:type="pct"/>
            <w:tcBorders>
              <w:top w:val="nil"/>
              <w:left w:val="nil"/>
              <w:bottom w:val="nil"/>
              <w:right w:val="nil"/>
            </w:tcBorders>
            <w:shd w:val="clear" w:color="auto" w:fill="auto"/>
            <w:noWrap/>
            <w:vAlign w:val="center"/>
            <w:hideMark/>
          </w:tcPr>
          <w:p w14:paraId="4F53049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1.80E-05</w:t>
            </w:r>
          </w:p>
        </w:tc>
        <w:tc>
          <w:tcPr>
            <w:tcW w:w="530" w:type="pct"/>
            <w:tcBorders>
              <w:top w:val="nil"/>
              <w:left w:val="nil"/>
              <w:bottom w:val="nil"/>
              <w:right w:val="nil"/>
            </w:tcBorders>
            <w:shd w:val="clear" w:color="auto" w:fill="auto"/>
            <w:noWrap/>
            <w:vAlign w:val="center"/>
            <w:hideMark/>
          </w:tcPr>
          <w:p w14:paraId="3EE2E09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0.021</w:t>
            </w:r>
          </w:p>
        </w:tc>
      </w:tr>
      <w:tr w:rsidR="00190889" w:rsidRPr="009729BA" w14:paraId="214A0AD0" w14:textId="77777777" w:rsidTr="00C86413">
        <w:trPr>
          <w:trHeight w:val="220"/>
        </w:trPr>
        <w:tc>
          <w:tcPr>
            <w:tcW w:w="3410" w:type="pct"/>
            <w:tcBorders>
              <w:top w:val="nil"/>
              <w:left w:val="nil"/>
              <w:bottom w:val="nil"/>
              <w:right w:val="nil"/>
            </w:tcBorders>
            <w:shd w:val="clear" w:color="auto" w:fill="auto"/>
            <w:noWrap/>
            <w:vAlign w:val="center"/>
            <w:hideMark/>
          </w:tcPr>
          <w:p w14:paraId="294138CB"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GO:0045104~intermediate filament cytoskeleton organization</w:t>
            </w:r>
          </w:p>
        </w:tc>
        <w:tc>
          <w:tcPr>
            <w:tcW w:w="530" w:type="pct"/>
            <w:tcBorders>
              <w:top w:val="nil"/>
              <w:left w:val="nil"/>
              <w:bottom w:val="nil"/>
              <w:right w:val="nil"/>
            </w:tcBorders>
            <w:shd w:val="clear" w:color="auto" w:fill="auto"/>
            <w:noWrap/>
            <w:vAlign w:val="center"/>
            <w:hideMark/>
          </w:tcPr>
          <w:p w14:paraId="462C8A1B"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w:t>
            </w:r>
          </w:p>
        </w:tc>
        <w:tc>
          <w:tcPr>
            <w:tcW w:w="531" w:type="pct"/>
            <w:tcBorders>
              <w:top w:val="nil"/>
              <w:left w:val="nil"/>
              <w:bottom w:val="nil"/>
              <w:right w:val="nil"/>
            </w:tcBorders>
            <w:shd w:val="clear" w:color="auto" w:fill="auto"/>
            <w:noWrap/>
            <w:vAlign w:val="center"/>
            <w:hideMark/>
          </w:tcPr>
          <w:p w14:paraId="35BAF6CA"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1.81E-05</w:t>
            </w:r>
          </w:p>
        </w:tc>
        <w:tc>
          <w:tcPr>
            <w:tcW w:w="530" w:type="pct"/>
            <w:tcBorders>
              <w:top w:val="nil"/>
              <w:left w:val="nil"/>
              <w:bottom w:val="nil"/>
              <w:right w:val="nil"/>
            </w:tcBorders>
            <w:shd w:val="clear" w:color="auto" w:fill="auto"/>
            <w:noWrap/>
            <w:vAlign w:val="center"/>
            <w:hideMark/>
          </w:tcPr>
          <w:p w14:paraId="609A7A1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0.026</w:t>
            </w:r>
          </w:p>
        </w:tc>
      </w:tr>
      <w:tr w:rsidR="00190889" w:rsidRPr="009729BA" w14:paraId="69DD0C53" w14:textId="77777777" w:rsidTr="00C86413">
        <w:trPr>
          <w:trHeight w:val="220"/>
        </w:trPr>
        <w:tc>
          <w:tcPr>
            <w:tcW w:w="3410" w:type="pct"/>
            <w:tcBorders>
              <w:top w:val="nil"/>
              <w:left w:val="nil"/>
              <w:bottom w:val="nil"/>
              <w:right w:val="nil"/>
            </w:tcBorders>
            <w:shd w:val="clear" w:color="auto" w:fill="auto"/>
            <w:noWrap/>
            <w:vAlign w:val="center"/>
            <w:hideMark/>
          </w:tcPr>
          <w:p w14:paraId="308D9439"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GO:0042633~hair cycle</w:t>
            </w:r>
          </w:p>
        </w:tc>
        <w:tc>
          <w:tcPr>
            <w:tcW w:w="530" w:type="pct"/>
            <w:tcBorders>
              <w:top w:val="nil"/>
              <w:left w:val="nil"/>
              <w:bottom w:val="nil"/>
              <w:right w:val="nil"/>
            </w:tcBorders>
            <w:shd w:val="clear" w:color="auto" w:fill="auto"/>
            <w:noWrap/>
            <w:vAlign w:val="center"/>
            <w:hideMark/>
          </w:tcPr>
          <w:p w14:paraId="427C0D3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w:t>
            </w:r>
          </w:p>
        </w:tc>
        <w:tc>
          <w:tcPr>
            <w:tcW w:w="531" w:type="pct"/>
            <w:tcBorders>
              <w:top w:val="nil"/>
              <w:left w:val="nil"/>
              <w:bottom w:val="nil"/>
              <w:right w:val="nil"/>
            </w:tcBorders>
            <w:shd w:val="clear" w:color="auto" w:fill="auto"/>
            <w:noWrap/>
            <w:vAlign w:val="center"/>
            <w:hideMark/>
          </w:tcPr>
          <w:p w14:paraId="2C1323BD"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1.81E-05</w:t>
            </w:r>
          </w:p>
        </w:tc>
        <w:tc>
          <w:tcPr>
            <w:tcW w:w="530" w:type="pct"/>
            <w:tcBorders>
              <w:top w:val="nil"/>
              <w:left w:val="nil"/>
              <w:bottom w:val="nil"/>
              <w:right w:val="nil"/>
            </w:tcBorders>
            <w:shd w:val="clear" w:color="auto" w:fill="auto"/>
            <w:noWrap/>
            <w:vAlign w:val="center"/>
            <w:hideMark/>
          </w:tcPr>
          <w:p w14:paraId="754EC4B3"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0.026</w:t>
            </w:r>
          </w:p>
        </w:tc>
      </w:tr>
      <w:tr w:rsidR="00190889" w:rsidRPr="009729BA" w14:paraId="57327781" w14:textId="77777777" w:rsidTr="00C86413">
        <w:trPr>
          <w:trHeight w:val="220"/>
        </w:trPr>
        <w:tc>
          <w:tcPr>
            <w:tcW w:w="3410" w:type="pct"/>
            <w:tcBorders>
              <w:top w:val="nil"/>
              <w:left w:val="nil"/>
              <w:bottom w:val="nil"/>
              <w:right w:val="nil"/>
            </w:tcBorders>
            <w:shd w:val="clear" w:color="auto" w:fill="auto"/>
            <w:noWrap/>
            <w:vAlign w:val="center"/>
            <w:hideMark/>
          </w:tcPr>
          <w:p w14:paraId="602EAB62"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GO:0008152~metabolic process</w:t>
            </w:r>
          </w:p>
        </w:tc>
        <w:tc>
          <w:tcPr>
            <w:tcW w:w="530" w:type="pct"/>
            <w:tcBorders>
              <w:top w:val="nil"/>
              <w:left w:val="nil"/>
              <w:bottom w:val="nil"/>
              <w:right w:val="nil"/>
            </w:tcBorders>
            <w:shd w:val="clear" w:color="auto" w:fill="auto"/>
            <w:noWrap/>
            <w:vAlign w:val="center"/>
            <w:hideMark/>
          </w:tcPr>
          <w:p w14:paraId="7971C9A1"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11</w:t>
            </w:r>
          </w:p>
        </w:tc>
        <w:tc>
          <w:tcPr>
            <w:tcW w:w="531" w:type="pct"/>
            <w:tcBorders>
              <w:top w:val="nil"/>
              <w:left w:val="nil"/>
              <w:bottom w:val="nil"/>
              <w:right w:val="nil"/>
            </w:tcBorders>
            <w:shd w:val="clear" w:color="auto" w:fill="auto"/>
            <w:noWrap/>
            <w:vAlign w:val="center"/>
            <w:hideMark/>
          </w:tcPr>
          <w:p w14:paraId="1D512F6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1.81E-05</w:t>
            </w:r>
          </w:p>
        </w:tc>
        <w:tc>
          <w:tcPr>
            <w:tcW w:w="530" w:type="pct"/>
            <w:tcBorders>
              <w:top w:val="nil"/>
              <w:left w:val="nil"/>
              <w:bottom w:val="nil"/>
              <w:right w:val="nil"/>
            </w:tcBorders>
            <w:shd w:val="clear" w:color="auto" w:fill="auto"/>
            <w:noWrap/>
            <w:vAlign w:val="center"/>
            <w:hideMark/>
          </w:tcPr>
          <w:p w14:paraId="4E95783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0.026</w:t>
            </w:r>
          </w:p>
        </w:tc>
      </w:tr>
      <w:tr w:rsidR="00190889" w:rsidRPr="009729BA" w14:paraId="16C47416" w14:textId="77777777" w:rsidTr="00C86413">
        <w:trPr>
          <w:trHeight w:val="220"/>
        </w:trPr>
        <w:tc>
          <w:tcPr>
            <w:tcW w:w="3410" w:type="pct"/>
            <w:tcBorders>
              <w:top w:val="nil"/>
              <w:left w:val="nil"/>
              <w:bottom w:val="nil"/>
              <w:right w:val="nil"/>
            </w:tcBorders>
            <w:shd w:val="clear" w:color="auto" w:fill="auto"/>
            <w:noWrap/>
            <w:vAlign w:val="center"/>
            <w:hideMark/>
          </w:tcPr>
          <w:p w14:paraId="461F644F"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GO:0009986~cell surface</w:t>
            </w:r>
          </w:p>
        </w:tc>
        <w:tc>
          <w:tcPr>
            <w:tcW w:w="530" w:type="pct"/>
            <w:tcBorders>
              <w:top w:val="nil"/>
              <w:left w:val="nil"/>
              <w:bottom w:val="nil"/>
              <w:right w:val="nil"/>
            </w:tcBorders>
            <w:shd w:val="clear" w:color="auto" w:fill="auto"/>
            <w:noWrap/>
            <w:vAlign w:val="center"/>
            <w:hideMark/>
          </w:tcPr>
          <w:p w14:paraId="3D57F96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20</w:t>
            </w:r>
          </w:p>
        </w:tc>
        <w:tc>
          <w:tcPr>
            <w:tcW w:w="531" w:type="pct"/>
            <w:tcBorders>
              <w:top w:val="nil"/>
              <w:left w:val="nil"/>
              <w:bottom w:val="nil"/>
              <w:right w:val="nil"/>
            </w:tcBorders>
            <w:shd w:val="clear" w:color="auto" w:fill="auto"/>
            <w:noWrap/>
            <w:vAlign w:val="center"/>
            <w:hideMark/>
          </w:tcPr>
          <w:p w14:paraId="7306A712"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2.28E-05</w:t>
            </w:r>
          </w:p>
        </w:tc>
        <w:tc>
          <w:tcPr>
            <w:tcW w:w="530" w:type="pct"/>
            <w:tcBorders>
              <w:top w:val="nil"/>
              <w:left w:val="nil"/>
              <w:bottom w:val="nil"/>
              <w:right w:val="nil"/>
            </w:tcBorders>
            <w:shd w:val="clear" w:color="auto" w:fill="auto"/>
            <w:noWrap/>
            <w:vAlign w:val="center"/>
            <w:hideMark/>
          </w:tcPr>
          <w:p w14:paraId="61445D8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0.026</w:t>
            </w:r>
          </w:p>
        </w:tc>
      </w:tr>
      <w:tr w:rsidR="00190889" w:rsidRPr="009729BA" w14:paraId="62224F56" w14:textId="77777777" w:rsidTr="00C86413">
        <w:trPr>
          <w:trHeight w:val="220"/>
        </w:trPr>
        <w:tc>
          <w:tcPr>
            <w:tcW w:w="3410" w:type="pct"/>
            <w:tcBorders>
              <w:top w:val="nil"/>
              <w:left w:val="nil"/>
              <w:bottom w:val="nil"/>
              <w:right w:val="nil"/>
            </w:tcBorders>
            <w:shd w:val="clear" w:color="auto" w:fill="auto"/>
            <w:noWrap/>
            <w:vAlign w:val="center"/>
            <w:hideMark/>
          </w:tcPr>
          <w:p w14:paraId="09A62F63"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GO:0007158~neuron cell-cell adhesion</w:t>
            </w:r>
          </w:p>
        </w:tc>
        <w:tc>
          <w:tcPr>
            <w:tcW w:w="530" w:type="pct"/>
            <w:tcBorders>
              <w:top w:val="nil"/>
              <w:left w:val="nil"/>
              <w:bottom w:val="nil"/>
              <w:right w:val="nil"/>
            </w:tcBorders>
            <w:shd w:val="clear" w:color="auto" w:fill="auto"/>
            <w:noWrap/>
            <w:vAlign w:val="center"/>
            <w:hideMark/>
          </w:tcPr>
          <w:p w14:paraId="47748FB4"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w:t>
            </w:r>
          </w:p>
        </w:tc>
        <w:tc>
          <w:tcPr>
            <w:tcW w:w="531" w:type="pct"/>
            <w:tcBorders>
              <w:top w:val="nil"/>
              <w:left w:val="nil"/>
              <w:bottom w:val="nil"/>
              <w:right w:val="nil"/>
            </w:tcBorders>
            <w:shd w:val="clear" w:color="auto" w:fill="auto"/>
            <w:noWrap/>
            <w:vAlign w:val="center"/>
            <w:hideMark/>
          </w:tcPr>
          <w:p w14:paraId="5DB9C2B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2.39E-05</w:t>
            </w:r>
          </w:p>
        </w:tc>
        <w:tc>
          <w:tcPr>
            <w:tcW w:w="530" w:type="pct"/>
            <w:tcBorders>
              <w:top w:val="nil"/>
              <w:left w:val="nil"/>
              <w:bottom w:val="nil"/>
              <w:right w:val="nil"/>
            </w:tcBorders>
            <w:shd w:val="clear" w:color="auto" w:fill="auto"/>
            <w:noWrap/>
            <w:vAlign w:val="center"/>
            <w:hideMark/>
          </w:tcPr>
          <w:p w14:paraId="3A6F7D2F"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0.034</w:t>
            </w:r>
          </w:p>
        </w:tc>
      </w:tr>
      <w:tr w:rsidR="00190889" w:rsidRPr="009729BA" w14:paraId="26F8E603" w14:textId="77777777" w:rsidTr="00C86413">
        <w:trPr>
          <w:trHeight w:val="220"/>
        </w:trPr>
        <w:tc>
          <w:tcPr>
            <w:tcW w:w="3410" w:type="pct"/>
            <w:tcBorders>
              <w:top w:val="nil"/>
              <w:left w:val="nil"/>
              <w:bottom w:val="nil"/>
              <w:right w:val="nil"/>
            </w:tcBorders>
            <w:shd w:val="clear" w:color="auto" w:fill="auto"/>
            <w:noWrap/>
            <w:vAlign w:val="center"/>
            <w:hideMark/>
          </w:tcPr>
          <w:p w14:paraId="594A7939"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GO:0006805~xenobiotic metabolic process</w:t>
            </w:r>
          </w:p>
        </w:tc>
        <w:tc>
          <w:tcPr>
            <w:tcW w:w="530" w:type="pct"/>
            <w:tcBorders>
              <w:top w:val="nil"/>
              <w:left w:val="nil"/>
              <w:bottom w:val="nil"/>
              <w:right w:val="nil"/>
            </w:tcBorders>
            <w:shd w:val="clear" w:color="auto" w:fill="auto"/>
            <w:noWrap/>
            <w:vAlign w:val="center"/>
            <w:hideMark/>
          </w:tcPr>
          <w:p w14:paraId="1919578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8</w:t>
            </w:r>
          </w:p>
        </w:tc>
        <w:tc>
          <w:tcPr>
            <w:tcW w:w="531" w:type="pct"/>
            <w:tcBorders>
              <w:top w:val="nil"/>
              <w:left w:val="nil"/>
              <w:bottom w:val="nil"/>
              <w:right w:val="nil"/>
            </w:tcBorders>
            <w:shd w:val="clear" w:color="auto" w:fill="auto"/>
            <w:noWrap/>
            <w:vAlign w:val="center"/>
            <w:hideMark/>
          </w:tcPr>
          <w:p w14:paraId="7C3F850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2.49E-05</w:t>
            </w:r>
          </w:p>
        </w:tc>
        <w:tc>
          <w:tcPr>
            <w:tcW w:w="530" w:type="pct"/>
            <w:tcBorders>
              <w:top w:val="nil"/>
              <w:left w:val="nil"/>
              <w:bottom w:val="nil"/>
              <w:right w:val="nil"/>
            </w:tcBorders>
            <w:shd w:val="clear" w:color="auto" w:fill="auto"/>
            <w:noWrap/>
            <w:vAlign w:val="center"/>
            <w:hideMark/>
          </w:tcPr>
          <w:p w14:paraId="2BDF0CC0"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0.036</w:t>
            </w:r>
          </w:p>
        </w:tc>
      </w:tr>
      <w:tr w:rsidR="00190889" w:rsidRPr="009729BA" w14:paraId="2F367EBE" w14:textId="77777777" w:rsidTr="00C86413">
        <w:trPr>
          <w:trHeight w:val="220"/>
        </w:trPr>
        <w:tc>
          <w:tcPr>
            <w:tcW w:w="3410" w:type="pct"/>
            <w:tcBorders>
              <w:top w:val="nil"/>
              <w:left w:val="nil"/>
              <w:bottom w:val="single" w:sz="4" w:space="0" w:color="auto"/>
              <w:right w:val="nil"/>
            </w:tcBorders>
            <w:shd w:val="clear" w:color="auto" w:fill="auto"/>
            <w:noWrap/>
            <w:vAlign w:val="center"/>
            <w:hideMark/>
          </w:tcPr>
          <w:p w14:paraId="359CC6C6" w14:textId="77777777" w:rsidR="00190889" w:rsidRPr="009729BA" w:rsidRDefault="00190889" w:rsidP="00C86413">
            <w:pPr>
              <w:spacing w:line="240" w:lineRule="auto"/>
              <w:jc w:val="left"/>
              <w:rPr>
                <w:rFonts w:ascii="Times New Roman" w:eastAsia="맑은 고딕" w:hAnsi="Times New Roman" w:cs="Times New Roman"/>
                <w:sz w:val="20"/>
              </w:rPr>
            </w:pPr>
            <w:r w:rsidRPr="009729BA">
              <w:rPr>
                <w:rFonts w:ascii="Times New Roman" w:eastAsia="맑은 고딕" w:hAnsi="Times New Roman" w:cs="Times New Roman"/>
                <w:sz w:val="20"/>
              </w:rPr>
              <w:t>GO:0050804~modulation of synaptic transmission</w:t>
            </w:r>
          </w:p>
        </w:tc>
        <w:tc>
          <w:tcPr>
            <w:tcW w:w="530" w:type="pct"/>
            <w:tcBorders>
              <w:top w:val="nil"/>
              <w:left w:val="nil"/>
              <w:bottom w:val="single" w:sz="4" w:space="0" w:color="auto"/>
              <w:right w:val="nil"/>
            </w:tcBorders>
            <w:shd w:val="clear" w:color="auto" w:fill="auto"/>
            <w:noWrap/>
            <w:vAlign w:val="center"/>
            <w:hideMark/>
          </w:tcPr>
          <w:p w14:paraId="5A8270EC"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5</w:t>
            </w:r>
          </w:p>
        </w:tc>
        <w:tc>
          <w:tcPr>
            <w:tcW w:w="531" w:type="pct"/>
            <w:tcBorders>
              <w:top w:val="nil"/>
              <w:left w:val="nil"/>
              <w:bottom w:val="single" w:sz="4" w:space="0" w:color="auto"/>
              <w:right w:val="nil"/>
            </w:tcBorders>
            <w:shd w:val="clear" w:color="auto" w:fill="auto"/>
            <w:noWrap/>
            <w:vAlign w:val="center"/>
            <w:hideMark/>
          </w:tcPr>
          <w:p w14:paraId="5932E327"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3.10E-05</w:t>
            </w:r>
          </w:p>
        </w:tc>
        <w:tc>
          <w:tcPr>
            <w:tcW w:w="530" w:type="pct"/>
            <w:tcBorders>
              <w:top w:val="nil"/>
              <w:left w:val="nil"/>
              <w:bottom w:val="single" w:sz="4" w:space="0" w:color="auto"/>
              <w:right w:val="nil"/>
            </w:tcBorders>
            <w:shd w:val="clear" w:color="auto" w:fill="auto"/>
            <w:noWrap/>
            <w:vAlign w:val="center"/>
            <w:hideMark/>
          </w:tcPr>
          <w:p w14:paraId="10412BB5" w14:textId="77777777" w:rsidR="00190889" w:rsidRPr="009729BA" w:rsidRDefault="00190889" w:rsidP="00C86413">
            <w:pPr>
              <w:spacing w:line="240" w:lineRule="auto"/>
              <w:jc w:val="right"/>
              <w:rPr>
                <w:rFonts w:ascii="Times New Roman" w:eastAsia="맑은 고딕" w:hAnsi="Times New Roman" w:cs="Times New Roman"/>
                <w:sz w:val="20"/>
              </w:rPr>
            </w:pPr>
            <w:r w:rsidRPr="009729BA">
              <w:rPr>
                <w:rFonts w:ascii="Times New Roman" w:eastAsia="맑은 고딕" w:hAnsi="Times New Roman" w:cs="Times New Roman"/>
                <w:sz w:val="20"/>
              </w:rPr>
              <w:t>0.045</w:t>
            </w:r>
          </w:p>
        </w:tc>
      </w:tr>
    </w:tbl>
    <w:p w14:paraId="58A91D82" w14:textId="77777777" w:rsidR="00190889" w:rsidRPr="006E4D47" w:rsidRDefault="00190889" w:rsidP="00190889">
      <w:pPr>
        <w:spacing w:after="160" w:line="360" w:lineRule="auto"/>
        <w:rPr>
          <w:rFonts w:ascii="Times New Roman" w:hAnsi="Times New Roman" w:cs="Times New Roman"/>
          <w:b/>
        </w:rPr>
      </w:pPr>
    </w:p>
    <w:p w14:paraId="6ADDDFF0" w14:textId="77777777" w:rsidR="00190889" w:rsidRPr="006E4D47" w:rsidRDefault="00190889" w:rsidP="00190889">
      <w:pPr>
        <w:spacing w:after="160" w:line="360" w:lineRule="auto"/>
        <w:rPr>
          <w:rFonts w:ascii="Times New Roman" w:hAnsi="Times New Roman" w:cs="Times New Roman"/>
          <w:b/>
        </w:rPr>
      </w:pPr>
      <w:r>
        <w:rPr>
          <w:rFonts w:ascii="Times New Roman" w:hAnsi="Times New Roman" w:cs="Times New Roman"/>
          <w:b/>
        </w:rPr>
        <w:br w:type="column"/>
      </w:r>
      <w:r w:rsidRPr="00635B8B">
        <w:rPr>
          <w:rFonts w:ascii="Times New Roman" w:hAnsi="Times New Roman" w:cs="Times New Roman"/>
          <w:b/>
          <w:szCs w:val="22"/>
        </w:rPr>
        <w:lastRenderedPageBreak/>
        <w:t>Table S15</w:t>
      </w:r>
      <w:r w:rsidRPr="00635B8B">
        <w:rPr>
          <w:rFonts w:ascii="Times New Roman" w:hAnsi="Times New Roman" w:cs="Times New Roman"/>
          <w:b/>
        </w:rPr>
        <w:t>:</w:t>
      </w:r>
      <w:r w:rsidRPr="006E4D47">
        <w:rPr>
          <w:rFonts w:ascii="Times New Roman" w:hAnsi="Times New Roman" w:cs="Times New Roman"/>
          <w:b/>
        </w:rPr>
        <w:t xml:space="preserve"> GO enrichment of genes that were expanded in Cnidaria</w:t>
      </w:r>
      <w:r>
        <w:rPr>
          <w:rFonts w:ascii="Times New Roman" w:hAnsi="Times New Roman" w:cs="Times New Roman"/>
          <w:b/>
        </w:rPr>
        <w:t xml:space="preserve"> compared to the common ancestor of Cnidaria and Bilateria.</w:t>
      </w:r>
    </w:p>
    <w:tbl>
      <w:tblPr>
        <w:tblW w:w="9200" w:type="dxa"/>
        <w:tblCellMar>
          <w:left w:w="99" w:type="dxa"/>
          <w:right w:w="99" w:type="dxa"/>
        </w:tblCellMar>
        <w:tblLook w:val="04A0" w:firstRow="1" w:lastRow="0" w:firstColumn="1" w:lastColumn="0" w:noHBand="0" w:noVBand="1"/>
      </w:tblPr>
      <w:tblGrid>
        <w:gridCol w:w="6191"/>
        <w:gridCol w:w="841"/>
        <w:gridCol w:w="1084"/>
        <w:gridCol w:w="1084"/>
      </w:tblGrid>
      <w:tr w:rsidR="00190889" w:rsidRPr="00913737" w14:paraId="11ADDF9C" w14:textId="77777777" w:rsidTr="00C86413">
        <w:trPr>
          <w:trHeight w:val="256"/>
        </w:trPr>
        <w:tc>
          <w:tcPr>
            <w:tcW w:w="6191" w:type="dxa"/>
            <w:tcBorders>
              <w:top w:val="single" w:sz="4" w:space="0" w:color="auto"/>
              <w:left w:val="nil"/>
              <w:bottom w:val="single" w:sz="4" w:space="0" w:color="auto"/>
              <w:right w:val="nil"/>
            </w:tcBorders>
            <w:shd w:val="clear" w:color="auto" w:fill="auto"/>
            <w:noWrap/>
            <w:vAlign w:val="center"/>
            <w:hideMark/>
          </w:tcPr>
          <w:p w14:paraId="5CE4E09D" w14:textId="77777777" w:rsidR="00190889" w:rsidRPr="00913737" w:rsidRDefault="00190889" w:rsidP="00C86413">
            <w:pPr>
              <w:spacing w:line="240" w:lineRule="auto"/>
              <w:jc w:val="center"/>
              <w:rPr>
                <w:rFonts w:ascii="Times New Roman" w:eastAsia="맑은 고딕" w:hAnsi="Times New Roman" w:cs="Times New Roman"/>
                <w:sz w:val="20"/>
              </w:rPr>
            </w:pPr>
            <w:r w:rsidRPr="00913737">
              <w:rPr>
                <w:rFonts w:ascii="Times New Roman" w:eastAsia="맑은 고딕" w:hAnsi="Times New Roman" w:cs="Times New Roman"/>
                <w:sz w:val="20"/>
              </w:rPr>
              <w:t>Term</w:t>
            </w:r>
          </w:p>
        </w:tc>
        <w:tc>
          <w:tcPr>
            <w:tcW w:w="841" w:type="dxa"/>
            <w:tcBorders>
              <w:top w:val="single" w:sz="4" w:space="0" w:color="auto"/>
              <w:left w:val="nil"/>
              <w:bottom w:val="single" w:sz="4" w:space="0" w:color="auto"/>
              <w:right w:val="nil"/>
            </w:tcBorders>
            <w:shd w:val="clear" w:color="auto" w:fill="auto"/>
            <w:noWrap/>
            <w:vAlign w:val="center"/>
            <w:hideMark/>
          </w:tcPr>
          <w:p w14:paraId="5389CC90" w14:textId="77777777" w:rsidR="00190889" w:rsidRPr="00913737" w:rsidRDefault="00190889" w:rsidP="00C86413">
            <w:pPr>
              <w:spacing w:line="240" w:lineRule="auto"/>
              <w:jc w:val="center"/>
              <w:rPr>
                <w:rFonts w:ascii="Times New Roman" w:eastAsia="맑은 고딕" w:hAnsi="Times New Roman" w:cs="Times New Roman"/>
                <w:sz w:val="20"/>
              </w:rPr>
            </w:pPr>
            <w:r w:rsidRPr="00913737">
              <w:rPr>
                <w:rFonts w:ascii="Times New Roman" w:eastAsia="맑은 고딕" w:hAnsi="Times New Roman" w:cs="Times New Roman"/>
                <w:sz w:val="20"/>
              </w:rPr>
              <w:t>Count</w:t>
            </w:r>
          </w:p>
        </w:tc>
        <w:tc>
          <w:tcPr>
            <w:tcW w:w="1084" w:type="dxa"/>
            <w:tcBorders>
              <w:top w:val="single" w:sz="4" w:space="0" w:color="auto"/>
              <w:left w:val="nil"/>
              <w:bottom w:val="single" w:sz="4" w:space="0" w:color="auto"/>
              <w:right w:val="nil"/>
            </w:tcBorders>
            <w:shd w:val="clear" w:color="auto" w:fill="auto"/>
            <w:noWrap/>
            <w:vAlign w:val="center"/>
            <w:hideMark/>
          </w:tcPr>
          <w:p w14:paraId="68798EDF" w14:textId="77777777" w:rsidR="00190889" w:rsidRPr="00913737" w:rsidRDefault="00190889" w:rsidP="00C86413">
            <w:pPr>
              <w:spacing w:line="240" w:lineRule="auto"/>
              <w:jc w:val="center"/>
              <w:rPr>
                <w:rFonts w:ascii="Times New Roman" w:eastAsia="맑은 고딕" w:hAnsi="Times New Roman" w:cs="Times New Roman"/>
                <w:sz w:val="20"/>
              </w:rPr>
            </w:pPr>
            <w:r w:rsidRPr="00913737">
              <w:rPr>
                <w:rFonts w:ascii="Times New Roman" w:eastAsia="맑은 고딕" w:hAnsi="Times New Roman" w:cs="Times New Roman"/>
                <w:i/>
                <w:iCs/>
                <w:sz w:val="20"/>
              </w:rPr>
              <w:t>P</w:t>
            </w:r>
            <w:r w:rsidRPr="00913737">
              <w:rPr>
                <w:rFonts w:ascii="Times New Roman" w:eastAsia="맑은 고딕" w:hAnsi="Times New Roman" w:cs="Times New Roman"/>
                <w:sz w:val="20"/>
              </w:rPr>
              <w:t>-value</w:t>
            </w:r>
          </w:p>
        </w:tc>
        <w:tc>
          <w:tcPr>
            <w:tcW w:w="1084" w:type="dxa"/>
            <w:tcBorders>
              <w:top w:val="single" w:sz="4" w:space="0" w:color="auto"/>
              <w:left w:val="nil"/>
              <w:bottom w:val="single" w:sz="4" w:space="0" w:color="auto"/>
              <w:right w:val="nil"/>
            </w:tcBorders>
            <w:shd w:val="clear" w:color="auto" w:fill="auto"/>
            <w:noWrap/>
            <w:vAlign w:val="center"/>
            <w:hideMark/>
          </w:tcPr>
          <w:p w14:paraId="1A6AE3B2" w14:textId="77777777" w:rsidR="00190889" w:rsidRPr="00913737" w:rsidRDefault="00190889" w:rsidP="00C86413">
            <w:pPr>
              <w:spacing w:line="240" w:lineRule="auto"/>
              <w:jc w:val="center"/>
              <w:rPr>
                <w:rFonts w:ascii="Times New Roman" w:eastAsia="맑은 고딕" w:hAnsi="Times New Roman" w:cs="Times New Roman"/>
                <w:sz w:val="20"/>
              </w:rPr>
            </w:pPr>
            <w:r w:rsidRPr="00913737">
              <w:rPr>
                <w:rFonts w:ascii="Times New Roman" w:eastAsia="맑은 고딕" w:hAnsi="Times New Roman" w:cs="Times New Roman"/>
                <w:sz w:val="20"/>
              </w:rPr>
              <w:t>FDR</w:t>
            </w:r>
          </w:p>
        </w:tc>
      </w:tr>
      <w:tr w:rsidR="00190889" w:rsidRPr="00913737" w14:paraId="38E8F9B5" w14:textId="77777777" w:rsidTr="00C86413">
        <w:trPr>
          <w:trHeight w:val="256"/>
        </w:trPr>
        <w:tc>
          <w:tcPr>
            <w:tcW w:w="6191" w:type="dxa"/>
            <w:tcBorders>
              <w:top w:val="nil"/>
              <w:left w:val="nil"/>
              <w:bottom w:val="nil"/>
              <w:right w:val="nil"/>
            </w:tcBorders>
            <w:shd w:val="clear" w:color="auto" w:fill="auto"/>
            <w:noWrap/>
            <w:vAlign w:val="center"/>
            <w:hideMark/>
          </w:tcPr>
          <w:p w14:paraId="56682323"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GO:0005887~integral component of plasma membrane</w:t>
            </w:r>
          </w:p>
        </w:tc>
        <w:tc>
          <w:tcPr>
            <w:tcW w:w="841" w:type="dxa"/>
            <w:tcBorders>
              <w:top w:val="nil"/>
              <w:left w:val="nil"/>
              <w:bottom w:val="nil"/>
              <w:right w:val="nil"/>
            </w:tcBorders>
            <w:shd w:val="clear" w:color="auto" w:fill="auto"/>
            <w:noWrap/>
            <w:vAlign w:val="center"/>
            <w:hideMark/>
          </w:tcPr>
          <w:p w14:paraId="7418C9C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50</w:t>
            </w:r>
          </w:p>
        </w:tc>
        <w:tc>
          <w:tcPr>
            <w:tcW w:w="1084" w:type="dxa"/>
            <w:tcBorders>
              <w:top w:val="nil"/>
              <w:left w:val="nil"/>
              <w:bottom w:val="nil"/>
              <w:right w:val="nil"/>
            </w:tcBorders>
            <w:shd w:val="clear" w:color="auto" w:fill="auto"/>
            <w:noWrap/>
            <w:vAlign w:val="center"/>
            <w:hideMark/>
          </w:tcPr>
          <w:p w14:paraId="7601F637"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5.34E-23</w:t>
            </w:r>
          </w:p>
        </w:tc>
        <w:tc>
          <w:tcPr>
            <w:tcW w:w="1084" w:type="dxa"/>
            <w:tcBorders>
              <w:top w:val="nil"/>
              <w:left w:val="nil"/>
              <w:bottom w:val="nil"/>
              <w:right w:val="nil"/>
            </w:tcBorders>
            <w:shd w:val="clear" w:color="auto" w:fill="auto"/>
            <w:noWrap/>
            <w:vAlign w:val="center"/>
            <w:hideMark/>
          </w:tcPr>
          <w:p w14:paraId="444F7FD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5.93E-20</w:t>
            </w:r>
          </w:p>
        </w:tc>
      </w:tr>
      <w:tr w:rsidR="00190889" w:rsidRPr="00913737" w14:paraId="2AAD015C" w14:textId="77777777" w:rsidTr="00C86413">
        <w:trPr>
          <w:trHeight w:val="256"/>
        </w:trPr>
        <w:tc>
          <w:tcPr>
            <w:tcW w:w="6191" w:type="dxa"/>
            <w:tcBorders>
              <w:top w:val="nil"/>
              <w:left w:val="nil"/>
              <w:bottom w:val="nil"/>
              <w:right w:val="nil"/>
            </w:tcBorders>
            <w:shd w:val="clear" w:color="auto" w:fill="auto"/>
            <w:noWrap/>
            <w:vAlign w:val="center"/>
            <w:hideMark/>
          </w:tcPr>
          <w:p w14:paraId="5CC065FA"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GO:0005003~ephrin receptor activity</w:t>
            </w:r>
          </w:p>
        </w:tc>
        <w:tc>
          <w:tcPr>
            <w:tcW w:w="841" w:type="dxa"/>
            <w:tcBorders>
              <w:top w:val="nil"/>
              <w:left w:val="nil"/>
              <w:bottom w:val="nil"/>
              <w:right w:val="nil"/>
            </w:tcBorders>
            <w:shd w:val="clear" w:color="auto" w:fill="auto"/>
            <w:noWrap/>
            <w:vAlign w:val="center"/>
            <w:hideMark/>
          </w:tcPr>
          <w:p w14:paraId="5C14FDC3"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11</w:t>
            </w:r>
          </w:p>
        </w:tc>
        <w:tc>
          <w:tcPr>
            <w:tcW w:w="1084" w:type="dxa"/>
            <w:tcBorders>
              <w:top w:val="nil"/>
              <w:left w:val="nil"/>
              <w:bottom w:val="nil"/>
              <w:right w:val="nil"/>
            </w:tcBorders>
            <w:shd w:val="clear" w:color="auto" w:fill="auto"/>
            <w:noWrap/>
            <w:vAlign w:val="center"/>
            <w:hideMark/>
          </w:tcPr>
          <w:p w14:paraId="2C5808CB"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1.89E-21</w:t>
            </w:r>
          </w:p>
        </w:tc>
        <w:tc>
          <w:tcPr>
            <w:tcW w:w="1084" w:type="dxa"/>
            <w:tcBorders>
              <w:top w:val="nil"/>
              <w:left w:val="nil"/>
              <w:bottom w:val="nil"/>
              <w:right w:val="nil"/>
            </w:tcBorders>
            <w:shd w:val="clear" w:color="auto" w:fill="auto"/>
            <w:noWrap/>
            <w:vAlign w:val="center"/>
            <w:hideMark/>
          </w:tcPr>
          <w:p w14:paraId="48561D40"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2.24E-18</w:t>
            </w:r>
          </w:p>
        </w:tc>
      </w:tr>
      <w:tr w:rsidR="00190889" w:rsidRPr="00913737" w14:paraId="2889BA39" w14:textId="77777777" w:rsidTr="00C86413">
        <w:trPr>
          <w:trHeight w:val="256"/>
        </w:trPr>
        <w:tc>
          <w:tcPr>
            <w:tcW w:w="6191" w:type="dxa"/>
            <w:tcBorders>
              <w:top w:val="nil"/>
              <w:left w:val="nil"/>
              <w:bottom w:val="nil"/>
              <w:right w:val="nil"/>
            </w:tcBorders>
            <w:shd w:val="clear" w:color="auto" w:fill="auto"/>
            <w:noWrap/>
            <w:vAlign w:val="center"/>
            <w:hideMark/>
          </w:tcPr>
          <w:p w14:paraId="4A19E97B"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GO:0055085~transmembrane transport</w:t>
            </w:r>
          </w:p>
        </w:tc>
        <w:tc>
          <w:tcPr>
            <w:tcW w:w="841" w:type="dxa"/>
            <w:tcBorders>
              <w:top w:val="nil"/>
              <w:left w:val="nil"/>
              <w:bottom w:val="nil"/>
              <w:right w:val="nil"/>
            </w:tcBorders>
            <w:shd w:val="clear" w:color="auto" w:fill="auto"/>
            <w:noWrap/>
            <w:vAlign w:val="center"/>
            <w:hideMark/>
          </w:tcPr>
          <w:p w14:paraId="5F1F0353"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25</w:t>
            </w:r>
          </w:p>
        </w:tc>
        <w:tc>
          <w:tcPr>
            <w:tcW w:w="1084" w:type="dxa"/>
            <w:tcBorders>
              <w:top w:val="nil"/>
              <w:left w:val="nil"/>
              <w:bottom w:val="nil"/>
              <w:right w:val="nil"/>
            </w:tcBorders>
            <w:shd w:val="clear" w:color="auto" w:fill="auto"/>
            <w:noWrap/>
            <w:vAlign w:val="center"/>
            <w:hideMark/>
          </w:tcPr>
          <w:p w14:paraId="43CF79B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9.30E-21</w:t>
            </w:r>
          </w:p>
        </w:tc>
        <w:tc>
          <w:tcPr>
            <w:tcW w:w="1084" w:type="dxa"/>
            <w:tcBorders>
              <w:top w:val="nil"/>
              <w:left w:val="nil"/>
              <w:bottom w:val="nil"/>
              <w:right w:val="nil"/>
            </w:tcBorders>
            <w:shd w:val="clear" w:color="auto" w:fill="auto"/>
            <w:noWrap/>
            <w:vAlign w:val="center"/>
            <w:hideMark/>
          </w:tcPr>
          <w:p w14:paraId="097D5745"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1.38E-17</w:t>
            </w:r>
          </w:p>
        </w:tc>
      </w:tr>
      <w:tr w:rsidR="00190889" w:rsidRPr="00913737" w14:paraId="58166CDD" w14:textId="77777777" w:rsidTr="00C86413">
        <w:trPr>
          <w:trHeight w:val="256"/>
        </w:trPr>
        <w:tc>
          <w:tcPr>
            <w:tcW w:w="6191" w:type="dxa"/>
            <w:tcBorders>
              <w:top w:val="nil"/>
              <w:left w:val="nil"/>
              <w:bottom w:val="nil"/>
              <w:right w:val="nil"/>
            </w:tcBorders>
            <w:shd w:val="clear" w:color="auto" w:fill="auto"/>
            <w:noWrap/>
            <w:vAlign w:val="center"/>
            <w:hideMark/>
          </w:tcPr>
          <w:p w14:paraId="46B9F379"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GO:0005328~neurotransmitter:sodium symporter activity</w:t>
            </w:r>
          </w:p>
        </w:tc>
        <w:tc>
          <w:tcPr>
            <w:tcW w:w="841" w:type="dxa"/>
            <w:tcBorders>
              <w:top w:val="nil"/>
              <w:left w:val="nil"/>
              <w:bottom w:val="nil"/>
              <w:right w:val="nil"/>
            </w:tcBorders>
            <w:shd w:val="clear" w:color="auto" w:fill="auto"/>
            <w:noWrap/>
            <w:vAlign w:val="center"/>
            <w:hideMark/>
          </w:tcPr>
          <w:p w14:paraId="66BE4FD5"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12</w:t>
            </w:r>
          </w:p>
        </w:tc>
        <w:tc>
          <w:tcPr>
            <w:tcW w:w="1084" w:type="dxa"/>
            <w:tcBorders>
              <w:top w:val="nil"/>
              <w:left w:val="nil"/>
              <w:bottom w:val="nil"/>
              <w:right w:val="nil"/>
            </w:tcBorders>
            <w:shd w:val="clear" w:color="auto" w:fill="auto"/>
            <w:noWrap/>
            <w:vAlign w:val="center"/>
            <w:hideMark/>
          </w:tcPr>
          <w:p w14:paraId="2E09874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3.34E-20</w:t>
            </w:r>
          </w:p>
        </w:tc>
        <w:tc>
          <w:tcPr>
            <w:tcW w:w="1084" w:type="dxa"/>
            <w:tcBorders>
              <w:top w:val="nil"/>
              <w:left w:val="nil"/>
              <w:bottom w:val="nil"/>
              <w:right w:val="nil"/>
            </w:tcBorders>
            <w:shd w:val="clear" w:color="auto" w:fill="auto"/>
            <w:noWrap/>
            <w:vAlign w:val="center"/>
            <w:hideMark/>
          </w:tcPr>
          <w:p w14:paraId="3E97940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3.95E-17</w:t>
            </w:r>
          </w:p>
        </w:tc>
      </w:tr>
      <w:tr w:rsidR="00190889" w:rsidRPr="00913737" w14:paraId="101F178C" w14:textId="77777777" w:rsidTr="00C86413">
        <w:trPr>
          <w:trHeight w:val="256"/>
        </w:trPr>
        <w:tc>
          <w:tcPr>
            <w:tcW w:w="6191" w:type="dxa"/>
            <w:tcBorders>
              <w:top w:val="nil"/>
              <w:left w:val="nil"/>
              <w:bottom w:val="nil"/>
              <w:right w:val="nil"/>
            </w:tcBorders>
            <w:shd w:val="clear" w:color="auto" w:fill="auto"/>
            <w:noWrap/>
            <w:vAlign w:val="center"/>
            <w:hideMark/>
          </w:tcPr>
          <w:p w14:paraId="6F5B4D73"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GO:0043225~anion transmembrane-transporting ATPase activity</w:t>
            </w:r>
          </w:p>
        </w:tc>
        <w:tc>
          <w:tcPr>
            <w:tcW w:w="841" w:type="dxa"/>
            <w:tcBorders>
              <w:top w:val="nil"/>
              <w:left w:val="nil"/>
              <w:bottom w:val="nil"/>
              <w:right w:val="nil"/>
            </w:tcBorders>
            <w:shd w:val="clear" w:color="auto" w:fill="auto"/>
            <w:noWrap/>
            <w:vAlign w:val="center"/>
            <w:hideMark/>
          </w:tcPr>
          <w:p w14:paraId="1CB7159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10</w:t>
            </w:r>
          </w:p>
        </w:tc>
        <w:tc>
          <w:tcPr>
            <w:tcW w:w="1084" w:type="dxa"/>
            <w:tcBorders>
              <w:top w:val="nil"/>
              <w:left w:val="nil"/>
              <w:bottom w:val="nil"/>
              <w:right w:val="nil"/>
            </w:tcBorders>
            <w:shd w:val="clear" w:color="auto" w:fill="auto"/>
            <w:noWrap/>
            <w:vAlign w:val="center"/>
            <w:hideMark/>
          </w:tcPr>
          <w:p w14:paraId="36C3E90B"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1.46E-18</w:t>
            </w:r>
          </w:p>
        </w:tc>
        <w:tc>
          <w:tcPr>
            <w:tcW w:w="1084" w:type="dxa"/>
            <w:tcBorders>
              <w:top w:val="nil"/>
              <w:left w:val="nil"/>
              <w:bottom w:val="nil"/>
              <w:right w:val="nil"/>
            </w:tcBorders>
            <w:shd w:val="clear" w:color="auto" w:fill="auto"/>
            <w:noWrap/>
            <w:vAlign w:val="center"/>
            <w:hideMark/>
          </w:tcPr>
          <w:p w14:paraId="14D024C3"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1.73E-15</w:t>
            </w:r>
          </w:p>
        </w:tc>
      </w:tr>
      <w:tr w:rsidR="00190889" w:rsidRPr="00913737" w14:paraId="022DC112" w14:textId="77777777" w:rsidTr="00C86413">
        <w:trPr>
          <w:trHeight w:val="256"/>
        </w:trPr>
        <w:tc>
          <w:tcPr>
            <w:tcW w:w="6191" w:type="dxa"/>
            <w:tcBorders>
              <w:top w:val="nil"/>
              <w:left w:val="nil"/>
              <w:bottom w:val="nil"/>
              <w:right w:val="nil"/>
            </w:tcBorders>
            <w:shd w:val="clear" w:color="auto" w:fill="auto"/>
            <w:noWrap/>
            <w:vAlign w:val="center"/>
            <w:hideMark/>
          </w:tcPr>
          <w:p w14:paraId="13D70D02"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GO:0004062~aryl sulfotransferase activity</w:t>
            </w:r>
          </w:p>
        </w:tc>
        <w:tc>
          <w:tcPr>
            <w:tcW w:w="841" w:type="dxa"/>
            <w:tcBorders>
              <w:top w:val="nil"/>
              <w:left w:val="nil"/>
              <w:bottom w:val="nil"/>
              <w:right w:val="nil"/>
            </w:tcBorders>
            <w:shd w:val="clear" w:color="auto" w:fill="auto"/>
            <w:noWrap/>
            <w:vAlign w:val="center"/>
            <w:hideMark/>
          </w:tcPr>
          <w:p w14:paraId="3C1AD39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10</w:t>
            </w:r>
          </w:p>
        </w:tc>
        <w:tc>
          <w:tcPr>
            <w:tcW w:w="1084" w:type="dxa"/>
            <w:tcBorders>
              <w:top w:val="nil"/>
              <w:left w:val="nil"/>
              <w:bottom w:val="nil"/>
              <w:right w:val="nil"/>
            </w:tcBorders>
            <w:shd w:val="clear" w:color="auto" w:fill="auto"/>
            <w:noWrap/>
            <w:vAlign w:val="center"/>
            <w:hideMark/>
          </w:tcPr>
          <w:p w14:paraId="6C33A40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5.82E-18</w:t>
            </w:r>
          </w:p>
        </w:tc>
        <w:tc>
          <w:tcPr>
            <w:tcW w:w="1084" w:type="dxa"/>
            <w:tcBorders>
              <w:top w:val="nil"/>
              <w:left w:val="nil"/>
              <w:bottom w:val="nil"/>
              <w:right w:val="nil"/>
            </w:tcBorders>
            <w:shd w:val="clear" w:color="auto" w:fill="auto"/>
            <w:noWrap/>
            <w:vAlign w:val="center"/>
            <w:hideMark/>
          </w:tcPr>
          <w:p w14:paraId="1428F43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6.90E-15</w:t>
            </w:r>
          </w:p>
        </w:tc>
      </w:tr>
      <w:tr w:rsidR="00190889" w:rsidRPr="00913737" w14:paraId="7CC4564D" w14:textId="77777777" w:rsidTr="00C86413">
        <w:trPr>
          <w:trHeight w:val="256"/>
        </w:trPr>
        <w:tc>
          <w:tcPr>
            <w:tcW w:w="6191" w:type="dxa"/>
            <w:tcBorders>
              <w:top w:val="nil"/>
              <w:left w:val="nil"/>
              <w:bottom w:val="nil"/>
              <w:right w:val="nil"/>
            </w:tcBorders>
            <w:shd w:val="clear" w:color="auto" w:fill="auto"/>
            <w:noWrap/>
            <w:vAlign w:val="center"/>
            <w:hideMark/>
          </w:tcPr>
          <w:p w14:paraId="30546FE9"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GO:0030286~dynein complex</w:t>
            </w:r>
          </w:p>
        </w:tc>
        <w:tc>
          <w:tcPr>
            <w:tcW w:w="841" w:type="dxa"/>
            <w:tcBorders>
              <w:top w:val="nil"/>
              <w:left w:val="nil"/>
              <w:bottom w:val="nil"/>
              <w:right w:val="nil"/>
            </w:tcBorders>
            <w:shd w:val="clear" w:color="auto" w:fill="auto"/>
            <w:noWrap/>
            <w:vAlign w:val="center"/>
            <w:hideMark/>
          </w:tcPr>
          <w:p w14:paraId="3256031B"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11</w:t>
            </w:r>
          </w:p>
        </w:tc>
        <w:tc>
          <w:tcPr>
            <w:tcW w:w="1084" w:type="dxa"/>
            <w:tcBorders>
              <w:top w:val="nil"/>
              <w:left w:val="nil"/>
              <w:bottom w:val="nil"/>
              <w:right w:val="nil"/>
            </w:tcBorders>
            <w:shd w:val="clear" w:color="auto" w:fill="auto"/>
            <w:noWrap/>
            <w:vAlign w:val="center"/>
            <w:hideMark/>
          </w:tcPr>
          <w:p w14:paraId="28C1FBE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8.81E-17</w:t>
            </w:r>
          </w:p>
        </w:tc>
        <w:tc>
          <w:tcPr>
            <w:tcW w:w="1084" w:type="dxa"/>
            <w:tcBorders>
              <w:top w:val="nil"/>
              <w:left w:val="nil"/>
              <w:bottom w:val="nil"/>
              <w:right w:val="nil"/>
            </w:tcBorders>
            <w:shd w:val="clear" w:color="auto" w:fill="auto"/>
            <w:noWrap/>
            <w:vAlign w:val="center"/>
            <w:hideMark/>
          </w:tcPr>
          <w:p w14:paraId="34E97F45"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1.22E-13</w:t>
            </w:r>
          </w:p>
        </w:tc>
      </w:tr>
      <w:tr w:rsidR="00190889" w:rsidRPr="00913737" w14:paraId="0FCD0033" w14:textId="77777777" w:rsidTr="00C86413">
        <w:trPr>
          <w:trHeight w:val="256"/>
        </w:trPr>
        <w:tc>
          <w:tcPr>
            <w:tcW w:w="6191" w:type="dxa"/>
            <w:tcBorders>
              <w:top w:val="nil"/>
              <w:left w:val="nil"/>
              <w:bottom w:val="nil"/>
              <w:right w:val="nil"/>
            </w:tcBorders>
            <w:shd w:val="clear" w:color="auto" w:fill="auto"/>
            <w:noWrap/>
            <w:vAlign w:val="center"/>
            <w:hideMark/>
          </w:tcPr>
          <w:p w14:paraId="132FB8D1"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GO:0003777~microtubule motor activity</w:t>
            </w:r>
          </w:p>
        </w:tc>
        <w:tc>
          <w:tcPr>
            <w:tcW w:w="841" w:type="dxa"/>
            <w:tcBorders>
              <w:top w:val="nil"/>
              <w:left w:val="nil"/>
              <w:bottom w:val="nil"/>
              <w:right w:val="nil"/>
            </w:tcBorders>
            <w:shd w:val="clear" w:color="auto" w:fill="auto"/>
            <w:noWrap/>
            <w:vAlign w:val="center"/>
            <w:hideMark/>
          </w:tcPr>
          <w:p w14:paraId="28D1F2AF"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15</w:t>
            </w:r>
          </w:p>
        </w:tc>
        <w:tc>
          <w:tcPr>
            <w:tcW w:w="1084" w:type="dxa"/>
            <w:tcBorders>
              <w:top w:val="nil"/>
              <w:left w:val="nil"/>
              <w:bottom w:val="nil"/>
              <w:right w:val="nil"/>
            </w:tcBorders>
            <w:shd w:val="clear" w:color="auto" w:fill="auto"/>
            <w:noWrap/>
            <w:vAlign w:val="center"/>
            <w:hideMark/>
          </w:tcPr>
          <w:p w14:paraId="1957E55D"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2.66E-16</w:t>
            </w:r>
          </w:p>
        </w:tc>
        <w:tc>
          <w:tcPr>
            <w:tcW w:w="1084" w:type="dxa"/>
            <w:tcBorders>
              <w:top w:val="nil"/>
              <w:left w:val="nil"/>
              <w:bottom w:val="nil"/>
              <w:right w:val="nil"/>
            </w:tcBorders>
            <w:shd w:val="clear" w:color="auto" w:fill="auto"/>
            <w:noWrap/>
            <w:vAlign w:val="center"/>
            <w:hideMark/>
          </w:tcPr>
          <w:p w14:paraId="5C06E6B1"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2.66E-13</w:t>
            </w:r>
          </w:p>
        </w:tc>
      </w:tr>
      <w:tr w:rsidR="00190889" w:rsidRPr="00913737" w14:paraId="25B3D8C9" w14:textId="77777777" w:rsidTr="00C86413">
        <w:trPr>
          <w:trHeight w:val="256"/>
        </w:trPr>
        <w:tc>
          <w:tcPr>
            <w:tcW w:w="6191" w:type="dxa"/>
            <w:tcBorders>
              <w:top w:val="nil"/>
              <w:left w:val="nil"/>
              <w:bottom w:val="nil"/>
              <w:right w:val="nil"/>
            </w:tcBorders>
            <w:shd w:val="clear" w:color="auto" w:fill="auto"/>
            <w:noWrap/>
            <w:vAlign w:val="center"/>
            <w:hideMark/>
          </w:tcPr>
          <w:p w14:paraId="468D6D95"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GO:0050427~3'-phosphoadenosine 5'-phosphosulfate metabolic process</w:t>
            </w:r>
          </w:p>
        </w:tc>
        <w:tc>
          <w:tcPr>
            <w:tcW w:w="841" w:type="dxa"/>
            <w:tcBorders>
              <w:top w:val="nil"/>
              <w:left w:val="nil"/>
              <w:bottom w:val="nil"/>
              <w:right w:val="nil"/>
            </w:tcBorders>
            <w:shd w:val="clear" w:color="auto" w:fill="auto"/>
            <w:noWrap/>
            <w:vAlign w:val="center"/>
            <w:hideMark/>
          </w:tcPr>
          <w:p w14:paraId="3AB1CAC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10</w:t>
            </w:r>
          </w:p>
        </w:tc>
        <w:tc>
          <w:tcPr>
            <w:tcW w:w="1084" w:type="dxa"/>
            <w:tcBorders>
              <w:top w:val="nil"/>
              <w:left w:val="nil"/>
              <w:bottom w:val="nil"/>
              <w:right w:val="nil"/>
            </w:tcBorders>
            <w:shd w:val="clear" w:color="auto" w:fill="auto"/>
            <w:noWrap/>
            <w:vAlign w:val="center"/>
            <w:hideMark/>
          </w:tcPr>
          <w:p w14:paraId="51BD832B"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1.86E-16</w:t>
            </w:r>
          </w:p>
        </w:tc>
        <w:tc>
          <w:tcPr>
            <w:tcW w:w="1084" w:type="dxa"/>
            <w:tcBorders>
              <w:top w:val="nil"/>
              <w:left w:val="nil"/>
              <w:bottom w:val="nil"/>
              <w:right w:val="nil"/>
            </w:tcBorders>
            <w:shd w:val="clear" w:color="auto" w:fill="auto"/>
            <w:noWrap/>
            <w:vAlign w:val="center"/>
            <w:hideMark/>
          </w:tcPr>
          <w:p w14:paraId="6E5DF60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3.33E-13</w:t>
            </w:r>
          </w:p>
        </w:tc>
      </w:tr>
      <w:tr w:rsidR="00190889" w:rsidRPr="00913737" w14:paraId="49A1993B" w14:textId="77777777" w:rsidTr="00C86413">
        <w:trPr>
          <w:trHeight w:val="256"/>
        </w:trPr>
        <w:tc>
          <w:tcPr>
            <w:tcW w:w="6191" w:type="dxa"/>
            <w:tcBorders>
              <w:top w:val="nil"/>
              <w:left w:val="nil"/>
              <w:bottom w:val="nil"/>
              <w:right w:val="nil"/>
            </w:tcBorders>
            <w:shd w:val="clear" w:color="auto" w:fill="auto"/>
            <w:noWrap/>
            <w:vAlign w:val="center"/>
            <w:hideMark/>
          </w:tcPr>
          <w:p w14:paraId="7F906F0F"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GO:0051923~sulfation</w:t>
            </w:r>
          </w:p>
        </w:tc>
        <w:tc>
          <w:tcPr>
            <w:tcW w:w="841" w:type="dxa"/>
            <w:tcBorders>
              <w:top w:val="nil"/>
              <w:left w:val="nil"/>
              <w:bottom w:val="nil"/>
              <w:right w:val="nil"/>
            </w:tcBorders>
            <w:shd w:val="clear" w:color="auto" w:fill="auto"/>
            <w:noWrap/>
            <w:vAlign w:val="center"/>
            <w:hideMark/>
          </w:tcPr>
          <w:p w14:paraId="63017CB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w:t>
            </w:r>
          </w:p>
        </w:tc>
        <w:tc>
          <w:tcPr>
            <w:tcW w:w="1084" w:type="dxa"/>
            <w:tcBorders>
              <w:top w:val="nil"/>
              <w:left w:val="nil"/>
              <w:bottom w:val="nil"/>
              <w:right w:val="nil"/>
            </w:tcBorders>
            <w:shd w:val="clear" w:color="auto" w:fill="auto"/>
            <w:noWrap/>
            <w:vAlign w:val="center"/>
            <w:hideMark/>
          </w:tcPr>
          <w:p w14:paraId="4B19A86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9.29E-16</w:t>
            </w:r>
          </w:p>
        </w:tc>
        <w:tc>
          <w:tcPr>
            <w:tcW w:w="1084" w:type="dxa"/>
            <w:tcBorders>
              <w:top w:val="nil"/>
              <w:left w:val="nil"/>
              <w:bottom w:val="nil"/>
              <w:right w:val="nil"/>
            </w:tcBorders>
            <w:shd w:val="clear" w:color="auto" w:fill="auto"/>
            <w:noWrap/>
            <w:vAlign w:val="center"/>
            <w:hideMark/>
          </w:tcPr>
          <w:p w14:paraId="325D8AC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1.31E-12</w:t>
            </w:r>
          </w:p>
        </w:tc>
      </w:tr>
      <w:tr w:rsidR="00190889" w:rsidRPr="00913737" w14:paraId="6EA5FE46" w14:textId="77777777" w:rsidTr="00C86413">
        <w:trPr>
          <w:trHeight w:val="256"/>
        </w:trPr>
        <w:tc>
          <w:tcPr>
            <w:tcW w:w="6191" w:type="dxa"/>
            <w:tcBorders>
              <w:top w:val="nil"/>
              <w:left w:val="nil"/>
              <w:bottom w:val="nil"/>
              <w:right w:val="nil"/>
            </w:tcBorders>
            <w:shd w:val="clear" w:color="auto" w:fill="auto"/>
            <w:noWrap/>
            <w:vAlign w:val="center"/>
            <w:hideMark/>
          </w:tcPr>
          <w:p w14:paraId="57805B54"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GO:0048013~ephrin receptor signaling pathway</w:t>
            </w:r>
          </w:p>
        </w:tc>
        <w:tc>
          <w:tcPr>
            <w:tcW w:w="841" w:type="dxa"/>
            <w:tcBorders>
              <w:top w:val="nil"/>
              <w:left w:val="nil"/>
              <w:bottom w:val="nil"/>
              <w:right w:val="nil"/>
            </w:tcBorders>
            <w:shd w:val="clear" w:color="auto" w:fill="auto"/>
            <w:noWrap/>
            <w:vAlign w:val="center"/>
            <w:hideMark/>
          </w:tcPr>
          <w:p w14:paraId="723C78C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14</w:t>
            </w:r>
          </w:p>
        </w:tc>
        <w:tc>
          <w:tcPr>
            <w:tcW w:w="1084" w:type="dxa"/>
            <w:tcBorders>
              <w:top w:val="nil"/>
              <w:left w:val="nil"/>
              <w:bottom w:val="nil"/>
              <w:right w:val="nil"/>
            </w:tcBorders>
            <w:shd w:val="clear" w:color="auto" w:fill="auto"/>
            <w:noWrap/>
            <w:vAlign w:val="center"/>
            <w:hideMark/>
          </w:tcPr>
          <w:p w14:paraId="14F1A31D"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4.08E-14</w:t>
            </w:r>
          </w:p>
        </w:tc>
        <w:tc>
          <w:tcPr>
            <w:tcW w:w="1084" w:type="dxa"/>
            <w:tcBorders>
              <w:top w:val="nil"/>
              <w:left w:val="nil"/>
              <w:bottom w:val="nil"/>
              <w:right w:val="nil"/>
            </w:tcBorders>
            <w:shd w:val="clear" w:color="auto" w:fill="auto"/>
            <w:noWrap/>
            <w:vAlign w:val="center"/>
            <w:hideMark/>
          </w:tcPr>
          <w:p w14:paraId="150B541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6.05E-11</w:t>
            </w:r>
          </w:p>
        </w:tc>
      </w:tr>
      <w:tr w:rsidR="00190889" w:rsidRPr="00913737" w14:paraId="24FBE0DA" w14:textId="77777777" w:rsidTr="00C86413">
        <w:trPr>
          <w:trHeight w:val="256"/>
        </w:trPr>
        <w:tc>
          <w:tcPr>
            <w:tcW w:w="6191" w:type="dxa"/>
            <w:tcBorders>
              <w:top w:val="nil"/>
              <w:left w:val="nil"/>
              <w:bottom w:val="nil"/>
              <w:right w:val="nil"/>
            </w:tcBorders>
            <w:shd w:val="clear" w:color="auto" w:fill="auto"/>
            <w:noWrap/>
            <w:vAlign w:val="center"/>
            <w:hideMark/>
          </w:tcPr>
          <w:p w14:paraId="7118B04C"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GO:0005524~ATP binding</w:t>
            </w:r>
          </w:p>
        </w:tc>
        <w:tc>
          <w:tcPr>
            <w:tcW w:w="841" w:type="dxa"/>
            <w:tcBorders>
              <w:top w:val="nil"/>
              <w:left w:val="nil"/>
              <w:bottom w:val="nil"/>
              <w:right w:val="nil"/>
            </w:tcBorders>
            <w:shd w:val="clear" w:color="auto" w:fill="auto"/>
            <w:noWrap/>
            <w:vAlign w:val="center"/>
            <w:hideMark/>
          </w:tcPr>
          <w:p w14:paraId="5B3050F7"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40</w:t>
            </w:r>
          </w:p>
        </w:tc>
        <w:tc>
          <w:tcPr>
            <w:tcW w:w="1084" w:type="dxa"/>
            <w:tcBorders>
              <w:top w:val="nil"/>
              <w:left w:val="nil"/>
              <w:bottom w:val="nil"/>
              <w:right w:val="nil"/>
            </w:tcBorders>
            <w:shd w:val="clear" w:color="auto" w:fill="auto"/>
            <w:noWrap/>
            <w:vAlign w:val="center"/>
            <w:hideMark/>
          </w:tcPr>
          <w:p w14:paraId="679EE93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9.95E-14</w:t>
            </w:r>
          </w:p>
        </w:tc>
        <w:tc>
          <w:tcPr>
            <w:tcW w:w="1084" w:type="dxa"/>
            <w:tcBorders>
              <w:top w:val="nil"/>
              <w:left w:val="nil"/>
              <w:bottom w:val="nil"/>
              <w:right w:val="nil"/>
            </w:tcBorders>
            <w:shd w:val="clear" w:color="auto" w:fill="auto"/>
            <w:noWrap/>
            <w:vAlign w:val="center"/>
            <w:hideMark/>
          </w:tcPr>
          <w:p w14:paraId="5666133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1.18E-10</w:t>
            </w:r>
          </w:p>
        </w:tc>
      </w:tr>
      <w:tr w:rsidR="00190889" w:rsidRPr="00913737" w14:paraId="7D02F4BB" w14:textId="77777777" w:rsidTr="00C86413">
        <w:trPr>
          <w:trHeight w:val="256"/>
        </w:trPr>
        <w:tc>
          <w:tcPr>
            <w:tcW w:w="6191" w:type="dxa"/>
            <w:tcBorders>
              <w:top w:val="nil"/>
              <w:left w:val="nil"/>
              <w:bottom w:val="nil"/>
              <w:right w:val="nil"/>
            </w:tcBorders>
            <w:shd w:val="clear" w:color="auto" w:fill="auto"/>
            <w:noWrap/>
            <w:vAlign w:val="center"/>
            <w:hideMark/>
          </w:tcPr>
          <w:p w14:paraId="6DEDC3B0"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GO:0042626~ATPase activity, coupled to transmembrane movement of substances</w:t>
            </w:r>
          </w:p>
        </w:tc>
        <w:tc>
          <w:tcPr>
            <w:tcW w:w="841" w:type="dxa"/>
            <w:tcBorders>
              <w:top w:val="nil"/>
              <w:left w:val="nil"/>
              <w:bottom w:val="nil"/>
              <w:right w:val="nil"/>
            </w:tcBorders>
            <w:shd w:val="clear" w:color="auto" w:fill="auto"/>
            <w:noWrap/>
            <w:vAlign w:val="center"/>
            <w:hideMark/>
          </w:tcPr>
          <w:p w14:paraId="5579357E"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11</w:t>
            </w:r>
          </w:p>
        </w:tc>
        <w:tc>
          <w:tcPr>
            <w:tcW w:w="1084" w:type="dxa"/>
            <w:tcBorders>
              <w:top w:val="nil"/>
              <w:left w:val="nil"/>
              <w:bottom w:val="nil"/>
              <w:right w:val="nil"/>
            </w:tcBorders>
            <w:shd w:val="clear" w:color="auto" w:fill="auto"/>
            <w:noWrap/>
            <w:vAlign w:val="center"/>
            <w:hideMark/>
          </w:tcPr>
          <w:p w14:paraId="2605F4A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3.52E-13</w:t>
            </w:r>
          </w:p>
        </w:tc>
        <w:tc>
          <w:tcPr>
            <w:tcW w:w="1084" w:type="dxa"/>
            <w:tcBorders>
              <w:top w:val="nil"/>
              <w:left w:val="nil"/>
              <w:bottom w:val="nil"/>
              <w:right w:val="nil"/>
            </w:tcBorders>
            <w:shd w:val="clear" w:color="auto" w:fill="auto"/>
            <w:noWrap/>
            <w:vAlign w:val="center"/>
            <w:hideMark/>
          </w:tcPr>
          <w:p w14:paraId="4D88326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4.17E-10</w:t>
            </w:r>
          </w:p>
        </w:tc>
      </w:tr>
      <w:tr w:rsidR="00190889" w:rsidRPr="00913737" w14:paraId="2546A99B" w14:textId="77777777" w:rsidTr="00C86413">
        <w:trPr>
          <w:trHeight w:val="256"/>
        </w:trPr>
        <w:tc>
          <w:tcPr>
            <w:tcW w:w="6191" w:type="dxa"/>
            <w:tcBorders>
              <w:top w:val="nil"/>
              <w:left w:val="nil"/>
              <w:bottom w:val="nil"/>
              <w:right w:val="nil"/>
            </w:tcBorders>
            <w:shd w:val="clear" w:color="auto" w:fill="auto"/>
            <w:noWrap/>
            <w:vAlign w:val="center"/>
            <w:hideMark/>
          </w:tcPr>
          <w:p w14:paraId="75739D2C"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GO:0098656~anion transmembrane transport</w:t>
            </w:r>
          </w:p>
        </w:tc>
        <w:tc>
          <w:tcPr>
            <w:tcW w:w="841" w:type="dxa"/>
            <w:tcBorders>
              <w:top w:val="nil"/>
              <w:left w:val="nil"/>
              <w:bottom w:val="nil"/>
              <w:right w:val="nil"/>
            </w:tcBorders>
            <w:shd w:val="clear" w:color="auto" w:fill="auto"/>
            <w:noWrap/>
            <w:vAlign w:val="center"/>
            <w:hideMark/>
          </w:tcPr>
          <w:p w14:paraId="6F6188E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10</w:t>
            </w:r>
          </w:p>
        </w:tc>
        <w:tc>
          <w:tcPr>
            <w:tcW w:w="1084" w:type="dxa"/>
            <w:tcBorders>
              <w:top w:val="nil"/>
              <w:left w:val="nil"/>
              <w:bottom w:val="nil"/>
              <w:right w:val="nil"/>
            </w:tcBorders>
            <w:shd w:val="clear" w:color="auto" w:fill="auto"/>
            <w:noWrap/>
            <w:vAlign w:val="center"/>
            <w:hideMark/>
          </w:tcPr>
          <w:p w14:paraId="0BCE2A17"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4.88E-13</w:t>
            </w:r>
          </w:p>
        </w:tc>
        <w:tc>
          <w:tcPr>
            <w:tcW w:w="1084" w:type="dxa"/>
            <w:tcBorders>
              <w:top w:val="nil"/>
              <w:left w:val="nil"/>
              <w:bottom w:val="nil"/>
              <w:right w:val="nil"/>
            </w:tcBorders>
            <w:shd w:val="clear" w:color="auto" w:fill="auto"/>
            <w:noWrap/>
            <w:vAlign w:val="center"/>
            <w:hideMark/>
          </w:tcPr>
          <w:p w14:paraId="7F3166EE"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7.22E-10</w:t>
            </w:r>
          </w:p>
        </w:tc>
      </w:tr>
      <w:tr w:rsidR="00190889" w:rsidRPr="00913737" w14:paraId="31F4E8EF" w14:textId="77777777" w:rsidTr="00C86413">
        <w:trPr>
          <w:trHeight w:val="256"/>
        </w:trPr>
        <w:tc>
          <w:tcPr>
            <w:tcW w:w="6191" w:type="dxa"/>
            <w:tcBorders>
              <w:top w:val="nil"/>
              <w:left w:val="nil"/>
              <w:bottom w:val="nil"/>
              <w:right w:val="nil"/>
            </w:tcBorders>
            <w:shd w:val="clear" w:color="auto" w:fill="auto"/>
            <w:noWrap/>
            <w:vAlign w:val="center"/>
            <w:hideMark/>
          </w:tcPr>
          <w:p w14:paraId="22E55D93"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GO:0005886~plasma membrane</w:t>
            </w:r>
          </w:p>
        </w:tc>
        <w:tc>
          <w:tcPr>
            <w:tcW w:w="841" w:type="dxa"/>
            <w:tcBorders>
              <w:top w:val="nil"/>
              <w:left w:val="nil"/>
              <w:bottom w:val="nil"/>
              <w:right w:val="nil"/>
            </w:tcBorders>
            <w:shd w:val="clear" w:color="auto" w:fill="auto"/>
            <w:noWrap/>
            <w:vAlign w:val="center"/>
            <w:hideMark/>
          </w:tcPr>
          <w:p w14:paraId="5443A811"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64</w:t>
            </w:r>
          </w:p>
        </w:tc>
        <w:tc>
          <w:tcPr>
            <w:tcW w:w="1084" w:type="dxa"/>
            <w:tcBorders>
              <w:top w:val="nil"/>
              <w:left w:val="nil"/>
              <w:bottom w:val="nil"/>
              <w:right w:val="nil"/>
            </w:tcBorders>
            <w:shd w:val="clear" w:color="auto" w:fill="auto"/>
            <w:noWrap/>
            <w:vAlign w:val="center"/>
            <w:hideMark/>
          </w:tcPr>
          <w:p w14:paraId="429381F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5.83E-12</w:t>
            </w:r>
          </w:p>
        </w:tc>
        <w:tc>
          <w:tcPr>
            <w:tcW w:w="1084" w:type="dxa"/>
            <w:tcBorders>
              <w:top w:val="nil"/>
              <w:left w:val="nil"/>
              <w:bottom w:val="nil"/>
              <w:right w:val="nil"/>
            </w:tcBorders>
            <w:shd w:val="clear" w:color="auto" w:fill="auto"/>
            <w:noWrap/>
            <w:vAlign w:val="center"/>
            <w:hideMark/>
          </w:tcPr>
          <w:p w14:paraId="2FECFEB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6.48E-09</w:t>
            </w:r>
          </w:p>
        </w:tc>
      </w:tr>
      <w:tr w:rsidR="00190889" w:rsidRPr="00913737" w14:paraId="73451D47" w14:textId="77777777" w:rsidTr="00C86413">
        <w:trPr>
          <w:trHeight w:val="256"/>
        </w:trPr>
        <w:tc>
          <w:tcPr>
            <w:tcW w:w="6191" w:type="dxa"/>
            <w:tcBorders>
              <w:top w:val="nil"/>
              <w:left w:val="nil"/>
              <w:bottom w:val="nil"/>
              <w:right w:val="nil"/>
            </w:tcBorders>
            <w:shd w:val="clear" w:color="auto" w:fill="auto"/>
            <w:noWrap/>
            <w:vAlign w:val="center"/>
            <w:hideMark/>
          </w:tcPr>
          <w:p w14:paraId="1B98D79E"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GO:0006836~neurotransmitter transport</w:t>
            </w:r>
          </w:p>
        </w:tc>
        <w:tc>
          <w:tcPr>
            <w:tcW w:w="841" w:type="dxa"/>
            <w:tcBorders>
              <w:top w:val="nil"/>
              <w:left w:val="nil"/>
              <w:bottom w:val="nil"/>
              <w:right w:val="nil"/>
            </w:tcBorders>
            <w:shd w:val="clear" w:color="auto" w:fill="auto"/>
            <w:noWrap/>
            <w:vAlign w:val="center"/>
            <w:hideMark/>
          </w:tcPr>
          <w:p w14:paraId="5194841E"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w:t>
            </w:r>
          </w:p>
        </w:tc>
        <w:tc>
          <w:tcPr>
            <w:tcW w:w="1084" w:type="dxa"/>
            <w:tcBorders>
              <w:top w:val="nil"/>
              <w:left w:val="nil"/>
              <w:bottom w:val="nil"/>
              <w:right w:val="nil"/>
            </w:tcBorders>
            <w:shd w:val="clear" w:color="auto" w:fill="auto"/>
            <w:noWrap/>
            <w:vAlign w:val="center"/>
            <w:hideMark/>
          </w:tcPr>
          <w:p w14:paraId="499D43D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8.06E-12</w:t>
            </w:r>
          </w:p>
        </w:tc>
        <w:tc>
          <w:tcPr>
            <w:tcW w:w="1084" w:type="dxa"/>
            <w:tcBorders>
              <w:top w:val="nil"/>
              <w:left w:val="nil"/>
              <w:bottom w:val="nil"/>
              <w:right w:val="nil"/>
            </w:tcBorders>
            <w:shd w:val="clear" w:color="auto" w:fill="auto"/>
            <w:noWrap/>
            <w:vAlign w:val="center"/>
            <w:hideMark/>
          </w:tcPr>
          <w:p w14:paraId="313FAFB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1.19E-08</w:t>
            </w:r>
          </w:p>
        </w:tc>
      </w:tr>
      <w:tr w:rsidR="00190889" w:rsidRPr="00913737" w14:paraId="3108BA44" w14:textId="77777777" w:rsidTr="00C86413">
        <w:trPr>
          <w:trHeight w:val="256"/>
        </w:trPr>
        <w:tc>
          <w:tcPr>
            <w:tcW w:w="6191" w:type="dxa"/>
            <w:tcBorders>
              <w:top w:val="nil"/>
              <w:left w:val="nil"/>
              <w:bottom w:val="nil"/>
              <w:right w:val="nil"/>
            </w:tcBorders>
            <w:shd w:val="clear" w:color="auto" w:fill="auto"/>
            <w:noWrap/>
            <w:vAlign w:val="center"/>
            <w:hideMark/>
          </w:tcPr>
          <w:p w14:paraId="3D811B2A"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GO:0016021~integral component of membrane</w:t>
            </w:r>
          </w:p>
        </w:tc>
        <w:tc>
          <w:tcPr>
            <w:tcW w:w="841" w:type="dxa"/>
            <w:tcBorders>
              <w:top w:val="nil"/>
              <w:left w:val="nil"/>
              <w:bottom w:val="nil"/>
              <w:right w:val="nil"/>
            </w:tcBorders>
            <w:shd w:val="clear" w:color="auto" w:fill="auto"/>
            <w:noWrap/>
            <w:vAlign w:val="center"/>
            <w:hideMark/>
          </w:tcPr>
          <w:p w14:paraId="1CFBE32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72</w:t>
            </w:r>
          </w:p>
        </w:tc>
        <w:tc>
          <w:tcPr>
            <w:tcW w:w="1084" w:type="dxa"/>
            <w:tcBorders>
              <w:top w:val="nil"/>
              <w:left w:val="nil"/>
              <w:bottom w:val="nil"/>
              <w:right w:val="nil"/>
            </w:tcBorders>
            <w:shd w:val="clear" w:color="auto" w:fill="auto"/>
            <w:noWrap/>
            <w:vAlign w:val="center"/>
            <w:hideMark/>
          </w:tcPr>
          <w:p w14:paraId="064691F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1.35E-11</w:t>
            </w:r>
          </w:p>
        </w:tc>
        <w:tc>
          <w:tcPr>
            <w:tcW w:w="1084" w:type="dxa"/>
            <w:tcBorders>
              <w:top w:val="nil"/>
              <w:left w:val="nil"/>
              <w:bottom w:val="nil"/>
              <w:right w:val="nil"/>
            </w:tcBorders>
            <w:shd w:val="clear" w:color="auto" w:fill="auto"/>
            <w:noWrap/>
            <w:vAlign w:val="center"/>
            <w:hideMark/>
          </w:tcPr>
          <w:p w14:paraId="5C5B2E3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1.51E-08</w:t>
            </w:r>
          </w:p>
        </w:tc>
      </w:tr>
      <w:tr w:rsidR="00190889" w:rsidRPr="00913737" w14:paraId="202281D7" w14:textId="77777777" w:rsidTr="00C86413">
        <w:trPr>
          <w:trHeight w:val="256"/>
        </w:trPr>
        <w:tc>
          <w:tcPr>
            <w:tcW w:w="6191" w:type="dxa"/>
            <w:tcBorders>
              <w:top w:val="nil"/>
              <w:left w:val="nil"/>
              <w:bottom w:val="nil"/>
              <w:right w:val="nil"/>
            </w:tcBorders>
            <w:shd w:val="clear" w:color="auto" w:fill="auto"/>
            <w:noWrap/>
            <w:vAlign w:val="center"/>
            <w:hideMark/>
          </w:tcPr>
          <w:p w14:paraId="36DE84B7"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GO:0005858~axonemal dynein complex</w:t>
            </w:r>
          </w:p>
        </w:tc>
        <w:tc>
          <w:tcPr>
            <w:tcW w:w="841" w:type="dxa"/>
            <w:tcBorders>
              <w:top w:val="nil"/>
              <w:left w:val="nil"/>
              <w:bottom w:val="nil"/>
              <w:right w:val="nil"/>
            </w:tcBorders>
            <w:shd w:val="clear" w:color="auto" w:fill="auto"/>
            <w:noWrap/>
            <w:vAlign w:val="center"/>
            <w:hideMark/>
          </w:tcPr>
          <w:p w14:paraId="11963B4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7</w:t>
            </w:r>
          </w:p>
        </w:tc>
        <w:tc>
          <w:tcPr>
            <w:tcW w:w="1084" w:type="dxa"/>
            <w:tcBorders>
              <w:top w:val="nil"/>
              <w:left w:val="nil"/>
              <w:bottom w:val="nil"/>
              <w:right w:val="nil"/>
            </w:tcBorders>
            <w:shd w:val="clear" w:color="auto" w:fill="auto"/>
            <w:noWrap/>
            <w:vAlign w:val="center"/>
            <w:hideMark/>
          </w:tcPr>
          <w:p w14:paraId="4B6D8BC7"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1.80E-11</w:t>
            </w:r>
          </w:p>
        </w:tc>
        <w:tc>
          <w:tcPr>
            <w:tcW w:w="1084" w:type="dxa"/>
            <w:tcBorders>
              <w:top w:val="nil"/>
              <w:left w:val="nil"/>
              <w:bottom w:val="nil"/>
              <w:right w:val="nil"/>
            </w:tcBorders>
            <w:shd w:val="clear" w:color="auto" w:fill="auto"/>
            <w:noWrap/>
            <w:vAlign w:val="center"/>
            <w:hideMark/>
          </w:tcPr>
          <w:p w14:paraId="449841D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2.01E-08</w:t>
            </w:r>
          </w:p>
        </w:tc>
      </w:tr>
      <w:tr w:rsidR="00190889" w:rsidRPr="00913737" w14:paraId="2FF44D5E" w14:textId="77777777" w:rsidTr="00C86413">
        <w:trPr>
          <w:trHeight w:val="256"/>
        </w:trPr>
        <w:tc>
          <w:tcPr>
            <w:tcW w:w="6191" w:type="dxa"/>
            <w:tcBorders>
              <w:top w:val="nil"/>
              <w:left w:val="nil"/>
              <w:bottom w:val="nil"/>
              <w:right w:val="nil"/>
            </w:tcBorders>
            <w:shd w:val="clear" w:color="auto" w:fill="auto"/>
            <w:noWrap/>
            <w:vAlign w:val="center"/>
            <w:hideMark/>
          </w:tcPr>
          <w:p w14:paraId="66DBD970"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GO:0007018~microtubule-based movement</w:t>
            </w:r>
          </w:p>
        </w:tc>
        <w:tc>
          <w:tcPr>
            <w:tcW w:w="841" w:type="dxa"/>
            <w:tcBorders>
              <w:top w:val="nil"/>
              <w:left w:val="nil"/>
              <w:bottom w:val="nil"/>
              <w:right w:val="nil"/>
            </w:tcBorders>
            <w:shd w:val="clear" w:color="auto" w:fill="auto"/>
            <w:noWrap/>
            <w:vAlign w:val="center"/>
            <w:hideMark/>
          </w:tcPr>
          <w:p w14:paraId="1B3190B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12</w:t>
            </w:r>
          </w:p>
        </w:tc>
        <w:tc>
          <w:tcPr>
            <w:tcW w:w="1084" w:type="dxa"/>
            <w:tcBorders>
              <w:top w:val="nil"/>
              <w:left w:val="nil"/>
              <w:bottom w:val="nil"/>
              <w:right w:val="nil"/>
            </w:tcBorders>
            <w:shd w:val="clear" w:color="auto" w:fill="auto"/>
            <w:noWrap/>
            <w:vAlign w:val="center"/>
            <w:hideMark/>
          </w:tcPr>
          <w:p w14:paraId="57891C43"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1.36E-11</w:t>
            </w:r>
          </w:p>
        </w:tc>
        <w:tc>
          <w:tcPr>
            <w:tcW w:w="1084" w:type="dxa"/>
            <w:tcBorders>
              <w:top w:val="nil"/>
              <w:left w:val="nil"/>
              <w:bottom w:val="nil"/>
              <w:right w:val="nil"/>
            </w:tcBorders>
            <w:shd w:val="clear" w:color="auto" w:fill="auto"/>
            <w:noWrap/>
            <w:vAlign w:val="center"/>
            <w:hideMark/>
          </w:tcPr>
          <w:p w14:paraId="420E0C2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2.01E-08</w:t>
            </w:r>
          </w:p>
        </w:tc>
      </w:tr>
      <w:tr w:rsidR="00190889" w:rsidRPr="00913737" w14:paraId="25DD7466" w14:textId="77777777" w:rsidTr="00C86413">
        <w:trPr>
          <w:trHeight w:val="256"/>
        </w:trPr>
        <w:tc>
          <w:tcPr>
            <w:tcW w:w="6191" w:type="dxa"/>
            <w:tcBorders>
              <w:top w:val="nil"/>
              <w:left w:val="nil"/>
              <w:bottom w:val="nil"/>
              <w:right w:val="nil"/>
            </w:tcBorders>
            <w:shd w:val="clear" w:color="auto" w:fill="auto"/>
            <w:noWrap/>
            <w:vAlign w:val="center"/>
            <w:hideMark/>
          </w:tcPr>
          <w:p w14:paraId="4A48E0E5"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GO:0016887~ATPase activity</w:t>
            </w:r>
          </w:p>
        </w:tc>
        <w:tc>
          <w:tcPr>
            <w:tcW w:w="841" w:type="dxa"/>
            <w:tcBorders>
              <w:top w:val="nil"/>
              <w:left w:val="nil"/>
              <w:bottom w:val="nil"/>
              <w:right w:val="nil"/>
            </w:tcBorders>
            <w:shd w:val="clear" w:color="auto" w:fill="auto"/>
            <w:noWrap/>
            <w:vAlign w:val="center"/>
            <w:hideMark/>
          </w:tcPr>
          <w:p w14:paraId="68E8918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15</w:t>
            </w:r>
          </w:p>
        </w:tc>
        <w:tc>
          <w:tcPr>
            <w:tcW w:w="1084" w:type="dxa"/>
            <w:tcBorders>
              <w:top w:val="nil"/>
              <w:left w:val="nil"/>
              <w:bottom w:val="nil"/>
              <w:right w:val="nil"/>
            </w:tcBorders>
            <w:shd w:val="clear" w:color="auto" w:fill="auto"/>
            <w:noWrap/>
            <w:vAlign w:val="center"/>
            <w:hideMark/>
          </w:tcPr>
          <w:p w14:paraId="3D24985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3.26E-11</w:t>
            </w:r>
          </w:p>
        </w:tc>
        <w:tc>
          <w:tcPr>
            <w:tcW w:w="1084" w:type="dxa"/>
            <w:tcBorders>
              <w:top w:val="nil"/>
              <w:left w:val="nil"/>
              <w:bottom w:val="nil"/>
              <w:right w:val="nil"/>
            </w:tcBorders>
            <w:shd w:val="clear" w:color="auto" w:fill="auto"/>
            <w:noWrap/>
            <w:vAlign w:val="center"/>
            <w:hideMark/>
          </w:tcPr>
          <w:p w14:paraId="3FF49AA5"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3.86E-08</w:t>
            </w:r>
          </w:p>
        </w:tc>
      </w:tr>
      <w:tr w:rsidR="00190889" w:rsidRPr="00913737" w14:paraId="32F30CDE" w14:textId="77777777" w:rsidTr="00C86413">
        <w:trPr>
          <w:trHeight w:val="256"/>
        </w:trPr>
        <w:tc>
          <w:tcPr>
            <w:tcW w:w="6191" w:type="dxa"/>
            <w:tcBorders>
              <w:top w:val="nil"/>
              <w:left w:val="nil"/>
              <w:bottom w:val="nil"/>
              <w:right w:val="nil"/>
            </w:tcBorders>
            <w:shd w:val="clear" w:color="auto" w:fill="auto"/>
            <w:noWrap/>
            <w:vAlign w:val="center"/>
            <w:hideMark/>
          </w:tcPr>
          <w:p w14:paraId="3BC73955"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GO:0008146~sulfotransferase activity</w:t>
            </w:r>
          </w:p>
        </w:tc>
        <w:tc>
          <w:tcPr>
            <w:tcW w:w="841" w:type="dxa"/>
            <w:tcBorders>
              <w:top w:val="nil"/>
              <w:left w:val="nil"/>
              <w:bottom w:val="nil"/>
              <w:right w:val="nil"/>
            </w:tcBorders>
            <w:shd w:val="clear" w:color="auto" w:fill="auto"/>
            <w:noWrap/>
            <w:vAlign w:val="center"/>
            <w:hideMark/>
          </w:tcPr>
          <w:p w14:paraId="64EF4845"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w:t>
            </w:r>
          </w:p>
        </w:tc>
        <w:tc>
          <w:tcPr>
            <w:tcW w:w="1084" w:type="dxa"/>
            <w:tcBorders>
              <w:top w:val="nil"/>
              <w:left w:val="nil"/>
              <w:bottom w:val="nil"/>
              <w:right w:val="nil"/>
            </w:tcBorders>
            <w:shd w:val="clear" w:color="auto" w:fill="auto"/>
            <w:noWrap/>
            <w:vAlign w:val="center"/>
            <w:hideMark/>
          </w:tcPr>
          <w:p w14:paraId="4AB46977"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1.36E-10</w:t>
            </w:r>
          </w:p>
        </w:tc>
        <w:tc>
          <w:tcPr>
            <w:tcW w:w="1084" w:type="dxa"/>
            <w:tcBorders>
              <w:top w:val="nil"/>
              <w:left w:val="nil"/>
              <w:bottom w:val="nil"/>
              <w:right w:val="nil"/>
            </w:tcBorders>
            <w:shd w:val="clear" w:color="auto" w:fill="auto"/>
            <w:noWrap/>
            <w:vAlign w:val="center"/>
            <w:hideMark/>
          </w:tcPr>
          <w:p w14:paraId="063ED160"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1.62E-07</w:t>
            </w:r>
          </w:p>
        </w:tc>
      </w:tr>
      <w:tr w:rsidR="00190889" w:rsidRPr="00913737" w14:paraId="0AB35872" w14:textId="77777777" w:rsidTr="00C86413">
        <w:trPr>
          <w:trHeight w:val="256"/>
        </w:trPr>
        <w:tc>
          <w:tcPr>
            <w:tcW w:w="6191" w:type="dxa"/>
            <w:tcBorders>
              <w:top w:val="nil"/>
              <w:left w:val="nil"/>
              <w:bottom w:val="nil"/>
              <w:right w:val="nil"/>
            </w:tcBorders>
            <w:shd w:val="clear" w:color="auto" w:fill="auto"/>
            <w:noWrap/>
            <w:vAlign w:val="center"/>
            <w:hideMark/>
          </w:tcPr>
          <w:p w14:paraId="314174F2"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GO:0046920~alpha-(1-&gt;3)-fucosyltransferase activity</w:t>
            </w:r>
          </w:p>
        </w:tc>
        <w:tc>
          <w:tcPr>
            <w:tcW w:w="841" w:type="dxa"/>
            <w:tcBorders>
              <w:top w:val="nil"/>
              <w:left w:val="nil"/>
              <w:bottom w:val="nil"/>
              <w:right w:val="nil"/>
            </w:tcBorders>
            <w:shd w:val="clear" w:color="auto" w:fill="auto"/>
            <w:noWrap/>
            <w:vAlign w:val="center"/>
            <w:hideMark/>
          </w:tcPr>
          <w:p w14:paraId="373028A7"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w:t>
            </w:r>
          </w:p>
        </w:tc>
        <w:tc>
          <w:tcPr>
            <w:tcW w:w="1084" w:type="dxa"/>
            <w:tcBorders>
              <w:top w:val="nil"/>
              <w:left w:val="nil"/>
              <w:bottom w:val="nil"/>
              <w:right w:val="nil"/>
            </w:tcBorders>
            <w:shd w:val="clear" w:color="auto" w:fill="auto"/>
            <w:noWrap/>
            <w:vAlign w:val="center"/>
            <w:hideMark/>
          </w:tcPr>
          <w:p w14:paraId="4D94661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8.08E-10</w:t>
            </w:r>
          </w:p>
        </w:tc>
        <w:tc>
          <w:tcPr>
            <w:tcW w:w="1084" w:type="dxa"/>
            <w:tcBorders>
              <w:top w:val="nil"/>
              <w:left w:val="nil"/>
              <w:bottom w:val="nil"/>
              <w:right w:val="nil"/>
            </w:tcBorders>
            <w:shd w:val="clear" w:color="auto" w:fill="auto"/>
            <w:noWrap/>
            <w:vAlign w:val="center"/>
            <w:hideMark/>
          </w:tcPr>
          <w:p w14:paraId="511E190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9.57E-07</w:t>
            </w:r>
          </w:p>
        </w:tc>
      </w:tr>
      <w:tr w:rsidR="00190889" w:rsidRPr="00913737" w14:paraId="34674088" w14:textId="77777777" w:rsidTr="00C86413">
        <w:trPr>
          <w:trHeight w:val="256"/>
        </w:trPr>
        <w:tc>
          <w:tcPr>
            <w:tcW w:w="6191" w:type="dxa"/>
            <w:tcBorders>
              <w:top w:val="nil"/>
              <w:left w:val="nil"/>
              <w:bottom w:val="nil"/>
              <w:right w:val="nil"/>
            </w:tcBorders>
            <w:shd w:val="clear" w:color="auto" w:fill="auto"/>
            <w:noWrap/>
            <w:vAlign w:val="center"/>
            <w:hideMark/>
          </w:tcPr>
          <w:p w14:paraId="1D54CFA7"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GO:0018108~peptidyl-tyrosine phosphorylation</w:t>
            </w:r>
          </w:p>
        </w:tc>
        <w:tc>
          <w:tcPr>
            <w:tcW w:w="841" w:type="dxa"/>
            <w:tcBorders>
              <w:top w:val="nil"/>
              <w:left w:val="nil"/>
              <w:bottom w:val="nil"/>
              <w:right w:val="nil"/>
            </w:tcBorders>
            <w:shd w:val="clear" w:color="auto" w:fill="auto"/>
            <w:noWrap/>
            <w:vAlign w:val="center"/>
            <w:hideMark/>
          </w:tcPr>
          <w:p w14:paraId="59AF030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13</w:t>
            </w:r>
          </w:p>
        </w:tc>
        <w:tc>
          <w:tcPr>
            <w:tcW w:w="1084" w:type="dxa"/>
            <w:tcBorders>
              <w:top w:val="nil"/>
              <w:left w:val="nil"/>
              <w:bottom w:val="nil"/>
              <w:right w:val="nil"/>
            </w:tcBorders>
            <w:shd w:val="clear" w:color="auto" w:fill="auto"/>
            <w:noWrap/>
            <w:vAlign w:val="center"/>
            <w:hideMark/>
          </w:tcPr>
          <w:p w14:paraId="2A13D05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1.06E-09</w:t>
            </w:r>
          </w:p>
        </w:tc>
        <w:tc>
          <w:tcPr>
            <w:tcW w:w="1084" w:type="dxa"/>
            <w:tcBorders>
              <w:top w:val="nil"/>
              <w:left w:val="nil"/>
              <w:bottom w:val="nil"/>
              <w:right w:val="nil"/>
            </w:tcBorders>
            <w:shd w:val="clear" w:color="auto" w:fill="auto"/>
            <w:noWrap/>
            <w:vAlign w:val="center"/>
            <w:hideMark/>
          </w:tcPr>
          <w:p w14:paraId="552CD7FF"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1.57E-06</w:t>
            </w:r>
          </w:p>
        </w:tc>
      </w:tr>
      <w:tr w:rsidR="00190889" w:rsidRPr="00913737" w14:paraId="00852873" w14:textId="77777777" w:rsidTr="00C86413">
        <w:trPr>
          <w:trHeight w:val="256"/>
        </w:trPr>
        <w:tc>
          <w:tcPr>
            <w:tcW w:w="6191" w:type="dxa"/>
            <w:tcBorders>
              <w:top w:val="nil"/>
              <w:left w:val="nil"/>
              <w:bottom w:val="nil"/>
              <w:right w:val="nil"/>
            </w:tcBorders>
            <w:shd w:val="clear" w:color="auto" w:fill="auto"/>
            <w:noWrap/>
            <w:vAlign w:val="center"/>
            <w:hideMark/>
          </w:tcPr>
          <w:p w14:paraId="782374A6"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GO:0008417~fucosyltransferase activity</w:t>
            </w:r>
          </w:p>
        </w:tc>
        <w:tc>
          <w:tcPr>
            <w:tcW w:w="841" w:type="dxa"/>
            <w:tcBorders>
              <w:top w:val="nil"/>
              <w:left w:val="nil"/>
              <w:bottom w:val="nil"/>
              <w:right w:val="nil"/>
            </w:tcBorders>
            <w:shd w:val="clear" w:color="auto" w:fill="auto"/>
            <w:noWrap/>
            <w:vAlign w:val="center"/>
            <w:hideMark/>
          </w:tcPr>
          <w:p w14:paraId="033EFCF1"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w:t>
            </w:r>
          </w:p>
        </w:tc>
        <w:tc>
          <w:tcPr>
            <w:tcW w:w="1084" w:type="dxa"/>
            <w:tcBorders>
              <w:top w:val="nil"/>
              <w:left w:val="nil"/>
              <w:bottom w:val="nil"/>
              <w:right w:val="nil"/>
            </w:tcBorders>
            <w:shd w:val="clear" w:color="auto" w:fill="auto"/>
            <w:noWrap/>
            <w:vAlign w:val="center"/>
            <w:hideMark/>
          </w:tcPr>
          <w:p w14:paraId="227A6E1D"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1.81E-09</w:t>
            </w:r>
          </w:p>
        </w:tc>
        <w:tc>
          <w:tcPr>
            <w:tcW w:w="1084" w:type="dxa"/>
            <w:tcBorders>
              <w:top w:val="nil"/>
              <w:left w:val="nil"/>
              <w:bottom w:val="nil"/>
              <w:right w:val="nil"/>
            </w:tcBorders>
            <w:shd w:val="clear" w:color="auto" w:fill="auto"/>
            <w:noWrap/>
            <w:vAlign w:val="center"/>
            <w:hideMark/>
          </w:tcPr>
          <w:p w14:paraId="4DDF09BB"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2.14E-06</w:t>
            </w:r>
          </w:p>
        </w:tc>
      </w:tr>
      <w:tr w:rsidR="00190889" w:rsidRPr="00913737" w14:paraId="5F0404BF" w14:textId="77777777" w:rsidTr="00C86413">
        <w:trPr>
          <w:trHeight w:val="256"/>
        </w:trPr>
        <w:tc>
          <w:tcPr>
            <w:tcW w:w="6191" w:type="dxa"/>
            <w:tcBorders>
              <w:top w:val="nil"/>
              <w:left w:val="nil"/>
              <w:bottom w:val="nil"/>
              <w:right w:val="nil"/>
            </w:tcBorders>
            <w:shd w:val="clear" w:color="auto" w:fill="auto"/>
            <w:noWrap/>
            <w:vAlign w:val="center"/>
            <w:hideMark/>
          </w:tcPr>
          <w:p w14:paraId="0F6D6B45"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GO:0005005~transmembrane-ephrin receptor activity</w:t>
            </w:r>
          </w:p>
        </w:tc>
        <w:tc>
          <w:tcPr>
            <w:tcW w:w="841" w:type="dxa"/>
            <w:tcBorders>
              <w:top w:val="nil"/>
              <w:left w:val="nil"/>
              <w:bottom w:val="nil"/>
              <w:right w:val="nil"/>
            </w:tcBorders>
            <w:shd w:val="clear" w:color="auto" w:fill="auto"/>
            <w:noWrap/>
            <w:vAlign w:val="center"/>
            <w:hideMark/>
          </w:tcPr>
          <w:p w14:paraId="73B8DEF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w:t>
            </w:r>
          </w:p>
        </w:tc>
        <w:tc>
          <w:tcPr>
            <w:tcW w:w="1084" w:type="dxa"/>
            <w:tcBorders>
              <w:top w:val="nil"/>
              <w:left w:val="nil"/>
              <w:bottom w:val="nil"/>
              <w:right w:val="nil"/>
            </w:tcBorders>
            <w:shd w:val="clear" w:color="auto" w:fill="auto"/>
            <w:noWrap/>
            <w:vAlign w:val="center"/>
            <w:hideMark/>
          </w:tcPr>
          <w:p w14:paraId="164F08E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1.81E-09</w:t>
            </w:r>
          </w:p>
        </w:tc>
        <w:tc>
          <w:tcPr>
            <w:tcW w:w="1084" w:type="dxa"/>
            <w:tcBorders>
              <w:top w:val="nil"/>
              <w:left w:val="nil"/>
              <w:bottom w:val="nil"/>
              <w:right w:val="nil"/>
            </w:tcBorders>
            <w:shd w:val="clear" w:color="auto" w:fill="auto"/>
            <w:noWrap/>
            <w:vAlign w:val="center"/>
            <w:hideMark/>
          </w:tcPr>
          <w:p w14:paraId="711573AF"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2.14E-06</w:t>
            </w:r>
          </w:p>
        </w:tc>
      </w:tr>
      <w:tr w:rsidR="00190889" w:rsidRPr="00913737" w14:paraId="5010AB47" w14:textId="77777777" w:rsidTr="00C86413">
        <w:trPr>
          <w:trHeight w:val="256"/>
        </w:trPr>
        <w:tc>
          <w:tcPr>
            <w:tcW w:w="6191" w:type="dxa"/>
            <w:tcBorders>
              <w:top w:val="nil"/>
              <w:left w:val="nil"/>
              <w:bottom w:val="nil"/>
              <w:right w:val="nil"/>
            </w:tcBorders>
            <w:shd w:val="clear" w:color="auto" w:fill="auto"/>
            <w:noWrap/>
            <w:vAlign w:val="center"/>
            <w:hideMark/>
          </w:tcPr>
          <w:p w14:paraId="3836FD1D"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GO:0042355~L-fucose catabolic process</w:t>
            </w:r>
          </w:p>
        </w:tc>
        <w:tc>
          <w:tcPr>
            <w:tcW w:w="841" w:type="dxa"/>
            <w:tcBorders>
              <w:top w:val="nil"/>
              <w:left w:val="nil"/>
              <w:bottom w:val="nil"/>
              <w:right w:val="nil"/>
            </w:tcBorders>
            <w:shd w:val="clear" w:color="auto" w:fill="auto"/>
            <w:noWrap/>
            <w:vAlign w:val="center"/>
            <w:hideMark/>
          </w:tcPr>
          <w:p w14:paraId="3099005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w:t>
            </w:r>
          </w:p>
        </w:tc>
        <w:tc>
          <w:tcPr>
            <w:tcW w:w="1084" w:type="dxa"/>
            <w:tcBorders>
              <w:top w:val="nil"/>
              <w:left w:val="nil"/>
              <w:bottom w:val="nil"/>
              <w:right w:val="nil"/>
            </w:tcBorders>
            <w:shd w:val="clear" w:color="auto" w:fill="auto"/>
            <w:noWrap/>
            <w:vAlign w:val="center"/>
            <w:hideMark/>
          </w:tcPr>
          <w:p w14:paraId="78AE523B"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4.38E-09</w:t>
            </w:r>
          </w:p>
        </w:tc>
        <w:tc>
          <w:tcPr>
            <w:tcW w:w="1084" w:type="dxa"/>
            <w:tcBorders>
              <w:top w:val="nil"/>
              <w:left w:val="nil"/>
              <w:bottom w:val="nil"/>
              <w:right w:val="nil"/>
            </w:tcBorders>
            <w:shd w:val="clear" w:color="auto" w:fill="auto"/>
            <w:noWrap/>
            <w:vAlign w:val="center"/>
            <w:hideMark/>
          </w:tcPr>
          <w:p w14:paraId="529598B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6.48E-06</w:t>
            </w:r>
          </w:p>
        </w:tc>
      </w:tr>
      <w:tr w:rsidR="00190889" w:rsidRPr="00913737" w14:paraId="76CDEEDB" w14:textId="77777777" w:rsidTr="00C86413">
        <w:trPr>
          <w:trHeight w:val="256"/>
        </w:trPr>
        <w:tc>
          <w:tcPr>
            <w:tcW w:w="6191" w:type="dxa"/>
            <w:tcBorders>
              <w:top w:val="nil"/>
              <w:left w:val="nil"/>
              <w:bottom w:val="nil"/>
              <w:right w:val="nil"/>
            </w:tcBorders>
            <w:shd w:val="clear" w:color="auto" w:fill="auto"/>
            <w:noWrap/>
            <w:vAlign w:val="center"/>
            <w:hideMark/>
          </w:tcPr>
          <w:p w14:paraId="2A8793DE"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GO:0036065~fucosylation</w:t>
            </w:r>
          </w:p>
        </w:tc>
        <w:tc>
          <w:tcPr>
            <w:tcW w:w="841" w:type="dxa"/>
            <w:tcBorders>
              <w:top w:val="nil"/>
              <w:left w:val="nil"/>
              <w:bottom w:val="nil"/>
              <w:right w:val="nil"/>
            </w:tcBorders>
            <w:shd w:val="clear" w:color="auto" w:fill="auto"/>
            <w:noWrap/>
            <w:vAlign w:val="center"/>
            <w:hideMark/>
          </w:tcPr>
          <w:p w14:paraId="2E4073A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w:t>
            </w:r>
          </w:p>
        </w:tc>
        <w:tc>
          <w:tcPr>
            <w:tcW w:w="1084" w:type="dxa"/>
            <w:tcBorders>
              <w:top w:val="nil"/>
              <w:left w:val="nil"/>
              <w:bottom w:val="nil"/>
              <w:right w:val="nil"/>
            </w:tcBorders>
            <w:shd w:val="clear" w:color="auto" w:fill="auto"/>
            <w:noWrap/>
            <w:vAlign w:val="center"/>
            <w:hideMark/>
          </w:tcPr>
          <w:p w14:paraId="79A1BCD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7.98E-09</w:t>
            </w:r>
          </w:p>
        </w:tc>
        <w:tc>
          <w:tcPr>
            <w:tcW w:w="1084" w:type="dxa"/>
            <w:tcBorders>
              <w:top w:val="nil"/>
              <w:left w:val="nil"/>
              <w:bottom w:val="nil"/>
              <w:right w:val="nil"/>
            </w:tcBorders>
            <w:shd w:val="clear" w:color="auto" w:fill="auto"/>
            <w:noWrap/>
            <w:vAlign w:val="center"/>
            <w:hideMark/>
          </w:tcPr>
          <w:p w14:paraId="4CD7330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1.18E-05</w:t>
            </w:r>
          </w:p>
        </w:tc>
      </w:tr>
      <w:tr w:rsidR="00190889" w:rsidRPr="00913737" w14:paraId="29566F78" w14:textId="77777777" w:rsidTr="00C86413">
        <w:trPr>
          <w:trHeight w:val="256"/>
        </w:trPr>
        <w:tc>
          <w:tcPr>
            <w:tcW w:w="6191" w:type="dxa"/>
            <w:tcBorders>
              <w:top w:val="nil"/>
              <w:left w:val="nil"/>
              <w:bottom w:val="nil"/>
              <w:right w:val="nil"/>
            </w:tcBorders>
            <w:shd w:val="clear" w:color="auto" w:fill="auto"/>
            <w:noWrap/>
            <w:vAlign w:val="center"/>
            <w:hideMark/>
          </w:tcPr>
          <w:p w14:paraId="55513ACC"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GO:0060285~cilium-dependent cell motility</w:t>
            </w:r>
          </w:p>
        </w:tc>
        <w:tc>
          <w:tcPr>
            <w:tcW w:w="841" w:type="dxa"/>
            <w:tcBorders>
              <w:top w:val="nil"/>
              <w:left w:val="nil"/>
              <w:bottom w:val="nil"/>
              <w:right w:val="nil"/>
            </w:tcBorders>
            <w:shd w:val="clear" w:color="auto" w:fill="auto"/>
            <w:noWrap/>
            <w:vAlign w:val="center"/>
            <w:hideMark/>
          </w:tcPr>
          <w:p w14:paraId="28498C0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w:t>
            </w:r>
          </w:p>
        </w:tc>
        <w:tc>
          <w:tcPr>
            <w:tcW w:w="1084" w:type="dxa"/>
            <w:tcBorders>
              <w:top w:val="nil"/>
              <w:left w:val="nil"/>
              <w:bottom w:val="nil"/>
              <w:right w:val="nil"/>
            </w:tcBorders>
            <w:shd w:val="clear" w:color="auto" w:fill="auto"/>
            <w:noWrap/>
            <w:vAlign w:val="center"/>
            <w:hideMark/>
          </w:tcPr>
          <w:p w14:paraId="288E0CA3"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7.98E-09</w:t>
            </w:r>
          </w:p>
        </w:tc>
        <w:tc>
          <w:tcPr>
            <w:tcW w:w="1084" w:type="dxa"/>
            <w:tcBorders>
              <w:top w:val="nil"/>
              <w:left w:val="nil"/>
              <w:bottom w:val="nil"/>
              <w:right w:val="nil"/>
            </w:tcBorders>
            <w:shd w:val="clear" w:color="auto" w:fill="auto"/>
            <w:noWrap/>
            <w:vAlign w:val="center"/>
            <w:hideMark/>
          </w:tcPr>
          <w:p w14:paraId="6C879B1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1.18E-05</w:t>
            </w:r>
          </w:p>
        </w:tc>
      </w:tr>
      <w:tr w:rsidR="00190889" w:rsidRPr="00913737" w14:paraId="3DC89806" w14:textId="77777777" w:rsidTr="00C86413">
        <w:trPr>
          <w:trHeight w:val="256"/>
        </w:trPr>
        <w:tc>
          <w:tcPr>
            <w:tcW w:w="6191" w:type="dxa"/>
            <w:tcBorders>
              <w:top w:val="nil"/>
              <w:left w:val="nil"/>
              <w:bottom w:val="nil"/>
              <w:right w:val="nil"/>
            </w:tcBorders>
            <w:shd w:val="clear" w:color="auto" w:fill="auto"/>
            <w:noWrap/>
            <w:vAlign w:val="center"/>
            <w:hideMark/>
          </w:tcPr>
          <w:p w14:paraId="73FF1074"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GO:0005874~microtubule</w:t>
            </w:r>
          </w:p>
        </w:tc>
        <w:tc>
          <w:tcPr>
            <w:tcW w:w="841" w:type="dxa"/>
            <w:tcBorders>
              <w:top w:val="nil"/>
              <w:left w:val="nil"/>
              <w:bottom w:val="nil"/>
              <w:right w:val="nil"/>
            </w:tcBorders>
            <w:shd w:val="clear" w:color="auto" w:fill="auto"/>
            <w:noWrap/>
            <w:vAlign w:val="center"/>
            <w:hideMark/>
          </w:tcPr>
          <w:p w14:paraId="1B27256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15</w:t>
            </w:r>
          </w:p>
        </w:tc>
        <w:tc>
          <w:tcPr>
            <w:tcW w:w="1084" w:type="dxa"/>
            <w:tcBorders>
              <w:top w:val="nil"/>
              <w:left w:val="nil"/>
              <w:bottom w:val="nil"/>
              <w:right w:val="nil"/>
            </w:tcBorders>
            <w:shd w:val="clear" w:color="auto" w:fill="auto"/>
            <w:noWrap/>
            <w:vAlign w:val="center"/>
            <w:hideMark/>
          </w:tcPr>
          <w:p w14:paraId="47D1E22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2.68E-08</w:t>
            </w:r>
          </w:p>
        </w:tc>
        <w:tc>
          <w:tcPr>
            <w:tcW w:w="1084" w:type="dxa"/>
            <w:tcBorders>
              <w:top w:val="nil"/>
              <w:left w:val="nil"/>
              <w:bottom w:val="nil"/>
              <w:right w:val="nil"/>
            </w:tcBorders>
            <w:shd w:val="clear" w:color="auto" w:fill="auto"/>
            <w:noWrap/>
            <w:vAlign w:val="center"/>
            <w:hideMark/>
          </w:tcPr>
          <w:p w14:paraId="59DE3C9F"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2.98E-05</w:t>
            </w:r>
          </w:p>
        </w:tc>
      </w:tr>
      <w:tr w:rsidR="00190889" w:rsidRPr="00913737" w14:paraId="5C217C54" w14:textId="77777777" w:rsidTr="00C86413">
        <w:trPr>
          <w:trHeight w:val="256"/>
        </w:trPr>
        <w:tc>
          <w:tcPr>
            <w:tcW w:w="6191" w:type="dxa"/>
            <w:tcBorders>
              <w:top w:val="nil"/>
              <w:left w:val="nil"/>
              <w:bottom w:val="nil"/>
              <w:right w:val="nil"/>
            </w:tcBorders>
            <w:shd w:val="clear" w:color="auto" w:fill="auto"/>
            <w:noWrap/>
            <w:vAlign w:val="center"/>
            <w:hideMark/>
          </w:tcPr>
          <w:p w14:paraId="537CE61C"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GO:0008202~steroid metabolic process</w:t>
            </w:r>
          </w:p>
        </w:tc>
        <w:tc>
          <w:tcPr>
            <w:tcW w:w="841" w:type="dxa"/>
            <w:tcBorders>
              <w:top w:val="nil"/>
              <w:left w:val="nil"/>
              <w:bottom w:val="nil"/>
              <w:right w:val="nil"/>
            </w:tcBorders>
            <w:shd w:val="clear" w:color="auto" w:fill="auto"/>
            <w:noWrap/>
            <w:vAlign w:val="center"/>
            <w:hideMark/>
          </w:tcPr>
          <w:p w14:paraId="7994A865"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8</w:t>
            </w:r>
          </w:p>
        </w:tc>
        <w:tc>
          <w:tcPr>
            <w:tcW w:w="1084" w:type="dxa"/>
            <w:tcBorders>
              <w:top w:val="nil"/>
              <w:left w:val="nil"/>
              <w:bottom w:val="nil"/>
              <w:right w:val="nil"/>
            </w:tcBorders>
            <w:shd w:val="clear" w:color="auto" w:fill="auto"/>
            <w:noWrap/>
            <w:vAlign w:val="center"/>
            <w:hideMark/>
          </w:tcPr>
          <w:p w14:paraId="570D1DEE"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2.20E-08</w:t>
            </w:r>
          </w:p>
        </w:tc>
        <w:tc>
          <w:tcPr>
            <w:tcW w:w="1084" w:type="dxa"/>
            <w:tcBorders>
              <w:top w:val="nil"/>
              <w:left w:val="nil"/>
              <w:bottom w:val="nil"/>
              <w:right w:val="nil"/>
            </w:tcBorders>
            <w:shd w:val="clear" w:color="auto" w:fill="auto"/>
            <w:noWrap/>
            <w:vAlign w:val="center"/>
            <w:hideMark/>
          </w:tcPr>
          <w:p w14:paraId="2D421B63"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3.26E-05</w:t>
            </w:r>
          </w:p>
        </w:tc>
      </w:tr>
      <w:tr w:rsidR="00190889" w:rsidRPr="00913737" w14:paraId="6A5301CD" w14:textId="77777777" w:rsidTr="00C86413">
        <w:trPr>
          <w:trHeight w:val="256"/>
        </w:trPr>
        <w:tc>
          <w:tcPr>
            <w:tcW w:w="6191" w:type="dxa"/>
            <w:tcBorders>
              <w:top w:val="nil"/>
              <w:left w:val="nil"/>
              <w:bottom w:val="nil"/>
              <w:right w:val="nil"/>
            </w:tcBorders>
            <w:shd w:val="clear" w:color="auto" w:fill="auto"/>
            <w:noWrap/>
            <w:vAlign w:val="center"/>
            <w:hideMark/>
          </w:tcPr>
          <w:p w14:paraId="0BAB9AC7"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GO:0006810~transport</w:t>
            </w:r>
          </w:p>
        </w:tc>
        <w:tc>
          <w:tcPr>
            <w:tcW w:w="841" w:type="dxa"/>
            <w:tcBorders>
              <w:top w:val="nil"/>
              <w:left w:val="nil"/>
              <w:bottom w:val="nil"/>
              <w:right w:val="nil"/>
            </w:tcBorders>
            <w:shd w:val="clear" w:color="auto" w:fill="auto"/>
            <w:noWrap/>
            <w:vAlign w:val="center"/>
            <w:hideMark/>
          </w:tcPr>
          <w:p w14:paraId="515D8C3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16</w:t>
            </w:r>
          </w:p>
        </w:tc>
        <w:tc>
          <w:tcPr>
            <w:tcW w:w="1084" w:type="dxa"/>
            <w:tcBorders>
              <w:top w:val="nil"/>
              <w:left w:val="nil"/>
              <w:bottom w:val="nil"/>
              <w:right w:val="nil"/>
            </w:tcBorders>
            <w:shd w:val="clear" w:color="auto" w:fill="auto"/>
            <w:noWrap/>
            <w:vAlign w:val="center"/>
            <w:hideMark/>
          </w:tcPr>
          <w:p w14:paraId="0CD94EF0"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3.06E-08</w:t>
            </w:r>
          </w:p>
        </w:tc>
        <w:tc>
          <w:tcPr>
            <w:tcW w:w="1084" w:type="dxa"/>
            <w:tcBorders>
              <w:top w:val="nil"/>
              <w:left w:val="nil"/>
              <w:bottom w:val="nil"/>
              <w:right w:val="nil"/>
            </w:tcBorders>
            <w:shd w:val="clear" w:color="auto" w:fill="auto"/>
            <w:noWrap/>
            <w:vAlign w:val="center"/>
            <w:hideMark/>
          </w:tcPr>
          <w:p w14:paraId="07B5F3B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4.53E-05</w:t>
            </w:r>
          </w:p>
        </w:tc>
      </w:tr>
      <w:tr w:rsidR="00190889" w:rsidRPr="00913737" w14:paraId="70751DDD" w14:textId="77777777" w:rsidTr="00C86413">
        <w:trPr>
          <w:trHeight w:val="256"/>
        </w:trPr>
        <w:tc>
          <w:tcPr>
            <w:tcW w:w="6191" w:type="dxa"/>
            <w:tcBorders>
              <w:top w:val="nil"/>
              <w:left w:val="nil"/>
              <w:bottom w:val="nil"/>
              <w:right w:val="nil"/>
            </w:tcBorders>
            <w:shd w:val="clear" w:color="auto" w:fill="auto"/>
            <w:noWrap/>
            <w:vAlign w:val="center"/>
            <w:hideMark/>
          </w:tcPr>
          <w:p w14:paraId="0D790545"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GO:0005004~GPI-linked ephrin receptor activity</w:t>
            </w:r>
          </w:p>
        </w:tc>
        <w:tc>
          <w:tcPr>
            <w:tcW w:w="841" w:type="dxa"/>
            <w:tcBorders>
              <w:top w:val="nil"/>
              <w:left w:val="nil"/>
              <w:bottom w:val="nil"/>
              <w:right w:val="nil"/>
            </w:tcBorders>
            <w:shd w:val="clear" w:color="auto" w:fill="auto"/>
            <w:noWrap/>
            <w:vAlign w:val="center"/>
            <w:hideMark/>
          </w:tcPr>
          <w:p w14:paraId="76CBDBD7"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5</w:t>
            </w:r>
          </w:p>
        </w:tc>
        <w:tc>
          <w:tcPr>
            <w:tcW w:w="1084" w:type="dxa"/>
            <w:tcBorders>
              <w:top w:val="nil"/>
              <w:left w:val="nil"/>
              <w:bottom w:val="nil"/>
              <w:right w:val="nil"/>
            </w:tcBorders>
            <w:shd w:val="clear" w:color="auto" w:fill="auto"/>
            <w:noWrap/>
            <w:vAlign w:val="center"/>
            <w:hideMark/>
          </w:tcPr>
          <w:p w14:paraId="05BDB4A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7.55E-08</w:t>
            </w:r>
          </w:p>
        </w:tc>
        <w:tc>
          <w:tcPr>
            <w:tcW w:w="1084" w:type="dxa"/>
            <w:tcBorders>
              <w:top w:val="nil"/>
              <w:left w:val="nil"/>
              <w:bottom w:val="nil"/>
              <w:right w:val="nil"/>
            </w:tcBorders>
            <w:shd w:val="clear" w:color="auto" w:fill="auto"/>
            <w:noWrap/>
            <w:vAlign w:val="center"/>
            <w:hideMark/>
          </w:tcPr>
          <w:p w14:paraId="59C833B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8.94E-05</w:t>
            </w:r>
          </w:p>
        </w:tc>
      </w:tr>
      <w:tr w:rsidR="00190889" w:rsidRPr="00913737" w14:paraId="28B9868C" w14:textId="77777777" w:rsidTr="00C86413">
        <w:trPr>
          <w:trHeight w:val="256"/>
        </w:trPr>
        <w:tc>
          <w:tcPr>
            <w:tcW w:w="6191" w:type="dxa"/>
            <w:tcBorders>
              <w:top w:val="nil"/>
              <w:left w:val="nil"/>
              <w:bottom w:val="nil"/>
              <w:right w:val="nil"/>
            </w:tcBorders>
            <w:shd w:val="clear" w:color="auto" w:fill="auto"/>
            <w:noWrap/>
            <w:vAlign w:val="center"/>
            <w:hideMark/>
          </w:tcPr>
          <w:p w14:paraId="5807A96F"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GO:0050294~steroid sulfotransferase activity</w:t>
            </w:r>
          </w:p>
        </w:tc>
        <w:tc>
          <w:tcPr>
            <w:tcW w:w="841" w:type="dxa"/>
            <w:tcBorders>
              <w:top w:val="nil"/>
              <w:left w:val="nil"/>
              <w:bottom w:val="nil"/>
              <w:right w:val="nil"/>
            </w:tcBorders>
            <w:shd w:val="clear" w:color="auto" w:fill="auto"/>
            <w:noWrap/>
            <w:vAlign w:val="center"/>
            <w:hideMark/>
          </w:tcPr>
          <w:p w14:paraId="38FBF4C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w:t>
            </w:r>
          </w:p>
        </w:tc>
        <w:tc>
          <w:tcPr>
            <w:tcW w:w="1084" w:type="dxa"/>
            <w:tcBorders>
              <w:top w:val="nil"/>
              <w:left w:val="nil"/>
              <w:bottom w:val="nil"/>
              <w:right w:val="nil"/>
            </w:tcBorders>
            <w:shd w:val="clear" w:color="auto" w:fill="auto"/>
            <w:noWrap/>
            <w:vAlign w:val="center"/>
            <w:hideMark/>
          </w:tcPr>
          <w:p w14:paraId="34EAF80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1.29E-06</w:t>
            </w:r>
          </w:p>
        </w:tc>
        <w:tc>
          <w:tcPr>
            <w:tcW w:w="1084" w:type="dxa"/>
            <w:tcBorders>
              <w:top w:val="nil"/>
              <w:left w:val="nil"/>
              <w:bottom w:val="nil"/>
              <w:right w:val="nil"/>
            </w:tcBorders>
            <w:shd w:val="clear" w:color="auto" w:fill="auto"/>
            <w:noWrap/>
            <w:vAlign w:val="center"/>
            <w:hideMark/>
          </w:tcPr>
          <w:p w14:paraId="353AB835"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0.002</w:t>
            </w:r>
          </w:p>
        </w:tc>
      </w:tr>
      <w:tr w:rsidR="00190889" w:rsidRPr="00913737" w14:paraId="171BFEDF" w14:textId="77777777" w:rsidTr="00C86413">
        <w:trPr>
          <w:trHeight w:val="256"/>
        </w:trPr>
        <w:tc>
          <w:tcPr>
            <w:tcW w:w="6191" w:type="dxa"/>
            <w:tcBorders>
              <w:top w:val="nil"/>
              <w:left w:val="nil"/>
              <w:bottom w:val="nil"/>
              <w:right w:val="nil"/>
            </w:tcBorders>
            <w:shd w:val="clear" w:color="auto" w:fill="auto"/>
            <w:noWrap/>
            <w:vAlign w:val="center"/>
            <w:hideMark/>
          </w:tcPr>
          <w:p w14:paraId="706B72A9"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GO:0005332~gamma-aminobutyric acid:sodium symporter activity</w:t>
            </w:r>
          </w:p>
        </w:tc>
        <w:tc>
          <w:tcPr>
            <w:tcW w:w="841" w:type="dxa"/>
            <w:tcBorders>
              <w:top w:val="nil"/>
              <w:left w:val="nil"/>
              <w:bottom w:val="nil"/>
              <w:right w:val="nil"/>
            </w:tcBorders>
            <w:shd w:val="clear" w:color="auto" w:fill="auto"/>
            <w:noWrap/>
            <w:vAlign w:val="center"/>
            <w:hideMark/>
          </w:tcPr>
          <w:p w14:paraId="651ABA5F"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w:t>
            </w:r>
          </w:p>
        </w:tc>
        <w:tc>
          <w:tcPr>
            <w:tcW w:w="1084" w:type="dxa"/>
            <w:tcBorders>
              <w:top w:val="nil"/>
              <w:left w:val="nil"/>
              <w:bottom w:val="nil"/>
              <w:right w:val="nil"/>
            </w:tcBorders>
            <w:shd w:val="clear" w:color="auto" w:fill="auto"/>
            <w:noWrap/>
            <w:vAlign w:val="center"/>
            <w:hideMark/>
          </w:tcPr>
          <w:p w14:paraId="4D6CCDD0"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1.29E-06</w:t>
            </w:r>
          </w:p>
        </w:tc>
        <w:tc>
          <w:tcPr>
            <w:tcW w:w="1084" w:type="dxa"/>
            <w:tcBorders>
              <w:top w:val="nil"/>
              <w:left w:val="nil"/>
              <w:bottom w:val="nil"/>
              <w:right w:val="nil"/>
            </w:tcBorders>
            <w:shd w:val="clear" w:color="auto" w:fill="auto"/>
            <w:noWrap/>
            <w:vAlign w:val="center"/>
            <w:hideMark/>
          </w:tcPr>
          <w:p w14:paraId="622095B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0.002</w:t>
            </w:r>
          </w:p>
        </w:tc>
      </w:tr>
      <w:tr w:rsidR="00190889" w:rsidRPr="00913737" w14:paraId="6D6B8056" w14:textId="77777777" w:rsidTr="00C86413">
        <w:trPr>
          <w:trHeight w:val="256"/>
        </w:trPr>
        <w:tc>
          <w:tcPr>
            <w:tcW w:w="6191" w:type="dxa"/>
            <w:tcBorders>
              <w:top w:val="nil"/>
              <w:left w:val="nil"/>
              <w:bottom w:val="nil"/>
              <w:right w:val="nil"/>
            </w:tcBorders>
            <w:shd w:val="clear" w:color="auto" w:fill="auto"/>
            <w:noWrap/>
            <w:vAlign w:val="center"/>
            <w:hideMark/>
          </w:tcPr>
          <w:p w14:paraId="280D7ABE"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GO:0015812~gamma-aminobutyric acid transport</w:t>
            </w:r>
          </w:p>
        </w:tc>
        <w:tc>
          <w:tcPr>
            <w:tcW w:w="841" w:type="dxa"/>
            <w:tcBorders>
              <w:top w:val="nil"/>
              <w:left w:val="nil"/>
              <w:bottom w:val="nil"/>
              <w:right w:val="nil"/>
            </w:tcBorders>
            <w:shd w:val="clear" w:color="auto" w:fill="auto"/>
            <w:noWrap/>
            <w:vAlign w:val="center"/>
            <w:hideMark/>
          </w:tcPr>
          <w:p w14:paraId="282A9AAD"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w:t>
            </w:r>
          </w:p>
        </w:tc>
        <w:tc>
          <w:tcPr>
            <w:tcW w:w="1084" w:type="dxa"/>
            <w:tcBorders>
              <w:top w:val="nil"/>
              <w:left w:val="nil"/>
              <w:bottom w:val="nil"/>
              <w:right w:val="nil"/>
            </w:tcBorders>
            <w:shd w:val="clear" w:color="auto" w:fill="auto"/>
            <w:noWrap/>
            <w:vAlign w:val="center"/>
            <w:hideMark/>
          </w:tcPr>
          <w:p w14:paraId="057C958D"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3.61E-06</w:t>
            </w:r>
          </w:p>
        </w:tc>
        <w:tc>
          <w:tcPr>
            <w:tcW w:w="1084" w:type="dxa"/>
            <w:tcBorders>
              <w:top w:val="nil"/>
              <w:left w:val="nil"/>
              <w:bottom w:val="nil"/>
              <w:right w:val="nil"/>
            </w:tcBorders>
            <w:shd w:val="clear" w:color="auto" w:fill="auto"/>
            <w:noWrap/>
            <w:vAlign w:val="center"/>
            <w:hideMark/>
          </w:tcPr>
          <w:p w14:paraId="1781E64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0.005</w:t>
            </w:r>
          </w:p>
        </w:tc>
      </w:tr>
      <w:tr w:rsidR="00190889" w:rsidRPr="00913737" w14:paraId="51BE271C" w14:textId="77777777" w:rsidTr="00C86413">
        <w:trPr>
          <w:trHeight w:val="256"/>
        </w:trPr>
        <w:tc>
          <w:tcPr>
            <w:tcW w:w="6191" w:type="dxa"/>
            <w:tcBorders>
              <w:top w:val="nil"/>
              <w:left w:val="nil"/>
              <w:bottom w:val="nil"/>
              <w:right w:val="nil"/>
            </w:tcBorders>
            <w:shd w:val="clear" w:color="auto" w:fill="auto"/>
            <w:noWrap/>
            <w:vAlign w:val="center"/>
            <w:hideMark/>
          </w:tcPr>
          <w:p w14:paraId="502767F1"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GO:0006487~protein N-linked glycosylation</w:t>
            </w:r>
          </w:p>
        </w:tc>
        <w:tc>
          <w:tcPr>
            <w:tcW w:w="841" w:type="dxa"/>
            <w:tcBorders>
              <w:top w:val="nil"/>
              <w:left w:val="nil"/>
              <w:bottom w:val="nil"/>
              <w:right w:val="nil"/>
            </w:tcBorders>
            <w:shd w:val="clear" w:color="auto" w:fill="auto"/>
            <w:noWrap/>
            <w:vAlign w:val="center"/>
            <w:hideMark/>
          </w:tcPr>
          <w:p w14:paraId="12CB566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6</w:t>
            </w:r>
          </w:p>
        </w:tc>
        <w:tc>
          <w:tcPr>
            <w:tcW w:w="1084" w:type="dxa"/>
            <w:tcBorders>
              <w:top w:val="nil"/>
              <w:left w:val="nil"/>
              <w:bottom w:val="nil"/>
              <w:right w:val="nil"/>
            </w:tcBorders>
            <w:shd w:val="clear" w:color="auto" w:fill="auto"/>
            <w:noWrap/>
            <w:vAlign w:val="center"/>
            <w:hideMark/>
          </w:tcPr>
          <w:p w14:paraId="1DBE7CB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8.46E-06</w:t>
            </w:r>
          </w:p>
        </w:tc>
        <w:tc>
          <w:tcPr>
            <w:tcW w:w="1084" w:type="dxa"/>
            <w:tcBorders>
              <w:top w:val="nil"/>
              <w:left w:val="nil"/>
              <w:bottom w:val="nil"/>
              <w:right w:val="nil"/>
            </w:tcBorders>
            <w:shd w:val="clear" w:color="auto" w:fill="auto"/>
            <w:noWrap/>
            <w:vAlign w:val="center"/>
            <w:hideMark/>
          </w:tcPr>
          <w:p w14:paraId="2FC272E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0.013</w:t>
            </w:r>
          </w:p>
        </w:tc>
      </w:tr>
      <w:tr w:rsidR="00190889" w:rsidRPr="00913737" w14:paraId="71AC65A9" w14:textId="77777777" w:rsidTr="00C86413">
        <w:trPr>
          <w:trHeight w:val="256"/>
        </w:trPr>
        <w:tc>
          <w:tcPr>
            <w:tcW w:w="6191" w:type="dxa"/>
            <w:tcBorders>
              <w:top w:val="nil"/>
              <w:left w:val="nil"/>
              <w:bottom w:val="nil"/>
              <w:right w:val="nil"/>
            </w:tcBorders>
            <w:shd w:val="clear" w:color="auto" w:fill="auto"/>
            <w:noWrap/>
            <w:vAlign w:val="center"/>
            <w:hideMark/>
          </w:tcPr>
          <w:p w14:paraId="06EF434E"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GO:0008046~axon guidance receptor activity</w:t>
            </w:r>
          </w:p>
        </w:tc>
        <w:tc>
          <w:tcPr>
            <w:tcW w:w="841" w:type="dxa"/>
            <w:tcBorders>
              <w:top w:val="nil"/>
              <w:left w:val="nil"/>
              <w:bottom w:val="nil"/>
              <w:right w:val="nil"/>
            </w:tcBorders>
            <w:shd w:val="clear" w:color="auto" w:fill="auto"/>
            <w:noWrap/>
            <w:vAlign w:val="center"/>
            <w:hideMark/>
          </w:tcPr>
          <w:p w14:paraId="23F5AA8E"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w:t>
            </w:r>
          </w:p>
        </w:tc>
        <w:tc>
          <w:tcPr>
            <w:tcW w:w="1084" w:type="dxa"/>
            <w:tcBorders>
              <w:top w:val="nil"/>
              <w:left w:val="nil"/>
              <w:bottom w:val="nil"/>
              <w:right w:val="nil"/>
            </w:tcBorders>
            <w:shd w:val="clear" w:color="auto" w:fill="auto"/>
            <w:noWrap/>
            <w:vAlign w:val="center"/>
            <w:hideMark/>
          </w:tcPr>
          <w:p w14:paraId="229CCB4D"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1.11E-05</w:t>
            </w:r>
          </w:p>
        </w:tc>
        <w:tc>
          <w:tcPr>
            <w:tcW w:w="1084" w:type="dxa"/>
            <w:tcBorders>
              <w:top w:val="nil"/>
              <w:left w:val="nil"/>
              <w:bottom w:val="nil"/>
              <w:right w:val="nil"/>
            </w:tcBorders>
            <w:shd w:val="clear" w:color="auto" w:fill="auto"/>
            <w:noWrap/>
            <w:vAlign w:val="center"/>
            <w:hideMark/>
          </w:tcPr>
          <w:p w14:paraId="743007E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0.013</w:t>
            </w:r>
          </w:p>
        </w:tc>
      </w:tr>
      <w:tr w:rsidR="00190889" w:rsidRPr="00913737" w14:paraId="54F98892" w14:textId="77777777" w:rsidTr="00C86413">
        <w:trPr>
          <w:trHeight w:val="256"/>
        </w:trPr>
        <w:tc>
          <w:tcPr>
            <w:tcW w:w="6191" w:type="dxa"/>
            <w:tcBorders>
              <w:top w:val="nil"/>
              <w:left w:val="nil"/>
              <w:bottom w:val="nil"/>
              <w:right w:val="nil"/>
            </w:tcBorders>
            <w:shd w:val="clear" w:color="auto" w:fill="auto"/>
            <w:noWrap/>
            <w:vAlign w:val="center"/>
            <w:hideMark/>
          </w:tcPr>
          <w:p w14:paraId="7DC4F382"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GO:0031290~retinal ganglion cell axon guidance</w:t>
            </w:r>
          </w:p>
        </w:tc>
        <w:tc>
          <w:tcPr>
            <w:tcW w:w="841" w:type="dxa"/>
            <w:tcBorders>
              <w:top w:val="nil"/>
              <w:left w:val="nil"/>
              <w:bottom w:val="nil"/>
              <w:right w:val="nil"/>
            </w:tcBorders>
            <w:shd w:val="clear" w:color="auto" w:fill="auto"/>
            <w:noWrap/>
            <w:vAlign w:val="center"/>
            <w:hideMark/>
          </w:tcPr>
          <w:p w14:paraId="07BED0D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5</w:t>
            </w:r>
          </w:p>
        </w:tc>
        <w:tc>
          <w:tcPr>
            <w:tcW w:w="1084" w:type="dxa"/>
            <w:tcBorders>
              <w:top w:val="nil"/>
              <w:left w:val="nil"/>
              <w:bottom w:val="nil"/>
              <w:right w:val="nil"/>
            </w:tcBorders>
            <w:shd w:val="clear" w:color="auto" w:fill="auto"/>
            <w:noWrap/>
            <w:vAlign w:val="center"/>
            <w:hideMark/>
          </w:tcPr>
          <w:p w14:paraId="3E5DAEE1"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9.14E-06</w:t>
            </w:r>
          </w:p>
        </w:tc>
        <w:tc>
          <w:tcPr>
            <w:tcW w:w="1084" w:type="dxa"/>
            <w:tcBorders>
              <w:top w:val="nil"/>
              <w:left w:val="nil"/>
              <w:bottom w:val="nil"/>
              <w:right w:val="nil"/>
            </w:tcBorders>
            <w:shd w:val="clear" w:color="auto" w:fill="auto"/>
            <w:noWrap/>
            <w:vAlign w:val="center"/>
            <w:hideMark/>
          </w:tcPr>
          <w:p w14:paraId="2B0AB61F"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0.014</w:t>
            </w:r>
          </w:p>
        </w:tc>
      </w:tr>
      <w:tr w:rsidR="00190889" w:rsidRPr="00913737" w14:paraId="3C09E1B6" w14:textId="77777777" w:rsidTr="00C86413">
        <w:trPr>
          <w:trHeight w:val="256"/>
        </w:trPr>
        <w:tc>
          <w:tcPr>
            <w:tcW w:w="6191" w:type="dxa"/>
            <w:tcBorders>
              <w:top w:val="nil"/>
              <w:left w:val="nil"/>
              <w:bottom w:val="nil"/>
              <w:right w:val="nil"/>
            </w:tcBorders>
            <w:shd w:val="clear" w:color="auto" w:fill="auto"/>
            <w:noWrap/>
            <w:vAlign w:val="center"/>
            <w:hideMark/>
          </w:tcPr>
          <w:p w14:paraId="03F9238E"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GO:0009986~cell surface</w:t>
            </w:r>
          </w:p>
        </w:tc>
        <w:tc>
          <w:tcPr>
            <w:tcW w:w="841" w:type="dxa"/>
            <w:tcBorders>
              <w:top w:val="nil"/>
              <w:left w:val="nil"/>
              <w:bottom w:val="nil"/>
              <w:right w:val="nil"/>
            </w:tcBorders>
            <w:shd w:val="clear" w:color="auto" w:fill="auto"/>
            <w:noWrap/>
            <w:vAlign w:val="center"/>
            <w:hideMark/>
          </w:tcPr>
          <w:p w14:paraId="07D5C240"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15</w:t>
            </w:r>
          </w:p>
        </w:tc>
        <w:tc>
          <w:tcPr>
            <w:tcW w:w="1084" w:type="dxa"/>
            <w:tcBorders>
              <w:top w:val="nil"/>
              <w:left w:val="nil"/>
              <w:bottom w:val="nil"/>
              <w:right w:val="nil"/>
            </w:tcBorders>
            <w:shd w:val="clear" w:color="auto" w:fill="auto"/>
            <w:noWrap/>
            <w:vAlign w:val="center"/>
            <w:hideMark/>
          </w:tcPr>
          <w:p w14:paraId="2E89C58D"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1.94E-05</w:t>
            </w:r>
          </w:p>
        </w:tc>
        <w:tc>
          <w:tcPr>
            <w:tcW w:w="1084" w:type="dxa"/>
            <w:tcBorders>
              <w:top w:val="nil"/>
              <w:left w:val="nil"/>
              <w:bottom w:val="nil"/>
              <w:right w:val="nil"/>
            </w:tcBorders>
            <w:shd w:val="clear" w:color="auto" w:fill="auto"/>
            <w:noWrap/>
            <w:vAlign w:val="center"/>
            <w:hideMark/>
          </w:tcPr>
          <w:p w14:paraId="766C83D1"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0.022</w:t>
            </w:r>
          </w:p>
        </w:tc>
      </w:tr>
      <w:tr w:rsidR="00190889" w:rsidRPr="00913737" w14:paraId="0F9F24D2" w14:textId="77777777" w:rsidTr="00C86413">
        <w:trPr>
          <w:trHeight w:val="256"/>
        </w:trPr>
        <w:tc>
          <w:tcPr>
            <w:tcW w:w="6191" w:type="dxa"/>
            <w:tcBorders>
              <w:top w:val="nil"/>
              <w:left w:val="nil"/>
              <w:bottom w:val="nil"/>
              <w:right w:val="nil"/>
            </w:tcBorders>
            <w:shd w:val="clear" w:color="auto" w:fill="auto"/>
            <w:noWrap/>
            <w:vAlign w:val="center"/>
            <w:hideMark/>
          </w:tcPr>
          <w:p w14:paraId="6224D576"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GO:0007156~homophilic cell adhesion via plasma membrane adhesion molecules</w:t>
            </w:r>
          </w:p>
        </w:tc>
        <w:tc>
          <w:tcPr>
            <w:tcW w:w="841" w:type="dxa"/>
            <w:tcBorders>
              <w:top w:val="nil"/>
              <w:left w:val="nil"/>
              <w:bottom w:val="nil"/>
              <w:right w:val="nil"/>
            </w:tcBorders>
            <w:shd w:val="clear" w:color="auto" w:fill="auto"/>
            <w:noWrap/>
            <w:vAlign w:val="center"/>
            <w:hideMark/>
          </w:tcPr>
          <w:p w14:paraId="3A1E019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9</w:t>
            </w:r>
          </w:p>
        </w:tc>
        <w:tc>
          <w:tcPr>
            <w:tcW w:w="1084" w:type="dxa"/>
            <w:tcBorders>
              <w:top w:val="nil"/>
              <w:left w:val="nil"/>
              <w:bottom w:val="nil"/>
              <w:right w:val="nil"/>
            </w:tcBorders>
            <w:shd w:val="clear" w:color="auto" w:fill="auto"/>
            <w:noWrap/>
            <w:vAlign w:val="center"/>
            <w:hideMark/>
          </w:tcPr>
          <w:p w14:paraId="2C308D2C"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1.88E-05</w:t>
            </w:r>
          </w:p>
        </w:tc>
        <w:tc>
          <w:tcPr>
            <w:tcW w:w="1084" w:type="dxa"/>
            <w:tcBorders>
              <w:top w:val="nil"/>
              <w:left w:val="nil"/>
              <w:bottom w:val="nil"/>
              <w:right w:val="nil"/>
            </w:tcBorders>
            <w:shd w:val="clear" w:color="auto" w:fill="auto"/>
            <w:noWrap/>
            <w:vAlign w:val="center"/>
            <w:hideMark/>
          </w:tcPr>
          <w:p w14:paraId="5DA4A01B"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0.028</w:t>
            </w:r>
          </w:p>
        </w:tc>
      </w:tr>
      <w:tr w:rsidR="00190889" w:rsidRPr="00913737" w14:paraId="3EBAD0C4" w14:textId="77777777" w:rsidTr="00C86413">
        <w:trPr>
          <w:trHeight w:val="256"/>
        </w:trPr>
        <w:tc>
          <w:tcPr>
            <w:tcW w:w="6191" w:type="dxa"/>
            <w:tcBorders>
              <w:top w:val="nil"/>
              <w:left w:val="nil"/>
              <w:bottom w:val="nil"/>
              <w:right w:val="nil"/>
            </w:tcBorders>
            <w:shd w:val="clear" w:color="auto" w:fill="auto"/>
            <w:noWrap/>
            <w:vAlign w:val="center"/>
            <w:hideMark/>
          </w:tcPr>
          <w:p w14:paraId="67544D2D"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GO:0009812~flavonoid metabolic process</w:t>
            </w:r>
          </w:p>
        </w:tc>
        <w:tc>
          <w:tcPr>
            <w:tcW w:w="841" w:type="dxa"/>
            <w:tcBorders>
              <w:top w:val="nil"/>
              <w:left w:val="nil"/>
              <w:bottom w:val="nil"/>
              <w:right w:val="nil"/>
            </w:tcBorders>
            <w:shd w:val="clear" w:color="auto" w:fill="auto"/>
            <w:noWrap/>
            <w:vAlign w:val="center"/>
            <w:hideMark/>
          </w:tcPr>
          <w:p w14:paraId="28219CB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w:t>
            </w:r>
          </w:p>
        </w:tc>
        <w:tc>
          <w:tcPr>
            <w:tcW w:w="1084" w:type="dxa"/>
            <w:tcBorders>
              <w:top w:val="nil"/>
              <w:left w:val="nil"/>
              <w:bottom w:val="nil"/>
              <w:right w:val="nil"/>
            </w:tcBorders>
            <w:shd w:val="clear" w:color="auto" w:fill="auto"/>
            <w:noWrap/>
            <w:vAlign w:val="center"/>
            <w:hideMark/>
          </w:tcPr>
          <w:p w14:paraId="2C865C32"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1.99E-05</w:t>
            </w:r>
          </w:p>
        </w:tc>
        <w:tc>
          <w:tcPr>
            <w:tcW w:w="1084" w:type="dxa"/>
            <w:tcBorders>
              <w:top w:val="nil"/>
              <w:left w:val="nil"/>
              <w:bottom w:val="nil"/>
              <w:right w:val="nil"/>
            </w:tcBorders>
            <w:shd w:val="clear" w:color="auto" w:fill="auto"/>
            <w:noWrap/>
            <w:vAlign w:val="center"/>
            <w:hideMark/>
          </w:tcPr>
          <w:p w14:paraId="398BAEB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0.029</w:t>
            </w:r>
          </w:p>
        </w:tc>
      </w:tr>
      <w:tr w:rsidR="00190889" w:rsidRPr="00913737" w14:paraId="6F39D07A" w14:textId="77777777" w:rsidTr="00C86413">
        <w:trPr>
          <w:trHeight w:val="256"/>
        </w:trPr>
        <w:tc>
          <w:tcPr>
            <w:tcW w:w="6191" w:type="dxa"/>
            <w:tcBorders>
              <w:top w:val="nil"/>
              <w:left w:val="nil"/>
              <w:bottom w:val="nil"/>
              <w:right w:val="nil"/>
            </w:tcBorders>
            <w:shd w:val="clear" w:color="auto" w:fill="auto"/>
            <w:noWrap/>
            <w:vAlign w:val="center"/>
            <w:hideMark/>
          </w:tcPr>
          <w:p w14:paraId="1FE7B5B7"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GO:0006814~sodium ion transport</w:t>
            </w:r>
          </w:p>
        </w:tc>
        <w:tc>
          <w:tcPr>
            <w:tcW w:w="841" w:type="dxa"/>
            <w:tcBorders>
              <w:top w:val="nil"/>
              <w:left w:val="nil"/>
              <w:bottom w:val="nil"/>
              <w:right w:val="nil"/>
            </w:tcBorders>
            <w:shd w:val="clear" w:color="auto" w:fill="auto"/>
            <w:noWrap/>
            <w:vAlign w:val="center"/>
            <w:hideMark/>
          </w:tcPr>
          <w:p w14:paraId="1732DE0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7</w:t>
            </w:r>
          </w:p>
        </w:tc>
        <w:tc>
          <w:tcPr>
            <w:tcW w:w="1084" w:type="dxa"/>
            <w:tcBorders>
              <w:top w:val="nil"/>
              <w:left w:val="nil"/>
              <w:bottom w:val="nil"/>
              <w:right w:val="nil"/>
            </w:tcBorders>
            <w:shd w:val="clear" w:color="auto" w:fill="auto"/>
            <w:noWrap/>
            <w:vAlign w:val="center"/>
            <w:hideMark/>
          </w:tcPr>
          <w:p w14:paraId="157CCDB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2.58E-05</w:t>
            </w:r>
          </w:p>
        </w:tc>
        <w:tc>
          <w:tcPr>
            <w:tcW w:w="1084" w:type="dxa"/>
            <w:tcBorders>
              <w:top w:val="nil"/>
              <w:left w:val="nil"/>
              <w:bottom w:val="nil"/>
              <w:right w:val="nil"/>
            </w:tcBorders>
            <w:shd w:val="clear" w:color="auto" w:fill="auto"/>
            <w:noWrap/>
            <w:vAlign w:val="center"/>
            <w:hideMark/>
          </w:tcPr>
          <w:p w14:paraId="6FECEC80"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0.038</w:t>
            </w:r>
          </w:p>
        </w:tc>
      </w:tr>
      <w:tr w:rsidR="00190889" w:rsidRPr="00913737" w14:paraId="26CC1BF7" w14:textId="77777777" w:rsidTr="00C86413">
        <w:trPr>
          <w:trHeight w:val="256"/>
        </w:trPr>
        <w:tc>
          <w:tcPr>
            <w:tcW w:w="6191" w:type="dxa"/>
            <w:tcBorders>
              <w:top w:val="nil"/>
              <w:left w:val="nil"/>
              <w:bottom w:val="nil"/>
              <w:right w:val="nil"/>
            </w:tcBorders>
            <w:shd w:val="clear" w:color="auto" w:fill="auto"/>
            <w:noWrap/>
            <w:vAlign w:val="center"/>
            <w:hideMark/>
          </w:tcPr>
          <w:p w14:paraId="17FFBA67"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GO:0007155~cell adhesion</w:t>
            </w:r>
          </w:p>
        </w:tc>
        <w:tc>
          <w:tcPr>
            <w:tcW w:w="841" w:type="dxa"/>
            <w:tcBorders>
              <w:top w:val="nil"/>
              <w:left w:val="nil"/>
              <w:bottom w:val="nil"/>
              <w:right w:val="nil"/>
            </w:tcBorders>
            <w:shd w:val="clear" w:color="auto" w:fill="auto"/>
            <w:noWrap/>
            <w:vAlign w:val="center"/>
            <w:hideMark/>
          </w:tcPr>
          <w:p w14:paraId="489ED26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14</w:t>
            </w:r>
          </w:p>
        </w:tc>
        <w:tc>
          <w:tcPr>
            <w:tcW w:w="1084" w:type="dxa"/>
            <w:tcBorders>
              <w:top w:val="nil"/>
              <w:left w:val="nil"/>
              <w:bottom w:val="nil"/>
              <w:right w:val="nil"/>
            </w:tcBorders>
            <w:shd w:val="clear" w:color="auto" w:fill="auto"/>
            <w:noWrap/>
            <w:vAlign w:val="center"/>
            <w:hideMark/>
          </w:tcPr>
          <w:p w14:paraId="0FFB13EA"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2.69E-05</w:t>
            </w:r>
          </w:p>
        </w:tc>
        <w:tc>
          <w:tcPr>
            <w:tcW w:w="1084" w:type="dxa"/>
            <w:tcBorders>
              <w:top w:val="nil"/>
              <w:left w:val="nil"/>
              <w:bottom w:val="nil"/>
              <w:right w:val="nil"/>
            </w:tcBorders>
            <w:shd w:val="clear" w:color="auto" w:fill="auto"/>
            <w:noWrap/>
            <w:vAlign w:val="center"/>
            <w:hideMark/>
          </w:tcPr>
          <w:p w14:paraId="2E379E99"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0.040</w:t>
            </w:r>
          </w:p>
        </w:tc>
      </w:tr>
      <w:tr w:rsidR="00190889" w:rsidRPr="00913737" w14:paraId="20126CCA" w14:textId="77777777" w:rsidTr="00C86413">
        <w:trPr>
          <w:trHeight w:val="256"/>
        </w:trPr>
        <w:tc>
          <w:tcPr>
            <w:tcW w:w="6191" w:type="dxa"/>
            <w:tcBorders>
              <w:top w:val="nil"/>
              <w:left w:val="nil"/>
              <w:bottom w:val="nil"/>
              <w:right w:val="nil"/>
            </w:tcBorders>
            <w:shd w:val="clear" w:color="auto" w:fill="auto"/>
            <w:noWrap/>
            <w:vAlign w:val="center"/>
            <w:hideMark/>
          </w:tcPr>
          <w:p w14:paraId="7F599809"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GO:0005509~calcium ion binding</w:t>
            </w:r>
          </w:p>
        </w:tc>
        <w:tc>
          <w:tcPr>
            <w:tcW w:w="841" w:type="dxa"/>
            <w:tcBorders>
              <w:top w:val="nil"/>
              <w:left w:val="nil"/>
              <w:bottom w:val="nil"/>
              <w:right w:val="nil"/>
            </w:tcBorders>
            <w:shd w:val="clear" w:color="auto" w:fill="auto"/>
            <w:noWrap/>
            <w:vAlign w:val="center"/>
            <w:hideMark/>
          </w:tcPr>
          <w:p w14:paraId="2B2A9226"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17</w:t>
            </w:r>
          </w:p>
        </w:tc>
        <w:tc>
          <w:tcPr>
            <w:tcW w:w="1084" w:type="dxa"/>
            <w:tcBorders>
              <w:top w:val="nil"/>
              <w:left w:val="nil"/>
              <w:bottom w:val="nil"/>
              <w:right w:val="nil"/>
            </w:tcBorders>
            <w:shd w:val="clear" w:color="auto" w:fill="auto"/>
            <w:noWrap/>
            <w:vAlign w:val="center"/>
            <w:hideMark/>
          </w:tcPr>
          <w:p w14:paraId="1B357F7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3.49E-05</w:t>
            </w:r>
          </w:p>
        </w:tc>
        <w:tc>
          <w:tcPr>
            <w:tcW w:w="1084" w:type="dxa"/>
            <w:tcBorders>
              <w:top w:val="nil"/>
              <w:left w:val="nil"/>
              <w:bottom w:val="nil"/>
              <w:right w:val="nil"/>
            </w:tcBorders>
            <w:shd w:val="clear" w:color="auto" w:fill="auto"/>
            <w:noWrap/>
            <w:vAlign w:val="center"/>
            <w:hideMark/>
          </w:tcPr>
          <w:p w14:paraId="6E67D2E4"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0.041</w:t>
            </w:r>
          </w:p>
        </w:tc>
      </w:tr>
      <w:tr w:rsidR="00190889" w:rsidRPr="00913737" w14:paraId="1A844513" w14:textId="77777777" w:rsidTr="00C86413">
        <w:trPr>
          <w:trHeight w:val="256"/>
        </w:trPr>
        <w:tc>
          <w:tcPr>
            <w:tcW w:w="6191" w:type="dxa"/>
            <w:tcBorders>
              <w:top w:val="nil"/>
              <w:left w:val="nil"/>
              <w:bottom w:val="single" w:sz="4" w:space="0" w:color="auto"/>
              <w:right w:val="nil"/>
            </w:tcBorders>
            <w:shd w:val="clear" w:color="auto" w:fill="auto"/>
            <w:noWrap/>
            <w:vAlign w:val="center"/>
            <w:hideMark/>
          </w:tcPr>
          <w:p w14:paraId="7DE453E0" w14:textId="77777777" w:rsidR="00190889" w:rsidRPr="00913737" w:rsidRDefault="00190889" w:rsidP="00C86413">
            <w:pPr>
              <w:spacing w:line="240" w:lineRule="auto"/>
              <w:jc w:val="left"/>
              <w:rPr>
                <w:rFonts w:ascii="Times New Roman" w:eastAsia="맑은 고딕" w:hAnsi="Times New Roman" w:cs="Times New Roman"/>
                <w:sz w:val="20"/>
              </w:rPr>
            </w:pPr>
            <w:r w:rsidRPr="00913737">
              <w:rPr>
                <w:rFonts w:ascii="Times New Roman" w:eastAsia="맑은 고딕" w:hAnsi="Times New Roman" w:cs="Times New Roman"/>
                <w:sz w:val="20"/>
              </w:rPr>
              <w:t>GO:0006584~catecholamine metabolic process</w:t>
            </w:r>
          </w:p>
        </w:tc>
        <w:tc>
          <w:tcPr>
            <w:tcW w:w="841" w:type="dxa"/>
            <w:tcBorders>
              <w:top w:val="nil"/>
              <w:left w:val="nil"/>
              <w:bottom w:val="single" w:sz="4" w:space="0" w:color="auto"/>
              <w:right w:val="nil"/>
            </w:tcBorders>
            <w:shd w:val="clear" w:color="auto" w:fill="auto"/>
            <w:noWrap/>
            <w:vAlign w:val="center"/>
            <w:hideMark/>
          </w:tcPr>
          <w:p w14:paraId="3B72B80E"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4</w:t>
            </w:r>
          </w:p>
        </w:tc>
        <w:tc>
          <w:tcPr>
            <w:tcW w:w="1084" w:type="dxa"/>
            <w:tcBorders>
              <w:top w:val="nil"/>
              <w:left w:val="nil"/>
              <w:bottom w:val="single" w:sz="4" w:space="0" w:color="auto"/>
              <w:right w:val="nil"/>
            </w:tcBorders>
            <w:shd w:val="clear" w:color="auto" w:fill="auto"/>
            <w:noWrap/>
            <w:vAlign w:val="center"/>
            <w:hideMark/>
          </w:tcPr>
          <w:p w14:paraId="3B0BB85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2.97E-05</w:t>
            </w:r>
          </w:p>
        </w:tc>
        <w:tc>
          <w:tcPr>
            <w:tcW w:w="1084" w:type="dxa"/>
            <w:tcBorders>
              <w:top w:val="nil"/>
              <w:left w:val="nil"/>
              <w:bottom w:val="single" w:sz="4" w:space="0" w:color="auto"/>
              <w:right w:val="nil"/>
            </w:tcBorders>
            <w:shd w:val="clear" w:color="auto" w:fill="auto"/>
            <w:noWrap/>
            <w:vAlign w:val="center"/>
            <w:hideMark/>
          </w:tcPr>
          <w:p w14:paraId="4BABD7D8" w14:textId="77777777" w:rsidR="00190889" w:rsidRPr="00913737" w:rsidRDefault="00190889" w:rsidP="00C86413">
            <w:pPr>
              <w:spacing w:line="240" w:lineRule="auto"/>
              <w:jc w:val="right"/>
              <w:rPr>
                <w:rFonts w:ascii="Times New Roman" w:eastAsia="맑은 고딕" w:hAnsi="Times New Roman" w:cs="Times New Roman"/>
                <w:sz w:val="20"/>
              </w:rPr>
            </w:pPr>
            <w:r w:rsidRPr="00913737">
              <w:rPr>
                <w:rFonts w:ascii="Times New Roman" w:eastAsia="맑은 고딕" w:hAnsi="Times New Roman" w:cs="Times New Roman"/>
                <w:sz w:val="20"/>
              </w:rPr>
              <w:t>0.044</w:t>
            </w:r>
          </w:p>
        </w:tc>
      </w:tr>
    </w:tbl>
    <w:p w14:paraId="5F5AA7F1" w14:textId="77777777" w:rsidR="00190889" w:rsidRPr="006E4D47" w:rsidRDefault="00190889" w:rsidP="00190889">
      <w:pPr>
        <w:spacing w:after="160" w:line="360" w:lineRule="auto"/>
        <w:rPr>
          <w:rFonts w:ascii="Times New Roman" w:hAnsi="Times New Roman" w:cs="Times New Roman"/>
          <w:b/>
        </w:rPr>
      </w:pPr>
    </w:p>
    <w:p w14:paraId="33E9B1AD" w14:textId="77777777" w:rsidR="00190889" w:rsidRDefault="00190889" w:rsidP="00190889">
      <w:pPr>
        <w:spacing w:after="160" w:line="360" w:lineRule="auto"/>
        <w:rPr>
          <w:rFonts w:ascii="Times New Roman" w:hAnsi="Times New Roman" w:cs="Times New Roman"/>
          <w:b/>
          <w:i/>
        </w:rPr>
      </w:pPr>
      <w:r>
        <w:rPr>
          <w:rFonts w:ascii="Times New Roman" w:hAnsi="Times New Roman" w:cs="Times New Roman"/>
          <w:b/>
        </w:rPr>
        <w:br w:type="column"/>
      </w:r>
      <w:r w:rsidRPr="00635B8B">
        <w:rPr>
          <w:rFonts w:ascii="Times New Roman" w:hAnsi="Times New Roman" w:cs="Times New Roman"/>
          <w:b/>
          <w:szCs w:val="22"/>
        </w:rPr>
        <w:lastRenderedPageBreak/>
        <w:t>Table S16</w:t>
      </w:r>
      <w:r w:rsidRPr="00635B8B">
        <w:rPr>
          <w:rFonts w:ascii="Times New Roman" w:hAnsi="Times New Roman" w:cs="Times New Roman"/>
          <w:b/>
        </w:rPr>
        <w:t>: GO</w:t>
      </w:r>
      <w:r w:rsidRPr="006E4D47">
        <w:rPr>
          <w:rFonts w:ascii="Times New Roman" w:hAnsi="Times New Roman" w:cs="Times New Roman"/>
          <w:b/>
        </w:rPr>
        <w:t xml:space="preserve"> enrichment of genes that were </w:t>
      </w:r>
      <w:r>
        <w:rPr>
          <w:rFonts w:ascii="Times New Roman" w:hAnsi="Times New Roman" w:cs="Times New Roman"/>
          <w:b/>
        </w:rPr>
        <w:t>contracted</w:t>
      </w:r>
      <w:r w:rsidRPr="006E4D47">
        <w:rPr>
          <w:rFonts w:ascii="Times New Roman" w:hAnsi="Times New Roman" w:cs="Times New Roman"/>
          <w:b/>
        </w:rPr>
        <w:t xml:space="preserve"> in </w:t>
      </w:r>
      <w:r w:rsidRPr="00684FF0">
        <w:rPr>
          <w:rFonts w:ascii="Times New Roman" w:hAnsi="Times New Roman" w:cs="Times New Roman"/>
          <w:b/>
        </w:rPr>
        <w:t>Scyphozoa</w:t>
      </w:r>
      <w:r>
        <w:rPr>
          <w:rFonts w:ascii="Times New Roman" w:hAnsi="Times New Roman" w:cs="Times New Roman"/>
          <w:b/>
        </w:rPr>
        <w:t xml:space="preserve"> compared to the common ancestor of </w:t>
      </w:r>
      <w:r w:rsidRPr="00684FF0">
        <w:rPr>
          <w:rFonts w:ascii="Times New Roman" w:hAnsi="Times New Roman" w:cs="Times New Roman"/>
          <w:b/>
        </w:rPr>
        <w:t>Scyphozoa</w:t>
      </w:r>
      <w:r>
        <w:rPr>
          <w:rFonts w:ascii="Times New Roman" w:hAnsi="Times New Roman" w:cs="Times New Roman"/>
          <w:b/>
        </w:rPr>
        <w:t xml:space="preserve"> and </w:t>
      </w:r>
      <w:r w:rsidRPr="00684FF0">
        <w:rPr>
          <w:rFonts w:ascii="Times New Roman" w:hAnsi="Times New Roman" w:cs="Times New Roman"/>
          <w:b/>
        </w:rPr>
        <w:t>Hydrozoa</w:t>
      </w:r>
      <w:r>
        <w:rPr>
          <w:rFonts w:ascii="Times New Roman" w:hAnsi="Times New Roman" w:cs="Times New Roman"/>
          <w:b/>
          <w:i/>
        </w:rPr>
        <w:t>.</w:t>
      </w:r>
    </w:p>
    <w:tbl>
      <w:tblPr>
        <w:tblW w:w="9227" w:type="dxa"/>
        <w:tblCellMar>
          <w:left w:w="99" w:type="dxa"/>
          <w:right w:w="99" w:type="dxa"/>
        </w:tblCellMar>
        <w:tblLook w:val="04A0" w:firstRow="1" w:lastRow="0" w:firstColumn="1" w:lastColumn="0" w:noHBand="0" w:noVBand="1"/>
      </w:tblPr>
      <w:tblGrid>
        <w:gridCol w:w="6117"/>
        <w:gridCol w:w="870"/>
        <w:gridCol w:w="1120"/>
        <w:gridCol w:w="1120"/>
      </w:tblGrid>
      <w:tr w:rsidR="00190889" w:rsidRPr="00561951" w14:paraId="755E0C7E" w14:textId="77777777" w:rsidTr="00C86413">
        <w:trPr>
          <w:trHeight w:val="268"/>
        </w:trPr>
        <w:tc>
          <w:tcPr>
            <w:tcW w:w="6117" w:type="dxa"/>
            <w:tcBorders>
              <w:top w:val="single" w:sz="4" w:space="0" w:color="auto"/>
              <w:left w:val="nil"/>
              <w:bottom w:val="single" w:sz="4" w:space="0" w:color="auto"/>
              <w:right w:val="nil"/>
            </w:tcBorders>
            <w:shd w:val="clear" w:color="auto" w:fill="auto"/>
            <w:noWrap/>
            <w:vAlign w:val="center"/>
            <w:hideMark/>
          </w:tcPr>
          <w:p w14:paraId="27520D9F" w14:textId="77777777" w:rsidR="00190889" w:rsidRPr="00561951" w:rsidRDefault="00190889" w:rsidP="00C86413">
            <w:pPr>
              <w:spacing w:line="240" w:lineRule="auto"/>
              <w:jc w:val="center"/>
              <w:rPr>
                <w:rFonts w:ascii="Times New Roman" w:eastAsia="맑은 고딕" w:hAnsi="Times New Roman" w:cs="Times New Roman"/>
                <w:sz w:val="20"/>
              </w:rPr>
            </w:pPr>
            <w:r w:rsidRPr="00561951">
              <w:rPr>
                <w:rFonts w:ascii="Times New Roman" w:eastAsia="맑은 고딕" w:hAnsi="Times New Roman" w:cs="Times New Roman"/>
                <w:sz w:val="20"/>
              </w:rPr>
              <w:t>Term</w:t>
            </w:r>
          </w:p>
        </w:tc>
        <w:tc>
          <w:tcPr>
            <w:tcW w:w="870" w:type="dxa"/>
            <w:tcBorders>
              <w:top w:val="single" w:sz="4" w:space="0" w:color="auto"/>
              <w:left w:val="nil"/>
              <w:bottom w:val="single" w:sz="4" w:space="0" w:color="auto"/>
              <w:right w:val="nil"/>
            </w:tcBorders>
            <w:shd w:val="clear" w:color="auto" w:fill="auto"/>
            <w:noWrap/>
            <w:vAlign w:val="center"/>
            <w:hideMark/>
          </w:tcPr>
          <w:p w14:paraId="11E14316" w14:textId="77777777" w:rsidR="00190889" w:rsidRPr="00561951" w:rsidRDefault="00190889" w:rsidP="00C86413">
            <w:pPr>
              <w:spacing w:line="240" w:lineRule="auto"/>
              <w:jc w:val="center"/>
              <w:rPr>
                <w:rFonts w:ascii="Times New Roman" w:eastAsia="맑은 고딕" w:hAnsi="Times New Roman" w:cs="Times New Roman"/>
                <w:sz w:val="20"/>
              </w:rPr>
            </w:pPr>
            <w:r w:rsidRPr="00561951">
              <w:rPr>
                <w:rFonts w:ascii="Times New Roman" w:eastAsia="맑은 고딕" w:hAnsi="Times New Roman" w:cs="Times New Roman"/>
                <w:sz w:val="20"/>
              </w:rPr>
              <w:t>Count</w:t>
            </w:r>
          </w:p>
        </w:tc>
        <w:tc>
          <w:tcPr>
            <w:tcW w:w="1120" w:type="dxa"/>
            <w:tcBorders>
              <w:top w:val="single" w:sz="4" w:space="0" w:color="auto"/>
              <w:left w:val="nil"/>
              <w:bottom w:val="single" w:sz="4" w:space="0" w:color="auto"/>
              <w:right w:val="nil"/>
            </w:tcBorders>
            <w:shd w:val="clear" w:color="auto" w:fill="auto"/>
            <w:noWrap/>
            <w:vAlign w:val="center"/>
            <w:hideMark/>
          </w:tcPr>
          <w:p w14:paraId="09D770EC" w14:textId="77777777" w:rsidR="00190889" w:rsidRPr="00561951" w:rsidRDefault="00190889" w:rsidP="00C86413">
            <w:pPr>
              <w:spacing w:line="240" w:lineRule="auto"/>
              <w:jc w:val="center"/>
              <w:rPr>
                <w:rFonts w:ascii="Times New Roman" w:eastAsia="맑은 고딕" w:hAnsi="Times New Roman" w:cs="Times New Roman"/>
                <w:sz w:val="20"/>
              </w:rPr>
            </w:pPr>
            <w:r w:rsidRPr="00561951">
              <w:rPr>
                <w:rFonts w:ascii="Times New Roman" w:eastAsia="맑은 고딕" w:hAnsi="Times New Roman" w:cs="Times New Roman"/>
                <w:i/>
                <w:iCs/>
                <w:sz w:val="20"/>
              </w:rPr>
              <w:t>P</w:t>
            </w:r>
            <w:r w:rsidRPr="00561951">
              <w:rPr>
                <w:rFonts w:ascii="Times New Roman" w:eastAsia="맑은 고딕" w:hAnsi="Times New Roman" w:cs="Times New Roman"/>
                <w:sz w:val="20"/>
              </w:rPr>
              <w:t>-value</w:t>
            </w:r>
          </w:p>
        </w:tc>
        <w:tc>
          <w:tcPr>
            <w:tcW w:w="1120" w:type="dxa"/>
            <w:tcBorders>
              <w:top w:val="single" w:sz="4" w:space="0" w:color="auto"/>
              <w:left w:val="nil"/>
              <w:bottom w:val="single" w:sz="4" w:space="0" w:color="auto"/>
              <w:right w:val="nil"/>
            </w:tcBorders>
            <w:shd w:val="clear" w:color="auto" w:fill="auto"/>
            <w:noWrap/>
            <w:vAlign w:val="center"/>
            <w:hideMark/>
          </w:tcPr>
          <w:p w14:paraId="2913BD9E" w14:textId="77777777" w:rsidR="00190889" w:rsidRPr="00561951" w:rsidRDefault="00190889" w:rsidP="00C86413">
            <w:pPr>
              <w:spacing w:line="240" w:lineRule="auto"/>
              <w:jc w:val="center"/>
              <w:rPr>
                <w:rFonts w:ascii="Times New Roman" w:eastAsia="맑은 고딕" w:hAnsi="Times New Roman" w:cs="Times New Roman"/>
                <w:sz w:val="20"/>
              </w:rPr>
            </w:pPr>
            <w:r w:rsidRPr="00561951">
              <w:rPr>
                <w:rFonts w:ascii="Times New Roman" w:eastAsia="맑은 고딕" w:hAnsi="Times New Roman" w:cs="Times New Roman"/>
                <w:sz w:val="20"/>
              </w:rPr>
              <w:t>FDR</w:t>
            </w:r>
          </w:p>
        </w:tc>
      </w:tr>
      <w:tr w:rsidR="00190889" w:rsidRPr="00561951" w14:paraId="14330F50" w14:textId="77777777" w:rsidTr="00C86413">
        <w:trPr>
          <w:trHeight w:val="268"/>
        </w:trPr>
        <w:tc>
          <w:tcPr>
            <w:tcW w:w="6117" w:type="dxa"/>
            <w:tcBorders>
              <w:top w:val="nil"/>
              <w:left w:val="nil"/>
              <w:bottom w:val="nil"/>
              <w:right w:val="nil"/>
            </w:tcBorders>
            <w:shd w:val="clear" w:color="auto" w:fill="auto"/>
            <w:noWrap/>
            <w:vAlign w:val="center"/>
            <w:hideMark/>
          </w:tcPr>
          <w:p w14:paraId="34124386"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GO:0000786~nucleosome</w:t>
            </w:r>
          </w:p>
        </w:tc>
        <w:tc>
          <w:tcPr>
            <w:tcW w:w="870" w:type="dxa"/>
            <w:tcBorders>
              <w:top w:val="nil"/>
              <w:left w:val="nil"/>
              <w:bottom w:val="nil"/>
              <w:right w:val="nil"/>
            </w:tcBorders>
            <w:shd w:val="clear" w:color="auto" w:fill="auto"/>
            <w:noWrap/>
            <w:vAlign w:val="center"/>
            <w:hideMark/>
          </w:tcPr>
          <w:p w14:paraId="3BB527F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48</w:t>
            </w:r>
          </w:p>
        </w:tc>
        <w:tc>
          <w:tcPr>
            <w:tcW w:w="1120" w:type="dxa"/>
            <w:tcBorders>
              <w:top w:val="nil"/>
              <w:left w:val="nil"/>
              <w:bottom w:val="nil"/>
              <w:right w:val="nil"/>
            </w:tcBorders>
            <w:shd w:val="clear" w:color="auto" w:fill="auto"/>
            <w:noWrap/>
            <w:vAlign w:val="center"/>
            <w:hideMark/>
          </w:tcPr>
          <w:p w14:paraId="2FCC43F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1.85E-74</w:t>
            </w:r>
          </w:p>
        </w:tc>
        <w:tc>
          <w:tcPr>
            <w:tcW w:w="1120" w:type="dxa"/>
            <w:tcBorders>
              <w:top w:val="nil"/>
              <w:left w:val="nil"/>
              <w:bottom w:val="nil"/>
              <w:right w:val="nil"/>
            </w:tcBorders>
            <w:shd w:val="clear" w:color="auto" w:fill="auto"/>
            <w:noWrap/>
            <w:vAlign w:val="center"/>
            <w:hideMark/>
          </w:tcPr>
          <w:p w14:paraId="4A575A61"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2.13E-71</w:t>
            </w:r>
          </w:p>
        </w:tc>
      </w:tr>
      <w:tr w:rsidR="00190889" w:rsidRPr="00561951" w14:paraId="34F708E0" w14:textId="77777777" w:rsidTr="00C86413">
        <w:trPr>
          <w:trHeight w:val="268"/>
        </w:trPr>
        <w:tc>
          <w:tcPr>
            <w:tcW w:w="6117" w:type="dxa"/>
            <w:tcBorders>
              <w:top w:val="nil"/>
              <w:left w:val="nil"/>
              <w:bottom w:val="nil"/>
              <w:right w:val="nil"/>
            </w:tcBorders>
            <w:shd w:val="clear" w:color="auto" w:fill="auto"/>
            <w:noWrap/>
            <w:vAlign w:val="center"/>
            <w:hideMark/>
          </w:tcPr>
          <w:p w14:paraId="05DF1BE6"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GO:0046982~protein heterodimerization activity</w:t>
            </w:r>
          </w:p>
        </w:tc>
        <w:tc>
          <w:tcPr>
            <w:tcW w:w="870" w:type="dxa"/>
            <w:tcBorders>
              <w:top w:val="nil"/>
              <w:left w:val="nil"/>
              <w:bottom w:val="nil"/>
              <w:right w:val="nil"/>
            </w:tcBorders>
            <w:shd w:val="clear" w:color="auto" w:fill="auto"/>
            <w:noWrap/>
            <w:vAlign w:val="center"/>
            <w:hideMark/>
          </w:tcPr>
          <w:p w14:paraId="5B3E03F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50</w:t>
            </w:r>
          </w:p>
        </w:tc>
        <w:tc>
          <w:tcPr>
            <w:tcW w:w="1120" w:type="dxa"/>
            <w:tcBorders>
              <w:top w:val="nil"/>
              <w:left w:val="nil"/>
              <w:bottom w:val="nil"/>
              <w:right w:val="nil"/>
            </w:tcBorders>
            <w:shd w:val="clear" w:color="auto" w:fill="auto"/>
            <w:noWrap/>
            <w:vAlign w:val="center"/>
            <w:hideMark/>
          </w:tcPr>
          <w:p w14:paraId="752C256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3.41E-40</w:t>
            </w:r>
          </w:p>
        </w:tc>
        <w:tc>
          <w:tcPr>
            <w:tcW w:w="1120" w:type="dxa"/>
            <w:tcBorders>
              <w:top w:val="nil"/>
              <w:left w:val="nil"/>
              <w:bottom w:val="nil"/>
              <w:right w:val="nil"/>
            </w:tcBorders>
            <w:shd w:val="clear" w:color="auto" w:fill="auto"/>
            <w:noWrap/>
            <w:vAlign w:val="center"/>
            <w:hideMark/>
          </w:tcPr>
          <w:p w14:paraId="39A2C89D"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4.17E-37</w:t>
            </w:r>
          </w:p>
        </w:tc>
      </w:tr>
      <w:tr w:rsidR="00190889" w:rsidRPr="00561951" w14:paraId="38D3AC61" w14:textId="77777777" w:rsidTr="00C86413">
        <w:trPr>
          <w:trHeight w:val="268"/>
        </w:trPr>
        <w:tc>
          <w:tcPr>
            <w:tcW w:w="6117" w:type="dxa"/>
            <w:tcBorders>
              <w:top w:val="nil"/>
              <w:left w:val="nil"/>
              <w:bottom w:val="nil"/>
              <w:right w:val="nil"/>
            </w:tcBorders>
            <w:shd w:val="clear" w:color="auto" w:fill="auto"/>
            <w:noWrap/>
            <w:vAlign w:val="center"/>
            <w:hideMark/>
          </w:tcPr>
          <w:p w14:paraId="041C4B0D"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GO:0006334~nucleosome assembly</w:t>
            </w:r>
          </w:p>
        </w:tc>
        <w:tc>
          <w:tcPr>
            <w:tcW w:w="870" w:type="dxa"/>
            <w:tcBorders>
              <w:top w:val="nil"/>
              <w:left w:val="nil"/>
              <w:bottom w:val="nil"/>
              <w:right w:val="nil"/>
            </w:tcBorders>
            <w:shd w:val="clear" w:color="auto" w:fill="auto"/>
            <w:noWrap/>
            <w:vAlign w:val="center"/>
            <w:hideMark/>
          </w:tcPr>
          <w:p w14:paraId="4C77E4C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33</w:t>
            </w:r>
          </w:p>
        </w:tc>
        <w:tc>
          <w:tcPr>
            <w:tcW w:w="1120" w:type="dxa"/>
            <w:tcBorders>
              <w:top w:val="nil"/>
              <w:left w:val="nil"/>
              <w:bottom w:val="nil"/>
              <w:right w:val="nil"/>
            </w:tcBorders>
            <w:shd w:val="clear" w:color="auto" w:fill="auto"/>
            <w:noWrap/>
            <w:vAlign w:val="center"/>
            <w:hideMark/>
          </w:tcPr>
          <w:p w14:paraId="2E8F67F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1.02E-39</w:t>
            </w:r>
          </w:p>
        </w:tc>
        <w:tc>
          <w:tcPr>
            <w:tcW w:w="1120" w:type="dxa"/>
            <w:tcBorders>
              <w:top w:val="nil"/>
              <w:left w:val="nil"/>
              <w:bottom w:val="nil"/>
              <w:right w:val="nil"/>
            </w:tcBorders>
            <w:shd w:val="clear" w:color="auto" w:fill="auto"/>
            <w:noWrap/>
            <w:vAlign w:val="center"/>
            <w:hideMark/>
          </w:tcPr>
          <w:p w14:paraId="4E94AD9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1.43E-36</w:t>
            </w:r>
          </w:p>
        </w:tc>
      </w:tr>
      <w:tr w:rsidR="00190889" w:rsidRPr="00561951" w14:paraId="78628EB5" w14:textId="77777777" w:rsidTr="00C86413">
        <w:trPr>
          <w:trHeight w:val="268"/>
        </w:trPr>
        <w:tc>
          <w:tcPr>
            <w:tcW w:w="6117" w:type="dxa"/>
            <w:tcBorders>
              <w:top w:val="nil"/>
              <w:left w:val="nil"/>
              <w:bottom w:val="nil"/>
              <w:right w:val="nil"/>
            </w:tcBorders>
            <w:shd w:val="clear" w:color="auto" w:fill="auto"/>
            <w:noWrap/>
            <w:vAlign w:val="center"/>
            <w:hideMark/>
          </w:tcPr>
          <w:p w14:paraId="2B88E61F"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GO:0000788~nuclear nucleosome</w:t>
            </w:r>
          </w:p>
        </w:tc>
        <w:tc>
          <w:tcPr>
            <w:tcW w:w="870" w:type="dxa"/>
            <w:tcBorders>
              <w:top w:val="nil"/>
              <w:left w:val="nil"/>
              <w:bottom w:val="nil"/>
              <w:right w:val="nil"/>
            </w:tcBorders>
            <w:shd w:val="clear" w:color="auto" w:fill="auto"/>
            <w:noWrap/>
            <w:vAlign w:val="center"/>
            <w:hideMark/>
          </w:tcPr>
          <w:p w14:paraId="3DF107C8"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19</w:t>
            </w:r>
          </w:p>
        </w:tc>
        <w:tc>
          <w:tcPr>
            <w:tcW w:w="1120" w:type="dxa"/>
            <w:tcBorders>
              <w:top w:val="nil"/>
              <w:left w:val="nil"/>
              <w:bottom w:val="nil"/>
              <w:right w:val="nil"/>
            </w:tcBorders>
            <w:shd w:val="clear" w:color="auto" w:fill="auto"/>
            <w:noWrap/>
            <w:vAlign w:val="center"/>
            <w:hideMark/>
          </w:tcPr>
          <w:p w14:paraId="62C4594C"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1.47E-26</w:t>
            </w:r>
          </w:p>
        </w:tc>
        <w:tc>
          <w:tcPr>
            <w:tcW w:w="1120" w:type="dxa"/>
            <w:tcBorders>
              <w:top w:val="nil"/>
              <w:left w:val="nil"/>
              <w:bottom w:val="nil"/>
              <w:right w:val="nil"/>
            </w:tcBorders>
            <w:shd w:val="clear" w:color="auto" w:fill="auto"/>
            <w:noWrap/>
            <w:vAlign w:val="center"/>
            <w:hideMark/>
          </w:tcPr>
          <w:p w14:paraId="21A2AA0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1.69E-23</w:t>
            </w:r>
          </w:p>
        </w:tc>
      </w:tr>
      <w:tr w:rsidR="00190889" w:rsidRPr="00561951" w14:paraId="263EA02C" w14:textId="77777777" w:rsidTr="00C86413">
        <w:trPr>
          <w:trHeight w:val="268"/>
        </w:trPr>
        <w:tc>
          <w:tcPr>
            <w:tcW w:w="6117" w:type="dxa"/>
            <w:tcBorders>
              <w:top w:val="nil"/>
              <w:left w:val="nil"/>
              <w:bottom w:val="nil"/>
              <w:right w:val="nil"/>
            </w:tcBorders>
            <w:shd w:val="clear" w:color="auto" w:fill="auto"/>
            <w:noWrap/>
            <w:vAlign w:val="center"/>
            <w:hideMark/>
          </w:tcPr>
          <w:p w14:paraId="7809BBB9"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GO:0006342~chromatin silencing</w:t>
            </w:r>
          </w:p>
        </w:tc>
        <w:tc>
          <w:tcPr>
            <w:tcW w:w="870" w:type="dxa"/>
            <w:tcBorders>
              <w:top w:val="nil"/>
              <w:left w:val="nil"/>
              <w:bottom w:val="nil"/>
              <w:right w:val="nil"/>
            </w:tcBorders>
            <w:shd w:val="clear" w:color="auto" w:fill="auto"/>
            <w:noWrap/>
            <w:vAlign w:val="center"/>
            <w:hideMark/>
          </w:tcPr>
          <w:p w14:paraId="28739FB8"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19</w:t>
            </w:r>
          </w:p>
        </w:tc>
        <w:tc>
          <w:tcPr>
            <w:tcW w:w="1120" w:type="dxa"/>
            <w:tcBorders>
              <w:top w:val="nil"/>
              <w:left w:val="nil"/>
              <w:bottom w:val="nil"/>
              <w:right w:val="nil"/>
            </w:tcBorders>
            <w:shd w:val="clear" w:color="auto" w:fill="auto"/>
            <w:noWrap/>
            <w:vAlign w:val="center"/>
            <w:hideMark/>
          </w:tcPr>
          <w:p w14:paraId="76C324E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2.93E-26</w:t>
            </w:r>
          </w:p>
        </w:tc>
        <w:tc>
          <w:tcPr>
            <w:tcW w:w="1120" w:type="dxa"/>
            <w:tcBorders>
              <w:top w:val="nil"/>
              <w:left w:val="nil"/>
              <w:bottom w:val="nil"/>
              <w:right w:val="nil"/>
            </w:tcBorders>
            <w:shd w:val="clear" w:color="auto" w:fill="auto"/>
            <w:noWrap/>
            <w:vAlign w:val="center"/>
            <w:hideMark/>
          </w:tcPr>
          <w:p w14:paraId="376B30D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4.13E-23</w:t>
            </w:r>
          </w:p>
        </w:tc>
      </w:tr>
      <w:tr w:rsidR="00190889" w:rsidRPr="00561951" w14:paraId="0A2558A7" w14:textId="77777777" w:rsidTr="00C86413">
        <w:trPr>
          <w:trHeight w:val="268"/>
        </w:trPr>
        <w:tc>
          <w:tcPr>
            <w:tcW w:w="6117" w:type="dxa"/>
            <w:tcBorders>
              <w:top w:val="nil"/>
              <w:left w:val="nil"/>
              <w:bottom w:val="nil"/>
              <w:right w:val="nil"/>
            </w:tcBorders>
            <w:shd w:val="clear" w:color="auto" w:fill="auto"/>
            <w:noWrap/>
            <w:vAlign w:val="center"/>
            <w:hideMark/>
          </w:tcPr>
          <w:p w14:paraId="4B938490"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GO:0045653~negative regulation of megakaryocyte differentiation</w:t>
            </w:r>
          </w:p>
        </w:tc>
        <w:tc>
          <w:tcPr>
            <w:tcW w:w="870" w:type="dxa"/>
            <w:tcBorders>
              <w:top w:val="nil"/>
              <w:left w:val="nil"/>
              <w:bottom w:val="nil"/>
              <w:right w:val="nil"/>
            </w:tcBorders>
            <w:shd w:val="clear" w:color="auto" w:fill="auto"/>
            <w:noWrap/>
            <w:vAlign w:val="center"/>
            <w:hideMark/>
          </w:tcPr>
          <w:p w14:paraId="7551543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4C189BE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6.43E-24</w:t>
            </w:r>
          </w:p>
        </w:tc>
        <w:tc>
          <w:tcPr>
            <w:tcW w:w="1120" w:type="dxa"/>
            <w:tcBorders>
              <w:top w:val="nil"/>
              <w:left w:val="nil"/>
              <w:bottom w:val="nil"/>
              <w:right w:val="nil"/>
            </w:tcBorders>
            <w:shd w:val="clear" w:color="auto" w:fill="auto"/>
            <w:noWrap/>
            <w:vAlign w:val="center"/>
            <w:hideMark/>
          </w:tcPr>
          <w:p w14:paraId="672178D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9.06E-21</w:t>
            </w:r>
          </w:p>
        </w:tc>
      </w:tr>
      <w:tr w:rsidR="00190889" w:rsidRPr="00561951" w14:paraId="061A708F" w14:textId="77777777" w:rsidTr="00C86413">
        <w:trPr>
          <w:trHeight w:val="268"/>
        </w:trPr>
        <w:tc>
          <w:tcPr>
            <w:tcW w:w="6117" w:type="dxa"/>
            <w:tcBorders>
              <w:top w:val="nil"/>
              <w:left w:val="nil"/>
              <w:bottom w:val="nil"/>
              <w:right w:val="nil"/>
            </w:tcBorders>
            <w:shd w:val="clear" w:color="auto" w:fill="auto"/>
            <w:noWrap/>
            <w:vAlign w:val="center"/>
            <w:hideMark/>
          </w:tcPr>
          <w:p w14:paraId="55C6A6E7"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GO:0003677~DNA binding</w:t>
            </w:r>
          </w:p>
        </w:tc>
        <w:tc>
          <w:tcPr>
            <w:tcW w:w="870" w:type="dxa"/>
            <w:tcBorders>
              <w:top w:val="nil"/>
              <w:left w:val="nil"/>
              <w:bottom w:val="nil"/>
              <w:right w:val="nil"/>
            </w:tcBorders>
            <w:shd w:val="clear" w:color="auto" w:fill="auto"/>
            <w:noWrap/>
            <w:vAlign w:val="center"/>
            <w:hideMark/>
          </w:tcPr>
          <w:p w14:paraId="40FDDA8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59</w:t>
            </w:r>
          </w:p>
        </w:tc>
        <w:tc>
          <w:tcPr>
            <w:tcW w:w="1120" w:type="dxa"/>
            <w:tcBorders>
              <w:top w:val="nil"/>
              <w:left w:val="nil"/>
              <w:bottom w:val="nil"/>
              <w:right w:val="nil"/>
            </w:tcBorders>
            <w:shd w:val="clear" w:color="auto" w:fill="auto"/>
            <w:noWrap/>
            <w:vAlign w:val="center"/>
            <w:hideMark/>
          </w:tcPr>
          <w:p w14:paraId="65B4B15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6.05E-22</w:t>
            </w:r>
          </w:p>
        </w:tc>
        <w:tc>
          <w:tcPr>
            <w:tcW w:w="1120" w:type="dxa"/>
            <w:tcBorders>
              <w:top w:val="nil"/>
              <w:left w:val="nil"/>
              <w:bottom w:val="nil"/>
              <w:right w:val="nil"/>
            </w:tcBorders>
            <w:shd w:val="clear" w:color="auto" w:fill="auto"/>
            <w:noWrap/>
            <w:vAlign w:val="center"/>
            <w:hideMark/>
          </w:tcPr>
          <w:p w14:paraId="60039FE8"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7.39E-19</w:t>
            </w:r>
          </w:p>
        </w:tc>
      </w:tr>
      <w:tr w:rsidR="00190889" w:rsidRPr="00561951" w14:paraId="0776796F" w14:textId="77777777" w:rsidTr="00C86413">
        <w:trPr>
          <w:trHeight w:val="268"/>
        </w:trPr>
        <w:tc>
          <w:tcPr>
            <w:tcW w:w="6117" w:type="dxa"/>
            <w:tcBorders>
              <w:top w:val="nil"/>
              <w:left w:val="nil"/>
              <w:bottom w:val="nil"/>
              <w:right w:val="nil"/>
            </w:tcBorders>
            <w:shd w:val="clear" w:color="auto" w:fill="auto"/>
            <w:noWrap/>
            <w:vAlign w:val="center"/>
            <w:hideMark/>
          </w:tcPr>
          <w:p w14:paraId="3F5CD94B"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GO:0016233~telomere capping</w:t>
            </w:r>
          </w:p>
        </w:tc>
        <w:tc>
          <w:tcPr>
            <w:tcW w:w="870" w:type="dxa"/>
            <w:tcBorders>
              <w:top w:val="nil"/>
              <w:left w:val="nil"/>
              <w:bottom w:val="nil"/>
              <w:right w:val="nil"/>
            </w:tcBorders>
            <w:shd w:val="clear" w:color="auto" w:fill="auto"/>
            <w:noWrap/>
            <w:vAlign w:val="center"/>
            <w:hideMark/>
          </w:tcPr>
          <w:p w14:paraId="6808E6B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3886E2F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8.25E-22</w:t>
            </w:r>
          </w:p>
        </w:tc>
        <w:tc>
          <w:tcPr>
            <w:tcW w:w="1120" w:type="dxa"/>
            <w:tcBorders>
              <w:top w:val="nil"/>
              <w:left w:val="nil"/>
              <w:bottom w:val="nil"/>
              <w:right w:val="nil"/>
            </w:tcBorders>
            <w:shd w:val="clear" w:color="auto" w:fill="auto"/>
            <w:noWrap/>
            <w:vAlign w:val="center"/>
            <w:hideMark/>
          </w:tcPr>
          <w:p w14:paraId="29BE600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1.16E-18</w:t>
            </w:r>
          </w:p>
        </w:tc>
      </w:tr>
      <w:tr w:rsidR="00190889" w:rsidRPr="00561951" w14:paraId="46620CB0" w14:textId="77777777" w:rsidTr="00C86413">
        <w:trPr>
          <w:trHeight w:val="268"/>
        </w:trPr>
        <w:tc>
          <w:tcPr>
            <w:tcW w:w="6117" w:type="dxa"/>
            <w:tcBorders>
              <w:top w:val="nil"/>
              <w:left w:val="nil"/>
              <w:bottom w:val="nil"/>
              <w:right w:val="nil"/>
            </w:tcBorders>
            <w:shd w:val="clear" w:color="auto" w:fill="auto"/>
            <w:noWrap/>
            <w:vAlign w:val="center"/>
            <w:hideMark/>
          </w:tcPr>
          <w:p w14:paraId="671D5417"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GO:0006336~DNA replication-independent nucleosome assembly</w:t>
            </w:r>
          </w:p>
        </w:tc>
        <w:tc>
          <w:tcPr>
            <w:tcW w:w="870" w:type="dxa"/>
            <w:tcBorders>
              <w:top w:val="nil"/>
              <w:left w:val="nil"/>
              <w:bottom w:val="nil"/>
              <w:right w:val="nil"/>
            </w:tcBorders>
            <w:shd w:val="clear" w:color="auto" w:fill="auto"/>
            <w:noWrap/>
            <w:vAlign w:val="center"/>
            <w:hideMark/>
          </w:tcPr>
          <w:p w14:paraId="6B2FDC1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261BEB4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7.33E-21</w:t>
            </w:r>
          </w:p>
        </w:tc>
        <w:tc>
          <w:tcPr>
            <w:tcW w:w="1120" w:type="dxa"/>
            <w:tcBorders>
              <w:top w:val="nil"/>
              <w:left w:val="nil"/>
              <w:bottom w:val="nil"/>
              <w:right w:val="nil"/>
            </w:tcBorders>
            <w:shd w:val="clear" w:color="auto" w:fill="auto"/>
            <w:noWrap/>
            <w:vAlign w:val="center"/>
            <w:hideMark/>
          </w:tcPr>
          <w:p w14:paraId="181DB2D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1.03E-17</w:t>
            </w:r>
          </w:p>
        </w:tc>
      </w:tr>
      <w:tr w:rsidR="00190889" w:rsidRPr="00561951" w14:paraId="3AF05DE1" w14:textId="77777777" w:rsidTr="00C86413">
        <w:trPr>
          <w:trHeight w:val="268"/>
        </w:trPr>
        <w:tc>
          <w:tcPr>
            <w:tcW w:w="6117" w:type="dxa"/>
            <w:tcBorders>
              <w:top w:val="nil"/>
              <w:left w:val="nil"/>
              <w:bottom w:val="nil"/>
              <w:right w:val="nil"/>
            </w:tcBorders>
            <w:shd w:val="clear" w:color="auto" w:fill="auto"/>
            <w:noWrap/>
            <w:vAlign w:val="center"/>
            <w:hideMark/>
          </w:tcPr>
          <w:p w14:paraId="3A8D9314"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GO:0032200~telomere organization</w:t>
            </w:r>
          </w:p>
        </w:tc>
        <w:tc>
          <w:tcPr>
            <w:tcW w:w="870" w:type="dxa"/>
            <w:tcBorders>
              <w:top w:val="nil"/>
              <w:left w:val="nil"/>
              <w:bottom w:val="nil"/>
              <w:right w:val="nil"/>
            </w:tcBorders>
            <w:shd w:val="clear" w:color="auto" w:fill="auto"/>
            <w:noWrap/>
            <w:vAlign w:val="center"/>
            <w:hideMark/>
          </w:tcPr>
          <w:p w14:paraId="6450499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77252D0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1.40E-20</w:t>
            </w:r>
          </w:p>
        </w:tc>
        <w:tc>
          <w:tcPr>
            <w:tcW w:w="1120" w:type="dxa"/>
            <w:tcBorders>
              <w:top w:val="nil"/>
              <w:left w:val="nil"/>
              <w:bottom w:val="nil"/>
              <w:right w:val="nil"/>
            </w:tcBorders>
            <w:shd w:val="clear" w:color="auto" w:fill="auto"/>
            <w:noWrap/>
            <w:vAlign w:val="center"/>
            <w:hideMark/>
          </w:tcPr>
          <w:p w14:paraId="683E592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1.98E-17</w:t>
            </w:r>
          </w:p>
        </w:tc>
      </w:tr>
      <w:tr w:rsidR="00190889" w:rsidRPr="00561951" w14:paraId="5F12F4B9" w14:textId="77777777" w:rsidTr="00C86413">
        <w:trPr>
          <w:trHeight w:val="268"/>
        </w:trPr>
        <w:tc>
          <w:tcPr>
            <w:tcW w:w="6117" w:type="dxa"/>
            <w:tcBorders>
              <w:top w:val="nil"/>
              <w:left w:val="nil"/>
              <w:bottom w:val="nil"/>
              <w:right w:val="nil"/>
            </w:tcBorders>
            <w:shd w:val="clear" w:color="auto" w:fill="auto"/>
            <w:noWrap/>
            <w:vAlign w:val="center"/>
            <w:hideMark/>
          </w:tcPr>
          <w:p w14:paraId="324E599B"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GO:0070062~extracellular exosome</w:t>
            </w:r>
          </w:p>
        </w:tc>
        <w:tc>
          <w:tcPr>
            <w:tcW w:w="870" w:type="dxa"/>
            <w:tcBorders>
              <w:top w:val="nil"/>
              <w:left w:val="nil"/>
              <w:bottom w:val="nil"/>
              <w:right w:val="nil"/>
            </w:tcBorders>
            <w:shd w:val="clear" w:color="auto" w:fill="auto"/>
            <w:noWrap/>
            <w:vAlign w:val="center"/>
            <w:hideMark/>
          </w:tcPr>
          <w:p w14:paraId="02D0531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72</w:t>
            </w:r>
          </w:p>
        </w:tc>
        <w:tc>
          <w:tcPr>
            <w:tcW w:w="1120" w:type="dxa"/>
            <w:tcBorders>
              <w:top w:val="nil"/>
              <w:left w:val="nil"/>
              <w:bottom w:val="nil"/>
              <w:right w:val="nil"/>
            </w:tcBorders>
            <w:shd w:val="clear" w:color="auto" w:fill="auto"/>
            <w:noWrap/>
            <w:vAlign w:val="center"/>
            <w:hideMark/>
          </w:tcPr>
          <w:p w14:paraId="0D118E8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1.22E-19</w:t>
            </w:r>
          </w:p>
        </w:tc>
        <w:tc>
          <w:tcPr>
            <w:tcW w:w="1120" w:type="dxa"/>
            <w:tcBorders>
              <w:top w:val="nil"/>
              <w:left w:val="nil"/>
              <w:bottom w:val="nil"/>
              <w:right w:val="nil"/>
            </w:tcBorders>
            <w:shd w:val="clear" w:color="auto" w:fill="auto"/>
            <w:noWrap/>
            <w:vAlign w:val="center"/>
            <w:hideMark/>
          </w:tcPr>
          <w:p w14:paraId="75948DD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1.41E-16</w:t>
            </w:r>
          </w:p>
        </w:tc>
      </w:tr>
      <w:tr w:rsidR="00190889" w:rsidRPr="00561951" w14:paraId="47150748" w14:textId="77777777" w:rsidTr="00C86413">
        <w:trPr>
          <w:trHeight w:val="268"/>
        </w:trPr>
        <w:tc>
          <w:tcPr>
            <w:tcW w:w="6117" w:type="dxa"/>
            <w:tcBorders>
              <w:top w:val="nil"/>
              <w:left w:val="nil"/>
              <w:bottom w:val="nil"/>
              <w:right w:val="nil"/>
            </w:tcBorders>
            <w:shd w:val="clear" w:color="auto" w:fill="auto"/>
            <w:noWrap/>
            <w:vAlign w:val="center"/>
            <w:hideMark/>
          </w:tcPr>
          <w:p w14:paraId="75433698"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GO:0006335~DNA replication-dependent nucleosome assembly</w:t>
            </w:r>
          </w:p>
        </w:tc>
        <w:tc>
          <w:tcPr>
            <w:tcW w:w="870" w:type="dxa"/>
            <w:tcBorders>
              <w:top w:val="nil"/>
              <w:left w:val="nil"/>
              <w:bottom w:val="nil"/>
              <w:right w:val="nil"/>
            </w:tcBorders>
            <w:shd w:val="clear" w:color="auto" w:fill="auto"/>
            <w:noWrap/>
            <w:vAlign w:val="center"/>
            <w:hideMark/>
          </w:tcPr>
          <w:p w14:paraId="2E9259C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3F8C25F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2.33E-19</w:t>
            </w:r>
          </w:p>
        </w:tc>
        <w:tc>
          <w:tcPr>
            <w:tcW w:w="1120" w:type="dxa"/>
            <w:tcBorders>
              <w:top w:val="nil"/>
              <w:left w:val="nil"/>
              <w:bottom w:val="nil"/>
              <w:right w:val="nil"/>
            </w:tcBorders>
            <w:shd w:val="clear" w:color="auto" w:fill="auto"/>
            <w:noWrap/>
            <w:vAlign w:val="center"/>
            <w:hideMark/>
          </w:tcPr>
          <w:p w14:paraId="7E98CD9D"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3.29E-16</w:t>
            </w:r>
          </w:p>
        </w:tc>
      </w:tr>
      <w:tr w:rsidR="00190889" w:rsidRPr="00561951" w14:paraId="5A9D790E" w14:textId="77777777" w:rsidTr="00C86413">
        <w:trPr>
          <w:trHeight w:val="268"/>
        </w:trPr>
        <w:tc>
          <w:tcPr>
            <w:tcW w:w="6117" w:type="dxa"/>
            <w:tcBorders>
              <w:top w:val="nil"/>
              <w:left w:val="nil"/>
              <w:bottom w:val="nil"/>
              <w:right w:val="nil"/>
            </w:tcBorders>
            <w:shd w:val="clear" w:color="auto" w:fill="auto"/>
            <w:noWrap/>
            <w:vAlign w:val="center"/>
            <w:hideMark/>
          </w:tcPr>
          <w:p w14:paraId="0CC529C1"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GO:0006352~DNA-templated transcription, initiation</w:t>
            </w:r>
          </w:p>
        </w:tc>
        <w:tc>
          <w:tcPr>
            <w:tcW w:w="870" w:type="dxa"/>
            <w:tcBorders>
              <w:top w:val="nil"/>
              <w:left w:val="nil"/>
              <w:bottom w:val="nil"/>
              <w:right w:val="nil"/>
            </w:tcBorders>
            <w:shd w:val="clear" w:color="auto" w:fill="auto"/>
            <w:noWrap/>
            <w:vAlign w:val="center"/>
            <w:hideMark/>
          </w:tcPr>
          <w:p w14:paraId="02DF875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5458C1B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1.50E-18</w:t>
            </w:r>
          </w:p>
        </w:tc>
        <w:tc>
          <w:tcPr>
            <w:tcW w:w="1120" w:type="dxa"/>
            <w:tcBorders>
              <w:top w:val="nil"/>
              <w:left w:val="nil"/>
              <w:bottom w:val="nil"/>
              <w:right w:val="nil"/>
            </w:tcBorders>
            <w:shd w:val="clear" w:color="auto" w:fill="auto"/>
            <w:noWrap/>
            <w:vAlign w:val="center"/>
            <w:hideMark/>
          </w:tcPr>
          <w:p w14:paraId="6C0D706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2.12E-15</w:t>
            </w:r>
          </w:p>
        </w:tc>
      </w:tr>
      <w:tr w:rsidR="00190889" w:rsidRPr="00561951" w14:paraId="0E0B0231" w14:textId="77777777" w:rsidTr="00C86413">
        <w:trPr>
          <w:trHeight w:val="268"/>
        </w:trPr>
        <w:tc>
          <w:tcPr>
            <w:tcW w:w="6117" w:type="dxa"/>
            <w:tcBorders>
              <w:top w:val="nil"/>
              <w:left w:val="nil"/>
              <w:bottom w:val="nil"/>
              <w:right w:val="nil"/>
            </w:tcBorders>
            <w:shd w:val="clear" w:color="auto" w:fill="auto"/>
            <w:noWrap/>
            <w:vAlign w:val="center"/>
            <w:hideMark/>
          </w:tcPr>
          <w:p w14:paraId="6639E7EC"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GO:0000183~chromatin silencing at rDNA</w:t>
            </w:r>
          </w:p>
        </w:tc>
        <w:tc>
          <w:tcPr>
            <w:tcW w:w="870" w:type="dxa"/>
            <w:tcBorders>
              <w:top w:val="nil"/>
              <w:left w:val="nil"/>
              <w:bottom w:val="nil"/>
              <w:right w:val="nil"/>
            </w:tcBorders>
            <w:shd w:val="clear" w:color="auto" w:fill="auto"/>
            <w:noWrap/>
            <w:vAlign w:val="center"/>
            <w:hideMark/>
          </w:tcPr>
          <w:p w14:paraId="568340C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04589EF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2.30E-18</w:t>
            </w:r>
          </w:p>
        </w:tc>
        <w:tc>
          <w:tcPr>
            <w:tcW w:w="1120" w:type="dxa"/>
            <w:tcBorders>
              <w:top w:val="nil"/>
              <w:left w:val="nil"/>
              <w:bottom w:val="nil"/>
              <w:right w:val="nil"/>
            </w:tcBorders>
            <w:shd w:val="clear" w:color="auto" w:fill="auto"/>
            <w:noWrap/>
            <w:vAlign w:val="center"/>
            <w:hideMark/>
          </w:tcPr>
          <w:p w14:paraId="56D6EB3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3.24E-15</w:t>
            </w:r>
          </w:p>
        </w:tc>
      </w:tr>
      <w:tr w:rsidR="00190889" w:rsidRPr="00561951" w14:paraId="28084B66" w14:textId="77777777" w:rsidTr="00C86413">
        <w:trPr>
          <w:trHeight w:val="268"/>
        </w:trPr>
        <w:tc>
          <w:tcPr>
            <w:tcW w:w="6117" w:type="dxa"/>
            <w:tcBorders>
              <w:top w:val="nil"/>
              <w:left w:val="nil"/>
              <w:bottom w:val="nil"/>
              <w:right w:val="nil"/>
            </w:tcBorders>
            <w:shd w:val="clear" w:color="auto" w:fill="auto"/>
            <w:noWrap/>
            <w:vAlign w:val="center"/>
            <w:hideMark/>
          </w:tcPr>
          <w:p w14:paraId="575FB76A"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GO:0006303~double-strand break repair via nonhomologous end joining</w:t>
            </w:r>
          </w:p>
        </w:tc>
        <w:tc>
          <w:tcPr>
            <w:tcW w:w="870" w:type="dxa"/>
            <w:tcBorders>
              <w:top w:val="nil"/>
              <w:left w:val="nil"/>
              <w:bottom w:val="nil"/>
              <w:right w:val="nil"/>
            </w:tcBorders>
            <w:shd w:val="clear" w:color="auto" w:fill="auto"/>
            <w:noWrap/>
            <w:vAlign w:val="center"/>
            <w:hideMark/>
          </w:tcPr>
          <w:p w14:paraId="0E0C3E6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16</w:t>
            </w:r>
          </w:p>
        </w:tc>
        <w:tc>
          <w:tcPr>
            <w:tcW w:w="1120" w:type="dxa"/>
            <w:tcBorders>
              <w:top w:val="nil"/>
              <w:left w:val="nil"/>
              <w:bottom w:val="nil"/>
              <w:right w:val="nil"/>
            </w:tcBorders>
            <w:shd w:val="clear" w:color="auto" w:fill="auto"/>
            <w:noWrap/>
            <w:vAlign w:val="center"/>
            <w:hideMark/>
          </w:tcPr>
          <w:p w14:paraId="06C256D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3.98E-18</w:t>
            </w:r>
          </w:p>
        </w:tc>
        <w:tc>
          <w:tcPr>
            <w:tcW w:w="1120" w:type="dxa"/>
            <w:tcBorders>
              <w:top w:val="nil"/>
              <w:left w:val="nil"/>
              <w:bottom w:val="nil"/>
              <w:right w:val="nil"/>
            </w:tcBorders>
            <w:shd w:val="clear" w:color="auto" w:fill="auto"/>
            <w:noWrap/>
            <w:vAlign w:val="center"/>
            <w:hideMark/>
          </w:tcPr>
          <w:p w14:paraId="688A987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5.60E-15</w:t>
            </w:r>
          </w:p>
        </w:tc>
      </w:tr>
      <w:tr w:rsidR="00190889" w:rsidRPr="00561951" w14:paraId="097A0C66" w14:textId="77777777" w:rsidTr="00C86413">
        <w:trPr>
          <w:trHeight w:val="268"/>
        </w:trPr>
        <w:tc>
          <w:tcPr>
            <w:tcW w:w="6117" w:type="dxa"/>
            <w:tcBorders>
              <w:top w:val="nil"/>
              <w:left w:val="nil"/>
              <w:bottom w:val="nil"/>
              <w:right w:val="nil"/>
            </w:tcBorders>
            <w:shd w:val="clear" w:color="auto" w:fill="auto"/>
            <w:noWrap/>
            <w:vAlign w:val="center"/>
            <w:hideMark/>
          </w:tcPr>
          <w:p w14:paraId="6141620B"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GO:0000228~nuclear chromosome</w:t>
            </w:r>
          </w:p>
        </w:tc>
        <w:tc>
          <w:tcPr>
            <w:tcW w:w="870" w:type="dxa"/>
            <w:tcBorders>
              <w:top w:val="nil"/>
              <w:left w:val="nil"/>
              <w:bottom w:val="nil"/>
              <w:right w:val="nil"/>
            </w:tcBorders>
            <w:shd w:val="clear" w:color="auto" w:fill="auto"/>
            <w:noWrap/>
            <w:vAlign w:val="center"/>
            <w:hideMark/>
          </w:tcPr>
          <w:p w14:paraId="245B1F9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15</w:t>
            </w:r>
          </w:p>
        </w:tc>
        <w:tc>
          <w:tcPr>
            <w:tcW w:w="1120" w:type="dxa"/>
            <w:tcBorders>
              <w:top w:val="nil"/>
              <w:left w:val="nil"/>
              <w:bottom w:val="nil"/>
              <w:right w:val="nil"/>
            </w:tcBorders>
            <w:shd w:val="clear" w:color="auto" w:fill="auto"/>
            <w:noWrap/>
            <w:vAlign w:val="center"/>
            <w:hideMark/>
          </w:tcPr>
          <w:p w14:paraId="56D84E7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9.21E-18</w:t>
            </w:r>
          </w:p>
        </w:tc>
        <w:tc>
          <w:tcPr>
            <w:tcW w:w="1120" w:type="dxa"/>
            <w:tcBorders>
              <w:top w:val="nil"/>
              <w:left w:val="nil"/>
              <w:bottom w:val="nil"/>
              <w:right w:val="nil"/>
            </w:tcBorders>
            <w:shd w:val="clear" w:color="auto" w:fill="auto"/>
            <w:noWrap/>
            <w:vAlign w:val="center"/>
            <w:hideMark/>
          </w:tcPr>
          <w:p w14:paraId="4346AD7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1.06E-14</w:t>
            </w:r>
          </w:p>
        </w:tc>
      </w:tr>
      <w:tr w:rsidR="00190889" w:rsidRPr="00561951" w14:paraId="6279B271" w14:textId="77777777" w:rsidTr="00C86413">
        <w:trPr>
          <w:trHeight w:val="268"/>
        </w:trPr>
        <w:tc>
          <w:tcPr>
            <w:tcW w:w="6117" w:type="dxa"/>
            <w:tcBorders>
              <w:top w:val="nil"/>
              <w:left w:val="nil"/>
              <w:bottom w:val="nil"/>
              <w:right w:val="nil"/>
            </w:tcBorders>
            <w:shd w:val="clear" w:color="auto" w:fill="auto"/>
            <w:noWrap/>
            <w:vAlign w:val="center"/>
            <w:hideMark/>
          </w:tcPr>
          <w:p w14:paraId="2A3A47D3"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GO:0043225~anion transmembrane-transporting ATPase activity</w:t>
            </w:r>
          </w:p>
        </w:tc>
        <w:tc>
          <w:tcPr>
            <w:tcW w:w="870" w:type="dxa"/>
            <w:tcBorders>
              <w:top w:val="nil"/>
              <w:left w:val="nil"/>
              <w:bottom w:val="nil"/>
              <w:right w:val="nil"/>
            </w:tcBorders>
            <w:shd w:val="clear" w:color="auto" w:fill="auto"/>
            <w:noWrap/>
            <w:vAlign w:val="center"/>
            <w:hideMark/>
          </w:tcPr>
          <w:p w14:paraId="18E227EC"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w:t>
            </w:r>
          </w:p>
        </w:tc>
        <w:tc>
          <w:tcPr>
            <w:tcW w:w="1120" w:type="dxa"/>
            <w:tcBorders>
              <w:top w:val="nil"/>
              <w:left w:val="nil"/>
              <w:bottom w:val="nil"/>
              <w:right w:val="nil"/>
            </w:tcBorders>
            <w:shd w:val="clear" w:color="auto" w:fill="auto"/>
            <w:noWrap/>
            <w:vAlign w:val="center"/>
            <w:hideMark/>
          </w:tcPr>
          <w:p w14:paraId="37223A0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1.07E-17</w:t>
            </w:r>
          </w:p>
        </w:tc>
        <w:tc>
          <w:tcPr>
            <w:tcW w:w="1120" w:type="dxa"/>
            <w:tcBorders>
              <w:top w:val="nil"/>
              <w:left w:val="nil"/>
              <w:bottom w:val="nil"/>
              <w:right w:val="nil"/>
            </w:tcBorders>
            <w:shd w:val="clear" w:color="auto" w:fill="auto"/>
            <w:noWrap/>
            <w:vAlign w:val="center"/>
            <w:hideMark/>
          </w:tcPr>
          <w:p w14:paraId="3719590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1.31E-14</w:t>
            </w:r>
          </w:p>
        </w:tc>
      </w:tr>
      <w:tr w:rsidR="00190889" w:rsidRPr="00561951" w14:paraId="0D1A0500" w14:textId="77777777" w:rsidTr="00C86413">
        <w:trPr>
          <w:trHeight w:val="268"/>
        </w:trPr>
        <w:tc>
          <w:tcPr>
            <w:tcW w:w="6117" w:type="dxa"/>
            <w:tcBorders>
              <w:top w:val="nil"/>
              <w:left w:val="nil"/>
              <w:bottom w:val="nil"/>
              <w:right w:val="nil"/>
            </w:tcBorders>
            <w:shd w:val="clear" w:color="auto" w:fill="auto"/>
            <w:noWrap/>
            <w:vAlign w:val="center"/>
            <w:hideMark/>
          </w:tcPr>
          <w:p w14:paraId="71BF82C6"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GO:0051290~protein heterotetramerization</w:t>
            </w:r>
          </w:p>
        </w:tc>
        <w:tc>
          <w:tcPr>
            <w:tcW w:w="870" w:type="dxa"/>
            <w:tcBorders>
              <w:top w:val="nil"/>
              <w:left w:val="nil"/>
              <w:bottom w:val="nil"/>
              <w:right w:val="nil"/>
            </w:tcBorders>
            <w:shd w:val="clear" w:color="auto" w:fill="auto"/>
            <w:noWrap/>
            <w:vAlign w:val="center"/>
            <w:hideMark/>
          </w:tcPr>
          <w:p w14:paraId="5B08CB1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7B63C6D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1.59E-17</w:t>
            </w:r>
          </w:p>
        </w:tc>
        <w:tc>
          <w:tcPr>
            <w:tcW w:w="1120" w:type="dxa"/>
            <w:tcBorders>
              <w:top w:val="nil"/>
              <w:left w:val="nil"/>
              <w:bottom w:val="nil"/>
              <w:right w:val="nil"/>
            </w:tcBorders>
            <w:shd w:val="clear" w:color="auto" w:fill="auto"/>
            <w:noWrap/>
            <w:vAlign w:val="center"/>
            <w:hideMark/>
          </w:tcPr>
          <w:p w14:paraId="3DD0C4C8"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2.23E-14</w:t>
            </w:r>
          </w:p>
        </w:tc>
      </w:tr>
      <w:tr w:rsidR="00190889" w:rsidRPr="00561951" w14:paraId="1C8E0287" w14:textId="77777777" w:rsidTr="00C86413">
        <w:trPr>
          <w:trHeight w:val="268"/>
        </w:trPr>
        <w:tc>
          <w:tcPr>
            <w:tcW w:w="6117" w:type="dxa"/>
            <w:tcBorders>
              <w:top w:val="nil"/>
              <w:left w:val="nil"/>
              <w:bottom w:val="nil"/>
              <w:right w:val="nil"/>
            </w:tcBorders>
            <w:shd w:val="clear" w:color="auto" w:fill="auto"/>
            <w:noWrap/>
            <w:vAlign w:val="center"/>
            <w:hideMark/>
          </w:tcPr>
          <w:p w14:paraId="3A3E8A65"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GO:0034080~CENP-A containing nucleosome assembly</w:t>
            </w:r>
          </w:p>
        </w:tc>
        <w:tc>
          <w:tcPr>
            <w:tcW w:w="870" w:type="dxa"/>
            <w:tcBorders>
              <w:top w:val="nil"/>
              <w:left w:val="nil"/>
              <w:bottom w:val="nil"/>
              <w:right w:val="nil"/>
            </w:tcBorders>
            <w:shd w:val="clear" w:color="auto" w:fill="auto"/>
            <w:noWrap/>
            <w:vAlign w:val="center"/>
            <w:hideMark/>
          </w:tcPr>
          <w:p w14:paraId="0C5023C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7979500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2.25E-17</w:t>
            </w:r>
          </w:p>
        </w:tc>
        <w:tc>
          <w:tcPr>
            <w:tcW w:w="1120" w:type="dxa"/>
            <w:tcBorders>
              <w:top w:val="nil"/>
              <w:left w:val="nil"/>
              <w:bottom w:val="nil"/>
              <w:right w:val="nil"/>
            </w:tcBorders>
            <w:shd w:val="clear" w:color="auto" w:fill="auto"/>
            <w:noWrap/>
            <w:vAlign w:val="center"/>
            <w:hideMark/>
          </w:tcPr>
          <w:p w14:paraId="3DFFE201"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3.18E-14</w:t>
            </w:r>
          </w:p>
        </w:tc>
      </w:tr>
      <w:tr w:rsidR="00190889" w:rsidRPr="00561951" w14:paraId="4D45D0B6" w14:textId="77777777" w:rsidTr="00C86413">
        <w:trPr>
          <w:trHeight w:val="268"/>
        </w:trPr>
        <w:tc>
          <w:tcPr>
            <w:tcW w:w="6117" w:type="dxa"/>
            <w:tcBorders>
              <w:top w:val="nil"/>
              <w:left w:val="nil"/>
              <w:bottom w:val="nil"/>
              <w:right w:val="nil"/>
            </w:tcBorders>
            <w:shd w:val="clear" w:color="auto" w:fill="auto"/>
            <w:noWrap/>
            <w:vAlign w:val="center"/>
            <w:hideMark/>
          </w:tcPr>
          <w:p w14:paraId="0F03B76F"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GO:1904837~beta-catenin-TCF complex assembly</w:t>
            </w:r>
          </w:p>
        </w:tc>
        <w:tc>
          <w:tcPr>
            <w:tcW w:w="870" w:type="dxa"/>
            <w:tcBorders>
              <w:top w:val="nil"/>
              <w:left w:val="nil"/>
              <w:bottom w:val="nil"/>
              <w:right w:val="nil"/>
            </w:tcBorders>
            <w:shd w:val="clear" w:color="auto" w:fill="auto"/>
            <w:noWrap/>
            <w:vAlign w:val="center"/>
            <w:hideMark/>
          </w:tcPr>
          <w:p w14:paraId="1CA0CE41"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60155E8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2.25E-17</w:t>
            </w:r>
          </w:p>
        </w:tc>
        <w:tc>
          <w:tcPr>
            <w:tcW w:w="1120" w:type="dxa"/>
            <w:tcBorders>
              <w:top w:val="nil"/>
              <w:left w:val="nil"/>
              <w:bottom w:val="nil"/>
              <w:right w:val="nil"/>
            </w:tcBorders>
            <w:shd w:val="clear" w:color="auto" w:fill="auto"/>
            <w:noWrap/>
            <w:vAlign w:val="center"/>
            <w:hideMark/>
          </w:tcPr>
          <w:p w14:paraId="2ED8C68D"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3.18E-14</w:t>
            </w:r>
          </w:p>
        </w:tc>
      </w:tr>
      <w:tr w:rsidR="00190889" w:rsidRPr="00561951" w14:paraId="4D498839" w14:textId="77777777" w:rsidTr="00C86413">
        <w:trPr>
          <w:trHeight w:val="268"/>
        </w:trPr>
        <w:tc>
          <w:tcPr>
            <w:tcW w:w="6117" w:type="dxa"/>
            <w:tcBorders>
              <w:top w:val="nil"/>
              <w:left w:val="nil"/>
              <w:bottom w:val="nil"/>
              <w:right w:val="nil"/>
            </w:tcBorders>
            <w:shd w:val="clear" w:color="auto" w:fill="auto"/>
            <w:noWrap/>
            <w:vAlign w:val="center"/>
            <w:hideMark/>
          </w:tcPr>
          <w:p w14:paraId="0A64A685"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GO:0045815~positive regulation of gene expression, epigenetic</w:t>
            </w:r>
          </w:p>
        </w:tc>
        <w:tc>
          <w:tcPr>
            <w:tcW w:w="870" w:type="dxa"/>
            <w:tcBorders>
              <w:top w:val="nil"/>
              <w:left w:val="nil"/>
              <w:bottom w:val="nil"/>
              <w:right w:val="nil"/>
            </w:tcBorders>
            <w:shd w:val="clear" w:color="auto" w:fill="auto"/>
            <w:noWrap/>
            <w:vAlign w:val="center"/>
            <w:hideMark/>
          </w:tcPr>
          <w:p w14:paraId="5254EBF8"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15</w:t>
            </w:r>
          </w:p>
        </w:tc>
        <w:tc>
          <w:tcPr>
            <w:tcW w:w="1120" w:type="dxa"/>
            <w:tcBorders>
              <w:top w:val="nil"/>
              <w:left w:val="nil"/>
              <w:bottom w:val="nil"/>
              <w:right w:val="nil"/>
            </w:tcBorders>
            <w:shd w:val="clear" w:color="auto" w:fill="auto"/>
            <w:noWrap/>
            <w:vAlign w:val="center"/>
            <w:hideMark/>
          </w:tcPr>
          <w:p w14:paraId="1EED770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1.22E-16</w:t>
            </w:r>
          </w:p>
        </w:tc>
        <w:tc>
          <w:tcPr>
            <w:tcW w:w="1120" w:type="dxa"/>
            <w:tcBorders>
              <w:top w:val="nil"/>
              <w:left w:val="nil"/>
              <w:bottom w:val="nil"/>
              <w:right w:val="nil"/>
            </w:tcBorders>
            <w:shd w:val="clear" w:color="auto" w:fill="auto"/>
            <w:noWrap/>
            <w:vAlign w:val="center"/>
            <w:hideMark/>
          </w:tcPr>
          <w:p w14:paraId="16FB99D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1.55E-13</w:t>
            </w:r>
          </w:p>
        </w:tc>
      </w:tr>
      <w:tr w:rsidR="00190889" w:rsidRPr="00561951" w14:paraId="77DA1366" w14:textId="77777777" w:rsidTr="00C86413">
        <w:trPr>
          <w:trHeight w:val="268"/>
        </w:trPr>
        <w:tc>
          <w:tcPr>
            <w:tcW w:w="6117" w:type="dxa"/>
            <w:tcBorders>
              <w:top w:val="nil"/>
              <w:left w:val="nil"/>
              <w:bottom w:val="nil"/>
              <w:right w:val="nil"/>
            </w:tcBorders>
            <w:shd w:val="clear" w:color="auto" w:fill="auto"/>
            <w:noWrap/>
            <w:vAlign w:val="center"/>
            <w:hideMark/>
          </w:tcPr>
          <w:p w14:paraId="18FBD89D"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GO:0045814~negative regulation of gene expression, epigenetic</w:t>
            </w:r>
          </w:p>
        </w:tc>
        <w:tc>
          <w:tcPr>
            <w:tcW w:w="870" w:type="dxa"/>
            <w:tcBorders>
              <w:top w:val="nil"/>
              <w:left w:val="nil"/>
              <w:bottom w:val="nil"/>
              <w:right w:val="nil"/>
            </w:tcBorders>
            <w:shd w:val="clear" w:color="auto" w:fill="auto"/>
            <w:noWrap/>
            <w:vAlign w:val="center"/>
            <w:hideMark/>
          </w:tcPr>
          <w:p w14:paraId="10B1B3B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0C481B3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2.07E-16</w:t>
            </w:r>
          </w:p>
        </w:tc>
        <w:tc>
          <w:tcPr>
            <w:tcW w:w="1120" w:type="dxa"/>
            <w:tcBorders>
              <w:top w:val="nil"/>
              <w:left w:val="nil"/>
              <w:bottom w:val="nil"/>
              <w:right w:val="nil"/>
            </w:tcBorders>
            <w:shd w:val="clear" w:color="auto" w:fill="auto"/>
            <w:noWrap/>
            <w:vAlign w:val="center"/>
            <w:hideMark/>
          </w:tcPr>
          <w:p w14:paraId="45480AF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3.11E-13</w:t>
            </w:r>
          </w:p>
        </w:tc>
      </w:tr>
      <w:tr w:rsidR="00190889" w:rsidRPr="00561951" w14:paraId="5215FD85" w14:textId="77777777" w:rsidTr="00C86413">
        <w:trPr>
          <w:trHeight w:val="268"/>
        </w:trPr>
        <w:tc>
          <w:tcPr>
            <w:tcW w:w="6117" w:type="dxa"/>
            <w:tcBorders>
              <w:top w:val="nil"/>
              <w:left w:val="nil"/>
              <w:bottom w:val="nil"/>
              <w:right w:val="nil"/>
            </w:tcBorders>
            <w:shd w:val="clear" w:color="auto" w:fill="auto"/>
            <w:noWrap/>
            <w:vAlign w:val="center"/>
            <w:hideMark/>
          </w:tcPr>
          <w:p w14:paraId="0427368E"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GO:0042393~histone binding</w:t>
            </w:r>
          </w:p>
        </w:tc>
        <w:tc>
          <w:tcPr>
            <w:tcW w:w="870" w:type="dxa"/>
            <w:tcBorders>
              <w:top w:val="nil"/>
              <w:left w:val="nil"/>
              <w:bottom w:val="nil"/>
              <w:right w:val="nil"/>
            </w:tcBorders>
            <w:shd w:val="clear" w:color="auto" w:fill="auto"/>
            <w:noWrap/>
            <w:vAlign w:val="center"/>
            <w:hideMark/>
          </w:tcPr>
          <w:p w14:paraId="6F649AD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17</w:t>
            </w:r>
          </w:p>
        </w:tc>
        <w:tc>
          <w:tcPr>
            <w:tcW w:w="1120" w:type="dxa"/>
            <w:tcBorders>
              <w:top w:val="nil"/>
              <w:left w:val="nil"/>
              <w:bottom w:val="nil"/>
              <w:right w:val="nil"/>
            </w:tcBorders>
            <w:shd w:val="clear" w:color="auto" w:fill="auto"/>
            <w:noWrap/>
            <w:vAlign w:val="center"/>
            <w:hideMark/>
          </w:tcPr>
          <w:p w14:paraId="0195C96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7.15E-15</w:t>
            </w:r>
          </w:p>
        </w:tc>
        <w:tc>
          <w:tcPr>
            <w:tcW w:w="1120" w:type="dxa"/>
            <w:tcBorders>
              <w:top w:val="nil"/>
              <w:left w:val="nil"/>
              <w:bottom w:val="nil"/>
              <w:right w:val="nil"/>
            </w:tcBorders>
            <w:shd w:val="clear" w:color="auto" w:fill="auto"/>
            <w:noWrap/>
            <w:vAlign w:val="center"/>
            <w:hideMark/>
          </w:tcPr>
          <w:p w14:paraId="6A5B77F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8.68E-12</w:t>
            </w:r>
          </w:p>
        </w:tc>
      </w:tr>
      <w:tr w:rsidR="00190889" w:rsidRPr="00561951" w14:paraId="39044A67" w14:textId="77777777" w:rsidTr="00C86413">
        <w:trPr>
          <w:trHeight w:val="268"/>
        </w:trPr>
        <w:tc>
          <w:tcPr>
            <w:tcW w:w="6117" w:type="dxa"/>
            <w:tcBorders>
              <w:top w:val="nil"/>
              <w:left w:val="nil"/>
              <w:bottom w:val="nil"/>
              <w:right w:val="nil"/>
            </w:tcBorders>
            <w:shd w:val="clear" w:color="auto" w:fill="auto"/>
            <w:noWrap/>
            <w:vAlign w:val="center"/>
            <w:hideMark/>
          </w:tcPr>
          <w:p w14:paraId="30ABC4DD"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GO:0000784~nuclear chromosome, telomeric region</w:t>
            </w:r>
          </w:p>
        </w:tc>
        <w:tc>
          <w:tcPr>
            <w:tcW w:w="870" w:type="dxa"/>
            <w:tcBorders>
              <w:top w:val="nil"/>
              <w:left w:val="nil"/>
              <w:bottom w:val="nil"/>
              <w:right w:val="nil"/>
            </w:tcBorders>
            <w:shd w:val="clear" w:color="auto" w:fill="auto"/>
            <w:noWrap/>
            <w:vAlign w:val="center"/>
            <w:hideMark/>
          </w:tcPr>
          <w:p w14:paraId="48AC1B31"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17</w:t>
            </w:r>
          </w:p>
        </w:tc>
        <w:tc>
          <w:tcPr>
            <w:tcW w:w="1120" w:type="dxa"/>
            <w:tcBorders>
              <w:top w:val="nil"/>
              <w:left w:val="nil"/>
              <w:bottom w:val="nil"/>
              <w:right w:val="nil"/>
            </w:tcBorders>
            <w:shd w:val="clear" w:color="auto" w:fill="auto"/>
            <w:noWrap/>
            <w:vAlign w:val="center"/>
            <w:hideMark/>
          </w:tcPr>
          <w:p w14:paraId="0D9BF68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1.64E-14</w:t>
            </w:r>
          </w:p>
        </w:tc>
        <w:tc>
          <w:tcPr>
            <w:tcW w:w="1120" w:type="dxa"/>
            <w:tcBorders>
              <w:top w:val="nil"/>
              <w:left w:val="nil"/>
              <w:bottom w:val="nil"/>
              <w:right w:val="nil"/>
            </w:tcBorders>
            <w:shd w:val="clear" w:color="auto" w:fill="auto"/>
            <w:noWrap/>
            <w:vAlign w:val="center"/>
            <w:hideMark/>
          </w:tcPr>
          <w:p w14:paraId="334D56B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1.88E-11</w:t>
            </w:r>
          </w:p>
        </w:tc>
      </w:tr>
      <w:tr w:rsidR="00190889" w:rsidRPr="00561951" w14:paraId="1CAAA664" w14:textId="77777777" w:rsidTr="00C86413">
        <w:trPr>
          <w:trHeight w:val="268"/>
        </w:trPr>
        <w:tc>
          <w:tcPr>
            <w:tcW w:w="6117" w:type="dxa"/>
            <w:tcBorders>
              <w:top w:val="nil"/>
              <w:left w:val="nil"/>
              <w:bottom w:val="nil"/>
              <w:right w:val="nil"/>
            </w:tcBorders>
            <w:shd w:val="clear" w:color="auto" w:fill="auto"/>
            <w:noWrap/>
            <w:vAlign w:val="center"/>
            <w:hideMark/>
          </w:tcPr>
          <w:p w14:paraId="74A7136D"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GO:0000790~nuclear chromatin</w:t>
            </w:r>
          </w:p>
        </w:tc>
        <w:tc>
          <w:tcPr>
            <w:tcW w:w="870" w:type="dxa"/>
            <w:tcBorders>
              <w:top w:val="nil"/>
              <w:left w:val="nil"/>
              <w:bottom w:val="nil"/>
              <w:right w:val="nil"/>
            </w:tcBorders>
            <w:shd w:val="clear" w:color="auto" w:fill="auto"/>
            <w:noWrap/>
            <w:vAlign w:val="center"/>
            <w:hideMark/>
          </w:tcPr>
          <w:p w14:paraId="48A13DC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19</w:t>
            </w:r>
          </w:p>
        </w:tc>
        <w:tc>
          <w:tcPr>
            <w:tcW w:w="1120" w:type="dxa"/>
            <w:tcBorders>
              <w:top w:val="nil"/>
              <w:left w:val="nil"/>
              <w:bottom w:val="nil"/>
              <w:right w:val="nil"/>
            </w:tcBorders>
            <w:shd w:val="clear" w:color="auto" w:fill="auto"/>
            <w:noWrap/>
            <w:vAlign w:val="center"/>
            <w:hideMark/>
          </w:tcPr>
          <w:p w14:paraId="6CCBB47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4.74E-14</w:t>
            </w:r>
          </w:p>
        </w:tc>
        <w:tc>
          <w:tcPr>
            <w:tcW w:w="1120" w:type="dxa"/>
            <w:tcBorders>
              <w:top w:val="nil"/>
              <w:left w:val="nil"/>
              <w:bottom w:val="nil"/>
              <w:right w:val="nil"/>
            </w:tcBorders>
            <w:shd w:val="clear" w:color="auto" w:fill="auto"/>
            <w:noWrap/>
            <w:vAlign w:val="center"/>
            <w:hideMark/>
          </w:tcPr>
          <w:p w14:paraId="5DD70368"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5.46E-11</w:t>
            </w:r>
          </w:p>
        </w:tc>
      </w:tr>
      <w:tr w:rsidR="00190889" w:rsidRPr="00561951" w14:paraId="6A882A9B" w14:textId="77777777" w:rsidTr="00C86413">
        <w:trPr>
          <w:trHeight w:val="268"/>
        </w:trPr>
        <w:tc>
          <w:tcPr>
            <w:tcW w:w="6117" w:type="dxa"/>
            <w:tcBorders>
              <w:top w:val="nil"/>
              <w:left w:val="nil"/>
              <w:bottom w:val="nil"/>
              <w:right w:val="nil"/>
            </w:tcBorders>
            <w:shd w:val="clear" w:color="auto" w:fill="auto"/>
            <w:noWrap/>
            <w:vAlign w:val="center"/>
            <w:hideMark/>
          </w:tcPr>
          <w:p w14:paraId="59BE1C99"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GO:0002227~innate immune response in mucosa</w:t>
            </w:r>
          </w:p>
        </w:tc>
        <w:tc>
          <w:tcPr>
            <w:tcW w:w="870" w:type="dxa"/>
            <w:tcBorders>
              <w:top w:val="nil"/>
              <w:left w:val="nil"/>
              <w:bottom w:val="nil"/>
              <w:right w:val="nil"/>
            </w:tcBorders>
            <w:shd w:val="clear" w:color="auto" w:fill="auto"/>
            <w:noWrap/>
            <w:vAlign w:val="center"/>
            <w:hideMark/>
          </w:tcPr>
          <w:p w14:paraId="6D5C045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w:t>
            </w:r>
          </w:p>
        </w:tc>
        <w:tc>
          <w:tcPr>
            <w:tcW w:w="1120" w:type="dxa"/>
            <w:tcBorders>
              <w:top w:val="nil"/>
              <w:left w:val="nil"/>
              <w:bottom w:val="nil"/>
              <w:right w:val="nil"/>
            </w:tcBorders>
            <w:shd w:val="clear" w:color="auto" w:fill="auto"/>
            <w:noWrap/>
            <w:vAlign w:val="center"/>
            <w:hideMark/>
          </w:tcPr>
          <w:p w14:paraId="7E1FEAAD"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3.54E-13</w:t>
            </w:r>
          </w:p>
        </w:tc>
        <w:tc>
          <w:tcPr>
            <w:tcW w:w="1120" w:type="dxa"/>
            <w:tcBorders>
              <w:top w:val="nil"/>
              <w:left w:val="nil"/>
              <w:bottom w:val="nil"/>
              <w:right w:val="nil"/>
            </w:tcBorders>
            <w:shd w:val="clear" w:color="auto" w:fill="auto"/>
            <w:noWrap/>
            <w:vAlign w:val="center"/>
            <w:hideMark/>
          </w:tcPr>
          <w:p w14:paraId="297AE3F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4.99E-10</w:t>
            </w:r>
          </w:p>
        </w:tc>
      </w:tr>
      <w:tr w:rsidR="00190889" w:rsidRPr="00561951" w14:paraId="49371C90" w14:textId="77777777" w:rsidTr="00C86413">
        <w:trPr>
          <w:trHeight w:val="268"/>
        </w:trPr>
        <w:tc>
          <w:tcPr>
            <w:tcW w:w="6117" w:type="dxa"/>
            <w:tcBorders>
              <w:top w:val="nil"/>
              <w:left w:val="nil"/>
              <w:bottom w:val="nil"/>
              <w:right w:val="nil"/>
            </w:tcBorders>
            <w:shd w:val="clear" w:color="auto" w:fill="auto"/>
            <w:noWrap/>
            <w:vAlign w:val="center"/>
            <w:hideMark/>
          </w:tcPr>
          <w:p w14:paraId="04D77F23"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GO:0098656~anion transmembrane transport</w:t>
            </w:r>
          </w:p>
        </w:tc>
        <w:tc>
          <w:tcPr>
            <w:tcW w:w="870" w:type="dxa"/>
            <w:tcBorders>
              <w:top w:val="nil"/>
              <w:left w:val="nil"/>
              <w:bottom w:val="nil"/>
              <w:right w:val="nil"/>
            </w:tcBorders>
            <w:shd w:val="clear" w:color="auto" w:fill="auto"/>
            <w:noWrap/>
            <w:vAlign w:val="center"/>
            <w:hideMark/>
          </w:tcPr>
          <w:p w14:paraId="5A351ABC"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w:t>
            </w:r>
          </w:p>
        </w:tc>
        <w:tc>
          <w:tcPr>
            <w:tcW w:w="1120" w:type="dxa"/>
            <w:tcBorders>
              <w:top w:val="nil"/>
              <w:left w:val="nil"/>
              <w:bottom w:val="nil"/>
              <w:right w:val="nil"/>
            </w:tcBorders>
            <w:shd w:val="clear" w:color="auto" w:fill="auto"/>
            <w:noWrap/>
            <w:vAlign w:val="center"/>
            <w:hideMark/>
          </w:tcPr>
          <w:p w14:paraId="424F80E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2.39E-12</w:t>
            </w:r>
          </w:p>
        </w:tc>
        <w:tc>
          <w:tcPr>
            <w:tcW w:w="1120" w:type="dxa"/>
            <w:tcBorders>
              <w:top w:val="nil"/>
              <w:left w:val="nil"/>
              <w:bottom w:val="nil"/>
              <w:right w:val="nil"/>
            </w:tcBorders>
            <w:shd w:val="clear" w:color="auto" w:fill="auto"/>
            <w:noWrap/>
            <w:vAlign w:val="center"/>
            <w:hideMark/>
          </w:tcPr>
          <w:p w14:paraId="7F10F941"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3.37E-09</w:t>
            </w:r>
          </w:p>
        </w:tc>
      </w:tr>
      <w:tr w:rsidR="00190889" w:rsidRPr="00561951" w14:paraId="58738C04" w14:textId="77777777" w:rsidTr="00C86413">
        <w:trPr>
          <w:trHeight w:val="268"/>
        </w:trPr>
        <w:tc>
          <w:tcPr>
            <w:tcW w:w="6117" w:type="dxa"/>
            <w:tcBorders>
              <w:top w:val="nil"/>
              <w:left w:val="nil"/>
              <w:bottom w:val="nil"/>
              <w:right w:val="nil"/>
            </w:tcBorders>
            <w:shd w:val="clear" w:color="auto" w:fill="auto"/>
            <w:noWrap/>
            <w:vAlign w:val="center"/>
            <w:hideMark/>
          </w:tcPr>
          <w:p w14:paraId="624F9428"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GO:0042626~ATPase activity, coupled to transmembrane movement of substances</w:t>
            </w:r>
          </w:p>
        </w:tc>
        <w:tc>
          <w:tcPr>
            <w:tcW w:w="870" w:type="dxa"/>
            <w:tcBorders>
              <w:top w:val="nil"/>
              <w:left w:val="nil"/>
              <w:bottom w:val="nil"/>
              <w:right w:val="nil"/>
            </w:tcBorders>
            <w:shd w:val="clear" w:color="auto" w:fill="auto"/>
            <w:noWrap/>
            <w:vAlign w:val="center"/>
            <w:hideMark/>
          </w:tcPr>
          <w:p w14:paraId="21F3A63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11</w:t>
            </w:r>
          </w:p>
        </w:tc>
        <w:tc>
          <w:tcPr>
            <w:tcW w:w="1120" w:type="dxa"/>
            <w:tcBorders>
              <w:top w:val="nil"/>
              <w:left w:val="nil"/>
              <w:bottom w:val="nil"/>
              <w:right w:val="nil"/>
            </w:tcBorders>
            <w:shd w:val="clear" w:color="auto" w:fill="auto"/>
            <w:noWrap/>
            <w:vAlign w:val="center"/>
            <w:hideMark/>
          </w:tcPr>
          <w:p w14:paraId="1B3B493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3.09E-12</w:t>
            </w:r>
          </w:p>
        </w:tc>
        <w:tc>
          <w:tcPr>
            <w:tcW w:w="1120" w:type="dxa"/>
            <w:tcBorders>
              <w:top w:val="nil"/>
              <w:left w:val="nil"/>
              <w:bottom w:val="nil"/>
              <w:right w:val="nil"/>
            </w:tcBorders>
            <w:shd w:val="clear" w:color="auto" w:fill="auto"/>
            <w:noWrap/>
            <w:vAlign w:val="center"/>
            <w:hideMark/>
          </w:tcPr>
          <w:p w14:paraId="4C75A62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3.77E-09</w:t>
            </w:r>
          </w:p>
        </w:tc>
      </w:tr>
      <w:tr w:rsidR="00190889" w:rsidRPr="00561951" w14:paraId="29C0DBB0" w14:textId="77777777" w:rsidTr="00C86413">
        <w:trPr>
          <w:trHeight w:val="268"/>
        </w:trPr>
        <w:tc>
          <w:tcPr>
            <w:tcW w:w="6117" w:type="dxa"/>
            <w:tcBorders>
              <w:top w:val="nil"/>
              <w:left w:val="nil"/>
              <w:bottom w:val="nil"/>
              <w:right w:val="nil"/>
            </w:tcBorders>
            <w:shd w:val="clear" w:color="auto" w:fill="auto"/>
            <w:noWrap/>
            <w:vAlign w:val="center"/>
            <w:hideMark/>
          </w:tcPr>
          <w:p w14:paraId="63CF6698"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GO:0031047~gene silencing by RNA</w:t>
            </w:r>
          </w:p>
        </w:tc>
        <w:tc>
          <w:tcPr>
            <w:tcW w:w="870" w:type="dxa"/>
            <w:tcBorders>
              <w:top w:val="nil"/>
              <w:left w:val="nil"/>
              <w:bottom w:val="nil"/>
              <w:right w:val="nil"/>
            </w:tcBorders>
            <w:shd w:val="clear" w:color="auto" w:fill="auto"/>
            <w:noWrap/>
            <w:vAlign w:val="center"/>
            <w:hideMark/>
          </w:tcPr>
          <w:p w14:paraId="269FB9B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58A3D1C1"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1.15E-11</w:t>
            </w:r>
          </w:p>
        </w:tc>
        <w:tc>
          <w:tcPr>
            <w:tcW w:w="1120" w:type="dxa"/>
            <w:tcBorders>
              <w:top w:val="nil"/>
              <w:left w:val="nil"/>
              <w:bottom w:val="nil"/>
              <w:right w:val="nil"/>
            </w:tcBorders>
            <w:shd w:val="clear" w:color="auto" w:fill="auto"/>
            <w:noWrap/>
            <w:vAlign w:val="center"/>
            <w:hideMark/>
          </w:tcPr>
          <w:p w14:paraId="1FB2CF21"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1.62E-08</w:t>
            </w:r>
          </w:p>
        </w:tc>
      </w:tr>
      <w:tr w:rsidR="00190889" w:rsidRPr="00561951" w14:paraId="24EAFC27" w14:textId="77777777" w:rsidTr="00C86413">
        <w:trPr>
          <w:trHeight w:val="268"/>
        </w:trPr>
        <w:tc>
          <w:tcPr>
            <w:tcW w:w="6117" w:type="dxa"/>
            <w:tcBorders>
              <w:top w:val="nil"/>
              <w:left w:val="nil"/>
              <w:bottom w:val="nil"/>
              <w:right w:val="nil"/>
            </w:tcBorders>
            <w:shd w:val="clear" w:color="auto" w:fill="auto"/>
            <w:noWrap/>
            <w:vAlign w:val="center"/>
            <w:hideMark/>
          </w:tcPr>
          <w:p w14:paraId="66B8B957"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GO:0044267~cellular protein metabolic process</w:t>
            </w:r>
          </w:p>
        </w:tc>
        <w:tc>
          <w:tcPr>
            <w:tcW w:w="870" w:type="dxa"/>
            <w:tcBorders>
              <w:top w:val="nil"/>
              <w:left w:val="nil"/>
              <w:bottom w:val="nil"/>
              <w:right w:val="nil"/>
            </w:tcBorders>
            <w:shd w:val="clear" w:color="auto" w:fill="auto"/>
            <w:noWrap/>
            <w:vAlign w:val="center"/>
            <w:hideMark/>
          </w:tcPr>
          <w:p w14:paraId="57AB269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w:t>
            </w:r>
          </w:p>
        </w:tc>
        <w:tc>
          <w:tcPr>
            <w:tcW w:w="1120" w:type="dxa"/>
            <w:tcBorders>
              <w:top w:val="nil"/>
              <w:left w:val="nil"/>
              <w:bottom w:val="nil"/>
              <w:right w:val="nil"/>
            </w:tcBorders>
            <w:shd w:val="clear" w:color="auto" w:fill="auto"/>
            <w:noWrap/>
            <w:vAlign w:val="center"/>
            <w:hideMark/>
          </w:tcPr>
          <w:p w14:paraId="5BF4E6A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2.53E-11</w:t>
            </w:r>
          </w:p>
        </w:tc>
        <w:tc>
          <w:tcPr>
            <w:tcW w:w="1120" w:type="dxa"/>
            <w:tcBorders>
              <w:top w:val="nil"/>
              <w:left w:val="nil"/>
              <w:bottom w:val="nil"/>
              <w:right w:val="nil"/>
            </w:tcBorders>
            <w:shd w:val="clear" w:color="auto" w:fill="auto"/>
            <w:noWrap/>
            <w:vAlign w:val="center"/>
            <w:hideMark/>
          </w:tcPr>
          <w:p w14:paraId="5D4115B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3.56E-08</w:t>
            </w:r>
          </w:p>
        </w:tc>
      </w:tr>
      <w:tr w:rsidR="00190889" w:rsidRPr="00561951" w14:paraId="377CFBE9" w14:textId="77777777" w:rsidTr="00C86413">
        <w:trPr>
          <w:trHeight w:val="268"/>
        </w:trPr>
        <w:tc>
          <w:tcPr>
            <w:tcW w:w="6117" w:type="dxa"/>
            <w:tcBorders>
              <w:top w:val="nil"/>
              <w:left w:val="nil"/>
              <w:bottom w:val="nil"/>
              <w:right w:val="nil"/>
            </w:tcBorders>
            <w:shd w:val="clear" w:color="auto" w:fill="auto"/>
            <w:noWrap/>
            <w:vAlign w:val="center"/>
            <w:hideMark/>
          </w:tcPr>
          <w:p w14:paraId="65D82282"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GO:0019731~antibacterial humoral response</w:t>
            </w:r>
          </w:p>
        </w:tc>
        <w:tc>
          <w:tcPr>
            <w:tcW w:w="870" w:type="dxa"/>
            <w:tcBorders>
              <w:top w:val="nil"/>
              <w:left w:val="nil"/>
              <w:bottom w:val="nil"/>
              <w:right w:val="nil"/>
            </w:tcBorders>
            <w:shd w:val="clear" w:color="auto" w:fill="auto"/>
            <w:noWrap/>
            <w:vAlign w:val="center"/>
            <w:hideMark/>
          </w:tcPr>
          <w:p w14:paraId="2FB0B3DD"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w:t>
            </w:r>
          </w:p>
        </w:tc>
        <w:tc>
          <w:tcPr>
            <w:tcW w:w="1120" w:type="dxa"/>
            <w:tcBorders>
              <w:top w:val="nil"/>
              <w:left w:val="nil"/>
              <w:bottom w:val="nil"/>
              <w:right w:val="nil"/>
            </w:tcBorders>
            <w:shd w:val="clear" w:color="auto" w:fill="auto"/>
            <w:noWrap/>
            <w:vAlign w:val="center"/>
            <w:hideMark/>
          </w:tcPr>
          <w:p w14:paraId="28F0E89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1.07E-10</w:t>
            </w:r>
          </w:p>
        </w:tc>
        <w:tc>
          <w:tcPr>
            <w:tcW w:w="1120" w:type="dxa"/>
            <w:tcBorders>
              <w:top w:val="nil"/>
              <w:left w:val="nil"/>
              <w:bottom w:val="nil"/>
              <w:right w:val="nil"/>
            </w:tcBorders>
            <w:shd w:val="clear" w:color="auto" w:fill="auto"/>
            <w:noWrap/>
            <w:vAlign w:val="center"/>
            <w:hideMark/>
          </w:tcPr>
          <w:p w14:paraId="3D17073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1.51E-07</w:t>
            </w:r>
          </w:p>
        </w:tc>
      </w:tr>
      <w:tr w:rsidR="00190889" w:rsidRPr="00561951" w14:paraId="0301A92E" w14:textId="77777777" w:rsidTr="00C86413">
        <w:trPr>
          <w:trHeight w:val="268"/>
        </w:trPr>
        <w:tc>
          <w:tcPr>
            <w:tcW w:w="6117" w:type="dxa"/>
            <w:tcBorders>
              <w:top w:val="nil"/>
              <w:left w:val="nil"/>
              <w:bottom w:val="nil"/>
              <w:right w:val="nil"/>
            </w:tcBorders>
            <w:shd w:val="clear" w:color="auto" w:fill="auto"/>
            <w:noWrap/>
            <w:vAlign w:val="center"/>
            <w:hideMark/>
          </w:tcPr>
          <w:p w14:paraId="50D8EA31"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GO:0019904~protein domain specific binding</w:t>
            </w:r>
          </w:p>
        </w:tc>
        <w:tc>
          <w:tcPr>
            <w:tcW w:w="870" w:type="dxa"/>
            <w:tcBorders>
              <w:top w:val="nil"/>
              <w:left w:val="nil"/>
              <w:bottom w:val="nil"/>
              <w:right w:val="nil"/>
            </w:tcBorders>
            <w:shd w:val="clear" w:color="auto" w:fill="auto"/>
            <w:noWrap/>
            <w:vAlign w:val="center"/>
            <w:hideMark/>
          </w:tcPr>
          <w:p w14:paraId="2C9D3DC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16</w:t>
            </w:r>
          </w:p>
        </w:tc>
        <w:tc>
          <w:tcPr>
            <w:tcW w:w="1120" w:type="dxa"/>
            <w:tcBorders>
              <w:top w:val="nil"/>
              <w:left w:val="nil"/>
              <w:bottom w:val="nil"/>
              <w:right w:val="nil"/>
            </w:tcBorders>
            <w:shd w:val="clear" w:color="auto" w:fill="auto"/>
            <w:noWrap/>
            <w:vAlign w:val="center"/>
            <w:hideMark/>
          </w:tcPr>
          <w:p w14:paraId="2756FAC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3.22E-10</w:t>
            </w:r>
          </w:p>
        </w:tc>
        <w:tc>
          <w:tcPr>
            <w:tcW w:w="1120" w:type="dxa"/>
            <w:tcBorders>
              <w:top w:val="nil"/>
              <w:left w:val="nil"/>
              <w:bottom w:val="nil"/>
              <w:right w:val="nil"/>
            </w:tcBorders>
            <w:shd w:val="clear" w:color="auto" w:fill="auto"/>
            <w:noWrap/>
            <w:vAlign w:val="center"/>
            <w:hideMark/>
          </w:tcPr>
          <w:p w14:paraId="4EE003E1"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3.93E-07</w:t>
            </w:r>
          </w:p>
        </w:tc>
      </w:tr>
      <w:tr w:rsidR="00190889" w:rsidRPr="00561951" w14:paraId="07ECC9B6" w14:textId="77777777" w:rsidTr="00C86413">
        <w:trPr>
          <w:trHeight w:val="268"/>
        </w:trPr>
        <w:tc>
          <w:tcPr>
            <w:tcW w:w="6117" w:type="dxa"/>
            <w:tcBorders>
              <w:top w:val="nil"/>
              <w:left w:val="nil"/>
              <w:bottom w:val="nil"/>
              <w:right w:val="nil"/>
            </w:tcBorders>
            <w:shd w:val="clear" w:color="auto" w:fill="auto"/>
            <w:noWrap/>
            <w:vAlign w:val="center"/>
            <w:hideMark/>
          </w:tcPr>
          <w:p w14:paraId="71C40666"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GO:0031012~extracellular matrix</w:t>
            </w:r>
          </w:p>
        </w:tc>
        <w:tc>
          <w:tcPr>
            <w:tcW w:w="870" w:type="dxa"/>
            <w:tcBorders>
              <w:top w:val="nil"/>
              <w:left w:val="nil"/>
              <w:bottom w:val="nil"/>
              <w:right w:val="nil"/>
            </w:tcBorders>
            <w:shd w:val="clear" w:color="auto" w:fill="auto"/>
            <w:noWrap/>
            <w:vAlign w:val="center"/>
            <w:hideMark/>
          </w:tcPr>
          <w:p w14:paraId="08367C3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18</w:t>
            </w:r>
          </w:p>
        </w:tc>
        <w:tc>
          <w:tcPr>
            <w:tcW w:w="1120" w:type="dxa"/>
            <w:tcBorders>
              <w:top w:val="nil"/>
              <w:left w:val="nil"/>
              <w:bottom w:val="nil"/>
              <w:right w:val="nil"/>
            </w:tcBorders>
            <w:shd w:val="clear" w:color="auto" w:fill="auto"/>
            <w:noWrap/>
            <w:vAlign w:val="center"/>
            <w:hideMark/>
          </w:tcPr>
          <w:p w14:paraId="2D47BF1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5.65E-10</w:t>
            </w:r>
          </w:p>
        </w:tc>
        <w:tc>
          <w:tcPr>
            <w:tcW w:w="1120" w:type="dxa"/>
            <w:tcBorders>
              <w:top w:val="nil"/>
              <w:left w:val="nil"/>
              <w:bottom w:val="nil"/>
              <w:right w:val="nil"/>
            </w:tcBorders>
            <w:shd w:val="clear" w:color="auto" w:fill="auto"/>
            <w:noWrap/>
            <w:vAlign w:val="center"/>
            <w:hideMark/>
          </w:tcPr>
          <w:p w14:paraId="347BAEC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6.51E-07</w:t>
            </w:r>
          </w:p>
        </w:tc>
      </w:tr>
      <w:tr w:rsidR="00190889" w:rsidRPr="00561951" w14:paraId="4C9D12FB" w14:textId="77777777" w:rsidTr="00C86413">
        <w:trPr>
          <w:trHeight w:val="268"/>
        </w:trPr>
        <w:tc>
          <w:tcPr>
            <w:tcW w:w="6117" w:type="dxa"/>
            <w:tcBorders>
              <w:top w:val="nil"/>
              <w:left w:val="nil"/>
              <w:bottom w:val="nil"/>
              <w:right w:val="nil"/>
            </w:tcBorders>
            <w:shd w:val="clear" w:color="auto" w:fill="auto"/>
            <w:noWrap/>
            <w:vAlign w:val="center"/>
            <w:hideMark/>
          </w:tcPr>
          <w:p w14:paraId="2202EE30"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GO:0050830~defense response to Gram-positive bacterium</w:t>
            </w:r>
          </w:p>
        </w:tc>
        <w:tc>
          <w:tcPr>
            <w:tcW w:w="870" w:type="dxa"/>
            <w:tcBorders>
              <w:top w:val="nil"/>
              <w:left w:val="nil"/>
              <w:bottom w:val="nil"/>
              <w:right w:val="nil"/>
            </w:tcBorders>
            <w:shd w:val="clear" w:color="auto" w:fill="auto"/>
            <w:noWrap/>
            <w:vAlign w:val="center"/>
            <w:hideMark/>
          </w:tcPr>
          <w:p w14:paraId="65785B3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11</w:t>
            </w:r>
          </w:p>
        </w:tc>
        <w:tc>
          <w:tcPr>
            <w:tcW w:w="1120" w:type="dxa"/>
            <w:tcBorders>
              <w:top w:val="nil"/>
              <w:left w:val="nil"/>
              <w:bottom w:val="nil"/>
              <w:right w:val="nil"/>
            </w:tcBorders>
            <w:shd w:val="clear" w:color="auto" w:fill="auto"/>
            <w:noWrap/>
            <w:vAlign w:val="center"/>
            <w:hideMark/>
          </w:tcPr>
          <w:p w14:paraId="5550142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2.84E-09</w:t>
            </w:r>
          </w:p>
        </w:tc>
        <w:tc>
          <w:tcPr>
            <w:tcW w:w="1120" w:type="dxa"/>
            <w:tcBorders>
              <w:top w:val="nil"/>
              <w:left w:val="nil"/>
              <w:bottom w:val="nil"/>
              <w:right w:val="nil"/>
            </w:tcBorders>
            <w:shd w:val="clear" w:color="auto" w:fill="auto"/>
            <w:noWrap/>
            <w:vAlign w:val="center"/>
            <w:hideMark/>
          </w:tcPr>
          <w:p w14:paraId="7C22582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4.00E-06</w:t>
            </w:r>
          </w:p>
        </w:tc>
      </w:tr>
      <w:tr w:rsidR="00190889" w:rsidRPr="00561951" w14:paraId="1E3EF8C8" w14:textId="77777777" w:rsidTr="00C86413">
        <w:trPr>
          <w:trHeight w:val="268"/>
        </w:trPr>
        <w:tc>
          <w:tcPr>
            <w:tcW w:w="6117" w:type="dxa"/>
            <w:tcBorders>
              <w:top w:val="nil"/>
              <w:left w:val="nil"/>
              <w:bottom w:val="nil"/>
              <w:right w:val="nil"/>
            </w:tcBorders>
            <w:shd w:val="clear" w:color="auto" w:fill="auto"/>
            <w:noWrap/>
            <w:vAlign w:val="center"/>
            <w:hideMark/>
          </w:tcPr>
          <w:p w14:paraId="40EE0B37"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GO:0005391~sodium:potassium-exchanging ATPase activity</w:t>
            </w:r>
          </w:p>
        </w:tc>
        <w:tc>
          <w:tcPr>
            <w:tcW w:w="870" w:type="dxa"/>
            <w:tcBorders>
              <w:top w:val="nil"/>
              <w:left w:val="nil"/>
              <w:bottom w:val="nil"/>
              <w:right w:val="nil"/>
            </w:tcBorders>
            <w:shd w:val="clear" w:color="auto" w:fill="auto"/>
            <w:noWrap/>
            <w:vAlign w:val="center"/>
            <w:hideMark/>
          </w:tcPr>
          <w:p w14:paraId="0731034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w:t>
            </w:r>
          </w:p>
        </w:tc>
        <w:tc>
          <w:tcPr>
            <w:tcW w:w="1120" w:type="dxa"/>
            <w:tcBorders>
              <w:top w:val="nil"/>
              <w:left w:val="nil"/>
              <w:bottom w:val="nil"/>
              <w:right w:val="nil"/>
            </w:tcBorders>
            <w:shd w:val="clear" w:color="auto" w:fill="auto"/>
            <w:noWrap/>
            <w:vAlign w:val="center"/>
            <w:hideMark/>
          </w:tcPr>
          <w:p w14:paraId="7E5709B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1.06E-08</w:t>
            </w:r>
          </w:p>
        </w:tc>
        <w:tc>
          <w:tcPr>
            <w:tcW w:w="1120" w:type="dxa"/>
            <w:tcBorders>
              <w:top w:val="nil"/>
              <w:left w:val="nil"/>
              <w:bottom w:val="nil"/>
              <w:right w:val="nil"/>
            </w:tcBorders>
            <w:shd w:val="clear" w:color="auto" w:fill="auto"/>
            <w:noWrap/>
            <w:vAlign w:val="center"/>
            <w:hideMark/>
          </w:tcPr>
          <w:p w14:paraId="6C1C8C4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1.30E-05</w:t>
            </w:r>
          </w:p>
        </w:tc>
      </w:tr>
      <w:tr w:rsidR="00190889" w:rsidRPr="00561951" w14:paraId="48A4B069" w14:textId="77777777" w:rsidTr="00C86413">
        <w:trPr>
          <w:trHeight w:val="268"/>
        </w:trPr>
        <w:tc>
          <w:tcPr>
            <w:tcW w:w="6117" w:type="dxa"/>
            <w:tcBorders>
              <w:top w:val="nil"/>
              <w:left w:val="nil"/>
              <w:bottom w:val="nil"/>
              <w:right w:val="nil"/>
            </w:tcBorders>
            <w:shd w:val="clear" w:color="auto" w:fill="auto"/>
            <w:noWrap/>
            <w:vAlign w:val="center"/>
            <w:hideMark/>
          </w:tcPr>
          <w:p w14:paraId="70DADAE8"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GO:0036376~sodium ion export from cell</w:t>
            </w:r>
          </w:p>
        </w:tc>
        <w:tc>
          <w:tcPr>
            <w:tcW w:w="870" w:type="dxa"/>
            <w:tcBorders>
              <w:top w:val="nil"/>
              <w:left w:val="nil"/>
              <w:bottom w:val="nil"/>
              <w:right w:val="nil"/>
            </w:tcBorders>
            <w:shd w:val="clear" w:color="auto" w:fill="auto"/>
            <w:noWrap/>
            <w:vAlign w:val="center"/>
            <w:hideMark/>
          </w:tcPr>
          <w:p w14:paraId="170CF6B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w:t>
            </w:r>
          </w:p>
        </w:tc>
        <w:tc>
          <w:tcPr>
            <w:tcW w:w="1120" w:type="dxa"/>
            <w:tcBorders>
              <w:top w:val="nil"/>
              <w:left w:val="nil"/>
              <w:bottom w:val="nil"/>
              <w:right w:val="nil"/>
            </w:tcBorders>
            <w:shd w:val="clear" w:color="auto" w:fill="auto"/>
            <w:noWrap/>
            <w:vAlign w:val="center"/>
            <w:hideMark/>
          </w:tcPr>
          <w:p w14:paraId="6761647A"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1.05E-08</w:t>
            </w:r>
          </w:p>
        </w:tc>
        <w:tc>
          <w:tcPr>
            <w:tcW w:w="1120" w:type="dxa"/>
            <w:tcBorders>
              <w:top w:val="nil"/>
              <w:left w:val="nil"/>
              <w:bottom w:val="nil"/>
              <w:right w:val="nil"/>
            </w:tcBorders>
            <w:shd w:val="clear" w:color="auto" w:fill="auto"/>
            <w:noWrap/>
            <w:vAlign w:val="center"/>
            <w:hideMark/>
          </w:tcPr>
          <w:p w14:paraId="1E589DA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1.48E-05</w:t>
            </w:r>
          </w:p>
        </w:tc>
      </w:tr>
      <w:tr w:rsidR="00190889" w:rsidRPr="00561951" w14:paraId="5FC2DD8A" w14:textId="77777777" w:rsidTr="00C86413">
        <w:trPr>
          <w:trHeight w:val="268"/>
        </w:trPr>
        <w:tc>
          <w:tcPr>
            <w:tcW w:w="6117" w:type="dxa"/>
            <w:tcBorders>
              <w:top w:val="nil"/>
              <w:left w:val="nil"/>
              <w:bottom w:val="nil"/>
              <w:right w:val="nil"/>
            </w:tcBorders>
            <w:shd w:val="clear" w:color="auto" w:fill="auto"/>
            <w:noWrap/>
            <w:vAlign w:val="center"/>
            <w:hideMark/>
          </w:tcPr>
          <w:p w14:paraId="71109471"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GO:0005615~extracellular space</w:t>
            </w:r>
          </w:p>
        </w:tc>
        <w:tc>
          <w:tcPr>
            <w:tcW w:w="870" w:type="dxa"/>
            <w:tcBorders>
              <w:top w:val="nil"/>
              <w:left w:val="nil"/>
              <w:bottom w:val="nil"/>
              <w:right w:val="nil"/>
            </w:tcBorders>
            <w:shd w:val="clear" w:color="auto" w:fill="auto"/>
            <w:noWrap/>
            <w:vAlign w:val="center"/>
            <w:hideMark/>
          </w:tcPr>
          <w:p w14:paraId="241BAD4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34</w:t>
            </w:r>
          </w:p>
        </w:tc>
        <w:tc>
          <w:tcPr>
            <w:tcW w:w="1120" w:type="dxa"/>
            <w:tcBorders>
              <w:top w:val="nil"/>
              <w:left w:val="nil"/>
              <w:bottom w:val="nil"/>
              <w:right w:val="nil"/>
            </w:tcBorders>
            <w:shd w:val="clear" w:color="auto" w:fill="auto"/>
            <w:noWrap/>
            <w:vAlign w:val="center"/>
            <w:hideMark/>
          </w:tcPr>
          <w:p w14:paraId="54D2A0B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2.18E-08</w:t>
            </w:r>
          </w:p>
        </w:tc>
        <w:tc>
          <w:tcPr>
            <w:tcW w:w="1120" w:type="dxa"/>
            <w:tcBorders>
              <w:top w:val="nil"/>
              <w:left w:val="nil"/>
              <w:bottom w:val="nil"/>
              <w:right w:val="nil"/>
            </w:tcBorders>
            <w:shd w:val="clear" w:color="auto" w:fill="auto"/>
            <w:noWrap/>
            <w:vAlign w:val="center"/>
            <w:hideMark/>
          </w:tcPr>
          <w:p w14:paraId="2F6C108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2.51E-05</w:t>
            </w:r>
          </w:p>
        </w:tc>
      </w:tr>
      <w:tr w:rsidR="00190889" w:rsidRPr="00561951" w14:paraId="61563579" w14:textId="77777777" w:rsidTr="00C86413">
        <w:trPr>
          <w:trHeight w:val="268"/>
        </w:trPr>
        <w:tc>
          <w:tcPr>
            <w:tcW w:w="6117" w:type="dxa"/>
            <w:tcBorders>
              <w:top w:val="nil"/>
              <w:left w:val="nil"/>
              <w:bottom w:val="nil"/>
              <w:right w:val="nil"/>
            </w:tcBorders>
            <w:shd w:val="clear" w:color="auto" w:fill="auto"/>
            <w:noWrap/>
            <w:vAlign w:val="center"/>
            <w:hideMark/>
          </w:tcPr>
          <w:p w14:paraId="51B9D072"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GO:0030007~cellular potassium ion homeostasis</w:t>
            </w:r>
          </w:p>
        </w:tc>
        <w:tc>
          <w:tcPr>
            <w:tcW w:w="870" w:type="dxa"/>
            <w:tcBorders>
              <w:top w:val="nil"/>
              <w:left w:val="nil"/>
              <w:bottom w:val="nil"/>
              <w:right w:val="nil"/>
            </w:tcBorders>
            <w:shd w:val="clear" w:color="auto" w:fill="auto"/>
            <w:noWrap/>
            <w:vAlign w:val="center"/>
            <w:hideMark/>
          </w:tcPr>
          <w:p w14:paraId="607E9308"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w:t>
            </w:r>
          </w:p>
        </w:tc>
        <w:tc>
          <w:tcPr>
            <w:tcW w:w="1120" w:type="dxa"/>
            <w:tcBorders>
              <w:top w:val="nil"/>
              <w:left w:val="nil"/>
              <w:bottom w:val="nil"/>
              <w:right w:val="nil"/>
            </w:tcBorders>
            <w:shd w:val="clear" w:color="auto" w:fill="auto"/>
            <w:noWrap/>
            <w:vAlign w:val="center"/>
            <w:hideMark/>
          </w:tcPr>
          <w:p w14:paraId="72DB902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3.26E-08</w:t>
            </w:r>
          </w:p>
        </w:tc>
        <w:tc>
          <w:tcPr>
            <w:tcW w:w="1120" w:type="dxa"/>
            <w:tcBorders>
              <w:top w:val="nil"/>
              <w:left w:val="nil"/>
              <w:bottom w:val="nil"/>
              <w:right w:val="nil"/>
            </w:tcBorders>
            <w:shd w:val="clear" w:color="auto" w:fill="auto"/>
            <w:noWrap/>
            <w:vAlign w:val="center"/>
            <w:hideMark/>
          </w:tcPr>
          <w:p w14:paraId="6C35A70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4.60E-05</w:t>
            </w:r>
          </w:p>
        </w:tc>
      </w:tr>
      <w:tr w:rsidR="00190889" w:rsidRPr="00561951" w14:paraId="6464B934" w14:textId="77777777" w:rsidTr="00C86413">
        <w:trPr>
          <w:trHeight w:val="268"/>
        </w:trPr>
        <w:tc>
          <w:tcPr>
            <w:tcW w:w="6117" w:type="dxa"/>
            <w:tcBorders>
              <w:top w:val="nil"/>
              <w:left w:val="nil"/>
              <w:bottom w:val="nil"/>
              <w:right w:val="nil"/>
            </w:tcBorders>
            <w:shd w:val="clear" w:color="auto" w:fill="auto"/>
            <w:noWrap/>
            <w:vAlign w:val="center"/>
            <w:hideMark/>
          </w:tcPr>
          <w:p w14:paraId="434E5320"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GO:0010248~establishment or maintenance of transmembrane electrochemical gradient</w:t>
            </w:r>
          </w:p>
        </w:tc>
        <w:tc>
          <w:tcPr>
            <w:tcW w:w="870" w:type="dxa"/>
            <w:tcBorders>
              <w:top w:val="nil"/>
              <w:left w:val="nil"/>
              <w:bottom w:val="nil"/>
              <w:right w:val="nil"/>
            </w:tcBorders>
            <w:shd w:val="clear" w:color="auto" w:fill="auto"/>
            <w:noWrap/>
            <w:vAlign w:val="center"/>
            <w:hideMark/>
          </w:tcPr>
          <w:p w14:paraId="2ED7C93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w:t>
            </w:r>
          </w:p>
        </w:tc>
        <w:tc>
          <w:tcPr>
            <w:tcW w:w="1120" w:type="dxa"/>
            <w:tcBorders>
              <w:top w:val="nil"/>
              <w:left w:val="nil"/>
              <w:bottom w:val="nil"/>
              <w:right w:val="nil"/>
            </w:tcBorders>
            <w:shd w:val="clear" w:color="auto" w:fill="auto"/>
            <w:noWrap/>
            <w:vAlign w:val="center"/>
            <w:hideMark/>
          </w:tcPr>
          <w:p w14:paraId="2750287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5.27E-08</w:t>
            </w:r>
          </w:p>
        </w:tc>
        <w:tc>
          <w:tcPr>
            <w:tcW w:w="1120" w:type="dxa"/>
            <w:tcBorders>
              <w:top w:val="nil"/>
              <w:left w:val="nil"/>
              <w:bottom w:val="nil"/>
              <w:right w:val="nil"/>
            </w:tcBorders>
            <w:shd w:val="clear" w:color="auto" w:fill="auto"/>
            <w:noWrap/>
            <w:vAlign w:val="center"/>
            <w:hideMark/>
          </w:tcPr>
          <w:p w14:paraId="492D280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7.42E-05</w:t>
            </w:r>
          </w:p>
        </w:tc>
      </w:tr>
      <w:tr w:rsidR="00190889" w:rsidRPr="00561951" w14:paraId="5F0B2A08" w14:textId="77777777" w:rsidTr="00C86413">
        <w:trPr>
          <w:trHeight w:val="268"/>
        </w:trPr>
        <w:tc>
          <w:tcPr>
            <w:tcW w:w="6117" w:type="dxa"/>
            <w:tcBorders>
              <w:top w:val="nil"/>
              <w:left w:val="nil"/>
              <w:bottom w:val="nil"/>
              <w:right w:val="nil"/>
            </w:tcBorders>
            <w:shd w:val="clear" w:color="auto" w:fill="auto"/>
            <w:noWrap/>
            <w:vAlign w:val="center"/>
            <w:hideMark/>
          </w:tcPr>
          <w:p w14:paraId="0721EFFD"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GO:0010107~potassium ion import</w:t>
            </w:r>
          </w:p>
        </w:tc>
        <w:tc>
          <w:tcPr>
            <w:tcW w:w="870" w:type="dxa"/>
            <w:tcBorders>
              <w:top w:val="nil"/>
              <w:left w:val="nil"/>
              <w:bottom w:val="nil"/>
              <w:right w:val="nil"/>
            </w:tcBorders>
            <w:shd w:val="clear" w:color="auto" w:fill="auto"/>
            <w:noWrap/>
            <w:vAlign w:val="center"/>
            <w:hideMark/>
          </w:tcPr>
          <w:p w14:paraId="3C00663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7</w:t>
            </w:r>
          </w:p>
        </w:tc>
        <w:tc>
          <w:tcPr>
            <w:tcW w:w="1120" w:type="dxa"/>
            <w:tcBorders>
              <w:top w:val="nil"/>
              <w:left w:val="nil"/>
              <w:bottom w:val="nil"/>
              <w:right w:val="nil"/>
            </w:tcBorders>
            <w:shd w:val="clear" w:color="auto" w:fill="auto"/>
            <w:noWrap/>
            <w:vAlign w:val="center"/>
            <w:hideMark/>
          </w:tcPr>
          <w:p w14:paraId="765D693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1.16E-07</w:t>
            </w:r>
          </w:p>
        </w:tc>
        <w:tc>
          <w:tcPr>
            <w:tcW w:w="1120" w:type="dxa"/>
            <w:tcBorders>
              <w:top w:val="nil"/>
              <w:left w:val="nil"/>
              <w:bottom w:val="nil"/>
              <w:right w:val="nil"/>
            </w:tcBorders>
            <w:shd w:val="clear" w:color="auto" w:fill="auto"/>
            <w:noWrap/>
            <w:vAlign w:val="center"/>
            <w:hideMark/>
          </w:tcPr>
          <w:p w14:paraId="789AA07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1.63E-04</w:t>
            </w:r>
          </w:p>
        </w:tc>
      </w:tr>
      <w:tr w:rsidR="00190889" w:rsidRPr="00561951" w14:paraId="763D0074" w14:textId="77777777" w:rsidTr="00C86413">
        <w:trPr>
          <w:trHeight w:val="268"/>
        </w:trPr>
        <w:tc>
          <w:tcPr>
            <w:tcW w:w="6117" w:type="dxa"/>
            <w:tcBorders>
              <w:top w:val="nil"/>
              <w:left w:val="nil"/>
              <w:bottom w:val="nil"/>
              <w:right w:val="nil"/>
            </w:tcBorders>
            <w:shd w:val="clear" w:color="auto" w:fill="auto"/>
            <w:noWrap/>
            <w:vAlign w:val="center"/>
            <w:hideMark/>
          </w:tcPr>
          <w:p w14:paraId="4A585A49"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GO:0043234~protein complex</w:t>
            </w:r>
          </w:p>
        </w:tc>
        <w:tc>
          <w:tcPr>
            <w:tcW w:w="870" w:type="dxa"/>
            <w:tcBorders>
              <w:top w:val="nil"/>
              <w:left w:val="nil"/>
              <w:bottom w:val="nil"/>
              <w:right w:val="nil"/>
            </w:tcBorders>
            <w:shd w:val="clear" w:color="auto" w:fill="auto"/>
            <w:noWrap/>
            <w:vAlign w:val="center"/>
            <w:hideMark/>
          </w:tcPr>
          <w:p w14:paraId="3A8C732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17</w:t>
            </w:r>
          </w:p>
        </w:tc>
        <w:tc>
          <w:tcPr>
            <w:tcW w:w="1120" w:type="dxa"/>
            <w:tcBorders>
              <w:top w:val="nil"/>
              <w:left w:val="nil"/>
              <w:bottom w:val="nil"/>
              <w:right w:val="nil"/>
            </w:tcBorders>
            <w:shd w:val="clear" w:color="auto" w:fill="auto"/>
            <w:noWrap/>
            <w:vAlign w:val="center"/>
            <w:hideMark/>
          </w:tcPr>
          <w:p w14:paraId="392A170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4.32E-07</w:t>
            </w:r>
          </w:p>
        </w:tc>
        <w:tc>
          <w:tcPr>
            <w:tcW w:w="1120" w:type="dxa"/>
            <w:tcBorders>
              <w:top w:val="nil"/>
              <w:left w:val="nil"/>
              <w:bottom w:val="nil"/>
              <w:right w:val="nil"/>
            </w:tcBorders>
            <w:shd w:val="clear" w:color="auto" w:fill="auto"/>
            <w:noWrap/>
            <w:vAlign w:val="center"/>
            <w:hideMark/>
          </w:tcPr>
          <w:p w14:paraId="1EC13C8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4.97E-04</w:t>
            </w:r>
          </w:p>
        </w:tc>
      </w:tr>
      <w:tr w:rsidR="00190889" w:rsidRPr="00561951" w14:paraId="74AC3126" w14:textId="77777777" w:rsidTr="00C86413">
        <w:trPr>
          <w:trHeight w:val="268"/>
        </w:trPr>
        <w:tc>
          <w:tcPr>
            <w:tcW w:w="6117" w:type="dxa"/>
            <w:tcBorders>
              <w:top w:val="nil"/>
              <w:left w:val="nil"/>
              <w:bottom w:val="nil"/>
              <w:right w:val="nil"/>
            </w:tcBorders>
            <w:shd w:val="clear" w:color="auto" w:fill="auto"/>
            <w:noWrap/>
            <w:vAlign w:val="center"/>
            <w:hideMark/>
          </w:tcPr>
          <w:p w14:paraId="1D475F6C"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GO:0006883~cellular sodium ion homeostasis</w:t>
            </w:r>
          </w:p>
        </w:tc>
        <w:tc>
          <w:tcPr>
            <w:tcW w:w="870" w:type="dxa"/>
            <w:tcBorders>
              <w:top w:val="nil"/>
              <w:left w:val="nil"/>
              <w:bottom w:val="nil"/>
              <w:right w:val="nil"/>
            </w:tcBorders>
            <w:shd w:val="clear" w:color="auto" w:fill="auto"/>
            <w:noWrap/>
            <w:vAlign w:val="center"/>
            <w:hideMark/>
          </w:tcPr>
          <w:p w14:paraId="562480A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w:t>
            </w:r>
          </w:p>
        </w:tc>
        <w:tc>
          <w:tcPr>
            <w:tcW w:w="1120" w:type="dxa"/>
            <w:tcBorders>
              <w:top w:val="nil"/>
              <w:left w:val="nil"/>
              <w:bottom w:val="nil"/>
              <w:right w:val="nil"/>
            </w:tcBorders>
            <w:shd w:val="clear" w:color="auto" w:fill="auto"/>
            <w:noWrap/>
            <w:vAlign w:val="center"/>
            <w:hideMark/>
          </w:tcPr>
          <w:p w14:paraId="51699A3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4.57E-07</w:t>
            </w:r>
          </w:p>
        </w:tc>
        <w:tc>
          <w:tcPr>
            <w:tcW w:w="1120" w:type="dxa"/>
            <w:tcBorders>
              <w:top w:val="nil"/>
              <w:left w:val="nil"/>
              <w:bottom w:val="nil"/>
              <w:right w:val="nil"/>
            </w:tcBorders>
            <w:shd w:val="clear" w:color="auto" w:fill="auto"/>
            <w:noWrap/>
            <w:vAlign w:val="center"/>
            <w:hideMark/>
          </w:tcPr>
          <w:p w14:paraId="5B4EAF6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6.44E-04</w:t>
            </w:r>
          </w:p>
        </w:tc>
      </w:tr>
      <w:tr w:rsidR="00190889" w:rsidRPr="00561951" w14:paraId="7CFB830B" w14:textId="77777777" w:rsidTr="00C86413">
        <w:trPr>
          <w:trHeight w:val="268"/>
        </w:trPr>
        <w:tc>
          <w:tcPr>
            <w:tcW w:w="6117" w:type="dxa"/>
            <w:tcBorders>
              <w:top w:val="nil"/>
              <w:left w:val="nil"/>
              <w:bottom w:val="nil"/>
              <w:right w:val="nil"/>
            </w:tcBorders>
            <w:shd w:val="clear" w:color="auto" w:fill="auto"/>
            <w:noWrap/>
            <w:vAlign w:val="center"/>
            <w:hideMark/>
          </w:tcPr>
          <w:p w14:paraId="0CE66F20"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GO:0016705~oxidoreductase activity, acting on paired donors, with incorporation or reduction of molecular oxygen</w:t>
            </w:r>
          </w:p>
        </w:tc>
        <w:tc>
          <w:tcPr>
            <w:tcW w:w="870" w:type="dxa"/>
            <w:tcBorders>
              <w:top w:val="nil"/>
              <w:left w:val="nil"/>
              <w:bottom w:val="nil"/>
              <w:right w:val="nil"/>
            </w:tcBorders>
            <w:shd w:val="clear" w:color="auto" w:fill="auto"/>
            <w:noWrap/>
            <w:vAlign w:val="center"/>
            <w:hideMark/>
          </w:tcPr>
          <w:p w14:paraId="7F41DCE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8</w:t>
            </w:r>
          </w:p>
        </w:tc>
        <w:tc>
          <w:tcPr>
            <w:tcW w:w="1120" w:type="dxa"/>
            <w:tcBorders>
              <w:top w:val="nil"/>
              <w:left w:val="nil"/>
              <w:bottom w:val="nil"/>
              <w:right w:val="nil"/>
            </w:tcBorders>
            <w:shd w:val="clear" w:color="auto" w:fill="auto"/>
            <w:noWrap/>
            <w:vAlign w:val="center"/>
            <w:hideMark/>
          </w:tcPr>
          <w:p w14:paraId="1CC3EE7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5.51E-07</w:t>
            </w:r>
          </w:p>
        </w:tc>
        <w:tc>
          <w:tcPr>
            <w:tcW w:w="1120" w:type="dxa"/>
            <w:tcBorders>
              <w:top w:val="nil"/>
              <w:left w:val="nil"/>
              <w:bottom w:val="nil"/>
              <w:right w:val="nil"/>
            </w:tcBorders>
            <w:shd w:val="clear" w:color="auto" w:fill="auto"/>
            <w:noWrap/>
            <w:vAlign w:val="center"/>
            <w:hideMark/>
          </w:tcPr>
          <w:p w14:paraId="23A145B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6.73E-04</w:t>
            </w:r>
          </w:p>
        </w:tc>
      </w:tr>
      <w:tr w:rsidR="00190889" w:rsidRPr="00561951" w14:paraId="5E76EA2C" w14:textId="77777777" w:rsidTr="00C86413">
        <w:trPr>
          <w:trHeight w:val="268"/>
        </w:trPr>
        <w:tc>
          <w:tcPr>
            <w:tcW w:w="6117" w:type="dxa"/>
            <w:tcBorders>
              <w:top w:val="nil"/>
              <w:left w:val="nil"/>
              <w:bottom w:val="nil"/>
              <w:right w:val="nil"/>
            </w:tcBorders>
            <w:shd w:val="clear" w:color="auto" w:fill="auto"/>
            <w:noWrap/>
            <w:vAlign w:val="center"/>
            <w:hideMark/>
          </w:tcPr>
          <w:p w14:paraId="57DF44D7"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GO:0055078~sodium ion homeostasis</w:t>
            </w:r>
          </w:p>
        </w:tc>
        <w:tc>
          <w:tcPr>
            <w:tcW w:w="870" w:type="dxa"/>
            <w:tcBorders>
              <w:top w:val="nil"/>
              <w:left w:val="nil"/>
              <w:bottom w:val="nil"/>
              <w:right w:val="nil"/>
            </w:tcBorders>
            <w:shd w:val="clear" w:color="auto" w:fill="auto"/>
            <w:noWrap/>
            <w:vAlign w:val="center"/>
            <w:hideMark/>
          </w:tcPr>
          <w:p w14:paraId="2B60D21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w:t>
            </w:r>
          </w:p>
        </w:tc>
        <w:tc>
          <w:tcPr>
            <w:tcW w:w="1120" w:type="dxa"/>
            <w:tcBorders>
              <w:top w:val="nil"/>
              <w:left w:val="nil"/>
              <w:bottom w:val="nil"/>
              <w:right w:val="nil"/>
            </w:tcBorders>
            <w:shd w:val="clear" w:color="auto" w:fill="auto"/>
            <w:noWrap/>
            <w:vAlign w:val="center"/>
            <w:hideMark/>
          </w:tcPr>
          <w:p w14:paraId="3C6851A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1.63E-06</w:t>
            </w:r>
          </w:p>
        </w:tc>
        <w:tc>
          <w:tcPr>
            <w:tcW w:w="1120" w:type="dxa"/>
            <w:tcBorders>
              <w:top w:val="nil"/>
              <w:left w:val="nil"/>
              <w:bottom w:val="nil"/>
              <w:right w:val="nil"/>
            </w:tcBorders>
            <w:shd w:val="clear" w:color="auto" w:fill="auto"/>
            <w:noWrap/>
            <w:vAlign w:val="center"/>
            <w:hideMark/>
          </w:tcPr>
          <w:p w14:paraId="0910A42C"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0.002</w:t>
            </w:r>
          </w:p>
        </w:tc>
      </w:tr>
      <w:tr w:rsidR="00190889" w:rsidRPr="00561951" w14:paraId="66D6DCDE" w14:textId="77777777" w:rsidTr="00C86413">
        <w:trPr>
          <w:trHeight w:val="268"/>
        </w:trPr>
        <w:tc>
          <w:tcPr>
            <w:tcW w:w="6117" w:type="dxa"/>
            <w:tcBorders>
              <w:top w:val="nil"/>
              <w:left w:val="nil"/>
              <w:bottom w:val="nil"/>
              <w:right w:val="nil"/>
            </w:tcBorders>
            <w:shd w:val="clear" w:color="auto" w:fill="auto"/>
            <w:noWrap/>
            <w:vAlign w:val="center"/>
            <w:hideMark/>
          </w:tcPr>
          <w:p w14:paraId="1302910C"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lastRenderedPageBreak/>
              <w:t>GO:0004181~metallocarboxypeptidase activity</w:t>
            </w:r>
          </w:p>
        </w:tc>
        <w:tc>
          <w:tcPr>
            <w:tcW w:w="870" w:type="dxa"/>
            <w:tcBorders>
              <w:top w:val="nil"/>
              <w:left w:val="nil"/>
              <w:bottom w:val="nil"/>
              <w:right w:val="nil"/>
            </w:tcBorders>
            <w:shd w:val="clear" w:color="auto" w:fill="auto"/>
            <w:noWrap/>
            <w:vAlign w:val="center"/>
            <w:hideMark/>
          </w:tcPr>
          <w:p w14:paraId="648344E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w:t>
            </w:r>
          </w:p>
        </w:tc>
        <w:tc>
          <w:tcPr>
            <w:tcW w:w="1120" w:type="dxa"/>
            <w:tcBorders>
              <w:top w:val="nil"/>
              <w:left w:val="nil"/>
              <w:bottom w:val="nil"/>
              <w:right w:val="nil"/>
            </w:tcBorders>
            <w:shd w:val="clear" w:color="auto" w:fill="auto"/>
            <w:noWrap/>
            <w:vAlign w:val="center"/>
            <w:hideMark/>
          </w:tcPr>
          <w:p w14:paraId="1AF695E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3.02E-06</w:t>
            </w:r>
          </w:p>
        </w:tc>
        <w:tc>
          <w:tcPr>
            <w:tcW w:w="1120" w:type="dxa"/>
            <w:tcBorders>
              <w:top w:val="nil"/>
              <w:left w:val="nil"/>
              <w:bottom w:val="nil"/>
              <w:right w:val="nil"/>
            </w:tcBorders>
            <w:shd w:val="clear" w:color="auto" w:fill="auto"/>
            <w:noWrap/>
            <w:vAlign w:val="center"/>
            <w:hideMark/>
          </w:tcPr>
          <w:p w14:paraId="00E185C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0.004</w:t>
            </w:r>
          </w:p>
        </w:tc>
      </w:tr>
      <w:tr w:rsidR="00190889" w:rsidRPr="00561951" w14:paraId="57DC9B23" w14:textId="77777777" w:rsidTr="00C86413">
        <w:trPr>
          <w:trHeight w:val="268"/>
        </w:trPr>
        <w:tc>
          <w:tcPr>
            <w:tcW w:w="6117" w:type="dxa"/>
            <w:tcBorders>
              <w:top w:val="nil"/>
              <w:left w:val="nil"/>
              <w:bottom w:val="nil"/>
              <w:right w:val="nil"/>
            </w:tcBorders>
            <w:shd w:val="clear" w:color="auto" w:fill="auto"/>
            <w:noWrap/>
            <w:vAlign w:val="center"/>
            <w:hideMark/>
          </w:tcPr>
          <w:p w14:paraId="5BE410DB"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GO:0008499~UDP-galactose:beta-N-acetylglucosamine beta-1,3-galactosyltransferase activity</w:t>
            </w:r>
          </w:p>
        </w:tc>
        <w:tc>
          <w:tcPr>
            <w:tcW w:w="870" w:type="dxa"/>
            <w:tcBorders>
              <w:top w:val="nil"/>
              <w:left w:val="nil"/>
              <w:bottom w:val="nil"/>
              <w:right w:val="nil"/>
            </w:tcBorders>
            <w:shd w:val="clear" w:color="auto" w:fill="auto"/>
            <w:noWrap/>
            <w:vAlign w:val="center"/>
            <w:hideMark/>
          </w:tcPr>
          <w:p w14:paraId="57678F8D"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w:t>
            </w:r>
          </w:p>
        </w:tc>
        <w:tc>
          <w:tcPr>
            <w:tcW w:w="1120" w:type="dxa"/>
            <w:tcBorders>
              <w:top w:val="nil"/>
              <w:left w:val="nil"/>
              <w:bottom w:val="nil"/>
              <w:right w:val="nil"/>
            </w:tcBorders>
            <w:shd w:val="clear" w:color="auto" w:fill="auto"/>
            <w:noWrap/>
            <w:vAlign w:val="center"/>
            <w:hideMark/>
          </w:tcPr>
          <w:p w14:paraId="3AFB06F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3.52E-06</w:t>
            </w:r>
          </w:p>
        </w:tc>
        <w:tc>
          <w:tcPr>
            <w:tcW w:w="1120" w:type="dxa"/>
            <w:tcBorders>
              <w:top w:val="nil"/>
              <w:left w:val="nil"/>
              <w:bottom w:val="nil"/>
              <w:right w:val="nil"/>
            </w:tcBorders>
            <w:shd w:val="clear" w:color="auto" w:fill="auto"/>
            <w:noWrap/>
            <w:vAlign w:val="center"/>
            <w:hideMark/>
          </w:tcPr>
          <w:p w14:paraId="4B46028C"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0.004</w:t>
            </w:r>
          </w:p>
        </w:tc>
      </w:tr>
      <w:tr w:rsidR="00190889" w:rsidRPr="00561951" w14:paraId="1050E732" w14:textId="77777777" w:rsidTr="00C86413">
        <w:trPr>
          <w:trHeight w:val="268"/>
        </w:trPr>
        <w:tc>
          <w:tcPr>
            <w:tcW w:w="6117" w:type="dxa"/>
            <w:tcBorders>
              <w:top w:val="nil"/>
              <w:left w:val="nil"/>
              <w:bottom w:val="nil"/>
              <w:right w:val="nil"/>
            </w:tcBorders>
            <w:shd w:val="clear" w:color="auto" w:fill="auto"/>
            <w:noWrap/>
            <w:vAlign w:val="center"/>
            <w:hideMark/>
          </w:tcPr>
          <w:p w14:paraId="4538653B"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GO:0072562~blood microparticle</w:t>
            </w:r>
          </w:p>
        </w:tc>
        <w:tc>
          <w:tcPr>
            <w:tcW w:w="870" w:type="dxa"/>
            <w:tcBorders>
              <w:top w:val="nil"/>
              <w:left w:val="nil"/>
              <w:bottom w:val="nil"/>
              <w:right w:val="nil"/>
            </w:tcBorders>
            <w:shd w:val="clear" w:color="auto" w:fill="auto"/>
            <w:noWrap/>
            <w:vAlign w:val="center"/>
            <w:hideMark/>
          </w:tcPr>
          <w:p w14:paraId="1F906845"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w:t>
            </w:r>
          </w:p>
        </w:tc>
        <w:tc>
          <w:tcPr>
            <w:tcW w:w="1120" w:type="dxa"/>
            <w:tcBorders>
              <w:top w:val="nil"/>
              <w:left w:val="nil"/>
              <w:bottom w:val="nil"/>
              <w:right w:val="nil"/>
            </w:tcBorders>
            <w:shd w:val="clear" w:color="auto" w:fill="auto"/>
            <w:noWrap/>
            <w:vAlign w:val="center"/>
            <w:hideMark/>
          </w:tcPr>
          <w:p w14:paraId="01FCDEC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5.83E-06</w:t>
            </w:r>
          </w:p>
        </w:tc>
        <w:tc>
          <w:tcPr>
            <w:tcW w:w="1120" w:type="dxa"/>
            <w:tcBorders>
              <w:top w:val="nil"/>
              <w:left w:val="nil"/>
              <w:bottom w:val="nil"/>
              <w:right w:val="nil"/>
            </w:tcBorders>
            <w:shd w:val="clear" w:color="auto" w:fill="auto"/>
            <w:noWrap/>
            <w:vAlign w:val="center"/>
            <w:hideMark/>
          </w:tcPr>
          <w:p w14:paraId="5CFA7B1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0.007</w:t>
            </w:r>
          </w:p>
        </w:tc>
      </w:tr>
      <w:tr w:rsidR="00190889" w:rsidRPr="00561951" w14:paraId="4F03B88E" w14:textId="77777777" w:rsidTr="00C86413">
        <w:trPr>
          <w:trHeight w:val="268"/>
        </w:trPr>
        <w:tc>
          <w:tcPr>
            <w:tcW w:w="6117" w:type="dxa"/>
            <w:tcBorders>
              <w:top w:val="nil"/>
              <w:left w:val="nil"/>
              <w:bottom w:val="nil"/>
              <w:right w:val="nil"/>
            </w:tcBorders>
            <w:shd w:val="clear" w:color="auto" w:fill="auto"/>
            <w:noWrap/>
            <w:vAlign w:val="center"/>
            <w:hideMark/>
          </w:tcPr>
          <w:p w14:paraId="0AC2185F"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GO:0090131~mesenchyme migration</w:t>
            </w:r>
          </w:p>
        </w:tc>
        <w:tc>
          <w:tcPr>
            <w:tcW w:w="870" w:type="dxa"/>
            <w:tcBorders>
              <w:top w:val="nil"/>
              <w:left w:val="nil"/>
              <w:bottom w:val="nil"/>
              <w:right w:val="nil"/>
            </w:tcBorders>
            <w:shd w:val="clear" w:color="auto" w:fill="auto"/>
            <w:noWrap/>
            <w:vAlign w:val="center"/>
            <w:hideMark/>
          </w:tcPr>
          <w:p w14:paraId="532DB89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w:t>
            </w:r>
          </w:p>
        </w:tc>
        <w:tc>
          <w:tcPr>
            <w:tcW w:w="1120" w:type="dxa"/>
            <w:tcBorders>
              <w:top w:val="nil"/>
              <w:left w:val="nil"/>
              <w:bottom w:val="nil"/>
              <w:right w:val="nil"/>
            </w:tcBorders>
            <w:shd w:val="clear" w:color="auto" w:fill="auto"/>
            <w:noWrap/>
            <w:vAlign w:val="center"/>
            <w:hideMark/>
          </w:tcPr>
          <w:p w14:paraId="1C1089E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6.10E-06</w:t>
            </w:r>
          </w:p>
        </w:tc>
        <w:tc>
          <w:tcPr>
            <w:tcW w:w="1120" w:type="dxa"/>
            <w:tcBorders>
              <w:top w:val="nil"/>
              <w:left w:val="nil"/>
              <w:bottom w:val="nil"/>
              <w:right w:val="nil"/>
            </w:tcBorders>
            <w:shd w:val="clear" w:color="auto" w:fill="auto"/>
            <w:noWrap/>
            <w:vAlign w:val="center"/>
            <w:hideMark/>
          </w:tcPr>
          <w:p w14:paraId="41860F3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0.009</w:t>
            </w:r>
          </w:p>
        </w:tc>
      </w:tr>
      <w:tr w:rsidR="00190889" w:rsidRPr="00561951" w14:paraId="6E0329A8" w14:textId="77777777" w:rsidTr="00C86413">
        <w:trPr>
          <w:trHeight w:val="268"/>
        </w:trPr>
        <w:tc>
          <w:tcPr>
            <w:tcW w:w="6117" w:type="dxa"/>
            <w:tcBorders>
              <w:top w:val="nil"/>
              <w:left w:val="nil"/>
              <w:bottom w:val="nil"/>
              <w:right w:val="nil"/>
            </w:tcBorders>
            <w:shd w:val="clear" w:color="auto" w:fill="auto"/>
            <w:noWrap/>
            <w:vAlign w:val="center"/>
            <w:hideMark/>
          </w:tcPr>
          <w:p w14:paraId="5CCC032A"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GO:0015991~ATP hydrolysis coupled proton transport</w:t>
            </w:r>
          </w:p>
        </w:tc>
        <w:tc>
          <w:tcPr>
            <w:tcW w:w="870" w:type="dxa"/>
            <w:tcBorders>
              <w:top w:val="nil"/>
              <w:left w:val="nil"/>
              <w:bottom w:val="nil"/>
              <w:right w:val="nil"/>
            </w:tcBorders>
            <w:shd w:val="clear" w:color="auto" w:fill="auto"/>
            <w:noWrap/>
            <w:vAlign w:val="center"/>
            <w:hideMark/>
          </w:tcPr>
          <w:p w14:paraId="19A24B7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w:t>
            </w:r>
          </w:p>
        </w:tc>
        <w:tc>
          <w:tcPr>
            <w:tcW w:w="1120" w:type="dxa"/>
            <w:tcBorders>
              <w:top w:val="nil"/>
              <w:left w:val="nil"/>
              <w:bottom w:val="nil"/>
              <w:right w:val="nil"/>
            </w:tcBorders>
            <w:shd w:val="clear" w:color="auto" w:fill="auto"/>
            <w:noWrap/>
            <w:vAlign w:val="center"/>
            <w:hideMark/>
          </w:tcPr>
          <w:p w14:paraId="0235A23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7.23E-06</w:t>
            </w:r>
          </w:p>
        </w:tc>
        <w:tc>
          <w:tcPr>
            <w:tcW w:w="1120" w:type="dxa"/>
            <w:tcBorders>
              <w:top w:val="nil"/>
              <w:left w:val="nil"/>
              <w:bottom w:val="nil"/>
              <w:right w:val="nil"/>
            </w:tcBorders>
            <w:shd w:val="clear" w:color="auto" w:fill="auto"/>
            <w:noWrap/>
            <w:vAlign w:val="center"/>
            <w:hideMark/>
          </w:tcPr>
          <w:p w14:paraId="5E9DFD16"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0.010</w:t>
            </w:r>
          </w:p>
        </w:tc>
      </w:tr>
      <w:tr w:rsidR="00190889" w:rsidRPr="00561951" w14:paraId="54110300" w14:textId="77777777" w:rsidTr="00C86413">
        <w:trPr>
          <w:trHeight w:val="268"/>
        </w:trPr>
        <w:tc>
          <w:tcPr>
            <w:tcW w:w="6117" w:type="dxa"/>
            <w:tcBorders>
              <w:top w:val="nil"/>
              <w:left w:val="nil"/>
              <w:bottom w:val="nil"/>
              <w:right w:val="nil"/>
            </w:tcBorders>
            <w:shd w:val="clear" w:color="auto" w:fill="auto"/>
            <w:noWrap/>
            <w:vAlign w:val="center"/>
            <w:hideMark/>
          </w:tcPr>
          <w:p w14:paraId="0A61FBC2"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GO:0031090~organelle membrane</w:t>
            </w:r>
          </w:p>
        </w:tc>
        <w:tc>
          <w:tcPr>
            <w:tcW w:w="870" w:type="dxa"/>
            <w:tcBorders>
              <w:top w:val="nil"/>
              <w:left w:val="nil"/>
              <w:bottom w:val="nil"/>
              <w:right w:val="nil"/>
            </w:tcBorders>
            <w:shd w:val="clear" w:color="auto" w:fill="auto"/>
            <w:noWrap/>
            <w:vAlign w:val="center"/>
            <w:hideMark/>
          </w:tcPr>
          <w:p w14:paraId="6C04005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8</w:t>
            </w:r>
          </w:p>
        </w:tc>
        <w:tc>
          <w:tcPr>
            <w:tcW w:w="1120" w:type="dxa"/>
            <w:tcBorders>
              <w:top w:val="nil"/>
              <w:left w:val="nil"/>
              <w:bottom w:val="nil"/>
              <w:right w:val="nil"/>
            </w:tcBorders>
            <w:shd w:val="clear" w:color="auto" w:fill="auto"/>
            <w:noWrap/>
            <w:vAlign w:val="center"/>
            <w:hideMark/>
          </w:tcPr>
          <w:p w14:paraId="708DF2A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8.91E-06</w:t>
            </w:r>
          </w:p>
        </w:tc>
        <w:tc>
          <w:tcPr>
            <w:tcW w:w="1120" w:type="dxa"/>
            <w:tcBorders>
              <w:top w:val="nil"/>
              <w:left w:val="nil"/>
              <w:bottom w:val="nil"/>
              <w:right w:val="nil"/>
            </w:tcBorders>
            <w:shd w:val="clear" w:color="auto" w:fill="auto"/>
            <w:noWrap/>
            <w:vAlign w:val="center"/>
            <w:hideMark/>
          </w:tcPr>
          <w:p w14:paraId="10A2E3FC"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0.010</w:t>
            </w:r>
          </w:p>
        </w:tc>
      </w:tr>
      <w:tr w:rsidR="00190889" w:rsidRPr="00561951" w14:paraId="1DC1E65D" w14:textId="77777777" w:rsidTr="00C86413">
        <w:trPr>
          <w:trHeight w:val="268"/>
        </w:trPr>
        <w:tc>
          <w:tcPr>
            <w:tcW w:w="6117" w:type="dxa"/>
            <w:tcBorders>
              <w:top w:val="nil"/>
              <w:left w:val="nil"/>
              <w:bottom w:val="nil"/>
              <w:right w:val="nil"/>
            </w:tcBorders>
            <w:shd w:val="clear" w:color="auto" w:fill="auto"/>
            <w:noWrap/>
            <w:vAlign w:val="center"/>
            <w:hideMark/>
          </w:tcPr>
          <w:p w14:paraId="2BAD09A4"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GO:0004497~monooxygenase activity</w:t>
            </w:r>
          </w:p>
        </w:tc>
        <w:tc>
          <w:tcPr>
            <w:tcW w:w="870" w:type="dxa"/>
            <w:tcBorders>
              <w:top w:val="nil"/>
              <w:left w:val="nil"/>
              <w:bottom w:val="nil"/>
              <w:right w:val="nil"/>
            </w:tcBorders>
            <w:shd w:val="clear" w:color="auto" w:fill="auto"/>
            <w:noWrap/>
            <w:vAlign w:val="center"/>
            <w:hideMark/>
          </w:tcPr>
          <w:p w14:paraId="2857AEF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7</w:t>
            </w:r>
          </w:p>
        </w:tc>
        <w:tc>
          <w:tcPr>
            <w:tcW w:w="1120" w:type="dxa"/>
            <w:tcBorders>
              <w:top w:val="nil"/>
              <w:left w:val="nil"/>
              <w:bottom w:val="nil"/>
              <w:right w:val="nil"/>
            </w:tcBorders>
            <w:shd w:val="clear" w:color="auto" w:fill="auto"/>
            <w:noWrap/>
            <w:vAlign w:val="center"/>
            <w:hideMark/>
          </w:tcPr>
          <w:p w14:paraId="46E04A7E"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1.01E-05</w:t>
            </w:r>
          </w:p>
        </w:tc>
        <w:tc>
          <w:tcPr>
            <w:tcW w:w="1120" w:type="dxa"/>
            <w:tcBorders>
              <w:top w:val="nil"/>
              <w:left w:val="nil"/>
              <w:bottom w:val="nil"/>
              <w:right w:val="nil"/>
            </w:tcBorders>
            <w:shd w:val="clear" w:color="auto" w:fill="auto"/>
            <w:noWrap/>
            <w:vAlign w:val="center"/>
            <w:hideMark/>
          </w:tcPr>
          <w:p w14:paraId="25969AEB"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0.012</w:t>
            </w:r>
          </w:p>
        </w:tc>
      </w:tr>
      <w:tr w:rsidR="00190889" w:rsidRPr="00561951" w14:paraId="673DF704" w14:textId="77777777" w:rsidTr="00C86413">
        <w:trPr>
          <w:trHeight w:val="268"/>
        </w:trPr>
        <w:tc>
          <w:tcPr>
            <w:tcW w:w="6117" w:type="dxa"/>
            <w:tcBorders>
              <w:top w:val="nil"/>
              <w:left w:val="nil"/>
              <w:bottom w:val="nil"/>
              <w:right w:val="nil"/>
            </w:tcBorders>
            <w:shd w:val="clear" w:color="auto" w:fill="auto"/>
            <w:noWrap/>
            <w:vAlign w:val="center"/>
            <w:hideMark/>
          </w:tcPr>
          <w:p w14:paraId="32AF5215"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GO:0001895~retina homeostasis</w:t>
            </w:r>
          </w:p>
        </w:tc>
        <w:tc>
          <w:tcPr>
            <w:tcW w:w="870" w:type="dxa"/>
            <w:tcBorders>
              <w:top w:val="nil"/>
              <w:left w:val="nil"/>
              <w:bottom w:val="nil"/>
              <w:right w:val="nil"/>
            </w:tcBorders>
            <w:shd w:val="clear" w:color="auto" w:fill="auto"/>
            <w:noWrap/>
            <w:vAlign w:val="center"/>
            <w:hideMark/>
          </w:tcPr>
          <w:p w14:paraId="0AECB05F"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6</w:t>
            </w:r>
          </w:p>
        </w:tc>
        <w:tc>
          <w:tcPr>
            <w:tcW w:w="1120" w:type="dxa"/>
            <w:tcBorders>
              <w:top w:val="nil"/>
              <w:left w:val="nil"/>
              <w:bottom w:val="nil"/>
              <w:right w:val="nil"/>
            </w:tcBorders>
            <w:shd w:val="clear" w:color="auto" w:fill="auto"/>
            <w:noWrap/>
            <w:vAlign w:val="center"/>
            <w:hideMark/>
          </w:tcPr>
          <w:p w14:paraId="3536DD97"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2.24E-05</w:t>
            </w:r>
          </w:p>
        </w:tc>
        <w:tc>
          <w:tcPr>
            <w:tcW w:w="1120" w:type="dxa"/>
            <w:tcBorders>
              <w:top w:val="nil"/>
              <w:left w:val="nil"/>
              <w:bottom w:val="nil"/>
              <w:right w:val="nil"/>
            </w:tcBorders>
            <w:shd w:val="clear" w:color="auto" w:fill="auto"/>
            <w:noWrap/>
            <w:vAlign w:val="center"/>
            <w:hideMark/>
          </w:tcPr>
          <w:p w14:paraId="14DFC2B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0.032</w:t>
            </w:r>
          </w:p>
        </w:tc>
      </w:tr>
      <w:tr w:rsidR="00190889" w:rsidRPr="00561951" w14:paraId="481A029F" w14:textId="77777777" w:rsidTr="00C86413">
        <w:trPr>
          <w:trHeight w:val="268"/>
        </w:trPr>
        <w:tc>
          <w:tcPr>
            <w:tcW w:w="6117" w:type="dxa"/>
            <w:tcBorders>
              <w:top w:val="nil"/>
              <w:left w:val="nil"/>
              <w:bottom w:val="nil"/>
              <w:right w:val="nil"/>
            </w:tcBorders>
            <w:shd w:val="clear" w:color="auto" w:fill="auto"/>
            <w:noWrap/>
            <w:vAlign w:val="center"/>
            <w:hideMark/>
          </w:tcPr>
          <w:p w14:paraId="4F3A3D0D"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GO:0015280~ligand-gated sodium channel activity</w:t>
            </w:r>
          </w:p>
        </w:tc>
        <w:tc>
          <w:tcPr>
            <w:tcW w:w="870" w:type="dxa"/>
            <w:tcBorders>
              <w:top w:val="nil"/>
              <w:left w:val="nil"/>
              <w:bottom w:val="nil"/>
              <w:right w:val="nil"/>
            </w:tcBorders>
            <w:shd w:val="clear" w:color="auto" w:fill="auto"/>
            <w:noWrap/>
            <w:vAlign w:val="center"/>
            <w:hideMark/>
          </w:tcPr>
          <w:p w14:paraId="08450B72"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w:t>
            </w:r>
          </w:p>
        </w:tc>
        <w:tc>
          <w:tcPr>
            <w:tcW w:w="1120" w:type="dxa"/>
            <w:tcBorders>
              <w:top w:val="nil"/>
              <w:left w:val="nil"/>
              <w:bottom w:val="nil"/>
              <w:right w:val="nil"/>
            </w:tcBorders>
            <w:shd w:val="clear" w:color="auto" w:fill="auto"/>
            <w:noWrap/>
            <w:vAlign w:val="center"/>
            <w:hideMark/>
          </w:tcPr>
          <w:p w14:paraId="5BD4C138"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3.37E-05</w:t>
            </w:r>
          </w:p>
        </w:tc>
        <w:tc>
          <w:tcPr>
            <w:tcW w:w="1120" w:type="dxa"/>
            <w:tcBorders>
              <w:top w:val="nil"/>
              <w:left w:val="nil"/>
              <w:bottom w:val="nil"/>
              <w:right w:val="nil"/>
            </w:tcBorders>
            <w:shd w:val="clear" w:color="auto" w:fill="auto"/>
            <w:noWrap/>
            <w:vAlign w:val="center"/>
            <w:hideMark/>
          </w:tcPr>
          <w:p w14:paraId="0C057303"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0.041</w:t>
            </w:r>
          </w:p>
        </w:tc>
      </w:tr>
      <w:tr w:rsidR="00190889" w:rsidRPr="00561951" w14:paraId="69A0D0F3" w14:textId="77777777" w:rsidTr="00C86413">
        <w:trPr>
          <w:trHeight w:val="56"/>
        </w:trPr>
        <w:tc>
          <w:tcPr>
            <w:tcW w:w="6117" w:type="dxa"/>
            <w:tcBorders>
              <w:top w:val="nil"/>
              <w:left w:val="nil"/>
              <w:bottom w:val="single" w:sz="4" w:space="0" w:color="auto"/>
              <w:right w:val="nil"/>
            </w:tcBorders>
            <w:shd w:val="clear" w:color="auto" w:fill="auto"/>
            <w:noWrap/>
            <w:vAlign w:val="center"/>
            <w:hideMark/>
          </w:tcPr>
          <w:p w14:paraId="28E36102" w14:textId="77777777" w:rsidR="00190889" w:rsidRPr="00561951" w:rsidRDefault="00190889" w:rsidP="00C86413">
            <w:pPr>
              <w:spacing w:line="240" w:lineRule="auto"/>
              <w:jc w:val="left"/>
              <w:rPr>
                <w:rFonts w:ascii="Times New Roman" w:eastAsia="맑은 고딕" w:hAnsi="Times New Roman" w:cs="Times New Roman"/>
                <w:sz w:val="20"/>
              </w:rPr>
            </w:pPr>
            <w:r w:rsidRPr="00561951">
              <w:rPr>
                <w:rFonts w:ascii="Times New Roman" w:eastAsia="맑은 고딕" w:hAnsi="Times New Roman" w:cs="Times New Roman"/>
                <w:sz w:val="20"/>
              </w:rPr>
              <w:t>GO:0006690~icosanoid metabolic process</w:t>
            </w:r>
          </w:p>
        </w:tc>
        <w:tc>
          <w:tcPr>
            <w:tcW w:w="870" w:type="dxa"/>
            <w:tcBorders>
              <w:top w:val="nil"/>
              <w:left w:val="nil"/>
              <w:bottom w:val="single" w:sz="4" w:space="0" w:color="auto"/>
              <w:right w:val="nil"/>
            </w:tcBorders>
            <w:shd w:val="clear" w:color="auto" w:fill="auto"/>
            <w:noWrap/>
            <w:vAlign w:val="center"/>
            <w:hideMark/>
          </w:tcPr>
          <w:p w14:paraId="360D5C00"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4</w:t>
            </w:r>
          </w:p>
        </w:tc>
        <w:tc>
          <w:tcPr>
            <w:tcW w:w="1120" w:type="dxa"/>
            <w:tcBorders>
              <w:top w:val="nil"/>
              <w:left w:val="nil"/>
              <w:bottom w:val="single" w:sz="4" w:space="0" w:color="auto"/>
              <w:right w:val="nil"/>
            </w:tcBorders>
            <w:shd w:val="clear" w:color="auto" w:fill="auto"/>
            <w:noWrap/>
            <w:vAlign w:val="center"/>
            <w:hideMark/>
          </w:tcPr>
          <w:p w14:paraId="398F3069"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3.35E-05</w:t>
            </w:r>
          </w:p>
        </w:tc>
        <w:tc>
          <w:tcPr>
            <w:tcW w:w="1120" w:type="dxa"/>
            <w:tcBorders>
              <w:top w:val="nil"/>
              <w:left w:val="nil"/>
              <w:bottom w:val="single" w:sz="4" w:space="0" w:color="auto"/>
              <w:right w:val="nil"/>
            </w:tcBorders>
            <w:shd w:val="clear" w:color="auto" w:fill="auto"/>
            <w:noWrap/>
            <w:vAlign w:val="center"/>
            <w:hideMark/>
          </w:tcPr>
          <w:p w14:paraId="4540FFC4" w14:textId="77777777" w:rsidR="00190889" w:rsidRPr="00561951" w:rsidRDefault="00190889" w:rsidP="00C86413">
            <w:pPr>
              <w:spacing w:line="240" w:lineRule="auto"/>
              <w:jc w:val="right"/>
              <w:rPr>
                <w:rFonts w:ascii="Times New Roman" w:eastAsia="맑은 고딕" w:hAnsi="Times New Roman" w:cs="Times New Roman"/>
                <w:sz w:val="20"/>
              </w:rPr>
            </w:pPr>
            <w:r w:rsidRPr="00561951">
              <w:rPr>
                <w:rFonts w:ascii="Times New Roman" w:eastAsia="맑은 고딕" w:hAnsi="Times New Roman" w:cs="Times New Roman"/>
                <w:sz w:val="20"/>
              </w:rPr>
              <w:t>0.047</w:t>
            </w:r>
          </w:p>
        </w:tc>
      </w:tr>
    </w:tbl>
    <w:p w14:paraId="597CF6CF" w14:textId="77777777" w:rsidR="00190889" w:rsidRDefault="00190889" w:rsidP="00190889">
      <w:pPr>
        <w:spacing w:after="160" w:line="360" w:lineRule="auto"/>
        <w:rPr>
          <w:rFonts w:ascii="Times New Roman" w:hAnsi="Times New Roman" w:cs="Times New Roman"/>
          <w:b/>
          <w:i/>
        </w:rPr>
      </w:pPr>
    </w:p>
    <w:p w14:paraId="2A1538B2" w14:textId="77777777" w:rsidR="00190889" w:rsidRDefault="00190889" w:rsidP="00190889">
      <w:pPr>
        <w:spacing w:after="160" w:line="259" w:lineRule="auto"/>
        <w:rPr>
          <w:rFonts w:ascii="Times New Roman" w:hAnsi="Times New Roman" w:cs="Times New Roman"/>
          <w:b/>
          <w:i/>
        </w:rPr>
      </w:pPr>
      <w:r>
        <w:rPr>
          <w:rFonts w:ascii="Times New Roman" w:hAnsi="Times New Roman" w:cs="Times New Roman"/>
          <w:b/>
          <w:i/>
        </w:rPr>
        <w:br w:type="page"/>
      </w:r>
    </w:p>
    <w:p w14:paraId="0B2CC1CF" w14:textId="77777777" w:rsidR="00190889" w:rsidRDefault="00190889" w:rsidP="00190889">
      <w:pPr>
        <w:spacing w:after="160" w:line="360" w:lineRule="auto"/>
        <w:rPr>
          <w:rFonts w:ascii="Times New Roman" w:hAnsi="Times New Roman" w:cs="Times New Roman"/>
          <w:b/>
        </w:rPr>
      </w:pPr>
      <w:r w:rsidRPr="00635B8B">
        <w:rPr>
          <w:rFonts w:ascii="Times New Roman" w:hAnsi="Times New Roman" w:cs="Times New Roman"/>
          <w:b/>
          <w:szCs w:val="22"/>
        </w:rPr>
        <w:lastRenderedPageBreak/>
        <w:t>Table S17</w:t>
      </w:r>
      <w:r w:rsidRPr="00635B8B">
        <w:rPr>
          <w:rFonts w:ascii="Times New Roman" w:hAnsi="Times New Roman" w:cs="Times New Roman"/>
          <w:b/>
        </w:rPr>
        <w:t>: GO</w:t>
      </w:r>
      <w:r w:rsidRPr="006E4D47">
        <w:rPr>
          <w:rFonts w:ascii="Times New Roman" w:hAnsi="Times New Roman" w:cs="Times New Roman"/>
          <w:b/>
        </w:rPr>
        <w:t xml:space="preserve"> enrichment of genes that were </w:t>
      </w:r>
      <w:r>
        <w:rPr>
          <w:rFonts w:ascii="Times New Roman" w:hAnsi="Times New Roman" w:cs="Times New Roman"/>
          <w:b/>
        </w:rPr>
        <w:t>expanded</w:t>
      </w:r>
      <w:r w:rsidRPr="006E4D47">
        <w:rPr>
          <w:rFonts w:ascii="Times New Roman" w:hAnsi="Times New Roman" w:cs="Times New Roman"/>
          <w:b/>
        </w:rPr>
        <w:t xml:space="preserve"> in </w:t>
      </w:r>
      <w:r w:rsidRPr="00684FF0">
        <w:rPr>
          <w:rFonts w:ascii="Times New Roman" w:hAnsi="Times New Roman" w:cs="Times New Roman"/>
          <w:b/>
        </w:rPr>
        <w:t>Scyphozoa</w:t>
      </w:r>
      <w:r>
        <w:rPr>
          <w:rFonts w:ascii="Times New Roman" w:hAnsi="Times New Roman" w:cs="Times New Roman"/>
          <w:b/>
        </w:rPr>
        <w:t xml:space="preserve"> compared to the common ancestor of </w:t>
      </w:r>
      <w:r w:rsidRPr="00684FF0">
        <w:rPr>
          <w:rFonts w:ascii="Times New Roman" w:hAnsi="Times New Roman" w:cs="Times New Roman"/>
          <w:b/>
        </w:rPr>
        <w:t>Scyphozoa</w:t>
      </w:r>
      <w:r>
        <w:rPr>
          <w:rFonts w:ascii="Times New Roman" w:hAnsi="Times New Roman" w:cs="Times New Roman"/>
          <w:b/>
        </w:rPr>
        <w:t xml:space="preserve"> and </w:t>
      </w:r>
      <w:r w:rsidRPr="00684FF0">
        <w:rPr>
          <w:rFonts w:ascii="Times New Roman" w:hAnsi="Times New Roman" w:cs="Times New Roman"/>
          <w:b/>
        </w:rPr>
        <w:t>Hydrozoa</w:t>
      </w:r>
      <w:r>
        <w:rPr>
          <w:rFonts w:ascii="Times New Roman" w:hAnsi="Times New Roman" w:cs="Times New Roman"/>
          <w:b/>
          <w:i/>
        </w:rPr>
        <w:t>.</w:t>
      </w:r>
    </w:p>
    <w:tbl>
      <w:tblPr>
        <w:tblW w:w="9086" w:type="dxa"/>
        <w:tblCellMar>
          <w:left w:w="99" w:type="dxa"/>
          <w:right w:w="99" w:type="dxa"/>
        </w:tblCellMar>
        <w:tblLook w:val="04A0" w:firstRow="1" w:lastRow="0" w:firstColumn="1" w:lastColumn="0" w:noHBand="0" w:noVBand="1"/>
      </w:tblPr>
      <w:tblGrid>
        <w:gridCol w:w="6024"/>
        <w:gridCol w:w="856"/>
        <w:gridCol w:w="1103"/>
        <w:gridCol w:w="1103"/>
      </w:tblGrid>
      <w:tr w:rsidR="00190889" w:rsidRPr="007C7B92" w14:paraId="54FC9543" w14:textId="77777777" w:rsidTr="00C86413">
        <w:trPr>
          <w:trHeight w:val="225"/>
        </w:trPr>
        <w:tc>
          <w:tcPr>
            <w:tcW w:w="6024" w:type="dxa"/>
            <w:tcBorders>
              <w:top w:val="single" w:sz="4" w:space="0" w:color="auto"/>
              <w:left w:val="nil"/>
              <w:bottom w:val="single" w:sz="4" w:space="0" w:color="auto"/>
              <w:right w:val="nil"/>
            </w:tcBorders>
            <w:shd w:val="clear" w:color="auto" w:fill="auto"/>
            <w:noWrap/>
            <w:vAlign w:val="center"/>
            <w:hideMark/>
          </w:tcPr>
          <w:p w14:paraId="4F13DE11" w14:textId="77777777" w:rsidR="00190889" w:rsidRPr="007C7B92" w:rsidRDefault="00190889" w:rsidP="00C86413">
            <w:pPr>
              <w:spacing w:line="240" w:lineRule="auto"/>
              <w:jc w:val="center"/>
              <w:rPr>
                <w:rFonts w:ascii="Times New Roman" w:eastAsia="맑은 고딕" w:hAnsi="Times New Roman" w:cs="Times New Roman"/>
                <w:sz w:val="20"/>
              </w:rPr>
            </w:pPr>
            <w:r w:rsidRPr="007C7B92">
              <w:rPr>
                <w:rFonts w:ascii="Times New Roman" w:eastAsia="맑은 고딕" w:hAnsi="Times New Roman" w:cs="Times New Roman"/>
                <w:sz w:val="20"/>
              </w:rPr>
              <w:t>Term</w:t>
            </w:r>
          </w:p>
        </w:tc>
        <w:tc>
          <w:tcPr>
            <w:tcW w:w="856" w:type="dxa"/>
            <w:tcBorders>
              <w:top w:val="single" w:sz="4" w:space="0" w:color="auto"/>
              <w:left w:val="nil"/>
              <w:bottom w:val="single" w:sz="4" w:space="0" w:color="auto"/>
              <w:right w:val="nil"/>
            </w:tcBorders>
            <w:shd w:val="clear" w:color="auto" w:fill="auto"/>
            <w:noWrap/>
            <w:vAlign w:val="center"/>
            <w:hideMark/>
          </w:tcPr>
          <w:p w14:paraId="483B1109" w14:textId="77777777" w:rsidR="00190889" w:rsidRPr="007C7B92" w:rsidRDefault="00190889" w:rsidP="00C86413">
            <w:pPr>
              <w:spacing w:line="240" w:lineRule="auto"/>
              <w:jc w:val="center"/>
              <w:rPr>
                <w:rFonts w:ascii="Times New Roman" w:eastAsia="맑은 고딕" w:hAnsi="Times New Roman" w:cs="Times New Roman"/>
                <w:sz w:val="20"/>
              </w:rPr>
            </w:pPr>
            <w:r w:rsidRPr="007C7B92">
              <w:rPr>
                <w:rFonts w:ascii="Times New Roman" w:eastAsia="맑은 고딕" w:hAnsi="Times New Roman" w:cs="Times New Roman"/>
                <w:sz w:val="20"/>
              </w:rPr>
              <w:t>Count</w:t>
            </w:r>
          </w:p>
        </w:tc>
        <w:tc>
          <w:tcPr>
            <w:tcW w:w="1103" w:type="dxa"/>
            <w:tcBorders>
              <w:top w:val="single" w:sz="4" w:space="0" w:color="auto"/>
              <w:left w:val="nil"/>
              <w:bottom w:val="single" w:sz="4" w:space="0" w:color="auto"/>
              <w:right w:val="nil"/>
            </w:tcBorders>
            <w:shd w:val="clear" w:color="auto" w:fill="auto"/>
            <w:noWrap/>
            <w:vAlign w:val="center"/>
            <w:hideMark/>
          </w:tcPr>
          <w:p w14:paraId="1D095E76" w14:textId="77777777" w:rsidR="00190889" w:rsidRPr="007C7B92" w:rsidRDefault="00190889" w:rsidP="00C86413">
            <w:pPr>
              <w:spacing w:line="240" w:lineRule="auto"/>
              <w:jc w:val="center"/>
              <w:rPr>
                <w:rFonts w:ascii="Times New Roman" w:eastAsia="맑은 고딕" w:hAnsi="Times New Roman" w:cs="Times New Roman"/>
                <w:sz w:val="20"/>
              </w:rPr>
            </w:pPr>
            <w:r w:rsidRPr="007C7B92">
              <w:rPr>
                <w:rFonts w:ascii="Times New Roman" w:eastAsia="맑은 고딕" w:hAnsi="Times New Roman" w:cs="Times New Roman"/>
                <w:i/>
                <w:iCs/>
                <w:sz w:val="20"/>
              </w:rPr>
              <w:t>P</w:t>
            </w:r>
            <w:r w:rsidRPr="007C7B92">
              <w:rPr>
                <w:rFonts w:ascii="Times New Roman" w:eastAsia="맑은 고딕" w:hAnsi="Times New Roman" w:cs="Times New Roman"/>
                <w:sz w:val="20"/>
              </w:rPr>
              <w:t>-value</w:t>
            </w:r>
          </w:p>
        </w:tc>
        <w:tc>
          <w:tcPr>
            <w:tcW w:w="1103" w:type="dxa"/>
            <w:tcBorders>
              <w:top w:val="single" w:sz="4" w:space="0" w:color="auto"/>
              <w:left w:val="nil"/>
              <w:bottom w:val="single" w:sz="4" w:space="0" w:color="auto"/>
              <w:right w:val="nil"/>
            </w:tcBorders>
            <w:shd w:val="clear" w:color="auto" w:fill="auto"/>
            <w:noWrap/>
            <w:vAlign w:val="center"/>
            <w:hideMark/>
          </w:tcPr>
          <w:p w14:paraId="0B79A6B1" w14:textId="77777777" w:rsidR="00190889" w:rsidRPr="007C7B92" w:rsidRDefault="00190889" w:rsidP="00C86413">
            <w:pPr>
              <w:spacing w:line="240" w:lineRule="auto"/>
              <w:jc w:val="center"/>
              <w:rPr>
                <w:rFonts w:ascii="Times New Roman" w:eastAsia="맑은 고딕" w:hAnsi="Times New Roman" w:cs="Times New Roman"/>
                <w:sz w:val="20"/>
              </w:rPr>
            </w:pPr>
            <w:r w:rsidRPr="007C7B92">
              <w:rPr>
                <w:rFonts w:ascii="Times New Roman" w:eastAsia="맑은 고딕" w:hAnsi="Times New Roman" w:cs="Times New Roman"/>
                <w:sz w:val="20"/>
              </w:rPr>
              <w:t>FDR</w:t>
            </w:r>
          </w:p>
        </w:tc>
      </w:tr>
      <w:tr w:rsidR="00190889" w:rsidRPr="007C7B92" w14:paraId="254B4149" w14:textId="77777777" w:rsidTr="00C86413">
        <w:trPr>
          <w:trHeight w:val="225"/>
        </w:trPr>
        <w:tc>
          <w:tcPr>
            <w:tcW w:w="6024" w:type="dxa"/>
            <w:tcBorders>
              <w:top w:val="nil"/>
              <w:left w:val="nil"/>
              <w:bottom w:val="nil"/>
              <w:right w:val="nil"/>
            </w:tcBorders>
            <w:shd w:val="clear" w:color="auto" w:fill="auto"/>
            <w:noWrap/>
            <w:vAlign w:val="center"/>
            <w:hideMark/>
          </w:tcPr>
          <w:p w14:paraId="78F717AF"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GO:0008202~steroid metabolic process</w:t>
            </w:r>
          </w:p>
        </w:tc>
        <w:tc>
          <w:tcPr>
            <w:tcW w:w="856" w:type="dxa"/>
            <w:tcBorders>
              <w:top w:val="nil"/>
              <w:left w:val="nil"/>
              <w:bottom w:val="nil"/>
              <w:right w:val="nil"/>
            </w:tcBorders>
            <w:shd w:val="clear" w:color="auto" w:fill="auto"/>
            <w:noWrap/>
            <w:vAlign w:val="center"/>
            <w:hideMark/>
          </w:tcPr>
          <w:p w14:paraId="3A54877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19</w:t>
            </w:r>
          </w:p>
        </w:tc>
        <w:tc>
          <w:tcPr>
            <w:tcW w:w="1103" w:type="dxa"/>
            <w:tcBorders>
              <w:top w:val="nil"/>
              <w:left w:val="nil"/>
              <w:bottom w:val="nil"/>
              <w:right w:val="nil"/>
            </w:tcBorders>
            <w:shd w:val="clear" w:color="auto" w:fill="auto"/>
            <w:noWrap/>
            <w:vAlign w:val="center"/>
            <w:hideMark/>
          </w:tcPr>
          <w:p w14:paraId="57DCBF0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9.34E-24</w:t>
            </w:r>
          </w:p>
        </w:tc>
        <w:tc>
          <w:tcPr>
            <w:tcW w:w="1103" w:type="dxa"/>
            <w:tcBorders>
              <w:top w:val="nil"/>
              <w:left w:val="nil"/>
              <w:bottom w:val="nil"/>
              <w:right w:val="nil"/>
            </w:tcBorders>
            <w:shd w:val="clear" w:color="auto" w:fill="auto"/>
            <w:noWrap/>
            <w:vAlign w:val="center"/>
            <w:hideMark/>
          </w:tcPr>
          <w:p w14:paraId="4A9A877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1.47E-20</w:t>
            </w:r>
          </w:p>
        </w:tc>
      </w:tr>
      <w:tr w:rsidR="00190889" w:rsidRPr="007C7B92" w14:paraId="276B227D" w14:textId="77777777" w:rsidTr="00C86413">
        <w:trPr>
          <w:trHeight w:val="225"/>
        </w:trPr>
        <w:tc>
          <w:tcPr>
            <w:tcW w:w="6024" w:type="dxa"/>
            <w:tcBorders>
              <w:top w:val="nil"/>
              <w:left w:val="nil"/>
              <w:bottom w:val="nil"/>
              <w:right w:val="nil"/>
            </w:tcBorders>
            <w:shd w:val="clear" w:color="auto" w:fill="auto"/>
            <w:noWrap/>
            <w:vAlign w:val="center"/>
            <w:hideMark/>
          </w:tcPr>
          <w:p w14:paraId="531466AF"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GO:0008395~steroid hydroxylase activity</w:t>
            </w:r>
          </w:p>
        </w:tc>
        <w:tc>
          <w:tcPr>
            <w:tcW w:w="856" w:type="dxa"/>
            <w:tcBorders>
              <w:top w:val="nil"/>
              <w:left w:val="nil"/>
              <w:bottom w:val="nil"/>
              <w:right w:val="nil"/>
            </w:tcBorders>
            <w:shd w:val="clear" w:color="auto" w:fill="auto"/>
            <w:noWrap/>
            <w:vAlign w:val="center"/>
            <w:hideMark/>
          </w:tcPr>
          <w:p w14:paraId="50B4274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16</w:t>
            </w:r>
          </w:p>
        </w:tc>
        <w:tc>
          <w:tcPr>
            <w:tcW w:w="1103" w:type="dxa"/>
            <w:tcBorders>
              <w:top w:val="nil"/>
              <w:left w:val="nil"/>
              <w:bottom w:val="nil"/>
              <w:right w:val="nil"/>
            </w:tcBorders>
            <w:shd w:val="clear" w:color="auto" w:fill="auto"/>
            <w:noWrap/>
            <w:vAlign w:val="center"/>
            <w:hideMark/>
          </w:tcPr>
          <w:p w14:paraId="2A52E71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5.52E-23</w:t>
            </w:r>
          </w:p>
        </w:tc>
        <w:tc>
          <w:tcPr>
            <w:tcW w:w="1103" w:type="dxa"/>
            <w:tcBorders>
              <w:top w:val="nil"/>
              <w:left w:val="nil"/>
              <w:bottom w:val="nil"/>
              <w:right w:val="nil"/>
            </w:tcBorders>
            <w:shd w:val="clear" w:color="auto" w:fill="auto"/>
            <w:noWrap/>
            <w:vAlign w:val="center"/>
            <w:hideMark/>
          </w:tcPr>
          <w:p w14:paraId="49784E9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7.49E-20</w:t>
            </w:r>
          </w:p>
        </w:tc>
      </w:tr>
      <w:tr w:rsidR="00190889" w:rsidRPr="007C7B92" w14:paraId="0BAD3C53" w14:textId="77777777" w:rsidTr="00C86413">
        <w:trPr>
          <w:trHeight w:val="225"/>
        </w:trPr>
        <w:tc>
          <w:tcPr>
            <w:tcW w:w="6024" w:type="dxa"/>
            <w:tcBorders>
              <w:top w:val="nil"/>
              <w:left w:val="nil"/>
              <w:bottom w:val="nil"/>
              <w:right w:val="nil"/>
            </w:tcBorders>
            <w:shd w:val="clear" w:color="auto" w:fill="auto"/>
            <w:noWrap/>
            <w:vAlign w:val="center"/>
            <w:hideMark/>
          </w:tcPr>
          <w:p w14:paraId="5416DB05"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GO:0005887~integral component of plasma membrane</w:t>
            </w:r>
          </w:p>
        </w:tc>
        <w:tc>
          <w:tcPr>
            <w:tcW w:w="856" w:type="dxa"/>
            <w:tcBorders>
              <w:top w:val="nil"/>
              <w:left w:val="nil"/>
              <w:bottom w:val="nil"/>
              <w:right w:val="nil"/>
            </w:tcBorders>
            <w:shd w:val="clear" w:color="auto" w:fill="auto"/>
            <w:noWrap/>
            <w:vAlign w:val="center"/>
            <w:hideMark/>
          </w:tcPr>
          <w:p w14:paraId="0BDD1ED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64</w:t>
            </w:r>
          </w:p>
        </w:tc>
        <w:tc>
          <w:tcPr>
            <w:tcW w:w="1103" w:type="dxa"/>
            <w:tcBorders>
              <w:top w:val="nil"/>
              <w:left w:val="nil"/>
              <w:bottom w:val="nil"/>
              <w:right w:val="nil"/>
            </w:tcBorders>
            <w:shd w:val="clear" w:color="auto" w:fill="auto"/>
            <w:noWrap/>
            <w:vAlign w:val="center"/>
            <w:hideMark/>
          </w:tcPr>
          <w:p w14:paraId="3CF4F7A5"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1.46E-21</w:t>
            </w:r>
          </w:p>
        </w:tc>
        <w:tc>
          <w:tcPr>
            <w:tcW w:w="1103" w:type="dxa"/>
            <w:tcBorders>
              <w:top w:val="nil"/>
              <w:left w:val="nil"/>
              <w:bottom w:val="nil"/>
              <w:right w:val="nil"/>
            </w:tcBorders>
            <w:shd w:val="clear" w:color="auto" w:fill="auto"/>
            <w:noWrap/>
            <w:vAlign w:val="center"/>
            <w:hideMark/>
          </w:tcPr>
          <w:p w14:paraId="1CCD511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1.83E-18</w:t>
            </w:r>
          </w:p>
        </w:tc>
      </w:tr>
      <w:tr w:rsidR="00190889" w:rsidRPr="007C7B92" w14:paraId="014D8A12" w14:textId="77777777" w:rsidTr="00C86413">
        <w:trPr>
          <w:trHeight w:val="225"/>
        </w:trPr>
        <w:tc>
          <w:tcPr>
            <w:tcW w:w="6024" w:type="dxa"/>
            <w:tcBorders>
              <w:top w:val="nil"/>
              <w:left w:val="nil"/>
              <w:bottom w:val="nil"/>
              <w:right w:val="nil"/>
            </w:tcBorders>
            <w:shd w:val="clear" w:color="auto" w:fill="auto"/>
            <w:noWrap/>
            <w:vAlign w:val="center"/>
            <w:hideMark/>
          </w:tcPr>
          <w:p w14:paraId="0FEFE285"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GO:0005506~iron ion binding</w:t>
            </w:r>
          </w:p>
        </w:tc>
        <w:tc>
          <w:tcPr>
            <w:tcW w:w="856" w:type="dxa"/>
            <w:tcBorders>
              <w:top w:val="nil"/>
              <w:left w:val="nil"/>
              <w:bottom w:val="nil"/>
              <w:right w:val="nil"/>
            </w:tcBorders>
            <w:shd w:val="clear" w:color="auto" w:fill="auto"/>
            <w:noWrap/>
            <w:vAlign w:val="center"/>
            <w:hideMark/>
          </w:tcPr>
          <w:p w14:paraId="00D1BBC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26</w:t>
            </w:r>
          </w:p>
        </w:tc>
        <w:tc>
          <w:tcPr>
            <w:tcW w:w="1103" w:type="dxa"/>
            <w:tcBorders>
              <w:top w:val="nil"/>
              <w:left w:val="nil"/>
              <w:bottom w:val="nil"/>
              <w:right w:val="nil"/>
            </w:tcBorders>
            <w:shd w:val="clear" w:color="auto" w:fill="auto"/>
            <w:noWrap/>
            <w:vAlign w:val="center"/>
            <w:hideMark/>
          </w:tcPr>
          <w:p w14:paraId="091E2C6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1.47E-21</w:t>
            </w:r>
          </w:p>
        </w:tc>
        <w:tc>
          <w:tcPr>
            <w:tcW w:w="1103" w:type="dxa"/>
            <w:tcBorders>
              <w:top w:val="nil"/>
              <w:left w:val="nil"/>
              <w:bottom w:val="nil"/>
              <w:right w:val="nil"/>
            </w:tcBorders>
            <w:shd w:val="clear" w:color="auto" w:fill="auto"/>
            <w:noWrap/>
            <w:vAlign w:val="center"/>
            <w:hideMark/>
          </w:tcPr>
          <w:p w14:paraId="659ADE4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1.99E-18</w:t>
            </w:r>
          </w:p>
        </w:tc>
      </w:tr>
      <w:tr w:rsidR="00190889" w:rsidRPr="007C7B92" w14:paraId="4C32C7B3" w14:textId="77777777" w:rsidTr="00C86413">
        <w:trPr>
          <w:trHeight w:val="225"/>
        </w:trPr>
        <w:tc>
          <w:tcPr>
            <w:tcW w:w="6024" w:type="dxa"/>
            <w:tcBorders>
              <w:top w:val="nil"/>
              <w:left w:val="nil"/>
              <w:bottom w:val="nil"/>
              <w:right w:val="nil"/>
            </w:tcBorders>
            <w:shd w:val="clear" w:color="auto" w:fill="auto"/>
            <w:noWrap/>
            <w:vAlign w:val="center"/>
            <w:hideMark/>
          </w:tcPr>
          <w:p w14:paraId="16B6888B"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GO:0020037~heme binding</w:t>
            </w:r>
          </w:p>
        </w:tc>
        <w:tc>
          <w:tcPr>
            <w:tcW w:w="856" w:type="dxa"/>
            <w:tcBorders>
              <w:top w:val="nil"/>
              <w:left w:val="nil"/>
              <w:bottom w:val="nil"/>
              <w:right w:val="nil"/>
            </w:tcBorders>
            <w:shd w:val="clear" w:color="auto" w:fill="auto"/>
            <w:noWrap/>
            <w:vAlign w:val="center"/>
            <w:hideMark/>
          </w:tcPr>
          <w:p w14:paraId="73A0F23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24</w:t>
            </w:r>
          </w:p>
        </w:tc>
        <w:tc>
          <w:tcPr>
            <w:tcW w:w="1103" w:type="dxa"/>
            <w:tcBorders>
              <w:top w:val="nil"/>
              <w:left w:val="nil"/>
              <w:bottom w:val="nil"/>
              <w:right w:val="nil"/>
            </w:tcBorders>
            <w:shd w:val="clear" w:color="auto" w:fill="auto"/>
            <w:noWrap/>
            <w:vAlign w:val="center"/>
            <w:hideMark/>
          </w:tcPr>
          <w:p w14:paraId="00793CC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3.44E-20</w:t>
            </w:r>
          </w:p>
        </w:tc>
        <w:tc>
          <w:tcPr>
            <w:tcW w:w="1103" w:type="dxa"/>
            <w:tcBorders>
              <w:top w:val="nil"/>
              <w:left w:val="nil"/>
              <w:bottom w:val="nil"/>
              <w:right w:val="nil"/>
            </w:tcBorders>
            <w:shd w:val="clear" w:color="auto" w:fill="auto"/>
            <w:noWrap/>
            <w:vAlign w:val="center"/>
            <w:hideMark/>
          </w:tcPr>
          <w:p w14:paraId="461C714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4.66E-17</w:t>
            </w:r>
          </w:p>
        </w:tc>
      </w:tr>
      <w:tr w:rsidR="00190889" w:rsidRPr="007C7B92" w14:paraId="55C0FD30" w14:textId="77777777" w:rsidTr="00C86413">
        <w:trPr>
          <w:trHeight w:val="225"/>
        </w:trPr>
        <w:tc>
          <w:tcPr>
            <w:tcW w:w="6024" w:type="dxa"/>
            <w:tcBorders>
              <w:top w:val="nil"/>
              <w:left w:val="nil"/>
              <w:bottom w:val="nil"/>
              <w:right w:val="nil"/>
            </w:tcBorders>
            <w:shd w:val="clear" w:color="auto" w:fill="auto"/>
            <w:noWrap/>
            <w:vAlign w:val="center"/>
            <w:hideMark/>
          </w:tcPr>
          <w:p w14:paraId="5323FC96"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GO:0006805~xenobiotic metabolic process</w:t>
            </w:r>
          </w:p>
        </w:tc>
        <w:tc>
          <w:tcPr>
            <w:tcW w:w="856" w:type="dxa"/>
            <w:tcBorders>
              <w:top w:val="nil"/>
              <w:left w:val="nil"/>
              <w:bottom w:val="nil"/>
              <w:right w:val="nil"/>
            </w:tcBorders>
            <w:shd w:val="clear" w:color="auto" w:fill="auto"/>
            <w:noWrap/>
            <w:vAlign w:val="center"/>
            <w:hideMark/>
          </w:tcPr>
          <w:p w14:paraId="269DE92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20</w:t>
            </w:r>
          </w:p>
        </w:tc>
        <w:tc>
          <w:tcPr>
            <w:tcW w:w="1103" w:type="dxa"/>
            <w:tcBorders>
              <w:top w:val="nil"/>
              <w:left w:val="nil"/>
              <w:bottom w:val="nil"/>
              <w:right w:val="nil"/>
            </w:tcBorders>
            <w:shd w:val="clear" w:color="auto" w:fill="auto"/>
            <w:noWrap/>
            <w:vAlign w:val="center"/>
            <w:hideMark/>
          </w:tcPr>
          <w:p w14:paraId="13071F4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7.92E-20</w:t>
            </w:r>
          </w:p>
        </w:tc>
        <w:tc>
          <w:tcPr>
            <w:tcW w:w="1103" w:type="dxa"/>
            <w:tcBorders>
              <w:top w:val="nil"/>
              <w:left w:val="nil"/>
              <w:bottom w:val="nil"/>
              <w:right w:val="nil"/>
            </w:tcBorders>
            <w:shd w:val="clear" w:color="auto" w:fill="auto"/>
            <w:noWrap/>
            <w:vAlign w:val="center"/>
            <w:hideMark/>
          </w:tcPr>
          <w:p w14:paraId="13483FB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1.25E-16</w:t>
            </w:r>
          </w:p>
        </w:tc>
      </w:tr>
      <w:tr w:rsidR="00190889" w:rsidRPr="007C7B92" w14:paraId="6FFE5DE5" w14:textId="77777777" w:rsidTr="00C86413">
        <w:trPr>
          <w:trHeight w:val="225"/>
        </w:trPr>
        <w:tc>
          <w:tcPr>
            <w:tcW w:w="6024" w:type="dxa"/>
            <w:tcBorders>
              <w:top w:val="nil"/>
              <w:left w:val="nil"/>
              <w:bottom w:val="nil"/>
              <w:right w:val="nil"/>
            </w:tcBorders>
            <w:shd w:val="clear" w:color="auto" w:fill="auto"/>
            <w:noWrap/>
            <w:vAlign w:val="center"/>
            <w:hideMark/>
          </w:tcPr>
          <w:p w14:paraId="67BDECA2"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GO:0005003~ephrin receptor activity</w:t>
            </w:r>
          </w:p>
        </w:tc>
        <w:tc>
          <w:tcPr>
            <w:tcW w:w="856" w:type="dxa"/>
            <w:tcBorders>
              <w:top w:val="nil"/>
              <w:left w:val="nil"/>
              <w:bottom w:val="nil"/>
              <w:right w:val="nil"/>
            </w:tcBorders>
            <w:shd w:val="clear" w:color="auto" w:fill="auto"/>
            <w:noWrap/>
            <w:vAlign w:val="center"/>
            <w:hideMark/>
          </w:tcPr>
          <w:p w14:paraId="7C2BE6A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11</w:t>
            </w:r>
          </w:p>
        </w:tc>
        <w:tc>
          <w:tcPr>
            <w:tcW w:w="1103" w:type="dxa"/>
            <w:tcBorders>
              <w:top w:val="nil"/>
              <w:left w:val="nil"/>
              <w:bottom w:val="nil"/>
              <w:right w:val="nil"/>
            </w:tcBorders>
            <w:shd w:val="clear" w:color="auto" w:fill="auto"/>
            <w:noWrap/>
            <w:vAlign w:val="center"/>
            <w:hideMark/>
          </w:tcPr>
          <w:p w14:paraId="3B3C92C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4.97E-19</w:t>
            </w:r>
          </w:p>
        </w:tc>
        <w:tc>
          <w:tcPr>
            <w:tcW w:w="1103" w:type="dxa"/>
            <w:tcBorders>
              <w:top w:val="nil"/>
              <w:left w:val="nil"/>
              <w:bottom w:val="nil"/>
              <w:right w:val="nil"/>
            </w:tcBorders>
            <w:shd w:val="clear" w:color="auto" w:fill="auto"/>
            <w:noWrap/>
            <w:vAlign w:val="center"/>
            <w:hideMark/>
          </w:tcPr>
          <w:p w14:paraId="1DD7846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6.75E-16</w:t>
            </w:r>
          </w:p>
        </w:tc>
      </w:tr>
      <w:tr w:rsidR="00190889" w:rsidRPr="007C7B92" w14:paraId="57035B35" w14:textId="77777777" w:rsidTr="00C86413">
        <w:trPr>
          <w:trHeight w:val="225"/>
        </w:trPr>
        <w:tc>
          <w:tcPr>
            <w:tcW w:w="6024" w:type="dxa"/>
            <w:tcBorders>
              <w:top w:val="nil"/>
              <w:left w:val="nil"/>
              <w:bottom w:val="nil"/>
              <w:right w:val="nil"/>
            </w:tcBorders>
            <w:shd w:val="clear" w:color="auto" w:fill="auto"/>
            <w:noWrap/>
            <w:vAlign w:val="center"/>
            <w:hideMark/>
          </w:tcPr>
          <w:p w14:paraId="0C65002C"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GO:0070330~aromatase activity</w:t>
            </w:r>
          </w:p>
        </w:tc>
        <w:tc>
          <w:tcPr>
            <w:tcW w:w="856" w:type="dxa"/>
            <w:tcBorders>
              <w:top w:val="nil"/>
              <w:left w:val="nil"/>
              <w:bottom w:val="nil"/>
              <w:right w:val="nil"/>
            </w:tcBorders>
            <w:shd w:val="clear" w:color="auto" w:fill="auto"/>
            <w:noWrap/>
            <w:vAlign w:val="center"/>
            <w:hideMark/>
          </w:tcPr>
          <w:p w14:paraId="19C453B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14</w:t>
            </w:r>
          </w:p>
        </w:tc>
        <w:tc>
          <w:tcPr>
            <w:tcW w:w="1103" w:type="dxa"/>
            <w:tcBorders>
              <w:top w:val="nil"/>
              <w:left w:val="nil"/>
              <w:bottom w:val="nil"/>
              <w:right w:val="nil"/>
            </w:tcBorders>
            <w:shd w:val="clear" w:color="auto" w:fill="auto"/>
            <w:noWrap/>
            <w:vAlign w:val="center"/>
            <w:hideMark/>
          </w:tcPr>
          <w:p w14:paraId="1BCBF15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1.12E-18</w:t>
            </w:r>
          </w:p>
        </w:tc>
        <w:tc>
          <w:tcPr>
            <w:tcW w:w="1103" w:type="dxa"/>
            <w:tcBorders>
              <w:top w:val="nil"/>
              <w:left w:val="nil"/>
              <w:bottom w:val="nil"/>
              <w:right w:val="nil"/>
            </w:tcBorders>
            <w:shd w:val="clear" w:color="auto" w:fill="auto"/>
            <w:noWrap/>
            <w:vAlign w:val="center"/>
            <w:hideMark/>
          </w:tcPr>
          <w:p w14:paraId="79F56A7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1.52E-15</w:t>
            </w:r>
          </w:p>
        </w:tc>
      </w:tr>
      <w:tr w:rsidR="00190889" w:rsidRPr="007C7B92" w14:paraId="4D5C3622" w14:textId="77777777" w:rsidTr="00C86413">
        <w:trPr>
          <w:trHeight w:val="225"/>
        </w:trPr>
        <w:tc>
          <w:tcPr>
            <w:tcW w:w="6024" w:type="dxa"/>
            <w:tcBorders>
              <w:top w:val="nil"/>
              <w:left w:val="nil"/>
              <w:bottom w:val="nil"/>
              <w:right w:val="nil"/>
            </w:tcBorders>
            <w:shd w:val="clear" w:color="auto" w:fill="auto"/>
            <w:noWrap/>
            <w:vAlign w:val="center"/>
            <w:hideMark/>
          </w:tcPr>
          <w:p w14:paraId="36CEEEC6"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GO:0016705~oxidoreductase activity, acting on paired donors, with incorporation or reduction of molecular oxygen</w:t>
            </w:r>
          </w:p>
        </w:tc>
        <w:tc>
          <w:tcPr>
            <w:tcW w:w="856" w:type="dxa"/>
            <w:tcBorders>
              <w:top w:val="nil"/>
              <w:left w:val="nil"/>
              <w:bottom w:val="nil"/>
              <w:right w:val="nil"/>
            </w:tcBorders>
            <w:shd w:val="clear" w:color="auto" w:fill="auto"/>
            <w:noWrap/>
            <w:vAlign w:val="center"/>
            <w:hideMark/>
          </w:tcPr>
          <w:p w14:paraId="3BAAF8B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17</w:t>
            </w:r>
          </w:p>
        </w:tc>
        <w:tc>
          <w:tcPr>
            <w:tcW w:w="1103" w:type="dxa"/>
            <w:tcBorders>
              <w:top w:val="nil"/>
              <w:left w:val="nil"/>
              <w:bottom w:val="nil"/>
              <w:right w:val="nil"/>
            </w:tcBorders>
            <w:shd w:val="clear" w:color="auto" w:fill="auto"/>
            <w:noWrap/>
            <w:vAlign w:val="center"/>
            <w:hideMark/>
          </w:tcPr>
          <w:p w14:paraId="2913AB8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3.28E-18</w:t>
            </w:r>
          </w:p>
        </w:tc>
        <w:tc>
          <w:tcPr>
            <w:tcW w:w="1103" w:type="dxa"/>
            <w:tcBorders>
              <w:top w:val="nil"/>
              <w:left w:val="nil"/>
              <w:bottom w:val="nil"/>
              <w:right w:val="nil"/>
            </w:tcBorders>
            <w:shd w:val="clear" w:color="auto" w:fill="auto"/>
            <w:noWrap/>
            <w:vAlign w:val="center"/>
            <w:hideMark/>
          </w:tcPr>
          <w:p w14:paraId="72A8B60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4.45E-15</w:t>
            </w:r>
          </w:p>
        </w:tc>
      </w:tr>
      <w:tr w:rsidR="00190889" w:rsidRPr="007C7B92" w14:paraId="3B3E5CFA" w14:textId="77777777" w:rsidTr="00C86413">
        <w:trPr>
          <w:trHeight w:val="225"/>
        </w:trPr>
        <w:tc>
          <w:tcPr>
            <w:tcW w:w="6024" w:type="dxa"/>
            <w:tcBorders>
              <w:top w:val="nil"/>
              <w:left w:val="nil"/>
              <w:bottom w:val="nil"/>
              <w:right w:val="nil"/>
            </w:tcBorders>
            <w:shd w:val="clear" w:color="auto" w:fill="auto"/>
            <w:noWrap/>
            <w:vAlign w:val="center"/>
            <w:hideMark/>
          </w:tcPr>
          <w:p w14:paraId="65959F79"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GO:0004497~monooxygenase activity</w:t>
            </w:r>
          </w:p>
        </w:tc>
        <w:tc>
          <w:tcPr>
            <w:tcW w:w="856" w:type="dxa"/>
            <w:tcBorders>
              <w:top w:val="nil"/>
              <w:left w:val="nil"/>
              <w:bottom w:val="nil"/>
              <w:right w:val="nil"/>
            </w:tcBorders>
            <w:shd w:val="clear" w:color="auto" w:fill="auto"/>
            <w:noWrap/>
            <w:vAlign w:val="center"/>
            <w:hideMark/>
          </w:tcPr>
          <w:p w14:paraId="3813DF1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17</w:t>
            </w:r>
          </w:p>
        </w:tc>
        <w:tc>
          <w:tcPr>
            <w:tcW w:w="1103" w:type="dxa"/>
            <w:tcBorders>
              <w:top w:val="nil"/>
              <w:left w:val="nil"/>
              <w:bottom w:val="nil"/>
              <w:right w:val="nil"/>
            </w:tcBorders>
            <w:shd w:val="clear" w:color="auto" w:fill="auto"/>
            <w:noWrap/>
            <w:vAlign w:val="center"/>
            <w:hideMark/>
          </w:tcPr>
          <w:p w14:paraId="6D62520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4.48E-18</w:t>
            </w:r>
          </w:p>
        </w:tc>
        <w:tc>
          <w:tcPr>
            <w:tcW w:w="1103" w:type="dxa"/>
            <w:tcBorders>
              <w:top w:val="nil"/>
              <w:left w:val="nil"/>
              <w:bottom w:val="nil"/>
              <w:right w:val="nil"/>
            </w:tcBorders>
            <w:shd w:val="clear" w:color="auto" w:fill="auto"/>
            <w:noWrap/>
            <w:vAlign w:val="center"/>
            <w:hideMark/>
          </w:tcPr>
          <w:p w14:paraId="6FF23DE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6.07E-15</w:t>
            </w:r>
          </w:p>
        </w:tc>
      </w:tr>
      <w:tr w:rsidR="00190889" w:rsidRPr="007C7B92" w14:paraId="6F659CF4" w14:textId="77777777" w:rsidTr="00C86413">
        <w:trPr>
          <w:trHeight w:val="225"/>
        </w:trPr>
        <w:tc>
          <w:tcPr>
            <w:tcW w:w="6024" w:type="dxa"/>
            <w:tcBorders>
              <w:top w:val="nil"/>
              <w:left w:val="nil"/>
              <w:bottom w:val="nil"/>
              <w:right w:val="nil"/>
            </w:tcBorders>
            <w:shd w:val="clear" w:color="auto" w:fill="auto"/>
            <w:noWrap/>
            <w:vAlign w:val="center"/>
            <w:hideMark/>
          </w:tcPr>
          <w:p w14:paraId="6281BF5B"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GO:0005328~neurotransmitter:sodium symporter activity</w:t>
            </w:r>
          </w:p>
        </w:tc>
        <w:tc>
          <w:tcPr>
            <w:tcW w:w="856" w:type="dxa"/>
            <w:tcBorders>
              <w:top w:val="nil"/>
              <w:left w:val="nil"/>
              <w:bottom w:val="nil"/>
              <w:right w:val="nil"/>
            </w:tcBorders>
            <w:shd w:val="clear" w:color="auto" w:fill="auto"/>
            <w:noWrap/>
            <w:vAlign w:val="center"/>
            <w:hideMark/>
          </w:tcPr>
          <w:p w14:paraId="2696EC6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12</w:t>
            </w:r>
          </w:p>
        </w:tc>
        <w:tc>
          <w:tcPr>
            <w:tcW w:w="1103" w:type="dxa"/>
            <w:tcBorders>
              <w:top w:val="nil"/>
              <w:left w:val="nil"/>
              <w:bottom w:val="nil"/>
              <w:right w:val="nil"/>
            </w:tcBorders>
            <w:shd w:val="clear" w:color="auto" w:fill="auto"/>
            <w:noWrap/>
            <w:vAlign w:val="center"/>
            <w:hideMark/>
          </w:tcPr>
          <w:p w14:paraId="06F856A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1.52E-17</w:t>
            </w:r>
          </w:p>
        </w:tc>
        <w:tc>
          <w:tcPr>
            <w:tcW w:w="1103" w:type="dxa"/>
            <w:tcBorders>
              <w:top w:val="nil"/>
              <w:left w:val="nil"/>
              <w:bottom w:val="nil"/>
              <w:right w:val="nil"/>
            </w:tcBorders>
            <w:shd w:val="clear" w:color="auto" w:fill="auto"/>
            <w:noWrap/>
            <w:vAlign w:val="center"/>
            <w:hideMark/>
          </w:tcPr>
          <w:p w14:paraId="00203A3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2.06E-14</w:t>
            </w:r>
          </w:p>
        </w:tc>
      </w:tr>
      <w:tr w:rsidR="00190889" w:rsidRPr="007C7B92" w14:paraId="0EA3B352" w14:textId="77777777" w:rsidTr="00C86413">
        <w:trPr>
          <w:trHeight w:val="225"/>
        </w:trPr>
        <w:tc>
          <w:tcPr>
            <w:tcW w:w="6024" w:type="dxa"/>
            <w:tcBorders>
              <w:top w:val="nil"/>
              <w:left w:val="nil"/>
              <w:bottom w:val="nil"/>
              <w:right w:val="nil"/>
            </w:tcBorders>
            <w:shd w:val="clear" w:color="auto" w:fill="auto"/>
            <w:noWrap/>
            <w:vAlign w:val="center"/>
            <w:hideMark/>
          </w:tcPr>
          <w:p w14:paraId="28432219"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GO:0019373~epoxygenase P450 pathway</w:t>
            </w:r>
          </w:p>
        </w:tc>
        <w:tc>
          <w:tcPr>
            <w:tcW w:w="856" w:type="dxa"/>
            <w:tcBorders>
              <w:top w:val="nil"/>
              <w:left w:val="nil"/>
              <w:bottom w:val="nil"/>
              <w:right w:val="nil"/>
            </w:tcBorders>
            <w:shd w:val="clear" w:color="auto" w:fill="auto"/>
            <w:noWrap/>
            <w:vAlign w:val="center"/>
            <w:hideMark/>
          </w:tcPr>
          <w:p w14:paraId="327FD8B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12</w:t>
            </w:r>
          </w:p>
        </w:tc>
        <w:tc>
          <w:tcPr>
            <w:tcW w:w="1103" w:type="dxa"/>
            <w:tcBorders>
              <w:top w:val="nil"/>
              <w:left w:val="nil"/>
              <w:bottom w:val="nil"/>
              <w:right w:val="nil"/>
            </w:tcBorders>
            <w:shd w:val="clear" w:color="auto" w:fill="auto"/>
            <w:noWrap/>
            <w:vAlign w:val="center"/>
            <w:hideMark/>
          </w:tcPr>
          <w:p w14:paraId="6DA906A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2.24E-17</w:t>
            </w:r>
          </w:p>
        </w:tc>
        <w:tc>
          <w:tcPr>
            <w:tcW w:w="1103" w:type="dxa"/>
            <w:tcBorders>
              <w:top w:val="nil"/>
              <w:left w:val="nil"/>
              <w:bottom w:val="nil"/>
              <w:right w:val="nil"/>
            </w:tcBorders>
            <w:shd w:val="clear" w:color="auto" w:fill="auto"/>
            <w:noWrap/>
            <w:vAlign w:val="center"/>
            <w:hideMark/>
          </w:tcPr>
          <w:p w14:paraId="0871BE7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3.54E-14</w:t>
            </w:r>
          </w:p>
        </w:tc>
      </w:tr>
      <w:tr w:rsidR="00190889" w:rsidRPr="007C7B92" w14:paraId="26E9C084" w14:textId="77777777" w:rsidTr="00C86413">
        <w:trPr>
          <w:trHeight w:val="225"/>
        </w:trPr>
        <w:tc>
          <w:tcPr>
            <w:tcW w:w="6024" w:type="dxa"/>
            <w:tcBorders>
              <w:top w:val="nil"/>
              <w:left w:val="nil"/>
              <w:bottom w:val="nil"/>
              <w:right w:val="nil"/>
            </w:tcBorders>
            <w:shd w:val="clear" w:color="auto" w:fill="auto"/>
            <w:noWrap/>
            <w:vAlign w:val="center"/>
            <w:hideMark/>
          </w:tcPr>
          <w:p w14:paraId="39230218"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GO:0004867~serine-type endopeptidase inhibitor activity</w:t>
            </w:r>
          </w:p>
        </w:tc>
        <w:tc>
          <w:tcPr>
            <w:tcW w:w="856" w:type="dxa"/>
            <w:tcBorders>
              <w:top w:val="nil"/>
              <w:left w:val="nil"/>
              <w:bottom w:val="nil"/>
              <w:right w:val="nil"/>
            </w:tcBorders>
            <w:shd w:val="clear" w:color="auto" w:fill="auto"/>
            <w:noWrap/>
            <w:vAlign w:val="center"/>
            <w:hideMark/>
          </w:tcPr>
          <w:p w14:paraId="0F141A2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19</w:t>
            </w:r>
          </w:p>
        </w:tc>
        <w:tc>
          <w:tcPr>
            <w:tcW w:w="1103" w:type="dxa"/>
            <w:tcBorders>
              <w:top w:val="nil"/>
              <w:left w:val="nil"/>
              <w:bottom w:val="nil"/>
              <w:right w:val="nil"/>
            </w:tcBorders>
            <w:shd w:val="clear" w:color="auto" w:fill="auto"/>
            <w:noWrap/>
            <w:vAlign w:val="center"/>
            <w:hideMark/>
          </w:tcPr>
          <w:p w14:paraId="113B1B7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7.54E-17</w:t>
            </w:r>
          </w:p>
        </w:tc>
        <w:tc>
          <w:tcPr>
            <w:tcW w:w="1103" w:type="dxa"/>
            <w:tcBorders>
              <w:top w:val="nil"/>
              <w:left w:val="nil"/>
              <w:bottom w:val="nil"/>
              <w:right w:val="nil"/>
            </w:tcBorders>
            <w:shd w:val="clear" w:color="auto" w:fill="auto"/>
            <w:noWrap/>
            <w:vAlign w:val="center"/>
            <w:hideMark/>
          </w:tcPr>
          <w:p w14:paraId="23985B0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1.55E-13</w:t>
            </w:r>
          </w:p>
        </w:tc>
      </w:tr>
      <w:tr w:rsidR="00190889" w:rsidRPr="007C7B92" w14:paraId="54C5A017" w14:textId="77777777" w:rsidTr="00C86413">
        <w:trPr>
          <w:trHeight w:val="225"/>
        </w:trPr>
        <w:tc>
          <w:tcPr>
            <w:tcW w:w="6024" w:type="dxa"/>
            <w:tcBorders>
              <w:top w:val="nil"/>
              <w:left w:val="nil"/>
              <w:bottom w:val="nil"/>
              <w:right w:val="nil"/>
            </w:tcBorders>
            <w:shd w:val="clear" w:color="auto" w:fill="auto"/>
            <w:noWrap/>
            <w:vAlign w:val="center"/>
            <w:hideMark/>
          </w:tcPr>
          <w:p w14:paraId="708B43AB"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GO:0019825~oxygen binding</w:t>
            </w:r>
          </w:p>
        </w:tc>
        <w:tc>
          <w:tcPr>
            <w:tcW w:w="856" w:type="dxa"/>
            <w:tcBorders>
              <w:top w:val="nil"/>
              <w:left w:val="nil"/>
              <w:bottom w:val="nil"/>
              <w:right w:val="nil"/>
            </w:tcBorders>
            <w:shd w:val="clear" w:color="auto" w:fill="auto"/>
            <w:noWrap/>
            <w:vAlign w:val="center"/>
            <w:hideMark/>
          </w:tcPr>
          <w:p w14:paraId="29AFEE6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w:t>
            </w:r>
          </w:p>
        </w:tc>
        <w:tc>
          <w:tcPr>
            <w:tcW w:w="1103" w:type="dxa"/>
            <w:tcBorders>
              <w:top w:val="nil"/>
              <w:left w:val="nil"/>
              <w:bottom w:val="nil"/>
              <w:right w:val="nil"/>
            </w:tcBorders>
            <w:shd w:val="clear" w:color="auto" w:fill="auto"/>
            <w:noWrap/>
            <w:vAlign w:val="center"/>
            <w:hideMark/>
          </w:tcPr>
          <w:p w14:paraId="5D59EC3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1.72E-16</w:t>
            </w:r>
          </w:p>
        </w:tc>
        <w:tc>
          <w:tcPr>
            <w:tcW w:w="1103" w:type="dxa"/>
            <w:tcBorders>
              <w:top w:val="nil"/>
              <w:left w:val="nil"/>
              <w:bottom w:val="nil"/>
              <w:right w:val="nil"/>
            </w:tcBorders>
            <w:shd w:val="clear" w:color="auto" w:fill="auto"/>
            <w:noWrap/>
            <w:vAlign w:val="center"/>
            <w:hideMark/>
          </w:tcPr>
          <w:p w14:paraId="5DC7CB0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3.00E-13</w:t>
            </w:r>
          </w:p>
        </w:tc>
      </w:tr>
      <w:tr w:rsidR="00190889" w:rsidRPr="007C7B92" w14:paraId="540F85AE" w14:textId="77777777" w:rsidTr="00C86413">
        <w:trPr>
          <w:trHeight w:val="225"/>
        </w:trPr>
        <w:tc>
          <w:tcPr>
            <w:tcW w:w="6024" w:type="dxa"/>
            <w:tcBorders>
              <w:top w:val="nil"/>
              <w:left w:val="nil"/>
              <w:bottom w:val="nil"/>
              <w:right w:val="nil"/>
            </w:tcBorders>
            <w:shd w:val="clear" w:color="auto" w:fill="auto"/>
            <w:noWrap/>
            <w:vAlign w:val="center"/>
            <w:hideMark/>
          </w:tcPr>
          <w:p w14:paraId="3C9B818D"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GO:0004062~aryl sulfotransferase activity</w:t>
            </w:r>
          </w:p>
        </w:tc>
        <w:tc>
          <w:tcPr>
            <w:tcW w:w="856" w:type="dxa"/>
            <w:tcBorders>
              <w:top w:val="nil"/>
              <w:left w:val="nil"/>
              <w:bottom w:val="nil"/>
              <w:right w:val="nil"/>
            </w:tcBorders>
            <w:shd w:val="clear" w:color="auto" w:fill="auto"/>
            <w:noWrap/>
            <w:vAlign w:val="center"/>
            <w:hideMark/>
          </w:tcPr>
          <w:p w14:paraId="34C5C6F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w:t>
            </w:r>
          </w:p>
        </w:tc>
        <w:tc>
          <w:tcPr>
            <w:tcW w:w="1103" w:type="dxa"/>
            <w:tcBorders>
              <w:top w:val="nil"/>
              <w:left w:val="nil"/>
              <w:bottom w:val="nil"/>
              <w:right w:val="nil"/>
            </w:tcBorders>
            <w:shd w:val="clear" w:color="auto" w:fill="auto"/>
            <w:noWrap/>
            <w:vAlign w:val="center"/>
            <w:hideMark/>
          </w:tcPr>
          <w:p w14:paraId="226F4CF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8.55E-16</w:t>
            </w:r>
          </w:p>
        </w:tc>
        <w:tc>
          <w:tcPr>
            <w:tcW w:w="1103" w:type="dxa"/>
            <w:tcBorders>
              <w:top w:val="nil"/>
              <w:left w:val="nil"/>
              <w:bottom w:val="nil"/>
              <w:right w:val="nil"/>
            </w:tcBorders>
            <w:shd w:val="clear" w:color="auto" w:fill="auto"/>
            <w:noWrap/>
            <w:vAlign w:val="center"/>
            <w:hideMark/>
          </w:tcPr>
          <w:p w14:paraId="22E8B25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1.21E-12</w:t>
            </w:r>
          </w:p>
        </w:tc>
      </w:tr>
      <w:tr w:rsidR="00190889" w:rsidRPr="007C7B92" w14:paraId="4428304F" w14:textId="77777777" w:rsidTr="00C86413">
        <w:trPr>
          <w:trHeight w:val="225"/>
        </w:trPr>
        <w:tc>
          <w:tcPr>
            <w:tcW w:w="6024" w:type="dxa"/>
            <w:tcBorders>
              <w:top w:val="nil"/>
              <w:left w:val="nil"/>
              <w:bottom w:val="nil"/>
              <w:right w:val="nil"/>
            </w:tcBorders>
            <w:shd w:val="clear" w:color="auto" w:fill="auto"/>
            <w:noWrap/>
            <w:vAlign w:val="center"/>
            <w:hideMark/>
          </w:tcPr>
          <w:p w14:paraId="728853A0"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GO:0031090~organelle membrane</w:t>
            </w:r>
          </w:p>
        </w:tc>
        <w:tc>
          <w:tcPr>
            <w:tcW w:w="856" w:type="dxa"/>
            <w:tcBorders>
              <w:top w:val="nil"/>
              <w:left w:val="nil"/>
              <w:bottom w:val="nil"/>
              <w:right w:val="nil"/>
            </w:tcBorders>
            <w:shd w:val="clear" w:color="auto" w:fill="auto"/>
            <w:noWrap/>
            <w:vAlign w:val="center"/>
            <w:hideMark/>
          </w:tcPr>
          <w:p w14:paraId="72FD2525"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17</w:t>
            </w:r>
          </w:p>
        </w:tc>
        <w:tc>
          <w:tcPr>
            <w:tcW w:w="1103" w:type="dxa"/>
            <w:tcBorders>
              <w:top w:val="nil"/>
              <w:left w:val="nil"/>
              <w:bottom w:val="nil"/>
              <w:right w:val="nil"/>
            </w:tcBorders>
            <w:shd w:val="clear" w:color="auto" w:fill="auto"/>
            <w:noWrap/>
            <w:vAlign w:val="center"/>
            <w:hideMark/>
          </w:tcPr>
          <w:p w14:paraId="7486FEB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3.34E-15</w:t>
            </w:r>
          </w:p>
        </w:tc>
        <w:tc>
          <w:tcPr>
            <w:tcW w:w="1103" w:type="dxa"/>
            <w:tcBorders>
              <w:top w:val="nil"/>
              <w:left w:val="nil"/>
              <w:bottom w:val="nil"/>
              <w:right w:val="nil"/>
            </w:tcBorders>
            <w:shd w:val="clear" w:color="auto" w:fill="auto"/>
            <w:noWrap/>
            <w:vAlign w:val="center"/>
            <w:hideMark/>
          </w:tcPr>
          <w:p w14:paraId="79E7941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4.15E-12</w:t>
            </w:r>
          </w:p>
        </w:tc>
      </w:tr>
      <w:tr w:rsidR="00190889" w:rsidRPr="007C7B92" w14:paraId="504C9638" w14:textId="77777777" w:rsidTr="00C86413">
        <w:trPr>
          <w:trHeight w:val="225"/>
        </w:trPr>
        <w:tc>
          <w:tcPr>
            <w:tcW w:w="6024" w:type="dxa"/>
            <w:tcBorders>
              <w:top w:val="nil"/>
              <w:left w:val="nil"/>
              <w:bottom w:val="nil"/>
              <w:right w:val="nil"/>
            </w:tcBorders>
            <w:shd w:val="clear" w:color="auto" w:fill="auto"/>
            <w:noWrap/>
            <w:vAlign w:val="center"/>
            <w:hideMark/>
          </w:tcPr>
          <w:p w14:paraId="54D22256"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GO:0010951~negative regulation of endopeptidase activity</w:t>
            </w:r>
          </w:p>
        </w:tc>
        <w:tc>
          <w:tcPr>
            <w:tcW w:w="856" w:type="dxa"/>
            <w:tcBorders>
              <w:top w:val="nil"/>
              <w:left w:val="nil"/>
              <w:bottom w:val="nil"/>
              <w:right w:val="nil"/>
            </w:tcBorders>
            <w:shd w:val="clear" w:color="auto" w:fill="auto"/>
            <w:noWrap/>
            <w:vAlign w:val="center"/>
            <w:hideMark/>
          </w:tcPr>
          <w:p w14:paraId="1C7C1CB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19</w:t>
            </w:r>
          </w:p>
        </w:tc>
        <w:tc>
          <w:tcPr>
            <w:tcW w:w="1103" w:type="dxa"/>
            <w:tcBorders>
              <w:top w:val="nil"/>
              <w:left w:val="nil"/>
              <w:bottom w:val="nil"/>
              <w:right w:val="nil"/>
            </w:tcBorders>
            <w:shd w:val="clear" w:color="auto" w:fill="auto"/>
            <w:noWrap/>
            <w:vAlign w:val="center"/>
            <w:hideMark/>
          </w:tcPr>
          <w:p w14:paraId="6065E89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8.62E-15</w:t>
            </w:r>
          </w:p>
        </w:tc>
        <w:tc>
          <w:tcPr>
            <w:tcW w:w="1103" w:type="dxa"/>
            <w:tcBorders>
              <w:top w:val="nil"/>
              <w:left w:val="nil"/>
              <w:bottom w:val="nil"/>
              <w:right w:val="nil"/>
            </w:tcBorders>
            <w:shd w:val="clear" w:color="auto" w:fill="auto"/>
            <w:noWrap/>
            <w:vAlign w:val="center"/>
            <w:hideMark/>
          </w:tcPr>
          <w:p w14:paraId="4099332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1.37E-11</w:t>
            </w:r>
          </w:p>
        </w:tc>
      </w:tr>
      <w:tr w:rsidR="00190889" w:rsidRPr="007C7B92" w14:paraId="40135378" w14:textId="77777777" w:rsidTr="00C86413">
        <w:trPr>
          <w:trHeight w:val="225"/>
        </w:trPr>
        <w:tc>
          <w:tcPr>
            <w:tcW w:w="6024" w:type="dxa"/>
            <w:tcBorders>
              <w:top w:val="nil"/>
              <w:left w:val="nil"/>
              <w:bottom w:val="nil"/>
              <w:right w:val="nil"/>
            </w:tcBorders>
            <w:shd w:val="clear" w:color="auto" w:fill="auto"/>
            <w:noWrap/>
            <w:vAlign w:val="center"/>
            <w:hideMark/>
          </w:tcPr>
          <w:p w14:paraId="252BB285"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GO:0030286~dynein complex</w:t>
            </w:r>
          </w:p>
        </w:tc>
        <w:tc>
          <w:tcPr>
            <w:tcW w:w="856" w:type="dxa"/>
            <w:tcBorders>
              <w:top w:val="nil"/>
              <w:left w:val="nil"/>
              <w:bottom w:val="nil"/>
              <w:right w:val="nil"/>
            </w:tcBorders>
            <w:shd w:val="clear" w:color="auto" w:fill="auto"/>
            <w:noWrap/>
            <w:vAlign w:val="center"/>
            <w:hideMark/>
          </w:tcPr>
          <w:p w14:paraId="186C596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11</w:t>
            </w:r>
          </w:p>
        </w:tc>
        <w:tc>
          <w:tcPr>
            <w:tcW w:w="1103" w:type="dxa"/>
            <w:tcBorders>
              <w:top w:val="nil"/>
              <w:left w:val="nil"/>
              <w:bottom w:val="nil"/>
              <w:right w:val="nil"/>
            </w:tcBorders>
            <w:shd w:val="clear" w:color="auto" w:fill="auto"/>
            <w:noWrap/>
            <w:vAlign w:val="center"/>
            <w:hideMark/>
          </w:tcPr>
          <w:p w14:paraId="0FAFA4E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2.00E-14</w:t>
            </w:r>
          </w:p>
        </w:tc>
        <w:tc>
          <w:tcPr>
            <w:tcW w:w="1103" w:type="dxa"/>
            <w:tcBorders>
              <w:top w:val="nil"/>
              <w:left w:val="nil"/>
              <w:bottom w:val="nil"/>
              <w:right w:val="nil"/>
            </w:tcBorders>
            <w:shd w:val="clear" w:color="auto" w:fill="auto"/>
            <w:noWrap/>
            <w:vAlign w:val="center"/>
            <w:hideMark/>
          </w:tcPr>
          <w:p w14:paraId="6055365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2.49E-11</w:t>
            </w:r>
          </w:p>
        </w:tc>
      </w:tr>
      <w:tr w:rsidR="00190889" w:rsidRPr="007C7B92" w14:paraId="6AB8164B" w14:textId="77777777" w:rsidTr="00C86413">
        <w:trPr>
          <w:trHeight w:val="225"/>
        </w:trPr>
        <w:tc>
          <w:tcPr>
            <w:tcW w:w="6024" w:type="dxa"/>
            <w:tcBorders>
              <w:top w:val="nil"/>
              <w:left w:val="nil"/>
              <w:bottom w:val="nil"/>
              <w:right w:val="nil"/>
            </w:tcBorders>
            <w:shd w:val="clear" w:color="auto" w:fill="auto"/>
            <w:noWrap/>
            <w:vAlign w:val="center"/>
            <w:hideMark/>
          </w:tcPr>
          <w:p w14:paraId="4075F996"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GO:0008392~arachidonic acid epoxygenase activity</w:t>
            </w:r>
          </w:p>
        </w:tc>
        <w:tc>
          <w:tcPr>
            <w:tcW w:w="856" w:type="dxa"/>
            <w:tcBorders>
              <w:top w:val="nil"/>
              <w:left w:val="nil"/>
              <w:bottom w:val="nil"/>
              <w:right w:val="nil"/>
            </w:tcBorders>
            <w:shd w:val="clear" w:color="auto" w:fill="auto"/>
            <w:noWrap/>
            <w:vAlign w:val="center"/>
            <w:hideMark/>
          </w:tcPr>
          <w:p w14:paraId="08F4C4E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w:t>
            </w:r>
          </w:p>
        </w:tc>
        <w:tc>
          <w:tcPr>
            <w:tcW w:w="1103" w:type="dxa"/>
            <w:tcBorders>
              <w:top w:val="nil"/>
              <w:left w:val="nil"/>
              <w:bottom w:val="nil"/>
              <w:right w:val="nil"/>
            </w:tcBorders>
            <w:shd w:val="clear" w:color="auto" w:fill="auto"/>
            <w:noWrap/>
            <w:vAlign w:val="center"/>
            <w:hideMark/>
          </w:tcPr>
          <w:p w14:paraId="3132FB2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1.89E-14</w:t>
            </w:r>
          </w:p>
        </w:tc>
        <w:tc>
          <w:tcPr>
            <w:tcW w:w="1103" w:type="dxa"/>
            <w:tcBorders>
              <w:top w:val="nil"/>
              <w:left w:val="nil"/>
              <w:bottom w:val="nil"/>
              <w:right w:val="nil"/>
            </w:tcBorders>
            <w:shd w:val="clear" w:color="auto" w:fill="auto"/>
            <w:noWrap/>
            <w:vAlign w:val="center"/>
            <w:hideMark/>
          </w:tcPr>
          <w:p w14:paraId="0BDAFA1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2.56E-11</w:t>
            </w:r>
          </w:p>
        </w:tc>
      </w:tr>
      <w:tr w:rsidR="00190889" w:rsidRPr="007C7B92" w14:paraId="460124CF" w14:textId="77777777" w:rsidTr="00C86413">
        <w:trPr>
          <w:trHeight w:val="225"/>
        </w:trPr>
        <w:tc>
          <w:tcPr>
            <w:tcW w:w="6024" w:type="dxa"/>
            <w:tcBorders>
              <w:top w:val="nil"/>
              <w:left w:val="nil"/>
              <w:bottom w:val="nil"/>
              <w:right w:val="nil"/>
            </w:tcBorders>
            <w:shd w:val="clear" w:color="auto" w:fill="auto"/>
            <w:noWrap/>
            <w:vAlign w:val="center"/>
            <w:hideMark/>
          </w:tcPr>
          <w:p w14:paraId="333C3D5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GO:0050427~3'-phosphoadenosine 5'-phosphosulfate metabolic process</w:t>
            </w:r>
          </w:p>
        </w:tc>
        <w:tc>
          <w:tcPr>
            <w:tcW w:w="856" w:type="dxa"/>
            <w:tcBorders>
              <w:top w:val="nil"/>
              <w:left w:val="nil"/>
              <w:bottom w:val="nil"/>
              <w:right w:val="nil"/>
            </w:tcBorders>
            <w:shd w:val="clear" w:color="auto" w:fill="auto"/>
            <w:noWrap/>
            <w:vAlign w:val="center"/>
            <w:hideMark/>
          </w:tcPr>
          <w:p w14:paraId="2909593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w:t>
            </w:r>
          </w:p>
        </w:tc>
        <w:tc>
          <w:tcPr>
            <w:tcW w:w="1103" w:type="dxa"/>
            <w:tcBorders>
              <w:top w:val="nil"/>
              <w:left w:val="nil"/>
              <w:bottom w:val="nil"/>
              <w:right w:val="nil"/>
            </w:tcBorders>
            <w:shd w:val="clear" w:color="auto" w:fill="auto"/>
            <w:noWrap/>
            <w:vAlign w:val="center"/>
            <w:hideMark/>
          </w:tcPr>
          <w:p w14:paraId="66B0786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2.60E-14</w:t>
            </w:r>
          </w:p>
        </w:tc>
        <w:tc>
          <w:tcPr>
            <w:tcW w:w="1103" w:type="dxa"/>
            <w:tcBorders>
              <w:top w:val="nil"/>
              <w:left w:val="nil"/>
              <w:bottom w:val="nil"/>
              <w:right w:val="nil"/>
            </w:tcBorders>
            <w:shd w:val="clear" w:color="auto" w:fill="auto"/>
            <w:noWrap/>
            <w:vAlign w:val="center"/>
            <w:hideMark/>
          </w:tcPr>
          <w:p w14:paraId="1B0911E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4.10E-11</w:t>
            </w:r>
          </w:p>
        </w:tc>
      </w:tr>
      <w:tr w:rsidR="00190889" w:rsidRPr="007C7B92" w14:paraId="357B9BB7" w14:textId="77777777" w:rsidTr="00C86413">
        <w:trPr>
          <w:trHeight w:val="225"/>
        </w:trPr>
        <w:tc>
          <w:tcPr>
            <w:tcW w:w="6024" w:type="dxa"/>
            <w:tcBorders>
              <w:top w:val="nil"/>
              <w:left w:val="nil"/>
              <w:bottom w:val="nil"/>
              <w:right w:val="nil"/>
            </w:tcBorders>
            <w:shd w:val="clear" w:color="auto" w:fill="auto"/>
            <w:noWrap/>
            <w:vAlign w:val="center"/>
            <w:hideMark/>
          </w:tcPr>
          <w:p w14:paraId="34EDFB22"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GO:0051923~sulfation</w:t>
            </w:r>
          </w:p>
        </w:tc>
        <w:tc>
          <w:tcPr>
            <w:tcW w:w="856" w:type="dxa"/>
            <w:tcBorders>
              <w:top w:val="nil"/>
              <w:left w:val="nil"/>
              <w:bottom w:val="nil"/>
              <w:right w:val="nil"/>
            </w:tcBorders>
            <w:shd w:val="clear" w:color="auto" w:fill="auto"/>
            <w:noWrap/>
            <w:vAlign w:val="center"/>
            <w:hideMark/>
          </w:tcPr>
          <w:p w14:paraId="28C80A5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1D416DE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7.45E-14</w:t>
            </w:r>
          </w:p>
        </w:tc>
        <w:tc>
          <w:tcPr>
            <w:tcW w:w="1103" w:type="dxa"/>
            <w:tcBorders>
              <w:top w:val="nil"/>
              <w:left w:val="nil"/>
              <w:bottom w:val="nil"/>
              <w:right w:val="nil"/>
            </w:tcBorders>
            <w:shd w:val="clear" w:color="auto" w:fill="auto"/>
            <w:noWrap/>
            <w:vAlign w:val="center"/>
            <w:hideMark/>
          </w:tcPr>
          <w:p w14:paraId="7222A0B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1.17E-10</w:t>
            </w:r>
          </w:p>
        </w:tc>
      </w:tr>
      <w:tr w:rsidR="00190889" w:rsidRPr="007C7B92" w14:paraId="68E50B45" w14:textId="77777777" w:rsidTr="00C86413">
        <w:trPr>
          <w:trHeight w:val="225"/>
        </w:trPr>
        <w:tc>
          <w:tcPr>
            <w:tcW w:w="6024" w:type="dxa"/>
            <w:tcBorders>
              <w:top w:val="nil"/>
              <w:left w:val="nil"/>
              <w:bottom w:val="nil"/>
              <w:right w:val="nil"/>
            </w:tcBorders>
            <w:shd w:val="clear" w:color="auto" w:fill="auto"/>
            <w:noWrap/>
            <w:vAlign w:val="center"/>
            <w:hideMark/>
          </w:tcPr>
          <w:p w14:paraId="6211873B"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GO:0006810~transport</w:t>
            </w:r>
          </w:p>
        </w:tc>
        <w:tc>
          <w:tcPr>
            <w:tcW w:w="856" w:type="dxa"/>
            <w:tcBorders>
              <w:top w:val="nil"/>
              <w:left w:val="nil"/>
              <w:bottom w:val="nil"/>
              <w:right w:val="nil"/>
            </w:tcBorders>
            <w:shd w:val="clear" w:color="auto" w:fill="auto"/>
            <w:noWrap/>
            <w:vAlign w:val="center"/>
            <w:hideMark/>
          </w:tcPr>
          <w:p w14:paraId="557DD4C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27</w:t>
            </w:r>
          </w:p>
        </w:tc>
        <w:tc>
          <w:tcPr>
            <w:tcW w:w="1103" w:type="dxa"/>
            <w:tcBorders>
              <w:top w:val="nil"/>
              <w:left w:val="nil"/>
              <w:bottom w:val="nil"/>
              <w:right w:val="nil"/>
            </w:tcBorders>
            <w:shd w:val="clear" w:color="auto" w:fill="auto"/>
            <w:noWrap/>
            <w:vAlign w:val="center"/>
            <w:hideMark/>
          </w:tcPr>
          <w:p w14:paraId="575890D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1.77E-13</w:t>
            </w:r>
          </w:p>
        </w:tc>
        <w:tc>
          <w:tcPr>
            <w:tcW w:w="1103" w:type="dxa"/>
            <w:tcBorders>
              <w:top w:val="nil"/>
              <w:left w:val="nil"/>
              <w:bottom w:val="nil"/>
              <w:right w:val="nil"/>
            </w:tcBorders>
            <w:shd w:val="clear" w:color="auto" w:fill="auto"/>
            <w:noWrap/>
            <w:vAlign w:val="center"/>
            <w:hideMark/>
          </w:tcPr>
          <w:p w14:paraId="7BB8501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2.79E-10</w:t>
            </w:r>
          </w:p>
        </w:tc>
      </w:tr>
      <w:tr w:rsidR="00190889" w:rsidRPr="007C7B92" w14:paraId="5C999BB5" w14:textId="77777777" w:rsidTr="00C86413">
        <w:trPr>
          <w:trHeight w:val="225"/>
        </w:trPr>
        <w:tc>
          <w:tcPr>
            <w:tcW w:w="6024" w:type="dxa"/>
            <w:tcBorders>
              <w:top w:val="nil"/>
              <w:left w:val="nil"/>
              <w:bottom w:val="nil"/>
              <w:right w:val="nil"/>
            </w:tcBorders>
            <w:shd w:val="clear" w:color="auto" w:fill="auto"/>
            <w:noWrap/>
            <w:vAlign w:val="center"/>
            <w:hideMark/>
          </w:tcPr>
          <w:p w14:paraId="35EE4795"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GO:0003777~microtubule motor activity</w:t>
            </w:r>
          </w:p>
        </w:tc>
        <w:tc>
          <w:tcPr>
            <w:tcW w:w="856" w:type="dxa"/>
            <w:tcBorders>
              <w:top w:val="nil"/>
              <w:left w:val="nil"/>
              <w:bottom w:val="nil"/>
              <w:right w:val="nil"/>
            </w:tcBorders>
            <w:shd w:val="clear" w:color="auto" w:fill="auto"/>
            <w:noWrap/>
            <w:vAlign w:val="center"/>
            <w:hideMark/>
          </w:tcPr>
          <w:p w14:paraId="113D001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w:t>
            </w:r>
          </w:p>
        </w:tc>
        <w:tc>
          <w:tcPr>
            <w:tcW w:w="1103" w:type="dxa"/>
            <w:tcBorders>
              <w:top w:val="nil"/>
              <w:left w:val="nil"/>
              <w:bottom w:val="nil"/>
              <w:right w:val="nil"/>
            </w:tcBorders>
            <w:shd w:val="clear" w:color="auto" w:fill="auto"/>
            <w:noWrap/>
            <w:vAlign w:val="center"/>
            <w:hideMark/>
          </w:tcPr>
          <w:p w14:paraId="6C39277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5.53E-13</w:t>
            </w:r>
          </w:p>
        </w:tc>
        <w:tc>
          <w:tcPr>
            <w:tcW w:w="1103" w:type="dxa"/>
            <w:tcBorders>
              <w:top w:val="nil"/>
              <w:left w:val="nil"/>
              <w:bottom w:val="nil"/>
              <w:right w:val="nil"/>
            </w:tcBorders>
            <w:shd w:val="clear" w:color="auto" w:fill="auto"/>
            <w:noWrap/>
            <w:vAlign w:val="center"/>
            <w:hideMark/>
          </w:tcPr>
          <w:p w14:paraId="67AC6B3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7.50E-10</w:t>
            </w:r>
          </w:p>
        </w:tc>
      </w:tr>
      <w:tr w:rsidR="00190889" w:rsidRPr="007C7B92" w14:paraId="5825DF30" w14:textId="77777777" w:rsidTr="00C86413">
        <w:trPr>
          <w:trHeight w:val="225"/>
        </w:trPr>
        <w:tc>
          <w:tcPr>
            <w:tcW w:w="6024" w:type="dxa"/>
            <w:tcBorders>
              <w:top w:val="nil"/>
              <w:left w:val="nil"/>
              <w:bottom w:val="nil"/>
              <w:right w:val="nil"/>
            </w:tcBorders>
            <w:shd w:val="clear" w:color="auto" w:fill="auto"/>
            <w:noWrap/>
            <w:vAlign w:val="center"/>
            <w:hideMark/>
          </w:tcPr>
          <w:p w14:paraId="0BF7453A"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GO:0016712~oxidoreductase activity, acting on paired donors, with incorporation or reduction of molecular oxygen, reduced flavin or flavoprotein as one donor, and incorporation of one atom of oxygen</w:t>
            </w:r>
          </w:p>
        </w:tc>
        <w:tc>
          <w:tcPr>
            <w:tcW w:w="856" w:type="dxa"/>
            <w:tcBorders>
              <w:top w:val="nil"/>
              <w:left w:val="nil"/>
              <w:bottom w:val="nil"/>
              <w:right w:val="nil"/>
            </w:tcBorders>
            <w:shd w:val="clear" w:color="auto" w:fill="auto"/>
            <w:noWrap/>
            <w:vAlign w:val="center"/>
            <w:hideMark/>
          </w:tcPr>
          <w:p w14:paraId="282766B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0A9C272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2.11E-12</w:t>
            </w:r>
          </w:p>
        </w:tc>
        <w:tc>
          <w:tcPr>
            <w:tcW w:w="1103" w:type="dxa"/>
            <w:tcBorders>
              <w:top w:val="nil"/>
              <w:left w:val="nil"/>
              <w:bottom w:val="nil"/>
              <w:right w:val="nil"/>
            </w:tcBorders>
            <w:shd w:val="clear" w:color="auto" w:fill="auto"/>
            <w:noWrap/>
            <w:vAlign w:val="center"/>
            <w:hideMark/>
          </w:tcPr>
          <w:p w14:paraId="23964D7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2.86E-09</w:t>
            </w:r>
          </w:p>
        </w:tc>
      </w:tr>
      <w:tr w:rsidR="00190889" w:rsidRPr="007C7B92" w14:paraId="73DEF55E" w14:textId="77777777" w:rsidTr="00C86413">
        <w:trPr>
          <w:trHeight w:val="225"/>
        </w:trPr>
        <w:tc>
          <w:tcPr>
            <w:tcW w:w="6024" w:type="dxa"/>
            <w:tcBorders>
              <w:top w:val="nil"/>
              <w:left w:val="nil"/>
              <w:bottom w:val="nil"/>
              <w:right w:val="nil"/>
            </w:tcBorders>
            <w:shd w:val="clear" w:color="auto" w:fill="auto"/>
            <w:noWrap/>
            <w:vAlign w:val="center"/>
            <w:hideMark/>
          </w:tcPr>
          <w:p w14:paraId="3FF006EF"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GO:0005886~plasma membrane</w:t>
            </w:r>
          </w:p>
        </w:tc>
        <w:tc>
          <w:tcPr>
            <w:tcW w:w="856" w:type="dxa"/>
            <w:tcBorders>
              <w:top w:val="nil"/>
              <w:left w:val="nil"/>
              <w:bottom w:val="nil"/>
              <w:right w:val="nil"/>
            </w:tcBorders>
            <w:shd w:val="clear" w:color="auto" w:fill="auto"/>
            <w:noWrap/>
            <w:vAlign w:val="center"/>
            <w:hideMark/>
          </w:tcPr>
          <w:p w14:paraId="7646D82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93</w:t>
            </w:r>
          </w:p>
        </w:tc>
        <w:tc>
          <w:tcPr>
            <w:tcW w:w="1103" w:type="dxa"/>
            <w:tcBorders>
              <w:top w:val="nil"/>
              <w:left w:val="nil"/>
              <w:bottom w:val="nil"/>
              <w:right w:val="nil"/>
            </w:tcBorders>
            <w:shd w:val="clear" w:color="auto" w:fill="auto"/>
            <w:noWrap/>
            <w:vAlign w:val="center"/>
            <w:hideMark/>
          </w:tcPr>
          <w:p w14:paraId="16DEA45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8.44E-12</w:t>
            </w:r>
          </w:p>
        </w:tc>
        <w:tc>
          <w:tcPr>
            <w:tcW w:w="1103" w:type="dxa"/>
            <w:tcBorders>
              <w:top w:val="nil"/>
              <w:left w:val="nil"/>
              <w:bottom w:val="nil"/>
              <w:right w:val="nil"/>
            </w:tcBorders>
            <w:shd w:val="clear" w:color="auto" w:fill="auto"/>
            <w:noWrap/>
            <w:vAlign w:val="center"/>
            <w:hideMark/>
          </w:tcPr>
          <w:p w14:paraId="7653473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1.05E-08</w:t>
            </w:r>
          </w:p>
        </w:tc>
      </w:tr>
      <w:tr w:rsidR="00190889" w:rsidRPr="007C7B92" w14:paraId="619AEDD9" w14:textId="77777777" w:rsidTr="00C86413">
        <w:trPr>
          <w:trHeight w:val="225"/>
        </w:trPr>
        <w:tc>
          <w:tcPr>
            <w:tcW w:w="6024" w:type="dxa"/>
            <w:tcBorders>
              <w:top w:val="nil"/>
              <w:left w:val="nil"/>
              <w:bottom w:val="nil"/>
              <w:right w:val="nil"/>
            </w:tcBorders>
            <w:shd w:val="clear" w:color="auto" w:fill="auto"/>
            <w:noWrap/>
            <w:vAlign w:val="center"/>
            <w:hideMark/>
          </w:tcPr>
          <w:p w14:paraId="4B781DF2"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GO:0005234~extracellular-glutamate-gated ion channel activity</w:t>
            </w:r>
          </w:p>
        </w:tc>
        <w:tc>
          <w:tcPr>
            <w:tcW w:w="856" w:type="dxa"/>
            <w:tcBorders>
              <w:top w:val="nil"/>
              <w:left w:val="nil"/>
              <w:bottom w:val="nil"/>
              <w:right w:val="nil"/>
            </w:tcBorders>
            <w:shd w:val="clear" w:color="auto" w:fill="auto"/>
            <w:noWrap/>
            <w:vAlign w:val="center"/>
            <w:hideMark/>
          </w:tcPr>
          <w:p w14:paraId="5A219E0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56B99AC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1.39E-11</w:t>
            </w:r>
          </w:p>
        </w:tc>
        <w:tc>
          <w:tcPr>
            <w:tcW w:w="1103" w:type="dxa"/>
            <w:tcBorders>
              <w:top w:val="nil"/>
              <w:left w:val="nil"/>
              <w:bottom w:val="nil"/>
              <w:right w:val="nil"/>
            </w:tcBorders>
            <w:shd w:val="clear" w:color="auto" w:fill="auto"/>
            <w:noWrap/>
            <w:vAlign w:val="center"/>
            <w:hideMark/>
          </w:tcPr>
          <w:p w14:paraId="2973FC1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1.88E-08</w:t>
            </w:r>
          </w:p>
        </w:tc>
      </w:tr>
      <w:tr w:rsidR="00190889" w:rsidRPr="007C7B92" w14:paraId="4FE85B41" w14:textId="77777777" w:rsidTr="00C86413">
        <w:trPr>
          <w:trHeight w:val="225"/>
        </w:trPr>
        <w:tc>
          <w:tcPr>
            <w:tcW w:w="6024" w:type="dxa"/>
            <w:tcBorders>
              <w:top w:val="nil"/>
              <w:left w:val="nil"/>
              <w:bottom w:val="nil"/>
              <w:right w:val="nil"/>
            </w:tcBorders>
            <w:shd w:val="clear" w:color="auto" w:fill="auto"/>
            <w:noWrap/>
            <w:vAlign w:val="center"/>
            <w:hideMark/>
          </w:tcPr>
          <w:p w14:paraId="0FA3827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GO:0048013~ephrin receptor signaling pathway</w:t>
            </w:r>
          </w:p>
        </w:tc>
        <w:tc>
          <w:tcPr>
            <w:tcW w:w="856" w:type="dxa"/>
            <w:tcBorders>
              <w:top w:val="nil"/>
              <w:left w:val="nil"/>
              <w:bottom w:val="nil"/>
              <w:right w:val="nil"/>
            </w:tcBorders>
            <w:shd w:val="clear" w:color="auto" w:fill="auto"/>
            <w:noWrap/>
            <w:vAlign w:val="center"/>
            <w:hideMark/>
          </w:tcPr>
          <w:p w14:paraId="0ED0C08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14</w:t>
            </w:r>
          </w:p>
        </w:tc>
        <w:tc>
          <w:tcPr>
            <w:tcW w:w="1103" w:type="dxa"/>
            <w:tcBorders>
              <w:top w:val="nil"/>
              <w:left w:val="nil"/>
              <w:bottom w:val="nil"/>
              <w:right w:val="nil"/>
            </w:tcBorders>
            <w:shd w:val="clear" w:color="auto" w:fill="auto"/>
            <w:noWrap/>
            <w:vAlign w:val="center"/>
            <w:hideMark/>
          </w:tcPr>
          <w:p w14:paraId="79770F2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4.11E-11</w:t>
            </w:r>
          </w:p>
        </w:tc>
        <w:tc>
          <w:tcPr>
            <w:tcW w:w="1103" w:type="dxa"/>
            <w:tcBorders>
              <w:top w:val="nil"/>
              <w:left w:val="nil"/>
              <w:bottom w:val="nil"/>
              <w:right w:val="nil"/>
            </w:tcBorders>
            <w:shd w:val="clear" w:color="auto" w:fill="auto"/>
            <w:noWrap/>
            <w:vAlign w:val="center"/>
            <w:hideMark/>
          </w:tcPr>
          <w:p w14:paraId="678E0F2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6.48E-08</w:t>
            </w:r>
          </w:p>
        </w:tc>
      </w:tr>
      <w:tr w:rsidR="00190889" w:rsidRPr="007C7B92" w14:paraId="3D04E81F" w14:textId="77777777" w:rsidTr="00C86413">
        <w:trPr>
          <w:trHeight w:val="225"/>
        </w:trPr>
        <w:tc>
          <w:tcPr>
            <w:tcW w:w="6024" w:type="dxa"/>
            <w:tcBorders>
              <w:top w:val="nil"/>
              <w:left w:val="nil"/>
              <w:bottom w:val="nil"/>
              <w:right w:val="nil"/>
            </w:tcBorders>
            <w:shd w:val="clear" w:color="auto" w:fill="auto"/>
            <w:noWrap/>
            <w:vAlign w:val="center"/>
            <w:hideMark/>
          </w:tcPr>
          <w:p w14:paraId="2001B1C5"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GO:0055114~oxidation-reduction process</w:t>
            </w:r>
          </w:p>
        </w:tc>
        <w:tc>
          <w:tcPr>
            <w:tcW w:w="856" w:type="dxa"/>
            <w:tcBorders>
              <w:top w:val="nil"/>
              <w:left w:val="nil"/>
              <w:bottom w:val="nil"/>
              <w:right w:val="nil"/>
            </w:tcBorders>
            <w:shd w:val="clear" w:color="auto" w:fill="auto"/>
            <w:noWrap/>
            <w:vAlign w:val="center"/>
            <w:hideMark/>
          </w:tcPr>
          <w:p w14:paraId="7C0D8E4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31</w:t>
            </w:r>
          </w:p>
        </w:tc>
        <w:tc>
          <w:tcPr>
            <w:tcW w:w="1103" w:type="dxa"/>
            <w:tcBorders>
              <w:top w:val="nil"/>
              <w:left w:val="nil"/>
              <w:bottom w:val="nil"/>
              <w:right w:val="nil"/>
            </w:tcBorders>
            <w:shd w:val="clear" w:color="auto" w:fill="auto"/>
            <w:noWrap/>
            <w:vAlign w:val="center"/>
            <w:hideMark/>
          </w:tcPr>
          <w:p w14:paraId="2F18577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4.57E-11</w:t>
            </w:r>
          </w:p>
        </w:tc>
        <w:tc>
          <w:tcPr>
            <w:tcW w:w="1103" w:type="dxa"/>
            <w:tcBorders>
              <w:top w:val="nil"/>
              <w:left w:val="nil"/>
              <w:bottom w:val="nil"/>
              <w:right w:val="nil"/>
            </w:tcBorders>
            <w:shd w:val="clear" w:color="auto" w:fill="auto"/>
            <w:noWrap/>
            <w:vAlign w:val="center"/>
            <w:hideMark/>
          </w:tcPr>
          <w:p w14:paraId="53DF6A7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7.21E-08</w:t>
            </w:r>
          </w:p>
        </w:tc>
      </w:tr>
      <w:tr w:rsidR="00190889" w:rsidRPr="007C7B92" w14:paraId="448AFE46" w14:textId="77777777" w:rsidTr="00C86413">
        <w:trPr>
          <w:trHeight w:val="225"/>
        </w:trPr>
        <w:tc>
          <w:tcPr>
            <w:tcW w:w="6024" w:type="dxa"/>
            <w:tcBorders>
              <w:top w:val="nil"/>
              <w:left w:val="nil"/>
              <w:bottom w:val="nil"/>
              <w:right w:val="nil"/>
            </w:tcBorders>
            <w:shd w:val="clear" w:color="auto" w:fill="auto"/>
            <w:noWrap/>
            <w:vAlign w:val="center"/>
            <w:hideMark/>
          </w:tcPr>
          <w:p w14:paraId="0049B546"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GO:0005452~inorganic anion exchanger activity</w:t>
            </w:r>
          </w:p>
        </w:tc>
        <w:tc>
          <w:tcPr>
            <w:tcW w:w="856" w:type="dxa"/>
            <w:tcBorders>
              <w:top w:val="nil"/>
              <w:left w:val="nil"/>
              <w:bottom w:val="nil"/>
              <w:right w:val="nil"/>
            </w:tcBorders>
            <w:shd w:val="clear" w:color="auto" w:fill="auto"/>
            <w:noWrap/>
            <w:vAlign w:val="center"/>
            <w:hideMark/>
          </w:tcPr>
          <w:p w14:paraId="26BBE0E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10AFA05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6.26E-11</w:t>
            </w:r>
          </w:p>
        </w:tc>
        <w:tc>
          <w:tcPr>
            <w:tcW w:w="1103" w:type="dxa"/>
            <w:tcBorders>
              <w:top w:val="nil"/>
              <w:left w:val="nil"/>
              <w:bottom w:val="nil"/>
              <w:right w:val="nil"/>
            </w:tcBorders>
            <w:shd w:val="clear" w:color="auto" w:fill="auto"/>
            <w:noWrap/>
            <w:vAlign w:val="center"/>
            <w:hideMark/>
          </w:tcPr>
          <w:p w14:paraId="3CA5ED3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8.49E-08</w:t>
            </w:r>
          </w:p>
        </w:tc>
      </w:tr>
      <w:tr w:rsidR="00190889" w:rsidRPr="007C7B92" w14:paraId="453200E1" w14:textId="77777777" w:rsidTr="00C86413">
        <w:trPr>
          <w:trHeight w:val="225"/>
        </w:trPr>
        <w:tc>
          <w:tcPr>
            <w:tcW w:w="6024" w:type="dxa"/>
            <w:tcBorders>
              <w:top w:val="nil"/>
              <w:left w:val="nil"/>
              <w:bottom w:val="nil"/>
              <w:right w:val="nil"/>
            </w:tcBorders>
            <w:shd w:val="clear" w:color="auto" w:fill="auto"/>
            <w:noWrap/>
            <w:vAlign w:val="center"/>
            <w:hideMark/>
          </w:tcPr>
          <w:p w14:paraId="2349975A"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GO:0004970~ionotropic glutamate receptor activity</w:t>
            </w:r>
          </w:p>
        </w:tc>
        <w:tc>
          <w:tcPr>
            <w:tcW w:w="856" w:type="dxa"/>
            <w:tcBorders>
              <w:top w:val="nil"/>
              <w:left w:val="nil"/>
              <w:bottom w:val="nil"/>
              <w:right w:val="nil"/>
            </w:tcBorders>
            <w:shd w:val="clear" w:color="auto" w:fill="auto"/>
            <w:noWrap/>
            <w:vAlign w:val="center"/>
            <w:hideMark/>
          </w:tcPr>
          <w:p w14:paraId="59401BF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w:t>
            </w:r>
          </w:p>
        </w:tc>
        <w:tc>
          <w:tcPr>
            <w:tcW w:w="1103" w:type="dxa"/>
            <w:tcBorders>
              <w:top w:val="nil"/>
              <w:left w:val="nil"/>
              <w:bottom w:val="nil"/>
              <w:right w:val="nil"/>
            </w:tcBorders>
            <w:shd w:val="clear" w:color="auto" w:fill="auto"/>
            <w:noWrap/>
            <w:vAlign w:val="center"/>
            <w:hideMark/>
          </w:tcPr>
          <w:p w14:paraId="0B7D4BB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1.81E-10</w:t>
            </w:r>
          </w:p>
        </w:tc>
        <w:tc>
          <w:tcPr>
            <w:tcW w:w="1103" w:type="dxa"/>
            <w:tcBorders>
              <w:top w:val="nil"/>
              <w:left w:val="nil"/>
              <w:bottom w:val="nil"/>
              <w:right w:val="nil"/>
            </w:tcBorders>
            <w:shd w:val="clear" w:color="auto" w:fill="auto"/>
            <w:noWrap/>
            <w:vAlign w:val="center"/>
            <w:hideMark/>
          </w:tcPr>
          <w:p w14:paraId="60CD75E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2.46E-07</w:t>
            </w:r>
          </w:p>
        </w:tc>
      </w:tr>
      <w:tr w:rsidR="00190889" w:rsidRPr="007C7B92" w14:paraId="2053FDD0" w14:textId="77777777" w:rsidTr="00C86413">
        <w:trPr>
          <w:trHeight w:val="225"/>
        </w:trPr>
        <w:tc>
          <w:tcPr>
            <w:tcW w:w="6024" w:type="dxa"/>
            <w:tcBorders>
              <w:top w:val="nil"/>
              <w:left w:val="nil"/>
              <w:bottom w:val="nil"/>
              <w:right w:val="nil"/>
            </w:tcBorders>
            <w:shd w:val="clear" w:color="auto" w:fill="auto"/>
            <w:noWrap/>
            <w:vAlign w:val="center"/>
            <w:hideMark/>
          </w:tcPr>
          <w:p w14:paraId="2A58944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GO:0008509~anion transmembrane transporter activity</w:t>
            </w:r>
          </w:p>
        </w:tc>
        <w:tc>
          <w:tcPr>
            <w:tcW w:w="856" w:type="dxa"/>
            <w:tcBorders>
              <w:top w:val="nil"/>
              <w:left w:val="nil"/>
              <w:bottom w:val="nil"/>
              <w:right w:val="nil"/>
            </w:tcBorders>
            <w:shd w:val="clear" w:color="auto" w:fill="auto"/>
            <w:noWrap/>
            <w:vAlign w:val="center"/>
            <w:hideMark/>
          </w:tcPr>
          <w:p w14:paraId="233D27C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7C2C022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2.16E-10</w:t>
            </w:r>
          </w:p>
        </w:tc>
        <w:tc>
          <w:tcPr>
            <w:tcW w:w="1103" w:type="dxa"/>
            <w:tcBorders>
              <w:top w:val="nil"/>
              <w:left w:val="nil"/>
              <w:bottom w:val="nil"/>
              <w:right w:val="nil"/>
            </w:tcBorders>
            <w:shd w:val="clear" w:color="auto" w:fill="auto"/>
            <w:noWrap/>
            <w:vAlign w:val="center"/>
            <w:hideMark/>
          </w:tcPr>
          <w:p w14:paraId="3F5AFAC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2.93E-07</w:t>
            </w:r>
          </w:p>
        </w:tc>
      </w:tr>
      <w:tr w:rsidR="00190889" w:rsidRPr="007C7B92" w14:paraId="61120B0E" w14:textId="77777777" w:rsidTr="00C86413">
        <w:trPr>
          <w:trHeight w:val="225"/>
        </w:trPr>
        <w:tc>
          <w:tcPr>
            <w:tcW w:w="6024" w:type="dxa"/>
            <w:tcBorders>
              <w:top w:val="nil"/>
              <w:left w:val="nil"/>
              <w:bottom w:val="nil"/>
              <w:right w:val="nil"/>
            </w:tcBorders>
            <w:shd w:val="clear" w:color="auto" w:fill="auto"/>
            <w:noWrap/>
            <w:vAlign w:val="center"/>
            <w:hideMark/>
          </w:tcPr>
          <w:p w14:paraId="513CD3A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GO:0035235~ionotropic glutamate receptor signaling pathway</w:t>
            </w:r>
          </w:p>
        </w:tc>
        <w:tc>
          <w:tcPr>
            <w:tcW w:w="856" w:type="dxa"/>
            <w:tcBorders>
              <w:top w:val="nil"/>
              <w:left w:val="nil"/>
              <w:bottom w:val="nil"/>
              <w:right w:val="nil"/>
            </w:tcBorders>
            <w:shd w:val="clear" w:color="auto" w:fill="auto"/>
            <w:noWrap/>
            <w:vAlign w:val="center"/>
            <w:hideMark/>
          </w:tcPr>
          <w:p w14:paraId="2590854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34551BC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2.89E-10</w:t>
            </w:r>
          </w:p>
        </w:tc>
        <w:tc>
          <w:tcPr>
            <w:tcW w:w="1103" w:type="dxa"/>
            <w:tcBorders>
              <w:top w:val="nil"/>
              <w:left w:val="nil"/>
              <w:bottom w:val="nil"/>
              <w:right w:val="nil"/>
            </w:tcBorders>
            <w:shd w:val="clear" w:color="auto" w:fill="auto"/>
            <w:noWrap/>
            <w:vAlign w:val="center"/>
            <w:hideMark/>
          </w:tcPr>
          <w:p w14:paraId="4017833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4.56E-07</w:t>
            </w:r>
          </w:p>
        </w:tc>
      </w:tr>
      <w:tr w:rsidR="00190889" w:rsidRPr="007C7B92" w14:paraId="7F94BF3E" w14:textId="77777777" w:rsidTr="00C86413">
        <w:trPr>
          <w:trHeight w:val="225"/>
        </w:trPr>
        <w:tc>
          <w:tcPr>
            <w:tcW w:w="6024" w:type="dxa"/>
            <w:tcBorders>
              <w:top w:val="nil"/>
              <w:left w:val="nil"/>
              <w:bottom w:val="nil"/>
              <w:right w:val="nil"/>
            </w:tcBorders>
            <w:shd w:val="clear" w:color="auto" w:fill="auto"/>
            <w:noWrap/>
            <w:vAlign w:val="center"/>
            <w:hideMark/>
          </w:tcPr>
          <w:p w14:paraId="0C3F00C4"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GO:0005858~axonemal dynein complex</w:t>
            </w:r>
          </w:p>
        </w:tc>
        <w:tc>
          <w:tcPr>
            <w:tcW w:w="856" w:type="dxa"/>
            <w:tcBorders>
              <w:top w:val="nil"/>
              <w:left w:val="nil"/>
              <w:bottom w:val="nil"/>
              <w:right w:val="nil"/>
            </w:tcBorders>
            <w:shd w:val="clear" w:color="auto" w:fill="auto"/>
            <w:noWrap/>
            <w:vAlign w:val="center"/>
            <w:hideMark/>
          </w:tcPr>
          <w:p w14:paraId="680D092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57255F4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4.53E-10</w:t>
            </w:r>
          </w:p>
        </w:tc>
        <w:tc>
          <w:tcPr>
            <w:tcW w:w="1103" w:type="dxa"/>
            <w:tcBorders>
              <w:top w:val="nil"/>
              <w:left w:val="nil"/>
              <w:bottom w:val="nil"/>
              <w:right w:val="nil"/>
            </w:tcBorders>
            <w:shd w:val="clear" w:color="auto" w:fill="auto"/>
            <w:noWrap/>
            <w:vAlign w:val="center"/>
            <w:hideMark/>
          </w:tcPr>
          <w:p w14:paraId="4FC6256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5.66E-07</w:t>
            </w:r>
          </w:p>
        </w:tc>
      </w:tr>
      <w:tr w:rsidR="00190889" w:rsidRPr="007C7B92" w14:paraId="606E5387" w14:textId="77777777" w:rsidTr="00C86413">
        <w:trPr>
          <w:trHeight w:val="225"/>
        </w:trPr>
        <w:tc>
          <w:tcPr>
            <w:tcW w:w="6024" w:type="dxa"/>
            <w:tcBorders>
              <w:top w:val="nil"/>
              <w:left w:val="nil"/>
              <w:bottom w:val="nil"/>
              <w:right w:val="nil"/>
            </w:tcBorders>
            <w:shd w:val="clear" w:color="auto" w:fill="auto"/>
            <w:noWrap/>
            <w:vAlign w:val="center"/>
            <w:hideMark/>
          </w:tcPr>
          <w:p w14:paraId="0879B8E5"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GO:0008331~high voltage-gated calcium channel activity</w:t>
            </w:r>
          </w:p>
        </w:tc>
        <w:tc>
          <w:tcPr>
            <w:tcW w:w="856" w:type="dxa"/>
            <w:tcBorders>
              <w:top w:val="nil"/>
              <w:left w:val="nil"/>
              <w:bottom w:val="nil"/>
              <w:right w:val="nil"/>
            </w:tcBorders>
            <w:shd w:val="clear" w:color="auto" w:fill="auto"/>
            <w:noWrap/>
            <w:vAlign w:val="center"/>
            <w:hideMark/>
          </w:tcPr>
          <w:p w14:paraId="40B6D6F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4161E79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5.34E-10</w:t>
            </w:r>
          </w:p>
        </w:tc>
        <w:tc>
          <w:tcPr>
            <w:tcW w:w="1103" w:type="dxa"/>
            <w:tcBorders>
              <w:top w:val="nil"/>
              <w:left w:val="nil"/>
              <w:bottom w:val="nil"/>
              <w:right w:val="nil"/>
            </w:tcBorders>
            <w:shd w:val="clear" w:color="auto" w:fill="auto"/>
            <w:noWrap/>
            <w:vAlign w:val="center"/>
            <w:hideMark/>
          </w:tcPr>
          <w:p w14:paraId="63FF9E7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7.24E-07</w:t>
            </w:r>
          </w:p>
        </w:tc>
      </w:tr>
      <w:tr w:rsidR="00190889" w:rsidRPr="007C7B92" w14:paraId="1C1D7B48" w14:textId="77777777" w:rsidTr="00C86413">
        <w:trPr>
          <w:trHeight w:val="225"/>
        </w:trPr>
        <w:tc>
          <w:tcPr>
            <w:tcW w:w="6024" w:type="dxa"/>
            <w:tcBorders>
              <w:top w:val="nil"/>
              <w:left w:val="nil"/>
              <w:bottom w:val="nil"/>
              <w:right w:val="nil"/>
            </w:tcBorders>
            <w:shd w:val="clear" w:color="auto" w:fill="auto"/>
            <w:noWrap/>
            <w:vAlign w:val="center"/>
            <w:hideMark/>
          </w:tcPr>
          <w:p w14:paraId="0387534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GO:0016887~ATPase activity</w:t>
            </w:r>
          </w:p>
        </w:tc>
        <w:tc>
          <w:tcPr>
            <w:tcW w:w="856" w:type="dxa"/>
            <w:tcBorders>
              <w:top w:val="nil"/>
              <w:left w:val="nil"/>
              <w:bottom w:val="nil"/>
              <w:right w:val="nil"/>
            </w:tcBorders>
            <w:shd w:val="clear" w:color="auto" w:fill="auto"/>
            <w:noWrap/>
            <w:vAlign w:val="center"/>
            <w:hideMark/>
          </w:tcPr>
          <w:p w14:paraId="7991F66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17</w:t>
            </w:r>
          </w:p>
        </w:tc>
        <w:tc>
          <w:tcPr>
            <w:tcW w:w="1103" w:type="dxa"/>
            <w:tcBorders>
              <w:top w:val="nil"/>
              <w:left w:val="nil"/>
              <w:bottom w:val="nil"/>
              <w:right w:val="nil"/>
            </w:tcBorders>
            <w:shd w:val="clear" w:color="auto" w:fill="auto"/>
            <w:noWrap/>
            <w:vAlign w:val="center"/>
            <w:hideMark/>
          </w:tcPr>
          <w:p w14:paraId="6FA7793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6.04E-10</w:t>
            </w:r>
          </w:p>
        </w:tc>
        <w:tc>
          <w:tcPr>
            <w:tcW w:w="1103" w:type="dxa"/>
            <w:tcBorders>
              <w:top w:val="nil"/>
              <w:left w:val="nil"/>
              <w:bottom w:val="nil"/>
              <w:right w:val="nil"/>
            </w:tcBorders>
            <w:shd w:val="clear" w:color="auto" w:fill="auto"/>
            <w:noWrap/>
            <w:vAlign w:val="center"/>
            <w:hideMark/>
          </w:tcPr>
          <w:p w14:paraId="06E1B65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8.20E-07</w:t>
            </w:r>
          </w:p>
        </w:tc>
      </w:tr>
      <w:tr w:rsidR="00190889" w:rsidRPr="007C7B92" w14:paraId="7846F96A" w14:textId="77777777" w:rsidTr="00C86413">
        <w:trPr>
          <w:trHeight w:val="225"/>
        </w:trPr>
        <w:tc>
          <w:tcPr>
            <w:tcW w:w="6024" w:type="dxa"/>
            <w:tcBorders>
              <w:top w:val="nil"/>
              <w:left w:val="nil"/>
              <w:bottom w:val="nil"/>
              <w:right w:val="nil"/>
            </w:tcBorders>
            <w:shd w:val="clear" w:color="auto" w:fill="auto"/>
            <w:noWrap/>
            <w:vAlign w:val="center"/>
            <w:hideMark/>
          </w:tcPr>
          <w:p w14:paraId="320F31CE"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GO:0006836~neurotransmitter transport</w:t>
            </w:r>
          </w:p>
        </w:tc>
        <w:tc>
          <w:tcPr>
            <w:tcW w:w="856" w:type="dxa"/>
            <w:tcBorders>
              <w:top w:val="nil"/>
              <w:left w:val="nil"/>
              <w:bottom w:val="nil"/>
              <w:right w:val="nil"/>
            </w:tcBorders>
            <w:shd w:val="clear" w:color="auto" w:fill="auto"/>
            <w:noWrap/>
            <w:vAlign w:val="center"/>
            <w:hideMark/>
          </w:tcPr>
          <w:p w14:paraId="0BF66B9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078ABC8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6.01E-10</w:t>
            </w:r>
          </w:p>
        </w:tc>
        <w:tc>
          <w:tcPr>
            <w:tcW w:w="1103" w:type="dxa"/>
            <w:tcBorders>
              <w:top w:val="nil"/>
              <w:left w:val="nil"/>
              <w:bottom w:val="nil"/>
              <w:right w:val="nil"/>
            </w:tcBorders>
            <w:shd w:val="clear" w:color="auto" w:fill="auto"/>
            <w:noWrap/>
            <w:vAlign w:val="center"/>
            <w:hideMark/>
          </w:tcPr>
          <w:p w14:paraId="706F48C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9.49E-07</w:t>
            </w:r>
          </w:p>
        </w:tc>
      </w:tr>
      <w:tr w:rsidR="00190889" w:rsidRPr="007C7B92" w14:paraId="4607BCC9" w14:textId="77777777" w:rsidTr="00C86413">
        <w:trPr>
          <w:trHeight w:val="225"/>
        </w:trPr>
        <w:tc>
          <w:tcPr>
            <w:tcW w:w="6024" w:type="dxa"/>
            <w:tcBorders>
              <w:top w:val="nil"/>
              <w:left w:val="nil"/>
              <w:bottom w:val="nil"/>
              <w:right w:val="nil"/>
            </w:tcBorders>
            <w:shd w:val="clear" w:color="auto" w:fill="auto"/>
            <w:noWrap/>
            <w:vAlign w:val="center"/>
            <w:hideMark/>
          </w:tcPr>
          <w:p w14:paraId="55DB4786"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GO:0017144~drug metabolic process</w:t>
            </w:r>
          </w:p>
        </w:tc>
        <w:tc>
          <w:tcPr>
            <w:tcW w:w="856" w:type="dxa"/>
            <w:tcBorders>
              <w:top w:val="nil"/>
              <w:left w:val="nil"/>
              <w:bottom w:val="nil"/>
              <w:right w:val="nil"/>
            </w:tcBorders>
            <w:shd w:val="clear" w:color="auto" w:fill="auto"/>
            <w:noWrap/>
            <w:vAlign w:val="center"/>
            <w:hideMark/>
          </w:tcPr>
          <w:p w14:paraId="5853CEC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2231504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8.46E-10</w:t>
            </w:r>
          </w:p>
        </w:tc>
        <w:tc>
          <w:tcPr>
            <w:tcW w:w="1103" w:type="dxa"/>
            <w:tcBorders>
              <w:top w:val="nil"/>
              <w:left w:val="nil"/>
              <w:bottom w:val="nil"/>
              <w:right w:val="nil"/>
            </w:tcBorders>
            <w:shd w:val="clear" w:color="auto" w:fill="auto"/>
            <w:noWrap/>
            <w:vAlign w:val="center"/>
            <w:hideMark/>
          </w:tcPr>
          <w:p w14:paraId="58E0E03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1.33E-06</w:t>
            </w:r>
          </w:p>
        </w:tc>
      </w:tr>
      <w:tr w:rsidR="00190889" w:rsidRPr="007C7B92" w14:paraId="408697A7" w14:textId="77777777" w:rsidTr="00C86413">
        <w:trPr>
          <w:trHeight w:val="225"/>
        </w:trPr>
        <w:tc>
          <w:tcPr>
            <w:tcW w:w="6024" w:type="dxa"/>
            <w:tcBorders>
              <w:top w:val="nil"/>
              <w:left w:val="nil"/>
              <w:bottom w:val="nil"/>
              <w:right w:val="nil"/>
            </w:tcBorders>
            <w:shd w:val="clear" w:color="auto" w:fill="auto"/>
            <w:noWrap/>
            <w:vAlign w:val="center"/>
            <w:hideMark/>
          </w:tcPr>
          <w:p w14:paraId="31E2341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GO:0042738~exogenous drug catabolic process</w:t>
            </w:r>
          </w:p>
        </w:tc>
        <w:tc>
          <w:tcPr>
            <w:tcW w:w="856" w:type="dxa"/>
            <w:tcBorders>
              <w:top w:val="nil"/>
              <w:left w:val="nil"/>
              <w:bottom w:val="nil"/>
              <w:right w:val="nil"/>
            </w:tcBorders>
            <w:shd w:val="clear" w:color="auto" w:fill="auto"/>
            <w:noWrap/>
            <w:vAlign w:val="center"/>
            <w:hideMark/>
          </w:tcPr>
          <w:p w14:paraId="4DF49A9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3BDA621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2.84E-09</w:t>
            </w:r>
          </w:p>
        </w:tc>
        <w:tc>
          <w:tcPr>
            <w:tcW w:w="1103" w:type="dxa"/>
            <w:tcBorders>
              <w:top w:val="nil"/>
              <w:left w:val="nil"/>
              <w:bottom w:val="nil"/>
              <w:right w:val="nil"/>
            </w:tcBorders>
            <w:shd w:val="clear" w:color="auto" w:fill="auto"/>
            <w:noWrap/>
            <w:vAlign w:val="center"/>
            <w:hideMark/>
          </w:tcPr>
          <w:p w14:paraId="43F2467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4.47E-06</w:t>
            </w:r>
          </w:p>
        </w:tc>
      </w:tr>
      <w:tr w:rsidR="00190889" w:rsidRPr="007C7B92" w14:paraId="189DA99C" w14:textId="77777777" w:rsidTr="00C86413">
        <w:trPr>
          <w:trHeight w:val="225"/>
        </w:trPr>
        <w:tc>
          <w:tcPr>
            <w:tcW w:w="6024" w:type="dxa"/>
            <w:tcBorders>
              <w:top w:val="nil"/>
              <w:left w:val="nil"/>
              <w:bottom w:val="nil"/>
              <w:right w:val="nil"/>
            </w:tcBorders>
            <w:shd w:val="clear" w:color="auto" w:fill="auto"/>
            <w:noWrap/>
            <w:vAlign w:val="center"/>
            <w:hideMark/>
          </w:tcPr>
          <w:p w14:paraId="0674B9A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GO:0005524~ATP binding</w:t>
            </w:r>
          </w:p>
        </w:tc>
        <w:tc>
          <w:tcPr>
            <w:tcW w:w="856" w:type="dxa"/>
            <w:tcBorders>
              <w:top w:val="nil"/>
              <w:left w:val="nil"/>
              <w:bottom w:val="nil"/>
              <w:right w:val="nil"/>
            </w:tcBorders>
            <w:shd w:val="clear" w:color="auto" w:fill="auto"/>
            <w:noWrap/>
            <w:vAlign w:val="center"/>
            <w:hideMark/>
          </w:tcPr>
          <w:p w14:paraId="47025F2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46</w:t>
            </w:r>
          </w:p>
        </w:tc>
        <w:tc>
          <w:tcPr>
            <w:tcW w:w="1103" w:type="dxa"/>
            <w:tcBorders>
              <w:top w:val="nil"/>
              <w:left w:val="nil"/>
              <w:bottom w:val="nil"/>
              <w:right w:val="nil"/>
            </w:tcBorders>
            <w:shd w:val="clear" w:color="auto" w:fill="auto"/>
            <w:noWrap/>
            <w:vAlign w:val="center"/>
            <w:hideMark/>
          </w:tcPr>
          <w:p w14:paraId="410868A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4.42E-09</w:t>
            </w:r>
          </w:p>
        </w:tc>
        <w:tc>
          <w:tcPr>
            <w:tcW w:w="1103" w:type="dxa"/>
            <w:tcBorders>
              <w:top w:val="nil"/>
              <w:left w:val="nil"/>
              <w:bottom w:val="nil"/>
              <w:right w:val="nil"/>
            </w:tcBorders>
            <w:shd w:val="clear" w:color="auto" w:fill="auto"/>
            <w:noWrap/>
            <w:vAlign w:val="center"/>
            <w:hideMark/>
          </w:tcPr>
          <w:p w14:paraId="7AA4A01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5.99E-06</w:t>
            </w:r>
          </w:p>
        </w:tc>
      </w:tr>
      <w:tr w:rsidR="00190889" w:rsidRPr="007C7B92" w14:paraId="2FE09DCA" w14:textId="77777777" w:rsidTr="00C86413">
        <w:trPr>
          <w:trHeight w:val="225"/>
        </w:trPr>
        <w:tc>
          <w:tcPr>
            <w:tcW w:w="6024" w:type="dxa"/>
            <w:tcBorders>
              <w:top w:val="nil"/>
              <w:left w:val="nil"/>
              <w:bottom w:val="nil"/>
              <w:right w:val="nil"/>
            </w:tcBorders>
            <w:shd w:val="clear" w:color="auto" w:fill="auto"/>
            <w:noWrap/>
            <w:vAlign w:val="center"/>
            <w:hideMark/>
          </w:tcPr>
          <w:p w14:paraId="73807BD8"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GO:0007018~microtubule-based movement</w:t>
            </w:r>
          </w:p>
        </w:tc>
        <w:tc>
          <w:tcPr>
            <w:tcW w:w="856" w:type="dxa"/>
            <w:tcBorders>
              <w:top w:val="nil"/>
              <w:left w:val="nil"/>
              <w:bottom w:val="nil"/>
              <w:right w:val="nil"/>
            </w:tcBorders>
            <w:shd w:val="clear" w:color="auto" w:fill="auto"/>
            <w:noWrap/>
            <w:vAlign w:val="center"/>
            <w:hideMark/>
          </w:tcPr>
          <w:p w14:paraId="231BF3D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12</w:t>
            </w:r>
          </w:p>
        </w:tc>
        <w:tc>
          <w:tcPr>
            <w:tcW w:w="1103" w:type="dxa"/>
            <w:tcBorders>
              <w:top w:val="nil"/>
              <w:left w:val="nil"/>
              <w:bottom w:val="nil"/>
              <w:right w:val="nil"/>
            </w:tcBorders>
            <w:shd w:val="clear" w:color="auto" w:fill="auto"/>
            <w:noWrap/>
            <w:vAlign w:val="center"/>
            <w:hideMark/>
          </w:tcPr>
          <w:p w14:paraId="02659DE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4.37E-09</w:t>
            </w:r>
          </w:p>
        </w:tc>
        <w:tc>
          <w:tcPr>
            <w:tcW w:w="1103" w:type="dxa"/>
            <w:tcBorders>
              <w:top w:val="nil"/>
              <w:left w:val="nil"/>
              <w:bottom w:val="nil"/>
              <w:right w:val="nil"/>
            </w:tcBorders>
            <w:shd w:val="clear" w:color="auto" w:fill="auto"/>
            <w:noWrap/>
            <w:vAlign w:val="center"/>
            <w:hideMark/>
          </w:tcPr>
          <w:p w14:paraId="0F68506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6.89E-06</w:t>
            </w:r>
          </w:p>
        </w:tc>
      </w:tr>
      <w:tr w:rsidR="00190889" w:rsidRPr="007C7B92" w14:paraId="76D74D6A" w14:textId="77777777" w:rsidTr="00C86413">
        <w:trPr>
          <w:trHeight w:val="225"/>
        </w:trPr>
        <w:tc>
          <w:tcPr>
            <w:tcW w:w="6024" w:type="dxa"/>
            <w:tcBorders>
              <w:top w:val="nil"/>
              <w:left w:val="nil"/>
              <w:bottom w:val="nil"/>
              <w:right w:val="nil"/>
            </w:tcBorders>
            <w:shd w:val="clear" w:color="auto" w:fill="auto"/>
            <w:noWrap/>
            <w:vAlign w:val="center"/>
            <w:hideMark/>
          </w:tcPr>
          <w:p w14:paraId="57122539"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GO:0008146~sulfotransferase activity</w:t>
            </w:r>
          </w:p>
        </w:tc>
        <w:tc>
          <w:tcPr>
            <w:tcW w:w="856" w:type="dxa"/>
            <w:tcBorders>
              <w:top w:val="nil"/>
              <w:left w:val="nil"/>
              <w:bottom w:val="nil"/>
              <w:right w:val="nil"/>
            </w:tcBorders>
            <w:shd w:val="clear" w:color="auto" w:fill="auto"/>
            <w:noWrap/>
            <w:vAlign w:val="center"/>
            <w:hideMark/>
          </w:tcPr>
          <w:p w14:paraId="6E2AE98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7F4EAAF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1.01E-08</w:t>
            </w:r>
          </w:p>
        </w:tc>
        <w:tc>
          <w:tcPr>
            <w:tcW w:w="1103" w:type="dxa"/>
            <w:tcBorders>
              <w:top w:val="nil"/>
              <w:left w:val="nil"/>
              <w:bottom w:val="nil"/>
              <w:right w:val="nil"/>
            </w:tcBorders>
            <w:shd w:val="clear" w:color="auto" w:fill="auto"/>
            <w:noWrap/>
            <w:vAlign w:val="center"/>
            <w:hideMark/>
          </w:tcPr>
          <w:p w14:paraId="080304A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1.37E-05</w:t>
            </w:r>
          </w:p>
        </w:tc>
      </w:tr>
      <w:tr w:rsidR="00190889" w:rsidRPr="007C7B92" w14:paraId="3939A04B" w14:textId="77777777" w:rsidTr="00C86413">
        <w:trPr>
          <w:trHeight w:val="225"/>
        </w:trPr>
        <w:tc>
          <w:tcPr>
            <w:tcW w:w="6024" w:type="dxa"/>
            <w:tcBorders>
              <w:top w:val="nil"/>
              <w:left w:val="nil"/>
              <w:bottom w:val="nil"/>
              <w:right w:val="nil"/>
            </w:tcBorders>
            <w:shd w:val="clear" w:color="auto" w:fill="auto"/>
            <w:noWrap/>
            <w:vAlign w:val="center"/>
            <w:hideMark/>
          </w:tcPr>
          <w:p w14:paraId="3CC1E34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GO:0051453~regulation of intracellular pH</w:t>
            </w:r>
          </w:p>
        </w:tc>
        <w:tc>
          <w:tcPr>
            <w:tcW w:w="856" w:type="dxa"/>
            <w:tcBorders>
              <w:top w:val="nil"/>
              <w:left w:val="nil"/>
              <w:bottom w:val="nil"/>
              <w:right w:val="nil"/>
            </w:tcBorders>
            <w:shd w:val="clear" w:color="auto" w:fill="auto"/>
            <w:noWrap/>
            <w:vAlign w:val="center"/>
            <w:hideMark/>
          </w:tcPr>
          <w:p w14:paraId="7538F9B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25D133B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1.05E-08</w:t>
            </w:r>
          </w:p>
        </w:tc>
        <w:tc>
          <w:tcPr>
            <w:tcW w:w="1103" w:type="dxa"/>
            <w:tcBorders>
              <w:top w:val="nil"/>
              <w:left w:val="nil"/>
              <w:bottom w:val="nil"/>
              <w:right w:val="nil"/>
            </w:tcBorders>
            <w:shd w:val="clear" w:color="auto" w:fill="auto"/>
            <w:noWrap/>
            <w:vAlign w:val="center"/>
            <w:hideMark/>
          </w:tcPr>
          <w:p w14:paraId="65BA5AC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1.65E-05</w:t>
            </w:r>
          </w:p>
        </w:tc>
      </w:tr>
      <w:tr w:rsidR="00190889" w:rsidRPr="007C7B92" w14:paraId="4E6DD8DE" w14:textId="77777777" w:rsidTr="00C86413">
        <w:trPr>
          <w:trHeight w:val="225"/>
        </w:trPr>
        <w:tc>
          <w:tcPr>
            <w:tcW w:w="6024" w:type="dxa"/>
            <w:tcBorders>
              <w:top w:val="nil"/>
              <w:left w:val="nil"/>
              <w:bottom w:val="nil"/>
              <w:right w:val="nil"/>
            </w:tcBorders>
            <w:shd w:val="clear" w:color="auto" w:fill="auto"/>
            <w:noWrap/>
            <w:vAlign w:val="center"/>
            <w:hideMark/>
          </w:tcPr>
          <w:p w14:paraId="72C73DD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GO:0046920~alpha-(1-&gt;3)-fucosyltransferase activity</w:t>
            </w:r>
          </w:p>
        </w:tc>
        <w:tc>
          <w:tcPr>
            <w:tcW w:w="856" w:type="dxa"/>
            <w:tcBorders>
              <w:top w:val="nil"/>
              <w:left w:val="nil"/>
              <w:bottom w:val="nil"/>
              <w:right w:val="nil"/>
            </w:tcBorders>
            <w:shd w:val="clear" w:color="auto" w:fill="auto"/>
            <w:noWrap/>
            <w:vAlign w:val="center"/>
            <w:hideMark/>
          </w:tcPr>
          <w:p w14:paraId="609BCD0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5415454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1.24E-08</w:t>
            </w:r>
          </w:p>
        </w:tc>
        <w:tc>
          <w:tcPr>
            <w:tcW w:w="1103" w:type="dxa"/>
            <w:tcBorders>
              <w:top w:val="nil"/>
              <w:left w:val="nil"/>
              <w:bottom w:val="nil"/>
              <w:right w:val="nil"/>
            </w:tcBorders>
            <w:shd w:val="clear" w:color="auto" w:fill="auto"/>
            <w:noWrap/>
            <w:vAlign w:val="center"/>
            <w:hideMark/>
          </w:tcPr>
          <w:p w14:paraId="4F10B14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1.68E-05</w:t>
            </w:r>
          </w:p>
        </w:tc>
      </w:tr>
      <w:tr w:rsidR="00190889" w:rsidRPr="007C7B92" w14:paraId="31D12D35" w14:textId="77777777" w:rsidTr="00C86413">
        <w:trPr>
          <w:trHeight w:val="225"/>
        </w:trPr>
        <w:tc>
          <w:tcPr>
            <w:tcW w:w="6024" w:type="dxa"/>
            <w:tcBorders>
              <w:top w:val="nil"/>
              <w:left w:val="nil"/>
              <w:bottom w:val="nil"/>
              <w:right w:val="nil"/>
            </w:tcBorders>
            <w:shd w:val="clear" w:color="auto" w:fill="auto"/>
            <w:noWrap/>
            <w:vAlign w:val="center"/>
            <w:hideMark/>
          </w:tcPr>
          <w:p w14:paraId="6725A1F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GO:0016021~integral component of membrane</w:t>
            </w:r>
          </w:p>
        </w:tc>
        <w:tc>
          <w:tcPr>
            <w:tcW w:w="856" w:type="dxa"/>
            <w:tcBorders>
              <w:top w:val="nil"/>
              <w:left w:val="nil"/>
              <w:bottom w:val="nil"/>
              <w:right w:val="nil"/>
            </w:tcBorders>
            <w:shd w:val="clear" w:color="auto" w:fill="auto"/>
            <w:noWrap/>
            <w:vAlign w:val="center"/>
            <w:hideMark/>
          </w:tcPr>
          <w:p w14:paraId="29C2D74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99</w:t>
            </w:r>
          </w:p>
        </w:tc>
        <w:tc>
          <w:tcPr>
            <w:tcW w:w="1103" w:type="dxa"/>
            <w:tcBorders>
              <w:top w:val="nil"/>
              <w:left w:val="nil"/>
              <w:bottom w:val="nil"/>
              <w:right w:val="nil"/>
            </w:tcBorders>
            <w:shd w:val="clear" w:color="auto" w:fill="auto"/>
            <w:noWrap/>
            <w:vAlign w:val="center"/>
            <w:hideMark/>
          </w:tcPr>
          <w:p w14:paraId="32CA474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1.47E-08</w:t>
            </w:r>
          </w:p>
        </w:tc>
        <w:tc>
          <w:tcPr>
            <w:tcW w:w="1103" w:type="dxa"/>
            <w:tcBorders>
              <w:top w:val="nil"/>
              <w:left w:val="nil"/>
              <w:bottom w:val="nil"/>
              <w:right w:val="nil"/>
            </w:tcBorders>
            <w:shd w:val="clear" w:color="auto" w:fill="auto"/>
            <w:noWrap/>
            <w:vAlign w:val="center"/>
            <w:hideMark/>
          </w:tcPr>
          <w:p w14:paraId="151DC31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1.84E-05</w:t>
            </w:r>
          </w:p>
        </w:tc>
      </w:tr>
      <w:tr w:rsidR="00190889" w:rsidRPr="007C7B92" w14:paraId="754F3C72" w14:textId="77777777" w:rsidTr="00C86413">
        <w:trPr>
          <w:trHeight w:val="225"/>
        </w:trPr>
        <w:tc>
          <w:tcPr>
            <w:tcW w:w="6024" w:type="dxa"/>
            <w:tcBorders>
              <w:top w:val="nil"/>
              <w:left w:val="nil"/>
              <w:bottom w:val="nil"/>
              <w:right w:val="nil"/>
            </w:tcBorders>
            <w:shd w:val="clear" w:color="auto" w:fill="auto"/>
            <w:noWrap/>
            <w:vAlign w:val="center"/>
            <w:hideMark/>
          </w:tcPr>
          <w:p w14:paraId="40C00F6A"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GO:0009308~amine metabolic process</w:t>
            </w:r>
          </w:p>
        </w:tc>
        <w:tc>
          <w:tcPr>
            <w:tcW w:w="856" w:type="dxa"/>
            <w:tcBorders>
              <w:top w:val="nil"/>
              <w:left w:val="nil"/>
              <w:bottom w:val="nil"/>
              <w:right w:val="nil"/>
            </w:tcBorders>
            <w:shd w:val="clear" w:color="auto" w:fill="auto"/>
            <w:noWrap/>
            <w:vAlign w:val="center"/>
            <w:hideMark/>
          </w:tcPr>
          <w:p w14:paraId="231C221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095471E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1.47E-08</w:t>
            </w:r>
          </w:p>
        </w:tc>
        <w:tc>
          <w:tcPr>
            <w:tcW w:w="1103" w:type="dxa"/>
            <w:tcBorders>
              <w:top w:val="nil"/>
              <w:left w:val="nil"/>
              <w:bottom w:val="nil"/>
              <w:right w:val="nil"/>
            </w:tcBorders>
            <w:shd w:val="clear" w:color="auto" w:fill="auto"/>
            <w:noWrap/>
            <w:vAlign w:val="center"/>
            <w:hideMark/>
          </w:tcPr>
          <w:p w14:paraId="07A2381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2.32E-05</w:t>
            </w:r>
          </w:p>
        </w:tc>
      </w:tr>
      <w:tr w:rsidR="00190889" w:rsidRPr="007C7B92" w14:paraId="244CCBA1" w14:textId="77777777" w:rsidTr="00C86413">
        <w:trPr>
          <w:trHeight w:val="225"/>
        </w:trPr>
        <w:tc>
          <w:tcPr>
            <w:tcW w:w="6024" w:type="dxa"/>
            <w:tcBorders>
              <w:top w:val="nil"/>
              <w:left w:val="nil"/>
              <w:bottom w:val="nil"/>
              <w:right w:val="nil"/>
            </w:tcBorders>
            <w:shd w:val="clear" w:color="auto" w:fill="auto"/>
            <w:noWrap/>
            <w:vAlign w:val="center"/>
            <w:hideMark/>
          </w:tcPr>
          <w:p w14:paraId="7BCEDD0B"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GO:0005005~transmembrane-ephrin receptor activity</w:t>
            </w:r>
          </w:p>
        </w:tc>
        <w:tc>
          <w:tcPr>
            <w:tcW w:w="856" w:type="dxa"/>
            <w:tcBorders>
              <w:top w:val="nil"/>
              <w:left w:val="nil"/>
              <w:bottom w:val="nil"/>
              <w:right w:val="nil"/>
            </w:tcBorders>
            <w:shd w:val="clear" w:color="auto" w:fill="auto"/>
            <w:noWrap/>
            <w:vAlign w:val="center"/>
            <w:hideMark/>
          </w:tcPr>
          <w:p w14:paraId="4A02E41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6BF5DC6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2.76E-08</w:t>
            </w:r>
          </w:p>
        </w:tc>
        <w:tc>
          <w:tcPr>
            <w:tcW w:w="1103" w:type="dxa"/>
            <w:tcBorders>
              <w:top w:val="nil"/>
              <w:left w:val="nil"/>
              <w:bottom w:val="nil"/>
              <w:right w:val="nil"/>
            </w:tcBorders>
            <w:shd w:val="clear" w:color="auto" w:fill="auto"/>
            <w:noWrap/>
            <w:vAlign w:val="center"/>
            <w:hideMark/>
          </w:tcPr>
          <w:p w14:paraId="5215AAF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3.74E-05</w:t>
            </w:r>
          </w:p>
        </w:tc>
      </w:tr>
      <w:tr w:rsidR="00190889" w:rsidRPr="007C7B92" w14:paraId="0F989429" w14:textId="77777777" w:rsidTr="00C86413">
        <w:trPr>
          <w:trHeight w:val="225"/>
        </w:trPr>
        <w:tc>
          <w:tcPr>
            <w:tcW w:w="6024" w:type="dxa"/>
            <w:tcBorders>
              <w:top w:val="nil"/>
              <w:left w:val="nil"/>
              <w:bottom w:val="nil"/>
              <w:right w:val="nil"/>
            </w:tcBorders>
            <w:shd w:val="clear" w:color="auto" w:fill="auto"/>
            <w:noWrap/>
            <w:vAlign w:val="center"/>
            <w:hideMark/>
          </w:tcPr>
          <w:p w14:paraId="312CA9AB"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GO:0008417~fucosyltransferase activity</w:t>
            </w:r>
          </w:p>
        </w:tc>
        <w:tc>
          <w:tcPr>
            <w:tcW w:w="856" w:type="dxa"/>
            <w:tcBorders>
              <w:top w:val="nil"/>
              <w:left w:val="nil"/>
              <w:bottom w:val="nil"/>
              <w:right w:val="nil"/>
            </w:tcBorders>
            <w:shd w:val="clear" w:color="auto" w:fill="auto"/>
            <w:noWrap/>
            <w:vAlign w:val="center"/>
            <w:hideMark/>
          </w:tcPr>
          <w:p w14:paraId="1975D83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58F4A0A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2.76E-08</w:t>
            </w:r>
          </w:p>
        </w:tc>
        <w:tc>
          <w:tcPr>
            <w:tcW w:w="1103" w:type="dxa"/>
            <w:tcBorders>
              <w:top w:val="nil"/>
              <w:left w:val="nil"/>
              <w:bottom w:val="nil"/>
              <w:right w:val="nil"/>
            </w:tcBorders>
            <w:shd w:val="clear" w:color="auto" w:fill="auto"/>
            <w:noWrap/>
            <w:vAlign w:val="center"/>
            <w:hideMark/>
          </w:tcPr>
          <w:p w14:paraId="3BC4FFD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3.74E-05</w:t>
            </w:r>
          </w:p>
        </w:tc>
      </w:tr>
      <w:tr w:rsidR="00190889" w:rsidRPr="007C7B92" w14:paraId="2228C355" w14:textId="77777777" w:rsidTr="00C86413">
        <w:trPr>
          <w:trHeight w:val="225"/>
        </w:trPr>
        <w:tc>
          <w:tcPr>
            <w:tcW w:w="6024" w:type="dxa"/>
            <w:tcBorders>
              <w:top w:val="nil"/>
              <w:left w:val="nil"/>
              <w:bottom w:val="nil"/>
              <w:right w:val="nil"/>
            </w:tcBorders>
            <w:shd w:val="clear" w:color="auto" w:fill="auto"/>
            <w:noWrap/>
            <w:vAlign w:val="center"/>
            <w:hideMark/>
          </w:tcPr>
          <w:p w14:paraId="6B789852"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GO:0097267~omega-hydroxylase P450 pathway</w:t>
            </w:r>
          </w:p>
        </w:tc>
        <w:tc>
          <w:tcPr>
            <w:tcW w:w="856" w:type="dxa"/>
            <w:tcBorders>
              <w:top w:val="nil"/>
              <w:left w:val="nil"/>
              <w:bottom w:val="nil"/>
              <w:right w:val="nil"/>
            </w:tcBorders>
            <w:shd w:val="clear" w:color="auto" w:fill="auto"/>
            <w:noWrap/>
            <w:vAlign w:val="center"/>
            <w:hideMark/>
          </w:tcPr>
          <w:p w14:paraId="0C78812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0600205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3.28E-08</w:t>
            </w:r>
          </w:p>
        </w:tc>
        <w:tc>
          <w:tcPr>
            <w:tcW w:w="1103" w:type="dxa"/>
            <w:tcBorders>
              <w:top w:val="nil"/>
              <w:left w:val="nil"/>
              <w:bottom w:val="nil"/>
              <w:right w:val="nil"/>
            </w:tcBorders>
            <w:shd w:val="clear" w:color="auto" w:fill="auto"/>
            <w:noWrap/>
            <w:vAlign w:val="center"/>
            <w:hideMark/>
          </w:tcPr>
          <w:p w14:paraId="4DE6968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5.18E-05</w:t>
            </w:r>
          </w:p>
        </w:tc>
      </w:tr>
      <w:tr w:rsidR="00190889" w:rsidRPr="007C7B92" w14:paraId="5AD2F577" w14:textId="77777777" w:rsidTr="00C86413">
        <w:trPr>
          <w:trHeight w:val="225"/>
        </w:trPr>
        <w:tc>
          <w:tcPr>
            <w:tcW w:w="6024" w:type="dxa"/>
            <w:tcBorders>
              <w:top w:val="nil"/>
              <w:left w:val="nil"/>
              <w:bottom w:val="nil"/>
              <w:right w:val="nil"/>
            </w:tcBorders>
            <w:shd w:val="clear" w:color="auto" w:fill="auto"/>
            <w:noWrap/>
            <w:vAlign w:val="center"/>
            <w:hideMark/>
          </w:tcPr>
          <w:p w14:paraId="10DA6002"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GO:0018108~peptidyl-tyrosine phosphorylation</w:t>
            </w:r>
          </w:p>
        </w:tc>
        <w:tc>
          <w:tcPr>
            <w:tcW w:w="856" w:type="dxa"/>
            <w:tcBorders>
              <w:top w:val="nil"/>
              <w:left w:val="nil"/>
              <w:bottom w:val="nil"/>
              <w:right w:val="nil"/>
            </w:tcBorders>
            <w:shd w:val="clear" w:color="auto" w:fill="auto"/>
            <w:noWrap/>
            <w:vAlign w:val="center"/>
            <w:hideMark/>
          </w:tcPr>
          <w:p w14:paraId="24A1F52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14</w:t>
            </w:r>
          </w:p>
        </w:tc>
        <w:tc>
          <w:tcPr>
            <w:tcW w:w="1103" w:type="dxa"/>
            <w:tcBorders>
              <w:top w:val="nil"/>
              <w:left w:val="nil"/>
              <w:bottom w:val="nil"/>
              <w:right w:val="nil"/>
            </w:tcBorders>
            <w:shd w:val="clear" w:color="auto" w:fill="auto"/>
            <w:noWrap/>
            <w:vAlign w:val="center"/>
            <w:hideMark/>
          </w:tcPr>
          <w:p w14:paraId="7447D85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5.48E-08</w:t>
            </w:r>
          </w:p>
        </w:tc>
        <w:tc>
          <w:tcPr>
            <w:tcW w:w="1103" w:type="dxa"/>
            <w:tcBorders>
              <w:top w:val="nil"/>
              <w:left w:val="nil"/>
              <w:bottom w:val="nil"/>
              <w:right w:val="nil"/>
            </w:tcBorders>
            <w:shd w:val="clear" w:color="auto" w:fill="auto"/>
            <w:noWrap/>
            <w:vAlign w:val="center"/>
            <w:hideMark/>
          </w:tcPr>
          <w:p w14:paraId="0343CB1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8.65E-05</w:t>
            </w:r>
          </w:p>
        </w:tc>
      </w:tr>
      <w:tr w:rsidR="00190889" w:rsidRPr="007C7B92" w14:paraId="2D9E6DAD" w14:textId="77777777" w:rsidTr="00C86413">
        <w:trPr>
          <w:trHeight w:val="225"/>
        </w:trPr>
        <w:tc>
          <w:tcPr>
            <w:tcW w:w="6024" w:type="dxa"/>
            <w:tcBorders>
              <w:top w:val="nil"/>
              <w:left w:val="nil"/>
              <w:bottom w:val="nil"/>
              <w:right w:val="nil"/>
            </w:tcBorders>
            <w:shd w:val="clear" w:color="auto" w:fill="auto"/>
            <w:noWrap/>
            <w:vAlign w:val="center"/>
            <w:hideMark/>
          </w:tcPr>
          <w:p w14:paraId="6A1FB45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GO:0015701~bicarbonate transport</w:t>
            </w:r>
          </w:p>
        </w:tc>
        <w:tc>
          <w:tcPr>
            <w:tcW w:w="856" w:type="dxa"/>
            <w:tcBorders>
              <w:top w:val="nil"/>
              <w:left w:val="nil"/>
              <w:bottom w:val="nil"/>
              <w:right w:val="nil"/>
            </w:tcBorders>
            <w:shd w:val="clear" w:color="auto" w:fill="auto"/>
            <w:noWrap/>
            <w:vAlign w:val="center"/>
            <w:hideMark/>
          </w:tcPr>
          <w:p w14:paraId="5D5663D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5641211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5.64E-08</w:t>
            </w:r>
          </w:p>
        </w:tc>
        <w:tc>
          <w:tcPr>
            <w:tcW w:w="1103" w:type="dxa"/>
            <w:tcBorders>
              <w:top w:val="nil"/>
              <w:left w:val="nil"/>
              <w:bottom w:val="nil"/>
              <w:right w:val="nil"/>
            </w:tcBorders>
            <w:shd w:val="clear" w:color="auto" w:fill="auto"/>
            <w:noWrap/>
            <w:vAlign w:val="center"/>
            <w:hideMark/>
          </w:tcPr>
          <w:p w14:paraId="1B9E93F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8.90E-05</w:t>
            </w:r>
          </w:p>
        </w:tc>
      </w:tr>
      <w:tr w:rsidR="00190889" w:rsidRPr="007C7B92" w14:paraId="23C01880" w14:textId="77777777" w:rsidTr="00C86413">
        <w:trPr>
          <w:trHeight w:val="225"/>
        </w:trPr>
        <w:tc>
          <w:tcPr>
            <w:tcW w:w="6024" w:type="dxa"/>
            <w:tcBorders>
              <w:top w:val="nil"/>
              <w:left w:val="nil"/>
              <w:bottom w:val="nil"/>
              <w:right w:val="nil"/>
            </w:tcBorders>
            <w:shd w:val="clear" w:color="auto" w:fill="auto"/>
            <w:noWrap/>
            <w:vAlign w:val="center"/>
            <w:hideMark/>
          </w:tcPr>
          <w:p w14:paraId="31E2599E"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GO:0042355~L-fucose catabolic process</w:t>
            </w:r>
          </w:p>
        </w:tc>
        <w:tc>
          <w:tcPr>
            <w:tcW w:w="856" w:type="dxa"/>
            <w:tcBorders>
              <w:top w:val="nil"/>
              <w:left w:val="nil"/>
              <w:bottom w:val="nil"/>
              <w:right w:val="nil"/>
            </w:tcBorders>
            <w:shd w:val="clear" w:color="auto" w:fill="auto"/>
            <w:noWrap/>
            <w:vAlign w:val="center"/>
            <w:hideMark/>
          </w:tcPr>
          <w:p w14:paraId="5394DF15"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113F1CE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6.50E-08</w:t>
            </w:r>
          </w:p>
        </w:tc>
        <w:tc>
          <w:tcPr>
            <w:tcW w:w="1103" w:type="dxa"/>
            <w:tcBorders>
              <w:top w:val="nil"/>
              <w:left w:val="nil"/>
              <w:bottom w:val="nil"/>
              <w:right w:val="nil"/>
            </w:tcBorders>
            <w:shd w:val="clear" w:color="auto" w:fill="auto"/>
            <w:noWrap/>
            <w:vAlign w:val="center"/>
            <w:hideMark/>
          </w:tcPr>
          <w:p w14:paraId="3D45399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1.03E-04</w:t>
            </w:r>
          </w:p>
        </w:tc>
      </w:tr>
      <w:tr w:rsidR="00190889" w:rsidRPr="007C7B92" w14:paraId="2A7EBAFA" w14:textId="77777777" w:rsidTr="00C86413">
        <w:trPr>
          <w:trHeight w:val="225"/>
        </w:trPr>
        <w:tc>
          <w:tcPr>
            <w:tcW w:w="6024" w:type="dxa"/>
            <w:tcBorders>
              <w:top w:val="nil"/>
              <w:left w:val="nil"/>
              <w:bottom w:val="nil"/>
              <w:right w:val="nil"/>
            </w:tcBorders>
            <w:shd w:val="clear" w:color="auto" w:fill="auto"/>
            <w:noWrap/>
            <w:vAlign w:val="center"/>
            <w:hideMark/>
          </w:tcPr>
          <w:p w14:paraId="1B789F86"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lastRenderedPageBreak/>
              <w:t>GO:0015277~kainate selective glutamate receptor activity</w:t>
            </w:r>
          </w:p>
        </w:tc>
        <w:tc>
          <w:tcPr>
            <w:tcW w:w="856" w:type="dxa"/>
            <w:tcBorders>
              <w:top w:val="nil"/>
              <w:left w:val="nil"/>
              <w:bottom w:val="nil"/>
              <w:right w:val="nil"/>
            </w:tcBorders>
            <w:shd w:val="clear" w:color="auto" w:fill="auto"/>
            <w:noWrap/>
            <w:vAlign w:val="center"/>
            <w:hideMark/>
          </w:tcPr>
          <w:p w14:paraId="7D8C93E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w:t>
            </w:r>
          </w:p>
        </w:tc>
        <w:tc>
          <w:tcPr>
            <w:tcW w:w="1103" w:type="dxa"/>
            <w:tcBorders>
              <w:top w:val="nil"/>
              <w:left w:val="nil"/>
              <w:bottom w:val="nil"/>
              <w:right w:val="nil"/>
            </w:tcBorders>
            <w:shd w:val="clear" w:color="auto" w:fill="auto"/>
            <w:noWrap/>
            <w:vAlign w:val="center"/>
            <w:hideMark/>
          </w:tcPr>
          <w:p w14:paraId="1513A01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9.66E-08</w:t>
            </w:r>
          </w:p>
        </w:tc>
        <w:tc>
          <w:tcPr>
            <w:tcW w:w="1103" w:type="dxa"/>
            <w:tcBorders>
              <w:top w:val="nil"/>
              <w:left w:val="nil"/>
              <w:bottom w:val="nil"/>
              <w:right w:val="nil"/>
            </w:tcBorders>
            <w:shd w:val="clear" w:color="auto" w:fill="auto"/>
            <w:noWrap/>
            <w:vAlign w:val="center"/>
            <w:hideMark/>
          </w:tcPr>
          <w:p w14:paraId="2CF0BC9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1.31E-04</w:t>
            </w:r>
          </w:p>
        </w:tc>
      </w:tr>
      <w:tr w:rsidR="00190889" w:rsidRPr="007C7B92" w14:paraId="4F49CF15" w14:textId="77777777" w:rsidTr="00C86413">
        <w:trPr>
          <w:trHeight w:val="225"/>
        </w:trPr>
        <w:tc>
          <w:tcPr>
            <w:tcW w:w="6024" w:type="dxa"/>
            <w:tcBorders>
              <w:top w:val="nil"/>
              <w:left w:val="nil"/>
              <w:bottom w:val="nil"/>
              <w:right w:val="nil"/>
            </w:tcBorders>
            <w:shd w:val="clear" w:color="auto" w:fill="auto"/>
            <w:noWrap/>
            <w:vAlign w:val="center"/>
            <w:hideMark/>
          </w:tcPr>
          <w:p w14:paraId="5AD7DA6A"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GO:0060285~cilium-dependent cell motility</w:t>
            </w:r>
          </w:p>
        </w:tc>
        <w:tc>
          <w:tcPr>
            <w:tcW w:w="856" w:type="dxa"/>
            <w:tcBorders>
              <w:top w:val="nil"/>
              <w:left w:val="nil"/>
              <w:bottom w:val="nil"/>
              <w:right w:val="nil"/>
            </w:tcBorders>
            <w:shd w:val="clear" w:color="auto" w:fill="auto"/>
            <w:noWrap/>
            <w:vAlign w:val="center"/>
            <w:hideMark/>
          </w:tcPr>
          <w:p w14:paraId="25E30D4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1281C89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1.18E-07</w:t>
            </w:r>
          </w:p>
        </w:tc>
        <w:tc>
          <w:tcPr>
            <w:tcW w:w="1103" w:type="dxa"/>
            <w:tcBorders>
              <w:top w:val="nil"/>
              <w:left w:val="nil"/>
              <w:bottom w:val="nil"/>
              <w:right w:val="nil"/>
            </w:tcBorders>
            <w:shd w:val="clear" w:color="auto" w:fill="auto"/>
            <w:noWrap/>
            <w:vAlign w:val="center"/>
            <w:hideMark/>
          </w:tcPr>
          <w:p w14:paraId="17F93A9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1.86E-04</w:t>
            </w:r>
          </w:p>
        </w:tc>
      </w:tr>
      <w:tr w:rsidR="00190889" w:rsidRPr="007C7B92" w14:paraId="2CB33CA5" w14:textId="77777777" w:rsidTr="00C86413">
        <w:trPr>
          <w:trHeight w:val="225"/>
        </w:trPr>
        <w:tc>
          <w:tcPr>
            <w:tcW w:w="6024" w:type="dxa"/>
            <w:tcBorders>
              <w:top w:val="nil"/>
              <w:left w:val="nil"/>
              <w:bottom w:val="nil"/>
              <w:right w:val="nil"/>
            </w:tcBorders>
            <w:shd w:val="clear" w:color="auto" w:fill="auto"/>
            <w:noWrap/>
            <w:vAlign w:val="center"/>
            <w:hideMark/>
          </w:tcPr>
          <w:p w14:paraId="5D9A27C0"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GO:0036065~fucosylation</w:t>
            </w:r>
          </w:p>
        </w:tc>
        <w:tc>
          <w:tcPr>
            <w:tcW w:w="856" w:type="dxa"/>
            <w:tcBorders>
              <w:top w:val="nil"/>
              <w:left w:val="nil"/>
              <w:bottom w:val="nil"/>
              <w:right w:val="nil"/>
            </w:tcBorders>
            <w:shd w:val="clear" w:color="auto" w:fill="auto"/>
            <w:noWrap/>
            <w:vAlign w:val="center"/>
            <w:hideMark/>
          </w:tcPr>
          <w:p w14:paraId="7DF3E9C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115B9EB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1.18E-07</w:t>
            </w:r>
          </w:p>
        </w:tc>
        <w:tc>
          <w:tcPr>
            <w:tcW w:w="1103" w:type="dxa"/>
            <w:tcBorders>
              <w:top w:val="nil"/>
              <w:left w:val="nil"/>
              <w:bottom w:val="nil"/>
              <w:right w:val="nil"/>
            </w:tcBorders>
            <w:shd w:val="clear" w:color="auto" w:fill="auto"/>
            <w:noWrap/>
            <w:vAlign w:val="center"/>
            <w:hideMark/>
          </w:tcPr>
          <w:p w14:paraId="02E52B1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1.86E-04</w:t>
            </w:r>
          </w:p>
        </w:tc>
      </w:tr>
      <w:tr w:rsidR="00190889" w:rsidRPr="007C7B92" w14:paraId="7EB519BB" w14:textId="77777777" w:rsidTr="00C86413">
        <w:trPr>
          <w:trHeight w:val="225"/>
        </w:trPr>
        <w:tc>
          <w:tcPr>
            <w:tcW w:w="6024" w:type="dxa"/>
            <w:tcBorders>
              <w:top w:val="nil"/>
              <w:left w:val="nil"/>
              <w:bottom w:val="nil"/>
              <w:right w:val="nil"/>
            </w:tcBorders>
            <w:shd w:val="clear" w:color="auto" w:fill="auto"/>
            <w:noWrap/>
            <w:vAlign w:val="center"/>
            <w:hideMark/>
          </w:tcPr>
          <w:p w14:paraId="732A4242"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GO:0006600~creatine metabolic process</w:t>
            </w:r>
          </w:p>
        </w:tc>
        <w:tc>
          <w:tcPr>
            <w:tcW w:w="856" w:type="dxa"/>
            <w:tcBorders>
              <w:top w:val="nil"/>
              <w:left w:val="nil"/>
              <w:bottom w:val="nil"/>
              <w:right w:val="nil"/>
            </w:tcBorders>
            <w:shd w:val="clear" w:color="auto" w:fill="auto"/>
            <w:noWrap/>
            <w:vAlign w:val="center"/>
            <w:hideMark/>
          </w:tcPr>
          <w:p w14:paraId="373CD74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341BE85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1.18E-07</w:t>
            </w:r>
          </w:p>
        </w:tc>
        <w:tc>
          <w:tcPr>
            <w:tcW w:w="1103" w:type="dxa"/>
            <w:tcBorders>
              <w:top w:val="nil"/>
              <w:left w:val="nil"/>
              <w:bottom w:val="nil"/>
              <w:right w:val="nil"/>
            </w:tcBorders>
            <w:shd w:val="clear" w:color="auto" w:fill="auto"/>
            <w:noWrap/>
            <w:vAlign w:val="center"/>
            <w:hideMark/>
          </w:tcPr>
          <w:p w14:paraId="2DADC6E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1.86E-04</w:t>
            </w:r>
          </w:p>
        </w:tc>
      </w:tr>
      <w:tr w:rsidR="00190889" w:rsidRPr="007C7B92" w14:paraId="607466E0" w14:textId="77777777" w:rsidTr="00C86413">
        <w:trPr>
          <w:trHeight w:val="225"/>
        </w:trPr>
        <w:tc>
          <w:tcPr>
            <w:tcW w:w="6024" w:type="dxa"/>
            <w:tcBorders>
              <w:top w:val="nil"/>
              <w:left w:val="nil"/>
              <w:bottom w:val="nil"/>
              <w:right w:val="nil"/>
            </w:tcBorders>
            <w:shd w:val="clear" w:color="auto" w:fill="auto"/>
            <w:noWrap/>
            <w:vAlign w:val="center"/>
            <w:hideMark/>
          </w:tcPr>
          <w:p w14:paraId="04A91E8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GO:0015301~anion:anion antiporter activity</w:t>
            </w:r>
          </w:p>
        </w:tc>
        <w:tc>
          <w:tcPr>
            <w:tcW w:w="856" w:type="dxa"/>
            <w:tcBorders>
              <w:top w:val="nil"/>
              <w:left w:val="nil"/>
              <w:bottom w:val="nil"/>
              <w:right w:val="nil"/>
            </w:tcBorders>
            <w:shd w:val="clear" w:color="auto" w:fill="auto"/>
            <w:noWrap/>
            <w:vAlign w:val="center"/>
            <w:hideMark/>
          </w:tcPr>
          <w:p w14:paraId="6704399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28214F7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2.26E-07</w:t>
            </w:r>
          </w:p>
        </w:tc>
        <w:tc>
          <w:tcPr>
            <w:tcW w:w="1103" w:type="dxa"/>
            <w:tcBorders>
              <w:top w:val="nil"/>
              <w:left w:val="nil"/>
              <w:bottom w:val="nil"/>
              <w:right w:val="nil"/>
            </w:tcBorders>
            <w:shd w:val="clear" w:color="auto" w:fill="auto"/>
            <w:noWrap/>
            <w:vAlign w:val="center"/>
            <w:hideMark/>
          </w:tcPr>
          <w:p w14:paraId="20F1346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3.06E-04</w:t>
            </w:r>
          </w:p>
        </w:tc>
      </w:tr>
      <w:tr w:rsidR="00190889" w:rsidRPr="007C7B92" w14:paraId="56BE21F0" w14:textId="77777777" w:rsidTr="00C86413">
        <w:trPr>
          <w:trHeight w:val="225"/>
        </w:trPr>
        <w:tc>
          <w:tcPr>
            <w:tcW w:w="6024" w:type="dxa"/>
            <w:tcBorders>
              <w:top w:val="nil"/>
              <w:left w:val="nil"/>
              <w:bottom w:val="nil"/>
              <w:right w:val="nil"/>
            </w:tcBorders>
            <w:shd w:val="clear" w:color="auto" w:fill="auto"/>
            <w:noWrap/>
            <w:vAlign w:val="center"/>
            <w:hideMark/>
          </w:tcPr>
          <w:p w14:paraId="6C9B8B32"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GO:0004111~creatine kinase activity</w:t>
            </w:r>
          </w:p>
        </w:tc>
        <w:tc>
          <w:tcPr>
            <w:tcW w:w="856" w:type="dxa"/>
            <w:tcBorders>
              <w:top w:val="nil"/>
              <w:left w:val="nil"/>
              <w:bottom w:val="nil"/>
              <w:right w:val="nil"/>
            </w:tcBorders>
            <w:shd w:val="clear" w:color="auto" w:fill="auto"/>
            <w:noWrap/>
            <w:vAlign w:val="center"/>
            <w:hideMark/>
          </w:tcPr>
          <w:p w14:paraId="2637E59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w:t>
            </w:r>
          </w:p>
        </w:tc>
        <w:tc>
          <w:tcPr>
            <w:tcW w:w="1103" w:type="dxa"/>
            <w:tcBorders>
              <w:top w:val="nil"/>
              <w:left w:val="nil"/>
              <w:bottom w:val="nil"/>
              <w:right w:val="nil"/>
            </w:tcBorders>
            <w:shd w:val="clear" w:color="auto" w:fill="auto"/>
            <w:noWrap/>
            <w:vAlign w:val="center"/>
            <w:hideMark/>
          </w:tcPr>
          <w:p w14:paraId="497099F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2.87E-07</w:t>
            </w:r>
          </w:p>
        </w:tc>
        <w:tc>
          <w:tcPr>
            <w:tcW w:w="1103" w:type="dxa"/>
            <w:tcBorders>
              <w:top w:val="nil"/>
              <w:left w:val="nil"/>
              <w:bottom w:val="nil"/>
              <w:right w:val="nil"/>
            </w:tcBorders>
            <w:shd w:val="clear" w:color="auto" w:fill="auto"/>
            <w:noWrap/>
            <w:vAlign w:val="center"/>
            <w:hideMark/>
          </w:tcPr>
          <w:p w14:paraId="7FCF821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3.90E-04</w:t>
            </w:r>
          </w:p>
        </w:tc>
      </w:tr>
      <w:tr w:rsidR="00190889" w:rsidRPr="007C7B92" w14:paraId="1E6E0FD9" w14:textId="77777777" w:rsidTr="00C86413">
        <w:trPr>
          <w:trHeight w:val="225"/>
        </w:trPr>
        <w:tc>
          <w:tcPr>
            <w:tcW w:w="6024" w:type="dxa"/>
            <w:tcBorders>
              <w:top w:val="nil"/>
              <w:left w:val="nil"/>
              <w:bottom w:val="nil"/>
              <w:right w:val="nil"/>
            </w:tcBorders>
            <w:shd w:val="clear" w:color="auto" w:fill="auto"/>
            <w:noWrap/>
            <w:vAlign w:val="center"/>
            <w:hideMark/>
          </w:tcPr>
          <w:p w14:paraId="5728EAF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GO:0007268~chemical synaptic transmission</w:t>
            </w:r>
          </w:p>
        </w:tc>
        <w:tc>
          <w:tcPr>
            <w:tcW w:w="856" w:type="dxa"/>
            <w:tcBorders>
              <w:top w:val="nil"/>
              <w:left w:val="nil"/>
              <w:bottom w:val="nil"/>
              <w:right w:val="nil"/>
            </w:tcBorders>
            <w:shd w:val="clear" w:color="auto" w:fill="auto"/>
            <w:noWrap/>
            <w:vAlign w:val="center"/>
            <w:hideMark/>
          </w:tcPr>
          <w:p w14:paraId="57CA424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16</w:t>
            </w:r>
          </w:p>
        </w:tc>
        <w:tc>
          <w:tcPr>
            <w:tcW w:w="1103" w:type="dxa"/>
            <w:tcBorders>
              <w:top w:val="nil"/>
              <w:left w:val="nil"/>
              <w:bottom w:val="nil"/>
              <w:right w:val="nil"/>
            </w:tcBorders>
            <w:shd w:val="clear" w:color="auto" w:fill="auto"/>
            <w:noWrap/>
            <w:vAlign w:val="center"/>
            <w:hideMark/>
          </w:tcPr>
          <w:p w14:paraId="055E252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3.01E-07</w:t>
            </w:r>
          </w:p>
        </w:tc>
        <w:tc>
          <w:tcPr>
            <w:tcW w:w="1103" w:type="dxa"/>
            <w:tcBorders>
              <w:top w:val="nil"/>
              <w:left w:val="nil"/>
              <w:bottom w:val="nil"/>
              <w:right w:val="nil"/>
            </w:tcBorders>
            <w:shd w:val="clear" w:color="auto" w:fill="auto"/>
            <w:noWrap/>
            <w:vAlign w:val="center"/>
            <w:hideMark/>
          </w:tcPr>
          <w:p w14:paraId="07C4A80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4.74E-04</w:t>
            </w:r>
          </w:p>
        </w:tc>
      </w:tr>
      <w:tr w:rsidR="00190889" w:rsidRPr="007C7B92" w14:paraId="659CCF7E" w14:textId="77777777" w:rsidTr="00C86413">
        <w:trPr>
          <w:trHeight w:val="225"/>
        </w:trPr>
        <w:tc>
          <w:tcPr>
            <w:tcW w:w="6024" w:type="dxa"/>
            <w:tcBorders>
              <w:top w:val="nil"/>
              <w:left w:val="nil"/>
              <w:bottom w:val="nil"/>
              <w:right w:val="nil"/>
            </w:tcBorders>
            <w:shd w:val="clear" w:color="auto" w:fill="auto"/>
            <w:noWrap/>
            <w:vAlign w:val="center"/>
            <w:hideMark/>
          </w:tcPr>
          <w:p w14:paraId="7F62B75E"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GO:0016098~monoterpenoid metabolic process</w:t>
            </w:r>
          </w:p>
        </w:tc>
        <w:tc>
          <w:tcPr>
            <w:tcW w:w="856" w:type="dxa"/>
            <w:tcBorders>
              <w:top w:val="nil"/>
              <w:left w:val="nil"/>
              <w:bottom w:val="nil"/>
              <w:right w:val="nil"/>
            </w:tcBorders>
            <w:shd w:val="clear" w:color="auto" w:fill="auto"/>
            <w:noWrap/>
            <w:vAlign w:val="center"/>
            <w:hideMark/>
          </w:tcPr>
          <w:p w14:paraId="0921928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w:t>
            </w:r>
          </w:p>
        </w:tc>
        <w:tc>
          <w:tcPr>
            <w:tcW w:w="1103" w:type="dxa"/>
            <w:tcBorders>
              <w:top w:val="nil"/>
              <w:left w:val="nil"/>
              <w:bottom w:val="nil"/>
              <w:right w:val="nil"/>
            </w:tcBorders>
            <w:shd w:val="clear" w:color="auto" w:fill="auto"/>
            <w:noWrap/>
            <w:vAlign w:val="center"/>
            <w:hideMark/>
          </w:tcPr>
          <w:p w14:paraId="67FFF95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3.30E-07</w:t>
            </w:r>
          </w:p>
        </w:tc>
        <w:tc>
          <w:tcPr>
            <w:tcW w:w="1103" w:type="dxa"/>
            <w:tcBorders>
              <w:top w:val="nil"/>
              <w:left w:val="nil"/>
              <w:bottom w:val="nil"/>
              <w:right w:val="nil"/>
            </w:tcBorders>
            <w:shd w:val="clear" w:color="auto" w:fill="auto"/>
            <w:noWrap/>
            <w:vAlign w:val="center"/>
            <w:hideMark/>
          </w:tcPr>
          <w:p w14:paraId="620E9CA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5.21E-04</w:t>
            </w:r>
          </w:p>
        </w:tc>
      </w:tr>
      <w:tr w:rsidR="00190889" w:rsidRPr="007C7B92" w14:paraId="3DF327B7" w14:textId="77777777" w:rsidTr="00C86413">
        <w:trPr>
          <w:trHeight w:val="225"/>
        </w:trPr>
        <w:tc>
          <w:tcPr>
            <w:tcW w:w="6024" w:type="dxa"/>
            <w:tcBorders>
              <w:top w:val="nil"/>
              <w:left w:val="nil"/>
              <w:bottom w:val="nil"/>
              <w:right w:val="nil"/>
            </w:tcBorders>
            <w:shd w:val="clear" w:color="auto" w:fill="auto"/>
            <w:noWrap/>
            <w:vAlign w:val="center"/>
            <w:hideMark/>
          </w:tcPr>
          <w:p w14:paraId="4BD0F548"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GO:0002933~lipid hydroxylation</w:t>
            </w:r>
          </w:p>
        </w:tc>
        <w:tc>
          <w:tcPr>
            <w:tcW w:w="856" w:type="dxa"/>
            <w:tcBorders>
              <w:top w:val="nil"/>
              <w:left w:val="nil"/>
              <w:bottom w:val="nil"/>
              <w:right w:val="nil"/>
            </w:tcBorders>
            <w:shd w:val="clear" w:color="auto" w:fill="auto"/>
            <w:noWrap/>
            <w:vAlign w:val="center"/>
            <w:hideMark/>
          </w:tcPr>
          <w:p w14:paraId="2A5EA33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w:t>
            </w:r>
          </w:p>
        </w:tc>
        <w:tc>
          <w:tcPr>
            <w:tcW w:w="1103" w:type="dxa"/>
            <w:tcBorders>
              <w:top w:val="nil"/>
              <w:left w:val="nil"/>
              <w:bottom w:val="nil"/>
              <w:right w:val="nil"/>
            </w:tcBorders>
            <w:shd w:val="clear" w:color="auto" w:fill="auto"/>
            <w:noWrap/>
            <w:vAlign w:val="center"/>
            <w:hideMark/>
          </w:tcPr>
          <w:p w14:paraId="0BA79F6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3.30E-07</w:t>
            </w:r>
          </w:p>
        </w:tc>
        <w:tc>
          <w:tcPr>
            <w:tcW w:w="1103" w:type="dxa"/>
            <w:tcBorders>
              <w:top w:val="nil"/>
              <w:left w:val="nil"/>
              <w:bottom w:val="nil"/>
              <w:right w:val="nil"/>
            </w:tcBorders>
            <w:shd w:val="clear" w:color="auto" w:fill="auto"/>
            <w:noWrap/>
            <w:vAlign w:val="center"/>
            <w:hideMark/>
          </w:tcPr>
          <w:p w14:paraId="389B6EB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5.21E-04</w:t>
            </w:r>
          </w:p>
        </w:tc>
      </w:tr>
      <w:tr w:rsidR="00190889" w:rsidRPr="007C7B92" w14:paraId="63B925A5" w14:textId="77777777" w:rsidTr="00C86413">
        <w:trPr>
          <w:trHeight w:val="225"/>
        </w:trPr>
        <w:tc>
          <w:tcPr>
            <w:tcW w:w="6024" w:type="dxa"/>
            <w:tcBorders>
              <w:top w:val="nil"/>
              <w:left w:val="nil"/>
              <w:bottom w:val="nil"/>
              <w:right w:val="nil"/>
            </w:tcBorders>
            <w:shd w:val="clear" w:color="auto" w:fill="auto"/>
            <w:noWrap/>
            <w:vAlign w:val="center"/>
            <w:hideMark/>
          </w:tcPr>
          <w:p w14:paraId="34476B0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GO:0005004~GPI-linked ephrin receptor activity</w:t>
            </w:r>
          </w:p>
        </w:tc>
        <w:tc>
          <w:tcPr>
            <w:tcW w:w="856" w:type="dxa"/>
            <w:tcBorders>
              <w:top w:val="nil"/>
              <w:left w:val="nil"/>
              <w:bottom w:val="nil"/>
              <w:right w:val="nil"/>
            </w:tcBorders>
            <w:shd w:val="clear" w:color="auto" w:fill="auto"/>
            <w:noWrap/>
            <w:vAlign w:val="center"/>
            <w:hideMark/>
          </w:tcPr>
          <w:p w14:paraId="32E1B35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w:t>
            </w:r>
          </w:p>
        </w:tc>
        <w:tc>
          <w:tcPr>
            <w:tcW w:w="1103" w:type="dxa"/>
            <w:tcBorders>
              <w:top w:val="nil"/>
              <w:left w:val="nil"/>
              <w:bottom w:val="nil"/>
              <w:right w:val="nil"/>
            </w:tcBorders>
            <w:shd w:val="clear" w:color="auto" w:fill="auto"/>
            <w:noWrap/>
            <w:vAlign w:val="center"/>
            <w:hideMark/>
          </w:tcPr>
          <w:p w14:paraId="17A9517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6.64E-07</w:t>
            </w:r>
          </w:p>
        </w:tc>
        <w:tc>
          <w:tcPr>
            <w:tcW w:w="1103" w:type="dxa"/>
            <w:tcBorders>
              <w:top w:val="nil"/>
              <w:left w:val="nil"/>
              <w:bottom w:val="nil"/>
              <w:right w:val="nil"/>
            </w:tcBorders>
            <w:shd w:val="clear" w:color="auto" w:fill="auto"/>
            <w:noWrap/>
            <w:vAlign w:val="center"/>
            <w:hideMark/>
          </w:tcPr>
          <w:p w14:paraId="55A6312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9.01E-04</w:t>
            </w:r>
          </w:p>
        </w:tc>
      </w:tr>
      <w:tr w:rsidR="00190889" w:rsidRPr="007C7B92" w14:paraId="7A3041C7" w14:textId="77777777" w:rsidTr="00C86413">
        <w:trPr>
          <w:trHeight w:val="225"/>
        </w:trPr>
        <w:tc>
          <w:tcPr>
            <w:tcW w:w="6024" w:type="dxa"/>
            <w:tcBorders>
              <w:top w:val="nil"/>
              <w:left w:val="nil"/>
              <w:bottom w:val="nil"/>
              <w:right w:val="nil"/>
            </w:tcBorders>
            <w:shd w:val="clear" w:color="auto" w:fill="auto"/>
            <w:noWrap/>
            <w:vAlign w:val="center"/>
            <w:hideMark/>
          </w:tcPr>
          <w:p w14:paraId="50E621C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GO:0005891~voltage-gated calcium channel complex</w:t>
            </w:r>
          </w:p>
        </w:tc>
        <w:tc>
          <w:tcPr>
            <w:tcW w:w="856" w:type="dxa"/>
            <w:tcBorders>
              <w:top w:val="nil"/>
              <w:left w:val="nil"/>
              <w:bottom w:val="nil"/>
              <w:right w:val="nil"/>
            </w:tcBorders>
            <w:shd w:val="clear" w:color="auto" w:fill="auto"/>
            <w:noWrap/>
            <w:vAlign w:val="center"/>
            <w:hideMark/>
          </w:tcPr>
          <w:p w14:paraId="27AAAC4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59A0099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8.53E-07</w:t>
            </w:r>
          </w:p>
        </w:tc>
        <w:tc>
          <w:tcPr>
            <w:tcW w:w="1103" w:type="dxa"/>
            <w:tcBorders>
              <w:top w:val="nil"/>
              <w:left w:val="nil"/>
              <w:bottom w:val="nil"/>
              <w:right w:val="nil"/>
            </w:tcBorders>
            <w:shd w:val="clear" w:color="auto" w:fill="auto"/>
            <w:noWrap/>
            <w:vAlign w:val="center"/>
            <w:hideMark/>
          </w:tcPr>
          <w:p w14:paraId="6B9CD1F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0.001</w:t>
            </w:r>
          </w:p>
        </w:tc>
      </w:tr>
      <w:tr w:rsidR="00190889" w:rsidRPr="007C7B92" w14:paraId="59B18541" w14:textId="77777777" w:rsidTr="00C86413">
        <w:trPr>
          <w:trHeight w:val="225"/>
        </w:trPr>
        <w:tc>
          <w:tcPr>
            <w:tcW w:w="6024" w:type="dxa"/>
            <w:tcBorders>
              <w:top w:val="nil"/>
              <w:left w:val="nil"/>
              <w:bottom w:val="nil"/>
              <w:right w:val="nil"/>
            </w:tcBorders>
            <w:shd w:val="clear" w:color="auto" w:fill="auto"/>
            <w:noWrap/>
            <w:vAlign w:val="center"/>
            <w:hideMark/>
          </w:tcPr>
          <w:p w14:paraId="2858671B"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GO:0007215~glutamate receptor signaling pathway</w:t>
            </w:r>
          </w:p>
        </w:tc>
        <w:tc>
          <w:tcPr>
            <w:tcW w:w="856" w:type="dxa"/>
            <w:tcBorders>
              <w:top w:val="nil"/>
              <w:left w:val="nil"/>
              <w:bottom w:val="nil"/>
              <w:right w:val="nil"/>
            </w:tcBorders>
            <w:shd w:val="clear" w:color="auto" w:fill="auto"/>
            <w:noWrap/>
            <w:vAlign w:val="center"/>
            <w:hideMark/>
          </w:tcPr>
          <w:p w14:paraId="62783B5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w:t>
            </w:r>
          </w:p>
        </w:tc>
        <w:tc>
          <w:tcPr>
            <w:tcW w:w="1103" w:type="dxa"/>
            <w:tcBorders>
              <w:top w:val="nil"/>
              <w:left w:val="nil"/>
              <w:bottom w:val="nil"/>
              <w:right w:val="nil"/>
            </w:tcBorders>
            <w:shd w:val="clear" w:color="auto" w:fill="auto"/>
            <w:noWrap/>
            <w:vAlign w:val="center"/>
            <w:hideMark/>
          </w:tcPr>
          <w:p w14:paraId="398A66B5"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7.37E-07</w:t>
            </w:r>
          </w:p>
        </w:tc>
        <w:tc>
          <w:tcPr>
            <w:tcW w:w="1103" w:type="dxa"/>
            <w:tcBorders>
              <w:top w:val="nil"/>
              <w:left w:val="nil"/>
              <w:bottom w:val="nil"/>
              <w:right w:val="nil"/>
            </w:tcBorders>
            <w:shd w:val="clear" w:color="auto" w:fill="auto"/>
            <w:noWrap/>
            <w:vAlign w:val="center"/>
            <w:hideMark/>
          </w:tcPr>
          <w:p w14:paraId="0D92F44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0.001</w:t>
            </w:r>
          </w:p>
        </w:tc>
      </w:tr>
      <w:tr w:rsidR="00190889" w:rsidRPr="007C7B92" w14:paraId="7C689E3C" w14:textId="77777777" w:rsidTr="00C86413">
        <w:trPr>
          <w:trHeight w:val="225"/>
        </w:trPr>
        <w:tc>
          <w:tcPr>
            <w:tcW w:w="6024" w:type="dxa"/>
            <w:tcBorders>
              <w:top w:val="nil"/>
              <w:left w:val="nil"/>
              <w:bottom w:val="nil"/>
              <w:right w:val="nil"/>
            </w:tcBorders>
            <w:shd w:val="clear" w:color="auto" w:fill="auto"/>
            <w:noWrap/>
            <w:vAlign w:val="center"/>
            <w:hideMark/>
          </w:tcPr>
          <w:p w14:paraId="0A52036E"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GO:0009812~flavonoid metabolic process</w:t>
            </w:r>
          </w:p>
        </w:tc>
        <w:tc>
          <w:tcPr>
            <w:tcW w:w="856" w:type="dxa"/>
            <w:tcBorders>
              <w:top w:val="nil"/>
              <w:left w:val="nil"/>
              <w:bottom w:val="nil"/>
              <w:right w:val="nil"/>
            </w:tcBorders>
            <w:shd w:val="clear" w:color="auto" w:fill="auto"/>
            <w:noWrap/>
            <w:vAlign w:val="center"/>
            <w:hideMark/>
          </w:tcPr>
          <w:p w14:paraId="075A4D4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w:t>
            </w:r>
          </w:p>
        </w:tc>
        <w:tc>
          <w:tcPr>
            <w:tcW w:w="1103" w:type="dxa"/>
            <w:tcBorders>
              <w:top w:val="nil"/>
              <w:left w:val="nil"/>
              <w:bottom w:val="nil"/>
              <w:right w:val="nil"/>
            </w:tcBorders>
            <w:shd w:val="clear" w:color="auto" w:fill="auto"/>
            <w:noWrap/>
            <w:vAlign w:val="center"/>
            <w:hideMark/>
          </w:tcPr>
          <w:p w14:paraId="2E529C9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1.51E-06</w:t>
            </w:r>
          </w:p>
        </w:tc>
        <w:tc>
          <w:tcPr>
            <w:tcW w:w="1103" w:type="dxa"/>
            <w:tcBorders>
              <w:top w:val="nil"/>
              <w:left w:val="nil"/>
              <w:bottom w:val="nil"/>
              <w:right w:val="nil"/>
            </w:tcBorders>
            <w:shd w:val="clear" w:color="auto" w:fill="auto"/>
            <w:noWrap/>
            <w:vAlign w:val="center"/>
            <w:hideMark/>
          </w:tcPr>
          <w:p w14:paraId="324E2ED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0.002</w:t>
            </w:r>
          </w:p>
        </w:tc>
      </w:tr>
      <w:tr w:rsidR="00190889" w:rsidRPr="007C7B92" w14:paraId="75CDE0DE" w14:textId="77777777" w:rsidTr="00C86413">
        <w:trPr>
          <w:trHeight w:val="225"/>
        </w:trPr>
        <w:tc>
          <w:tcPr>
            <w:tcW w:w="6024" w:type="dxa"/>
            <w:tcBorders>
              <w:top w:val="nil"/>
              <w:left w:val="nil"/>
              <w:bottom w:val="nil"/>
              <w:right w:val="nil"/>
            </w:tcBorders>
            <w:shd w:val="clear" w:color="auto" w:fill="auto"/>
            <w:noWrap/>
            <w:vAlign w:val="center"/>
            <w:hideMark/>
          </w:tcPr>
          <w:p w14:paraId="548B6EB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GO:0098656~anion transmembrane transport</w:t>
            </w:r>
          </w:p>
        </w:tc>
        <w:tc>
          <w:tcPr>
            <w:tcW w:w="856" w:type="dxa"/>
            <w:tcBorders>
              <w:top w:val="nil"/>
              <w:left w:val="nil"/>
              <w:bottom w:val="nil"/>
              <w:right w:val="nil"/>
            </w:tcBorders>
            <w:shd w:val="clear" w:color="auto" w:fill="auto"/>
            <w:noWrap/>
            <w:vAlign w:val="center"/>
            <w:hideMark/>
          </w:tcPr>
          <w:p w14:paraId="04233355"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5574F6F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1.51E-06</w:t>
            </w:r>
          </w:p>
        </w:tc>
        <w:tc>
          <w:tcPr>
            <w:tcW w:w="1103" w:type="dxa"/>
            <w:tcBorders>
              <w:top w:val="nil"/>
              <w:left w:val="nil"/>
              <w:bottom w:val="nil"/>
              <w:right w:val="nil"/>
            </w:tcBorders>
            <w:shd w:val="clear" w:color="auto" w:fill="auto"/>
            <w:noWrap/>
            <w:vAlign w:val="center"/>
            <w:hideMark/>
          </w:tcPr>
          <w:p w14:paraId="0333D06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0.002</w:t>
            </w:r>
          </w:p>
        </w:tc>
      </w:tr>
      <w:tr w:rsidR="00190889" w:rsidRPr="007C7B92" w14:paraId="20DCA445" w14:textId="77777777" w:rsidTr="00C86413">
        <w:trPr>
          <w:trHeight w:val="225"/>
        </w:trPr>
        <w:tc>
          <w:tcPr>
            <w:tcW w:w="6024" w:type="dxa"/>
            <w:tcBorders>
              <w:top w:val="nil"/>
              <w:left w:val="nil"/>
              <w:bottom w:val="nil"/>
              <w:right w:val="nil"/>
            </w:tcBorders>
            <w:shd w:val="clear" w:color="auto" w:fill="auto"/>
            <w:noWrap/>
            <w:vAlign w:val="center"/>
            <w:hideMark/>
          </w:tcPr>
          <w:p w14:paraId="7638975D"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GO:0005789~endoplasmic reticulum membrane</w:t>
            </w:r>
          </w:p>
        </w:tc>
        <w:tc>
          <w:tcPr>
            <w:tcW w:w="856" w:type="dxa"/>
            <w:tcBorders>
              <w:top w:val="nil"/>
              <w:left w:val="nil"/>
              <w:bottom w:val="nil"/>
              <w:right w:val="nil"/>
            </w:tcBorders>
            <w:shd w:val="clear" w:color="auto" w:fill="auto"/>
            <w:noWrap/>
            <w:vAlign w:val="center"/>
            <w:hideMark/>
          </w:tcPr>
          <w:p w14:paraId="7413BF25"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28</w:t>
            </w:r>
          </w:p>
        </w:tc>
        <w:tc>
          <w:tcPr>
            <w:tcW w:w="1103" w:type="dxa"/>
            <w:tcBorders>
              <w:top w:val="nil"/>
              <w:left w:val="nil"/>
              <w:bottom w:val="nil"/>
              <w:right w:val="nil"/>
            </w:tcBorders>
            <w:shd w:val="clear" w:color="auto" w:fill="auto"/>
            <w:noWrap/>
            <w:vAlign w:val="center"/>
            <w:hideMark/>
          </w:tcPr>
          <w:p w14:paraId="3498F21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2.54E-06</w:t>
            </w:r>
          </w:p>
        </w:tc>
        <w:tc>
          <w:tcPr>
            <w:tcW w:w="1103" w:type="dxa"/>
            <w:tcBorders>
              <w:top w:val="nil"/>
              <w:left w:val="nil"/>
              <w:bottom w:val="nil"/>
              <w:right w:val="nil"/>
            </w:tcBorders>
            <w:shd w:val="clear" w:color="auto" w:fill="auto"/>
            <w:noWrap/>
            <w:vAlign w:val="center"/>
            <w:hideMark/>
          </w:tcPr>
          <w:p w14:paraId="6A8C3BB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0.003</w:t>
            </w:r>
          </w:p>
        </w:tc>
      </w:tr>
      <w:tr w:rsidR="00190889" w:rsidRPr="007C7B92" w14:paraId="13895E6F" w14:textId="77777777" w:rsidTr="00C86413">
        <w:trPr>
          <w:trHeight w:val="225"/>
        </w:trPr>
        <w:tc>
          <w:tcPr>
            <w:tcW w:w="6024" w:type="dxa"/>
            <w:tcBorders>
              <w:top w:val="nil"/>
              <w:left w:val="nil"/>
              <w:bottom w:val="nil"/>
              <w:right w:val="nil"/>
            </w:tcBorders>
            <w:shd w:val="clear" w:color="auto" w:fill="auto"/>
            <w:noWrap/>
            <w:vAlign w:val="center"/>
            <w:hideMark/>
          </w:tcPr>
          <w:p w14:paraId="4B96A00A"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GO:0006584~catecholamine metabolic process</w:t>
            </w:r>
          </w:p>
        </w:tc>
        <w:tc>
          <w:tcPr>
            <w:tcW w:w="856" w:type="dxa"/>
            <w:tcBorders>
              <w:top w:val="nil"/>
              <w:left w:val="nil"/>
              <w:bottom w:val="nil"/>
              <w:right w:val="nil"/>
            </w:tcBorders>
            <w:shd w:val="clear" w:color="auto" w:fill="auto"/>
            <w:noWrap/>
            <w:vAlign w:val="center"/>
            <w:hideMark/>
          </w:tcPr>
          <w:p w14:paraId="6C86899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w:t>
            </w:r>
          </w:p>
        </w:tc>
        <w:tc>
          <w:tcPr>
            <w:tcW w:w="1103" w:type="dxa"/>
            <w:tcBorders>
              <w:top w:val="nil"/>
              <w:left w:val="nil"/>
              <w:bottom w:val="nil"/>
              <w:right w:val="nil"/>
            </w:tcBorders>
            <w:shd w:val="clear" w:color="auto" w:fill="auto"/>
            <w:noWrap/>
            <w:vAlign w:val="center"/>
            <w:hideMark/>
          </w:tcPr>
          <w:p w14:paraId="0058ECD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2.69E-06</w:t>
            </w:r>
          </w:p>
        </w:tc>
        <w:tc>
          <w:tcPr>
            <w:tcW w:w="1103" w:type="dxa"/>
            <w:tcBorders>
              <w:top w:val="nil"/>
              <w:left w:val="nil"/>
              <w:bottom w:val="nil"/>
              <w:right w:val="nil"/>
            </w:tcBorders>
            <w:shd w:val="clear" w:color="auto" w:fill="auto"/>
            <w:noWrap/>
            <w:vAlign w:val="center"/>
            <w:hideMark/>
          </w:tcPr>
          <w:p w14:paraId="6E82307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0.004</w:t>
            </w:r>
          </w:p>
        </w:tc>
      </w:tr>
      <w:tr w:rsidR="00190889" w:rsidRPr="007C7B92" w14:paraId="70E7870E" w14:textId="77777777" w:rsidTr="00C86413">
        <w:trPr>
          <w:trHeight w:val="225"/>
        </w:trPr>
        <w:tc>
          <w:tcPr>
            <w:tcW w:w="6024" w:type="dxa"/>
            <w:tcBorders>
              <w:top w:val="nil"/>
              <w:left w:val="nil"/>
              <w:bottom w:val="nil"/>
              <w:right w:val="nil"/>
            </w:tcBorders>
            <w:shd w:val="clear" w:color="auto" w:fill="auto"/>
            <w:noWrap/>
            <w:vAlign w:val="center"/>
            <w:hideMark/>
          </w:tcPr>
          <w:p w14:paraId="17F88219"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GO:0002020~protease binding</w:t>
            </w:r>
          </w:p>
        </w:tc>
        <w:tc>
          <w:tcPr>
            <w:tcW w:w="856" w:type="dxa"/>
            <w:tcBorders>
              <w:top w:val="nil"/>
              <w:left w:val="nil"/>
              <w:bottom w:val="nil"/>
              <w:right w:val="nil"/>
            </w:tcBorders>
            <w:shd w:val="clear" w:color="auto" w:fill="auto"/>
            <w:noWrap/>
            <w:vAlign w:val="center"/>
            <w:hideMark/>
          </w:tcPr>
          <w:p w14:paraId="33A3AE4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w:t>
            </w:r>
          </w:p>
        </w:tc>
        <w:tc>
          <w:tcPr>
            <w:tcW w:w="1103" w:type="dxa"/>
            <w:tcBorders>
              <w:top w:val="nil"/>
              <w:left w:val="nil"/>
              <w:bottom w:val="nil"/>
              <w:right w:val="nil"/>
            </w:tcBorders>
            <w:shd w:val="clear" w:color="auto" w:fill="auto"/>
            <w:noWrap/>
            <w:vAlign w:val="center"/>
            <w:hideMark/>
          </w:tcPr>
          <w:p w14:paraId="2961D8A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3.26E-06</w:t>
            </w:r>
          </w:p>
        </w:tc>
        <w:tc>
          <w:tcPr>
            <w:tcW w:w="1103" w:type="dxa"/>
            <w:tcBorders>
              <w:top w:val="nil"/>
              <w:left w:val="nil"/>
              <w:bottom w:val="nil"/>
              <w:right w:val="nil"/>
            </w:tcBorders>
            <w:shd w:val="clear" w:color="auto" w:fill="auto"/>
            <w:noWrap/>
            <w:vAlign w:val="center"/>
            <w:hideMark/>
          </w:tcPr>
          <w:p w14:paraId="29C11FA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0.004</w:t>
            </w:r>
          </w:p>
        </w:tc>
      </w:tr>
      <w:tr w:rsidR="00190889" w:rsidRPr="007C7B92" w14:paraId="758481DF" w14:textId="77777777" w:rsidTr="00C86413">
        <w:trPr>
          <w:trHeight w:val="225"/>
        </w:trPr>
        <w:tc>
          <w:tcPr>
            <w:tcW w:w="6024" w:type="dxa"/>
            <w:tcBorders>
              <w:top w:val="nil"/>
              <w:left w:val="nil"/>
              <w:bottom w:val="nil"/>
              <w:right w:val="nil"/>
            </w:tcBorders>
            <w:shd w:val="clear" w:color="auto" w:fill="auto"/>
            <w:noWrap/>
            <w:vAlign w:val="center"/>
            <w:hideMark/>
          </w:tcPr>
          <w:p w14:paraId="7D3511ED"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GO:0005874~microtubule</w:t>
            </w:r>
          </w:p>
        </w:tc>
        <w:tc>
          <w:tcPr>
            <w:tcW w:w="856" w:type="dxa"/>
            <w:tcBorders>
              <w:top w:val="nil"/>
              <w:left w:val="nil"/>
              <w:bottom w:val="nil"/>
              <w:right w:val="nil"/>
            </w:tcBorders>
            <w:shd w:val="clear" w:color="auto" w:fill="auto"/>
            <w:noWrap/>
            <w:vAlign w:val="center"/>
            <w:hideMark/>
          </w:tcPr>
          <w:p w14:paraId="77FDBC6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16</w:t>
            </w:r>
          </w:p>
        </w:tc>
        <w:tc>
          <w:tcPr>
            <w:tcW w:w="1103" w:type="dxa"/>
            <w:tcBorders>
              <w:top w:val="nil"/>
              <w:left w:val="nil"/>
              <w:bottom w:val="nil"/>
              <w:right w:val="nil"/>
            </w:tcBorders>
            <w:shd w:val="clear" w:color="auto" w:fill="auto"/>
            <w:noWrap/>
            <w:vAlign w:val="center"/>
            <w:hideMark/>
          </w:tcPr>
          <w:p w14:paraId="5C31159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3.61E-06</w:t>
            </w:r>
          </w:p>
        </w:tc>
        <w:tc>
          <w:tcPr>
            <w:tcW w:w="1103" w:type="dxa"/>
            <w:tcBorders>
              <w:top w:val="nil"/>
              <w:left w:val="nil"/>
              <w:bottom w:val="nil"/>
              <w:right w:val="nil"/>
            </w:tcBorders>
            <w:shd w:val="clear" w:color="auto" w:fill="auto"/>
            <w:noWrap/>
            <w:vAlign w:val="center"/>
            <w:hideMark/>
          </w:tcPr>
          <w:p w14:paraId="6215B31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0.005</w:t>
            </w:r>
          </w:p>
        </w:tc>
      </w:tr>
      <w:tr w:rsidR="00190889" w:rsidRPr="007C7B92" w14:paraId="36613F1A" w14:textId="77777777" w:rsidTr="00C86413">
        <w:trPr>
          <w:trHeight w:val="225"/>
        </w:trPr>
        <w:tc>
          <w:tcPr>
            <w:tcW w:w="6024" w:type="dxa"/>
            <w:tcBorders>
              <w:top w:val="nil"/>
              <w:left w:val="nil"/>
              <w:bottom w:val="nil"/>
              <w:right w:val="nil"/>
            </w:tcBorders>
            <w:shd w:val="clear" w:color="auto" w:fill="auto"/>
            <w:noWrap/>
            <w:vAlign w:val="center"/>
            <w:hideMark/>
          </w:tcPr>
          <w:p w14:paraId="7777464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GO:0035725~sodium ion transmembrane transport</w:t>
            </w:r>
          </w:p>
        </w:tc>
        <w:tc>
          <w:tcPr>
            <w:tcW w:w="856" w:type="dxa"/>
            <w:tcBorders>
              <w:top w:val="nil"/>
              <w:left w:val="nil"/>
              <w:bottom w:val="nil"/>
              <w:right w:val="nil"/>
            </w:tcBorders>
            <w:shd w:val="clear" w:color="auto" w:fill="auto"/>
            <w:noWrap/>
            <w:vAlign w:val="center"/>
            <w:hideMark/>
          </w:tcPr>
          <w:p w14:paraId="35CF7B1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9</w:t>
            </w:r>
          </w:p>
        </w:tc>
        <w:tc>
          <w:tcPr>
            <w:tcW w:w="1103" w:type="dxa"/>
            <w:tcBorders>
              <w:top w:val="nil"/>
              <w:left w:val="nil"/>
              <w:bottom w:val="nil"/>
              <w:right w:val="nil"/>
            </w:tcBorders>
            <w:shd w:val="clear" w:color="auto" w:fill="auto"/>
            <w:noWrap/>
            <w:vAlign w:val="center"/>
            <w:hideMark/>
          </w:tcPr>
          <w:p w14:paraId="73B1F9D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3.15E-06</w:t>
            </w:r>
          </w:p>
        </w:tc>
        <w:tc>
          <w:tcPr>
            <w:tcW w:w="1103" w:type="dxa"/>
            <w:tcBorders>
              <w:top w:val="nil"/>
              <w:left w:val="nil"/>
              <w:bottom w:val="nil"/>
              <w:right w:val="nil"/>
            </w:tcBorders>
            <w:shd w:val="clear" w:color="auto" w:fill="auto"/>
            <w:noWrap/>
            <w:vAlign w:val="center"/>
            <w:hideMark/>
          </w:tcPr>
          <w:p w14:paraId="0DCAC12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0.005</w:t>
            </w:r>
          </w:p>
        </w:tc>
      </w:tr>
      <w:tr w:rsidR="00190889" w:rsidRPr="007C7B92" w14:paraId="17F40DE5" w14:textId="77777777" w:rsidTr="00C86413">
        <w:trPr>
          <w:trHeight w:val="225"/>
        </w:trPr>
        <w:tc>
          <w:tcPr>
            <w:tcW w:w="6024" w:type="dxa"/>
            <w:tcBorders>
              <w:top w:val="nil"/>
              <w:left w:val="nil"/>
              <w:bottom w:val="nil"/>
              <w:right w:val="nil"/>
            </w:tcBorders>
            <w:shd w:val="clear" w:color="auto" w:fill="auto"/>
            <w:noWrap/>
            <w:vAlign w:val="center"/>
            <w:hideMark/>
          </w:tcPr>
          <w:p w14:paraId="4BBE8FED"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GO:0005509~calcium ion binding</w:t>
            </w:r>
          </w:p>
        </w:tc>
        <w:tc>
          <w:tcPr>
            <w:tcW w:w="856" w:type="dxa"/>
            <w:tcBorders>
              <w:top w:val="nil"/>
              <w:left w:val="nil"/>
              <w:bottom w:val="nil"/>
              <w:right w:val="nil"/>
            </w:tcBorders>
            <w:shd w:val="clear" w:color="auto" w:fill="auto"/>
            <w:noWrap/>
            <w:vAlign w:val="center"/>
            <w:hideMark/>
          </w:tcPr>
          <w:p w14:paraId="68A45BE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25</w:t>
            </w:r>
          </w:p>
        </w:tc>
        <w:tc>
          <w:tcPr>
            <w:tcW w:w="1103" w:type="dxa"/>
            <w:tcBorders>
              <w:top w:val="nil"/>
              <w:left w:val="nil"/>
              <w:bottom w:val="nil"/>
              <w:right w:val="nil"/>
            </w:tcBorders>
            <w:shd w:val="clear" w:color="auto" w:fill="auto"/>
            <w:noWrap/>
            <w:vAlign w:val="center"/>
            <w:hideMark/>
          </w:tcPr>
          <w:p w14:paraId="046585F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4.87E-06</w:t>
            </w:r>
          </w:p>
        </w:tc>
        <w:tc>
          <w:tcPr>
            <w:tcW w:w="1103" w:type="dxa"/>
            <w:tcBorders>
              <w:top w:val="nil"/>
              <w:left w:val="nil"/>
              <w:bottom w:val="nil"/>
              <w:right w:val="nil"/>
            </w:tcBorders>
            <w:shd w:val="clear" w:color="auto" w:fill="auto"/>
            <w:noWrap/>
            <w:vAlign w:val="center"/>
            <w:hideMark/>
          </w:tcPr>
          <w:p w14:paraId="45D1AD5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0.007</w:t>
            </w:r>
          </w:p>
        </w:tc>
      </w:tr>
      <w:tr w:rsidR="00190889" w:rsidRPr="007C7B92" w14:paraId="7A1739D7" w14:textId="77777777" w:rsidTr="00C86413">
        <w:trPr>
          <w:trHeight w:val="225"/>
        </w:trPr>
        <w:tc>
          <w:tcPr>
            <w:tcW w:w="6024" w:type="dxa"/>
            <w:tcBorders>
              <w:top w:val="nil"/>
              <w:left w:val="nil"/>
              <w:bottom w:val="nil"/>
              <w:right w:val="nil"/>
            </w:tcBorders>
            <w:shd w:val="clear" w:color="auto" w:fill="auto"/>
            <w:noWrap/>
            <w:vAlign w:val="center"/>
            <w:hideMark/>
          </w:tcPr>
          <w:p w14:paraId="08C5C68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GO:0008510~sodium:bicarbonate symporter activity</w:t>
            </w:r>
          </w:p>
        </w:tc>
        <w:tc>
          <w:tcPr>
            <w:tcW w:w="856" w:type="dxa"/>
            <w:tcBorders>
              <w:top w:val="nil"/>
              <w:left w:val="nil"/>
              <w:bottom w:val="nil"/>
              <w:right w:val="nil"/>
            </w:tcBorders>
            <w:shd w:val="clear" w:color="auto" w:fill="auto"/>
            <w:noWrap/>
            <w:vAlign w:val="center"/>
            <w:hideMark/>
          </w:tcPr>
          <w:p w14:paraId="265D4B8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w:t>
            </w:r>
          </w:p>
        </w:tc>
        <w:tc>
          <w:tcPr>
            <w:tcW w:w="1103" w:type="dxa"/>
            <w:tcBorders>
              <w:top w:val="nil"/>
              <w:left w:val="nil"/>
              <w:bottom w:val="nil"/>
              <w:right w:val="nil"/>
            </w:tcBorders>
            <w:shd w:val="clear" w:color="auto" w:fill="auto"/>
            <w:noWrap/>
            <w:vAlign w:val="center"/>
            <w:hideMark/>
          </w:tcPr>
          <w:p w14:paraId="6427863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6.59E-06</w:t>
            </w:r>
          </w:p>
        </w:tc>
        <w:tc>
          <w:tcPr>
            <w:tcW w:w="1103" w:type="dxa"/>
            <w:tcBorders>
              <w:top w:val="nil"/>
              <w:left w:val="nil"/>
              <w:bottom w:val="nil"/>
              <w:right w:val="nil"/>
            </w:tcBorders>
            <w:shd w:val="clear" w:color="auto" w:fill="auto"/>
            <w:noWrap/>
            <w:vAlign w:val="center"/>
            <w:hideMark/>
          </w:tcPr>
          <w:p w14:paraId="5B557FD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0.009</w:t>
            </w:r>
          </w:p>
        </w:tc>
      </w:tr>
      <w:tr w:rsidR="00190889" w:rsidRPr="007C7B92" w14:paraId="6032B945" w14:textId="77777777" w:rsidTr="00C86413">
        <w:trPr>
          <w:trHeight w:val="225"/>
        </w:trPr>
        <w:tc>
          <w:tcPr>
            <w:tcW w:w="6024" w:type="dxa"/>
            <w:tcBorders>
              <w:top w:val="nil"/>
              <w:left w:val="nil"/>
              <w:bottom w:val="nil"/>
              <w:right w:val="nil"/>
            </w:tcBorders>
            <w:shd w:val="clear" w:color="auto" w:fill="auto"/>
            <w:noWrap/>
            <w:vAlign w:val="center"/>
            <w:hideMark/>
          </w:tcPr>
          <w:p w14:paraId="6812F745"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GO:0050294~steroid sulfotransferase activity</w:t>
            </w:r>
          </w:p>
        </w:tc>
        <w:tc>
          <w:tcPr>
            <w:tcW w:w="856" w:type="dxa"/>
            <w:tcBorders>
              <w:top w:val="nil"/>
              <w:left w:val="nil"/>
              <w:bottom w:val="nil"/>
              <w:right w:val="nil"/>
            </w:tcBorders>
            <w:shd w:val="clear" w:color="auto" w:fill="auto"/>
            <w:noWrap/>
            <w:vAlign w:val="center"/>
            <w:hideMark/>
          </w:tcPr>
          <w:p w14:paraId="3AA5102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w:t>
            </w:r>
          </w:p>
        </w:tc>
        <w:tc>
          <w:tcPr>
            <w:tcW w:w="1103" w:type="dxa"/>
            <w:tcBorders>
              <w:top w:val="nil"/>
              <w:left w:val="nil"/>
              <w:bottom w:val="nil"/>
              <w:right w:val="nil"/>
            </w:tcBorders>
            <w:shd w:val="clear" w:color="auto" w:fill="auto"/>
            <w:noWrap/>
            <w:vAlign w:val="center"/>
            <w:hideMark/>
          </w:tcPr>
          <w:p w14:paraId="696A365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6.59E-06</w:t>
            </w:r>
          </w:p>
        </w:tc>
        <w:tc>
          <w:tcPr>
            <w:tcW w:w="1103" w:type="dxa"/>
            <w:tcBorders>
              <w:top w:val="nil"/>
              <w:left w:val="nil"/>
              <w:bottom w:val="nil"/>
              <w:right w:val="nil"/>
            </w:tcBorders>
            <w:shd w:val="clear" w:color="auto" w:fill="auto"/>
            <w:noWrap/>
            <w:vAlign w:val="center"/>
            <w:hideMark/>
          </w:tcPr>
          <w:p w14:paraId="2AB4411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0.009</w:t>
            </w:r>
          </w:p>
        </w:tc>
      </w:tr>
      <w:tr w:rsidR="00190889" w:rsidRPr="007C7B92" w14:paraId="2219577B" w14:textId="77777777" w:rsidTr="00C86413">
        <w:trPr>
          <w:trHeight w:val="225"/>
        </w:trPr>
        <w:tc>
          <w:tcPr>
            <w:tcW w:w="6024" w:type="dxa"/>
            <w:tcBorders>
              <w:top w:val="nil"/>
              <w:left w:val="nil"/>
              <w:bottom w:val="nil"/>
              <w:right w:val="nil"/>
            </w:tcBorders>
            <w:shd w:val="clear" w:color="auto" w:fill="auto"/>
            <w:noWrap/>
            <w:vAlign w:val="center"/>
            <w:hideMark/>
          </w:tcPr>
          <w:p w14:paraId="14FA6DB3"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GO:0004971~AMPA glutamate receptor activity</w:t>
            </w:r>
          </w:p>
        </w:tc>
        <w:tc>
          <w:tcPr>
            <w:tcW w:w="856" w:type="dxa"/>
            <w:tcBorders>
              <w:top w:val="nil"/>
              <w:left w:val="nil"/>
              <w:bottom w:val="nil"/>
              <w:right w:val="nil"/>
            </w:tcBorders>
            <w:shd w:val="clear" w:color="auto" w:fill="auto"/>
            <w:noWrap/>
            <w:vAlign w:val="center"/>
            <w:hideMark/>
          </w:tcPr>
          <w:p w14:paraId="664F398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w:t>
            </w:r>
          </w:p>
        </w:tc>
        <w:tc>
          <w:tcPr>
            <w:tcW w:w="1103" w:type="dxa"/>
            <w:tcBorders>
              <w:top w:val="nil"/>
              <w:left w:val="nil"/>
              <w:bottom w:val="nil"/>
              <w:right w:val="nil"/>
            </w:tcBorders>
            <w:shd w:val="clear" w:color="auto" w:fill="auto"/>
            <w:noWrap/>
            <w:vAlign w:val="center"/>
            <w:hideMark/>
          </w:tcPr>
          <w:p w14:paraId="085DDCA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6.59E-06</w:t>
            </w:r>
          </w:p>
        </w:tc>
        <w:tc>
          <w:tcPr>
            <w:tcW w:w="1103" w:type="dxa"/>
            <w:tcBorders>
              <w:top w:val="nil"/>
              <w:left w:val="nil"/>
              <w:bottom w:val="nil"/>
              <w:right w:val="nil"/>
            </w:tcBorders>
            <w:shd w:val="clear" w:color="auto" w:fill="auto"/>
            <w:noWrap/>
            <w:vAlign w:val="center"/>
            <w:hideMark/>
          </w:tcPr>
          <w:p w14:paraId="13E70E3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0.009</w:t>
            </w:r>
          </w:p>
        </w:tc>
      </w:tr>
      <w:tr w:rsidR="00190889" w:rsidRPr="007C7B92" w14:paraId="2126E87A" w14:textId="77777777" w:rsidTr="00C86413">
        <w:trPr>
          <w:trHeight w:val="225"/>
        </w:trPr>
        <w:tc>
          <w:tcPr>
            <w:tcW w:w="6024" w:type="dxa"/>
            <w:tcBorders>
              <w:top w:val="nil"/>
              <w:left w:val="nil"/>
              <w:bottom w:val="nil"/>
              <w:right w:val="nil"/>
            </w:tcBorders>
            <w:shd w:val="clear" w:color="auto" w:fill="auto"/>
            <w:noWrap/>
            <w:vAlign w:val="center"/>
            <w:hideMark/>
          </w:tcPr>
          <w:p w14:paraId="413DDB0E"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GO:0005332~gamma-aminobutyric acid:sodium symporter activity</w:t>
            </w:r>
          </w:p>
        </w:tc>
        <w:tc>
          <w:tcPr>
            <w:tcW w:w="856" w:type="dxa"/>
            <w:tcBorders>
              <w:top w:val="nil"/>
              <w:left w:val="nil"/>
              <w:bottom w:val="nil"/>
              <w:right w:val="nil"/>
            </w:tcBorders>
            <w:shd w:val="clear" w:color="auto" w:fill="auto"/>
            <w:noWrap/>
            <w:vAlign w:val="center"/>
            <w:hideMark/>
          </w:tcPr>
          <w:p w14:paraId="7D098BF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w:t>
            </w:r>
          </w:p>
        </w:tc>
        <w:tc>
          <w:tcPr>
            <w:tcW w:w="1103" w:type="dxa"/>
            <w:tcBorders>
              <w:top w:val="nil"/>
              <w:left w:val="nil"/>
              <w:bottom w:val="nil"/>
              <w:right w:val="nil"/>
            </w:tcBorders>
            <w:shd w:val="clear" w:color="auto" w:fill="auto"/>
            <w:noWrap/>
            <w:vAlign w:val="center"/>
            <w:hideMark/>
          </w:tcPr>
          <w:p w14:paraId="724B617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6.59E-06</w:t>
            </w:r>
          </w:p>
        </w:tc>
        <w:tc>
          <w:tcPr>
            <w:tcW w:w="1103" w:type="dxa"/>
            <w:tcBorders>
              <w:top w:val="nil"/>
              <w:left w:val="nil"/>
              <w:bottom w:val="nil"/>
              <w:right w:val="nil"/>
            </w:tcBorders>
            <w:shd w:val="clear" w:color="auto" w:fill="auto"/>
            <w:noWrap/>
            <w:vAlign w:val="center"/>
            <w:hideMark/>
          </w:tcPr>
          <w:p w14:paraId="50E5F64E"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0.009</w:t>
            </w:r>
          </w:p>
        </w:tc>
      </w:tr>
      <w:tr w:rsidR="00190889" w:rsidRPr="007C7B92" w14:paraId="6C57682E" w14:textId="77777777" w:rsidTr="00C86413">
        <w:trPr>
          <w:trHeight w:val="225"/>
        </w:trPr>
        <w:tc>
          <w:tcPr>
            <w:tcW w:w="6024" w:type="dxa"/>
            <w:tcBorders>
              <w:top w:val="nil"/>
              <w:left w:val="nil"/>
              <w:bottom w:val="nil"/>
              <w:right w:val="nil"/>
            </w:tcBorders>
            <w:shd w:val="clear" w:color="auto" w:fill="auto"/>
            <w:noWrap/>
            <w:vAlign w:val="center"/>
            <w:hideMark/>
          </w:tcPr>
          <w:p w14:paraId="6CB15780"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GO:0034875~caffeine oxidase activity</w:t>
            </w:r>
          </w:p>
        </w:tc>
        <w:tc>
          <w:tcPr>
            <w:tcW w:w="856" w:type="dxa"/>
            <w:tcBorders>
              <w:top w:val="nil"/>
              <w:left w:val="nil"/>
              <w:bottom w:val="nil"/>
              <w:right w:val="nil"/>
            </w:tcBorders>
            <w:shd w:val="clear" w:color="auto" w:fill="auto"/>
            <w:noWrap/>
            <w:vAlign w:val="center"/>
            <w:hideMark/>
          </w:tcPr>
          <w:p w14:paraId="6A76B8C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w:t>
            </w:r>
          </w:p>
        </w:tc>
        <w:tc>
          <w:tcPr>
            <w:tcW w:w="1103" w:type="dxa"/>
            <w:tcBorders>
              <w:top w:val="nil"/>
              <w:left w:val="nil"/>
              <w:bottom w:val="nil"/>
              <w:right w:val="nil"/>
            </w:tcBorders>
            <w:shd w:val="clear" w:color="auto" w:fill="auto"/>
            <w:noWrap/>
            <w:vAlign w:val="center"/>
            <w:hideMark/>
          </w:tcPr>
          <w:p w14:paraId="679B2D5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6.59E-06</w:t>
            </w:r>
          </w:p>
        </w:tc>
        <w:tc>
          <w:tcPr>
            <w:tcW w:w="1103" w:type="dxa"/>
            <w:tcBorders>
              <w:top w:val="nil"/>
              <w:left w:val="nil"/>
              <w:bottom w:val="nil"/>
              <w:right w:val="nil"/>
            </w:tcBorders>
            <w:shd w:val="clear" w:color="auto" w:fill="auto"/>
            <w:noWrap/>
            <w:vAlign w:val="center"/>
            <w:hideMark/>
          </w:tcPr>
          <w:p w14:paraId="472833C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0.009</w:t>
            </w:r>
          </w:p>
        </w:tc>
      </w:tr>
      <w:tr w:rsidR="00190889" w:rsidRPr="007C7B92" w14:paraId="466F57B0" w14:textId="77777777" w:rsidTr="00C86413">
        <w:trPr>
          <w:trHeight w:val="225"/>
        </w:trPr>
        <w:tc>
          <w:tcPr>
            <w:tcW w:w="6024" w:type="dxa"/>
            <w:tcBorders>
              <w:top w:val="nil"/>
              <w:left w:val="nil"/>
              <w:bottom w:val="nil"/>
              <w:right w:val="nil"/>
            </w:tcBorders>
            <w:shd w:val="clear" w:color="auto" w:fill="auto"/>
            <w:noWrap/>
            <w:vAlign w:val="center"/>
            <w:hideMark/>
          </w:tcPr>
          <w:p w14:paraId="70449575"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GO:0005245~voltage-gated calcium channel activity</w:t>
            </w:r>
          </w:p>
        </w:tc>
        <w:tc>
          <w:tcPr>
            <w:tcW w:w="856" w:type="dxa"/>
            <w:tcBorders>
              <w:top w:val="nil"/>
              <w:left w:val="nil"/>
              <w:bottom w:val="nil"/>
              <w:right w:val="nil"/>
            </w:tcBorders>
            <w:shd w:val="clear" w:color="auto" w:fill="auto"/>
            <w:noWrap/>
            <w:vAlign w:val="center"/>
            <w:hideMark/>
          </w:tcPr>
          <w:p w14:paraId="1226A75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6FED5AA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7.24E-06</w:t>
            </w:r>
          </w:p>
        </w:tc>
        <w:tc>
          <w:tcPr>
            <w:tcW w:w="1103" w:type="dxa"/>
            <w:tcBorders>
              <w:top w:val="nil"/>
              <w:left w:val="nil"/>
              <w:bottom w:val="nil"/>
              <w:right w:val="nil"/>
            </w:tcBorders>
            <w:shd w:val="clear" w:color="auto" w:fill="auto"/>
            <w:noWrap/>
            <w:vAlign w:val="center"/>
            <w:hideMark/>
          </w:tcPr>
          <w:p w14:paraId="7FBB105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0.010</w:t>
            </w:r>
          </w:p>
        </w:tc>
      </w:tr>
      <w:tr w:rsidR="00190889" w:rsidRPr="007C7B92" w14:paraId="395987D5" w14:textId="77777777" w:rsidTr="00C86413">
        <w:trPr>
          <w:trHeight w:val="225"/>
        </w:trPr>
        <w:tc>
          <w:tcPr>
            <w:tcW w:w="6024" w:type="dxa"/>
            <w:tcBorders>
              <w:top w:val="nil"/>
              <w:left w:val="nil"/>
              <w:bottom w:val="nil"/>
              <w:right w:val="nil"/>
            </w:tcBorders>
            <w:shd w:val="clear" w:color="auto" w:fill="auto"/>
            <w:noWrap/>
            <w:vAlign w:val="center"/>
            <w:hideMark/>
          </w:tcPr>
          <w:p w14:paraId="3883D2AE"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GO:0070989~oxidative demethylation</w:t>
            </w:r>
          </w:p>
        </w:tc>
        <w:tc>
          <w:tcPr>
            <w:tcW w:w="856" w:type="dxa"/>
            <w:tcBorders>
              <w:top w:val="nil"/>
              <w:left w:val="nil"/>
              <w:bottom w:val="nil"/>
              <w:right w:val="nil"/>
            </w:tcBorders>
            <w:shd w:val="clear" w:color="auto" w:fill="auto"/>
            <w:noWrap/>
            <w:vAlign w:val="center"/>
            <w:hideMark/>
          </w:tcPr>
          <w:p w14:paraId="34362B96"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5</w:t>
            </w:r>
          </w:p>
        </w:tc>
        <w:tc>
          <w:tcPr>
            <w:tcW w:w="1103" w:type="dxa"/>
            <w:tcBorders>
              <w:top w:val="nil"/>
              <w:left w:val="nil"/>
              <w:bottom w:val="nil"/>
              <w:right w:val="nil"/>
            </w:tcBorders>
            <w:shd w:val="clear" w:color="auto" w:fill="auto"/>
            <w:noWrap/>
            <w:vAlign w:val="center"/>
            <w:hideMark/>
          </w:tcPr>
          <w:p w14:paraId="1D32F32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1.03E-05</w:t>
            </w:r>
          </w:p>
        </w:tc>
        <w:tc>
          <w:tcPr>
            <w:tcW w:w="1103" w:type="dxa"/>
            <w:tcBorders>
              <w:top w:val="nil"/>
              <w:left w:val="nil"/>
              <w:bottom w:val="nil"/>
              <w:right w:val="nil"/>
            </w:tcBorders>
            <w:shd w:val="clear" w:color="auto" w:fill="auto"/>
            <w:noWrap/>
            <w:vAlign w:val="center"/>
            <w:hideMark/>
          </w:tcPr>
          <w:p w14:paraId="46A815CF"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0.016</w:t>
            </w:r>
          </w:p>
        </w:tc>
      </w:tr>
      <w:tr w:rsidR="00190889" w:rsidRPr="007C7B92" w14:paraId="29960489" w14:textId="77777777" w:rsidTr="00C86413">
        <w:trPr>
          <w:trHeight w:val="225"/>
        </w:trPr>
        <w:tc>
          <w:tcPr>
            <w:tcW w:w="6024" w:type="dxa"/>
            <w:tcBorders>
              <w:top w:val="nil"/>
              <w:left w:val="nil"/>
              <w:bottom w:val="nil"/>
              <w:right w:val="nil"/>
            </w:tcBorders>
            <w:shd w:val="clear" w:color="auto" w:fill="auto"/>
            <w:noWrap/>
            <w:vAlign w:val="center"/>
            <w:hideMark/>
          </w:tcPr>
          <w:p w14:paraId="3ABCC3DB"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GO:0005231~excitatory extracellular ligand-gated ion channel activity</w:t>
            </w:r>
          </w:p>
        </w:tc>
        <w:tc>
          <w:tcPr>
            <w:tcW w:w="856" w:type="dxa"/>
            <w:tcBorders>
              <w:top w:val="nil"/>
              <w:left w:val="nil"/>
              <w:bottom w:val="nil"/>
              <w:right w:val="nil"/>
            </w:tcBorders>
            <w:shd w:val="clear" w:color="auto" w:fill="auto"/>
            <w:noWrap/>
            <w:vAlign w:val="center"/>
            <w:hideMark/>
          </w:tcPr>
          <w:p w14:paraId="76B27B5A"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w:t>
            </w:r>
          </w:p>
        </w:tc>
        <w:tc>
          <w:tcPr>
            <w:tcW w:w="1103" w:type="dxa"/>
            <w:tcBorders>
              <w:top w:val="nil"/>
              <w:left w:val="nil"/>
              <w:bottom w:val="nil"/>
              <w:right w:val="nil"/>
            </w:tcBorders>
            <w:shd w:val="clear" w:color="auto" w:fill="auto"/>
            <w:noWrap/>
            <w:vAlign w:val="center"/>
            <w:hideMark/>
          </w:tcPr>
          <w:p w14:paraId="383320E2"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1.63E-05</w:t>
            </w:r>
          </w:p>
        </w:tc>
        <w:tc>
          <w:tcPr>
            <w:tcW w:w="1103" w:type="dxa"/>
            <w:tcBorders>
              <w:top w:val="nil"/>
              <w:left w:val="nil"/>
              <w:bottom w:val="nil"/>
              <w:right w:val="nil"/>
            </w:tcBorders>
            <w:shd w:val="clear" w:color="auto" w:fill="auto"/>
            <w:noWrap/>
            <w:vAlign w:val="center"/>
            <w:hideMark/>
          </w:tcPr>
          <w:p w14:paraId="1C815B3D"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0.022</w:t>
            </w:r>
          </w:p>
        </w:tc>
      </w:tr>
      <w:tr w:rsidR="00190889" w:rsidRPr="007C7B92" w14:paraId="6FAE7593" w14:textId="77777777" w:rsidTr="00C86413">
        <w:trPr>
          <w:trHeight w:val="225"/>
        </w:trPr>
        <w:tc>
          <w:tcPr>
            <w:tcW w:w="6024" w:type="dxa"/>
            <w:tcBorders>
              <w:top w:val="nil"/>
              <w:left w:val="nil"/>
              <w:bottom w:val="nil"/>
              <w:right w:val="nil"/>
            </w:tcBorders>
            <w:shd w:val="clear" w:color="auto" w:fill="auto"/>
            <w:noWrap/>
            <w:vAlign w:val="center"/>
            <w:hideMark/>
          </w:tcPr>
          <w:p w14:paraId="7B38B948"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GO:0007155~cell adhesion</w:t>
            </w:r>
          </w:p>
        </w:tc>
        <w:tc>
          <w:tcPr>
            <w:tcW w:w="856" w:type="dxa"/>
            <w:tcBorders>
              <w:top w:val="nil"/>
              <w:left w:val="nil"/>
              <w:bottom w:val="nil"/>
              <w:right w:val="nil"/>
            </w:tcBorders>
            <w:shd w:val="clear" w:color="auto" w:fill="auto"/>
            <w:noWrap/>
            <w:vAlign w:val="center"/>
            <w:hideMark/>
          </w:tcPr>
          <w:p w14:paraId="4A29043B"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19</w:t>
            </w:r>
          </w:p>
        </w:tc>
        <w:tc>
          <w:tcPr>
            <w:tcW w:w="1103" w:type="dxa"/>
            <w:tcBorders>
              <w:top w:val="nil"/>
              <w:left w:val="nil"/>
              <w:bottom w:val="nil"/>
              <w:right w:val="nil"/>
            </w:tcBorders>
            <w:shd w:val="clear" w:color="auto" w:fill="auto"/>
            <w:noWrap/>
            <w:vAlign w:val="center"/>
            <w:hideMark/>
          </w:tcPr>
          <w:p w14:paraId="229415B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1.59E-05</w:t>
            </w:r>
          </w:p>
        </w:tc>
        <w:tc>
          <w:tcPr>
            <w:tcW w:w="1103" w:type="dxa"/>
            <w:tcBorders>
              <w:top w:val="nil"/>
              <w:left w:val="nil"/>
              <w:bottom w:val="nil"/>
              <w:right w:val="nil"/>
            </w:tcBorders>
            <w:shd w:val="clear" w:color="auto" w:fill="auto"/>
            <w:noWrap/>
            <w:vAlign w:val="center"/>
            <w:hideMark/>
          </w:tcPr>
          <w:p w14:paraId="2610DB01"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0.025</w:t>
            </w:r>
          </w:p>
        </w:tc>
      </w:tr>
      <w:tr w:rsidR="00190889" w:rsidRPr="007C7B92" w14:paraId="43E115F5" w14:textId="77777777" w:rsidTr="00C86413">
        <w:trPr>
          <w:trHeight w:val="225"/>
        </w:trPr>
        <w:tc>
          <w:tcPr>
            <w:tcW w:w="6024" w:type="dxa"/>
            <w:tcBorders>
              <w:top w:val="nil"/>
              <w:left w:val="nil"/>
              <w:bottom w:val="nil"/>
              <w:right w:val="nil"/>
            </w:tcBorders>
            <w:shd w:val="clear" w:color="auto" w:fill="auto"/>
            <w:noWrap/>
            <w:vAlign w:val="center"/>
            <w:hideMark/>
          </w:tcPr>
          <w:p w14:paraId="12E17BCC"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GO:0015171~amino acid transmembrane transporter activity</w:t>
            </w:r>
          </w:p>
        </w:tc>
        <w:tc>
          <w:tcPr>
            <w:tcW w:w="856" w:type="dxa"/>
            <w:tcBorders>
              <w:top w:val="nil"/>
              <w:left w:val="nil"/>
              <w:bottom w:val="nil"/>
              <w:right w:val="nil"/>
            </w:tcBorders>
            <w:shd w:val="clear" w:color="auto" w:fill="auto"/>
            <w:noWrap/>
            <w:vAlign w:val="center"/>
            <w:hideMark/>
          </w:tcPr>
          <w:p w14:paraId="6F56EA18"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7</w:t>
            </w:r>
          </w:p>
        </w:tc>
        <w:tc>
          <w:tcPr>
            <w:tcW w:w="1103" w:type="dxa"/>
            <w:tcBorders>
              <w:top w:val="nil"/>
              <w:left w:val="nil"/>
              <w:bottom w:val="nil"/>
              <w:right w:val="nil"/>
            </w:tcBorders>
            <w:shd w:val="clear" w:color="auto" w:fill="auto"/>
            <w:noWrap/>
            <w:vAlign w:val="center"/>
            <w:hideMark/>
          </w:tcPr>
          <w:p w14:paraId="745F824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1.89E-05</w:t>
            </w:r>
          </w:p>
        </w:tc>
        <w:tc>
          <w:tcPr>
            <w:tcW w:w="1103" w:type="dxa"/>
            <w:tcBorders>
              <w:top w:val="nil"/>
              <w:left w:val="nil"/>
              <w:bottom w:val="nil"/>
              <w:right w:val="nil"/>
            </w:tcBorders>
            <w:shd w:val="clear" w:color="auto" w:fill="auto"/>
            <w:noWrap/>
            <w:vAlign w:val="center"/>
            <w:hideMark/>
          </w:tcPr>
          <w:p w14:paraId="0F156C1C"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0.026</w:t>
            </w:r>
          </w:p>
        </w:tc>
      </w:tr>
      <w:tr w:rsidR="00190889" w:rsidRPr="007C7B92" w14:paraId="70013E47" w14:textId="77777777" w:rsidTr="00C86413">
        <w:trPr>
          <w:trHeight w:val="225"/>
        </w:trPr>
        <w:tc>
          <w:tcPr>
            <w:tcW w:w="6024" w:type="dxa"/>
            <w:tcBorders>
              <w:top w:val="nil"/>
              <w:left w:val="nil"/>
              <w:bottom w:val="nil"/>
              <w:right w:val="nil"/>
            </w:tcBorders>
            <w:shd w:val="clear" w:color="auto" w:fill="auto"/>
            <w:noWrap/>
            <w:vAlign w:val="center"/>
            <w:hideMark/>
          </w:tcPr>
          <w:p w14:paraId="2D144327"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GO:0015812~gamma-aminobutyric acid transport</w:t>
            </w:r>
          </w:p>
        </w:tc>
        <w:tc>
          <w:tcPr>
            <w:tcW w:w="856" w:type="dxa"/>
            <w:tcBorders>
              <w:top w:val="nil"/>
              <w:left w:val="nil"/>
              <w:bottom w:val="nil"/>
              <w:right w:val="nil"/>
            </w:tcBorders>
            <w:shd w:val="clear" w:color="auto" w:fill="auto"/>
            <w:noWrap/>
            <w:vAlign w:val="center"/>
            <w:hideMark/>
          </w:tcPr>
          <w:p w14:paraId="7D60FF43"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4</w:t>
            </w:r>
          </w:p>
        </w:tc>
        <w:tc>
          <w:tcPr>
            <w:tcW w:w="1103" w:type="dxa"/>
            <w:tcBorders>
              <w:top w:val="nil"/>
              <w:left w:val="nil"/>
              <w:bottom w:val="nil"/>
              <w:right w:val="nil"/>
            </w:tcBorders>
            <w:shd w:val="clear" w:color="auto" w:fill="auto"/>
            <w:noWrap/>
            <w:vAlign w:val="center"/>
            <w:hideMark/>
          </w:tcPr>
          <w:p w14:paraId="0D2DB437"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1.81E-05</w:t>
            </w:r>
          </w:p>
        </w:tc>
        <w:tc>
          <w:tcPr>
            <w:tcW w:w="1103" w:type="dxa"/>
            <w:tcBorders>
              <w:top w:val="nil"/>
              <w:left w:val="nil"/>
              <w:bottom w:val="nil"/>
              <w:right w:val="nil"/>
            </w:tcBorders>
            <w:shd w:val="clear" w:color="auto" w:fill="auto"/>
            <w:noWrap/>
            <w:vAlign w:val="center"/>
            <w:hideMark/>
          </w:tcPr>
          <w:p w14:paraId="2D6753A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0.029</w:t>
            </w:r>
          </w:p>
        </w:tc>
      </w:tr>
      <w:tr w:rsidR="00190889" w:rsidRPr="007C7B92" w14:paraId="19C3270F" w14:textId="77777777" w:rsidTr="00C86413">
        <w:trPr>
          <w:trHeight w:val="225"/>
        </w:trPr>
        <w:tc>
          <w:tcPr>
            <w:tcW w:w="6024" w:type="dxa"/>
            <w:tcBorders>
              <w:top w:val="nil"/>
              <w:left w:val="nil"/>
              <w:bottom w:val="single" w:sz="4" w:space="0" w:color="auto"/>
              <w:right w:val="nil"/>
            </w:tcBorders>
            <w:shd w:val="clear" w:color="auto" w:fill="auto"/>
            <w:noWrap/>
            <w:vAlign w:val="center"/>
            <w:hideMark/>
          </w:tcPr>
          <w:p w14:paraId="7ABF195C" w14:textId="77777777" w:rsidR="00190889" w:rsidRPr="007C7B92" w:rsidRDefault="00190889" w:rsidP="00C86413">
            <w:pPr>
              <w:spacing w:line="240" w:lineRule="auto"/>
              <w:jc w:val="left"/>
              <w:rPr>
                <w:rFonts w:ascii="Times New Roman" w:eastAsia="맑은 고딕" w:hAnsi="Times New Roman" w:cs="Times New Roman"/>
                <w:sz w:val="20"/>
              </w:rPr>
            </w:pPr>
            <w:r w:rsidRPr="007C7B92">
              <w:rPr>
                <w:rFonts w:ascii="Times New Roman" w:eastAsia="맑은 고딕" w:hAnsi="Times New Roman" w:cs="Times New Roman"/>
                <w:sz w:val="20"/>
              </w:rPr>
              <w:t>GO:0030425~dendrite</w:t>
            </w:r>
          </w:p>
        </w:tc>
        <w:tc>
          <w:tcPr>
            <w:tcW w:w="856" w:type="dxa"/>
            <w:tcBorders>
              <w:top w:val="nil"/>
              <w:left w:val="nil"/>
              <w:bottom w:val="single" w:sz="4" w:space="0" w:color="auto"/>
              <w:right w:val="nil"/>
            </w:tcBorders>
            <w:shd w:val="clear" w:color="auto" w:fill="auto"/>
            <w:noWrap/>
            <w:vAlign w:val="center"/>
            <w:hideMark/>
          </w:tcPr>
          <w:p w14:paraId="103CCA19"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15</w:t>
            </w:r>
          </w:p>
        </w:tc>
        <w:tc>
          <w:tcPr>
            <w:tcW w:w="1103" w:type="dxa"/>
            <w:tcBorders>
              <w:top w:val="nil"/>
              <w:left w:val="nil"/>
              <w:bottom w:val="single" w:sz="4" w:space="0" w:color="auto"/>
              <w:right w:val="nil"/>
            </w:tcBorders>
            <w:shd w:val="clear" w:color="auto" w:fill="auto"/>
            <w:noWrap/>
            <w:vAlign w:val="center"/>
            <w:hideMark/>
          </w:tcPr>
          <w:p w14:paraId="0721D550"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3.79E-05</w:t>
            </w:r>
          </w:p>
        </w:tc>
        <w:tc>
          <w:tcPr>
            <w:tcW w:w="1103" w:type="dxa"/>
            <w:tcBorders>
              <w:top w:val="nil"/>
              <w:left w:val="nil"/>
              <w:bottom w:val="single" w:sz="4" w:space="0" w:color="auto"/>
              <w:right w:val="nil"/>
            </w:tcBorders>
            <w:shd w:val="clear" w:color="auto" w:fill="auto"/>
            <w:noWrap/>
            <w:vAlign w:val="center"/>
            <w:hideMark/>
          </w:tcPr>
          <w:p w14:paraId="38010254" w14:textId="77777777" w:rsidR="00190889" w:rsidRPr="007C7B92" w:rsidRDefault="00190889" w:rsidP="00C86413">
            <w:pPr>
              <w:spacing w:line="240" w:lineRule="auto"/>
              <w:jc w:val="right"/>
              <w:rPr>
                <w:rFonts w:ascii="Times New Roman" w:eastAsia="맑은 고딕" w:hAnsi="Times New Roman" w:cs="Times New Roman"/>
                <w:sz w:val="20"/>
              </w:rPr>
            </w:pPr>
            <w:r w:rsidRPr="007C7B92">
              <w:rPr>
                <w:rFonts w:ascii="Times New Roman" w:eastAsia="맑은 고딕" w:hAnsi="Times New Roman" w:cs="Times New Roman"/>
                <w:sz w:val="20"/>
              </w:rPr>
              <w:t>0.047</w:t>
            </w:r>
          </w:p>
        </w:tc>
      </w:tr>
    </w:tbl>
    <w:p w14:paraId="6EBE3C6B" w14:textId="77777777" w:rsidR="00190889" w:rsidRDefault="00190889" w:rsidP="00190889">
      <w:pPr>
        <w:spacing w:after="160" w:line="360" w:lineRule="auto"/>
        <w:rPr>
          <w:rFonts w:ascii="Times New Roman" w:hAnsi="Times New Roman" w:cs="Times New Roman"/>
          <w:b/>
        </w:rPr>
      </w:pPr>
    </w:p>
    <w:p w14:paraId="1320CA23"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br w:type="page"/>
      </w:r>
    </w:p>
    <w:p w14:paraId="6BF75E87" w14:textId="77777777" w:rsidR="00190889" w:rsidRDefault="00190889" w:rsidP="00190889">
      <w:pPr>
        <w:spacing w:after="160" w:line="360" w:lineRule="auto"/>
        <w:rPr>
          <w:rFonts w:ascii="Times New Roman" w:hAnsi="Times New Roman" w:cs="Times New Roman"/>
          <w:b/>
          <w:i/>
        </w:rPr>
      </w:pPr>
      <w:r w:rsidRPr="00635B8B">
        <w:rPr>
          <w:rFonts w:ascii="Times New Roman" w:hAnsi="Times New Roman" w:cs="Times New Roman"/>
          <w:b/>
          <w:szCs w:val="22"/>
        </w:rPr>
        <w:lastRenderedPageBreak/>
        <w:t>Table S18</w:t>
      </w:r>
      <w:r w:rsidRPr="00635B8B">
        <w:rPr>
          <w:rFonts w:ascii="Times New Roman" w:hAnsi="Times New Roman" w:cs="Times New Roman"/>
          <w:b/>
        </w:rPr>
        <w:t>: GO</w:t>
      </w:r>
      <w:r w:rsidRPr="006E4D47">
        <w:rPr>
          <w:rFonts w:ascii="Times New Roman" w:hAnsi="Times New Roman" w:cs="Times New Roman"/>
          <w:b/>
        </w:rPr>
        <w:t xml:space="preserve"> enrichment of genes that were </w:t>
      </w:r>
      <w:r>
        <w:rPr>
          <w:rFonts w:ascii="Times New Roman" w:hAnsi="Times New Roman" w:cs="Times New Roman"/>
          <w:b/>
        </w:rPr>
        <w:t>contracted</w:t>
      </w:r>
      <w:r w:rsidRPr="006E4D47">
        <w:rPr>
          <w:rFonts w:ascii="Times New Roman" w:hAnsi="Times New Roman" w:cs="Times New Roman"/>
          <w:b/>
        </w:rPr>
        <w:t xml:space="preserve"> in </w:t>
      </w:r>
      <w:r>
        <w:rPr>
          <w:rFonts w:ascii="Times New Roman" w:hAnsi="Times New Roman" w:cs="Times New Roman"/>
          <w:b/>
          <w:i/>
        </w:rPr>
        <w:t>Nemopilema</w:t>
      </w:r>
      <w:r>
        <w:rPr>
          <w:rFonts w:ascii="Times New Roman" w:hAnsi="Times New Roman" w:cs="Times New Roman"/>
          <w:b/>
        </w:rPr>
        <w:t xml:space="preserve"> </w:t>
      </w:r>
      <w:r>
        <w:rPr>
          <w:rFonts w:ascii="Times New Roman" w:hAnsi="Times New Roman" w:cs="Times New Roman"/>
          <w:b/>
          <w:i/>
        </w:rPr>
        <w:t>nomurai</w:t>
      </w:r>
      <w:r>
        <w:rPr>
          <w:rFonts w:ascii="Times New Roman" w:hAnsi="Times New Roman" w:cs="Times New Roman"/>
          <w:b/>
        </w:rPr>
        <w:t xml:space="preserve"> compared to the common ancestor of </w:t>
      </w:r>
      <w:r w:rsidRPr="00A05EF7">
        <w:rPr>
          <w:rFonts w:ascii="Times New Roman" w:hAnsi="Times New Roman" w:cs="Times New Roman"/>
          <w:b/>
          <w:i/>
        </w:rPr>
        <w:t>Nemopilema</w:t>
      </w:r>
      <w:r>
        <w:rPr>
          <w:rFonts w:ascii="Times New Roman" w:hAnsi="Times New Roman" w:cs="Times New Roman"/>
          <w:b/>
        </w:rPr>
        <w:t xml:space="preserve"> and </w:t>
      </w:r>
      <w:r>
        <w:rPr>
          <w:rFonts w:ascii="Times New Roman" w:hAnsi="Times New Roman" w:cs="Times New Roman"/>
          <w:b/>
          <w:i/>
        </w:rPr>
        <w:t>Aurelia.</w:t>
      </w:r>
    </w:p>
    <w:tbl>
      <w:tblPr>
        <w:tblW w:w="9187" w:type="dxa"/>
        <w:tblCellMar>
          <w:left w:w="99" w:type="dxa"/>
          <w:right w:w="99" w:type="dxa"/>
        </w:tblCellMar>
        <w:tblLook w:val="04A0" w:firstRow="1" w:lastRow="0" w:firstColumn="1" w:lastColumn="0" w:noHBand="0" w:noVBand="1"/>
      </w:tblPr>
      <w:tblGrid>
        <w:gridCol w:w="5946"/>
        <w:gridCol w:w="932"/>
        <w:gridCol w:w="1200"/>
        <w:gridCol w:w="1109"/>
      </w:tblGrid>
      <w:tr w:rsidR="00190889" w:rsidRPr="007F681D" w14:paraId="249CB333" w14:textId="77777777" w:rsidTr="00C86413">
        <w:trPr>
          <w:trHeight w:val="225"/>
        </w:trPr>
        <w:tc>
          <w:tcPr>
            <w:tcW w:w="5946" w:type="dxa"/>
            <w:tcBorders>
              <w:top w:val="single" w:sz="4" w:space="0" w:color="auto"/>
              <w:left w:val="nil"/>
              <w:bottom w:val="single" w:sz="4" w:space="0" w:color="auto"/>
              <w:right w:val="nil"/>
            </w:tcBorders>
            <w:shd w:val="clear" w:color="auto" w:fill="auto"/>
            <w:noWrap/>
            <w:vAlign w:val="center"/>
            <w:hideMark/>
          </w:tcPr>
          <w:p w14:paraId="0BF25BA1" w14:textId="77777777" w:rsidR="00190889" w:rsidRPr="007F681D" w:rsidRDefault="00190889" w:rsidP="00C86413">
            <w:pPr>
              <w:spacing w:line="240" w:lineRule="auto"/>
              <w:jc w:val="center"/>
              <w:rPr>
                <w:rFonts w:ascii="Times New Roman" w:eastAsia="맑은 고딕" w:hAnsi="Times New Roman" w:cs="Times New Roman"/>
                <w:sz w:val="20"/>
              </w:rPr>
            </w:pPr>
            <w:r w:rsidRPr="007F681D">
              <w:rPr>
                <w:rFonts w:ascii="Times New Roman" w:eastAsia="맑은 고딕" w:hAnsi="Times New Roman" w:cs="Times New Roman"/>
                <w:sz w:val="20"/>
              </w:rPr>
              <w:t>Term</w:t>
            </w:r>
          </w:p>
        </w:tc>
        <w:tc>
          <w:tcPr>
            <w:tcW w:w="932" w:type="dxa"/>
            <w:tcBorders>
              <w:top w:val="single" w:sz="4" w:space="0" w:color="auto"/>
              <w:left w:val="nil"/>
              <w:bottom w:val="single" w:sz="4" w:space="0" w:color="auto"/>
              <w:right w:val="nil"/>
            </w:tcBorders>
            <w:shd w:val="clear" w:color="auto" w:fill="auto"/>
            <w:noWrap/>
            <w:vAlign w:val="center"/>
            <w:hideMark/>
          </w:tcPr>
          <w:p w14:paraId="6BB1E941" w14:textId="77777777" w:rsidR="00190889" w:rsidRPr="007F681D" w:rsidRDefault="00190889" w:rsidP="00C86413">
            <w:pPr>
              <w:spacing w:line="240" w:lineRule="auto"/>
              <w:jc w:val="center"/>
              <w:rPr>
                <w:rFonts w:ascii="Times New Roman" w:eastAsia="맑은 고딕" w:hAnsi="Times New Roman" w:cs="Times New Roman"/>
                <w:sz w:val="20"/>
              </w:rPr>
            </w:pPr>
            <w:r w:rsidRPr="007F681D">
              <w:rPr>
                <w:rFonts w:ascii="Times New Roman" w:eastAsia="맑은 고딕" w:hAnsi="Times New Roman" w:cs="Times New Roman"/>
                <w:sz w:val="20"/>
              </w:rPr>
              <w:t>Count</w:t>
            </w:r>
          </w:p>
        </w:tc>
        <w:tc>
          <w:tcPr>
            <w:tcW w:w="1200" w:type="dxa"/>
            <w:tcBorders>
              <w:top w:val="single" w:sz="4" w:space="0" w:color="auto"/>
              <w:left w:val="nil"/>
              <w:bottom w:val="single" w:sz="4" w:space="0" w:color="auto"/>
              <w:right w:val="nil"/>
            </w:tcBorders>
            <w:shd w:val="clear" w:color="auto" w:fill="auto"/>
            <w:noWrap/>
            <w:vAlign w:val="center"/>
            <w:hideMark/>
          </w:tcPr>
          <w:p w14:paraId="234E648B" w14:textId="77777777" w:rsidR="00190889" w:rsidRPr="007F681D" w:rsidRDefault="00190889" w:rsidP="00C86413">
            <w:pPr>
              <w:spacing w:line="240" w:lineRule="auto"/>
              <w:jc w:val="center"/>
              <w:rPr>
                <w:rFonts w:ascii="Times New Roman" w:eastAsia="맑은 고딕" w:hAnsi="Times New Roman" w:cs="Times New Roman"/>
                <w:sz w:val="20"/>
              </w:rPr>
            </w:pPr>
            <w:r w:rsidRPr="007F681D">
              <w:rPr>
                <w:rFonts w:ascii="Times New Roman" w:eastAsia="맑은 고딕" w:hAnsi="Times New Roman" w:cs="Times New Roman"/>
                <w:i/>
                <w:iCs/>
                <w:sz w:val="20"/>
              </w:rPr>
              <w:t>P</w:t>
            </w:r>
            <w:r w:rsidRPr="007F681D">
              <w:rPr>
                <w:rFonts w:ascii="Times New Roman" w:eastAsia="맑은 고딕" w:hAnsi="Times New Roman" w:cs="Times New Roman"/>
                <w:sz w:val="20"/>
              </w:rPr>
              <w:t>-value</w:t>
            </w:r>
          </w:p>
        </w:tc>
        <w:tc>
          <w:tcPr>
            <w:tcW w:w="1109" w:type="dxa"/>
            <w:tcBorders>
              <w:top w:val="single" w:sz="4" w:space="0" w:color="auto"/>
              <w:left w:val="nil"/>
              <w:bottom w:val="single" w:sz="4" w:space="0" w:color="auto"/>
              <w:right w:val="nil"/>
            </w:tcBorders>
            <w:shd w:val="clear" w:color="auto" w:fill="auto"/>
            <w:noWrap/>
            <w:vAlign w:val="center"/>
            <w:hideMark/>
          </w:tcPr>
          <w:p w14:paraId="1173DAC7" w14:textId="77777777" w:rsidR="00190889" w:rsidRPr="007F681D" w:rsidRDefault="00190889" w:rsidP="00C86413">
            <w:pPr>
              <w:spacing w:line="240" w:lineRule="auto"/>
              <w:jc w:val="center"/>
              <w:rPr>
                <w:rFonts w:ascii="Times New Roman" w:eastAsia="맑은 고딕" w:hAnsi="Times New Roman" w:cs="Times New Roman"/>
                <w:sz w:val="20"/>
              </w:rPr>
            </w:pPr>
            <w:r w:rsidRPr="007F681D">
              <w:rPr>
                <w:rFonts w:ascii="Times New Roman" w:eastAsia="맑은 고딕" w:hAnsi="Times New Roman" w:cs="Times New Roman"/>
                <w:sz w:val="20"/>
              </w:rPr>
              <w:t>FDR</w:t>
            </w:r>
          </w:p>
        </w:tc>
      </w:tr>
      <w:tr w:rsidR="00190889" w:rsidRPr="007F681D" w14:paraId="05F1B0F7" w14:textId="77777777" w:rsidTr="00C86413">
        <w:trPr>
          <w:trHeight w:val="225"/>
        </w:trPr>
        <w:tc>
          <w:tcPr>
            <w:tcW w:w="5946" w:type="dxa"/>
            <w:tcBorders>
              <w:top w:val="nil"/>
              <w:left w:val="nil"/>
              <w:bottom w:val="nil"/>
              <w:right w:val="nil"/>
            </w:tcBorders>
            <w:shd w:val="clear" w:color="auto" w:fill="auto"/>
            <w:noWrap/>
            <w:vAlign w:val="center"/>
            <w:hideMark/>
          </w:tcPr>
          <w:p w14:paraId="2A937A21"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GO:0000786~nucleosome</w:t>
            </w:r>
          </w:p>
        </w:tc>
        <w:tc>
          <w:tcPr>
            <w:tcW w:w="932" w:type="dxa"/>
            <w:tcBorders>
              <w:top w:val="nil"/>
              <w:left w:val="nil"/>
              <w:bottom w:val="nil"/>
              <w:right w:val="nil"/>
            </w:tcBorders>
            <w:shd w:val="clear" w:color="auto" w:fill="auto"/>
            <w:noWrap/>
            <w:vAlign w:val="center"/>
            <w:hideMark/>
          </w:tcPr>
          <w:p w14:paraId="76C10C3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51</w:t>
            </w:r>
          </w:p>
        </w:tc>
        <w:tc>
          <w:tcPr>
            <w:tcW w:w="1200" w:type="dxa"/>
            <w:tcBorders>
              <w:top w:val="nil"/>
              <w:left w:val="nil"/>
              <w:bottom w:val="nil"/>
              <w:right w:val="nil"/>
            </w:tcBorders>
            <w:shd w:val="clear" w:color="auto" w:fill="auto"/>
            <w:noWrap/>
            <w:vAlign w:val="center"/>
            <w:hideMark/>
          </w:tcPr>
          <w:p w14:paraId="66FE9E1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6.83E-76</w:t>
            </w:r>
          </w:p>
        </w:tc>
        <w:tc>
          <w:tcPr>
            <w:tcW w:w="1109" w:type="dxa"/>
            <w:tcBorders>
              <w:top w:val="nil"/>
              <w:left w:val="nil"/>
              <w:bottom w:val="nil"/>
              <w:right w:val="nil"/>
            </w:tcBorders>
            <w:shd w:val="clear" w:color="auto" w:fill="auto"/>
            <w:noWrap/>
            <w:vAlign w:val="center"/>
            <w:hideMark/>
          </w:tcPr>
          <w:p w14:paraId="5103481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8.45E-73</w:t>
            </w:r>
          </w:p>
        </w:tc>
      </w:tr>
      <w:tr w:rsidR="00190889" w:rsidRPr="007F681D" w14:paraId="372B346B" w14:textId="77777777" w:rsidTr="00C86413">
        <w:trPr>
          <w:trHeight w:val="225"/>
        </w:trPr>
        <w:tc>
          <w:tcPr>
            <w:tcW w:w="5946" w:type="dxa"/>
            <w:tcBorders>
              <w:top w:val="nil"/>
              <w:left w:val="nil"/>
              <w:bottom w:val="nil"/>
              <w:right w:val="nil"/>
            </w:tcBorders>
            <w:shd w:val="clear" w:color="auto" w:fill="auto"/>
            <w:noWrap/>
            <w:vAlign w:val="center"/>
            <w:hideMark/>
          </w:tcPr>
          <w:p w14:paraId="241EAAF4"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GO:0006334~nucleosome assembly</w:t>
            </w:r>
          </w:p>
        </w:tc>
        <w:tc>
          <w:tcPr>
            <w:tcW w:w="932" w:type="dxa"/>
            <w:tcBorders>
              <w:top w:val="nil"/>
              <w:left w:val="nil"/>
              <w:bottom w:val="nil"/>
              <w:right w:val="nil"/>
            </w:tcBorders>
            <w:shd w:val="clear" w:color="auto" w:fill="auto"/>
            <w:noWrap/>
            <w:vAlign w:val="center"/>
            <w:hideMark/>
          </w:tcPr>
          <w:p w14:paraId="4791277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36</w:t>
            </w:r>
          </w:p>
        </w:tc>
        <w:tc>
          <w:tcPr>
            <w:tcW w:w="1200" w:type="dxa"/>
            <w:tcBorders>
              <w:top w:val="nil"/>
              <w:left w:val="nil"/>
              <w:bottom w:val="nil"/>
              <w:right w:val="nil"/>
            </w:tcBorders>
            <w:shd w:val="clear" w:color="auto" w:fill="auto"/>
            <w:noWrap/>
            <w:vAlign w:val="center"/>
            <w:hideMark/>
          </w:tcPr>
          <w:p w14:paraId="26A3A50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2.17E-41</w:t>
            </w:r>
          </w:p>
        </w:tc>
        <w:tc>
          <w:tcPr>
            <w:tcW w:w="1109" w:type="dxa"/>
            <w:tcBorders>
              <w:top w:val="nil"/>
              <w:left w:val="nil"/>
              <w:bottom w:val="nil"/>
              <w:right w:val="nil"/>
            </w:tcBorders>
            <w:shd w:val="clear" w:color="auto" w:fill="auto"/>
            <w:noWrap/>
            <w:vAlign w:val="center"/>
            <w:hideMark/>
          </w:tcPr>
          <w:p w14:paraId="6EFE91C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3.19E-38</w:t>
            </w:r>
          </w:p>
        </w:tc>
      </w:tr>
      <w:tr w:rsidR="00190889" w:rsidRPr="007F681D" w14:paraId="6FF338D7" w14:textId="77777777" w:rsidTr="00C86413">
        <w:trPr>
          <w:trHeight w:val="225"/>
        </w:trPr>
        <w:tc>
          <w:tcPr>
            <w:tcW w:w="5946" w:type="dxa"/>
            <w:tcBorders>
              <w:top w:val="nil"/>
              <w:left w:val="nil"/>
              <w:bottom w:val="nil"/>
              <w:right w:val="nil"/>
            </w:tcBorders>
            <w:shd w:val="clear" w:color="auto" w:fill="auto"/>
            <w:noWrap/>
            <w:vAlign w:val="center"/>
            <w:hideMark/>
          </w:tcPr>
          <w:p w14:paraId="0F86BE79"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GO:0046982~protein heterodimerization activity</w:t>
            </w:r>
          </w:p>
        </w:tc>
        <w:tc>
          <w:tcPr>
            <w:tcW w:w="932" w:type="dxa"/>
            <w:tcBorders>
              <w:top w:val="nil"/>
              <w:left w:val="nil"/>
              <w:bottom w:val="nil"/>
              <w:right w:val="nil"/>
            </w:tcBorders>
            <w:shd w:val="clear" w:color="auto" w:fill="auto"/>
            <w:noWrap/>
            <w:vAlign w:val="center"/>
            <w:hideMark/>
          </w:tcPr>
          <w:p w14:paraId="3F45D40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52</w:t>
            </w:r>
          </w:p>
        </w:tc>
        <w:tc>
          <w:tcPr>
            <w:tcW w:w="1200" w:type="dxa"/>
            <w:tcBorders>
              <w:top w:val="nil"/>
              <w:left w:val="nil"/>
              <w:bottom w:val="nil"/>
              <w:right w:val="nil"/>
            </w:tcBorders>
            <w:shd w:val="clear" w:color="auto" w:fill="auto"/>
            <w:noWrap/>
            <w:vAlign w:val="center"/>
            <w:hideMark/>
          </w:tcPr>
          <w:p w14:paraId="74E36FC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2.73E-38</w:t>
            </w:r>
          </w:p>
        </w:tc>
        <w:tc>
          <w:tcPr>
            <w:tcW w:w="1109" w:type="dxa"/>
            <w:tcBorders>
              <w:top w:val="nil"/>
              <w:left w:val="nil"/>
              <w:bottom w:val="nil"/>
              <w:right w:val="nil"/>
            </w:tcBorders>
            <w:shd w:val="clear" w:color="auto" w:fill="auto"/>
            <w:noWrap/>
            <w:vAlign w:val="center"/>
            <w:hideMark/>
          </w:tcPr>
          <w:p w14:paraId="5444D6D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3.38E-35</w:t>
            </w:r>
          </w:p>
        </w:tc>
      </w:tr>
      <w:tr w:rsidR="00190889" w:rsidRPr="007F681D" w14:paraId="10347549" w14:textId="77777777" w:rsidTr="00C86413">
        <w:trPr>
          <w:trHeight w:val="225"/>
        </w:trPr>
        <w:tc>
          <w:tcPr>
            <w:tcW w:w="5946" w:type="dxa"/>
            <w:tcBorders>
              <w:top w:val="nil"/>
              <w:left w:val="nil"/>
              <w:bottom w:val="nil"/>
              <w:right w:val="nil"/>
            </w:tcBorders>
            <w:shd w:val="clear" w:color="auto" w:fill="auto"/>
            <w:noWrap/>
            <w:vAlign w:val="center"/>
            <w:hideMark/>
          </w:tcPr>
          <w:p w14:paraId="60D89387"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GO:0000788~nuclear nucleosome</w:t>
            </w:r>
          </w:p>
        </w:tc>
        <w:tc>
          <w:tcPr>
            <w:tcW w:w="932" w:type="dxa"/>
            <w:tcBorders>
              <w:top w:val="nil"/>
              <w:left w:val="nil"/>
              <w:bottom w:val="nil"/>
              <w:right w:val="nil"/>
            </w:tcBorders>
            <w:shd w:val="clear" w:color="auto" w:fill="auto"/>
            <w:noWrap/>
            <w:vAlign w:val="center"/>
            <w:hideMark/>
          </w:tcPr>
          <w:p w14:paraId="6FA092F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19</w:t>
            </w:r>
          </w:p>
        </w:tc>
        <w:tc>
          <w:tcPr>
            <w:tcW w:w="1200" w:type="dxa"/>
            <w:tcBorders>
              <w:top w:val="nil"/>
              <w:left w:val="nil"/>
              <w:bottom w:val="nil"/>
              <w:right w:val="nil"/>
            </w:tcBorders>
            <w:shd w:val="clear" w:color="auto" w:fill="auto"/>
            <w:noWrap/>
            <w:vAlign w:val="center"/>
            <w:hideMark/>
          </w:tcPr>
          <w:p w14:paraId="7E32B6F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7.48E-25</w:t>
            </w:r>
          </w:p>
        </w:tc>
        <w:tc>
          <w:tcPr>
            <w:tcW w:w="1109" w:type="dxa"/>
            <w:tcBorders>
              <w:top w:val="nil"/>
              <w:left w:val="nil"/>
              <w:bottom w:val="nil"/>
              <w:right w:val="nil"/>
            </w:tcBorders>
            <w:shd w:val="clear" w:color="auto" w:fill="auto"/>
            <w:noWrap/>
            <w:vAlign w:val="center"/>
            <w:hideMark/>
          </w:tcPr>
          <w:p w14:paraId="7AA111C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9.26E-22</w:t>
            </w:r>
          </w:p>
        </w:tc>
      </w:tr>
      <w:tr w:rsidR="00190889" w:rsidRPr="007F681D" w14:paraId="0F0671E0" w14:textId="77777777" w:rsidTr="00C86413">
        <w:trPr>
          <w:trHeight w:val="225"/>
        </w:trPr>
        <w:tc>
          <w:tcPr>
            <w:tcW w:w="5946" w:type="dxa"/>
            <w:tcBorders>
              <w:top w:val="nil"/>
              <w:left w:val="nil"/>
              <w:bottom w:val="nil"/>
              <w:right w:val="nil"/>
            </w:tcBorders>
            <w:shd w:val="clear" w:color="auto" w:fill="auto"/>
            <w:noWrap/>
            <w:vAlign w:val="center"/>
            <w:hideMark/>
          </w:tcPr>
          <w:p w14:paraId="47843195"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GO:0006342~chromatin silencing</w:t>
            </w:r>
          </w:p>
        </w:tc>
        <w:tc>
          <w:tcPr>
            <w:tcW w:w="932" w:type="dxa"/>
            <w:tcBorders>
              <w:top w:val="nil"/>
              <w:left w:val="nil"/>
              <w:bottom w:val="nil"/>
              <w:right w:val="nil"/>
            </w:tcBorders>
            <w:shd w:val="clear" w:color="auto" w:fill="auto"/>
            <w:noWrap/>
            <w:vAlign w:val="center"/>
            <w:hideMark/>
          </w:tcPr>
          <w:p w14:paraId="356F069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19</w:t>
            </w:r>
          </w:p>
        </w:tc>
        <w:tc>
          <w:tcPr>
            <w:tcW w:w="1200" w:type="dxa"/>
            <w:tcBorders>
              <w:top w:val="nil"/>
              <w:left w:val="nil"/>
              <w:bottom w:val="nil"/>
              <w:right w:val="nil"/>
            </w:tcBorders>
            <w:shd w:val="clear" w:color="auto" w:fill="auto"/>
            <w:noWrap/>
            <w:vAlign w:val="center"/>
            <w:hideMark/>
          </w:tcPr>
          <w:p w14:paraId="7F5C59B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1.74E-24</w:t>
            </w:r>
          </w:p>
        </w:tc>
        <w:tc>
          <w:tcPr>
            <w:tcW w:w="1109" w:type="dxa"/>
            <w:tcBorders>
              <w:top w:val="nil"/>
              <w:left w:val="nil"/>
              <w:bottom w:val="nil"/>
              <w:right w:val="nil"/>
            </w:tcBorders>
            <w:shd w:val="clear" w:color="auto" w:fill="auto"/>
            <w:noWrap/>
            <w:vAlign w:val="center"/>
            <w:hideMark/>
          </w:tcPr>
          <w:p w14:paraId="14EACEA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2.56E-21</w:t>
            </w:r>
          </w:p>
        </w:tc>
      </w:tr>
      <w:tr w:rsidR="00190889" w:rsidRPr="007F681D" w14:paraId="350EFD0F" w14:textId="77777777" w:rsidTr="00C86413">
        <w:trPr>
          <w:trHeight w:val="225"/>
        </w:trPr>
        <w:tc>
          <w:tcPr>
            <w:tcW w:w="5946" w:type="dxa"/>
            <w:tcBorders>
              <w:top w:val="nil"/>
              <w:left w:val="nil"/>
              <w:bottom w:val="nil"/>
              <w:right w:val="nil"/>
            </w:tcBorders>
            <w:shd w:val="clear" w:color="auto" w:fill="auto"/>
            <w:noWrap/>
            <w:vAlign w:val="center"/>
            <w:hideMark/>
          </w:tcPr>
          <w:p w14:paraId="054B615D"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GO:0070062~extracellular exosome</w:t>
            </w:r>
          </w:p>
        </w:tc>
        <w:tc>
          <w:tcPr>
            <w:tcW w:w="932" w:type="dxa"/>
            <w:tcBorders>
              <w:top w:val="nil"/>
              <w:left w:val="nil"/>
              <w:bottom w:val="nil"/>
              <w:right w:val="nil"/>
            </w:tcBorders>
            <w:shd w:val="clear" w:color="auto" w:fill="auto"/>
            <w:noWrap/>
            <w:vAlign w:val="center"/>
            <w:hideMark/>
          </w:tcPr>
          <w:p w14:paraId="37E2EF1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89</w:t>
            </w:r>
          </w:p>
        </w:tc>
        <w:tc>
          <w:tcPr>
            <w:tcW w:w="1200" w:type="dxa"/>
            <w:tcBorders>
              <w:top w:val="nil"/>
              <w:left w:val="nil"/>
              <w:bottom w:val="nil"/>
              <w:right w:val="nil"/>
            </w:tcBorders>
            <w:shd w:val="clear" w:color="auto" w:fill="auto"/>
            <w:noWrap/>
            <w:vAlign w:val="center"/>
            <w:hideMark/>
          </w:tcPr>
          <w:p w14:paraId="17FB626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3.65E-24</w:t>
            </w:r>
          </w:p>
        </w:tc>
        <w:tc>
          <w:tcPr>
            <w:tcW w:w="1109" w:type="dxa"/>
            <w:tcBorders>
              <w:top w:val="nil"/>
              <w:left w:val="nil"/>
              <w:bottom w:val="nil"/>
              <w:right w:val="nil"/>
            </w:tcBorders>
            <w:shd w:val="clear" w:color="auto" w:fill="auto"/>
            <w:noWrap/>
            <w:vAlign w:val="center"/>
            <w:hideMark/>
          </w:tcPr>
          <w:p w14:paraId="21FAFED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4.52E-21</w:t>
            </w:r>
          </w:p>
        </w:tc>
      </w:tr>
      <w:tr w:rsidR="00190889" w:rsidRPr="007F681D" w14:paraId="6D171287" w14:textId="77777777" w:rsidTr="00C86413">
        <w:trPr>
          <w:trHeight w:val="225"/>
        </w:trPr>
        <w:tc>
          <w:tcPr>
            <w:tcW w:w="5946" w:type="dxa"/>
            <w:tcBorders>
              <w:top w:val="nil"/>
              <w:left w:val="nil"/>
              <w:bottom w:val="nil"/>
              <w:right w:val="nil"/>
            </w:tcBorders>
            <w:shd w:val="clear" w:color="auto" w:fill="auto"/>
            <w:noWrap/>
            <w:vAlign w:val="center"/>
            <w:hideMark/>
          </w:tcPr>
          <w:p w14:paraId="1B0EED76"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GO:0045653~negative regulation of megakaryocyte differentiation</w:t>
            </w:r>
          </w:p>
        </w:tc>
        <w:tc>
          <w:tcPr>
            <w:tcW w:w="932" w:type="dxa"/>
            <w:tcBorders>
              <w:top w:val="nil"/>
              <w:left w:val="nil"/>
              <w:bottom w:val="nil"/>
              <w:right w:val="nil"/>
            </w:tcBorders>
            <w:shd w:val="clear" w:color="auto" w:fill="auto"/>
            <w:noWrap/>
            <w:vAlign w:val="center"/>
            <w:hideMark/>
          </w:tcPr>
          <w:p w14:paraId="26B8868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100CFD6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1.20E-22</w:t>
            </w:r>
          </w:p>
        </w:tc>
        <w:tc>
          <w:tcPr>
            <w:tcW w:w="1109" w:type="dxa"/>
            <w:tcBorders>
              <w:top w:val="nil"/>
              <w:left w:val="nil"/>
              <w:bottom w:val="nil"/>
              <w:right w:val="nil"/>
            </w:tcBorders>
            <w:shd w:val="clear" w:color="auto" w:fill="auto"/>
            <w:noWrap/>
            <w:vAlign w:val="center"/>
            <w:hideMark/>
          </w:tcPr>
          <w:p w14:paraId="5D60FEA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1.77E-19</w:t>
            </w:r>
          </w:p>
        </w:tc>
      </w:tr>
      <w:tr w:rsidR="00190889" w:rsidRPr="007F681D" w14:paraId="27CC6DA6" w14:textId="77777777" w:rsidTr="00C86413">
        <w:trPr>
          <w:trHeight w:val="225"/>
        </w:trPr>
        <w:tc>
          <w:tcPr>
            <w:tcW w:w="5946" w:type="dxa"/>
            <w:tcBorders>
              <w:top w:val="nil"/>
              <w:left w:val="nil"/>
              <w:bottom w:val="nil"/>
              <w:right w:val="nil"/>
            </w:tcBorders>
            <w:shd w:val="clear" w:color="auto" w:fill="auto"/>
            <w:noWrap/>
            <w:vAlign w:val="center"/>
            <w:hideMark/>
          </w:tcPr>
          <w:p w14:paraId="292EC386"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GO:0000183~chromatin silencing at rDNA</w:t>
            </w:r>
          </w:p>
        </w:tc>
        <w:tc>
          <w:tcPr>
            <w:tcW w:w="932" w:type="dxa"/>
            <w:tcBorders>
              <w:top w:val="nil"/>
              <w:left w:val="nil"/>
              <w:bottom w:val="nil"/>
              <w:right w:val="nil"/>
            </w:tcBorders>
            <w:shd w:val="clear" w:color="auto" w:fill="auto"/>
            <w:noWrap/>
            <w:vAlign w:val="center"/>
            <w:hideMark/>
          </w:tcPr>
          <w:p w14:paraId="020FB68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17</w:t>
            </w:r>
          </w:p>
        </w:tc>
        <w:tc>
          <w:tcPr>
            <w:tcW w:w="1200" w:type="dxa"/>
            <w:tcBorders>
              <w:top w:val="nil"/>
              <w:left w:val="nil"/>
              <w:bottom w:val="nil"/>
              <w:right w:val="nil"/>
            </w:tcBorders>
            <w:shd w:val="clear" w:color="auto" w:fill="auto"/>
            <w:noWrap/>
            <w:vAlign w:val="center"/>
            <w:hideMark/>
          </w:tcPr>
          <w:p w14:paraId="2FDA6AD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1.47E-22</w:t>
            </w:r>
          </w:p>
        </w:tc>
        <w:tc>
          <w:tcPr>
            <w:tcW w:w="1109" w:type="dxa"/>
            <w:tcBorders>
              <w:top w:val="nil"/>
              <w:left w:val="nil"/>
              <w:bottom w:val="nil"/>
              <w:right w:val="nil"/>
            </w:tcBorders>
            <w:shd w:val="clear" w:color="auto" w:fill="auto"/>
            <w:noWrap/>
            <w:vAlign w:val="center"/>
            <w:hideMark/>
          </w:tcPr>
          <w:p w14:paraId="6942192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2.17E-19</w:t>
            </w:r>
          </w:p>
        </w:tc>
      </w:tr>
      <w:tr w:rsidR="00190889" w:rsidRPr="007F681D" w14:paraId="18E9E9C8" w14:textId="77777777" w:rsidTr="00C86413">
        <w:trPr>
          <w:trHeight w:val="225"/>
        </w:trPr>
        <w:tc>
          <w:tcPr>
            <w:tcW w:w="5946" w:type="dxa"/>
            <w:tcBorders>
              <w:top w:val="nil"/>
              <w:left w:val="nil"/>
              <w:bottom w:val="nil"/>
              <w:right w:val="nil"/>
            </w:tcBorders>
            <w:shd w:val="clear" w:color="auto" w:fill="auto"/>
            <w:noWrap/>
            <w:vAlign w:val="center"/>
            <w:hideMark/>
          </w:tcPr>
          <w:p w14:paraId="689749C7"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GO:0016233~telomere capping</w:t>
            </w:r>
          </w:p>
        </w:tc>
        <w:tc>
          <w:tcPr>
            <w:tcW w:w="932" w:type="dxa"/>
            <w:tcBorders>
              <w:top w:val="nil"/>
              <w:left w:val="nil"/>
              <w:bottom w:val="nil"/>
              <w:right w:val="nil"/>
            </w:tcBorders>
            <w:shd w:val="clear" w:color="auto" w:fill="auto"/>
            <w:noWrap/>
            <w:vAlign w:val="center"/>
            <w:hideMark/>
          </w:tcPr>
          <w:p w14:paraId="0EF6344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1640719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1.53E-20</w:t>
            </w:r>
          </w:p>
        </w:tc>
        <w:tc>
          <w:tcPr>
            <w:tcW w:w="1109" w:type="dxa"/>
            <w:tcBorders>
              <w:top w:val="nil"/>
              <w:left w:val="nil"/>
              <w:bottom w:val="nil"/>
              <w:right w:val="nil"/>
            </w:tcBorders>
            <w:shd w:val="clear" w:color="auto" w:fill="auto"/>
            <w:noWrap/>
            <w:vAlign w:val="center"/>
            <w:hideMark/>
          </w:tcPr>
          <w:p w14:paraId="415299F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2.25E-17</w:t>
            </w:r>
          </w:p>
        </w:tc>
      </w:tr>
      <w:tr w:rsidR="00190889" w:rsidRPr="007F681D" w14:paraId="4266EE43" w14:textId="77777777" w:rsidTr="00C86413">
        <w:trPr>
          <w:trHeight w:val="225"/>
        </w:trPr>
        <w:tc>
          <w:tcPr>
            <w:tcW w:w="5946" w:type="dxa"/>
            <w:tcBorders>
              <w:top w:val="nil"/>
              <w:left w:val="nil"/>
              <w:bottom w:val="nil"/>
              <w:right w:val="nil"/>
            </w:tcBorders>
            <w:shd w:val="clear" w:color="auto" w:fill="auto"/>
            <w:noWrap/>
            <w:vAlign w:val="center"/>
            <w:hideMark/>
          </w:tcPr>
          <w:p w14:paraId="60BA6EF4"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GO:0045814~negative regulation of gene expression, epigenetic</w:t>
            </w:r>
          </w:p>
        </w:tc>
        <w:tc>
          <w:tcPr>
            <w:tcW w:w="932" w:type="dxa"/>
            <w:tcBorders>
              <w:top w:val="nil"/>
              <w:left w:val="nil"/>
              <w:bottom w:val="nil"/>
              <w:right w:val="nil"/>
            </w:tcBorders>
            <w:shd w:val="clear" w:color="auto" w:fill="auto"/>
            <w:noWrap/>
            <w:vAlign w:val="center"/>
            <w:hideMark/>
          </w:tcPr>
          <w:p w14:paraId="6B3F638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17</w:t>
            </w:r>
          </w:p>
        </w:tc>
        <w:tc>
          <w:tcPr>
            <w:tcW w:w="1200" w:type="dxa"/>
            <w:tcBorders>
              <w:top w:val="nil"/>
              <w:left w:val="nil"/>
              <w:bottom w:val="nil"/>
              <w:right w:val="nil"/>
            </w:tcBorders>
            <w:shd w:val="clear" w:color="auto" w:fill="auto"/>
            <w:noWrap/>
            <w:vAlign w:val="center"/>
            <w:hideMark/>
          </w:tcPr>
          <w:p w14:paraId="79DAFB0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4.96E-20</w:t>
            </w:r>
          </w:p>
        </w:tc>
        <w:tc>
          <w:tcPr>
            <w:tcW w:w="1109" w:type="dxa"/>
            <w:tcBorders>
              <w:top w:val="nil"/>
              <w:left w:val="nil"/>
              <w:bottom w:val="nil"/>
              <w:right w:val="nil"/>
            </w:tcBorders>
            <w:shd w:val="clear" w:color="auto" w:fill="auto"/>
            <w:noWrap/>
            <w:vAlign w:val="center"/>
            <w:hideMark/>
          </w:tcPr>
          <w:p w14:paraId="60DE120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7.30E-17</w:t>
            </w:r>
          </w:p>
        </w:tc>
      </w:tr>
      <w:tr w:rsidR="00190889" w:rsidRPr="007F681D" w14:paraId="77DF26DD" w14:textId="77777777" w:rsidTr="00C86413">
        <w:trPr>
          <w:trHeight w:val="225"/>
        </w:trPr>
        <w:tc>
          <w:tcPr>
            <w:tcW w:w="5946" w:type="dxa"/>
            <w:tcBorders>
              <w:top w:val="nil"/>
              <w:left w:val="nil"/>
              <w:bottom w:val="nil"/>
              <w:right w:val="nil"/>
            </w:tcBorders>
            <w:shd w:val="clear" w:color="auto" w:fill="auto"/>
            <w:noWrap/>
            <w:vAlign w:val="center"/>
            <w:hideMark/>
          </w:tcPr>
          <w:p w14:paraId="01CF5803"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GO:0045815~positive regulation of gene expression, epigenetic</w:t>
            </w:r>
          </w:p>
        </w:tc>
        <w:tc>
          <w:tcPr>
            <w:tcW w:w="932" w:type="dxa"/>
            <w:tcBorders>
              <w:top w:val="nil"/>
              <w:left w:val="nil"/>
              <w:bottom w:val="nil"/>
              <w:right w:val="nil"/>
            </w:tcBorders>
            <w:shd w:val="clear" w:color="auto" w:fill="auto"/>
            <w:noWrap/>
            <w:vAlign w:val="center"/>
            <w:hideMark/>
          </w:tcPr>
          <w:p w14:paraId="0A700C2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18</w:t>
            </w:r>
          </w:p>
        </w:tc>
        <w:tc>
          <w:tcPr>
            <w:tcW w:w="1200" w:type="dxa"/>
            <w:tcBorders>
              <w:top w:val="nil"/>
              <w:left w:val="nil"/>
              <w:bottom w:val="nil"/>
              <w:right w:val="nil"/>
            </w:tcBorders>
            <w:shd w:val="clear" w:color="auto" w:fill="auto"/>
            <w:noWrap/>
            <w:vAlign w:val="center"/>
            <w:hideMark/>
          </w:tcPr>
          <w:p w14:paraId="078E522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6.51E-20</w:t>
            </w:r>
          </w:p>
        </w:tc>
        <w:tc>
          <w:tcPr>
            <w:tcW w:w="1109" w:type="dxa"/>
            <w:tcBorders>
              <w:top w:val="nil"/>
              <w:left w:val="nil"/>
              <w:bottom w:val="nil"/>
              <w:right w:val="nil"/>
            </w:tcBorders>
            <w:shd w:val="clear" w:color="auto" w:fill="auto"/>
            <w:noWrap/>
            <w:vAlign w:val="center"/>
            <w:hideMark/>
          </w:tcPr>
          <w:p w14:paraId="79F2EF9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9.59E-17</w:t>
            </w:r>
          </w:p>
        </w:tc>
      </w:tr>
      <w:tr w:rsidR="00190889" w:rsidRPr="007F681D" w14:paraId="0D1CC5E0" w14:textId="77777777" w:rsidTr="00C86413">
        <w:trPr>
          <w:trHeight w:val="225"/>
        </w:trPr>
        <w:tc>
          <w:tcPr>
            <w:tcW w:w="5946" w:type="dxa"/>
            <w:tcBorders>
              <w:top w:val="nil"/>
              <w:left w:val="nil"/>
              <w:bottom w:val="nil"/>
              <w:right w:val="nil"/>
            </w:tcBorders>
            <w:shd w:val="clear" w:color="auto" w:fill="auto"/>
            <w:noWrap/>
            <w:vAlign w:val="center"/>
            <w:hideMark/>
          </w:tcPr>
          <w:p w14:paraId="46E2D483"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GO:0006336~DNA replication-independent nucleosome assembly</w:t>
            </w:r>
          </w:p>
        </w:tc>
        <w:tc>
          <w:tcPr>
            <w:tcW w:w="932" w:type="dxa"/>
            <w:tcBorders>
              <w:top w:val="nil"/>
              <w:left w:val="nil"/>
              <w:bottom w:val="nil"/>
              <w:right w:val="nil"/>
            </w:tcBorders>
            <w:shd w:val="clear" w:color="auto" w:fill="auto"/>
            <w:noWrap/>
            <w:vAlign w:val="center"/>
            <w:hideMark/>
          </w:tcPr>
          <w:p w14:paraId="06FF728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10DA06E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1.35E-19</w:t>
            </w:r>
          </w:p>
        </w:tc>
        <w:tc>
          <w:tcPr>
            <w:tcW w:w="1109" w:type="dxa"/>
            <w:tcBorders>
              <w:top w:val="nil"/>
              <w:left w:val="nil"/>
              <w:bottom w:val="nil"/>
              <w:right w:val="nil"/>
            </w:tcBorders>
            <w:shd w:val="clear" w:color="auto" w:fill="auto"/>
            <w:noWrap/>
            <w:vAlign w:val="center"/>
            <w:hideMark/>
          </w:tcPr>
          <w:p w14:paraId="1746AB0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1.99E-16</w:t>
            </w:r>
          </w:p>
        </w:tc>
      </w:tr>
      <w:tr w:rsidR="00190889" w:rsidRPr="007F681D" w14:paraId="29125361" w14:textId="77777777" w:rsidTr="00C86413">
        <w:trPr>
          <w:trHeight w:val="225"/>
        </w:trPr>
        <w:tc>
          <w:tcPr>
            <w:tcW w:w="5946" w:type="dxa"/>
            <w:tcBorders>
              <w:top w:val="nil"/>
              <w:left w:val="nil"/>
              <w:bottom w:val="nil"/>
              <w:right w:val="nil"/>
            </w:tcBorders>
            <w:shd w:val="clear" w:color="auto" w:fill="auto"/>
            <w:noWrap/>
            <w:vAlign w:val="center"/>
            <w:hideMark/>
          </w:tcPr>
          <w:p w14:paraId="23DFE60A"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GO:0032200~telomere organization</w:t>
            </w:r>
          </w:p>
        </w:tc>
        <w:tc>
          <w:tcPr>
            <w:tcW w:w="932" w:type="dxa"/>
            <w:tcBorders>
              <w:top w:val="nil"/>
              <w:left w:val="nil"/>
              <w:bottom w:val="nil"/>
              <w:right w:val="nil"/>
            </w:tcBorders>
            <w:shd w:val="clear" w:color="auto" w:fill="auto"/>
            <w:noWrap/>
            <w:vAlign w:val="center"/>
            <w:hideMark/>
          </w:tcPr>
          <w:p w14:paraId="5F88C1EE"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1C84BF6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2.58E-19</w:t>
            </w:r>
          </w:p>
        </w:tc>
        <w:tc>
          <w:tcPr>
            <w:tcW w:w="1109" w:type="dxa"/>
            <w:tcBorders>
              <w:top w:val="nil"/>
              <w:left w:val="nil"/>
              <w:bottom w:val="nil"/>
              <w:right w:val="nil"/>
            </w:tcBorders>
            <w:shd w:val="clear" w:color="auto" w:fill="auto"/>
            <w:noWrap/>
            <w:vAlign w:val="center"/>
            <w:hideMark/>
          </w:tcPr>
          <w:p w14:paraId="2BB064A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3.79E-16</w:t>
            </w:r>
          </w:p>
        </w:tc>
      </w:tr>
      <w:tr w:rsidR="00190889" w:rsidRPr="007F681D" w14:paraId="78B5B6CF" w14:textId="77777777" w:rsidTr="00C86413">
        <w:trPr>
          <w:trHeight w:val="225"/>
        </w:trPr>
        <w:tc>
          <w:tcPr>
            <w:tcW w:w="5946" w:type="dxa"/>
            <w:tcBorders>
              <w:top w:val="nil"/>
              <w:left w:val="nil"/>
              <w:bottom w:val="nil"/>
              <w:right w:val="nil"/>
            </w:tcBorders>
            <w:shd w:val="clear" w:color="auto" w:fill="auto"/>
            <w:noWrap/>
            <w:vAlign w:val="center"/>
            <w:hideMark/>
          </w:tcPr>
          <w:p w14:paraId="3F157B9E"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GO:0032982~myosin filament</w:t>
            </w:r>
          </w:p>
        </w:tc>
        <w:tc>
          <w:tcPr>
            <w:tcW w:w="932" w:type="dxa"/>
            <w:tcBorders>
              <w:top w:val="nil"/>
              <w:left w:val="nil"/>
              <w:bottom w:val="nil"/>
              <w:right w:val="nil"/>
            </w:tcBorders>
            <w:shd w:val="clear" w:color="auto" w:fill="auto"/>
            <w:noWrap/>
            <w:vAlign w:val="center"/>
            <w:hideMark/>
          </w:tcPr>
          <w:p w14:paraId="36342BE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12</w:t>
            </w:r>
          </w:p>
        </w:tc>
        <w:tc>
          <w:tcPr>
            <w:tcW w:w="1200" w:type="dxa"/>
            <w:tcBorders>
              <w:top w:val="nil"/>
              <w:left w:val="nil"/>
              <w:bottom w:val="nil"/>
              <w:right w:val="nil"/>
            </w:tcBorders>
            <w:shd w:val="clear" w:color="auto" w:fill="auto"/>
            <w:noWrap/>
            <w:vAlign w:val="center"/>
            <w:hideMark/>
          </w:tcPr>
          <w:p w14:paraId="0A84E5A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4.91E-19</w:t>
            </w:r>
          </w:p>
        </w:tc>
        <w:tc>
          <w:tcPr>
            <w:tcW w:w="1109" w:type="dxa"/>
            <w:tcBorders>
              <w:top w:val="nil"/>
              <w:left w:val="nil"/>
              <w:bottom w:val="nil"/>
              <w:right w:val="nil"/>
            </w:tcBorders>
            <w:shd w:val="clear" w:color="auto" w:fill="auto"/>
            <w:noWrap/>
            <w:vAlign w:val="center"/>
            <w:hideMark/>
          </w:tcPr>
          <w:p w14:paraId="276C16D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6.08E-16</w:t>
            </w:r>
          </w:p>
        </w:tc>
      </w:tr>
      <w:tr w:rsidR="00190889" w:rsidRPr="007F681D" w14:paraId="205832C8" w14:textId="77777777" w:rsidTr="00C86413">
        <w:trPr>
          <w:trHeight w:val="225"/>
        </w:trPr>
        <w:tc>
          <w:tcPr>
            <w:tcW w:w="5946" w:type="dxa"/>
            <w:tcBorders>
              <w:top w:val="nil"/>
              <w:left w:val="nil"/>
              <w:bottom w:val="nil"/>
              <w:right w:val="nil"/>
            </w:tcBorders>
            <w:shd w:val="clear" w:color="auto" w:fill="auto"/>
            <w:noWrap/>
            <w:vAlign w:val="center"/>
            <w:hideMark/>
          </w:tcPr>
          <w:p w14:paraId="6E330893"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GO:0016887~ATPase activity</w:t>
            </w:r>
          </w:p>
        </w:tc>
        <w:tc>
          <w:tcPr>
            <w:tcW w:w="932" w:type="dxa"/>
            <w:tcBorders>
              <w:top w:val="nil"/>
              <w:left w:val="nil"/>
              <w:bottom w:val="nil"/>
              <w:right w:val="nil"/>
            </w:tcBorders>
            <w:shd w:val="clear" w:color="auto" w:fill="auto"/>
            <w:noWrap/>
            <w:vAlign w:val="center"/>
            <w:hideMark/>
          </w:tcPr>
          <w:p w14:paraId="36DCE67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24</w:t>
            </w:r>
          </w:p>
        </w:tc>
        <w:tc>
          <w:tcPr>
            <w:tcW w:w="1200" w:type="dxa"/>
            <w:tcBorders>
              <w:top w:val="nil"/>
              <w:left w:val="nil"/>
              <w:bottom w:val="nil"/>
              <w:right w:val="nil"/>
            </w:tcBorders>
            <w:shd w:val="clear" w:color="auto" w:fill="auto"/>
            <w:noWrap/>
            <w:vAlign w:val="center"/>
            <w:hideMark/>
          </w:tcPr>
          <w:p w14:paraId="53822ED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1.04E-18</w:t>
            </w:r>
          </w:p>
        </w:tc>
        <w:tc>
          <w:tcPr>
            <w:tcW w:w="1109" w:type="dxa"/>
            <w:tcBorders>
              <w:top w:val="nil"/>
              <w:left w:val="nil"/>
              <w:bottom w:val="nil"/>
              <w:right w:val="nil"/>
            </w:tcBorders>
            <w:shd w:val="clear" w:color="auto" w:fill="auto"/>
            <w:noWrap/>
            <w:vAlign w:val="center"/>
            <w:hideMark/>
          </w:tcPr>
          <w:p w14:paraId="444B85C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1.29E-15</w:t>
            </w:r>
          </w:p>
        </w:tc>
      </w:tr>
      <w:tr w:rsidR="00190889" w:rsidRPr="007F681D" w14:paraId="081BD063" w14:textId="77777777" w:rsidTr="00C86413">
        <w:trPr>
          <w:trHeight w:val="225"/>
        </w:trPr>
        <w:tc>
          <w:tcPr>
            <w:tcW w:w="5946" w:type="dxa"/>
            <w:tcBorders>
              <w:top w:val="nil"/>
              <w:left w:val="nil"/>
              <w:bottom w:val="nil"/>
              <w:right w:val="nil"/>
            </w:tcBorders>
            <w:shd w:val="clear" w:color="auto" w:fill="auto"/>
            <w:noWrap/>
            <w:vAlign w:val="center"/>
            <w:hideMark/>
          </w:tcPr>
          <w:p w14:paraId="72A0F66C"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GO:0006335~DNA replication-dependent nucleosome assembly</w:t>
            </w:r>
          </w:p>
        </w:tc>
        <w:tc>
          <w:tcPr>
            <w:tcW w:w="932" w:type="dxa"/>
            <w:tcBorders>
              <w:top w:val="nil"/>
              <w:left w:val="nil"/>
              <w:bottom w:val="nil"/>
              <w:right w:val="nil"/>
            </w:tcBorders>
            <w:shd w:val="clear" w:color="auto" w:fill="auto"/>
            <w:noWrap/>
            <w:vAlign w:val="center"/>
            <w:hideMark/>
          </w:tcPr>
          <w:p w14:paraId="241A904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2A1E0E8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4.24E-18</w:t>
            </w:r>
          </w:p>
        </w:tc>
        <w:tc>
          <w:tcPr>
            <w:tcW w:w="1109" w:type="dxa"/>
            <w:tcBorders>
              <w:top w:val="nil"/>
              <w:left w:val="nil"/>
              <w:bottom w:val="nil"/>
              <w:right w:val="nil"/>
            </w:tcBorders>
            <w:shd w:val="clear" w:color="auto" w:fill="auto"/>
            <w:noWrap/>
            <w:vAlign w:val="center"/>
            <w:hideMark/>
          </w:tcPr>
          <w:p w14:paraId="5E1FE18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6.25E-15</w:t>
            </w:r>
          </w:p>
        </w:tc>
      </w:tr>
      <w:tr w:rsidR="00190889" w:rsidRPr="007F681D" w14:paraId="2EDE011B" w14:textId="77777777" w:rsidTr="00C86413">
        <w:trPr>
          <w:trHeight w:val="225"/>
        </w:trPr>
        <w:tc>
          <w:tcPr>
            <w:tcW w:w="5946" w:type="dxa"/>
            <w:tcBorders>
              <w:top w:val="nil"/>
              <w:left w:val="nil"/>
              <w:bottom w:val="nil"/>
              <w:right w:val="nil"/>
            </w:tcBorders>
            <w:shd w:val="clear" w:color="auto" w:fill="auto"/>
            <w:noWrap/>
            <w:vAlign w:val="center"/>
            <w:hideMark/>
          </w:tcPr>
          <w:p w14:paraId="2E161F5D"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GO:0051290~protein heterotetramerization</w:t>
            </w:r>
          </w:p>
        </w:tc>
        <w:tc>
          <w:tcPr>
            <w:tcW w:w="932" w:type="dxa"/>
            <w:tcBorders>
              <w:top w:val="nil"/>
              <w:left w:val="nil"/>
              <w:bottom w:val="nil"/>
              <w:right w:val="nil"/>
            </w:tcBorders>
            <w:shd w:val="clear" w:color="auto" w:fill="auto"/>
            <w:noWrap/>
            <w:vAlign w:val="center"/>
            <w:hideMark/>
          </w:tcPr>
          <w:p w14:paraId="21BDEB8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15</w:t>
            </w:r>
          </w:p>
        </w:tc>
        <w:tc>
          <w:tcPr>
            <w:tcW w:w="1200" w:type="dxa"/>
            <w:tcBorders>
              <w:top w:val="nil"/>
              <w:left w:val="nil"/>
              <w:bottom w:val="nil"/>
              <w:right w:val="nil"/>
            </w:tcBorders>
            <w:shd w:val="clear" w:color="auto" w:fill="auto"/>
            <w:noWrap/>
            <w:vAlign w:val="center"/>
            <w:hideMark/>
          </w:tcPr>
          <w:p w14:paraId="0E00A0F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5.85E-18</w:t>
            </w:r>
          </w:p>
        </w:tc>
        <w:tc>
          <w:tcPr>
            <w:tcW w:w="1109" w:type="dxa"/>
            <w:tcBorders>
              <w:top w:val="nil"/>
              <w:left w:val="nil"/>
              <w:bottom w:val="nil"/>
              <w:right w:val="nil"/>
            </w:tcBorders>
            <w:shd w:val="clear" w:color="auto" w:fill="auto"/>
            <w:noWrap/>
            <w:vAlign w:val="center"/>
            <w:hideMark/>
          </w:tcPr>
          <w:p w14:paraId="492BC2D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8.61E-15</w:t>
            </w:r>
          </w:p>
        </w:tc>
      </w:tr>
      <w:tr w:rsidR="00190889" w:rsidRPr="007F681D" w14:paraId="3472F28F" w14:textId="77777777" w:rsidTr="00C86413">
        <w:trPr>
          <w:trHeight w:val="225"/>
        </w:trPr>
        <w:tc>
          <w:tcPr>
            <w:tcW w:w="5946" w:type="dxa"/>
            <w:tcBorders>
              <w:top w:val="nil"/>
              <w:left w:val="nil"/>
              <w:bottom w:val="nil"/>
              <w:right w:val="nil"/>
            </w:tcBorders>
            <w:shd w:val="clear" w:color="auto" w:fill="auto"/>
            <w:noWrap/>
            <w:vAlign w:val="center"/>
            <w:hideMark/>
          </w:tcPr>
          <w:p w14:paraId="15DD243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GO:0003677~DNA binding</w:t>
            </w:r>
          </w:p>
        </w:tc>
        <w:tc>
          <w:tcPr>
            <w:tcW w:w="932" w:type="dxa"/>
            <w:tcBorders>
              <w:top w:val="nil"/>
              <w:left w:val="nil"/>
              <w:bottom w:val="nil"/>
              <w:right w:val="nil"/>
            </w:tcBorders>
            <w:shd w:val="clear" w:color="auto" w:fill="auto"/>
            <w:noWrap/>
            <w:vAlign w:val="center"/>
            <w:hideMark/>
          </w:tcPr>
          <w:p w14:paraId="5FC3A07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59</w:t>
            </w:r>
          </w:p>
        </w:tc>
        <w:tc>
          <w:tcPr>
            <w:tcW w:w="1200" w:type="dxa"/>
            <w:tcBorders>
              <w:top w:val="nil"/>
              <w:left w:val="nil"/>
              <w:bottom w:val="nil"/>
              <w:right w:val="nil"/>
            </w:tcBorders>
            <w:shd w:val="clear" w:color="auto" w:fill="auto"/>
            <w:noWrap/>
            <w:vAlign w:val="center"/>
            <w:hideMark/>
          </w:tcPr>
          <w:p w14:paraId="6EF07F9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1.58E-17</w:t>
            </w:r>
          </w:p>
        </w:tc>
        <w:tc>
          <w:tcPr>
            <w:tcW w:w="1109" w:type="dxa"/>
            <w:tcBorders>
              <w:top w:val="nil"/>
              <w:left w:val="nil"/>
              <w:bottom w:val="nil"/>
              <w:right w:val="nil"/>
            </w:tcBorders>
            <w:shd w:val="clear" w:color="auto" w:fill="auto"/>
            <w:noWrap/>
            <w:vAlign w:val="center"/>
            <w:hideMark/>
          </w:tcPr>
          <w:p w14:paraId="1B5C068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1.95E-14</w:t>
            </w:r>
          </w:p>
        </w:tc>
      </w:tr>
      <w:tr w:rsidR="00190889" w:rsidRPr="007F681D" w14:paraId="3C92AC87" w14:textId="77777777" w:rsidTr="00C86413">
        <w:trPr>
          <w:trHeight w:val="225"/>
        </w:trPr>
        <w:tc>
          <w:tcPr>
            <w:tcW w:w="5946" w:type="dxa"/>
            <w:tcBorders>
              <w:top w:val="nil"/>
              <w:left w:val="nil"/>
              <w:bottom w:val="nil"/>
              <w:right w:val="nil"/>
            </w:tcBorders>
            <w:shd w:val="clear" w:color="auto" w:fill="auto"/>
            <w:noWrap/>
            <w:vAlign w:val="center"/>
            <w:hideMark/>
          </w:tcPr>
          <w:p w14:paraId="38D03469"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GO:0006352~DNA-templated transcription, initiation</w:t>
            </w:r>
          </w:p>
        </w:tc>
        <w:tc>
          <w:tcPr>
            <w:tcW w:w="932" w:type="dxa"/>
            <w:tcBorders>
              <w:top w:val="nil"/>
              <w:left w:val="nil"/>
              <w:bottom w:val="nil"/>
              <w:right w:val="nil"/>
            </w:tcBorders>
            <w:shd w:val="clear" w:color="auto" w:fill="auto"/>
            <w:noWrap/>
            <w:vAlign w:val="center"/>
            <w:hideMark/>
          </w:tcPr>
          <w:p w14:paraId="26777F8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516440A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2.71E-17</w:t>
            </w:r>
          </w:p>
        </w:tc>
        <w:tc>
          <w:tcPr>
            <w:tcW w:w="1109" w:type="dxa"/>
            <w:tcBorders>
              <w:top w:val="nil"/>
              <w:left w:val="nil"/>
              <w:bottom w:val="nil"/>
              <w:right w:val="nil"/>
            </w:tcBorders>
            <w:shd w:val="clear" w:color="auto" w:fill="auto"/>
            <w:noWrap/>
            <w:vAlign w:val="center"/>
            <w:hideMark/>
          </w:tcPr>
          <w:p w14:paraId="0E10FBA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3.99E-14</w:t>
            </w:r>
          </w:p>
        </w:tc>
      </w:tr>
      <w:tr w:rsidR="00190889" w:rsidRPr="007F681D" w14:paraId="659188F2" w14:textId="77777777" w:rsidTr="00C86413">
        <w:trPr>
          <w:trHeight w:val="225"/>
        </w:trPr>
        <w:tc>
          <w:tcPr>
            <w:tcW w:w="5946" w:type="dxa"/>
            <w:tcBorders>
              <w:top w:val="nil"/>
              <w:left w:val="nil"/>
              <w:bottom w:val="nil"/>
              <w:right w:val="nil"/>
            </w:tcBorders>
            <w:shd w:val="clear" w:color="auto" w:fill="auto"/>
            <w:noWrap/>
            <w:vAlign w:val="center"/>
            <w:hideMark/>
          </w:tcPr>
          <w:p w14:paraId="61F18ABC"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GO:1904837~beta-catenin-TCF complex assembly</w:t>
            </w:r>
          </w:p>
        </w:tc>
        <w:tc>
          <w:tcPr>
            <w:tcW w:w="932" w:type="dxa"/>
            <w:tcBorders>
              <w:top w:val="nil"/>
              <w:left w:val="nil"/>
              <w:bottom w:val="nil"/>
              <w:right w:val="nil"/>
            </w:tcBorders>
            <w:shd w:val="clear" w:color="auto" w:fill="auto"/>
            <w:noWrap/>
            <w:vAlign w:val="center"/>
            <w:hideMark/>
          </w:tcPr>
          <w:p w14:paraId="0A644A6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44863D4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4.00E-16</w:t>
            </w:r>
          </w:p>
        </w:tc>
        <w:tc>
          <w:tcPr>
            <w:tcW w:w="1109" w:type="dxa"/>
            <w:tcBorders>
              <w:top w:val="nil"/>
              <w:left w:val="nil"/>
              <w:bottom w:val="nil"/>
              <w:right w:val="nil"/>
            </w:tcBorders>
            <w:shd w:val="clear" w:color="auto" w:fill="auto"/>
            <w:noWrap/>
            <w:vAlign w:val="center"/>
            <w:hideMark/>
          </w:tcPr>
          <w:p w14:paraId="6CE9EF6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6.55E-13</w:t>
            </w:r>
          </w:p>
        </w:tc>
      </w:tr>
      <w:tr w:rsidR="00190889" w:rsidRPr="007F681D" w14:paraId="2E8A7B5C" w14:textId="77777777" w:rsidTr="00C86413">
        <w:trPr>
          <w:trHeight w:val="225"/>
        </w:trPr>
        <w:tc>
          <w:tcPr>
            <w:tcW w:w="5946" w:type="dxa"/>
            <w:tcBorders>
              <w:top w:val="nil"/>
              <w:left w:val="nil"/>
              <w:bottom w:val="nil"/>
              <w:right w:val="nil"/>
            </w:tcBorders>
            <w:shd w:val="clear" w:color="auto" w:fill="auto"/>
            <w:noWrap/>
            <w:vAlign w:val="center"/>
            <w:hideMark/>
          </w:tcPr>
          <w:p w14:paraId="1B3F9FF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GO:0034080~CENP-A containing nucleosome assembly</w:t>
            </w:r>
          </w:p>
        </w:tc>
        <w:tc>
          <w:tcPr>
            <w:tcW w:w="932" w:type="dxa"/>
            <w:tcBorders>
              <w:top w:val="nil"/>
              <w:left w:val="nil"/>
              <w:bottom w:val="nil"/>
              <w:right w:val="nil"/>
            </w:tcBorders>
            <w:shd w:val="clear" w:color="auto" w:fill="auto"/>
            <w:noWrap/>
            <w:vAlign w:val="center"/>
            <w:hideMark/>
          </w:tcPr>
          <w:p w14:paraId="72E9218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74B7D42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4.00E-16</w:t>
            </w:r>
          </w:p>
        </w:tc>
        <w:tc>
          <w:tcPr>
            <w:tcW w:w="1109" w:type="dxa"/>
            <w:tcBorders>
              <w:top w:val="nil"/>
              <w:left w:val="nil"/>
              <w:bottom w:val="nil"/>
              <w:right w:val="nil"/>
            </w:tcBorders>
            <w:shd w:val="clear" w:color="auto" w:fill="auto"/>
            <w:noWrap/>
            <w:vAlign w:val="center"/>
            <w:hideMark/>
          </w:tcPr>
          <w:p w14:paraId="4B52476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6.55E-13</w:t>
            </w:r>
          </w:p>
        </w:tc>
      </w:tr>
      <w:tr w:rsidR="00190889" w:rsidRPr="007F681D" w14:paraId="0694CD5F" w14:textId="77777777" w:rsidTr="00C86413">
        <w:trPr>
          <w:trHeight w:val="225"/>
        </w:trPr>
        <w:tc>
          <w:tcPr>
            <w:tcW w:w="5946" w:type="dxa"/>
            <w:tcBorders>
              <w:top w:val="nil"/>
              <w:left w:val="nil"/>
              <w:bottom w:val="nil"/>
              <w:right w:val="nil"/>
            </w:tcBorders>
            <w:shd w:val="clear" w:color="auto" w:fill="auto"/>
            <w:noWrap/>
            <w:vAlign w:val="center"/>
            <w:hideMark/>
          </w:tcPr>
          <w:p w14:paraId="11AB47B3"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GO:0006303~double-strand break repair via nonhomologous end joining</w:t>
            </w:r>
          </w:p>
        </w:tc>
        <w:tc>
          <w:tcPr>
            <w:tcW w:w="932" w:type="dxa"/>
            <w:tcBorders>
              <w:top w:val="nil"/>
              <w:left w:val="nil"/>
              <w:bottom w:val="nil"/>
              <w:right w:val="nil"/>
            </w:tcBorders>
            <w:shd w:val="clear" w:color="auto" w:fill="auto"/>
            <w:noWrap/>
            <w:vAlign w:val="center"/>
            <w:hideMark/>
          </w:tcPr>
          <w:p w14:paraId="72EA583E"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15</w:t>
            </w:r>
          </w:p>
        </w:tc>
        <w:tc>
          <w:tcPr>
            <w:tcW w:w="1200" w:type="dxa"/>
            <w:tcBorders>
              <w:top w:val="nil"/>
              <w:left w:val="nil"/>
              <w:bottom w:val="nil"/>
              <w:right w:val="nil"/>
            </w:tcBorders>
            <w:shd w:val="clear" w:color="auto" w:fill="auto"/>
            <w:noWrap/>
            <w:vAlign w:val="center"/>
            <w:hideMark/>
          </w:tcPr>
          <w:p w14:paraId="234847E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3.47E-15</w:t>
            </w:r>
          </w:p>
        </w:tc>
        <w:tc>
          <w:tcPr>
            <w:tcW w:w="1109" w:type="dxa"/>
            <w:tcBorders>
              <w:top w:val="nil"/>
              <w:left w:val="nil"/>
              <w:bottom w:val="nil"/>
              <w:right w:val="nil"/>
            </w:tcBorders>
            <w:shd w:val="clear" w:color="auto" w:fill="auto"/>
            <w:noWrap/>
            <w:vAlign w:val="center"/>
            <w:hideMark/>
          </w:tcPr>
          <w:p w14:paraId="26FB025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5.06E-12</w:t>
            </w:r>
          </w:p>
        </w:tc>
      </w:tr>
      <w:tr w:rsidR="00190889" w:rsidRPr="007F681D" w14:paraId="6DB1883A" w14:textId="77777777" w:rsidTr="00C86413">
        <w:trPr>
          <w:trHeight w:val="225"/>
        </w:trPr>
        <w:tc>
          <w:tcPr>
            <w:tcW w:w="5946" w:type="dxa"/>
            <w:tcBorders>
              <w:top w:val="nil"/>
              <w:left w:val="nil"/>
              <w:bottom w:val="nil"/>
              <w:right w:val="nil"/>
            </w:tcBorders>
            <w:shd w:val="clear" w:color="auto" w:fill="auto"/>
            <w:noWrap/>
            <w:vAlign w:val="center"/>
            <w:hideMark/>
          </w:tcPr>
          <w:p w14:paraId="1597773A"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GO:0000228~nuclear chromosome</w:t>
            </w:r>
          </w:p>
        </w:tc>
        <w:tc>
          <w:tcPr>
            <w:tcW w:w="932" w:type="dxa"/>
            <w:tcBorders>
              <w:top w:val="nil"/>
              <w:left w:val="nil"/>
              <w:bottom w:val="nil"/>
              <w:right w:val="nil"/>
            </w:tcBorders>
            <w:shd w:val="clear" w:color="auto" w:fill="auto"/>
            <w:noWrap/>
            <w:vAlign w:val="center"/>
            <w:hideMark/>
          </w:tcPr>
          <w:p w14:paraId="6EC5AB0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w:t>
            </w:r>
          </w:p>
        </w:tc>
        <w:tc>
          <w:tcPr>
            <w:tcW w:w="1200" w:type="dxa"/>
            <w:tcBorders>
              <w:top w:val="nil"/>
              <w:left w:val="nil"/>
              <w:bottom w:val="nil"/>
              <w:right w:val="nil"/>
            </w:tcBorders>
            <w:shd w:val="clear" w:color="auto" w:fill="auto"/>
            <w:noWrap/>
            <w:vAlign w:val="center"/>
            <w:hideMark/>
          </w:tcPr>
          <w:p w14:paraId="303E5BB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6.68E-15</w:t>
            </w:r>
          </w:p>
        </w:tc>
        <w:tc>
          <w:tcPr>
            <w:tcW w:w="1109" w:type="dxa"/>
            <w:tcBorders>
              <w:top w:val="nil"/>
              <w:left w:val="nil"/>
              <w:bottom w:val="nil"/>
              <w:right w:val="nil"/>
            </w:tcBorders>
            <w:shd w:val="clear" w:color="auto" w:fill="auto"/>
            <w:noWrap/>
            <w:vAlign w:val="center"/>
            <w:hideMark/>
          </w:tcPr>
          <w:p w14:paraId="6352772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8.24E-12</w:t>
            </w:r>
          </w:p>
        </w:tc>
      </w:tr>
      <w:tr w:rsidR="00190889" w:rsidRPr="007F681D" w14:paraId="5084A2E5" w14:textId="77777777" w:rsidTr="00C86413">
        <w:trPr>
          <w:trHeight w:val="225"/>
        </w:trPr>
        <w:tc>
          <w:tcPr>
            <w:tcW w:w="5946" w:type="dxa"/>
            <w:tcBorders>
              <w:top w:val="nil"/>
              <w:left w:val="nil"/>
              <w:bottom w:val="nil"/>
              <w:right w:val="nil"/>
            </w:tcBorders>
            <w:shd w:val="clear" w:color="auto" w:fill="auto"/>
            <w:noWrap/>
            <w:vAlign w:val="center"/>
            <w:hideMark/>
          </w:tcPr>
          <w:p w14:paraId="4EC40557"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GO:0030286~dynein complex</w:t>
            </w:r>
          </w:p>
        </w:tc>
        <w:tc>
          <w:tcPr>
            <w:tcW w:w="932" w:type="dxa"/>
            <w:tcBorders>
              <w:top w:val="nil"/>
              <w:left w:val="nil"/>
              <w:bottom w:val="nil"/>
              <w:right w:val="nil"/>
            </w:tcBorders>
            <w:shd w:val="clear" w:color="auto" w:fill="auto"/>
            <w:noWrap/>
            <w:vAlign w:val="center"/>
            <w:hideMark/>
          </w:tcPr>
          <w:p w14:paraId="510DC69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11</w:t>
            </w:r>
          </w:p>
        </w:tc>
        <w:tc>
          <w:tcPr>
            <w:tcW w:w="1200" w:type="dxa"/>
            <w:tcBorders>
              <w:top w:val="nil"/>
              <w:left w:val="nil"/>
              <w:bottom w:val="nil"/>
              <w:right w:val="nil"/>
            </w:tcBorders>
            <w:shd w:val="clear" w:color="auto" w:fill="auto"/>
            <w:noWrap/>
            <w:vAlign w:val="center"/>
            <w:hideMark/>
          </w:tcPr>
          <w:p w14:paraId="1887EBC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6.97E-15</w:t>
            </w:r>
          </w:p>
        </w:tc>
        <w:tc>
          <w:tcPr>
            <w:tcW w:w="1109" w:type="dxa"/>
            <w:tcBorders>
              <w:top w:val="nil"/>
              <w:left w:val="nil"/>
              <w:bottom w:val="nil"/>
              <w:right w:val="nil"/>
            </w:tcBorders>
            <w:shd w:val="clear" w:color="auto" w:fill="auto"/>
            <w:noWrap/>
            <w:vAlign w:val="center"/>
            <w:hideMark/>
          </w:tcPr>
          <w:p w14:paraId="316D7DE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8.66E-12</w:t>
            </w:r>
          </w:p>
        </w:tc>
      </w:tr>
      <w:tr w:rsidR="00190889" w:rsidRPr="007F681D" w14:paraId="095F8B12" w14:textId="77777777" w:rsidTr="00C86413">
        <w:trPr>
          <w:trHeight w:val="225"/>
        </w:trPr>
        <w:tc>
          <w:tcPr>
            <w:tcW w:w="5946" w:type="dxa"/>
            <w:tcBorders>
              <w:top w:val="nil"/>
              <w:left w:val="nil"/>
              <w:bottom w:val="nil"/>
              <w:right w:val="nil"/>
            </w:tcBorders>
            <w:shd w:val="clear" w:color="auto" w:fill="auto"/>
            <w:noWrap/>
            <w:vAlign w:val="center"/>
            <w:hideMark/>
          </w:tcPr>
          <w:p w14:paraId="0B6A1512"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GO:0042393~histone binding</w:t>
            </w:r>
          </w:p>
        </w:tc>
        <w:tc>
          <w:tcPr>
            <w:tcW w:w="932" w:type="dxa"/>
            <w:tcBorders>
              <w:top w:val="nil"/>
              <w:left w:val="nil"/>
              <w:bottom w:val="nil"/>
              <w:right w:val="nil"/>
            </w:tcBorders>
            <w:shd w:val="clear" w:color="auto" w:fill="auto"/>
            <w:noWrap/>
            <w:vAlign w:val="center"/>
            <w:hideMark/>
          </w:tcPr>
          <w:p w14:paraId="7FB6F9E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18</w:t>
            </w:r>
          </w:p>
        </w:tc>
        <w:tc>
          <w:tcPr>
            <w:tcW w:w="1200" w:type="dxa"/>
            <w:tcBorders>
              <w:top w:val="nil"/>
              <w:left w:val="nil"/>
              <w:bottom w:val="nil"/>
              <w:right w:val="nil"/>
            </w:tcBorders>
            <w:shd w:val="clear" w:color="auto" w:fill="auto"/>
            <w:noWrap/>
            <w:vAlign w:val="center"/>
            <w:hideMark/>
          </w:tcPr>
          <w:p w14:paraId="299DECC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7.65E-15</w:t>
            </w:r>
          </w:p>
        </w:tc>
        <w:tc>
          <w:tcPr>
            <w:tcW w:w="1109" w:type="dxa"/>
            <w:tcBorders>
              <w:top w:val="nil"/>
              <w:left w:val="nil"/>
              <w:bottom w:val="nil"/>
              <w:right w:val="nil"/>
            </w:tcBorders>
            <w:shd w:val="clear" w:color="auto" w:fill="auto"/>
            <w:noWrap/>
            <w:vAlign w:val="center"/>
            <w:hideMark/>
          </w:tcPr>
          <w:p w14:paraId="2A90A03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9.48E-12</w:t>
            </w:r>
          </w:p>
        </w:tc>
      </w:tr>
      <w:tr w:rsidR="00190889" w:rsidRPr="007F681D" w14:paraId="6E093779" w14:textId="77777777" w:rsidTr="00C86413">
        <w:trPr>
          <w:trHeight w:val="225"/>
        </w:trPr>
        <w:tc>
          <w:tcPr>
            <w:tcW w:w="5946" w:type="dxa"/>
            <w:tcBorders>
              <w:top w:val="nil"/>
              <w:left w:val="nil"/>
              <w:bottom w:val="nil"/>
              <w:right w:val="nil"/>
            </w:tcBorders>
            <w:shd w:val="clear" w:color="auto" w:fill="auto"/>
            <w:noWrap/>
            <w:vAlign w:val="center"/>
            <w:hideMark/>
          </w:tcPr>
          <w:p w14:paraId="3166D548"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GO:0005859~muscle myosin complex</w:t>
            </w:r>
          </w:p>
        </w:tc>
        <w:tc>
          <w:tcPr>
            <w:tcW w:w="932" w:type="dxa"/>
            <w:tcBorders>
              <w:top w:val="nil"/>
              <w:left w:val="nil"/>
              <w:bottom w:val="nil"/>
              <w:right w:val="nil"/>
            </w:tcBorders>
            <w:shd w:val="clear" w:color="auto" w:fill="auto"/>
            <w:noWrap/>
            <w:vAlign w:val="center"/>
            <w:hideMark/>
          </w:tcPr>
          <w:p w14:paraId="5110F74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10</w:t>
            </w:r>
          </w:p>
        </w:tc>
        <w:tc>
          <w:tcPr>
            <w:tcW w:w="1200" w:type="dxa"/>
            <w:tcBorders>
              <w:top w:val="nil"/>
              <w:left w:val="nil"/>
              <w:bottom w:val="nil"/>
              <w:right w:val="nil"/>
            </w:tcBorders>
            <w:shd w:val="clear" w:color="auto" w:fill="auto"/>
            <w:noWrap/>
            <w:vAlign w:val="center"/>
            <w:hideMark/>
          </w:tcPr>
          <w:p w14:paraId="12EB73F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1.29E-14</w:t>
            </w:r>
          </w:p>
        </w:tc>
        <w:tc>
          <w:tcPr>
            <w:tcW w:w="1109" w:type="dxa"/>
            <w:tcBorders>
              <w:top w:val="nil"/>
              <w:left w:val="nil"/>
              <w:bottom w:val="nil"/>
              <w:right w:val="nil"/>
            </w:tcBorders>
            <w:shd w:val="clear" w:color="auto" w:fill="auto"/>
            <w:noWrap/>
            <w:vAlign w:val="center"/>
            <w:hideMark/>
          </w:tcPr>
          <w:p w14:paraId="6DCD0A1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1.61E-11</w:t>
            </w:r>
          </w:p>
        </w:tc>
      </w:tr>
      <w:tr w:rsidR="00190889" w:rsidRPr="007F681D" w14:paraId="71685D41" w14:textId="77777777" w:rsidTr="00C86413">
        <w:trPr>
          <w:trHeight w:val="225"/>
        </w:trPr>
        <w:tc>
          <w:tcPr>
            <w:tcW w:w="5946" w:type="dxa"/>
            <w:tcBorders>
              <w:top w:val="nil"/>
              <w:left w:val="nil"/>
              <w:bottom w:val="nil"/>
              <w:right w:val="nil"/>
            </w:tcBorders>
            <w:shd w:val="clear" w:color="auto" w:fill="auto"/>
            <w:noWrap/>
            <w:vAlign w:val="center"/>
            <w:hideMark/>
          </w:tcPr>
          <w:p w14:paraId="72A2076D"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GO:0015701~bicarbonate transport</w:t>
            </w:r>
          </w:p>
        </w:tc>
        <w:tc>
          <w:tcPr>
            <w:tcW w:w="932" w:type="dxa"/>
            <w:tcBorders>
              <w:top w:val="nil"/>
              <w:left w:val="nil"/>
              <w:bottom w:val="nil"/>
              <w:right w:val="nil"/>
            </w:tcBorders>
            <w:shd w:val="clear" w:color="auto" w:fill="auto"/>
            <w:noWrap/>
            <w:vAlign w:val="center"/>
            <w:hideMark/>
          </w:tcPr>
          <w:p w14:paraId="4D03E52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w:t>
            </w:r>
          </w:p>
        </w:tc>
        <w:tc>
          <w:tcPr>
            <w:tcW w:w="1200" w:type="dxa"/>
            <w:tcBorders>
              <w:top w:val="nil"/>
              <w:left w:val="nil"/>
              <w:bottom w:val="nil"/>
              <w:right w:val="nil"/>
            </w:tcBorders>
            <w:shd w:val="clear" w:color="auto" w:fill="auto"/>
            <w:noWrap/>
            <w:vAlign w:val="center"/>
            <w:hideMark/>
          </w:tcPr>
          <w:p w14:paraId="297AA2B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2.33E-14</w:t>
            </w:r>
          </w:p>
        </w:tc>
        <w:tc>
          <w:tcPr>
            <w:tcW w:w="1109" w:type="dxa"/>
            <w:tcBorders>
              <w:top w:val="nil"/>
              <w:left w:val="nil"/>
              <w:bottom w:val="nil"/>
              <w:right w:val="nil"/>
            </w:tcBorders>
            <w:shd w:val="clear" w:color="auto" w:fill="auto"/>
            <w:noWrap/>
            <w:vAlign w:val="center"/>
            <w:hideMark/>
          </w:tcPr>
          <w:p w14:paraId="60C1445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3.42E-11</w:t>
            </w:r>
          </w:p>
        </w:tc>
      </w:tr>
      <w:tr w:rsidR="00190889" w:rsidRPr="007F681D" w14:paraId="74217AF3" w14:textId="77777777" w:rsidTr="00C86413">
        <w:trPr>
          <w:trHeight w:val="225"/>
        </w:trPr>
        <w:tc>
          <w:tcPr>
            <w:tcW w:w="5946" w:type="dxa"/>
            <w:tcBorders>
              <w:top w:val="nil"/>
              <w:left w:val="nil"/>
              <w:bottom w:val="nil"/>
              <w:right w:val="nil"/>
            </w:tcBorders>
            <w:shd w:val="clear" w:color="auto" w:fill="auto"/>
            <w:noWrap/>
            <w:vAlign w:val="center"/>
            <w:hideMark/>
          </w:tcPr>
          <w:p w14:paraId="4BCE6CAA"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GO:0031047~gene silencing by RNA</w:t>
            </w:r>
          </w:p>
        </w:tc>
        <w:tc>
          <w:tcPr>
            <w:tcW w:w="932" w:type="dxa"/>
            <w:tcBorders>
              <w:top w:val="nil"/>
              <w:left w:val="nil"/>
              <w:bottom w:val="nil"/>
              <w:right w:val="nil"/>
            </w:tcBorders>
            <w:shd w:val="clear" w:color="auto" w:fill="auto"/>
            <w:noWrap/>
            <w:vAlign w:val="center"/>
            <w:hideMark/>
          </w:tcPr>
          <w:p w14:paraId="492B9EE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17</w:t>
            </w:r>
          </w:p>
        </w:tc>
        <w:tc>
          <w:tcPr>
            <w:tcW w:w="1200" w:type="dxa"/>
            <w:tcBorders>
              <w:top w:val="nil"/>
              <w:left w:val="nil"/>
              <w:bottom w:val="nil"/>
              <w:right w:val="nil"/>
            </w:tcBorders>
            <w:shd w:val="clear" w:color="auto" w:fill="auto"/>
            <w:noWrap/>
            <w:vAlign w:val="center"/>
            <w:hideMark/>
          </w:tcPr>
          <w:p w14:paraId="297B17E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4.78E-14</w:t>
            </w:r>
          </w:p>
        </w:tc>
        <w:tc>
          <w:tcPr>
            <w:tcW w:w="1109" w:type="dxa"/>
            <w:tcBorders>
              <w:top w:val="nil"/>
              <w:left w:val="nil"/>
              <w:bottom w:val="nil"/>
              <w:right w:val="nil"/>
            </w:tcBorders>
            <w:shd w:val="clear" w:color="auto" w:fill="auto"/>
            <w:noWrap/>
            <w:vAlign w:val="center"/>
            <w:hideMark/>
          </w:tcPr>
          <w:p w14:paraId="724FA2B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7.04E-11</w:t>
            </w:r>
          </w:p>
        </w:tc>
      </w:tr>
      <w:tr w:rsidR="00190889" w:rsidRPr="007F681D" w14:paraId="141D9A9C" w14:textId="77777777" w:rsidTr="00C86413">
        <w:trPr>
          <w:trHeight w:val="225"/>
        </w:trPr>
        <w:tc>
          <w:tcPr>
            <w:tcW w:w="5946" w:type="dxa"/>
            <w:tcBorders>
              <w:top w:val="nil"/>
              <w:left w:val="nil"/>
              <w:bottom w:val="nil"/>
              <w:right w:val="nil"/>
            </w:tcBorders>
            <w:shd w:val="clear" w:color="auto" w:fill="auto"/>
            <w:noWrap/>
            <w:vAlign w:val="center"/>
            <w:hideMark/>
          </w:tcPr>
          <w:p w14:paraId="4376B8E2"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GO:0003777~microtubule motor activity</w:t>
            </w:r>
          </w:p>
        </w:tc>
        <w:tc>
          <w:tcPr>
            <w:tcW w:w="932" w:type="dxa"/>
            <w:tcBorders>
              <w:top w:val="nil"/>
              <w:left w:val="nil"/>
              <w:bottom w:val="nil"/>
              <w:right w:val="nil"/>
            </w:tcBorders>
            <w:shd w:val="clear" w:color="auto" w:fill="auto"/>
            <w:noWrap/>
            <w:vAlign w:val="center"/>
            <w:hideMark/>
          </w:tcPr>
          <w:p w14:paraId="3C9F92A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15</w:t>
            </w:r>
          </w:p>
        </w:tc>
        <w:tc>
          <w:tcPr>
            <w:tcW w:w="1200" w:type="dxa"/>
            <w:tcBorders>
              <w:top w:val="nil"/>
              <w:left w:val="nil"/>
              <w:bottom w:val="nil"/>
              <w:right w:val="nil"/>
            </w:tcBorders>
            <w:shd w:val="clear" w:color="auto" w:fill="auto"/>
            <w:noWrap/>
            <w:vAlign w:val="center"/>
            <w:hideMark/>
          </w:tcPr>
          <w:p w14:paraId="50C95D9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7.53E-14</w:t>
            </w:r>
          </w:p>
        </w:tc>
        <w:tc>
          <w:tcPr>
            <w:tcW w:w="1109" w:type="dxa"/>
            <w:tcBorders>
              <w:top w:val="nil"/>
              <w:left w:val="nil"/>
              <w:bottom w:val="nil"/>
              <w:right w:val="nil"/>
            </w:tcBorders>
            <w:shd w:val="clear" w:color="auto" w:fill="auto"/>
            <w:noWrap/>
            <w:vAlign w:val="center"/>
            <w:hideMark/>
          </w:tcPr>
          <w:p w14:paraId="5817622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9.31E-11</w:t>
            </w:r>
          </w:p>
        </w:tc>
      </w:tr>
      <w:tr w:rsidR="00190889" w:rsidRPr="007F681D" w14:paraId="56B0F3B6" w14:textId="77777777" w:rsidTr="00C86413">
        <w:trPr>
          <w:trHeight w:val="225"/>
        </w:trPr>
        <w:tc>
          <w:tcPr>
            <w:tcW w:w="5946" w:type="dxa"/>
            <w:tcBorders>
              <w:top w:val="nil"/>
              <w:left w:val="nil"/>
              <w:bottom w:val="nil"/>
              <w:right w:val="nil"/>
            </w:tcBorders>
            <w:shd w:val="clear" w:color="auto" w:fill="auto"/>
            <w:noWrap/>
            <w:vAlign w:val="center"/>
            <w:hideMark/>
          </w:tcPr>
          <w:p w14:paraId="4EC112BC"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GO:0044267~cellular protein metabolic process</w:t>
            </w:r>
          </w:p>
        </w:tc>
        <w:tc>
          <w:tcPr>
            <w:tcW w:w="932" w:type="dxa"/>
            <w:tcBorders>
              <w:top w:val="nil"/>
              <w:left w:val="nil"/>
              <w:bottom w:val="nil"/>
              <w:right w:val="nil"/>
            </w:tcBorders>
            <w:shd w:val="clear" w:color="auto" w:fill="auto"/>
            <w:noWrap/>
            <w:vAlign w:val="center"/>
            <w:hideMark/>
          </w:tcPr>
          <w:p w14:paraId="5FF89BC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17</w:t>
            </w:r>
          </w:p>
        </w:tc>
        <w:tc>
          <w:tcPr>
            <w:tcW w:w="1200" w:type="dxa"/>
            <w:tcBorders>
              <w:top w:val="nil"/>
              <w:left w:val="nil"/>
              <w:bottom w:val="nil"/>
              <w:right w:val="nil"/>
            </w:tcBorders>
            <w:shd w:val="clear" w:color="auto" w:fill="auto"/>
            <w:noWrap/>
            <w:vAlign w:val="center"/>
            <w:hideMark/>
          </w:tcPr>
          <w:p w14:paraId="5F7BEC5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1.28E-13</w:t>
            </w:r>
          </w:p>
        </w:tc>
        <w:tc>
          <w:tcPr>
            <w:tcW w:w="1109" w:type="dxa"/>
            <w:tcBorders>
              <w:top w:val="nil"/>
              <w:left w:val="nil"/>
              <w:bottom w:val="nil"/>
              <w:right w:val="nil"/>
            </w:tcBorders>
            <w:shd w:val="clear" w:color="auto" w:fill="auto"/>
            <w:noWrap/>
            <w:vAlign w:val="center"/>
            <w:hideMark/>
          </w:tcPr>
          <w:p w14:paraId="3026AC6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1.88E-10</w:t>
            </w:r>
          </w:p>
        </w:tc>
      </w:tr>
      <w:tr w:rsidR="00190889" w:rsidRPr="007F681D" w14:paraId="1C65151A" w14:textId="77777777" w:rsidTr="00C86413">
        <w:trPr>
          <w:trHeight w:val="225"/>
        </w:trPr>
        <w:tc>
          <w:tcPr>
            <w:tcW w:w="5946" w:type="dxa"/>
            <w:tcBorders>
              <w:top w:val="nil"/>
              <w:left w:val="nil"/>
              <w:bottom w:val="nil"/>
              <w:right w:val="nil"/>
            </w:tcBorders>
            <w:shd w:val="clear" w:color="auto" w:fill="auto"/>
            <w:noWrap/>
            <w:vAlign w:val="center"/>
            <w:hideMark/>
          </w:tcPr>
          <w:p w14:paraId="5D827677"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GO:0000146~microfilament motor activity</w:t>
            </w:r>
          </w:p>
        </w:tc>
        <w:tc>
          <w:tcPr>
            <w:tcW w:w="932" w:type="dxa"/>
            <w:tcBorders>
              <w:top w:val="nil"/>
              <w:left w:val="nil"/>
              <w:bottom w:val="nil"/>
              <w:right w:val="nil"/>
            </w:tcBorders>
            <w:shd w:val="clear" w:color="auto" w:fill="auto"/>
            <w:noWrap/>
            <w:vAlign w:val="center"/>
            <w:hideMark/>
          </w:tcPr>
          <w:p w14:paraId="71079BE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10</w:t>
            </w:r>
          </w:p>
        </w:tc>
        <w:tc>
          <w:tcPr>
            <w:tcW w:w="1200" w:type="dxa"/>
            <w:tcBorders>
              <w:top w:val="nil"/>
              <w:left w:val="nil"/>
              <w:bottom w:val="nil"/>
              <w:right w:val="nil"/>
            </w:tcBorders>
            <w:shd w:val="clear" w:color="auto" w:fill="auto"/>
            <w:noWrap/>
            <w:vAlign w:val="center"/>
            <w:hideMark/>
          </w:tcPr>
          <w:p w14:paraId="4BF4E39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1.63E-13</w:t>
            </w:r>
          </w:p>
        </w:tc>
        <w:tc>
          <w:tcPr>
            <w:tcW w:w="1109" w:type="dxa"/>
            <w:tcBorders>
              <w:top w:val="nil"/>
              <w:left w:val="nil"/>
              <w:bottom w:val="nil"/>
              <w:right w:val="nil"/>
            </w:tcBorders>
            <w:shd w:val="clear" w:color="auto" w:fill="auto"/>
            <w:noWrap/>
            <w:vAlign w:val="center"/>
            <w:hideMark/>
          </w:tcPr>
          <w:p w14:paraId="0CCC805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2.01E-10</w:t>
            </w:r>
          </w:p>
        </w:tc>
      </w:tr>
      <w:tr w:rsidR="00190889" w:rsidRPr="007F681D" w14:paraId="73ED7719" w14:textId="77777777" w:rsidTr="00C86413">
        <w:trPr>
          <w:trHeight w:val="225"/>
        </w:trPr>
        <w:tc>
          <w:tcPr>
            <w:tcW w:w="5946" w:type="dxa"/>
            <w:tcBorders>
              <w:top w:val="nil"/>
              <w:left w:val="nil"/>
              <w:bottom w:val="nil"/>
              <w:right w:val="nil"/>
            </w:tcBorders>
            <w:shd w:val="clear" w:color="auto" w:fill="auto"/>
            <w:noWrap/>
            <w:vAlign w:val="center"/>
            <w:hideMark/>
          </w:tcPr>
          <w:p w14:paraId="6CE74B74"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GO:0000784~nuclear chromosome, telomeric region</w:t>
            </w:r>
          </w:p>
        </w:tc>
        <w:tc>
          <w:tcPr>
            <w:tcW w:w="932" w:type="dxa"/>
            <w:tcBorders>
              <w:top w:val="nil"/>
              <w:left w:val="nil"/>
              <w:bottom w:val="nil"/>
              <w:right w:val="nil"/>
            </w:tcBorders>
            <w:shd w:val="clear" w:color="auto" w:fill="auto"/>
            <w:noWrap/>
            <w:vAlign w:val="center"/>
            <w:hideMark/>
          </w:tcPr>
          <w:p w14:paraId="0046862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17</w:t>
            </w:r>
          </w:p>
        </w:tc>
        <w:tc>
          <w:tcPr>
            <w:tcW w:w="1200" w:type="dxa"/>
            <w:tcBorders>
              <w:top w:val="nil"/>
              <w:left w:val="nil"/>
              <w:bottom w:val="nil"/>
              <w:right w:val="nil"/>
            </w:tcBorders>
            <w:shd w:val="clear" w:color="auto" w:fill="auto"/>
            <w:noWrap/>
            <w:vAlign w:val="center"/>
            <w:hideMark/>
          </w:tcPr>
          <w:p w14:paraId="2C950D9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4.44E-13</w:t>
            </w:r>
          </w:p>
        </w:tc>
        <w:tc>
          <w:tcPr>
            <w:tcW w:w="1109" w:type="dxa"/>
            <w:tcBorders>
              <w:top w:val="nil"/>
              <w:left w:val="nil"/>
              <w:bottom w:val="nil"/>
              <w:right w:val="nil"/>
            </w:tcBorders>
            <w:shd w:val="clear" w:color="auto" w:fill="auto"/>
            <w:noWrap/>
            <w:vAlign w:val="center"/>
            <w:hideMark/>
          </w:tcPr>
          <w:p w14:paraId="6D370CA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5.49E-10</w:t>
            </w:r>
          </w:p>
        </w:tc>
      </w:tr>
      <w:tr w:rsidR="00190889" w:rsidRPr="007F681D" w14:paraId="2B5C63A8" w14:textId="77777777" w:rsidTr="00C86413">
        <w:trPr>
          <w:trHeight w:val="225"/>
        </w:trPr>
        <w:tc>
          <w:tcPr>
            <w:tcW w:w="5946" w:type="dxa"/>
            <w:tcBorders>
              <w:top w:val="nil"/>
              <w:left w:val="nil"/>
              <w:bottom w:val="nil"/>
              <w:right w:val="nil"/>
            </w:tcBorders>
            <w:shd w:val="clear" w:color="auto" w:fill="auto"/>
            <w:noWrap/>
            <w:vAlign w:val="center"/>
            <w:hideMark/>
          </w:tcPr>
          <w:p w14:paraId="77FEF3D6"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GO:0000790~nuclear chromatin</w:t>
            </w:r>
          </w:p>
        </w:tc>
        <w:tc>
          <w:tcPr>
            <w:tcW w:w="932" w:type="dxa"/>
            <w:tcBorders>
              <w:top w:val="nil"/>
              <w:left w:val="nil"/>
              <w:bottom w:val="nil"/>
              <w:right w:val="nil"/>
            </w:tcBorders>
            <w:shd w:val="clear" w:color="auto" w:fill="auto"/>
            <w:noWrap/>
            <w:vAlign w:val="center"/>
            <w:hideMark/>
          </w:tcPr>
          <w:p w14:paraId="0ADD5F6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19</w:t>
            </w:r>
          </w:p>
        </w:tc>
        <w:tc>
          <w:tcPr>
            <w:tcW w:w="1200" w:type="dxa"/>
            <w:tcBorders>
              <w:top w:val="nil"/>
              <w:left w:val="nil"/>
              <w:bottom w:val="nil"/>
              <w:right w:val="nil"/>
            </w:tcBorders>
            <w:shd w:val="clear" w:color="auto" w:fill="auto"/>
            <w:noWrap/>
            <w:vAlign w:val="center"/>
            <w:hideMark/>
          </w:tcPr>
          <w:p w14:paraId="69A1428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1.83E-12</w:t>
            </w:r>
          </w:p>
        </w:tc>
        <w:tc>
          <w:tcPr>
            <w:tcW w:w="1109" w:type="dxa"/>
            <w:tcBorders>
              <w:top w:val="nil"/>
              <w:left w:val="nil"/>
              <w:bottom w:val="nil"/>
              <w:right w:val="nil"/>
            </w:tcBorders>
            <w:shd w:val="clear" w:color="auto" w:fill="auto"/>
            <w:noWrap/>
            <w:vAlign w:val="center"/>
            <w:hideMark/>
          </w:tcPr>
          <w:p w14:paraId="6A827F5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2.26E-09</w:t>
            </w:r>
          </w:p>
        </w:tc>
      </w:tr>
      <w:tr w:rsidR="00190889" w:rsidRPr="007F681D" w14:paraId="3AB2C428" w14:textId="77777777" w:rsidTr="00C86413">
        <w:trPr>
          <w:trHeight w:val="225"/>
        </w:trPr>
        <w:tc>
          <w:tcPr>
            <w:tcW w:w="5946" w:type="dxa"/>
            <w:tcBorders>
              <w:top w:val="nil"/>
              <w:left w:val="nil"/>
              <w:bottom w:val="nil"/>
              <w:right w:val="nil"/>
            </w:tcBorders>
            <w:shd w:val="clear" w:color="auto" w:fill="auto"/>
            <w:noWrap/>
            <w:vAlign w:val="center"/>
            <w:hideMark/>
          </w:tcPr>
          <w:p w14:paraId="1267F435"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GO:0002227~innate immune response in mucosa</w:t>
            </w:r>
          </w:p>
        </w:tc>
        <w:tc>
          <w:tcPr>
            <w:tcW w:w="932" w:type="dxa"/>
            <w:tcBorders>
              <w:top w:val="nil"/>
              <w:left w:val="nil"/>
              <w:bottom w:val="nil"/>
              <w:right w:val="nil"/>
            </w:tcBorders>
            <w:shd w:val="clear" w:color="auto" w:fill="auto"/>
            <w:noWrap/>
            <w:vAlign w:val="center"/>
            <w:hideMark/>
          </w:tcPr>
          <w:p w14:paraId="3910565E"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10</w:t>
            </w:r>
          </w:p>
        </w:tc>
        <w:tc>
          <w:tcPr>
            <w:tcW w:w="1200" w:type="dxa"/>
            <w:tcBorders>
              <w:top w:val="nil"/>
              <w:left w:val="nil"/>
              <w:bottom w:val="nil"/>
              <w:right w:val="nil"/>
            </w:tcBorders>
            <w:shd w:val="clear" w:color="auto" w:fill="auto"/>
            <w:noWrap/>
            <w:vAlign w:val="center"/>
            <w:hideMark/>
          </w:tcPr>
          <w:p w14:paraId="42CE281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2.56E-12</w:t>
            </w:r>
          </w:p>
        </w:tc>
        <w:tc>
          <w:tcPr>
            <w:tcW w:w="1109" w:type="dxa"/>
            <w:tcBorders>
              <w:top w:val="nil"/>
              <w:left w:val="nil"/>
              <w:bottom w:val="nil"/>
              <w:right w:val="nil"/>
            </w:tcBorders>
            <w:shd w:val="clear" w:color="auto" w:fill="auto"/>
            <w:noWrap/>
            <w:vAlign w:val="center"/>
            <w:hideMark/>
          </w:tcPr>
          <w:p w14:paraId="79E3FEC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3.77E-09</w:t>
            </w:r>
          </w:p>
        </w:tc>
      </w:tr>
      <w:tr w:rsidR="00190889" w:rsidRPr="007F681D" w14:paraId="38832BC1" w14:textId="77777777" w:rsidTr="00C86413">
        <w:trPr>
          <w:trHeight w:val="225"/>
        </w:trPr>
        <w:tc>
          <w:tcPr>
            <w:tcW w:w="5946" w:type="dxa"/>
            <w:tcBorders>
              <w:top w:val="nil"/>
              <w:left w:val="nil"/>
              <w:bottom w:val="nil"/>
              <w:right w:val="nil"/>
            </w:tcBorders>
            <w:shd w:val="clear" w:color="auto" w:fill="auto"/>
            <w:noWrap/>
            <w:vAlign w:val="center"/>
            <w:hideMark/>
          </w:tcPr>
          <w:p w14:paraId="771C09A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GO:0003774~motor activity</w:t>
            </w:r>
          </w:p>
        </w:tc>
        <w:tc>
          <w:tcPr>
            <w:tcW w:w="932" w:type="dxa"/>
            <w:tcBorders>
              <w:top w:val="nil"/>
              <w:left w:val="nil"/>
              <w:bottom w:val="nil"/>
              <w:right w:val="nil"/>
            </w:tcBorders>
            <w:shd w:val="clear" w:color="auto" w:fill="auto"/>
            <w:noWrap/>
            <w:vAlign w:val="center"/>
            <w:hideMark/>
          </w:tcPr>
          <w:p w14:paraId="09ABEED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w:t>
            </w:r>
          </w:p>
        </w:tc>
        <w:tc>
          <w:tcPr>
            <w:tcW w:w="1200" w:type="dxa"/>
            <w:tcBorders>
              <w:top w:val="nil"/>
              <w:left w:val="nil"/>
              <w:bottom w:val="nil"/>
              <w:right w:val="nil"/>
            </w:tcBorders>
            <w:shd w:val="clear" w:color="auto" w:fill="auto"/>
            <w:noWrap/>
            <w:vAlign w:val="center"/>
            <w:hideMark/>
          </w:tcPr>
          <w:p w14:paraId="23F6828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2.98E-12</w:t>
            </w:r>
          </w:p>
        </w:tc>
        <w:tc>
          <w:tcPr>
            <w:tcW w:w="1109" w:type="dxa"/>
            <w:tcBorders>
              <w:top w:val="nil"/>
              <w:left w:val="nil"/>
              <w:bottom w:val="nil"/>
              <w:right w:val="nil"/>
            </w:tcBorders>
            <w:shd w:val="clear" w:color="auto" w:fill="auto"/>
            <w:noWrap/>
            <w:vAlign w:val="center"/>
            <w:hideMark/>
          </w:tcPr>
          <w:p w14:paraId="42FB29E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3.69E-09</w:t>
            </w:r>
          </w:p>
        </w:tc>
      </w:tr>
      <w:tr w:rsidR="00190889" w:rsidRPr="007F681D" w14:paraId="7FBA1F88" w14:textId="77777777" w:rsidTr="00C86413">
        <w:trPr>
          <w:trHeight w:val="225"/>
        </w:trPr>
        <w:tc>
          <w:tcPr>
            <w:tcW w:w="5946" w:type="dxa"/>
            <w:tcBorders>
              <w:top w:val="nil"/>
              <w:left w:val="nil"/>
              <w:bottom w:val="nil"/>
              <w:right w:val="nil"/>
            </w:tcBorders>
            <w:shd w:val="clear" w:color="auto" w:fill="auto"/>
            <w:noWrap/>
            <w:vAlign w:val="center"/>
            <w:hideMark/>
          </w:tcPr>
          <w:p w14:paraId="1B3264B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GO:0031012~extracellular matrix</w:t>
            </w:r>
          </w:p>
        </w:tc>
        <w:tc>
          <w:tcPr>
            <w:tcW w:w="932" w:type="dxa"/>
            <w:tcBorders>
              <w:top w:val="nil"/>
              <w:left w:val="nil"/>
              <w:bottom w:val="nil"/>
              <w:right w:val="nil"/>
            </w:tcBorders>
            <w:shd w:val="clear" w:color="auto" w:fill="auto"/>
            <w:noWrap/>
            <w:vAlign w:val="center"/>
            <w:hideMark/>
          </w:tcPr>
          <w:p w14:paraId="774F16B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22</w:t>
            </w:r>
          </w:p>
        </w:tc>
        <w:tc>
          <w:tcPr>
            <w:tcW w:w="1200" w:type="dxa"/>
            <w:tcBorders>
              <w:top w:val="nil"/>
              <w:left w:val="nil"/>
              <w:bottom w:val="nil"/>
              <w:right w:val="nil"/>
            </w:tcBorders>
            <w:shd w:val="clear" w:color="auto" w:fill="auto"/>
            <w:noWrap/>
            <w:vAlign w:val="center"/>
            <w:hideMark/>
          </w:tcPr>
          <w:p w14:paraId="3026B6C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4.93E-12</w:t>
            </w:r>
          </w:p>
        </w:tc>
        <w:tc>
          <w:tcPr>
            <w:tcW w:w="1109" w:type="dxa"/>
            <w:tcBorders>
              <w:top w:val="nil"/>
              <w:left w:val="nil"/>
              <w:bottom w:val="nil"/>
              <w:right w:val="nil"/>
            </w:tcBorders>
            <w:shd w:val="clear" w:color="auto" w:fill="auto"/>
            <w:noWrap/>
            <w:vAlign w:val="center"/>
            <w:hideMark/>
          </w:tcPr>
          <w:p w14:paraId="583EE3E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6.10E-09</w:t>
            </w:r>
          </w:p>
        </w:tc>
      </w:tr>
      <w:tr w:rsidR="00190889" w:rsidRPr="007F681D" w14:paraId="5108EAE7" w14:textId="77777777" w:rsidTr="00C86413">
        <w:trPr>
          <w:trHeight w:val="225"/>
        </w:trPr>
        <w:tc>
          <w:tcPr>
            <w:tcW w:w="5946" w:type="dxa"/>
            <w:tcBorders>
              <w:top w:val="nil"/>
              <w:left w:val="nil"/>
              <w:bottom w:val="nil"/>
              <w:right w:val="nil"/>
            </w:tcBorders>
            <w:shd w:val="clear" w:color="auto" w:fill="auto"/>
            <w:noWrap/>
            <w:vAlign w:val="center"/>
            <w:hideMark/>
          </w:tcPr>
          <w:p w14:paraId="2258A5F6"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GO:0005524~ATP binding</w:t>
            </w:r>
          </w:p>
        </w:tc>
        <w:tc>
          <w:tcPr>
            <w:tcW w:w="932" w:type="dxa"/>
            <w:tcBorders>
              <w:top w:val="nil"/>
              <w:left w:val="nil"/>
              <w:bottom w:val="nil"/>
              <w:right w:val="nil"/>
            </w:tcBorders>
            <w:shd w:val="clear" w:color="auto" w:fill="auto"/>
            <w:noWrap/>
            <w:vAlign w:val="center"/>
            <w:hideMark/>
          </w:tcPr>
          <w:p w14:paraId="3DE3841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45</w:t>
            </w:r>
          </w:p>
        </w:tc>
        <w:tc>
          <w:tcPr>
            <w:tcW w:w="1200" w:type="dxa"/>
            <w:tcBorders>
              <w:top w:val="nil"/>
              <w:left w:val="nil"/>
              <w:bottom w:val="nil"/>
              <w:right w:val="nil"/>
            </w:tcBorders>
            <w:shd w:val="clear" w:color="auto" w:fill="auto"/>
            <w:noWrap/>
            <w:vAlign w:val="center"/>
            <w:hideMark/>
          </w:tcPr>
          <w:p w14:paraId="5C4F494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1.06E-10</w:t>
            </w:r>
          </w:p>
        </w:tc>
        <w:tc>
          <w:tcPr>
            <w:tcW w:w="1109" w:type="dxa"/>
            <w:tcBorders>
              <w:top w:val="nil"/>
              <w:left w:val="nil"/>
              <w:bottom w:val="nil"/>
              <w:right w:val="nil"/>
            </w:tcBorders>
            <w:shd w:val="clear" w:color="auto" w:fill="auto"/>
            <w:noWrap/>
            <w:vAlign w:val="center"/>
            <w:hideMark/>
          </w:tcPr>
          <w:p w14:paraId="68BA602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1.32E-07</w:t>
            </w:r>
          </w:p>
        </w:tc>
      </w:tr>
      <w:tr w:rsidR="00190889" w:rsidRPr="007F681D" w14:paraId="76A89B33" w14:textId="77777777" w:rsidTr="00C86413">
        <w:trPr>
          <w:trHeight w:val="225"/>
        </w:trPr>
        <w:tc>
          <w:tcPr>
            <w:tcW w:w="5946" w:type="dxa"/>
            <w:tcBorders>
              <w:top w:val="nil"/>
              <w:left w:val="nil"/>
              <w:bottom w:val="nil"/>
              <w:right w:val="nil"/>
            </w:tcBorders>
            <w:shd w:val="clear" w:color="auto" w:fill="auto"/>
            <w:noWrap/>
            <w:vAlign w:val="center"/>
            <w:hideMark/>
          </w:tcPr>
          <w:p w14:paraId="5E28751C"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GO:0005858~axonemal dynein complex</w:t>
            </w:r>
          </w:p>
        </w:tc>
        <w:tc>
          <w:tcPr>
            <w:tcW w:w="932" w:type="dxa"/>
            <w:tcBorders>
              <w:top w:val="nil"/>
              <w:left w:val="nil"/>
              <w:bottom w:val="nil"/>
              <w:right w:val="nil"/>
            </w:tcBorders>
            <w:shd w:val="clear" w:color="auto" w:fill="auto"/>
            <w:noWrap/>
            <w:vAlign w:val="center"/>
            <w:hideMark/>
          </w:tcPr>
          <w:p w14:paraId="5121A12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w:t>
            </w:r>
          </w:p>
        </w:tc>
        <w:tc>
          <w:tcPr>
            <w:tcW w:w="1200" w:type="dxa"/>
            <w:tcBorders>
              <w:top w:val="nil"/>
              <w:left w:val="nil"/>
              <w:bottom w:val="nil"/>
              <w:right w:val="nil"/>
            </w:tcBorders>
            <w:shd w:val="clear" w:color="auto" w:fill="auto"/>
            <w:noWrap/>
            <w:vAlign w:val="center"/>
            <w:hideMark/>
          </w:tcPr>
          <w:p w14:paraId="1230BAF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2.41E-10</w:t>
            </w:r>
          </w:p>
        </w:tc>
        <w:tc>
          <w:tcPr>
            <w:tcW w:w="1109" w:type="dxa"/>
            <w:tcBorders>
              <w:top w:val="nil"/>
              <w:left w:val="nil"/>
              <w:bottom w:val="nil"/>
              <w:right w:val="nil"/>
            </w:tcBorders>
            <w:shd w:val="clear" w:color="auto" w:fill="auto"/>
            <w:noWrap/>
            <w:vAlign w:val="center"/>
            <w:hideMark/>
          </w:tcPr>
          <w:p w14:paraId="7281BFD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2.98E-07</w:t>
            </w:r>
          </w:p>
        </w:tc>
      </w:tr>
      <w:tr w:rsidR="00190889" w:rsidRPr="007F681D" w14:paraId="49B49A80" w14:textId="77777777" w:rsidTr="00C86413">
        <w:trPr>
          <w:trHeight w:val="225"/>
        </w:trPr>
        <w:tc>
          <w:tcPr>
            <w:tcW w:w="5946" w:type="dxa"/>
            <w:tcBorders>
              <w:top w:val="nil"/>
              <w:left w:val="nil"/>
              <w:bottom w:val="nil"/>
              <w:right w:val="nil"/>
            </w:tcBorders>
            <w:shd w:val="clear" w:color="auto" w:fill="auto"/>
            <w:noWrap/>
            <w:vAlign w:val="center"/>
            <w:hideMark/>
          </w:tcPr>
          <w:p w14:paraId="3D56F17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GO:0019731~antibacterial humoral response</w:t>
            </w:r>
          </w:p>
        </w:tc>
        <w:tc>
          <w:tcPr>
            <w:tcW w:w="932" w:type="dxa"/>
            <w:tcBorders>
              <w:top w:val="nil"/>
              <w:left w:val="nil"/>
              <w:bottom w:val="nil"/>
              <w:right w:val="nil"/>
            </w:tcBorders>
            <w:shd w:val="clear" w:color="auto" w:fill="auto"/>
            <w:noWrap/>
            <w:vAlign w:val="center"/>
            <w:hideMark/>
          </w:tcPr>
          <w:p w14:paraId="4B7AE28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10</w:t>
            </w:r>
          </w:p>
        </w:tc>
        <w:tc>
          <w:tcPr>
            <w:tcW w:w="1200" w:type="dxa"/>
            <w:tcBorders>
              <w:top w:val="nil"/>
              <w:left w:val="nil"/>
              <w:bottom w:val="nil"/>
              <w:right w:val="nil"/>
            </w:tcBorders>
            <w:shd w:val="clear" w:color="auto" w:fill="auto"/>
            <w:noWrap/>
            <w:vAlign w:val="center"/>
            <w:hideMark/>
          </w:tcPr>
          <w:p w14:paraId="445270D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7.47E-10</w:t>
            </w:r>
          </w:p>
        </w:tc>
        <w:tc>
          <w:tcPr>
            <w:tcW w:w="1109" w:type="dxa"/>
            <w:tcBorders>
              <w:top w:val="nil"/>
              <w:left w:val="nil"/>
              <w:bottom w:val="nil"/>
              <w:right w:val="nil"/>
            </w:tcBorders>
            <w:shd w:val="clear" w:color="auto" w:fill="auto"/>
            <w:noWrap/>
            <w:vAlign w:val="center"/>
            <w:hideMark/>
          </w:tcPr>
          <w:p w14:paraId="29C01A1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1.10E-06</w:t>
            </w:r>
          </w:p>
        </w:tc>
      </w:tr>
      <w:tr w:rsidR="00190889" w:rsidRPr="007F681D" w14:paraId="0F2E4E86" w14:textId="77777777" w:rsidTr="00C86413">
        <w:trPr>
          <w:trHeight w:val="225"/>
        </w:trPr>
        <w:tc>
          <w:tcPr>
            <w:tcW w:w="5946" w:type="dxa"/>
            <w:tcBorders>
              <w:top w:val="nil"/>
              <w:left w:val="nil"/>
              <w:bottom w:val="nil"/>
              <w:right w:val="nil"/>
            </w:tcBorders>
            <w:shd w:val="clear" w:color="auto" w:fill="auto"/>
            <w:noWrap/>
            <w:vAlign w:val="center"/>
            <w:hideMark/>
          </w:tcPr>
          <w:p w14:paraId="3097ED4E"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GO:0007018~microtubule-based movement</w:t>
            </w:r>
          </w:p>
        </w:tc>
        <w:tc>
          <w:tcPr>
            <w:tcW w:w="932" w:type="dxa"/>
            <w:tcBorders>
              <w:top w:val="nil"/>
              <w:left w:val="nil"/>
              <w:bottom w:val="nil"/>
              <w:right w:val="nil"/>
            </w:tcBorders>
            <w:shd w:val="clear" w:color="auto" w:fill="auto"/>
            <w:noWrap/>
            <w:vAlign w:val="center"/>
            <w:hideMark/>
          </w:tcPr>
          <w:p w14:paraId="4F7783C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12</w:t>
            </w:r>
          </w:p>
        </w:tc>
        <w:tc>
          <w:tcPr>
            <w:tcW w:w="1200" w:type="dxa"/>
            <w:tcBorders>
              <w:top w:val="nil"/>
              <w:left w:val="nil"/>
              <w:bottom w:val="nil"/>
              <w:right w:val="nil"/>
            </w:tcBorders>
            <w:shd w:val="clear" w:color="auto" w:fill="auto"/>
            <w:noWrap/>
            <w:vAlign w:val="center"/>
            <w:hideMark/>
          </w:tcPr>
          <w:p w14:paraId="37075D3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9.42E-10</w:t>
            </w:r>
          </w:p>
        </w:tc>
        <w:tc>
          <w:tcPr>
            <w:tcW w:w="1109" w:type="dxa"/>
            <w:tcBorders>
              <w:top w:val="nil"/>
              <w:left w:val="nil"/>
              <w:bottom w:val="nil"/>
              <w:right w:val="nil"/>
            </w:tcBorders>
            <w:shd w:val="clear" w:color="auto" w:fill="auto"/>
            <w:noWrap/>
            <w:vAlign w:val="center"/>
            <w:hideMark/>
          </w:tcPr>
          <w:p w14:paraId="308F940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1.39E-06</w:t>
            </w:r>
          </w:p>
        </w:tc>
      </w:tr>
      <w:tr w:rsidR="00190889" w:rsidRPr="007F681D" w14:paraId="15D5A854" w14:textId="77777777" w:rsidTr="00C86413">
        <w:trPr>
          <w:trHeight w:val="225"/>
        </w:trPr>
        <w:tc>
          <w:tcPr>
            <w:tcW w:w="5946" w:type="dxa"/>
            <w:tcBorders>
              <w:top w:val="nil"/>
              <w:left w:val="nil"/>
              <w:bottom w:val="nil"/>
              <w:right w:val="nil"/>
            </w:tcBorders>
            <w:shd w:val="clear" w:color="auto" w:fill="auto"/>
            <w:noWrap/>
            <w:vAlign w:val="center"/>
            <w:hideMark/>
          </w:tcPr>
          <w:p w14:paraId="7E8721D3"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GO:0005516~calmodulin binding</w:t>
            </w:r>
          </w:p>
        </w:tc>
        <w:tc>
          <w:tcPr>
            <w:tcW w:w="932" w:type="dxa"/>
            <w:tcBorders>
              <w:top w:val="nil"/>
              <w:left w:val="nil"/>
              <w:bottom w:val="nil"/>
              <w:right w:val="nil"/>
            </w:tcBorders>
            <w:shd w:val="clear" w:color="auto" w:fill="auto"/>
            <w:noWrap/>
            <w:vAlign w:val="center"/>
            <w:hideMark/>
          </w:tcPr>
          <w:p w14:paraId="21298FDE"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16</w:t>
            </w:r>
          </w:p>
        </w:tc>
        <w:tc>
          <w:tcPr>
            <w:tcW w:w="1200" w:type="dxa"/>
            <w:tcBorders>
              <w:top w:val="nil"/>
              <w:left w:val="nil"/>
              <w:bottom w:val="nil"/>
              <w:right w:val="nil"/>
            </w:tcBorders>
            <w:shd w:val="clear" w:color="auto" w:fill="auto"/>
            <w:noWrap/>
            <w:vAlign w:val="center"/>
            <w:hideMark/>
          </w:tcPr>
          <w:p w14:paraId="528106F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1.10E-09</w:t>
            </w:r>
          </w:p>
        </w:tc>
        <w:tc>
          <w:tcPr>
            <w:tcW w:w="1109" w:type="dxa"/>
            <w:tcBorders>
              <w:top w:val="nil"/>
              <w:left w:val="nil"/>
              <w:bottom w:val="nil"/>
              <w:right w:val="nil"/>
            </w:tcBorders>
            <w:shd w:val="clear" w:color="auto" w:fill="auto"/>
            <w:noWrap/>
            <w:vAlign w:val="center"/>
            <w:hideMark/>
          </w:tcPr>
          <w:p w14:paraId="3AF64C3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1.37E-06</w:t>
            </w:r>
          </w:p>
        </w:tc>
      </w:tr>
      <w:tr w:rsidR="00190889" w:rsidRPr="007F681D" w14:paraId="29DF5E2B" w14:textId="77777777" w:rsidTr="00C86413">
        <w:trPr>
          <w:trHeight w:val="225"/>
        </w:trPr>
        <w:tc>
          <w:tcPr>
            <w:tcW w:w="5946" w:type="dxa"/>
            <w:tcBorders>
              <w:top w:val="nil"/>
              <w:left w:val="nil"/>
              <w:bottom w:val="nil"/>
              <w:right w:val="nil"/>
            </w:tcBorders>
            <w:shd w:val="clear" w:color="auto" w:fill="auto"/>
            <w:noWrap/>
            <w:vAlign w:val="center"/>
            <w:hideMark/>
          </w:tcPr>
          <w:p w14:paraId="40A75EA8"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GO:0006936~muscle contraction</w:t>
            </w:r>
          </w:p>
        </w:tc>
        <w:tc>
          <w:tcPr>
            <w:tcW w:w="932" w:type="dxa"/>
            <w:tcBorders>
              <w:top w:val="nil"/>
              <w:left w:val="nil"/>
              <w:bottom w:val="nil"/>
              <w:right w:val="nil"/>
            </w:tcBorders>
            <w:shd w:val="clear" w:color="auto" w:fill="auto"/>
            <w:noWrap/>
            <w:vAlign w:val="center"/>
            <w:hideMark/>
          </w:tcPr>
          <w:p w14:paraId="6FE7191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w:t>
            </w:r>
          </w:p>
        </w:tc>
        <w:tc>
          <w:tcPr>
            <w:tcW w:w="1200" w:type="dxa"/>
            <w:tcBorders>
              <w:top w:val="nil"/>
              <w:left w:val="nil"/>
              <w:bottom w:val="nil"/>
              <w:right w:val="nil"/>
            </w:tcBorders>
            <w:shd w:val="clear" w:color="auto" w:fill="auto"/>
            <w:noWrap/>
            <w:vAlign w:val="center"/>
            <w:hideMark/>
          </w:tcPr>
          <w:p w14:paraId="0FBA5AD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1.53E-09</w:t>
            </w:r>
          </w:p>
        </w:tc>
        <w:tc>
          <w:tcPr>
            <w:tcW w:w="1109" w:type="dxa"/>
            <w:tcBorders>
              <w:top w:val="nil"/>
              <w:left w:val="nil"/>
              <w:bottom w:val="nil"/>
              <w:right w:val="nil"/>
            </w:tcBorders>
            <w:shd w:val="clear" w:color="auto" w:fill="auto"/>
            <w:noWrap/>
            <w:vAlign w:val="center"/>
            <w:hideMark/>
          </w:tcPr>
          <w:p w14:paraId="7B3B37F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2.25E-06</w:t>
            </w:r>
          </w:p>
        </w:tc>
      </w:tr>
      <w:tr w:rsidR="00190889" w:rsidRPr="007F681D" w14:paraId="36FC2D06" w14:textId="77777777" w:rsidTr="00C86413">
        <w:trPr>
          <w:trHeight w:val="225"/>
        </w:trPr>
        <w:tc>
          <w:tcPr>
            <w:tcW w:w="5946" w:type="dxa"/>
            <w:tcBorders>
              <w:top w:val="nil"/>
              <w:left w:val="nil"/>
              <w:bottom w:val="nil"/>
              <w:right w:val="nil"/>
            </w:tcBorders>
            <w:shd w:val="clear" w:color="auto" w:fill="auto"/>
            <w:noWrap/>
            <w:vAlign w:val="center"/>
            <w:hideMark/>
          </w:tcPr>
          <w:p w14:paraId="792C6445"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GO:0016459~myosin complex</w:t>
            </w:r>
          </w:p>
        </w:tc>
        <w:tc>
          <w:tcPr>
            <w:tcW w:w="932" w:type="dxa"/>
            <w:tcBorders>
              <w:top w:val="nil"/>
              <w:left w:val="nil"/>
              <w:bottom w:val="nil"/>
              <w:right w:val="nil"/>
            </w:tcBorders>
            <w:shd w:val="clear" w:color="auto" w:fill="auto"/>
            <w:noWrap/>
            <w:vAlign w:val="center"/>
            <w:hideMark/>
          </w:tcPr>
          <w:p w14:paraId="370FA44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10</w:t>
            </w:r>
          </w:p>
        </w:tc>
        <w:tc>
          <w:tcPr>
            <w:tcW w:w="1200" w:type="dxa"/>
            <w:tcBorders>
              <w:top w:val="nil"/>
              <w:left w:val="nil"/>
              <w:bottom w:val="nil"/>
              <w:right w:val="nil"/>
            </w:tcBorders>
            <w:shd w:val="clear" w:color="auto" w:fill="auto"/>
            <w:noWrap/>
            <w:vAlign w:val="center"/>
            <w:hideMark/>
          </w:tcPr>
          <w:p w14:paraId="6E1EF3E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2.09E-09</w:t>
            </w:r>
          </w:p>
        </w:tc>
        <w:tc>
          <w:tcPr>
            <w:tcW w:w="1109" w:type="dxa"/>
            <w:tcBorders>
              <w:top w:val="nil"/>
              <w:left w:val="nil"/>
              <w:bottom w:val="nil"/>
              <w:right w:val="nil"/>
            </w:tcBorders>
            <w:shd w:val="clear" w:color="auto" w:fill="auto"/>
            <w:noWrap/>
            <w:vAlign w:val="center"/>
            <w:hideMark/>
          </w:tcPr>
          <w:p w14:paraId="34803EF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2.58E-06</w:t>
            </w:r>
          </w:p>
        </w:tc>
      </w:tr>
      <w:tr w:rsidR="00190889" w:rsidRPr="007F681D" w14:paraId="7A911747" w14:textId="77777777" w:rsidTr="00C86413">
        <w:trPr>
          <w:trHeight w:val="225"/>
        </w:trPr>
        <w:tc>
          <w:tcPr>
            <w:tcW w:w="5946" w:type="dxa"/>
            <w:tcBorders>
              <w:top w:val="nil"/>
              <w:left w:val="nil"/>
              <w:bottom w:val="nil"/>
              <w:right w:val="nil"/>
            </w:tcBorders>
            <w:shd w:val="clear" w:color="auto" w:fill="auto"/>
            <w:noWrap/>
            <w:vAlign w:val="center"/>
            <w:hideMark/>
          </w:tcPr>
          <w:p w14:paraId="035807DD"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GO:0004089~carbonate dehydratase activity</w:t>
            </w:r>
          </w:p>
        </w:tc>
        <w:tc>
          <w:tcPr>
            <w:tcW w:w="932" w:type="dxa"/>
            <w:tcBorders>
              <w:top w:val="nil"/>
              <w:left w:val="nil"/>
              <w:bottom w:val="nil"/>
              <w:right w:val="nil"/>
            </w:tcBorders>
            <w:shd w:val="clear" w:color="auto" w:fill="auto"/>
            <w:noWrap/>
            <w:vAlign w:val="center"/>
            <w:hideMark/>
          </w:tcPr>
          <w:p w14:paraId="6332641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w:t>
            </w:r>
          </w:p>
        </w:tc>
        <w:tc>
          <w:tcPr>
            <w:tcW w:w="1200" w:type="dxa"/>
            <w:tcBorders>
              <w:top w:val="nil"/>
              <w:left w:val="nil"/>
              <w:bottom w:val="nil"/>
              <w:right w:val="nil"/>
            </w:tcBorders>
            <w:shd w:val="clear" w:color="auto" w:fill="auto"/>
            <w:noWrap/>
            <w:vAlign w:val="center"/>
            <w:hideMark/>
          </w:tcPr>
          <w:p w14:paraId="1F3729D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3.08E-09</w:t>
            </w:r>
          </w:p>
        </w:tc>
        <w:tc>
          <w:tcPr>
            <w:tcW w:w="1109" w:type="dxa"/>
            <w:tcBorders>
              <w:top w:val="nil"/>
              <w:left w:val="nil"/>
              <w:bottom w:val="nil"/>
              <w:right w:val="nil"/>
            </w:tcBorders>
            <w:shd w:val="clear" w:color="auto" w:fill="auto"/>
            <w:noWrap/>
            <w:vAlign w:val="center"/>
            <w:hideMark/>
          </w:tcPr>
          <w:p w14:paraId="224CE24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3.82E-06</w:t>
            </w:r>
          </w:p>
        </w:tc>
      </w:tr>
      <w:tr w:rsidR="00190889" w:rsidRPr="007F681D" w14:paraId="02A2EB88" w14:textId="77777777" w:rsidTr="00C86413">
        <w:trPr>
          <w:trHeight w:val="225"/>
        </w:trPr>
        <w:tc>
          <w:tcPr>
            <w:tcW w:w="5946" w:type="dxa"/>
            <w:tcBorders>
              <w:top w:val="nil"/>
              <w:left w:val="nil"/>
              <w:bottom w:val="nil"/>
              <w:right w:val="nil"/>
            </w:tcBorders>
            <w:shd w:val="clear" w:color="auto" w:fill="auto"/>
            <w:noWrap/>
            <w:vAlign w:val="center"/>
            <w:hideMark/>
          </w:tcPr>
          <w:p w14:paraId="2B36F10F"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GO:0030049~muscle filament sliding</w:t>
            </w:r>
          </w:p>
        </w:tc>
        <w:tc>
          <w:tcPr>
            <w:tcW w:w="932" w:type="dxa"/>
            <w:tcBorders>
              <w:top w:val="nil"/>
              <w:left w:val="nil"/>
              <w:bottom w:val="nil"/>
              <w:right w:val="nil"/>
            </w:tcBorders>
            <w:shd w:val="clear" w:color="auto" w:fill="auto"/>
            <w:noWrap/>
            <w:vAlign w:val="center"/>
            <w:hideMark/>
          </w:tcPr>
          <w:p w14:paraId="75CAA66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9</w:t>
            </w:r>
          </w:p>
        </w:tc>
        <w:tc>
          <w:tcPr>
            <w:tcW w:w="1200" w:type="dxa"/>
            <w:tcBorders>
              <w:top w:val="nil"/>
              <w:left w:val="nil"/>
              <w:bottom w:val="nil"/>
              <w:right w:val="nil"/>
            </w:tcBorders>
            <w:shd w:val="clear" w:color="auto" w:fill="auto"/>
            <w:noWrap/>
            <w:vAlign w:val="center"/>
            <w:hideMark/>
          </w:tcPr>
          <w:p w14:paraId="7A5FF64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5.31E-09</w:t>
            </w:r>
          </w:p>
        </w:tc>
        <w:tc>
          <w:tcPr>
            <w:tcW w:w="1109" w:type="dxa"/>
            <w:tcBorders>
              <w:top w:val="nil"/>
              <w:left w:val="nil"/>
              <w:bottom w:val="nil"/>
              <w:right w:val="nil"/>
            </w:tcBorders>
            <w:shd w:val="clear" w:color="auto" w:fill="auto"/>
            <w:noWrap/>
            <w:vAlign w:val="center"/>
            <w:hideMark/>
          </w:tcPr>
          <w:p w14:paraId="4E7892C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7.81E-06</w:t>
            </w:r>
          </w:p>
        </w:tc>
      </w:tr>
      <w:tr w:rsidR="00190889" w:rsidRPr="007F681D" w14:paraId="7C16D3E5" w14:textId="77777777" w:rsidTr="00C86413">
        <w:trPr>
          <w:trHeight w:val="225"/>
        </w:trPr>
        <w:tc>
          <w:tcPr>
            <w:tcW w:w="5946" w:type="dxa"/>
            <w:tcBorders>
              <w:top w:val="nil"/>
              <w:left w:val="nil"/>
              <w:bottom w:val="nil"/>
              <w:right w:val="nil"/>
            </w:tcBorders>
            <w:shd w:val="clear" w:color="auto" w:fill="auto"/>
            <w:noWrap/>
            <w:vAlign w:val="center"/>
            <w:hideMark/>
          </w:tcPr>
          <w:p w14:paraId="3F3265B9"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GO:0050830~defense response to Gram-positive bacterium</w:t>
            </w:r>
          </w:p>
        </w:tc>
        <w:tc>
          <w:tcPr>
            <w:tcW w:w="932" w:type="dxa"/>
            <w:tcBorders>
              <w:top w:val="nil"/>
              <w:left w:val="nil"/>
              <w:bottom w:val="nil"/>
              <w:right w:val="nil"/>
            </w:tcBorders>
            <w:shd w:val="clear" w:color="auto" w:fill="auto"/>
            <w:noWrap/>
            <w:vAlign w:val="center"/>
            <w:hideMark/>
          </w:tcPr>
          <w:p w14:paraId="0B752F3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11</w:t>
            </w:r>
          </w:p>
        </w:tc>
        <w:tc>
          <w:tcPr>
            <w:tcW w:w="1200" w:type="dxa"/>
            <w:tcBorders>
              <w:top w:val="nil"/>
              <w:left w:val="nil"/>
              <w:bottom w:val="nil"/>
              <w:right w:val="nil"/>
            </w:tcBorders>
            <w:shd w:val="clear" w:color="auto" w:fill="auto"/>
            <w:noWrap/>
            <w:vAlign w:val="center"/>
            <w:hideMark/>
          </w:tcPr>
          <w:p w14:paraId="29A14CF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2.31E-08</w:t>
            </w:r>
          </w:p>
        </w:tc>
        <w:tc>
          <w:tcPr>
            <w:tcW w:w="1109" w:type="dxa"/>
            <w:tcBorders>
              <w:top w:val="nil"/>
              <w:left w:val="nil"/>
              <w:bottom w:val="nil"/>
              <w:right w:val="nil"/>
            </w:tcBorders>
            <w:shd w:val="clear" w:color="auto" w:fill="auto"/>
            <w:noWrap/>
            <w:vAlign w:val="center"/>
            <w:hideMark/>
          </w:tcPr>
          <w:p w14:paraId="2C1350F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3.40E-05</w:t>
            </w:r>
          </w:p>
        </w:tc>
      </w:tr>
      <w:tr w:rsidR="00190889" w:rsidRPr="007F681D" w14:paraId="3F4B8391" w14:textId="77777777" w:rsidTr="00C86413">
        <w:trPr>
          <w:trHeight w:val="225"/>
        </w:trPr>
        <w:tc>
          <w:tcPr>
            <w:tcW w:w="5946" w:type="dxa"/>
            <w:tcBorders>
              <w:top w:val="nil"/>
              <w:left w:val="nil"/>
              <w:bottom w:val="nil"/>
              <w:right w:val="nil"/>
            </w:tcBorders>
            <w:shd w:val="clear" w:color="auto" w:fill="auto"/>
            <w:noWrap/>
            <w:vAlign w:val="center"/>
            <w:hideMark/>
          </w:tcPr>
          <w:p w14:paraId="12CBFE2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GO:0019904~protein domain specific binding</w:t>
            </w:r>
          </w:p>
        </w:tc>
        <w:tc>
          <w:tcPr>
            <w:tcW w:w="932" w:type="dxa"/>
            <w:tcBorders>
              <w:top w:val="nil"/>
              <w:left w:val="nil"/>
              <w:bottom w:val="nil"/>
              <w:right w:val="nil"/>
            </w:tcBorders>
            <w:shd w:val="clear" w:color="auto" w:fill="auto"/>
            <w:noWrap/>
            <w:vAlign w:val="center"/>
            <w:hideMark/>
          </w:tcPr>
          <w:p w14:paraId="36E2626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15</w:t>
            </w:r>
          </w:p>
        </w:tc>
        <w:tc>
          <w:tcPr>
            <w:tcW w:w="1200" w:type="dxa"/>
            <w:tcBorders>
              <w:top w:val="nil"/>
              <w:left w:val="nil"/>
              <w:bottom w:val="nil"/>
              <w:right w:val="nil"/>
            </w:tcBorders>
            <w:shd w:val="clear" w:color="auto" w:fill="auto"/>
            <w:noWrap/>
            <w:vAlign w:val="center"/>
            <w:hideMark/>
          </w:tcPr>
          <w:p w14:paraId="25E5FEC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3.32E-08</w:t>
            </w:r>
          </w:p>
        </w:tc>
        <w:tc>
          <w:tcPr>
            <w:tcW w:w="1109" w:type="dxa"/>
            <w:tcBorders>
              <w:top w:val="nil"/>
              <w:left w:val="nil"/>
              <w:bottom w:val="nil"/>
              <w:right w:val="nil"/>
            </w:tcBorders>
            <w:shd w:val="clear" w:color="auto" w:fill="auto"/>
            <w:noWrap/>
            <w:vAlign w:val="center"/>
            <w:hideMark/>
          </w:tcPr>
          <w:p w14:paraId="036B1D3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4.11E-05</w:t>
            </w:r>
          </w:p>
        </w:tc>
      </w:tr>
      <w:tr w:rsidR="00190889" w:rsidRPr="007F681D" w14:paraId="3566169A" w14:textId="77777777" w:rsidTr="00C86413">
        <w:trPr>
          <w:trHeight w:val="225"/>
        </w:trPr>
        <w:tc>
          <w:tcPr>
            <w:tcW w:w="5946" w:type="dxa"/>
            <w:tcBorders>
              <w:top w:val="nil"/>
              <w:left w:val="nil"/>
              <w:bottom w:val="nil"/>
              <w:right w:val="nil"/>
            </w:tcBorders>
            <w:shd w:val="clear" w:color="auto" w:fill="auto"/>
            <w:noWrap/>
            <w:vAlign w:val="center"/>
            <w:hideMark/>
          </w:tcPr>
          <w:p w14:paraId="4F03364E"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GO:0008271~secondary active sulfate transmembrane transporter activity</w:t>
            </w:r>
          </w:p>
        </w:tc>
        <w:tc>
          <w:tcPr>
            <w:tcW w:w="932" w:type="dxa"/>
            <w:tcBorders>
              <w:top w:val="nil"/>
              <w:left w:val="nil"/>
              <w:bottom w:val="nil"/>
              <w:right w:val="nil"/>
            </w:tcBorders>
            <w:shd w:val="clear" w:color="auto" w:fill="auto"/>
            <w:noWrap/>
            <w:vAlign w:val="center"/>
            <w:hideMark/>
          </w:tcPr>
          <w:p w14:paraId="4947260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4989BBC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4.83E-08</w:t>
            </w:r>
          </w:p>
        </w:tc>
        <w:tc>
          <w:tcPr>
            <w:tcW w:w="1109" w:type="dxa"/>
            <w:tcBorders>
              <w:top w:val="nil"/>
              <w:left w:val="nil"/>
              <w:bottom w:val="nil"/>
              <w:right w:val="nil"/>
            </w:tcBorders>
            <w:shd w:val="clear" w:color="auto" w:fill="auto"/>
            <w:noWrap/>
            <w:vAlign w:val="center"/>
            <w:hideMark/>
          </w:tcPr>
          <w:p w14:paraId="43F5526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5.97E-05</w:t>
            </w:r>
          </w:p>
        </w:tc>
      </w:tr>
      <w:tr w:rsidR="00190889" w:rsidRPr="007F681D" w14:paraId="35CFF8AA" w14:textId="77777777" w:rsidTr="00C86413">
        <w:trPr>
          <w:trHeight w:val="225"/>
        </w:trPr>
        <w:tc>
          <w:tcPr>
            <w:tcW w:w="5946" w:type="dxa"/>
            <w:tcBorders>
              <w:top w:val="nil"/>
              <w:left w:val="nil"/>
              <w:bottom w:val="nil"/>
              <w:right w:val="nil"/>
            </w:tcBorders>
            <w:shd w:val="clear" w:color="auto" w:fill="auto"/>
            <w:noWrap/>
            <w:vAlign w:val="center"/>
            <w:hideMark/>
          </w:tcPr>
          <w:p w14:paraId="287DD0BD"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GO:0015116~sulfate transmembrane transporter activity</w:t>
            </w:r>
          </w:p>
        </w:tc>
        <w:tc>
          <w:tcPr>
            <w:tcW w:w="932" w:type="dxa"/>
            <w:tcBorders>
              <w:top w:val="nil"/>
              <w:left w:val="nil"/>
              <w:bottom w:val="nil"/>
              <w:right w:val="nil"/>
            </w:tcBorders>
            <w:shd w:val="clear" w:color="auto" w:fill="auto"/>
            <w:noWrap/>
            <w:vAlign w:val="center"/>
            <w:hideMark/>
          </w:tcPr>
          <w:p w14:paraId="7DBD9E6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6E71C02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4.83E-08</w:t>
            </w:r>
          </w:p>
        </w:tc>
        <w:tc>
          <w:tcPr>
            <w:tcW w:w="1109" w:type="dxa"/>
            <w:tcBorders>
              <w:top w:val="nil"/>
              <w:left w:val="nil"/>
              <w:bottom w:val="nil"/>
              <w:right w:val="nil"/>
            </w:tcBorders>
            <w:shd w:val="clear" w:color="auto" w:fill="auto"/>
            <w:noWrap/>
            <w:vAlign w:val="center"/>
            <w:hideMark/>
          </w:tcPr>
          <w:p w14:paraId="1CE5C55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5.97E-05</w:t>
            </w:r>
          </w:p>
        </w:tc>
      </w:tr>
      <w:tr w:rsidR="00190889" w:rsidRPr="007F681D" w14:paraId="286FB91B" w14:textId="77777777" w:rsidTr="00C86413">
        <w:trPr>
          <w:trHeight w:val="225"/>
        </w:trPr>
        <w:tc>
          <w:tcPr>
            <w:tcW w:w="5946" w:type="dxa"/>
            <w:tcBorders>
              <w:top w:val="nil"/>
              <w:left w:val="nil"/>
              <w:bottom w:val="nil"/>
              <w:right w:val="nil"/>
            </w:tcBorders>
            <w:shd w:val="clear" w:color="auto" w:fill="auto"/>
            <w:noWrap/>
            <w:vAlign w:val="center"/>
            <w:hideMark/>
          </w:tcPr>
          <w:p w14:paraId="068360BC"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GO:0019531~oxalate transmembrane transporter activity</w:t>
            </w:r>
          </w:p>
        </w:tc>
        <w:tc>
          <w:tcPr>
            <w:tcW w:w="932" w:type="dxa"/>
            <w:tcBorders>
              <w:top w:val="nil"/>
              <w:left w:val="nil"/>
              <w:bottom w:val="nil"/>
              <w:right w:val="nil"/>
            </w:tcBorders>
            <w:shd w:val="clear" w:color="auto" w:fill="auto"/>
            <w:noWrap/>
            <w:vAlign w:val="center"/>
            <w:hideMark/>
          </w:tcPr>
          <w:p w14:paraId="7922D10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47B902D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4.83E-08</w:t>
            </w:r>
          </w:p>
        </w:tc>
        <w:tc>
          <w:tcPr>
            <w:tcW w:w="1109" w:type="dxa"/>
            <w:tcBorders>
              <w:top w:val="nil"/>
              <w:left w:val="nil"/>
              <w:bottom w:val="nil"/>
              <w:right w:val="nil"/>
            </w:tcBorders>
            <w:shd w:val="clear" w:color="auto" w:fill="auto"/>
            <w:noWrap/>
            <w:vAlign w:val="center"/>
            <w:hideMark/>
          </w:tcPr>
          <w:p w14:paraId="1FAF703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5.97E-05</w:t>
            </w:r>
          </w:p>
        </w:tc>
      </w:tr>
      <w:tr w:rsidR="00190889" w:rsidRPr="007F681D" w14:paraId="7800E572" w14:textId="77777777" w:rsidTr="00C86413">
        <w:trPr>
          <w:trHeight w:val="225"/>
        </w:trPr>
        <w:tc>
          <w:tcPr>
            <w:tcW w:w="5946" w:type="dxa"/>
            <w:tcBorders>
              <w:top w:val="nil"/>
              <w:left w:val="nil"/>
              <w:bottom w:val="nil"/>
              <w:right w:val="nil"/>
            </w:tcBorders>
            <w:shd w:val="clear" w:color="auto" w:fill="auto"/>
            <w:noWrap/>
            <w:vAlign w:val="center"/>
            <w:hideMark/>
          </w:tcPr>
          <w:p w14:paraId="611D0837"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GO:0019532~oxalate transport</w:t>
            </w:r>
          </w:p>
        </w:tc>
        <w:tc>
          <w:tcPr>
            <w:tcW w:w="932" w:type="dxa"/>
            <w:tcBorders>
              <w:top w:val="nil"/>
              <w:left w:val="nil"/>
              <w:bottom w:val="nil"/>
              <w:right w:val="nil"/>
            </w:tcBorders>
            <w:shd w:val="clear" w:color="auto" w:fill="auto"/>
            <w:noWrap/>
            <w:vAlign w:val="center"/>
            <w:hideMark/>
          </w:tcPr>
          <w:p w14:paraId="31D103C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3A8B461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5.71E-08</w:t>
            </w:r>
          </w:p>
        </w:tc>
        <w:tc>
          <w:tcPr>
            <w:tcW w:w="1109" w:type="dxa"/>
            <w:tcBorders>
              <w:top w:val="nil"/>
              <w:left w:val="nil"/>
              <w:bottom w:val="nil"/>
              <w:right w:val="nil"/>
            </w:tcBorders>
            <w:shd w:val="clear" w:color="auto" w:fill="auto"/>
            <w:noWrap/>
            <w:vAlign w:val="center"/>
            <w:hideMark/>
          </w:tcPr>
          <w:p w14:paraId="0C0D5EF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8.41E-05</w:t>
            </w:r>
          </w:p>
        </w:tc>
      </w:tr>
      <w:tr w:rsidR="00190889" w:rsidRPr="007F681D" w14:paraId="03926AC9" w14:textId="77777777" w:rsidTr="00C86413">
        <w:trPr>
          <w:trHeight w:val="225"/>
        </w:trPr>
        <w:tc>
          <w:tcPr>
            <w:tcW w:w="5946" w:type="dxa"/>
            <w:tcBorders>
              <w:top w:val="nil"/>
              <w:left w:val="nil"/>
              <w:bottom w:val="nil"/>
              <w:right w:val="nil"/>
            </w:tcBorders>
            <w:shd w:val="clear" w:color="auto" w:fill="auto"/>
            <w:noWrap/>
            <w:vAlign w:val="center"/>
            <w:hideMark/>
          </w:tcPr>
          <w:p w14:paraId="556F3DB3"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GO:0060285~cilium-dependent cell motility</w:t>
            </w:r>
          </w:p>
        </w:tc>
        <w:tc>
          <w:tcPr>
            <w:tcW w:w="932" w:type="dxa"/>
            <w:tcBorders>
              <w:top w:val="nil"/>
              <w:left w:val="nil"/>
              <w:bottom w:val="nil"/>
              <w:right w:val="nil"/>
            </w:tcBorders>
            <w:shd w:val="clear" w:color="auto" w:fill="auto"/>
            <w:noWrap/>
            <w:vAlign w:val="center"/>
            <w:hideMark/>
          </w:tcPr>
          <w:p w14:paraId="279EDC7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147C6BF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5.71E-08</w:t>
            </w:r>
          </w:p>
        </w:tc>
        <w:tc>
          <w:tcPr>
            <w:tcW w:w="1109" w:type="dxa"/>
            <w:tcBorders>
              <w:top w:val="nil"/>
              <w:left w:val="nil"/>
              <w:bottom w:val="nil"/>
              <w:right w:val="nil"/>
            </w:tcBorders>
            <w:shd w:val="clear" w:color="auto" w:fill="auto"/>
            <w:noWrap/>
            <w:vAlign w:val="center"/>
            <w:hideMark/>
          </w:tcPr>
          <w:p w14:paraId="0445C49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8.41E-05</w:t>
            </w:r>
          </w:p>
        </w:tc>
      </w:tr>
      <w:tr w:rsidR="00190889" w:rsidRPr="007F681D" w14:paraId="797F933F" w14:textId="77777777" w:rsidTr="00C86413">
        <w:trPr>
          <w:trHeight w:val="225"/>
        </w:trPr>
        <w:tc>
          <w:tcPr>
            <w:tcW w:w="5946" w:type="dxa"/>
            <w:tcBorders>
              <w:top w:val="nil"/>
              <w:left w:val="nil"/>
              <w:bottom w:val="nil"/>
              <w:right w:val="nil"/>
            </w:tcBorders>
            <w:shd w:val="clear" w:color="auto" w:fill="auto"/>
            <w:noWrap/>
            <w:vAlign w:val="center"/>
            <w:hideMark/>
          </w:tcPr>
          <w:p w14:paraId="2317436A"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lastRenderedPageBreak/>
              <w:t>GO:1902358~sulfate transmembrane transport</w:t>
            </w:r>
          </w:p>
        </w:tc>
        <w:tc>
          <w:tcPr>
            <w:tcW w:w="932" w:type="dxa"/>
            <w:tcBorders>
              <w:top w:val="nil"/>
              <w:left w:val="nil"/>
              <w:bottom w:val="nil"/>
              <w:right w:val="nil"/>
            </w:tcBorders>
            <w:shd w:val="clear" w:color="auto" w:fill="auto"/>
            <w:noWrap/>
            <w:vAlign w:val="center"/>
            <w:hideMark/>
          </w:tcPr>
          <w:p w14:paraId="4E81FB4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6B92588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9.70E-08</w:t>
            </w:r>
          </w:p>
        </w:tc>
        <w:tc>
          <w:tcPr>
            <w:tcW w:w="1109" w:type="dxa"/>
            <w:tcBorders>
              <w:top w:val="nil"/>
              <w:left w:val="nil"/>
              <w:bottom w:val="nil"/>
              <w:right w:val="nil"/>
            </w:tcBorders>
            <w:shd w:val="clear" w:color="auto" w:fill="auto"/>
            <w:noWrap/>
            <w:vAlign w:val="center"/>
            <w:hideMark/>
          </w:tcPr>
          <w:p w14:paraId="685AABD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1.43E-04</w:t>
            </w:r>
          </w:p>
        </w:tc>
      </w:tr>
      <w:tr w:rsidR="00190889" w:rsidRPr="007F681D" w14:paraId="093982B4" w14:textId="77777777" w:rsidTr="00C86413">
        <w:trPr>
          <w:trHeight w:val="225"/>
        </w:trPr>
        <w:tc>
          <w:tcPr>
            <w:tcW w:w="5946" w:type="dxa"/>
            <w:tcBorders>
              <w:top w:val="nil"/>
              <w:left w:val="nil"/>
              <w:bottom w:val="nil"/>
              <w:right w:val="nil"/>
            </w:tcBorders>
            <w:shd w:val="clear" w:color="auto" w:fill="auto"/>
            <w:noWrap/>
            <w:vAlign w:val="center"/>
            <w:hideMark/>
          </w:tcPr>
          <w:p w14:paraId="2E40DBE9"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GO:0030017~sarcomere</w:t>
            </w:r>
          </w:p>
        </w:tc>
        <w:tc>
          <w:tcPr>
            <w:tcW w:w="932" w:type="dxa"/>
            <w:tcBorders>
              <w:top w:val="nil"/>
              <w:left w:val="nil"/>
              <w:bottom w:val="nil"/>
              <w:right w:val="nil"/>
            </w:tcBorders>
            <w:shd w:val="clear" w:color="auto" w:fill="auto"/>
            <w:noWrap/>
            <w:vAlign w:val="center"/>
            <w:hideMark/>
          </w:tcPr>
          <w:p w14:paraId="09415596"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8</w:t>
            </w:r>
          </w:p>
        </w:tc>
        <w:tc>
          <w:tcPr>
            <w:tcW w:w="1200" w:type="dxa"/>
            <w:tcBorders>
              <w:top w:val="nil"/>
              <w:left w:val="nil"/>
              <w:bottom w:val="nil"/>
              <w:right w:val="nil"/>
            </w:tcBorders>
            <w:shd w:val="clear" w:color="auto" w:fill="auto"/>
            <w:noWrap/>
            <w:vAlign w:val="center"/>
            <w:hideMark/>
          </w:tcPr>
          <w:p w14:paraId="2A7D0A1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1.39E-07</w:t>
            </w:r>
          </w:p>
        </w:tc>
        <w:tc>
          <w:tcPr>
            <w:tcW w:w="1109" w:type="dxa"/>
            <w:tcBorders>
              <w:top w:val="nil"/>
              <w:left w:val="nil"/>
              <w:bottom w:val="nil"/>
              <w:right w:val="nil"/>
            </w:tcBorders>
            <w:shd w:val="clear" w:color="auto" w:fill="auto"/>
            <w:noWrap/>
            <w:vAlign w:val="center"/>
            <w:hideMark/>
          </w:tcPr>
          <w:p w14:paraId="19F93A2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1.72E-04</w:t>
            </w:r>
          </w:p>
        </w:tc>
      </w:tr>
      <w:tr w:rsidR="00190889" w:rsidRPr="007F681D" w14:paraId="6F62DB87" w14:textId="77777777" w:rsidTr="00C86413">
        <w:trPr>
          <w:trHeight w:val="225"/>
        </w:trPr>
        <w:tc>
          <w:tcPr>
            <w:tcW w:w="5946" w:type="dxa"/>
            <w:tcBorders>
              <w:top w:val="nil"/>
              <w:left w:val="nil"/>
              <w:bottom w:val="nil"/>
              <w:right w:val="nil"/>
            </w:tcBorders>
            <w:shd w:val="clear" w:color="auto" w:fill="auto"/>
            <w:noWrap/>
            <w:vAlign w:val="center"/>
            <w:hideMark/>
          </w:tcPr>
          <w:p w14:paraId="7E57E943"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GO:0015106~bicarbonate transmembrane transporter activity</w:t>
            </w:r>
          </w:p>
        </w:tc>
        <w:tc>
          <w:tcPr>
            <w:tcW w:w="932" w:type="dxa"/>
            <w:tcBorders>
              <w:top w:val="nil"/>
              <w:left w:val="nil"/>
              <w:bottom w:val="nil"/>
              <w:right w:val="nil"/>
            </w:tcBorders>
            <w:shd w:val="clear" w:color="auto" w:fill="auto"/>
            <w:noWrap/>
            <w:vAlign w:val="center"/>
            <w:hideMark/>
          </w:tcPr>
          <w:p w14:paraId="0D9CA02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4CB9F3D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3.03E-07</w:t>
            </w:r>
          </w:p>
        </w:tc>
        <w:tc>
          <w:tcPr>
            <w:tcW w:w="1109" w:type="dxa"/>
            <w:tcBorders>
              <w:top w:val="nil"/>
              <w:left w:val="nil"/>
              <w:bottom w:val="nil"/>
              <w:right w:val="nil"/>
            </w:tcBorders>
            <w:shd w:val="clear" w:color="auto" w:fill="auto"/>
            <w:noWrap/>
            <w:vAlign w:val="center"/>
            <w:hideMark/>
          </w:tcPr>
          <w:p w14:paraId="14CBF42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3.75E-04</w:t>
            </w:r>
          </w:p>
        </w:tc>
      </w:tr>
      <w:tr w:rsidR="00190889" w:rsidRPr="007F681D" w14:paraId="21C0C823" w14:textId="77777777" w:rsidTr="00C86413">
        <w:trPr>
          <w:trHeight w:val="225"/>
        </w:trPr>
        <w:tc>
          <w:tcPr>
            <w:tcW w:w="5946" w:type="dxa"/>
            <w:tcBorders>
              <w:top w:val="nil"/>
              <w:left w:val="nil"/>
              <w:bottom w:val="nil"/>
              <w:right w:val="nil"/>
            </w:tcBorders>
            <w:shd w:val="clear" w:color="auto" w:fill="auto"/>
            <w:noWrap/>
            <w:vAlign w:val="center"/>
            <w:hideMark/>
          </w:tcPr>
          <w:p w14:paraId="3E8CB5F1"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GO:0030016~myofibril</w:t>
            </w:r>
          </w:p>
        </w:tc>
        <w:tc>
          <w:tcPr>
            <w:tcW w:w="932" w:type="dxa"/>
            <w:tcBorders>
              <w:top w:val="nil"/>
              <w:left w:val="nil"/>
              <w:bottom w:val="nil"/>
              <w:right w:val="nil"/>
            </w:tcBorders>
            <w:shd w:val="clear" w:color="auto" w:fill="auto"/>
            <w:noWrap/>
            <w:vAlign w:val="center"/>
            <w:hideMark/>
          </w:tcPr>
          <w:p w14:paraId="372CA79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w:t>
            </w:r>
          </w:p>
        </w:tc>
        <w:tc>
          <w:tcPr>
            <w:tcW w:w="1200" w:type="dxa"/>
            <w:tcBorders>
              <w:top w:val="nil"/>
              <w:left w:val="nil"/>
              <w:bottom w:val="nil"/>
              <w:right w:val="nil"/>
            </w:tcBorders>
            <w:shd w:val="clear" w:color="auto" w:fill="auto"/>
            <w:noWrap/>
            <w:vAlign w:val="center"/>
            <w:hideMark/>
          </w:tcPr>
          <w:p w14:paraId="4726C2F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3.69E-07</w:t>
            </w:r>
          </w:p>
        </w:tc>
        <w:tc>
          <w:tcPr>
            <w:tcW w:w="1109" w:type="dxa"/>
            <w:tcBorders>
              <w:top w:val="nil"/>
              <w:left w:val="nil"/>
              <w:bottom w:val="nil"/>
              <w:right w:val="nil"/>
            </w:tcBorders>
            <w:shd w:val="clear" w:color="auto" w:fill="auto"/>
            <w:noWrap/>
            <w:vAlign w:val="center"/>
            <w:hideMark/>
          </w:tcPr>
          <w:p w14:paraId="35127FE2"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4.57E-04</w:t>
            </w:r>
          </w:p>
        </w:tc>
      </w:tr>
      <w:tr w:rsidR="00190889" w:rsidRPr="007F681D" w14:paraId="1EC6DC63" w14:textId="77777777" w:rsidTr="00C86413">
        <w:trPr>
          <w:trHeight w:val="225"/>
        </w:trPr>
        <w:tc>
          <w:tcPr>
            <w:tcW w:w="5946" w:type="dxa"/>
            <w:tcBorders>
              <w:top w:val="nil"/>
              <w:left w:val="nil"/>
              <w:bottom w:val="nil"/>
              <w:right w:val="nil"/>
            </w:tcBorders>
            <w:shd w:val="clear" w:color="auto" w:fill="auto"/>
            <w:noWrap/>
            <w:vAlign w:val="center"/>
            <w:hideMark/>
          </w:tcPr>
          <w:p w14:paraId="7BCAA1AE"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GO:0030048~actin filament-based movement</w:t>
            </w:r>
          </w:p>
        </w:tc>
        <w:tc>
          <w:tcPr>
            <w:tcW w:w="932" w:type="dxa"/>
            <w:tcBorders>
              <w:top w:val="nil"/>
              <w:left w:val="nil"/>
              <w:bottom w:val="nil"/>
              <w:right w:val="nil"/>
            </w:tcBorders>
            <w:shd w:val="clear" w:color="auto" w:fill="auto"/>
            <w:noWrap/>
            <w:vAlign w:val="center"/>
            <w:hideMark/>
          </w:tcPr>
          <w:p w14:paraId="27A98E8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2ECE279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7.26E-07</w:t>
            </w:r>
          </w:p>
        </w:tc>
        <w:tc>
          <w:tcPr>
            <w:tcW w:w="1109" w:type="dxa"/>
            <w:tcBorders>
              <w:top w:val="nil"/>
              <w:left w:val="nil"/>
              <w:bottom w:val="nil"/>
              <w:right w:val="nil"/>
            </w:tcBorders>
            <w:shd w:val="clear" w:color="auto" w:fill="auto"/>
            <w:noWrap/>
            <w:vAlign w:val="center"/>
            <w:hideMark/>
          </w:tcPr>
          <w:p w14:paraId="35D09A9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0.001</w:t>
            </w:r>
          </w:p>
        </w:tc>
      </w:tr>
      <w:tr w:rsidR="00190889" w:rsidRPr="007F681D" w14:paraId="316EEFFD" w14:textId="77777777" w:rsidTr="00C86413">
        <w:trPr>
          <w:trHeight w:val="225"/>
        </w:trPr>
        <w:tc>
          <w:tcPr>
            <w:tcW w:w="5946" w:type="dxa"/>
            <w:tcBorders>
              <w:top w:val="nil"/>
              <w:left w:val="nil"/>
              <w:bottom w:val="nil"/>
              <w:right w:val="nil"/>
            </w:tcBorders>
            <w:shd w:val="clear" w:color="auto" w:fill="auto"/>
            <w:noWrap/>
            <w:vAlign w:val="center"/>
            <w:hideMark/>
          </w:tcPr>
          <w:p w14:paraId="4E01736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GO:0005874~microtubule</w:t>
            </w:r>
          </w:p>
        </w:tc>
        <w:tc>
          <w:tcPr>
            <w:tcW w:w="932" w:type="dxa"/>
            <w:tcBorders>
              <w:top w:val="nil"/>
              <w:left w:val="nil"/>
              <w:bottom w:val="nil"/>
              <w:right w:val="nil"/>
            </w:tcBorders>
            <w:shd w:val="clear" w:color="auto" w:fill="auto"/>
            <w:noWrap/>
            <w:vAlign w:val="center"/>
            <w:hideMark/>
          </w:tcPr>
          <w:p w14:paraId="28B5A53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16</w:t>
            </w:r>
          </w:p>
        </w:tc>
        <w:tc>
          <w:tcPr>
            <w:tcW w:w="1200" w:type="dxa"/>
            <w:tcBorders>
              <w:top w:val="nil"/>
              <w:left w:val="nil"/>
              <w:bottom w:val="nil"/>
              <w:right w:val="nil"/>
            </w:tcBorders>
            <w:shd w:val="clear" w:color="auto" w:fill="auto"/>
            <w:noWrap/>
            <w:vAlign w:val="center"/>
            <w:hideMark/>
          </w:tcPr>
          <w:p w14:paraId="5B90048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9.74E-07</w:t>
            </w:r>
          </w:p>
        </w:tc>
        <w:tc>
          <w:tcPr>
            <w:tcW w:w="1109" w:type="dxa"/>
            <w:tcBorders>
              <w:top w:val="nil"/>
              <w:left w:val="nil"/>
              <w:bottom w:val="nil"/>
              <w:right w:val="nil"/>
            </w:tcBorders>
            <w:shd w:val="clear" w:color="auto" w:fill="auto"/>
            <w:noWrap/>
            <w:vAlign w:val="center"/>
            <w:hideMark/>
          </w:tcPr>
          <w:p w14:paraId="3F0B595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0.001</w:t>
            </w:r>
          </w:p>
        </w:tc>
      </w:tr>
      <w:tr w:rsidR="00190889" w:rsidRPr="007F681D" w14:paraId="23FC3404" w14:textId="77777777" w:rsidTr="00C86413">
        <w:trPr>
          <w:trHeight w:val="225"/>
        </w:trPr>
        <w:tc>
          <w:tcPr>
            <w:tcW w:w="5946" w:type="dxa"/>
            <w:tcBorders>
              <w:top w:val="nil"/>
              <w:left w:val="nil"/>
              <w:bottom w:val="nil"/>
              <w:right w:val="nil"/>
            </w:tcBorders>
            <w:shd w:val="clear" w:color="auto" w:fill="auto"/>
            <w:noWrap/>
            <w:vAlign w:val="center"/>
            <w:hideMark/>
          </w:tcPr>
          <w:p w14:paraId="07F99C26"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GO:0043234~protein complex</w:t>
            </w:r>
          </w:p>
        </w:tc>
        <w:tc>
          <w:tcPr>
            <w:tcW w:w="932" w:type="dxa"/>
            <w:tcBorders>
              <w:top w:val="nil"/>
              <w:left w:val="nil"/>
              <w:bottom w:val="nil"/>
              <w:right w:val="nil"/>
            </w:tcBorders>
            <w:shd w:val="clear" w:color="auto" w:fill="auto"/>
            <w:noWrap/>
            <w:vAlign w:val="center"/>
            <w:hideMark/>
          </w:tcPr>
          <w:p w14:paraId="0DE80C1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18</w:t>
            </w:r>
          </w:p>
        </w:tc>
        <w:tc>
          <w:tcPr>
            <w:tcW w:w="1200" w:type="dxa"/>
            <w:tcBorders>
              <w:top w:val="nil"/>
              <w:left w:val="nil"/>
              <w:bottom w:val="nil"/>
              <w:right w:val="nil"/>
            </w:tcBorders>
            <w:shd w:val="clear" w:color="auto" w:fill="auto"/>
            <w:noWrap/>
            <w:vAlign w:val="center"/>
            <w:hideMark/>
          </w:tcPr>
          <w:p w14:paraId="1A2571C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1.57E-06</w:t>
            </w:r>
          </w:p>
        </w:tc>
        <w:tc>
          <w:tcPr>
            <w:tcW w:w="1109" w:type="dxa"/>
            <w:tcBorders>
              <w:top w:val="nil"/>
              <w:left w:val="nil"/>
              <w:bottom w:val="nil"/>
              <w:right w:val="nil"/>
            </w:tcBorders>
            <w:shd w:val="clear" w:color="auto" w:fill="auto"/>
            <w:noWrap/>
            <w:vAlign w:val="center"/>
            <w:hideMark/>
          </w:tcPr>
          <w:p w14:paraId="2989BBF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0.002</w:t>
            </w:r>
          </w:p>
        </w:tc>
      </w:tr>
      <w:tr w:rsidR="00190889" w:rsidRPr="007F681D" w14:paraId="249072A8" w14:textId="77777777" w:rsidTr="00C86413">
        <w:trPr>
          <w:trHeight w:val="225"/>
        </w:trPr>
        <w:tc>
          <w:tcPr>
            <w:tcW w:w="5946" w:type="dxa"/>
            <w:tcBorders>
              <w:top w:val="nil"/>
              <w:left w:val="nil"/>
              <w:bottom w:val="nil"/>
              <w:right w:val="nil"/>
            </w:tcBorders>
            <w:shd w:val="clear" w:color="auto" w:fill="auto"/>
            <w:noWrap/>
            <w:vAlign w:val="center"/>
            <w:hideMark/>
          </w:tcPr>
          <w:p w14:paraId="1D645605"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GO:0051453~regulation of intracellular pH</w:t>
            </w:r>
          </w:p>
        </w:tc>
        <w:tc>
          <w:tcPr>
            <w:tcW w:w="932" w:type="dxa"/>
            <w:tcBorders>
              <w:top w:val="nil"/>
              <w:left w:val="nil"/>
              <w:bottom w:val="nil"/>
              <w:right w:val="nil"/>
            </w:tcBorders>
            <w:shd w:val="clear" w:color="auto" w:fill="auto"/>
            <w:noWrap/>
            <w:vAlign w:val="center"/>
            <w:hideMark/>
          </w:tcPr>
          <w:p w14:paraId="2D44CC1E"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w:t>
            </w:r>
          </w:p>
        </w:tc>
        <w:tc>
          <w:tcPr>
            <w:tcW w:w="1200" w:type="dxa"/>
            <w:tcBorders>
              <w:top w:val="nil"/>
              <w:left w:val="nil"/>
              <w:bottom w:val="nil"/>
              <w:right w:val="nil"/>
            </w:tcBorders>
            <w:shd w:val="clear" w:color="auto" w:fill="auto"/>
            <w:noWrap/>
            <w:vAlign w:val="center"/>
            <w:hideMark/>
          </w:tcPr>
          <w:p w14:paraId="43576D9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2.02E-06</w:t>
            </w:r>
          </w:p>
        </w:tc>
        <w:tc>
          <w:tcPr>
            <w:tcW w:w="1109" w:type="dxa"/>
            <w:tcBorders>
              <w:top w:val="nil"/>
              <w:left w:val="nil"/>
              <w:bottom w:val="nil"/>
              <w:right w:val="nil"/>
            </w:tcBorders>
            <w:shd w:val="clear" w:color="auto" w:fill="auto"/>
            <w:noWrap/>
            <w:vAlign w:val="center"/>
            <w:hideMark/>
          </w:tcPr>
          <w:p w14:paraId="0C15349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0.003</w:t>
            </w:r>
          </w:p>
        </w:tc>
      </w:tr>
      <w:tr w:rsidR="00190889" w:rsidRPr="007F681D" w14:paraId="25D1FF38" w14:textId="77777777" w:rsidTr="00C86413">
        <w:trPr>
          <w:trHeight w:val="225"/>
        </w:trPr>
        <w:tc>
          <w:tcPr>
            <w:tcW w:w="5946" w:type="dxa"/>
            <w:tcBorders>
              <w:top w:val="nil"/>
              <w:left w:val="nil"/>
              <w:bottom w:val="nil"/>
              <w:right w:val="nil"/>
            </w:tcBorders>
            <w:shd w:val="clear" w:color="auto" w:fill="auto"/>
            <w:noWrap/>
            <w:vAlign w:val="center"/>
            <w:hideMark/>
          </w:tcPr>
          <w:p w14:paraId="548B6807"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GO:0015301~anion:anion antiporter activity</w:t>
            </w:r>
          </w:p>
        </w:tc>
        <w:tc>
          <w:tcPr>
            <w:tcW w:w="932" w:type="dxa"/>
            <w:tcBorders>
              <w:top w:val="nil"/>
              <w:left w:val="nil"/>
              <w:bottom w:val="nil"/>
              <w:right w:val="nil"/>
            </w:tcBorders>
            <w:shd w:val="clear" w:color="auto" w:fill="auto"/>
            <w:noWrap/>
            <w:vAlign w:val="center"/>
            <w:hideMark/>
          </w:tcPr>
          <w:p w14:paraId="0322BBF3"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6690FFD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3.18E-06</w:t>
            </w:r>
          </w:p>
        </w:tc>
        <w:tc>
          <w:tcPr>
            <w:tcW w:w="1109" w:type="dxa"/>
            <w:tcBorders>
              <w:top w:val="nil"/>
              <w:left w:val="nil"/>
              <w:bottom w:val="nil"/>
              <w:right w:val="nil"/>
            </w:tcBorders>
            <w:shd w:val="clear" w:color="auto" w:fill="auto"/>
            <w:noWrap/>
            <w:vAlign w:val="center"/>
            <w:hideMark/>
          </w:tcPr>
          <w:p w14:paraId="63B4B00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0.004</w:t>
            </w:r>
          </w:p>
        </w:tc>
      </w:tr>
      <w:tr w:rsidR="00190889" w:rsidRPr="007F681D" w14:paraId="345FD5BE" w14:textId="77777777" w:rsidTr="00C86413">
        <w:trPr>
          <w:trHeight w:val="225"/>
        </w:trPr>
        <w:tc>
          <w:tcPr>
            <w:tcW w:w="5946" w:type="dxa"/>
            <w:tcBorders>
              <w:top w:val="nil"/>
              <w:left w:val="nil"/>
              <w:bottom w:val="nil"/>
              <w:right w:val="nil"/>
            </w:tcBorders>
            <w:shd w:val="clear" w:color="auto" w:fill="auto"/>
            <w:noWrap/>
            <w:vAlign w:val="center"/>
            <w:hideMark/>
          </w:tcPr>
          <w:p w14:paraId="0438D8C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GO:0030898~actin-dependent ATPase activity</w:t>
            </w:r>
          </w:p>
        </w:tc>
        <w:tc>
          <w:tcPr>
            <w:tcW w:w="932" w:type="dxa"/>
            <w:tcBorders>
              <w:top w:val="nil"/>
              <w:left w:val="nil"/>
              <w:bottom w:val="nil"/>
              <w:right w:val="nil"/>
            </w:tcBorders>
            <w:shd w:val="clear" w:color="auto" w:fill="auto"/>
            <w:noWrap/>
            <w:vAlign w:val="center"/>
            <w:hideMark/>
          </w:tcPr>
          <w:p w14:paraId="13E1A83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5</w:t>
            </w:r>
          </w:p>
        </w:tc>
        <w:tc>
          <w:tcPr>
            <w:tcW w:w="1200" w:type="dxa"/>
            <w:tcBorders>
              <w:top w:val="nil"/>
              <w:left w:val="nil"/>
              <w:bottom w:val="nil"/>
              <w:right w:val="nil"/>
            </w:tcBorders>
            <w:shd w:val="clear" w:color="auto" w:fill="auto"/>
            <w:noWrap/>
            <w:vAlign w:val="center"/>
            <w:hideMark/>
          </w:tcPr>
          <w:p w14:paraId="52FFBA0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7.25E-06</w:t>
            </w:r>
          </w:p>
        </w:tc>
        <w:tc>
          <w:tcPr>
            <w:tcW w:w="1109" w:type="dxa"/>
            <w:tcBorders>
              <w:top w:val="nil"/>
              <w:left w:val="nil"/>
              <w:bottom w:val="nil"/>
              <w:right w:val="nil"/>
            </w:tcBorders>
            <w:shd w:val="clear" w:color="auto" w:fill="auto"/>
            <w:noWrap/>
            <w:vAlign w:val="center"/>
            <w:hideMark/>
          </w:tcPr>
          <w:p w14:paraId="379042C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0.009</w:t>
            </w:r>
          </w:p>
        </w:tc>
      </w:tr>
      <w:tr w:rsidR="00190889" w:rsidRPr="007F681D" w14:paraId="5AB3BB61" w14:textId="77777777" w:rsidTr="00C86413">
        <w:trPr>
          <w:trHeight w:val="225"/>
        </w:trPr>
        <w:tc>
          <w:tcPr>
            <w:tcW w:w="5946" w:type="dxa"/>
            <w:tcBorders>
              <w:top w:val="nil"/>
              <w:left w:val="nil"/>
              <w:bottom w:val="nil"/>
              <w:right w:val="nil"/>
            </w:tcBorders>
            <w:shd w:val="clear" w:color="auto" w:fill="auto"/>
            <w:noWrap/>
            <w:vAlign w:val="center"/>
            <w:hideMark/>
          </w:tcPr>
          <w:p w14:paraId="5B97ABFE"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GO:0090131~mesenchyme migration</w:t>
            </w:r>
          </w:p>
        </w:tc>
        <w:tc>
          <w:tcPr>
            <w:tcW w:w="932" w:type="dxa"/>
            <w:tcBorders>
              <w:top w:val="nil"/>
              <w:left w:val="nil"/>
              <w:bottom w:val="nil"/>
              <w:right w:val="nil"/>
            </w:tcBorders>
            <w:shd w:val="clear" w:color="auto" w:fill="auto"/>
            <w:noWrap/>
            <w:vAlign w:val="center"/>
            <w:hideMark/>
          </w:tcPr>
          <w:p w14:paraId="64AE248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w:t>
            </w:r>
          </w:p>
        </w:tc>
        <w:tc>
          <w:tcPr>
            <w:tcW w:w="1200" w:type="dxa"/>
            <w:tcBorders>
              <w:top w:val="nil"/>
              <w:left w:val="nil"/>
              <w:bottom w:val="nil"/>
              <w:right w:val="nil"/>
            </w:tcBorders>
            <w:shd w:val="clear" w:color="auto" w:fill="auto"/>
            <w:noWrap/>
            <w:vAlign w:val="center"/>
            <w:hideMark/>
          </w:tcPr>
          <w:p w14:paraId="07BC7FE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1.17E-05</w:t>
            </w:r>
          </w:p>
        </w:tc>
        <w:tc>
          <w:tcPr>
            <w:tcW w:w="1109" w:type="dxa"/>
            <w:tcBorders>
              <w:top w:val="nil"/>
              <w:left w:val="nil"/>
              <w:bottom w:val="nil"/>
              <w:right w:val="nil"/>
            </w:tcBorders>
            <w:shd w:val="clear" w:color="auto" w:fill="auto"/>
            <w:noWrap/>
            <w:vAlign w:val="center"/>
            <w:hideMark/>
          </w:tcPr>
          <w:p w14:paraId="658281A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0.017</w:t>
            </w:r>
          </w:p>
        </w:tc>
      </w:tr>
      <w:tr w:rsidR="00190889" w:rsidRPr="007F681D" w14:paraId="1A17618B" w14:textId="77777777" w:rsidTr="00C86413">
        <w:trPr>
          <w:trHeight w:val="225"/>
        </w:trPr>
        <w:tc>
          <w:tcPr>
            <w:tcW w:w="5946" w:type="dxa"/>
            <w:tcBorders>
              <w:top w:val="nil"/>
              <w:left w:val="nil"/>
              <w:bottom w:val="nil"/>
              <w:right w:val="nil"/>
            </w:tcBorders>
            <w:shd w:val="clear" w:color="auto" w:fill="auto"/>
            <w:noWrap/>
            <w:vAlign w:val="center"/>
            <w:hideMark/>
          </w:tcPr>
          <w:p w14:paraId="3C28536D"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GO:0006730~one-carbon metabolic process</w:t>
            </w:r>
          </w:p>
        </w:tc>
        <w:tc>
          <w:tcPr>
            <w:tcW w:w="932" w:type="dxa"/>
            <w:tcBorders>
              <w:top w:val="nil"/>
              <w:left w:val="nil"/>
              <w:bottom w:val="nil"/>
              <w:right w:val="nil"/>
            </w:tcBorders>
            <w:shd w:val="clear" w:color="auto" w:fill="auto"/>
            <w:noWrap/>
            <w:vAlign w:val="center"/>
            <w:hideMark/>
          </w:tcPr>
          <w:p w14:paraId="7215589B"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6</w:t>
            </w:r>
          </w:p>
        </w:tc>
        <w:tc>
          <w:tcPr>
            <w:tcW w:w="1200" w:type="dxa"/>
            <w:tcBorders>
              <w:top w:val="nil"/>
              <w:left w:val="nil"/>
              <w:bottom w:val="nil"/>
              <w:right w:val="nil"/>
            </w:tcBorders>
            <w:shd w:val="clear" w:color="auto" w:fill="auto"/>
            <w:noWrap/>
            <w:vAlign w:val="center"/>
            <w:hideMark/>
          </w:tcPr>
          <w:p w14:paraId="37F5349C"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1.49E-05</w:t>
            </w:r>
          </w:p>
        </w:tc>
        <w:tc>
          <w:tcPr>
            <w:tcW w:w="1109" w:type="dxa"/>
            <w:tcBorders>
              <w:top w:val="nil"/>
              <w:left w:val="nil"/>
              <w:bottom w:val="nil"/>
              <w:right w:val="nil"/>
            </w:tcBorders>
            <w:shd w:val="clear" w:color="auto" w:fill="auto"/>
            <w:noWrap/>
            <w:vAlign w:val="center"/>
            <w:hideMark/>
          </w:tcPr>
          <w:p w14:paraId="54F019B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0.022</w:t>
            </w:r>
          </w:p>
        </w:tc>
      </w:tr>
      <w:tr w:rsidR="00190889" w:rsidRPr="007F681D" w14:paraId="08EF6928" w14:textId="77777777" w:rsidTr="00C86413">
        <w:trPr>
          <w:trHeight w:val="225"/>
        </w:trPr>
        <w:tc>
          <w:tcPr>
            <w:tcW w:w="5946" w:type="dxa"/>
            <w:tcBorders>
              <w:top w:val="nil"/>
              <w:left w:val="nil"/>
              <w:bottom w:val="nil"/>
              <w:right w:val="nil"/>
            </w:tcBorders>
            <w:shd w:val="clear" w:color="auto" w:fill="auto"/>
            <w:noWrap/>
            <w:vAlign w:val="center"/>
            <w:hideMark/>
          </w:tcPr>
          <w:p w14:paraId="0E05BFBB"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GO:0001725~stress fiber</w:t>
            </w:r>
          </w:p>
        </w:tc>
        <w:tc>
          <w:tcPr>
            <w:tcW w:w="932" w:type="dxa"/>
            <w:tcBorders>
              <w:top w:val="nil"/>
              <w:left w:val="nil"/>
              <w:bottom w:val="nil"/>
              <w:right w:val="nil"/>
            </w:tcBorders>
            <w:shd w:val="clear" w:color="auto" w:fill="auto"/>
            <w:noWrap/>
            <w:vAlign w:val="center"/>
            <w:hideMark/>
          </w:tcPr>
          <w:p w14:paraId="0D991F2F"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7</w:t>
            </w:r>
          </w:p>
        </w:tc>
        <w:tc>
          <w:tcPr>
            <w:tcW w:w="1200" w:type="dxa"/>
            <w:tcBorders>
              <w:top w:val="nil"/>
              <w:left w:val="nil"/>
              <w:bottom w:val="nil"/>
              <w:right w:val="nil"/>
            </w:tcBorders>
            <w:shd w:val="clear" w:color="auto" w:fill="auto"/>
            <w:noWrap/>
            <w:vAlign w:val="center"/>
            <w:hideMark/>
          </w:tcPr>
          <w:p w14:paraId="464E1508"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2.02E-05</w:t>
            </w:r>
          </w:p>
        </w:tc>
        <w:tc>
          <w:tcPr>
            <w:tcW w:w="1109" w:type="dxa"/>
            <w:tcBorders>
              <w:top w:val="nil"/>
              <w:left w:val="nil"/>
              <w:bottom w:val="nil"/>
              <w:right w:val="nil"/>
            </w:tcBorders>
            <w:shd w:val="clear" w:color="auto" w:fill="auto"/>
            <w:noWrap/>
            <w:vAlign w:val="center"/>
            <w:hideMark/>
          </w:tcPr>
          <w:p w14:paraId="3C89AE45"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0.025</w:t>
            </w:r>
          </w:p>
        </w:tc>
      </w:tr>
      <w:tr w:rsidR="00190889" w:rsidRPr="007F681D" w14:paraId="483C70FB" w14:textId="77777777" w:rsidTr="00C86413">
        <w:trPr>
          <w:trHeight w:val="225"/>
        </w:trPr>
        <w:tc>
          <w:tcPr>
            <w:tcW w:w="5946" w:type="dxa"/>
            <w:tcBorders>
              <w:top w:val="nil"/>
              <w:left w:val="nil"/>
              <w:bottom w:val="nil"/>
              <w:right w:val="nil"/>
            </w:tcBorders>
            <w:shd w:val="clear" w:color="auto" w:fill="auto"/>
            <w:noWrap/>
            <w:vAlign w:val="center"/>
            <w:hideMark/>
          </w:tcPr>
          <w:p w14:paraId="63A1E012"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GO:0004035~alkaline phosphatase activity</w:t>
            </w:r>
          </w:p>
        </w:tc>
        <w:tc>
          <w:tcPr>
            <w:tcW w:w="932" w:type="dxa"/>
            <w:tcBorders>
              <w:top w:val="nil"/>
              <w:left w:val="nil"/>
              <w:bottom w:val="nil"/>
              <w:right w:val="nil"/>
            </w:tcBorders>
            <w:shd w:val="clear" w:color="auto" w:fill="auto"/>
            <w:noWrap/>
            <w:vAlign w:val="center"/>
            <w:hideMark/>
          </w:tcPr>
          <w:p w14:paraId="541E09C0"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w:t>
            </w:r>
          </w:p>
        </w:tc>
        <w:tc>
          <w:tcPr>
            <w:tcW w:w="1200" w:type="dxa"/>
            <w:tcBorders>
              <w:top w:val="nil"/>
              <w:left w:val="nil"/>
              <w:bottom w:val="nil"/>
              <w:right w:val="nil"/>
            </w:tcBorders>
            <w:shd w:val="clear" w:color="auto" w:fill="auto"/>
            <w:noWrap/>
            <w:vAlign w:val="center"/>
            <w:hideMark/>
          </w:tcPr>
          <w:p w14:paraId="1F68E43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2.10E-05</w:t>
            </w:r>
          </w:p>
        </w:tc>
        <w:tc>
          <w:tcPr>
            <w:tcW w:w="1109" w:type="dxa"/>
            <w:tcBorders>
              <w:top w:val="nil"/>
              <w:left w:val="nil"/>
              <w:bottom w:val="nil"/>
              <w:right w:val="nil"/>
            </w:tcBorders>
            <w:shd w:val="clear" w:color="auto" w:fill="auto"/>
            <w:noWrap/>
            <w:vAlign w:val="center"/>
            <w:hideMark/>
          </w:tcPr>
          <w:p w14:paraId="1607E72D"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0.026</w:t>
            </w:r>
          </w:p>
        </w:tc>
      </w:tr>
      <w:tr w:rsidR="00190889" w:rsidRPr="007F681D" w14:paraId="4F47262D" w14:textId="77777777" w:rsidTr="00C86413">
        <w:trPr>
          <w:trHeight w:val="225"/>
        </w:trPr>
        <w:tc>
          <w:tcPr>
            <w:tcW w:w="5946" w:type="dxa"/>
            <w:tcBorders>
              <w:top w:val="nil"/>
              <w:left w:val="nil"/>
              <w:bottom w:val="nil"/>
              <w:right w:val="nil"/>
            </w:tcBorders>
            <w:shd w:val="clear" w:color="auto" w:fill="auto"/>
            <w:noWrap/>
            <w:vAlign w:val="center"/>
            <w:hideMark/>
          </w:tcPr>
          <w:p w14:paraId="51C71989"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GO:0003779~actin binding</w:t>
            </w:r>
          </w:p>
        </w:tc>
        <w:tc>
          <w:tcPr>
            <w:tcW w:w="932" w:type="dxa"/>
            <w:tcBorders>
              <w:top w:val="nil"/>
              <w:left w:val="nil"/>
              <w:bottom w:val="nil"/>
              <w:right w:val="nil"/>
            </w:tcBorders>
            <w:shd w:val="clear" w:color="auto" w:fill="auto"/>
            <w:noWrap/>
            <w:vAlign w:val="center"/>
            <w:hideMark/>
          </w:tcPr>
          <w:p w14:paraId="5E2B7A2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13</w:t>
            </w:r>
          </w:p>
        </w:tc>
        <w:tc>
          <w:tcPr>
            <w:tcW w:w="1200" w:type="dxa"/>
            <w:tcBorders>
              <w:top w:val="nil"/>
              <w:left w:val="nil"/>
              <w:bottom w:val="nil"/>
              <w:right w:val="nil"/>
            </w:tcBorders>
            <w:shd w:val="clear" w:color="auto" w:fill="auto"/>
            <w:noWrap/>
            <w:vAlign w:val="center"/>
            <w:hideMark/>
          </w:tcPr>
          <w:p w14:paraId="44F92A44"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3.21E-05</w:t>
            </w:r>
          </w:p>
        </w:tc>
        <w:tc>
          <w:tcPr>
            <w:tcW w:w="1109" w:type="dxa"/>
            <w:tcBorders>
              <w:top w:val="nil"/>
              <w:left w:val="nil"/>
              <w:bottom w:val="nil"/>
              <w:right w:val="nil"/>
            </w:tcBorders>
            <w:shd w:val="clear" w:color="auto" w:fill="auto"/>
            <w:noWrap/>
            <w:vAlign w:val="center"/>
            <w:hideMark/>
          </w:tcPr>
          <w:p w14:paraId="25D74A39"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0.040</w:t>
            </w:r>
          </w:p>
        </w:tc>
      </w:tr>
      <w:tr w:rsidR="00190889" w:rsidRPr="007F681D" w14:paraId="5B0776CB" w14:textId="77777777" w:rsidTr="00C86413">
        <w:trPr>
          <w:trHeight w:val="225"/>
        </w:trPr>
        <w:tc>
          <w:tcPr>
            <w:tcW w:w="5946" w:type="dxa"/>
            <w:tcBorders>
              <w:top w:val="nil"/>
              <w:left w:val="nil"/>
              <w:bottom w:val="single" w:sz="4" w:space="0" w:color="auto"/>
              <w:right w:val="nil"/>
            </w:tcBorders>
            <w:shd w:val="clear" w:color="auto" w:fill="auto"/>
            <w:noWrap/>
            <w:vAlign w:val="center"/>
            <w:hideMark/>
          </w:tcPr>
          <w:p w14:paraId="77907266" w14:textId="77777777" w:rsidR="00190889" w:rsidRPr="007F681D" w:rsidRDefault="00190889" w:rsidP="00C86413">
            <w:pPr>
              <w:spacing w:line="240" w:lineRule="auto"/>
              <w:jc w:val="left"/>
              <w:rPr>
                <w:rFonts w:ascii="Times New Roman" w:eastAsia="맑은 고딕" w:hAnsi="Times New Roman" w:cs="Times New Roman"/>
                <w:sz w:val="20"/>
              </w:rPr>
            </w:pPr>
            <w:r w:rsidRPr="007F681D">
              <w:rPr>
                <w:rFonts w:ascii="Times New Roman" w:eastAsia="맑은 고딕" w:hAnsi="Times New Roman" w:cs="Times New Roman"/>
                <w:sz w:val="20"/>
              </w:rPr>
              <w:t>GO:0015108~chloride transmembrane transporter activity</w:t>
            </w:r>
          </w:p>
        </w:tc>
        <w:tc>
          <w:tcPr>
            <w:tcW w:w="932" w:type="dxa"/>
            <w:tcBorders>
              <w:top w:val="nil"/>
              <w:left w:val="nil"/>
              <w:bottom w:val="single" w:sz="4" w:space="0" w:color="auto"/>
              <w:right w:val="nil"/>
            </w:tcBorders>
            <w:shd w:val="clear" w:color="auto" w:fill="auto"/>
            <w:noWrap/>
            <w:vAlign w:val="center"/>
            <w:hideMark/>
          </w:tcPr>
          <w:p w14:paraId="7B819C07"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4</w:t>
            </w:r>
          </w:p>
        </w:tc>
        <w:tc>
          <w:tcPr>
            <w:tcW w:w="1200" w:type="dxa"/>
            <w:tcBorders>
              <w:top w:val="nil"/>
              <w:left w:val="nil"/>
              <w:bottom w:val="single" w:sz="4" w:space="0" w:color="auto"/>
              <w:right w:val="nil"/>
            </w:tcBorders>
            <w:shd w:val="clear" w:color="auto" w:fill="auto"/>
            <w:noWrap/>
            <w:vAlign w:val="center"/>
            <w:hideMark/>
          </w:tcPr>
          <w:p w14:paraId="364BA4D1"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3.65E-05</w:t>
            </w:r>
          </w:p>
        </w:tc>
        <w:tc>
          <w:tcPr>
            <w:tcW w:w="1109" w:type="dxa"/>
            <w:tcBorders>
              <w:top w:val="nil"/>
              <w:left w:val="nil"/>
              <w:bottom w:val="single" w:sz="4" w:space="0" w:color="auto"/>
              <w:right w:val="nil"/>
            </w:tcBorders>
            <w:shd w:val="clear" w:color="auto" w:fill="auto"/>
            <w:noWrap/>
            <w:vAlign w:val="center"/>
            <w:hideMark/>
          </w:tcPr>
          <w:p w14:paraId="0EFEAB8A" w14:textId="77777777" w:rsidR="00190889" w:rsidRPr="007F681D" w:rsidRDefault="00190889" w:rsidP="00C86413">
            <w:pPr>
              <w:spacing w:line="240" w:lineRule="auto"/>
              <w:jc w:val="right"/>
              <w:rPr>
                <w:rFonts w:ascii="Times New Roman" w:eastAsia="맑은 고딕" w:hAnsi="Times New Roman" w:cs="Times New Roman"/>
                <w:sz w:val="20"/>
              </w:rPr>
            </w:pPr>
            <w:r w:rsidRPr="007F681D">
              <w:rPr>
                <w:rFonts w:ascii="Times New Roman" w:eastAsia="맑은 고딕" w:hAnsi="Times New Roman" w:cs="Times New Roman"/>
                <w:sz w:val="20"/>
              </w:rPr>
              <w:t>0.045</w:t>
            </w:r>
          </w:p>
        </w:tc>
      </w:tr>
    </w:tbl>
    <w:p w14:paraId="48652349" w14:textId="77777777" w:rsidR="00190889" w:rsidRDefault="00190889" w:rsidP="00190889">
      <w:pPr>
        <w:spacing w:after="160" w:line="360" w:lineRule="auto"/>
        <w:rPr>
          <w:rFonts w:ascii="Times New Roman" w:hAnsi="Times New Roman" w:cs="Times New Roman"/>
          <w:b/>
          <w:i/>
        </w:rPr>
      </w:pPr>
    </w:p>
    <w:p w14:paraId="6B0783AE" w14:textId="77777777" w:rsidR="00190889" w:rsidRDefault="00190889" w:rsidP="00190889">
      <w:pPr>
        <w:spacing w:after="160" w:line="259" w:lineRule="auto"/>
        <w:rPr>
          <w:rFonts w:ascii="Times New Roman" w:hAnsi="Times New Roman" w:cs="Times New Roman"/>
          <w:b/>
          <w:i/>
        </w:rPr>
      </w:pPr>
      <w:r>
        <w:rPr>
          <w:rFonts w:ascii="Times New Roman" w:hAnsi="Times New Roman" w:cs="Times New Roman"/>
          <w:b/>
          <w:i/>
        </w:rPr>
        <w:br w:type="page"/>
      </w:r>
    </w:p>
    <w:p w14:paraId="1A539416" w14:textId="77777777" w:rsidR="00190889" w:rsidRDefault="00190889" w:rsidP="00190889">
      <w:pPr>
        <w:spacing w:after="160" w:line="360" w:lineRule="auto"/>
        <w:rPr>
          <w:rFonts w:ascii="Times New Roman" w:hAnsi="Times New Roman" w:cs="Times New Roman"/>
          <w:b/>
          <w:i/>
        </w:rPr>
      </w:pPr>
      <w:r w:rsidRPr="00635B8B">
        <w:rPr>
          <w:rFonts w:ascii="Times New Roman" w:hAnsi="Times New Roman" w:cs="Times New Roman"/>
          <w:b/>
          <w:szCs w:val="22"/>
        </w:rPr>
        <w:lastRenderedPageBreak/>
        <w:t>Table S19</w:t>
      </w:r>
      <w:r w:rsidRPr="00635B8B">
        <w:rPr>
          <w:rFonts w:ascii="Times New Roman" w:hAnsi="Times New Roman" w:cs="Times New Roman"/>
          <w:b/>
        </w:rPr>
        <w:t>: GO</w:t>
      </w:r>
      <w:r w:rsidRPr="006E4D47">
        <w:rPr>
          <w:rFonts w:ascii="Times New Roman" w:hAnsi="Times New Roman" w:cs="Times New Roman"/>
          <w:b/>
        </w:rPr>
        <w:t xml:space="preserve"> enrichment of genes that were </w:t>
      </w:r>
      <w:r>
        <w:rPr>
          <w:rFonts w:ascii="Times New Roman" w:hAnsi="Times New Roman" w:cs="Times New Roman"/>
          <w:b/>
        </w:rPr>
        <w:t>expanded</w:t>
      </w:r>
      <w:r w:rsidRPr="006E4D47">
        <w:rPr>
          <w:rFonts w:ascii="Times New Roman" w:hAnsi="Times New Roman" w:cs="Times New Roman"/>
          <w:b/>
        </w:rPr>
        <w:t xml:space="preserve"> in </w:t>
      </w:r>
      <w:r>
        <w:rPr>
          <w:rFonts w:ascii="Times New Roman" w:hAnsi="Times New Roman" w:cs="Times New Roman"/>
          <w:b/>
          <w:i/>
        </w:rPr>
        <w:t>Nemopilema nomurai</w:t>
      </w:r>
      <w:r>
        <w:rPr>
          <w:rFonts w:ascii="Times New Roman" w:hAnsi="Times New Roman" w:cs="Times New Roman"/>
          <w:b/>
        </w:rPr>
        <w:t xml:space="preserve"> compared to the common ancestor of </w:t>
      </w:r>
      <w:r w:rsidRPr="00F504E7">
        <w:rPr>
          <w:rFonts w:ascii="Times New Roman" w:hAnsi="Times New Roman" w:cs="Times New Roman"/>
          <w:b/>
          <w:i/>
        </w:rPr>
        <w:t>Nemopilema</w:t>
      </w:r>
      <w:r>
        <w:rPr>
          <w:rFonts w:ascii="Times New Roman" w:hAnsi="Times New Roman" w:cs="Times New Roman"/>
          <w:b/>
        </w:rPr>
        <w:t xml:space="preserve"> and </w:t>
      </w:r>
      <w:r>
        <w:rPr>
          <w:rFonts w:ascii="Times New Roman" w:hAnsi="Times New Roman" w:cs="Times New Roman"/>
          <w:b/>
          <w:i/>
        </w:rPr>
        <w:t>Aurelia.</w:t>
      </w:r>
    </w:p>
    <w:tbl>
      <w:tblPr>
        <w:tblW w:w="9107" w:type="dxa"/>
        <w:tblCellMar>
          <w:left w:w="99" w:type="dxa"/>
          <w:right w:w="99" w:type="dxa"/>
        </w:tblCellMar>
        <w:tblLook w:val="04A0" w:firstRow="1" w:lastRow="0" w:firstColumn="1" w:lastColumn="0" w:noHBand="0" w:noVBand="1"/>
      </w:tblPr>
      <w:tblGrid>
        <w:gridCol w:w="5837"/>
        <w:gridCol w:w="914"/>
        <w:gridCol w:w="1178"/>
        <w:gridCol w:w="1178"/>
      </w:tblGrid>
      <w:tr w:rsidR="00190889" w:rsidRPr="00D76A4B" w14:paraId="2B998664" w14:textId="77777777" w:rsidTr="00C86413">
        <w:trPr>
          <w:trHeight w:val="207"/>
        </w:trPr>
        <w:tc>
          <w:tcPr>
            <w:tcW w:w="5837" w:type="dxa"/>
            <w:tcBorders>
              <w:top w:val="single" w:sz="4" w:space="0" w:color="auto"/>
              <w:left w:val="nil"/>
              <w:bottom w:val="single" w:sz="4" w:space="0" w:color="auto"/>
              <w:right w:val="nil"/>
            </w:tcBorders>
            <w:shd w:val="clear" w:color="auto" w:fill="auto"/>
            <w:noWrap/>
            <w:vAlign w:val="center"/>
            <w:hideMark/>
          </w:tcPr>
          <w:p w14:paraId="1364DCCC" w14:textId="77777777" w:rsidR="00190889" w:rsidRPr="00D76A4B" w:rsidRDefault="00190889" w:rsidP="00C86413">
            <w:pPr>
              <w:spacing w:line="240" w:lineRule="auto"/>
              <w:jc w:val="center"/>
              <w:rPr>
                <w:rFonts w:ascii="Times New Roman" w:eastAsia="맑은 고딕" w:hAnsi="Times New Roman" w:cs="Times New Roman"/>
                <w:sz w:val="20"/>
              </w:rPr>
            </w:pPr>
            <w:r w:rsidRPr="00D76A4B">
              <w:rPr>
                <w:rFonts w:ascii="Times New Roman" w:eastAsia="맑은 고딕" w:hAnsi="Times New Roman" w:cs="Times New Roman"/>
                <w:sz w:val="20"/>
              </w:rPr>
              <w:t>Term</w:t>
            </w:r>
          </w:p>
        </w:tc>
        <w:tc>
          <w:tcPr>
            <w:tcW w:w="914" w:type="dxa"/>
            <w:tcBorders>
              <w:top w:val="single" w:sz="4" w:space="0" w:color="auto"/>
              <w:left w:val="nil"/>
              <w:bottom w:val="single" w:sz="4" w:space="0" w:color="auto"/>
              <w:right w:val="nil"/>
            </w:tcBorders>
            <w:shd w:val="clear" w:color="auto" w:fill="auto"/>
            <w:noWrap/>
            <w:vAlign w:val="center"/>
            <w:hideMark/>
          </w:tcPr>
          <w:p w14:paraId="1F77388E" w14:textId="77777777" w:rsidR="00190889" w:rsidRPr="00D76A4B" w:rsidRDefault="00190889" w:rsidP="00C86413">
            <w:pPr>
              <w:spacing w:line="240" w:lineRule="auto"/>
              <w:jc w:val="center"/>
              <w:rPr>
                <w:rFonts w:ascii="Times New Roman" w:eastAsia="맑은 고딕" w:hAnsi="Times New Roman" w:cs="Times New Roman"/>
                <w:sz w:val="20"/>
              </w:rPr>
            </w:pPr>
            <w:r w:rsidRPr="00D76A4B">
              <w:rPr>
                <w:rFonts w:ascii="Times New Roman" w:eastAsia="맑은 고딕" w:hAnsi="Times New Roman" w:cs="Times New Roman"/>
                <w:sz w:val="20"/>
              </w:rPr>
              <w:t>Count</w:t>
            </w:r>
          </w:p>
        </w:tc>
        <w:tc>
          <w:tcPr>
            <w:tcW w:w="1178" w:type="dxa"/>
            <w:tcBorders>
              <w:top w:val="single" w:sz="4" w:space="0" w:color="auto"/>
              <w:left w:val="nil"/>
              <w:bottom w:val="single" w:sz="4" w:space="0" w:color="auto"/>
              <w:right w:val="nil"/>
            </w:tcBorders>
            <w:shd w:val="clear" w:color="auto" w:fill="auto"/>
            <w:noWrap/>
            <w:vAlign w:val="center"/>
            <w:hideMark/>
          </w:tcPr>
          <w:p w14:paraId="3BC16D23" w14:textId="77777777" w:rsidR="00190889" w:rsidRPr="00D76A4B" w:rsidRDefault="00190889" w:rsidP="00C86413">
            <w:pPr>
              <w:spacing w:line="240" w:lineRule="auto"/>
              <w:jc w:val="center"/>
              <w:rPr>
                <w:rFonts w:ascii="Times New Roman" w:eastAsia="맑은 고딕" w:hAnsi="Times New Roman" w:cs="Times New Roman"/>
                <w:sz w:val="20"/>
              </w:rPr>
            </w:pPr>
            <w:r w:rsidRPr="00D76A4B">
              <w:rPr>
                <w:rFonts w:ascii="Times New Roman" w:eastAsia="맑은 고딕" w:hAnsi="Times New Roman" w:cs="Times New Roman"/>
                <w:i/>
                <w:iCs/>
                <w:sz w:val="20"/>
              </w:rPr>
              <w:t>P</w:t>
            </w:r>
            <w:r w:rsidRPr="00D76A4B">
              <w:rPr>
                <w:rFonts w:ascii="Times New Roman" w:eastAsia="맑은 고딕" w:hAnsi="Times New Roman" w:cs="Times New Roman"/>
                <w:sz w:val="20"/>
              </w:rPr>
              <w:t>-value</w:t>
            </w:r>
          </w:p>
        </w:tc>
        <w:tc>
          <w:tcPr>
            <w:tcW w:w="1178" w:type="dxa"/>
            <w:tcBorders>
              <w:top w:val="single" w:sz="4" w:space="0" w:color="auto"/>
              <w:left w:val="nil"/>
              <w:bottom w:val="single" w:sz="4" w:space="0" w:color="auto"/>
              <w:right w:val="nil"/>
            </w:tcBorders>
            <w:shd w:val="clear" w:color="auto" w:fill="auto"/>
            <w:noWrap/>
            <w:vAlign w:val="center"/>
            <w:hideMark/>
          </w:tcPr>
          <w:p w14:paraId="0684B17C" w14:textId="77777777" w:rsidR="00190889" w:rsidRPr="00D76A4B" w:rsidRDefault="00190889" w:rsidP="00C86413">
            <w:pPr>
              <w:spacing w:line="240" w:lineRule="auto"/>
              <w:jc w:val="center"/>
              <w:rPr>
                <w:rFonts w:ascii="Times New Roman" w:eastAsia="맑은 고딕" w:hAnsi="Times New Roman" w:cs="Times New Roman"/>
                <w:sz w:val="20"/>
              </w:rPr>
            </w:pPr>
            <w:r w:rsidRPr="00D76A4B">
              <w:rPr>
                <w:rFonts w:ascii="Times New Roman" w:eastAsia="맑은 고딕" w:hAnsi="Times New Roman" w:cs="Times New Roman"/>
                <w:sz w:val="20"/>
              </w:rPr>
              <w:t>FDR</w:t>
            </w:r>
          </w:p>
        </w:tc>
      </w:tr>
      <w:tr w:rsidR="00190889" w:rsidRPr="00D76A4B" w14:paraId="0ABCFEF6" w14:textId="77777777" w:rsidTr="00C86413">
        <w:trPr>
          <w:trHeight w:val="207"/>
        </w:trPr>
        <w:tc>
          <w:tcPr>
            <w:tcW w:w="5837" w:type="dxa"/>
            <w:tcBorders>
              <w:top w:val="nil"/>
              <w:left w:val="nil"/>
              <w:bottom w:val="nil"/>
              <w:right w:val="nil"/>
            </w:tcBorders>
            <w:shd w:val="clear" w:color="auto" w:fill="auto"/>
            <w:noWrap/>
            <w:vAlign w:val="center"/>
            <w:hideMark/>
          </w:tcPr>
          <w:p w14:paraId="3BC5617A"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GO:0005328~neurotransmitter:sodium symporter activity</w:t>
            </w:r>
          </w:p>
        </w:tc>
        <w:tc>
          <w:tcPr>
            <w:tcW w:w="914" w:type="dxa"/>
            <w:tcBorders>
              <w:top w:val="nil"/>
              <w:left w:val="nil"/>
              <w:bottom w:val="nil"/>
              <w:right w:val="nil"/>
            </w:tcBorders>
            <w:shd w:val="clear" w:color="auto" w:fill="auto"/>
            <w:noWrap/>
            <w:vAlign w:val="center"/>
            <w:hideMark/>
          </w:tcPr>
          <w:p w14:paraId="1E39532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17</w:t>
            </w:r>
          </w:p>
        </w:tc>
        <w:tc>
          <w:tcPr>
            <w:tcW w:w="1178" w:type="dxa"/>
            <w:tcBorders>
              <w:top w:val="nil"/>
              <w:left w:val="nil"/>
              <w:bottom w:val="nil"/>
              <w:right w:val="nil"/>
            </w:tcBorders>
            <w:shd w:val="clear" w:color="auto" w:fill="auto"/>
            <w:noWrap/>
            <w:vAlign w:val="center"/>
            <w:hideMark/>
          </w:tcPr>
          <w:p w14:paraId="18388E4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1.13E-29</w:t>
            </w:r>
          </w:p>
        </w:tc>
        <w:tc>
          <w:tcPr>
            <w:tcW w:w="1178" w:type="dxa"/>
            <w:tcBorders>
              <w:top w:val="nil"/>
              <w:left w:val="nil"/>
              <w:bottom w:val="nil"/>
              <w:right w:val="nil"/>
            </w:tcBorders>
            <w:shd w:val="clear" w:color="auto" w:fill="auto"/>
            <w:noWrap/>
            <w:vAlign w:val="center"/>
            <w:hideMark/>
          </w:tcPr>
          <w:p w14:paraId="4CB65A8F"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1.51E-26</w:t>
            </w:r>
          </w:p>
        </w:tc>
      </w:tr>
      <w:tr w:rsidR="00190889" w:rsidRPr="00D76A4B" w14:paraId="2A9B958F" w14:textId="77777777" w:rsidTr="00C86413">
        <w:trPr>
          <w:trHeight w:val="207"/>
        </w:trPr>
        <w:tc>
          <w:tcPr>
            <w:tcW w:w="5837" w:type="dxa"/>
            <w:tcBorders>
              <w:top w:val="nil"/>
              <w:left w:val="nil"/>
              <w:bottom w:val="nil"/>
              <w:right w:val="nil"/>
            </w:tcBorders>
            <w:shd w:val="clear" w:color="auto" w:fill="auto"/>
            <w:noWrap/>
            <w:vAlign w:val="center"/>
            <w:hideMark/>
          </w:tcPr>
          <w:p w14:paraId="0F8DE322"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GO:0005887~integral component of plasma membrane</w:t>
            </w:r>
          </w:p>
        </w:tc>
        <w:tc>
          <w:tcPr>
            <w:tcW w:w="914" w:type="dxa"/>
            <w:tcBorders>
              <w:top w:val="nil"/>
              <w:left w:val="nil"/>
              <w:bottom w:val="nil"/>
              <w:right w:val="nil"/>
            </w:tcBorders>
            <w:shd w:val="clear" w:color="auto" w:fill="auto"/>
            <w:noWrap/>
            <w:vAlign w:val="center"/>
            <w:hideMark/>
          </w:tcPr>
          <w:p w14:paraId="514F58E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65</w:t>
            </w:r>
          </w:p>
        </w:tc>
        <w:tc>
          <w:tcPr>
            <w:tcW w:w="1178" w:type="dxa"/>
            <w:tcBorders>
              <w:top w:val="nil"/>
              <w:left w:val="nil"/>
              <w:bottom w:val="nil"/>
              <w:right w:val="nil"/>
            </w:tcBorders>
            <w:shd w:val="clear" w:color="auto" w:fill="auto"/>
            <w:noWrap/>
            <w:vAlign w:val="center"/>
            <w:hideMark/>
          </w:tcPr>
          <w:p w14:paraId="6C138A8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3.61E-23</w:t>
            </w:r>
          </w:p>
        </w:tc>
        <w:tc>
          <w:tcPr>
            <w:tcW w:w="1178" w:type="dxa"/>
            <w:tcBorders>
              <w:top w:val="nil"/>
              <w:left w:val="nil"/>
              <w:bottom w:val="nil"/>
              <w:right w:val="nil"/>
            </w:tcBorders>
            <w:shd w:val="clear" w:color="auto" w:fill="auto"/>
            <w:noWrap/>
            <w:vAlign w:val="center"/>
            <w:hideMark/>
          </w:tcPr>
          <w:p w14:paraId="44B68F1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4.37E-20</w:t>
            </w:r>
          </w:p>
        </w:tc>
      </w:tr>
      <w:tr w:rsidR="00190889" w:rsidRPr="00D76A4B" w14:paraId="6C077A2F" w14:textId="77777777" w:rsidTr="00C86413">
        <w:trPr>
          <w:trHeight w:val="207"/>
        </w:trPr>
        <w:tc>
          <w:tcPr>
            <w:tcW w:w="5837" w:type="dxa"/>
            <w:tcBorders>
              <w:top w:val="nil"/>
              <w:left w:val="nil"/>
              <w:bottom w:val="nil"/>
              <w:right w:val="nil"/>
            </w:tcBorders>
            <w:shd w:val="clear" w:color="auto" w:fill="auto"/>
            <w:noWrap/>
            <w:vAlign w:val="center"/>
            <w:hideMark/>
          </w:tcPr>
          <w:p w14:paraId="2DC557A2"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GO:0005003~ephrin receptor activity</w:t>
            </w:r>
          </w:p>
        </w:tc>
        <w:tc>
          <w:tcPr>
            <w:tcW w:w="914" w:type="dxa"/>
            <w:tcBorders>
              <w:top w:val="nil"/>
              <w:left w:val="nil"/>
              <w:bottom w:val="nil"/>
              <w:right w:val="nil"/>
            </w:tcBorders>
            <w:shd w:val="clear" w:color="auto" w:fill="auto"/>
            <w:noWrap/>
            <w:vAlign w:val="center"/>
            <w:hideMark/>
          </w:tcPr>
          <w:p w14:paraId="06BF9CA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w:t>
            </w:r>
          </w:p>
        </w:tc>
        <w:tc>
          <w:tcPr>
            <w:tcW w:w="1178" w:type="dxa"/>
            <w:tcBorders>
              <w:top w:val="nil"/>
              <w:left w:val="nil"/>
              <w:bottom w:val="nil"/>
              <w:right w:val="nil"/>
            </w:tcBorders>
            <w:shd w:val="clear" w:color="auto" w:fill="auto"/>
            <w:noWrap/>
            <w:vAlign w:val="center"/>
            <w:hideMark/>
          </w:tcPr>
          <w:p w14:paraId="7FEA3C8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4.49E-19</w:t>
            </w:r>
          </w:p>
        </w:tc>
        <w:tc>
          <w:tcPr>
            <w:tcW w:w="1178" w:type="dxa"/>
            <w:tcBorders>
              <w:top w:val="nil"/>
              <w:left w:val="nil"/>
              <w:bottom w:val="nil"/>
              <w:right w:val="nil"/>
            </w:tcBorders>
            <w:shd w:val="clear" w:color="auto" w:fill="auto"/>
            <w:noWrap/>
            <w:vAlign w:val="center"/>
            <w:hideMark/>
          </w:tcPr>
          <w:p w14:paraId="5820591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6.00E-16</w:t>
            </w:r>
          </w:p>
        </w:tc>
      </w:tr>
      <w:tr w:rsidR="00190889" w:rsidRPr="00D76A4B" w14:paraId="798FD3A4" w14:textId="77777777" w:rsidTr="00C86413">
        <w:trPr>
          <w:trHeight w:val="207"/>
        </w:trPr>
        <w:tc>
          <w:tcPr>
            <w:tcW w:w="5837" w:type="dxa"/>
            <w:tcBorders>
              <w:top w:val="nil"/>
              <w:left w:val="nil"/>
              <w:bottom w:val="nil"/>
              <w:right w:val="nil"/>
            </w:tcBorders>
            <w:shd w:val="clear" w:color="auto" w:fill="auto"/>
            <w:noWrap/>
            <w:vAlign w:val="center"/>
            <w:hideMark/>
          </w:tcPr>
          <w:p w14:paraId="75E7564E"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GO:0006836~neurotransmitter transport</w:t>
            </w:r>
          </w:p>
        </w:tc>
        <w:tc>
          <w:tcPr>
            <w:tcW w:w="914" w:type="dxa"/>
            <w:tcBorders>
              <w:top w:val="nil"/>
              <w:left w:val="nil"/>
              <w:bottom w:val="nil"/>
              <w:right w:val="nil"/>
            </w:tcBorders>
            <w:shd w:val="clear" w:color="auto" w:fill="auto"/>
            <w:noWrap/>
            <w:vAlign w:val="center"/>
            <w:hideMark/>
          </w:tcPr>
          <w:p w14:paraId="46E6EAA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14</w:t>
            </w:r>
          </w:p>
        </w:tc>
        <w:tc>
          <w:tcPr>
            <w:tcW w:w="1178" w:type="dxa"/>
            <w:tcBorders>
              <w:top w:val="nil"/>
              <w:left w:val="nil"/>
              <w:bottom w:val="nil"/>
              <w:right w:val="nil"/>
            </w:tcBorders>
            <w:shd w:val="clear" w:color="auto" w:fill="auto"/>
            <w:noWrap/>
            <w:vAlign w:val="center"/>
            <w:hideMark/>
          </w:tcPr>
          <w:p w14:paraId="23C47C9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6.72E-19</w:t>
            </w:r>
          </w:p>
        </w:tc>
        <w:tc>
          <w:tcPr>
            <w:tcW w:w="1178" w:type="dxa"/>
            <w:tcBorders>
              <w:top w:val="nil"/>
              <w:left w:val="nil"/>
              <w:bottom w:val="nil"/>
              <w:right w:val="nil"/>
            </w:tcBorders>
            <w:shd w:val="clear" w:color="auto" w:fill="auto"/>
            <w:noWrap/>
            <w:vAlign w:val="center"/>
            <w:hideMark/>
          </w:tcPr>
          <w:p w14:paraId="43ED16C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1.03E-15</w:t>
            </w:r>
          </w:p>
        </w:tc>
      </w:tr>
      <w:tr w:rsidR="00190889" w:rsidRPr="00D76A4B" w14:paraId="5AB638A6" w14:textId="77777777" w:rsidTr="00C86413">
        <w:trPr>
          <w:trHeight w:val="207"/>
        </w:trPr>
        <w:tc>
          <w:tcPr>
            <w:tcW w:w="5837" w:type="dxa"/>
            <w:tcBorders>
              <w:top w:val="nil"/>
              <w:left w:val="nil"/>
              <w:bottom w:val="nil"/>
              <w:right w:val="nil"/>
            </w:tcBorders>
            <w:shd w:val="clear" w:color="auto" w:fill="auto"/>
            <w:noWrap/>
            <w:vAlign w:val="center"/>
            <w:hideMark/>
          </w:tcPr>
          <w:p w14:paraId="1DB72461"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GO:0009813~flavonoid biosynthetic process</w:t>
            </w:r>
          </w:p>
        </w:tc>
        <w:tc>
          <w:tcPr>
            <w:tcW w:w="914" w:type="dxa"/>
            <w:tcBorders>
              <w:top w:val="nil"/>
              <w:left w:val="nil"/>
              <w:bottom w:val="nil"/>
              <w:right w:val="nil"/>
            </w:tcBorders>
            <w:shd w:val="clear" w:color="auto" w:fill="auto"/>
            <w:noWrap/>
            <w:vAlign w:val="center"/>
            <w:hideMark/>
          </w:tcPr>
          <w:p w14:paraId="15FB630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13</w:t>
            </w:r>
          </w:p>
        </w:tc>
        <w:tc>
          <w:tcPr>
            <w:tcW w:w="1178" w:type="dxa"/>
            <w:tcBorders>
              <w:top w:val="nil"/>
              <w:left w:val="nil"/>
              <w:bottom w:val="nil"/>
              <w:right w:val="nil"/>
            </w:tcBorders>
            <w:shd w:val="clear" w:color="auto" w:fill="auto"/>
            <w:noWrap/>
            <w:vAlign w:val="center"/>
            <w:hideMark/>
          </w:tcPr>
          <w:p w14:paraId="6811AE9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7.60E-19</w:t>
            </w:r>
          </w:p>
        </w:tc>
        <w:tc>
          <w:tcPr>
            <w:tcW w:w="1178" w:type="dxa"/>
            <w:tcBorders>
              <w:top w:val="nil"/>
              <w:left w:val="nil"/>
              <w:bottom w:val="nil"/>
              <w:right w:val="nil"/>
            </w:tcBorders>
            <w:shd w:val="clear" w:color="auto" w:fill="auto"/>
            <w:noWrap/>
            <w:vAlign w:val="center"/>
            <w:hideMark/>
          </w:tcPr>
          <w:p w14:paraId="0963F4E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1.17E-15</w:t>
            </w:r>
          </w:p>
        </w:tc>
      </w:tr>
      <w:tr w:rsidR="00190889" w:rsidRPr="00D76A4B" w14:paraId="3E5CF62F" w14:textId="77777777" w:rsidTr="00C86413">
        <w:trPr>
          <w:trHeight w:val="207"/>
        </w:trPr>
        <w:tc>
          <w:tcPr>
            <w:tcW w:w="5837" w:type="dxa"/>
            <w:tcBorders>
              <w:top w:val="nil"/>
              <w:left w:val="nil"/>
              <w:bottom w:val="nil"/>
              <w:right w:val="nil"/>
            </w:tcBorders>
            <w:shd w:val="clear" w:color="auto" w:fill="auto"/>
            <w:noWrap/>
            <w:vAlign w:val="center"/>
            <w:hideMark/>
          </w:tcPr>
          <w:p w14:paraId="1BA81B23"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GO:0004222~metalloendopeptidase activity</w:t>
            </w:r>
          </w:p>
        </w:tc>
        <w:tc>
          <w:tcPr>
            <w:tcW w:w="914" w:type="dxa"/>
            <w:tcBorders>
              <w:top w:val="nil"/>
              <w:left w:val="nil"/>
              <w:bottom w:val="nil"/>
              <w:right w:val="nil"/>
            </w:tcBorders>
            <w:shd w:val="clear" w:color="auto" w:fill="auto"/>
            <w:noWrap/>
            <w:vAlign w:val="center"/>
            <w:hideMark/>
          </w:tcPr>
          <w:p w14:paraId="1B25D79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21</w:t>
            </w:r>
          </w:p>
        </w:tc>
        <w:tc>
          <w:tcPr>
            <w:tcW w:w="1178" w:type="dxa"/>
            <w:tcBorders>
              <w:top w:val="nil"/>
              <w:left w:val="nil"/>
              <w:bottom w:val="nil"/>
              <w:right w:val="nil"/>
            </w:tcBorders>
            <w:shd w:val="clear" w:color="auto" w:fill="auto"/>
            <w:noWrap/>
            <w:vAlign w:val="center"/>
            <w:hideMark/>
          </w:tcPr>
          <w:p w14:paraId="15CCBFCF"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2.96E-18</w:t>
            </w:r>
          </w:p>
        </w:tc>
        <w:tc>
          <w:tcPr>
            <w:tcW w:w="1178" w:type="dxa"/>
            <w:tcBorders>
              <w:top w:val="nil"/>
              <w:left w:val="nil"/>
              <w:bottom w:val="nil"/>
              <w:right w:val="nil"/>
            </w:tcBorders>
            <w:shd w:val="clear" w:color="auto" w:fill="auto"/>
            <w:noWrap/>
            <w:vAlign w:val="center"/>
            <w:hideMark/>
          </w:tcPr>
          <w:p w14:paraId="6AE716A7"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3.96E-15</w:t>
            </w:r>
          </w:p>
        </w:tc>
      </w:tr>
      <w:tr w:rsidR="00190889" w:rsidRPr="00D76A4B" w14:paraId="6FF4D928" w14:textId="77777777" w:rsidTr="00C86413">
        <w:trPr>
          <w:trHeight w:val="207"/>
        </w:trPr>
        <w:tc>
          <w:tcPr>
            <w:tcW w:w="5837" w:type="dxa"/>
            <w:tcBorders>
              <w:top w:val="nil"/>
              <w:left w:val="nil"/>
              <w:bottom w:val="nil"/>
              <w:right w:val="nil"/>
            </w:tcBorders>
            <w:shd w:val="clear" w:color="auto" w:fill="auto"/>
            <w:noWrap/>
            <w:vAlign w:val="center"/>
            <w:hideMark/>
          </w:tcPr>
          <w:p w14:paraId="0F5D4A1C"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GO:0052696~flavonoid glucuronidation</w:t>
            </w:r>
          </w:p>
        </w:tc>
        <w:tc>
          <w:tcPr>
            <w:tcW w:w="914" w:type="dxa"/>
            <w:tcBorders>
              <w:top w:val="nil"/>
              <w:left w:val="nil"/>
              <w:bottom w:val="nil"/>
              <w:right w:val="nil"/>
            </w:tcBorders>
            <w:shd w:val="clear" w:color="auto" w:fill="auto"/>
            <w:noWrap/>
            <w:vAlign w:val="center"/>
            <w:hideMark/>
          </w:tcPr>
          <w:p w14:paraId="08F0D04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13</w:t>
            </w:r>
          </w:p>
        </w:tc>
        <w:tc>
          <w:tcPr>
            <w:tcW w:w="1178" w:type="dxa"/>
            <w:tcBorders>
              <w:top w:val="nil"/>
              <w:left w:val="nil"/>
              <w:bottom w:val="nil"/>
              <w:right w:val="nil"/>
            </w:tcBorders>
            <w:shd w:val="clear" w:color="auto" w:fill="auto"/>
            <w:noWrap/>
            <w:vAlign w:val="center"/>
            <w:hideMark/>
          </w:tcPr>
          <w:p w14:paraId="19728E1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3.81E-18</w:t>
            </w:r>
          </w:p>
        </w:tc>
        <w:tc>
          <w:tcPr>
            <w:tcW w:w="1178" w:type="dxa"/>
            <w:tcBorders>
              <w:top w:val="nil"/>
              <w:left w:val="nil"/>
              <w:bottom w:val="nil"/>
              <w:right w:val="nil"/>
            </w:tcBorders>
            <w:shd w:val="clear" w:color="auto" w:fill="auto"/>
            <w:noWrap/>
            <w:vAlign w:val="center"/>
            <w:hideMark/>
          </w:tcPr>
          <w:p w14:paraId="5AC26DA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5.87E-15</w:t>
            </w:r>
          </w:p>
        </w:tc>
      </w:tr>
      <w:tr w:rsidR="00190889" w:rsidRPr="00D76A4B" w14:paraId="30F63F0E" w14:textId="77777777" w:rsidTr="00C86413">
        <w:trPr>
          <w:trHeight w:val="207"/>
        </w:trPr>
        <w:tc>
          <w:tcPr>
            <w:tcW w:w="5837" w:type="dxa"/>
            <w:tcBorders>
              <w:top w:val="nil"/>
              <w:left w:val="nil"/>
              <w:bottom w:val="nil"/>
              <w:right w:val="nil"/>
            </w:tcBorders>
            <w:shd w:val="clear" w:color="auto" w:fill="auto"/>
            <w:noWrap/>
            <w:vAlign w:val="center"/>
            <w:hideMark/>
          </w:tcPr>
          <w:p w14:paraId="1F3BD6A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GO:0043225~anion transmembrane-transporting ATPase activity</w:t>
            </w:r>
          </w:p>
        </w:tc>
        <w:tc>
          <w:tcPr>
            <w:tcW w:w="914" w:type="dxa"/>
            <w:tcBorders>
              <w:top w:val="nil"/>
              <w:left w:val="nil"/>
              <w:bottom w:val="nil"/>
              <w:right w:val="nil"/>
            </w:tcBorders>
            <w:shd w:val="clear" w:color="auto" w:fill="auto"/>
            <w:noWrap/>
            <w:vAlign w:val="center"/>
            <w:hideMark/>
          </w:tcPr>
          <w:p w14:paraId="55A6C01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w:t>
            </w:r>
          </w:p>
        </w:tc>
        <w:tc>
          <w:tcPr>
            <w:tcW w:w="1178" w:type="dxa"/>
            <w:tcBorders>
              <w:top w:val="nil"/>
              <w:left w:val="nil"/>
              <w:bottom w:val="nil"/>
              <w:right w:val="nil"/>
            </w:tcBorders>
            <w:shd w:val="clear" w:color="auto" w:fill="auto"/>
            <w:noWrap/>
            <w:vAlign w:val="center"/>
            <w:hideMark/>
          </w:tcPr>
          <w:p w14:paraId="792378F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1.97E-16</w:t>
            </w:r>
          </w:p>
        </w:tc>
        <w:tc>
          <w:tcPr>
            <w:tcW w:w="1178" w:type="dxa"/>
            <w:tcBorders>
              <w:top w:val="nil"/>
              <w:left w:val="nil"/>
              <w:bottom w:val="nil"/>
              <w:right w:val="nil"/>
            </w:tcBorders>
            <w:shd w:val="clear" w:color="auto" w:fill="auto"/>
            <w:noWrap/>
            <w:vAlign w:val="center"/>
            <w:hideMark/>
          </w:tcPr>
          <w:p w14:paraId="60E449F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3.00E-13</w:t>
            </w:r>
          </w:p>
        </w:tc>
      </w:tr>
      <w:tr w:rsidR="00190889" w:rsidRPr="00D76A4B" w14:paraId="1402F669" w14:textId="77777777" w:rsidTr="00C86413">
        <w:trPr>
          <w:trHeight w:val="207"/>
        </w:trPr>
        <w:tc>
          <w:tcPr>
            <w:tcW w:w="5837" w:type="dxa"/>
            <w:tcBorders>
              <w:top w:val="nil"/>
              <w:left w:val="nil"/>
              <w:bottom w:val="nil"/>
              <w:right w:val="nil"/>
            </w:tcBorders>
            <w:shd w:val="clear" w:color="auto" w:fill="auto"/>
            <w:noWrap/>
            <w:vAlign w:val="center"/>
            <w:hideMark/>
          </w:tcPr>
          <w:p w14:paraId="71DDCA02"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GO:0015020~glucuronosyltransferase activity</w:t>
            </w:r>
          </w:p>
        </w:tc>
        <w:tc>
          <w:tcPr>
            <w:tcW w:w="914" w:type="dxa"/>
            <w:tcBorders>
              <w:top w:val="nil"/>
              <w:left w:val="nil"/>
              <w:bottom w:val="nil"/>
              <w:right w:val="nil"/>
            </w:tcBorders>
            <w:shd w:val="clear" w:color="auto" w:fill="auto"/>
            <w:noWrap/>
            <w:vAlign w:val="center"/>
            <w:hideMark/>
          </w:tcPr>
          <w:p w14:paraId="649BAB5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13</w:t>
            </w:r>
          </w:p>
        </w:tc>
        <w:tc>
          <w:tcPr>
            <w:tcW w:w="1178" w:type="dxa"/>
            <w:tcBorders>
              <w:top w:val="nil"/>
              <w:left w:val="nil"/>
              <w:bottom w:val="nil"/>
              <w:right w:val="nil"/>
            </w:tcBorders>
            <w:shd w:val="clear" w:color="auto" w:fill="auto"/>
            <w:noWrap/>
            <w:vAlign w:val="center"/>
            <w:hideMark/>
          </w:tcPr>
          <w:p w14:paraId="4308B86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2.21E-16</w:t>
            </w:r>
          </w:p>
        </w:tc>
        <w:tc>
          <w:tcPr>
            <w:tcW w:w="1178" w:type="dxa"/>
            <w:tcBorders>
              <w:top w:val="nil"/>
              <w:left w:val="nil"/>
              <w:bottom w:val="nil"/>
              <w:right w:val="nil"/>
            </w:tcBorders>
            <w:shd w:val="clear" w:color="auto" w:fill="auto"/>
            <w:noWrap/>
            <w:vAlign w:val="center"/>
            <w:hideMark/>
          </w:tcPr>
          <w:p w14:paraId="4097A0D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3.00E-13</w:t>
            </w:r>
          </w:p>
        </w:tc>
      </w:tr>
      <w:tr w:rsidR="00190889" w:rsidRPr="00D76A4B" w14:paraId="6BEF2EBB" w14:textId="77777777" w:rsidTr="00C86413">
        <w:trPr>
          <w:trHeight w:val="207"/>
        </w:trPr>
        <w:tc>
          <w:tcPr>
            <w:tcW w:w="5837" w:type="dxa"/>
            <w:tcBorders>
              <w:top w:val="nil"/>
              <w:left w:val="nil"/>
              <w:bottom w:val="nil"/>
              <w:right w:val="nil"/>
            </w:tcBorders>
            <w:shd w:val="clear" w:color="auto" w:fill="auto"/>
            <w:noWrap/>
            <w:vAlign w:val="center"/>
            <w:hideMark/>
          </w:tcPr>
          <w:p w14:paraId="50B3CF7E"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GO:0005886~plasma membrane</w:t>
            </w:r>
          </w:p>
        </w:tc>
        <w:tc>
          <w:tcPr>
            <w:tcW w:w="914" w:type="dxa"/>
            <w:tcBorders>
              <w:top w:val="nil"/>
              <w:left w:val="nil"/>
              <w:bottom w:val="nil"/>
              <w:right w:val="nil"/>
            </w:tcBorders>
            <w:shd w:val="clear" w:color="auto" w:fill="auto"/>
            <w:noWrap/>
            <w:vAlign w:val="center"/>
            <w:hideMark/>
          </w:tcPr>
          <w:p w14:paraId="1D2BFB3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100</w:t>
            </w:r>
          </w:p>
        </w:tc>
        <w:tc>
          <w:tcPr>
            <w:tcW w:w="1178" w:type="dxa"/>
            <w:tcBorders>
              <w:top w:val="nil"/>
              <w:left w:val="nil"/>
              <w:bottom w:val="nil"/>
              <w:right w:val="nil"/>
            </w:tcBorders>
            <w:shd w:val="clear" w:color="auto" w:fill="auto"/>
            <w:noWrap/>
            <w:vAlign w:val="center"/>
            <w:hideMark/>
          </w:tcPr>
          <w:p w14:paraId="3B50B8F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3.21E-16</w:t>
            </w:r>
          </w:p>
        </w:tc>
        <w:tc>
          <w:tcPr>
            <w:tcW w:w="1178" w:type="dxa"/>
            <w:tcBorders>
              <w:top w:val="nil"/>
              <w:left w:val="nil"/>
              <w:bottom w:val="nil"/>
              <w:right w:val="nil"/>
            </w:tcBorders>
            <w:shd w:val="clear" w:color="auto" w:fill="auto"/>
            <w:noWrap/>
            <w:vAlign w:val="center"/>
            <w:hideMark/>
          </w:tcPr>
          <w:p w14:paraId="22D54CC7"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4.00E-13</w:t>
            </w:r>
          </w:p>
        </w:tc>
      </w:tr>
      <w:tr w:rsidR="00190889" w:rsidRPr="00D76A4B" w14:paraId="4FD86B66" w14:textId="77777777" w:rsidTr="00C86413">
        <w:trPr>
          <w:trHeight w:val="207"/>
        </w:trPr>
        <w:tc>
          <w:tcPr>
            <w:tcW w:w="5837" w:type="dxa"/>
            <w:tcBorders>
              <w:top w:val="nil"/>
              <w:left w:val="nil"/>
              <w:bottom w:val="nil"/>
              <w:right w:val="nil"/>
            </w:tcBorders>
            <w:shd w:val="clear" w:color="auto" w:fill="auto"/>
            <w:noWrap/>
            <w:vAlign w:val="center"/>
            <w:hideMark/>
          </w:tcPr>
          <w:p w14:paraId="51E09DDD"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GO:0004062~aryl sulfotransferase activity</w:t>
            </w:r>
          </w:p>
        </w:tc>
        <w:tc>
          <w:tcPr>
            <w:tcW w:w="914" w:type="dxa"/>
            <w:tcBorders>
              <w:top w:val="nil"/>
              <w:left w:val="nil"/>
              <w:bottom w:val="nil"/>
              <w:right w:val="nil"/>
            </w:tcBorders>
            <w:shd w:val="clear" w:color="auto" w:fill="auto"/>
            <w:noWrap/>
            <w:vAlign w:val="center"/>
            <w:hideMark/>
          </w:tcPr>
          <w:p w14:paraId="311510B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w:t>
            </w:r>
          </w:p>
        </w:tc>
        <w:tc>
          <w:tcPr>
            <w:tcW w:w="1178" w:type="dxa"/>
            <w:tcBorders>
              <w:top w:val="nil"/>
              <w:left w:val="nil"/>
              <w:bottom w:val="nil"/>
              <w:right w:val="nil"/>
            </w:tcBorders>
            <w:shd w:val="clear" w:color="auto" w:fill="auto"/>
            <w:noWrap/>
            <w:vAlign w:val="center"/>
            <w:hideMark/>
          </w:tcPr>
          <w:p w14:paraId="102EDF6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7.80E-16</w:t>
            </w:r>
          </w:p>
        </w:tc>
        <w:tc>
          <w:tcPr>
            <w:tcW w:w="1178" w:type="dxa"/>
            <w:tcBorders>
              <w:top w:val="nil"/>
              <w:left w:val="nil"/>
              <w:bottom w:val="nil"/>
              <w:right w:val="nil"/>
            </w:tcBorders>
            <w:shd w:val="clear" w:color="auto" w:fill="auto"/>
            <w:noWrap/>
            <w:vAlign w:val="center"/>
            <w:hideMark/>
          </w:tcPr>
          <w:p w14:paraId="713D184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1.03E-12</w:t>
            </w:r>
          </w:p>
        </w:tc>
      </w:tr>
      <w:tr w:rsidR="00190889" w:rsidRPr="00D76A4B" w14:paraId="14D10F5F" w14:textId="77777777" w:rsidTr="00C86413">
        <w:trPr>
          <w:trHeight w:val="207"/>
        </w:trPr>
        <w:tc>
          <w:tcPr>
            <w:tcW w:w="5837" w:type="dxa"/>
            <w:tcBorders>
              <w:top w:val="nil"/>
              <w:left w:val="nil"/>
              <w:bottom w:val="nil"/>
              <w:right w:val="nil"/>
            </w:tcBorders>
            <w:shd w:val="clear" w:color="auto" w:fill="auto"/>
            <w:noWrap/>
            <w:vAlign w:val="center"/>
            <w:hideMark/>
          </w:tcPr>
          <w:p w14:paraId="3C9D1693"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GO:0008202~steroid metabolic process</w:t>
            </w:r>
          </w:p>
        </w:tc>
        <w:tc>
          <w:tcPr>
            <w:tcW w:w="914" w:type="dxa"/>
            <w:tcBorders>
              <w:top w:val="nil"/>
              <w:left w:val="nil"/>
              <w:bottom w:val="nil"/>
              <w:right w:val="nil"/>
            </w:tcBorders>
            <w:shd w:val="clear" w:color="auto" w:fill="auto"/>
            <w:noWrap/>
            <w:vAlign w:val="center"/>
            <w:hideMark/>
          </w:tcPr>
          <w:p w14:paraId="7177DC2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14</w:t>
            </w:r>
          </w:p>
        </w:tc>
        <w:tc>
          <w:tcPr>
            <w:tcW w:w="1178" w:type="dxa"/>
            <w:tcBorders>
              <w:top w:val="nil"/>
              <w:left w:val="nil"/>
              <w:bottom w:val="nil"/>
              <w:right w:val="nil"/>
            </w:tcBorders>
            <w:shd w:val="clear" w:color="auto" w:fill="auto"/>
            <w:noWrap/>
            <w:vAlign w:val="center"/>
            <w:hideMark/>
          </w:tcPr>
          <w:p w14:paraId="1E46448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1.95E-15</w:t>
            </w:r>
          </w:p>
        </w:tc>
        <w:tc>
          <w:tcPr>
            <w:tcW w:w="1178" w:type="dxa"/>
            <w:tcBorders>
              <w:top w:val="nil"/>
              <w:left w:val="nil"/>
              <w:bottom w:val="nil"/>
              <w:right w:val="nil"/>
            </w:tcBorders>
            <w:shd w:val="clear" w:color="auto" w:fill="auto"/>
            <w:noWrap/>
            <w:vAlign w:val="center"/>
            <w:hideMark/>
          </w:tcPr>
          <w:p w14:paraId="08BEA51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3.08E-12</w:t>
            </w:r>
          </w:p>
        </w:tc>
      </w:tr>
      <w:tr w:rsidR="00190889" w:rsidRPr="00D76A4B" w14:paraId="218C6CDD" w14:textId="77777777" w:rsidTr="00C86413">
        <w:trPr>
          <w:trHeight w:val="207"/>
        </w:trPr>
        <w:tc>
          <w:tcPr>
            <w:tcW w:w="5837" w:type="dxa"/>
            <w:tcBorders>
              <w:top w:val="nil"/>
              <w:left w:val="nil"/>
              <w:bottom w:val="nil"/>
              <w:right w:val="nil"/>
            </w:tcBorders>
            <w:shd w:val="clear" w:color="auto" w:fill="auto"/>
            <w:noWrap/>
            <w:vAlign w:val="center"/>
            <w:hideMark/>
          </w:tcPr>
          <w:p w14:paraId="33476E14"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GO:0050427~3'-phosphoadenosine 5'-phosphosulfate metabolic process</w:t>
            </w:r>
          </w:p>
        </w:tc>
        <w:tc>
          <w:tcPr>
            <w:tcW w:w="914" w:type="dxa"/>
            <w:tcBorders>
              <w:top w:val="nil"/>
              <w:left w:val="nil"/>
              <w:bottom w:val="nil"/>
              <w:right w:val="nil"/>
            </w:tcBorders>
            <w:shd w:val="clear" w:color="auto" w:fill="auto"/>
            <w:noWrap/>
            <w:vAlign w:val="center"/>
            <w:hideMark/>
          </w:tcPr>
          <w:p w14:paraId="5656C27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w:t>
            </w:r>
          </w:p>
        </w:tc>
        <w:tc>
          <w:tcPr>
            <w:tcW w:w="1178" w:type="dxa"/>
            <w:tcBorders>
              <w:top w:val="nil"/>
              <w:left w:val="nil"/>
              <w:bottom w:val="nil"/>
              <w:right w:val="nil"/>
            </w:tcBorders>
            <w:shd w:val="clear" w:color="auto" w:fill="auto"/>
            <w:noWrap/>
            <w:vAlign w:val="center"/>
            <w:hideMark/>
          </w:tcPr>
          <w:p w14:paraId="596E465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2.07E-14</w:t>
            </w:r>
          </w:p>
        </w:tc>
        <w:tc>
          <w:tcPr>
            <w:tcW w:w="1178" w:type="dxa"/>
            <w:tcBorders>
              <w:top w:val="nil"/>
              <w:left w:val="nil"/>
              <w:bottom w:val="nil"/>
              <w:right w:val="nil"/>
            </w:tcBorders>
            <w:shd w:val="clear" w:color="auto" w:fill="auto"/>
            <w:noWrap/>
            <w:vAlign w:val="center"/>
            <w:hideMark/>
          </w:tcPr>
          <w:p w14:paraId="768D308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3.20E-11</w:t>
            </w:r>
          </w:p>
        </w:tc>
      </w:tr>
      <w:tr w:rsidR="00190889" w:rsidRPr="00D76A4B" w14:paraId="3011EFF1" w14:textId="77777777" w:rsidTr="00C86413">
        <w:trPr>
          <w:trHeight w:val="207"/>
        </w:trPr>
        <w:tc>
          <w:tcPr>
            <w:tcW w:w="5837" w:type="dxa"/>
            <w:tcBorders>
              <w:top w:val="nil"/>
              <w:left w:val="nil"/>
              <w:bottom w:val="nil"/>
              <w:right w:val="nil"/>
            </w:tcBorders>
            <w:shd w:val="clear" w:color="auto" w:fill="auto"/>
            <w:noWrap/>
            <w:vAlign w:val="center"/>
            <w:hideMark/>
          </w:tcPr>
          <w:p w14:paraId="23391375"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GO:0008237~metallopeptidase activity</w:t>
            </w:r>
          </w:p>
        </w:tc>
        <w:tc>
          <w:tcPr>
            <w:tcW w:w="914" w:type="dxa"/>
            <w:tcBorders>
              <w:top w:val="nil"/>
              <w:left w:val="nil"/>
              <w:bottom w:val="nil"/>
              <w:right w:val="nil"/>
            </w:tcBorders>
            <w:shd w:val="clear" w:color="auto" w:fill="auto"/>
            <w:noWrap/>
            <w:vAlign w:val="center"/>
            <w:hideMark/>
          </w:tcPr>
          <w:p w14:paraId="5FAC39A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16</w:t>
            </w:r>
          </w:p>
        </w:tc>
        <w:tc>
          <w:tcPr>
            <w:tcW w:w="1178" w:type="dxa"/>
            <w:tcBorders>
              <w:top w:val="nil"/>
              <w:left w:val="nil"/>
              <w:bottom w:val="nil"/>
              <w:right w:val="nil"/>
            </w:tcBorders>
            <w:shd w:val="clear" w:color="auto" w:fill="auto"/>
            <w:noWrap/>
            <w:vAlign w:val="center"/>
            <w:hideMark/>
          </w:tcPr>
          <w:p w14:paraId="6D2DC1A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2.86E-14</w:t>
            </w:r>
          </w:p>
        </w:tc>
        <w:tc>
          <w:tcPr>
            <w:tcW w:w="1178" w:type="dxa"/>
            <w:tcBorders>
              <w:top w:val="nil"/>
              <w:left w:val="nil"/>
              <w:bottom w:val="nil"/>
              <w:right w:val="nil"/>
            </w:tcBorders>
            <w:shd w:val="clear" w:color="auto" w:fill="auto"/>
            <w:noWrap/>
            <w:vAlign w:val="center"/>
            <w:hideMark/>
          </w:tcPr>
          <w:p w14:paraId="0F6BA7D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3.81E-11</w:t>
            </w:r>
          </w:p>
        </w:tc>
      </w:tr>
      <w:tr w:rsidR="00190889" w:rsidRPr="00D76A4B" w14:paraId="3B078906" w14:textId="77777777" w:rsidTr="00C86413">
        <w:trPr>
          <w:trHeight w:val="207"/>
        </w:trPr>
        <w:tc>
          <w:tcPr>
            <w:tcW w:w="5837" w:type="dxa"/>
            <w:tcBorders>
              <w:top w:val="nil"/>
              <w:left w:val="nil"/>
              <w:bottom w:val="nil"/>
              <w:right w:val="nil"/>
            </w:tcBorders>
            <w:shd w:val="clear" w:color="auto" w:fill="auto"/>
            <w:noWrap/>
            <w:vAlign w:val="center"/>
            <w:hideMark/>
          </w:tcPr>
          <w:p w14:paraId="3B2EC36C"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GO:0005578~proteinaceous extracellular matrix</w:t>
            </w:r>
          </w:p>
        </w:tc>
        <w:tc>
          <w:tcPr>
            <w:tcW w:w="914" w:type="dxa"/>
            <w:tcBorders>
              <w:top w:val="nil"/>
              <w:left w:val="nil"/>
              <w:bottom w:val="nil"/>
              <w:right w:val="nil"/>
            </w:tcBorders>
            <w:shd w:val="clear" w:color="auto" w:fill="auto"/>
            <w:noWrap/>
            <w:vAlign w:val="center"/>
            <w:hideMark/>
          </w:tcPr>
          <w:p w14:paraId="0C0BDC0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24</w:t>
            </w:r>
          </w:p>
        </w:tc>
        <w:tc>
          <w:tcPr>
            <w:tcW w:w="1178" w:type="dxa"/>
            <w:tcBorders>
              <w:top w:val="nil"/>
              <w:left w:val="nil"/>
              <w:bottom w:val="nil"/>
              <w:right w:val="nil"/>
            </w:tcBorders>
            <w:shd w:val="clear" w:color="auto" w:fill="auto"/>
            <w:noWrap/>
            <w:vAlign w:val="center"/>
            <w:hideMark/>
          </w:tcPr>
          <w:p w14:paraId="3E04D18F"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3.65E-14</w:t>
            </w:r>
          </w:p>
        </w:tc>
        <w:tc>
          <w:tcPr>
            <w:tcW w:w="1178" w:type="dxa"/>
            <w:tcBorders>
              <w:top w:val="nil"/>
              <w:left w:val="nil"/>
              <w:bottom w:val="nil"/>
              <w:right w:val="nil"/>
            </w:tcBorders>
            <w:shd w:val="clear" w:color="auto" w:fill="auto"/>
            <w:noWrap/>
            <w:vAlign w:val="center"/>
            <w:hideMark/>
          </w:tcPr>
          <w:p w14:paraId="59E82CB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4.42E-11</w:t>
            </w:r>
          </w:p>
        </w:tc>
      </w:tr>
      <w:tr w:rsidR="00190889" w:rsidRPr="00D76A4B" w14:paraId="16953F4B" w14:textId="77777777" w:rsidTr="00C86413">
        <w:trPr>
          <w:trHeight w:val="207"/>
        </w:trPr>
        <w:tc>
          <w:tcPr>
            <w:tcW w:w="5837" w:type="dxa"/>
            <w:tcBorders>
              <w:top w:val="nil"/>
              <w:left w:val="nil"/>
              <w:bottom w:val="nil"/>
              <w:right w:val="nil"/>
            </w:tcBorders>
            <w:shd w:val="clear" w:color="auto" w:fill="auto"/>
            <w:noWrap/>
            <w:vAlign w:val="center"/>
            <w:hideMark/>
          </w:tcPr>
          <w:p w14:paraId="2B207549"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GO:0051923~sulfation</w:t>
            </w:r>
          </w:p>
        </w:tc>
        <w:tc>
          <w:tcPr>
            <w:tcW w:w="914" w:type="dxa"/>
            <w:tcBorders>
              <w:top w:val="nil"/>
              <w:left w:val="nil"/>
              <w:bottom w:val="nil"/>
              <w:right w:val="nil"/>
            </w:tcBorders>
            <w:shd w:val="clear" w:color="auto" w:fill="auto"/>
            <w:noWrap/>
            <w:vAlign w:val="center"/>
            <w:hideMark/>
          </w:tcPr>
          <w:p w14:paraId="17403DA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w:t>
            </w:r>
          </w:p>
        </w:tc>
        <w:tc>
          <w:tcPr>
            <w:tcW w:w="1178" w:type="dxa"/>
            <w:tcBorders>
              <w:top w:val="nil"/>
              <w:left w:val="nil"/>
              <w:bottom w:val="nil"/>
              <w:right w:val="nil"/>
            </w:tcBorders>
            <w:shd w:val="clear" w:color="auto" w:fill="auto"/>
            <w:noWrap/>
            <w:vAlign w:val="center"/>
            <w:hideMark/>
          </w:tcPr>
          <w:p w14:paraId="1689D1C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6.10E-14</w:t>
            </w:r>
          </w:p>
        </w:tc>
        <w:tc>
          <w:tcPr>
            <w:tcW w:w="1178" w:type="dxa"/>
            <w:tcBorders>
              <w:top w:val="nil"/>
              <w:left w:val="nil"/>
              <w:bottom w:val="nil"/>
              <w:right w:val="nil"/>
            </w:tcBorders>
            <w:shd w:val="clear" w:color="auto" w:fill="auto"/>
            <w:noWrap/>
            <w:vAlign w:val="center"/>
            <w:hideMark/>
          </w:tcPr>
          <w:p w14:paraId="4040F21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9.40E-11</w:t>
            </w:r>
          </w:p>
        </w:tc>
      </w:tr>
      <w:tr w:rsidR="00190889" w:rsidRPr="00D76A4B" w14:paraId="27ECCE0B" w14:textId="77777777" w:rsidTr="00C86413">
        <w:trPr>
          <w:trHeight w:val="207"/>
        </w:trPr>
        <w:tc>
          <w:tcPr>
            <w:tcW w:w="5837" w:type="dxa"/>
            <w:tcBorders>
              <w:top w:val="nil"/>
              <w:left w:val="nil"/>
              <w:bottom w:val="nil"/>
              <w:right w:val="nil"/>
            </w:tcBorders>
            <w:shd w:val="clear" w:color="auto" w:fill="auto"/>
            <w:noWrap/>
            <w:vAlign w:val="center"/>
            <w:hideMark/>
          </w:tcPr>
          <w:p w14:paraId="76A9E447"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GO:0006805~xenobiotic metabolic process</w:t>
            </w:r>
          </w:p>
        </w:tc>
        <w:tc>
          <w:tcPr>
            <w:tcW w:w="914" w:type="dxa"/>
            <w:tcBorders>
              <w:top w:val="nil"/>
              <w:left w:val="nil"/>
              <w:bottom w:val="nil"/>
              <w:right w:val="nil"/>
            </w:tcBorders>
            <w:shd w:val="clear" w:color="auto" w:fill="auto"/>
            <w:noWrap/>
            <w:vAlign w:val="center"/>
            <w:hideMark/>
          </w:tcPr>
          <w:p w14:paraId="6EA7754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15</w:t>
            </w:r>
          </w:p>
        </w:tc>
        <w:tc>
          <w:tcPr>
            <w:tcW w:w="1178" w:type="dxa"/>
            <w:tcBorders>
              <w:top w:val="nil"/>
              <w:left w:val="nil"/>
              <w:bottom w:val="nil"/>
              <w:right w:val="nil"/>
            </w:tcBorders>
            <w:shd w:val="clear" w:color="auto" w:fill="auto"/>
            <w:noWrap/>
            <w:vAlign w:val="center"/>
            <w:hideMark/>
          </w:tcPr>
          <w:p w14:paraId="294BC80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4.40E-13</w:t>
            </w:r>
          </w:p>
        </w:tc>
        <w:tc>
          <w:tcPr>
            <w:tcW w:w="1178" w:type="dxa"/>
            <w:tcBorders>
              <w:top w:val="nil"/>
              <w:left w:val="nil"/>
              <w:bottom w:val="nil"/>
              <w:right w:val="nil"/>
            </w:tcBorders>
            <w:shd w:val="clear" w:color="auto" w:fill="auto"/>
            <w:noWrap/>
            <w:vAlign w:val="center"/>
            <w:hideMark/>
          </w:tcPr>
          <w:p w14:paraId="5B4602F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6.78E-10</w:t>
            </w:r>
          </w:p>
        </w:tc>
      </w:tr>
      <w:tr w:rsidR="00190889" w:rsidRPr="00D76A4B" w14:paraId="445A6006" w14:textId="77777777" w:rsidTr="00C86413">
        <w:trPr>
          <w:trHeight w:val="207"/>
        </w:trPr>
        <w:tc>
          <w:tcPr>
            <w:tcW w:w="5837" w:type="dxa"/>
            <w:tcBorders>
              <w:top w:val="nil"/>
              <w:left w:val="nil"/>
              <w:bottom w:val="nil"/>
              <w:right w:val="nil"/>
            </w:tcBorders>
            <w:shd w:val="clear" w:color="auto" w:fill="auto"/>
            <w:noWrap/>
            <w:vAlign w:val="center"/>
            <w:hideMark/>
          </w:tcPr>
          <w:p w14:paraId="42A94FB1"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GO:0098656~anion transmembrane transport</w:t>
            </w:r>
          </w:p>
        </w:tc>
        <w:tc>
          <w:tcPr>
            <w:tcW w:w="914" w:type="dxa"/>
            <w:tcBorders>
              <w:top w:val="nil"/>
              <w:left w:val="nil"/>
              <w:bottom w:val="nil"/>
              <w:right w:val="nil"/>
            </w:tcBorders>
            <w:shd w:val="clear" w:color="auto" w:fill="auto"/>
            <w:noWrap/>
            <w:vAlign w:val="center"/>
            <w:hideMark/>
          </w:tcPr>
          <w:p w14:paraId="74630F0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w:t>
            </w:r>
          </w:p>
        </w:tc>
        <w:tc>
          <w:tcPr>
            <w:tcW w:w="1178" w:type="dxa"/>
            <w:tcBorders>
              <w:top w:val="nil"/>
              <w:left w:val="nil"/>
              <w:bottom w:val="nil"/>
              <w:right w:val="nil"/>
            </w:tcBorders>
            <w:shd w:val="clear" w:color="auto" w:fill="auto"/>
            <w:noWrap/>
            <w:vAlign w:val="center"/>
            <w:hideMark/>
          </w:tcPr>
          <w:p w14:paraId="174404D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1.24E-12</w:t>
            </w:r>
          </w:p>
        </w:tc>
        <w:tc>
          <w:tcPr>
            <w:tcW w:w="1178" w:type="dxa"/>
            <w:tcBorders>
              <w:top w:val="nil"/>
              <w:left w:val="nil"/>
              <w:bottom w:val="nil"/>
              <w:right w:val="nil"/>
            </w:tcBorders>
            <w:shd w:val="clear" w:color="auto" w:fill="auto"/>
            <w:noWrap/>
            <w:vAlign w:val="center"/>
            <w:hideMark/>
          </w:tcPr>
          <w:p w14:paraId="277B683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1.91E-09</w:t>
            </w:r>
          </w:p>
        </w:tc>
      </w:tr>
      <w:tr w:rsidR="00190889" w:rsidRPr="00D76A4B" w14:paraId="7B266F35" w14:textId="77777777" w:rsidTr="00C86413">
        <w:trPr>
          <w:trHeight w:val="207"/>
        </w:trPr>
        <w:tc>
          <w:tcPr>
            <w:tcW w:w="5837" w:type="dxa"/>
            <w:tcBorders>
              <w:top w:val="nil"/>
              <w:left w:val="nil"/>
              <w:bottom w:val="nil"/>
              <w:right w:val="nil"/>
            </w:tcBorders>
            <w:shd w:val="clear" w:color="auto" w:fill="auto"/>
            <w:noWrap/>
            <w:vAlign w:val="center"/>
            <w:hideMark/>
          </w:tcPr>
          <w:p w14:paraId="5A228FAF"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GO:0055085~transmembrane transport</w:t>
            </w:r>
          </w:p>
        </w:tc>
        <w:tc>
          <w:tcPr>
            <w:tcW w:w="914" w:type="dxa"/>
            <w:tcBorders>
              <w:top w:val="nil"/>
              <w:left w:val="nil"/>
              <w:bottom w:val="nil"/>
              <w:right w:val="nil"/>
            </w:tcBorders>
            <w:shd w:val="clear" w:color="auto" w:fill="auto"/>
            <w:noWrap/>
            <w:vAlign w:val="center"/>
            <w:hideMark/>
          </w:tcPr>
          <w:p w14:paraId="7AEF0DA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22</w:t>
            </w:r>
          </w:p>
        </w:tc>
        <w:tc>
          <w:tcPr>
            <w:tcW w:w="1178" w:type="dxa"/>
            <w:tcBorders>
              <w:top w:val="nil"/>
              <w:left w:val="nil"/>
              <w:bottom w:val="nil"/>
              <w:right w:val="nil"/>
            </w:tcBorders>
            <w:shd w:val="clear" w:color="auto" w:fill="auto"/>
            <w:noWrap/>
            <w:vAlign w:val="center"/>
            <w:hideMark/>
          </w:tcPr>
          <w:p w14:paraId="3FECB5A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1.82E-12</w:t>
            </w:r>
          </w:p>
        </w:tc>
        <w:tc>
          <w:tcPr>
            <w:tcW w:w="1178" w:type="dxa"/>
            <w:tcBorders>
              <w:top w:val="nil"/>
              <w:left w:val="nil"/>
              <w:bottom w:val="nil"/>
              <w:right w:val="nil"/>
            </w:tcBorders>
            <w:shd w:val="clear" w:color="auto" w:fill="auto"/>
            <w:noWrap/>
            <w:vAlign w:val="center"/>
            <w:hideMark/>
          </w:tcPr>
          <w:p w14:paraId="7700F79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2.80E-09</w:t>
            </w:r>
          </w:p>
        </w:tc>
      </w:tr>
      <w:tr w:rsidR="00190889" w:rsidRPr="00D76A4B" w14:paraId="437CCE50" w14:textId="77777777" w:rsidTr="00C86413">
        <w:trPr>
          <w:trHeight w:val="207"/>
        </w:trPr>
        <w:tc>
          <w:tcPr>
            <w:tcW w:w="5837" w:type="dxa"/>
            <w:tcBorders>
              <w:top w:val="nil"/>
              <w:left w:val="nil"/>
              <w:bottom w:val="nil"/>
              <w:right w:val="nil"/>
            </w:tcBorders>
            <w:shd w:val="clear" w:color="auto" w:fill="auto"/>
            <w:noWrap/>
            <w:vAlign w:val="center"/>
            <w:hideMark/>
          </w:tcPr>
          <w:p w14:paraId="0C853613"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GO:0016021~integral component of membrane</w:t>
            </w:r>
          </w:p>
        </w:tc>
        <w:tc>
          <w:tcPr>
            <w:tcW w:w="914" w:type="dxa"/>
            <w:tcBorders>
              <w:top w:val="nil"/>
              <w:left w:val="nil"/>
              <w:bottom w:val="nil"/>
              <w:right w:val="nil"/>
            </w:tcBorders>
            <w:shd w:val="clear" w:color="auto" w:fill="auto"/>
            <w:noWrap/>
            <w:vAlign w:val="center"/>
            <w:hideMark/>
          </w:tcPr>
          <w:p w14:paraId="6D78271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106</w:t>
            </w:r>
          </w:p>
        </w:tc>
        <w:tc>
          <w:tcPr>
            <w:tcW w:w="1178" w:type="dxa"/>
            <w:tcBorders>
              <w:top w:val="nil"/>
              <w:left w:val="nil"/>
              <w:bottom w:val="nil"/>
              <w:right w:val="nil"/>
            </w:tcBorders>
            <w:shd w:val="clear" w:color="auto" w:fill="auto"/>
            <w:noWrap/>
            <w:vAlign w:val="center"/>
            <w:hideMark/>
          </w:tcPr>
          <w:p w14:paraId="3580229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2.23E-12</w:t>
            </w:r>
          </w:p>
        </w:tc>
        <w:tc>
          <w:tcPr>
            <w:tcW w:w="1178" w:type="dxa"/>
            <w:tcBorders>
              <w:top w:val="nil"/>
              <w:left w:val="nil"/>
              <w:bottom w:val="nil"/>
              <w:right w:val="nil"/>
            </w:tcBorders>
            <w:shd w:val="clear" w:color="auto" w:fill="auto"/>
            <w:noWrap/>
            <w:vAlign w:val="center"/>
            <w:hideMark/>
          </w:tcPr>
          <w:p w14:paraId="0FBC3CFF"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2.70E-09</w:t>
            </w:r>
          </w:p>
        </w:tc>
      </w:tr>
      <w:tr w:rsidR="00190889" w:rsidRPr="00D76A4B" w14:paraId="6B4D2480" w14:textId="77777777" w:rsidTr="00C86413">
        <w:trPr>
          <w:trHeight w:val="207"/>
        </w:trPr>
        <w:tc>
          <w:tcPr>
            <w:tcW w:w="5837" w:type="dxa"/>
            <w:tcBorders>
              <w:top w:val="nil"/>
              <w:left w:val="nil"/>
              <w:bottom w:val="nil"/>
              <w:right w:val="nil"/>
            </w:tcBorders>
            <w:shd w:val="clear" w:color="auto" w:fill="auto"/>
            <w:noWrap/>
            <w:vAlign w:val="center"/>
            <w:hideMark/>
          </w:tcPr>
          <w:p w14:paraId="2603BE70"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GO:0070006~metalloaminopeptidase activity</w:t>
            </w:r>
          </w:p>
        </w:tc>
        <w:tc>
          <w:tcPr>
            <w:tcW w:w="914" w:type="dxa"/>
            <w:tcBorders>
              <w:top w:val="nil"/>
              <w:left w:val="nil"/>
              <w:bottom w:val="nil"/>
              <w:right w:val="nil"/>
            </w:tcBorders>
            <w:shd w:val="clear" w:color="auto" w:fill="auto"/>
            <w:noWrap/>
            <w:vAlign w:val="center"/>
            <w:hideMark/>
          </w:tcPr>
          <w:p w14:paraId="78AD8D5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w:t>
            </w:r>
          </w:p>
        </w:tc>
        <w:tc>
          <w:tcPr>
            <w:tcW w:w="1178" w:type="dxa"/>
            <w:tcBorders>
              <w:top w:val="nil"/>
              <w:left w:val="nil"/>
              <w:bottom w:val="nil"/>
              <w:right w:val="nil"/>
            </w:tcBorders>
            <w:shd w:val="clear" w:color="auto" w:fill="auto"/>
            <w:noWrap/>
            <w:vAlign w:val="center"/>
            <w:hideMark/>
          </w:tcPr>
          <w:p w14:paraId="3513A3A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2.60E-12</w:t>
            </w:r>
          </w:p>
        </w:tc>
        <w:tc>
          <w:tcPr>
            <w:tcW w:w="1178" w:type="dxa"/>
            <w:tcBorders>
              <w:top w:val="nil"/>
              <w:left w:val="nil"/>
              <w:bottom w:val="nil"/>
              <w:right w:val="nil"/>
            </w:tcBorders>
            <w:shd w:val="clear" w:color="auto" w:fill="auto"/>
            <w:noWrap/>
            <w:vAlign w:val="center"/>
            <w:hideMark/>
          </w:tcPr>
          <w:p w14:paraId="4D7A63A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3.47E-09</w:t>
            </w:r>
          </w:p>
        </w:tc>
      </w:tr>
      <w:tr w:rsidR="00190889" w:rsidRPr="00D76A4B" w14:paraId="3C09E113" w14:textId="77777777" w:rsidTr="00C86413">
        <w:trPr>
          <w:trHeight w:val="207"/>
        </w:trPr>
        <w:tc>
          <w:tcPr>
            <w:tcW w:w="5837" w:type="dxa"/>
            <w:tcBorders>
              <w:top w:val="nil"/>
              <w:left w:val="nil"/>
              <w:bottom w:val="nil"/>
              <w:right w:val="nil"/>
            </w:tcBorders>
            <w:shd w:val="clear" w:color="auto" w:fill="auto"/>
            <w:noWrap/>
            <w:vAlign w:val="center"/>
            <w:hideMark/>
          </w:tcPr>
          <w:p w14:paraId="097E3CDD"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GO:0048013~ephrin receptor signaling pathway</w:t>
            </w:r>
          </w:p>
        </w:tc>
        <w:tc>
          <w:tcPr>
            <w:tcW w:w="914" w:type="dxa"/>
            <w:tcBorders>
              <w:top w:val="nil"/>
              <w:left w:val="nil"/>
              <w:bottom w:val="nil"/>
              <w:right w:val="nil"/>
            </w:tcBorders>
            <w:shd w:val="clear" w:color="auto" w:fill="auto"/>
            <w:noWrap/>
            <w:vAlign w:val="center"/>
            <w:hideMark/>
          </w:tcPr>
          <w:p w14:paraId="4AF18F3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14</w:t>
            </w:r>
          </w:p>
        </w:tc>
        <w:tc>
          <w:tcPr>
            <w:tcW w:w="1178" w:type="dxa"/>
            <w:tcBorders>
              <w:top w:val="nil"/>
              <w:left w:val="nil"/>
              <w:bottom w:val="nil"/>
              <w:right w:val="nil"/>
            </w:tcBorders>
            <w:shd w:val="clear" w:color="auto" w:fill="auto"/>
            <w:noWrap/>
            <w:vAlign w:val="center"/>
            <w:hideMark/>
          </w:tcPr>
          <w:p w14:paraId="30106C9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3.02E-11</w:t>
            </w:r>
          </w:p>
        </w:tc>
        <w:tc>
          <w:tcPr>
            <w:tcW w:w="1178" w:type="dxa"/>
            <w:tcBorders>
              <w:top w:val="nil"/>
              <w:left w:val="nil"/>
              <w:bottom w:val="nil"/>
              <w:right w:val="nil"/>
            </w:tcBorders>
            <w:shd w:val="clear" w:color="auto" w:fill="auto"/>
            <w:noWrap/>
            <w:vAlign w:val="center"/>
            <w:hideMark/>
          </w:tcPr>
          <w:p w14:paraId="0123233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4.66E-08</w:t>
            </w:r>
          </w:p>
        </w:tc>
      </w:tr>
      <w:tr w:rsidR="00190889" w:rsidRPr="00D76A4B" w14:paraId="651C4E4E" w14:textId="77777777" w:rsidTr="00C86413">
        <w:trPr>
          <w:trHeight w:val="207"/>
        </w:trPr>
        <w:tc>
          <w:tcPr>
            <w:tcW w:w="5837" w:type="dxa"/>
            <w:tcBorders>
              <w:top w:val="nil"/>
              <w:left w:val="nil"/>
              <w:bottom w:val="nil"/>
              <w:right w:val="nil"/>
            </w:tcBorders>
            <w:shd w:val="clear" w:color="auto" w:fill="auto"/>
            <w:noWrap/>
            <w:vAlign w:val="center"/>
            <w:hideMark/>
          </w:tcPr>
          <w:p w14:paraId="620C5A50"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GO:0006508~proteolysis</w:t>
            </w:r>
          </w:p>
        </w:tc>
        <w:tc>
          <w:tcPr>
            <w:tcW w:w="914" w:type="dxa"/>
            <w:tcBorders>
              <w:top w:val="nil"/>
              <w:left w:val="nil"/>
              <w:bottom w:val="nil"/>
              <w:right w:val="nil"/>
            </w:tcBorders>
            <w:shd w:val="clear" w:color="auto" w:fill="auto"/>
            <w:noWrap/>
            <w:vAlign w:val="center"/>
            <w:hideMark/>
          </w:tcPr>
          <w:p w14:paraId="0EF18E2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28</w:t>
            </w:r>
          </w:p>
        </w:tc>
        <w:tc>
          <w:tcPr>
            <w:tcW w:w="1178" w:type="dxa"/>
            <w:tcBorders>
              <w:top w:val="nil"/>
              <w:left w:val="nil"/>
              <w:bottom w:val="nil"/>
              <w:right w:val="nil"/>
            </w:tcBorders>
            <w:shd w:val="clear" w:color="auto" w:fill="auto"/>
            <w:noWrap/>
            <w:vAlign w:val="center"/>
            <w:hideMark/>
          </w:tcPr>
          <w:p w14:paraId="63E70E8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6.48E-11</w:t>
            </w:r>
          </w:p>
        </w:tc>
        <w:tc>
          <w:tcPr>
            <w:tcW w:w="1178" w:type="dxa"/>
            <w:tcBorders>
              <w:top w:val="nil"/>
              <w:left w:val="nil"/>
              <w:bottom w:val="nil"/>
              <w:right w:val="nil"/>
            </w:tcBorders>
            <w:shd w:val="clear" w:color="auto" w:fill="auto"/>
            <w:noWrap/>
            <w:vAlign w:val="center"/>
            <w:hideMark/>
          </w:tcPr>
          <w:p w14:paraId="3225899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9.98E-08</w:t>
            </w:r>
          </w:p>
        </w:tc>
      </w:tr>
      <w:tr w:rsidR="00190889" w:rsidRPr="00D76A4B" w14:paraId="5A2A9B8C" w14:textId="77777777" w:rsidTr="00C86413">
        <w:trPr>
          <w:trHeight w:val="207"/>
        </w:trPr>
        <w:tc>
          <w:tcPr>
            <w:tcW w:w="5837" w:type="dxa"/>
            <w:tcBorders>
              <w:top w:val="nil"/>
              <w:left w:val="nil"/>
              <w:bottom w:val="nil"/>
              <w:right w:val="nil"/>
            </w:tcBorders>
            <w:shd w:val="clear" w:color="auto" w:fill="auto"/>
            <w:noWrap/>
            <w:vAlign w:val="center"/>
            <w:hideMark/>
          </w:tcPr>
          <w:p w14:paraId="09F4E81F"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GO:0042626~ATPase activity, coupled to transmembrane movement of substances</w:t>
            </w:r>
          </w:p>
        </w:tc>
        <w:tc>
          <w:tcPr>
            <w:tcW w:w="914" w:type="dxa"/>
            <w:tcBorders>
              <w:top w:val="nil"/>
              <w:left w:val="nil"/>
              <w:bottom w:val="nil"/>
              <w:right w:val="nil"/>
            </w:tcBorders>
            <w:shd w:val="clear" w:color="auto" w:fill="auto"/>
            <w:noWrap/>
            <w:vAlign w:val="center"/>
            <w:hideMark/>
          </w:tcPr>
          <w:p w14:paraId="1379A25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w:t>
            </w:r>
          </w:p>
        </w:tc>
        <w:tc>
          <w:tcPr>
            <w:tcW w:w="1178" w:type="dxa"/>
            <w:tcBorders>
              <w:top w:val="nil"/>
              <w:left w:val="nil"/>
              <w:bottom w:val="nil"/>
              <w:right w:val="nil"/>
            </w:tcBorders>
            <w:shd w:val="clear" w:color="auto" w:fill="auto"/>
            <w:noWrap/>
            <w:vAlign w:val="center"/>
            <w:hideMark/>
          </w:tcPr>
          <w:p w14:paraId="3C54A19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7.24E-11</w:t>
            </w:r>
          </w:p>
        </w:tc>
        <w:tc>
          <w:tcPr>
            <w:tcW w:w="1178" w:type="dxa"/>
            <w:tcBorders>
              <w:top w:val="nil"/>
              <w:left w:val="nil"/>
              <w:bottom w:val="nil"/>
              <w:right w:val="nil"/>
            </w:tcBorders>
            <w:shd w:val="clear" w:color="auto" w:fill="auto"/>
            <w:noWrap/>
            <w:vAlign w:val="center"/>
            <w:hideMark/>
          </w:tcPr>
          <w:p w14:paraId="15C8F9F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9.66E-08</w:t>
            </w:r>
          </w:p>
        </w:tc>
      </w:tr>
      <w:tr w:rsidR="00190889" w:rsidRPr="00D76A4B" w14:paraId="117C2D0C" w14:textId="77777777" w:rsidTr="00C86413">
        <w:trPr>
          <w:trHeight w:val="207"/>
        </w:trPr>
        <w:tc>
          <w:tcPr>
            <w:tcW w:w="5837" w:type="dxa"/>
            <w:tcBorders>
              <w:top w:val="nil"/>
              <w:left w:val="nil"/>
              <w:bottom w:val="nil"/>
              <w:right w:val="nil"/>
            </w:tcBorders>
            <w:shd w:val="clear" w:color="auto" w:fill="auto"/>
            <w:noWrap/>
            <w:vAlign w:val="center"/>
            <w:hideMark/>
          </w:tcPr>
          <w:p w14:paraId="2F9E3EC0"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GO:0015824~proline transport</w:t>
            </w:r>
          </w:p>
        </w:tc>
        <w:tc>
          <w:tcPr>
            <w:tcW w:w="914" w:type="dxa"/>
            <w:tcBorders>
              <w:top w:val="nil"/>
              <w:left w:val="nil"/>
              <w:bottom w:val="nil"/>
              <w:right w:val="nil"/>
            </w:tcBorders>
            <w:shd w:val="clear" w:color="auto" w:fill="auto"/>
            <w:noWrap/>
            <w:vAlign w:val="center"/>
            <w:hideMark/>
          </w:tcPr>
          <w:p w14:paraId="64DA0D0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w:t>
            </w:r>
          </w:p>
        </w:tc>
        <w:tc>
          <w:tcPr>
            <w:tcW w:w="1178" w:type="dxa"/>
            <w:tcBorders>
              <w:top w:val="nil"/>
              <w:left w:val="nil"/>
              <w:bottom w:val="nil"/>
              <w:right w:val="nil"/>
            </w:tcBorders>
            <w:shd w:val="clear" w:color="auto" w:fill="auto"/>
            <w:noWrap/>
            <w:vAlign w:val="center"/>
            <w:hideMark/>
          </w:tcPr>
          <w:p w14:paraId="1C320DF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7.72E-11</w:t>
            </w:r>
          </w:p>
        </w:tc>
        <w:tc>
          <w:tcPr>
            <w:tcW w:w="1178" w:type="dxa"/>
            <w:tcBorders>
              <w:top w:val="nil"/>
              <w:left w:val="nil"/>
              <w:bottom w:val="nil"/>
              <w:right w:val="nil"/>
            </w:tcBorders>
            <w:shd w:val="clear" w:color="auto" w:fill="auto"/>
            <w:noWrap/>
            <w:vAlign w:val="center"/>
            <w:hideMark/>
          </w:tcPr>
          <w:p w14:paraId="474DDF4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1.19E-07</w:t>
            </w:r>
          </w:p>
        </w:tc>
      </w:tr>
      <w:tr w:rsidR="00190889" w:rsidRPr="00D76A4B" w14:paraId="0E6C62B4" w14:textId="77777777" w:rsidTr="00C86413">
        <w:trPr>
          <w:trHeight w:val="207"/>
        </w:trPr>
        <w:tc>
          <w:tcPr>
            <w:tcW w:w="5837" w:type="dxa"/>
            <w:tcBorders>
              <w:top w:val="nil"/>
              <w:left w:val="nil"/>
              <w:bottom w:val="nil"/>
              <w:right w:val="nil"/>
            </w:tcBorders>
            <w:shd w:val="clear" w:color="auto" w:fill="auto"/>
            <w:noWrap/>
            <w:vAlign w:val="center"/>
            <w:hideMark/>
          </w:tcPr>
          <w:p w14:paraId="63D8CEF1"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GO:0015816~glycine transport</w:t>
            </w:r>
          </w:p>
        </w:tc>
        <w:tc>
          <w:tcPr>
            <w:tcW w:w="914" w:type="dxa"/>
            <w:tcBorders>
              <w:top w:val="nil"/>
              <w:left w:val="nil"/>
              <w:bottom w:val="nil"/>
              <w:right w:val="nil"/>
            </w:tcBorders>
            <w:shd w:val="clear" w:color="auto" w:fill="auto"/>
            <w:noWrap/>
            <w:vAlign w:val="center"/>
            <w:hideMark/>
          </w:tcPr>
          <w:p w14:paraId="0F87EC7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w:t>
            </w:r>
          </w:p>
        </w:tc>
        <w:tc>
          <w:tcPr>
            <w:tcW w:w="1178" w:type="dxa"/>
            <w:tcBorders>
              <w:top w:val="nil"/>
              <w:left w:val="nil"/>
              <w:bottom w:val="nil"/>
              <w:right w:val="nil"/>
            </w:tcBorders>
            <w:shd w:val="clear" w:color="auto" w:fill="auto"/>
            <w:noWrap/>
            <w:vAlign w:val="center"/>
            <w:hideMark/>
          </w:tcPr>
          <w:p w14:paraId="6C88315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2.29E-10</w:t>
            </w:r>
          </w:p>
        </w:tc>
        <w:tc>
          <w:tcPr>
            <w:tcW w:w="1178" w:type="dxa"/>
            <w:tcBorders>
              <w:top w:val="nil"/>
              <w:left w:val="nil"/>
              <w:bottom w:val="nil"/>
              <w:right w:val="nil"/>
            </w:tcBorders>
            <w:shd w:val="clear" w:color="auto" w:fill="auto"/>
            <w:noWrap/>
            <w:vAlign w:val="center"/>
            <w:hideMark/>
          </w:tcPr>
          <w:p w14:paraId="3FD94D0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3.53E-07</w:t>
            </w:r>
          </w:p>
        </w:tc>
      </w:tr>
      <w:tr w:rsidR="00190889" w:rsidRPr="00D76A4B" w14:paraId="3862404E" w14:textId="77777777" w:rsidTr="00C86413">
        <w:trPr>
          <w:trHeight w:val="207"/>
        </w:trPr>
        <w:tc>
          <w:tcPr>
            <w:tcW w:w="5837" w:type="dxa"/>
            <w:tcBorders>
              <w:top w:val="nil"/>
              <w:left w:val="nil"/>
              <w:bottom w:val="nil"/>
              <w:right w:val="nil"/>
            </w:tcBorders>
            <w:shd w:val="clear" w:color="auto" w:fill="auto"/>
            <w:noWrap/>
            <w:vAlign w:val="center"/>
            <w:hideMark/>
          </w:tcPr>
          <w:p w14:paraId="6F135B7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GO:0016758~transferase activity, transferring hexosyl groups</w:t>
            </w:r>
          </w:p>
        </w:tc>
        <w:tc>
          <w:tcPr>
            <w:tcW w:w="914" w:type="dxa"/>
            <w:tcBorders>
              <w:top w:val="nil"/>
              <w:left w:val="nil"/>
              <w:bottom w:val="nil"/>
              <w:right w:val="nil"/>
            </w:tcBorders>
            <w:shd w:val="clear" w:color="auto" w:fill="auto"/>
            <w:noWrap/>
            <w:vAlign w:val="center"/>
            <w:hideMark/>
          </w:tcPr>
          <w:p w14:paraId="54A900C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w:t>
            </w:r>
          </w:p>
        </w:tc>
        <w:tc>
          <w:tcPr>
            <w:tcW w:w="1178" w:type="dxa"/>
            <w:tcBorders>
              <w:top w:val="nil"/>
              <w:left w:val="nil"/>
              <w:bottom w:val="nil"/>
              <w:right w:val="nil"/>
            </w:tcBorders>
            <w:shd w:val="clear" w:color="auto" w:fill="auto"/>
            <w:noWrap/>
            <w:vAlign w:val="center"/>
            <w:hideMark/>
          </w:tcPr>
          <w:p w14:paraId="728ED72F"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1.52E-09</w:t>
            </w:r>
          </w:p>
        </w:tc>
        <w:tc>
          <w:tcPr>
            <w:tcW w:w="1178" w:type="dxa"/>
            <w:tcBorders>
              <w:top w:val="nil"/>
              <w:left w:val="nil"/>
              <w:bottom w:val="nil"/>
              <w:right w:val="nil"/>
            </w:tcBorders>
            <w:shd w:val="clear" w:color="auto" w:fill="auto"/>
            <w:noWrap/>
            <w:vAlign w:val="center"/>
            <w:hideMark/>
          </w:tcPr>
          <w:p w14:paraId="6CE2159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2.03E-06</w:t>
            </w:r>
          </w:p>
        </w:tc>
      </w:tr>
      <w:tr w:rsidR="00190889" w:rsidRPr="00D76A4B" w14:paraId="5372EA1A" w14:textId="77777777" w:rsidTr="00C86413">
        <w:trPr>
          <w:trHeight w:val="207"/>
        </w:trPr>
        <w:tc>
          <w:tcPr>
            <w:tcW w:w="5837" w:type="dxa"/>
            <w:tcBorders>
              <w:top w:val="nil"/>
              <w:left w:val="nil"/>
              <w:bottom w:val="nil"/>
              <w:right w:val="nil"/>
            </w:tcBorders>
            <w:shd w:val="clear" w:color="auto" w:fill="auto"/>
            <w:noWrap/>
            <w:vAlign w:val="center"/>
            <w:hideMark/>
          </w:tcPr>
          <w:p w14:paraId="2C49C814"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GO:0015171~amino acid transmembrane transporter activity</w:t>
            </w:r>
          </w:p>
        </w:tc>
        <w:tc>
          <w:tcPr>
            <w:tcW w:w="914" w:type="dxa"/>
            <w:tcBorders>
              <w:top w:val="nil"/>
              <w:left w:val="nil"/>
              <w:bottom w:val="nil"/>
              <w:right w:val="nil"/>
            </w:tcBorders>
            <w:shd w:val="clear" w:color="auto" w:fill="auto"/>
            <w:noWrap/>
            <w:vAlign w:val="center"/>
            <w:hideMark/>
          </w:tcPr>
          <w:p w14:paraId="258D75A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w:t>
            </w:r>
          </w:p>
        </w:tc>
        <w:tc>
          <w:tcPr>
            <w:tcW w:w="1178" w:type="dxa"/>
            <w:tcBorders>
              <w:top w:val="nil"/>
              <w:left w:val="nil"/>
              <w:bottom w:val="nil"/>
              <w:right w:val="nil"/>
            </w:tcBorders>
            <w:shd w:val="clear" w:color="auto" w:fill="auto"/>
            <w:noWrap/>
            <w:vAlign w:val="center"/>
            <w:hideMark/>
          </w:tcPr>
          <w:p w14:paraId="3EE6EE4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3.39E-09</w:t>
            </w:r>
          </w:p>
        </w:tc>
        <w:tc>
          <w:tcPr>
            <w:tcW w:w="1178" w:type="dxa"/>
            <w:tcBorders>
              <w:top w:val="nil"/>
              <w:left w:val="nil"/>
              <w:bottom w:val="nil"/>
              <w:right w:val="nil"/>
            </w:tcBorders>
            <w:shd w:val="clear" w:color="auto" w:fill="auto"/>
            <w:noWrap/>
            <w:vAlign w:val="center"/>
            <w:hideMark/>
          </w:tcPr>
          <w:p w14:paraId="3C4F90C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4.53E-06</w:t>
            </w:r>
          </w:p>
        </w:tc>
      </w:tr>
      <w:tr w:rsidR="00190889" w:rsidRPr="00D76A4B" w14:paraId="771BD139" w14:textId="77777777" w:rsidTr="00C86413">
        <w:trPr>
          <w:trHeight w:val="207"/>
        </w:trPr>
        <w:tc>
          <w:tcPr>
            <w:tcW w:w="5837" w:type="dxa"/>
            <w:tcBorders>
              <w:top w:val="nil"/>
              <w:left w:val="nil"/>
              <w:bottom w:val="nil"/>
              <w:right w:val="nil"/>
            </w:tcBorders>
            <w:shd w:val="clear" w:color="auto" w:fill="auto"/>
            <w:noWrap/>
            <w:vAlign w:val="center"/>
            <w:hideMark/>
          </w:tcPr>
          <w:p w14:paraId="7A8BDB4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GO:0035524~proline transmembrane transport</w:t>
            </w:r>
          </w:p>
        </w:tc>
        <w:tc>
          <w:tcPr>
            <w:tcW w:w="914" w:type="dxa"/>
            <w:tcBorders>
              <w:top w:val="nil"/>
              <w:left w:val="nil"/>
              <w:bottom w:val="nil"/>
              <w:right w:val="nil"/>
            </w:tcBorders>
            <w:shd w:val="clear" w:color="auto" w:fill="auto"/>
            <w:noWrap/>
            <w:vAlign w:val="center"/>
            <w:hideMark/>
          </w:tcPr>
          <w:p w14:paraId="6268525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572ABC5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4.94E-09</w:t>
            </w:r>
          </w:p>
        </w:tc>
        <w:tc>
          <w:tcPr>
            <w:tcW w:w="1178" w:type="dxa"/>
            <w:tcBorders>
              <w:top w:val="nil"/>
              <w:left w:val="nil"/>
              <w:bottom w:val="nil"/>
              <w:right w:val="nil"/>
            </w:tcBorders>
            <w:shd w:val="clear" w:color="auto" w:fill="auto"/>
            <w:noWrap/>
            <w:vAlign w:val="center"/>
            <w:hideMark/>
          </w:tcPr>
          <w:p w14:paraId="1D87A04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7.61E-06</w:t>
            </w:r>
          </w:p>
        </w:tc>
      </w:tr>
      <w:tr w:rsidR="00190889" w:rsidRPr="00D76A4B" w14:paraId="7351BFCD" w14:textId="77777777" w:rsidTr="00C86413">
        <w:trPr>
          <w:trHeight w:val="207"/>
        </w:trPr>
        <w:tc>
          <w:tcPr>
            <w:tcW w:w="5837" w:type="dxa"/>
            <w:tcBorders>
              <w:top w:val="nil"/>
              <w:left w:val="nil"/>
              <w:bottom w:val="nil"/>
              <w:right w:val="nil"/>
            </w:tcBorders>
            <w:shd w:val="clear" w:color="auto" w:fill="auto"/>
            <w:noWrap/>
            <w:vAlign w:val="center"/>
            <w:hideMark/>
          </w:tcPr>
          <w:p w14:paraId="01368254"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GO:0016042~lipid catabolic process</w:t>
            </w:r>
          </w:p>
        </w:tc>
        <w:tc>
          <w:tcPr>
            <w:tcW w:w="914" w:type="dxa"/>
            <w:tcBorders>
              <w:top w:val="nil"/>
              <w:left w:val="nil"/>
              <w:bottom w:val="nil"/>
              <w:right w:val="nil"/>
            </w:tcBorders>
            <w:shd w:val="clear" w:color="auto" w:fill="auto"/>
            <w:noWrap/>
            <w:vAlign w:val="center"/>
            <w:hideMark/>
          </w:tcPr>
          <w:p w14:paraId="2332857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12</w:t>
            </w:r>
          </w:p>
        </w:tc>
        <w:tc>
          <w:tcPr>
            <w:tcW w:w="1178" w:type="dxa"/>
            <w:tcBorders>
              <w:top w:val="nil"/>
              <w:left w:val="nil"/>
              <w:bottom w:val="nil"/>
              <w:right w:val="nil"/>
            </w:tcBorders>
            <w:shd w:val="clear" w:color="auto" w:fill="auto"/>
            <w:noWrap/>
            <w:vAlign w:val="center"/>
            <w:hideMark/>
          </w:tcPr>
          <w:p w14:paraId="6437F65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5.70E-09</w:t>
            </w:r>
          </w:p>
        </w:tc>
        <w:tc>
          <w:tcPr>
            <w:tcW w:w="1178" w:type="dxa"/>
            <w:tcBorders>
              <w:top w:val="nil"/>
              <w:left w:val="nil"/>
              <w:bottom w:val="nil"/>
              <w:right w:val="nil"/>
            </w:tcBorders>
            <w:shd w:val="clear" w:color="auto" w:fill="auto"/>
            <w:noWrap/>
            <w:vAlign w:val="center"/>
            <w:hideMark/>
          </w:tcPr>
          <w:p w14:paraId="51F3069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8.78E-06</w:t>
            </w:r>
          </w:p>
        </w:tc>
      </w:tr>
      <w:tr w:rsidR="00190889" w:rsidRPr="00D76A4B" w14:paraId="312EB490" w14:textId="77777777" w:rsidTr="00C86413">
        <w:trPr>
          <w:trHeight w:val="207"/>
        </w:trPr>
        <w:tc>
          <w:tcPr>
            <w:tcW w:w="5837" w:type="dxa"/>
            <w:tcBorders>
              <w:top w:val="nil"/>
              <w:left w:val="nil"/>
              <w:bottom w:val="nil"/>
              <w:right w:val="nil"/>
            </w:tcBorders>
            <w:shd w:val="clear" w:color="auto" w:fill="auto"/>
            <w:noWrap/>
            <w:vAlign w:val="center"/>
            <w:hideMark/>
          </w:tcPr>
          <w:p w14:paraId="22380499"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GO:0006865~amino acid transport</w:t>
            </w:r>
          </w:p>
        </w:tc>
        <w:tc>
          <w:tcPr>
            <w:tcW w:w="914" w:type="dxa"/>
            <w:tcBorders>
              <w:top w:val="nil"/>
              <w:left w:val="nil"/>
              <w:bottom w:val="nil"/>
              <w:right w:val="nil"/>
            </w:tcBorders>
            <w:shd w:val="clear" w:color="auto" w:fill="auto"/>
            <w:noWrap/>
            <w:vAlign w:val="center"/>
            <w:hideMark/>
          </w:tcPr>
          <w:p w14:paraId="5A15356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w:t>
            </w:r>
          </w:p>
        </w:tc>
        <w:tc>
          <w:tcPr>
            <w:tcW w:w="1178" w:type="dxa"/>
            <w:tcBorders>
              <w:top w:val="nil"/>
              <w:left w:val="nil"/>
              <w:bottom w:val="nil"/>
              <w:right w:val="nil"/>
            </w:tcBorders>
            <w:shd w:val="clear" w:color="auto" w:fill="auto"/>
            <w:noWrap/>
            <w:vAlign w:val="center"/>
            <w:hideMark/>
          </w:tcPr>
          <w:p w14:paraId="7AAF7A4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6.80E-09</w:t>
            </w:r>
          </w:p>
        </w:tc>
        <w:tc>
          <w:tcPr>
            <w:tcW w:w="1178" w:type="dxa"/>
            <w:tcBorders>
              <w:top w:val="nil"/>
              <w:left w:val="nil"/>
              <w:bottom w:val="nil"/>
              <w:right w:val="nil"/>
            </w:tcBorders>
            <w:shd w:val="clear" w:color="auto" w:fill="auto"/>
            <w:noWrap/>
            <w:vAlign w:val="center"/>
            <w:hideMark/>
          </w:tcPr>
          <w:p w14:paraId="38F1D96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1.05E-05</w:t>
            </w:r>
          </w:p>
        </w:tc>
      </w:tr>
      <w:tr w:rsidR="00190889" w:rsidRPr="00D76A4B" w14:paraId="6778762A" w14:textId="77777777" w:rsidTr="00C86413">
        <w:trPr>
          <w:trHeight w:val="207"/>
        </w:trPr>
        <w:tc>
          <w:tcPr>
            <w:tcW w:w="5837" w:type="dxa"/>
            <w:tcBorders>
              <w:top w:val="nil"/>
              <w:left w:val="nil"/>
              <w:bottom w:val="nil"/>
              <w:right w:val="nil"/>
            </w:tcBorders>
            <w:shd w:val="clear" w:color="auto" w:fill="auto"/>
            <w:noWrap/>
            <w:vAlign w:val="center"/>
            <w:hideMark/>
          </w:tcPr>
          <w:p w14:paraId="67D1D83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GO:0008146~sulfotransferase activity</w:t>
            </w:r>
          </w:p>
        </w:tc>
        <w:tc>
          <w:tcPr>
            <w:tcW w:w="914" w:type="dxa"/>
            <w:tcBorders>
              <w:top w:val="nil"/>
              <w:left w:val="nil"/>
              <w:bottom w:val="nil"/>
              <w:right w:val="nil"/>
            </w:tcBorders>
            <w:shd w:val="clear" w:color="auto" w:fill="auto"/>
            <w:noWrap/>
            <w:vAlign w:val="center"/>
            <w:hideMark/>
          </w:tcPr>
          <w:p w14:paraId="7860C95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w:t>
            </w:r>
          </w:p>
        </w:tc>
        <w:tc>
          <w:tcPr>
            <w:tcW w:w="1178" w:type="dxa"/>
            <w:tcBorders>
              <w:top w:val="nil"/>
              <w:left w:val="nil"/>
              <w:bottom w:val="nil"/>
              <w:right w:val="nil"/>
            </w:tcBorders>
            <w:shd w:val="clear" w:color="auto" w:fill="auto"/>
            <w:noWrap/>
            <w:vAlign w:val="center"/>
            <w:hideMark/>
          </w:tcPr>
          <w:p w14:paraId="3419D9A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9.33E-09</w:t>
            </w:r>
          </w:p>
        </w:tc>
        <w:tc>
          <w:tcPr>
            <w:tcW w:w="1178" w:type="dxa"/>
            <w:tcBorders>
              <w:top w:val="nil"/>
              <w:left w:val="nil"/>
              <w:bottom w:val="nil"/>
              <w:right w:val="nil"/>
            </w:tcBorders>
            <w:shd w:val="clear" w:color="auto" w:fill="auto"/>
            <w:noWrap/>
            <w:vAlign w:val="center"/>
            <w:hideMark/>
          </w:tcPr>
          <w:p w14:paraId="5EBF2EEF"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1.25E-05</w:t>
            </w:r>
          </w:p>
        </w:tc>
      </w:tr>
      <w:tr w:rsidR="00190889" w:rsidRPr="00D76A4B" w14:paraId="16FB4C8A" w14:textId="77777777" w:rsidTr="00C86413">
        <w:trPr>
          <w:trHeight w:val="207"/>
        </w:trPr>
        <w:tc>
          <w:tcPr>
            <w:tcW w:w="5837" w:type="dxa"/>
            <w:tcBorders>
              <w:top w:val="nil"/>
              <w:left w:val="nil"/>
              <w:bottom w:val="nil"/>
              <w:right w:val="nil"/>
            </w:tcBorders>
            <w:shd w:val="clear" w:color="auto" w:fill="auto"/>
            <w:noWrap/>
            <w:vAlign w:val="center"/>
            <w:hideMark/>
          </w:tcPr>
          <w:p w14:paraId="135A2651"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GO:0009986~cell surface</w:t>
            </w:r>
          </w:p>
        </w:tc>
        <w:tc>
          <w:tcPr>
            <w:tcW w:w="914" w:type="dxa"/>
            <w:tcBorders>
              <w:top w:val="nil"/>
              <w:left w:val="nil"/>
              <w:bottom w:val="nil"/>
              <w:right w:val="nil"/>
            </w:tcBorders>
            <w:shd w:val="clear" w:color="auto" w:fill="auto"/>
            <w:noWrap/>
            <w:vAlign w:val="center"/>
            <w:hideMark/>
          </w:tcPr>
          <w:p w14:paraId="047CAAF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25</w:t>
            </w:r>
          </w:p>
        </w:tc>
        <w:tc>
          <w:tcPr>
            <w:tcW w:w="1178" w:type="dxa"/>
            <w:tcBorders>
              <w:top w:val="nil"/>
              <w:left w:val="nil"/>
              <w:bottom w:val="nil"/>
              <w:right w:val="nil"/>
            </w:tcBorders>
            <w:shd w:val="clear" w:color="auto" w:fill="auto"/>
            <w:noWrap/>
            <w:vAlign w:val="center"/>
            <w:hideMark/>
          </w:tcPr>
          <w:p w14:paraId="3DB7D91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1.01E-08</w:t>
            </w:r>
          </w:p>
        </w:tc>
        <w:tc>
          <w:tcPr>
            <w:tcW w:w="1178" w:type="dxa"/>
            <w:tcBorders>
              <w:top w:val="nil"/>
              <w:left w:val="nil"/>
              <w:bottom w:val="nil"/>
              <w:right w:val="nil"/>
            </w:tcBorders>
            <w:shd w:val="clear" w:color="auto" w:fill="auto"/>
            <w:noWrap/>
            <w:vAlign w:val="center"/>
            <w:hideMark/>
          </w:tcPr>
          <w:p w14:paraId="5111126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1.22E-05</w:t>
            </w:r>
          </w:p>
        </w:tc>
      </w:tr>
      <w:tr w:rsidR="00190889" w:rsidRPr="00D76A4B" w14:paraId="6E451753" w14:textId="77777777" w:rsidTr="00C86413">
        <w:trPr>
          <w:trHeight w:val="207"/>
        </w:trPr>
        <w:tc>
          <w:tcPr>
            <w:tcW w:w="5837" w:type="dxa"/>
            <w:tcBorders>
              <w:top w:val="nil"/>
              <w:left w:val="nil"/>
              <w:bottom w:val="nil"/>
              <w:right w:val="nil"/>
            </w:tcBorders>
            <w:shd w:val="clear" w:color="auto" w:fill="auto"/>
            <w:noWrap/>
            <w:vAlign w:val="center"/>
            <w:hideMark/>
          </w:tcPr>
          <w:p w14:paraId="41B4052D"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GO:0046920~alpha-(1-&gt;3)-fucosyltransferase activity</w:t>
            </w:r>
          </w:p>
        </w:tc>
        <w:tc>
          <w:tcPr>
            <w:tcW w:w="914" w:type="dxa"/>
            <w:tcBorders>
              <w:top w:val="nil"/>
              <w:left w:val="nil"/>
              <w:bottom w:val="nil"/>
              <w:right w:val="nil"/>
            </w:tcBorders>
            <w:shd w:val="clear" w:color="auto" w:fill="auto"/>
            <w:noWrap/>
            <w:vAlign w:val="center"/>
            <w:hideMark/>
          </w:tcPr>
          <w:p w14:paraId="32376E4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138E9F5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1.18E-08</w:t>
            </w:r>
          </w:p>
        </w:tc>
        <w:tc>
          <w:tcPr>
            <w:tcW w:w="1178" w:type="dxa"/>
            <w:tcBorders>
              <w:top w:val="nil"/>
              <w:left w:val="nil"/>
              <w:bottom w:val="nil"/>
              <w:right w:val="nil"/>
            </w:tcBorders>
            <w:shd w:val="clear" w:color="auto" w:fill="auto"/>
            <w:noWrap/>
            <w:vAlign w:val="center"/>
            <w:hideMark/>
          </w:tcPr>
          <w:p w14:paraId="6182B42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1.57E-05</w:t>
            </w:r>
          </w:p>
        </w:tc>
      </w:tr>
      <w:tr w:rsidR="00190889" w:rsidRPr="00D76A4B" w14:paraId="0F970FD5" w14:textId="77777777" w:rsidTr="00C86413">
        <w:trPr>
          <w:trHeight w:val="207"/>
        </w:trPr>
        <w:tc>
          <w:tcPr>
            <w:tcW w:w="5837" w:type="dxa"/>
            <w:tcBorders>
              <w:top w:val="nil"/>
              <w:left w:val="nil"/>
              <w:bottom w:val="nil"/>
              <w:right w:val="nil"/>
            </w:tcBorders>
            <w:shd w:val="clear" w:color="auto" w:fill="auto"/>
            <w:noWrap/>
            <w:vAlign w:val="center"/>
            <w:hideMark/>
          </w:tcPr>
          <w:p w14:paraId="6B9CB3FA"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GO:0003333~amino acid transmembrane transport</w:t>
            </w:r>
          </w:p>
        </w:tc>
        <w:tc>
          <w:tcPr>
            <w:tcW w:w="914" w:type="dxa"/>
            <w:tcBorders>
              <w:top w:val="nil"/>
              <w:left w:val="nil"/>
              <w:bottom w:val="nil"/>
              <w:right w:val="nil"/>
            </w:tcBorders>
            <w:shd w:val="clear" w:color="auto" w:fill="auto"/>
            <w:noWrap/>
            <w:vAlign w:val="center"/>
            <w:hideMark/>
          </w:tcPr>
          <w:p w14:paraId="75B15C27"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8</w:t>
            </w:r>
          </w:p>
        </w:tc>
        <w:tc>
          <w:tcPr>
            <w:tcW w:w="1178" w:type="dxa"/>
            <w:tcBorders>
              <w:top w:val="nil"/>
              <w:left w:val="nil"/>
              <w:bottom w:val="nil"/>
              <w:right w:val="nil"/>
            </w:tcBorders>
            <w:shd w:val="clear" w:color="auto" w:fill="auto"/>
            <w:noWrap/>
            <w:vAlign w:val="center"/>
            <w:hideMark/>
          </w:tcPr>
          <w:p w14:paraId="3029386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1.31E-08</w:t>
            </w:r>
          </w:p>
        </w:tc>
        <w:tc>
          <w:tcPr>
            <w:tcW w:w="1178" w:type="dxa"/>
            <w:tcBorders>
              <w:top w:val="nil"/>
              <w:left w:val="nil"/>
              <w:bottom w:val="nil"/>
              <w:right w:val="nil"/>
            </w:tcBorders>
            <w:shd w:val="clear" w:color="auto" w:fill="auto"/>
            <w:noWrap/>
            <w:vAlign w:val="center"/>
            <w:hideMark/>
          </w:tcPr>
          <w:p w14:paraId="3864D6F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2.02E-05</w:t>
            </w:r>
          </w:p>
        </w:tc>
      </w:tr>
      <w:tr w:rsidR="00190889" w:rsidRPr="00D76A4B" w14:paraId="0134C6A9" w14:textId="77777777" w:rsidTr="00C86413">
        <w:trPr>
          <w:trHeight w:val="207"/>
        </w:trPr>
        <w:tc>
          <w:tcPr>
            <w:tcW w:w="5837" w:type="dxa"/>
            <w:tcBorders>
              <w:top w:val="nil"/>
              <w:left w:val="nil"/>
              <w:bottom w:val="nil"/>
              <w:right w:val="nil"/>
            </w:tcBorders>
            <w:shd w:val="clear" w:color="auto" w:fill="auto"/>
            <w:noWrap/>
            <w:vAlign w:val="center"/>
            <w:hideMark/>
          </w:tcPr>
          <w:p w14:paraId="314712E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GO:0005229~intracellular calcium activated chloride channel activity</w:t>
            </w:r>
          </w:p>
        </w:tc>
        <w:tc>
          <w:tcPr>
            <w:tcW w:w="914" w:type="dxa"/>
            <w:tcBorders>
              <w:top w:val="nil"/>
              <w:left w:val="nil"/>
              <w:bottom w:val="nil"/>
              <w:right w:val="nil"/>
            </w:tcBorders>
            <w:shd w:val="clear" w:color="auto" w:fill="auto"/>
            <w:noWrap/>
            <w:vAlign w:val="center"/>
            <w:hideMark/>
          </w:tcPr>
          <w:p w14:paraId="0EAD0E6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w:t>
            </w:r>
          </w:p>
        </w:tc>
        <w:tc>
          <w:tcPr>
            <w:tcW w:w="1178" w:type="dxa"/>
            <w:tcBorders>
              <w:top w:val="nil"/>
              <w:left w:val="nil"/>
              <w:bottom w:val="nil"/>
              <w:right w:val="nil"/>
            </w:tcBorders>
            <w:shd w:val="clear" w:color="auto" w:fill="auto"/>
            <w:noWrap/>
            <w:vAlign w:val="center"/>
            <w:hideMark/>
          </w:tcPr>
          <w:p w14:paraId="200F0B4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1.81E-08</w:t>
            </w:r>
          </w:p>
        </w:tc>
        <w:tc>
          <w:tcPr>
            <w:tcW w:w="1178" w:type="dxa"/>
            <w:tcBorders>
              <w:top w:val="nil"/>
              <w:left w:val="nil"/>
              <w:bottom w:val="nil"/>
              <w:right w:val="nil"/>
            </w:tcBorders>
            <w:shd w:val="clear" w:color="auto" w:fill="auto"/>
            <w:noWrap/>
            <w:vAlign w:val="center"/>
            <w:hideMark/>
          </w:tcPr>
          <w:p w14:paraId="7C310FB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2.41E-05</w:t>
            </w:r>
          </w:p>
        </w:tc>
      </w:tr>
      <w:tr w:rsidR="00190889" w:rsidRPr="00D76A4B" w14:paraId="40D063E8" w14:textId="77777777" w:rsidTr="00C86413">
        <w:trPr>
          <w:trHeight w:val="207"/>
        </w:trPr>
        <w:tc>
          <w:tcPr>
            <w:tcW w:w="5837" w:type="dxa"/>
            <w:tcBorders>
              <w:top w:val="nil"/>
              <w:left w:val="nil"/>
              <w:bottom w:val="nil"/>
              <w:right w:val="nil"/>
            </w:tcBorders>
            <w:shd w:val="clear" w:color="auto" w:fill="auto"/>
            <w:noWrap/>
            <w:vAlign w:val="center"/>
            <w:hideMark/>
          </w:tcPr>
          <w:p w14:paraId="60B5F984"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GO:0052695~cellular glucuronidation</w:t>
            </w:r>
          </w:p>
        </w:tc>
        <w:tc>
          <w:tcPr>
            <w:tcW w:w="914" w:type="dxa"/>
            <w:tcBorders>
              <w:top w:val="nil"/>
              <w:left w:val="nil"/>
              <w:bottom w:val="nil"/>
              <w:right w:val="nil"/>
            </w:tcBorders>
            <w:shd w:val="clear" w:color="auto" w:fill="auto"/>
            <w:noWrap/>
            <w:vAlign w:val="center"/>
            <w:hideMark/>
          </w:tcPr>
          <w:p w14:paraId="403218A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7</w:t>
            </w:r>
          </w:p>
        </w:tc>
        <w:tc>
          <w:tcPr>
            <w:tcW w:w="1178" w:type="dxa"/>
            <w:tcBorders>
              <w:top w:val="nil"/>
              <w:left w:val="nil"/>
              <w:bottom w:val="nil"/>
              <w:right w:val="nil"/>
            </w:tcBorders>
            <w:shd w:val="clear" w:color="auto" w:fill="auto"/>
            <w:noWrap/>
            <w:vAlign w:val="center"/>
            <w:hideMark/>
          </w:tcPr>
          <w:p w14:paraId="5CE923A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2.04E-08</w:t>
            </w:r>
          </w:p>
        </w:tc>
        <w:tc>
          <w:tcPr>
            <w:tcW w:w="1178" w:type="dxa"/>
            <w:tcBorders>
              <w:top w:val="nil"/>
              <w:left w:val="nil"/>
              <w:bottom w:val="nil"/>
              <w:right w:val="nil"/>
            </w:tcBorders>
            <w:shd w:val="clear" w:color="auto" w:fill="auto"/>
            <w:noWrap/>
            <w:vAlign w:val="center"/>
            <w:hideMark/>
          </w:tcPr>
          <w:p w14:paraId="770974B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3.14E-05</w:t>
            </w:r>
          </w:p>
        </w:tc>
      </w:tr>
      <w:tr w:rsidR="00190889" w:rsidRPr="00D76A4B" w14:paraId="5D0BDB02" w14:textId="77777777" w:rsidTr="00C86413">
        <w:trPr>
          <w:trHeight w:val="207"/>
        </w:trPr>
        <w:tc>
          <w:tcPr>
            <w:tcW w:w="5837" w:type="dxa"/>
            <w:tcBorders>
              <w:top w:val="nil"/>
              <w:left w:val="nil"/>
              <w:bottom w:val="nil"/>
              <w:right w:val="nil"/>
            </w:tcBorders>
            <w:shd w:val="clear" w:color="auto" w:fill="auto"/>
            <w:noWrap/>
            <w:vAlign w:val="center"/>
            <w:hideMark/>
          </w:tcPr>
          <w:p w14:paraId="15958ED4"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GO:0004435~phosphatidylinositol phospholipase C activity</w:t>
            </w:r>
          </w:p>
        </w:tc>
        <w:tc>
          <w:tcPr>
            <w:tcW w:w="914" w:type="dxa"/>
            <w:tcBorders>
              <w:top w:val="nil"/>
              <w:left w:val="nil"/>
              <w:bottom w:val="nil"/>
              <w:right w:val="nil"/>
            </w:tcBorders>
            <w:shd w:val="clear" w:color="auto" w:fill="auto"/>
            <w:noWrap/>
            <w:vAlign w:val="center"/>
            <w:hideMark/>
          </w:tcPr>
          <w:p w14:paraId="259522C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8</w:t>
            </w:r>
          </w:p>
        </w:tc>
        <w:tc>
          <w:tcPr>
            <w:tcW w:w="1178" w:type="dxa"/>
            <w:tcBorders>
              <w:top w:val="nil"/>
              <w:left w:val="nil"/>
              <w:bottom w:val="nil"/>
              <w:right w:val="nil"/>
            </w:tcBorders>
            <w:shd w:val="clear" w:color="auto" w:fill="auto"/>
            <w:noWrap/>
            <w:vAlign w:val="center"/>
            <w:hideMark/>
          </w:tcPr>
          <w:p w14:paraId="6564C66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2.07E-08</w:t>
            </w:r>
          </w:p>
        </w:tc>
        <w:tc>
          <w:tcPr>
            <w:tcW w:w="1178" w:type="dxa"/>
            <w:tcBorders>
              <w:top w:val="nil"/>
              <w:left w:val="nil"/>
              <w:bottom w:val="nil"/>
              <w:right w:val="nil"/>
            </w:tcBorders>
            <w:shd w:val="clear" w:color="auto" w:fill="auto"/>
            <w:noWrap/>
            <w:vAlign w:val="center"/>
            <w:hideMark/>
          </w:tcPr>
          <w:p w14:paraId="661C0C2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2.76E-05</w:t>
            </w:r>
          </w:p>
        </w:tc>
      </w:tr>
      <w:tr w:rsidR="00190889" w:rsidRPr="00D76A4B" w14:paraId="6B2874E0" w14:textId="77777777" w:rsidTr="00C86413">
        <w:trPr>
          <w:trHeight w:val="207"/>
        </w:trPr>
        <w:tc>
          <w:tcPr>
            <w:tcW w:w="5837" w:type="dxa"/>
            <w:tcBorders>
              <w:top w:val="nil"/>
              <w:left w:val="nil"/>
              <w:bottom w:val="nil"/>
              <w:right w:val="nil"/>
            </w:tcBorders>
            <w:shd w:val="clear" w:color="auto" w:fill="auto"/>
            <w:noWrap/>
            <w:vAlign w:val="center"/>
            <w:hideMark/>
          </w:tcPr>
          <w:p w14:paraId="2ADDD290"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GO:0008417~fucosyltransferase activity</w:t>
            </w:r>
          </w:p>
        </w:tc>
        <w:tc>
          <w:tcPr>
            <w:tcW w:w="914" w:type="dxa"/>
            <w:tcBorders>
              <w:top w:val="nil"/>
              <w:left w:val="nil"/>
              <w:bottom w:val="nil"/>
              <w:right w:val="nil"/>
            </w:tcBorders>
            <w:shd w:val="clear" w:color="auto" w:fill="auto"/>
            <w:noWrap/>
            <w:vAlign w:val="center"/>
            <w:hideMark/>
          </w:tcPr>
          <w:p w14:paraId="1AE3BB4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2D953C6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2.63E-08</w:t>
            </w:r>
          </w:p>
        </w:tc>
        <w:tc>
          <w:tcPr>
            <w:tcW w:w="1178" w:type="dxa"/>
            <w:tcBorders>
              <w:top w:val="nil"/>
              <w:left w:val="nil"/>
              <w:bottom w:val="nil"/>
              <w:right w:val="nil"/>
            </w:tcBorders>
            <w:shd w:val="clear" w:color="auto" w:fill="auto"/>
            <w:noWrap/>
            <w:vAlign w:val="center"/>
            <w:hideMark/>
          </w:tcPr>
          <w:p w14:paraId="513B4DE7"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3.51E-05</w:t>
            </w:r>
          </w:p>
        </w:tc>
      </w:tr>
      <w:tr w:rsidR="00190889" w:rsidRPr="00D76A4B" w14:paraId="3BBB80AA" w14:textId="77777777" w:rsidTr="00C86413">
        <w:trPr>
          <w:trHeight w:val="207"/>
        </w:trPr>
        <w:tc>
          <w:tcPr>
            <w:tcW w:w="5837" w:type="dxa"/>
            <w:tcBorders>
              <w:top w:val="nil"/>
              <w:left w:val="nil"/>
              <w:bottom w:val="nil"/>
              <w:right w:val="nil"/>
            </w:tcBorders>
            <w:shd w:val="clear" w:color="auto" w:fill="auto"/>
            <w:noWrap/>
            <w:vAlign w:val="center"/>
            <w:hideMark/>
          </w:tcPr>
          <w:p w14:paraId="0A18AD0A"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GO:0005005~transmembrane-ephrin receptor activity</w:t>
            </w:r>
          </w:p>
        </w:tc>
        <w:tc>
          <w:tcPr>
            <w:tcW w:w="914" w:type="dxa"/>
            <w:tcBorders>
              <w:top w:val="nil"/>
              <w:left w:val="nil"/>
              <w:bottom w:val="nil"/>
              <w:right w:val="nil"/>
            </w:tcBorders>
            <w:shd w:val="clear" w:color="auto" w:fill="auto"/>
            <w:noWrap/>
            <w:vAlign w:val="center"/>
            <w:hideMark/>
          </w:tcPr>
          <w:p w14:paraId="6FB30F4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435D1A6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2.63E-08</w:t>
            </w:r>
          </w:p>
        </w:tc>
        <w:tc>
          <w:tcPr>
            <w:tcW w:w="1178" w:type="dxa"/>
            <w:tcBorders>
              <w:top w:val="nil"/>
              <w:left w:val="nil"/>
              <w:bottom w:val="nil"/>
              <w:right w:val="nil"/>
            </w:tcBorders>
            <w:shd w:val="clear" w:color="auto" w:fill="auto"/>
            <w:noWrap/>
            <w:vAlign w:val="center"/>
            <w:hideMark/>
          </w:tcPr>
          <w:p w14:paraId="65CB1A4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3.51E-05</w:t>
            </w:r>
          </w:p>
        </w:tc>
      </w:tr>
      <w:tr w:rsidR="00190889" w:rsidRPr="00D76A4B" w14:paraId="58D99569" w14:textId="77777777" w:rsidTr="00C86413">
        <w:trPr>
          <w:trHeight w:val="207"/>
        </w:trPr>
        <w:tc>
          <w:tcPr>
            <w:tcW w:w="5837" w:type="dxa"/>
            <w:tcBorders>
              <w:top w:val="nil"/>
              <w:left w:val="nil"/>
              <w:bottom w:val="nil"/>
              <w:right w:val="nil"/>
            </w:tcBorders>
            <w:shd w:val="clear" w:color="auto" w:fill="auto"/>
            <w:noWrap/>
            <w:vAlign w:val="center"/>
            <w:hideMark/>
          </w:tcPr>
          <w:p w14:paraId="2343CB0F"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GO:0031090~organelle membrane</w:t>
            </w:r>
          </w:p>
        </w:tc>
        <w:tc>
          <w:tcPr>
            <w:tcW w:w="914" w:type="dxa"/>
            <w:tcBorders>
              <w:top w:val="nil"/>
              <w:left w:val="nil"/>
              <w:bottom w:val="nil"/>
              <w:right w:val="nil"/>
            </w:tcBorders>
            <w:shd w:val="clear" w:color="auto" w:fill="auto"/>
            <w:noWrap/>
            <w:vAlign w:val="center"/>
            <w:hideMark/>
          </w:tcPr>
          <w:p w14:paraId="7AD1B4F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w:t>
            </w:r>
          </w:p>
        </w:tc>
        <w:tc>
          <w:tcPr>
            <w:tcW w:w="1178" w:type="dxa"/>
            <w:tcBorders>
              <w:top w:val="nil"/>
              <w:left w:val="nil"/>
              <w:bottom w:val="nil"/>
              <w:right w:val="nil"/>
            </w:tcBorders>
            <w:shd w:val="clear" w:color="auto" w:fill="auto"/>
            <w:noWrap/>
            <w:vAlign w:val="center"/>
            <w:hideMark/>
          </w:tcPr>
          <w:p w14:paraId="5A197D77"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4.69E-08</w:t>
            </w:r>
          </w:p>
        </w:tc>
        <w:tc>
          <w:tcPr>
            <w:tcW w:w="1178" w:type="dxa"/>
            <w:tcBorders>
              <w:top w:val="nil"/>
              <w:left w:val="nil"/>
              <w:bottom w:val="nil"/>
              <w:right w:val="nil"/>
            </w:tcBorders>
            <w:shd w:val="clear" w:color="auto" w:fill="auto"/>
            <w:noWrap/>
            <w:vAlign w:val="center"/>
            <w:hideMark/>
          </w:tcPr>
          <w:p w14:paraId="1EEF2E8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5.66E-05</w:t>
            </w:r>
          </w:p>
        </w:tc>
      </w:tr>
      <w:tr w:rsidR="00190889" w:rsidRPr="00D76A4B" w14:paraId="0A663058" w14:textId="77777777" w:rsidTr="00C86413">
        <w:trPr>
          <w:trHeight w:val="207"/>
        </w:trPr>
        <w:tc>
          <w:tcPr>
            <w:tcW w:w="5837" w:type="dxa"/>
            <w:tcBorders>
              <w:top w:val="nil"/>
              <w:left w:val="nil"/>
              <w:bottom w:val="nil"/>
              <w:right w:val="nil"/>
            </w:tcBorders>
            <w:shd w:val="clear" w:color="auto" w:fill="auto"/>
            <w:noWrap/>
            <w:vAlign w:val="center"/>
            <w:hideMark/>
          </w:tcPr>
          <w:p w14:paraId="2E45D435"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GO:0042355~L-fucose catabolic process</w:t>
            </w:r>
          </w:p>
        </w:tc>
        <w:tc>
          <w:tcPr>
            <w:tcW w:w="914" w:type="dxa"/>
            <w:tcBorders>
              <w:top w:val="nil"/>
              <w:left w:val="nil"/>
              <w:bottom w:val="nil"/>
              <w:right w:val="nil"/>
            </w:tcBorders>
            <w:shd w:val="clear" w:color="auto" w:fill="auto"/>
            <w:noWrap/>
            <w:vAlign w:val="center"/>
            <w:hideMark/>
          </w:tcPr>
          <w:p w14:paraId="47EAC0C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13F2961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5.75E-08</w:t>
            </w:r>
          </w:p>
        </w:tc>
        <w:tc>
          <w:tcPr>
            <w:tcW w:w="1178" w:type="dxa"/>
            <w:tcBorders>
              <w:top w:val="nil"/>
              <w:left w:val="nil"/>
              <w:bottom w:val="nil"/>
              <w:right w:val="nil"/>
            </w:tcBorders>
            <w:shd w:val="clear" w:color="auto" w:fill="auto"/>
            <w:noWrap/>
            <w:vAlign w:val="center"/>
            <w:hideMark/>
          </w:tcPr>
          <w:p w14:paraId="5C74DD9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8.86E-05</w:t>
            </w:r>
          </w:p>
        </w:tc>
      </w:tr>
      <w:tr w:rsidR="00190889" w:rsidRPr="00D76A4B" w14:paraId="017BCF23" w14:textId="77777777" w:rsidTr="00C86413">
        <w:trPr>
          <w:trHeight w:val="207"/>
        </w:trPr>
        <w:tc>
          <w:tcPr>
            <w:tcW w:w="5837" w:type="dxa"/>
            <w:tcBorders>
              <w:top w:val="nil"/>
              <w:left w:val="nil"/>
              <w:bottom w:val="nil"/>
              <w:right w:val="nil"/>
            </w:tcBorders>
            <w:shd w:val="clear" w:color="auto" w:fill="auto"/>
            <w:noWrap/>
            <w:vAlign w:val="center"/>
            <w:hideMark/>
          </w:tcPr>
          <w:p w14:paraId="0D5959D1"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GO:0006600~creatine metabolic process</w:t>
            </w:r>
          </w:p>
        </w:tc>
        <w:tc>
          <w:tcPr>
            <w:tcW w:w="914" w:type="dxa"/>
            <w:tcBorders>
              <w:top w:val="nil"/>
              <w:left w:val="nil"/>
              <w:bottom w:val="nil"/>
              <w:right w:val="nil"/>
            </w:tcBorders>
            <w:shd w:val="clear" w:color="auto" w:fill="auto"/>
            <w:noWrap/>
            <w:vAlign w:val="center"/>
            <w:hideMark/>
          </w:tcPr>
          <w:p w14:paraId="37D7631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5D01641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1.04E-07</w:t>
            </w:r>
          </w:p>
        </w:tc>
        <w:tc>
          <w:tcPr>
            <w:tcW w:w="1178" w:type="dxa"/>
            <w:tcBorders>
              <w:top w:val="nil"/>
              <w:left w:val="nil"/>
              <w:bottom w:val="nil"/>
              <w:right w:val="nil"/>
            </w:tcBorders>
            <w:shd w:val="clear" w:color="auto" w:fill="auto"/>
            <w:noWrap/>
            <w:vAlign w:val="center"/>
            <w:hideMark/>
          </w:tcPr>
          <w:p w14:paraId="19698E1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1.61E-04</w:t>
            </w:r>
          </w:p>
        </w:tc>
      </w:tr>
      <w:tr w:rsidR="00190889" w:rsidRPr="00D76A4B" w14:paraId="49FC3556" w14:textId="77777777" w:rsidTr="00C86413">
        <w:trPr>
          <w:trHeight w:val="207"/>
        </w:trPr>
        <w:tc>
          <w:tcPr>
            <w:tcW w:w="5837" w:type="dxa"/>
            <w:tcBorders>
              <w:top w:val="nil"/>
              <w:left w:val="nil"/>
              <w:bottom w:val="nil"/>
              <w:right w:val="nil"/>
            </w:tcBorders>
            <w:shd w:val="clear" w:color="auto" w:fill="auto"/>
            <w:noWrap/>
            <w:vAlign w:val="center"/>
            <w:hideMark/>
          </w:tcPr>
          <w:p w14:paraId="05C6249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GO:0036065~fucosylation</w:t>
            </w:r>
          </w:p>
        </w:tc>
        <w:tc>
          <w:tcPr>
            <w:tcW w:w="914" w:type="dxa"/>
            <w:tcBorders>
              <w:top w:val="nil"/>
              <w:left w:val="nil"/>
              <w:bottom w:val="nil"/>
              <w:right w:val="nil"/>
            </w:tcBorders>
            <w:shd w:val="clear" w:color="auto" w:fill="auto"/>
            <w:noWrap/>
            <w:vAlign w:val="center"/>
            <w:hideMark/>
          </w:tcPr>
          <w:p w14:paraId="1D769B8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6A38A9B7"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1.04E-07</w:t>
            </w:r>
          </w:p>
        </w:tc>
        <w:tc>
          <w:tcPr>
            <w:tcW w:w="1178" w:type="dxa"/>
            <w:tcBorders>
              <w:top w:val="nil"/>
              <w:left w:val="nil"/>
              <w:bottom w:val="nil"/>
              <w:right w:val="nil"/>
            </w:tcBorders>
            <w:shd w:val="clear" w:color="auto" w:fill="auto"/>
            <w:noWrap/>
            <w:vAlign w:val="center"/>
            <w:hideMark/>
          </w:tcPr>
          <w:p w14:paraId="1AD3CA1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1.61E-04</w:t>
            </w:r>
          </w:p>
        </w:tc>
      </w:tr>
      <w:tr w:rsidR="00190889" w:rsidRPr="00D76A4B" w14:paraId="57DE6134" w14:textId="77777777" w:rsidTr="00C86413">
        <w:trPr>
          <w:trHeight w:val="207"/>
        </w:trPr>
        <w:tc>
          <w:tcPr>
            <w:tcW w:w="5837" w:type="dxa"/>
            <w:tcBorders>
              <w:top w:val="nil"/>
              <w:left w:val="nil"/>
              <w:bottom w:val="nil"/>
              <w:right w:val="nil"/>
            </w:tcBorders>
            <w:shd w:val="clear" w:color="auto" w:fill="auto"/>
            <w:noWrap/>
            <w:vAlign w:val="center"/>
            <w:hideMark/>
          </w:tcPr>
          <w:p w14:paraId="6B96F670"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GO:0004111~creatine kinase activity</w:t>
            </w:r>
          </w:p>
        </w:tc>
        <w:tc>
          <w:tcPr>
            <w:tcW w:w="914" w:type="dxa"/>
            <w:tcBorders>
              <w:top w:val="nil"/>
              <w:left w:val="nil"/>
              <w:bottom w:val="nil"/>
              <w:right w:val="nil"/>
            </w:tcBorders>
            <w:shd w:val="clear" w:color="auto" w:fill="auto"/>
            <w:noWrap/>
            <w:vAlign w:val="center"/>
            <w:hideMark/>
          </w:tcPr>
          <w:p w14:paraId="19790A7F"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w:t>
            </w:r>
          </w:p>
        </w:tc>
        <w:tc>
          <w:tcPr>
            <w:tcW w:w="1178" w:type="dxa"/>
            <w:tcBorders>
              <w:top w:val="nil"/>
              <w:left w:val="nil"/>
              <w:bottom w:val="nil"/>
              <w:right w:val="nil"/>
            </w:tcBorders>
            <w:shd w:val="clear" w:color="auto" w:fill="auto"/>
            <w:noWrap/>
            <w:vAlign w:val="center"/>
            <w:hideMark/>
          </w:tcPr>
          <w:p w14:paraId="53945B8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2.76E-07</w:t>
            </w:r>
          </w:p>
        </w:tc>
        <w:tc>
          <w:tcPr>
            <w:tcW w:w="1178" w:type="dxa"/>
            <w:tcBorders>
              <w:top w:val="nil"/>
              <w:left w:val="nil"/>
              <w:bottom w:val="nil"/>
              <w:right w:val="nil"/>
            </w:tcBorders>
            <w:shd w:val="clear" w:color="auto" w:fill="auto"/>
            <w:noWrap/>
            <w:vAlign w:val="center"/>
            <w:hideMark/>
          </w:tcPr>
          <w:p w14:paraId="7D87A55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3.69E-04</w:t>
            </w:r>
          </w:p>
        </w:tc>
      </w:tr>
      <w:tr w:rsidR="00190889" w:rsidRPr="00D76A4B" w14:paraId="42693BCF" w14:textId="77777777" w:rsidTr="00C86413">
        <w:trPr>
          <w:trHeight w:val="207"/>
        </w:trPr>
        <w:tc>
          <w:tcPr>
            <w:tcW w:w="5837" w:type="dxa"/>
            <w:tcBorders>
              <w:top w:val="nil"/>
              <w:left w:val="nil"/>
              <w:bottom w:val="nil"/>
              <w:right w:val="nil"/>
            </w:tcBorders>
            <w:shd w:val="clear" w:color="auto" w:fill="auto"/>
            <w:noWrap/>
            <w:vAlign w:val="center"/>
            <w:hideMark/>
          </w:tcPr>
          <w:p w14:paraId="0943F211"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GO:0015193~L-proline transmembrane transporter activity</w:t>
            </w:r>
          </w:p>
        </w:tc>
        <w:tc>
          <w:tcPr>
            <w:tcW w:w="914" w:type="dxa"/>
            <w:tcBorders>
              <w:top w:val="nil"/>
              <w:left w:val="nil"/>
              <w:bottom w:val="nil"/>
              <w:right w:val="nil"/>
            </w:tcBorders>
            <w:shd w:val="clear" w:color="auto" w:fill="auto"/>
            <w:noWrap/>
            <w:vAlign w:val="center"/>
            <w:hideMark/>
          </w:tcPr>
          <w:p w14:paraId="0EAA386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w:t>
            </w:r>
          </w:p>
        </w:tc>
        <w:tc>
          <w:tcPr>
            <w:tcW w:w="1178" w:type="dxa"/>
            <w:tcBorders>
              <w:top w:val="nil"/>
              <w:left w:val="nil"/>
              <w:bottom w:val="nil"/>
              <w:right w:val="nil"/>
            </w:tcBorders>
            <w:shd w:val="clear" w:color="auto" w:fill="auto"/>
            <w:noWrap/>
            <w:vAlign w:val="center"/>
            <w:hideMark/>
          </w:tcPr>
          <w:p w14:paraId="334303D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2.76E-07</w:t>
            </w:r>
          </w:p>
        </w:tc>
        <w:tc>
          <w:tcPr>
            <w:tcW w:w="1178" w:type="dxa"/>
            <w:tcBorders>
              <w:top w:val="nil"/>
              <w:left w:val="nil"/>
              <w:bottom w:val="nil"/>
              <w:right w:val="nil"/>
            </w:tcBorders>
            <w:shd w:val="clear" w:color="auto" w:fill="auto"/>
            <w:noWrap/>
            <w:vAlign w:val="center"/>
            <w:hideMark/>
          </w:tcPr>
          <w:p w14:paraId="2CF8087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3.69E-04</w:t>
            </w:r>
          </w:p>
        </w:tc>
      </w:tr>
      <w:tr w:rsidR="00190889" w:rsidRPr="00D76A4B" w14:paraId="2DBFB4A0" w14:textId="77777777" w:rsidTr="00C86413">
        <w:trPr>
          <w:trHeight w:val="207"/>
        </w:trPr>
        <w:tc>
          <w:tcPr>
            <w:tcW w:w="5837" w:type="dxa"/>
            <w:tcBorders>
              <w:top w:val="nil"/>
              <w:left w:val="nil"/>
              <w:bottom w:val="nil"/>
              <w:right w:val="nil"/>
            </w:tcBorders>
            <w:shd w:val="clear" w:color="auto" w:fill="auto"/>
            <w:noWrap/>
            <w:vAlign w:val="center"/>
            <w:hideMark/>
          </w:tcPr>
          <w:p w14:paraId="5A283CBB"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GO:0018108~peptidyl-tyrosine phosphorylation</w:t>
            </w:r>
          </w:p>
        </w:tc>
        <w:tc>
          <w:tcPr>
            <w:tcW w:w="914" w:type="dxa"/>
            <w:tcBorders>
              <w:top w:val="nil"/>
              <w:left w:val="nil"/>
              <w:bottom w:val="nil"/>
              <w:right w:val="nil"/>
            </w:tcBorders>
            <w:shd w:val="clear" w:color="auto" w:fill="auto"/>
            <w:noWrap/>
            <w:vAlign w:val="center"/>
            <w:hideMark/>
          </w:tcPr>
          <w:p w14:paraId="54AEA52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13</w:t>
            </w:r>
          </w:p>
        </w:tc>
        <w:tc>
          <w:tcPr>
            <w:tcW w:w="1178" w:type="dxa"/>
            <w:tcBorders>
              <w:top w:val="nil"/>
              <w:left w:val="nil"/>
              <w:bottom w:val="nil"/>
              <w:right w:val="nil"/>
            </w:tcBorders>
            <w:shd w:val="clear" w:color="auto" w:fill="auto"/>
            <w:noWrap/>
            <w:vAlign w:val="center"/>
            <w:hideMark/>
          </w:tcPr>
          <w:p w14:paraId="4B03A7F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3.32E-07</w:t>
            </w:r>
          </w:p>
        </w:tc>
        <w:tc>
          <w:tcPr>
            <w:tcW w:w="1178" w:type="dxa"/>
            <w:tcBorders>
              <w:top w:val="nil"/>
              <w:left w:val="nil"/>
              <w:bottom w:val="nil"/>
              <w:right w:val="nil"/>
            </w:tcBorders>
            <w:shd w:val="clear" w:color="auto" w:fill="auto"/>
            <w:noWrap/>
            <w:vAlign w:val="center"/>
            <w:hideMark/>
          </w:tcPr>
          <w:p w14:paraId="665032F4"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5.11E-04</w:t>
            </w:r>
          </w:p>
        </w:tc>
      </w:tr>
      <w:tr w:rsidR="00190889" w:rsidRPr="00D76A4B" w14:paraId="62BADDBD" w14:textId="77777777" w:rsidTr="00C86413">
        <w:trPr>
          <w:trHeight w:val="207"/>
        </w:trPr>
        <w:tc>
          <w:tcPr>
            <w:tcW w:w="5837" w:type="dxa"/>
            <w:tcBorders>
              <w:top w:val="nil"/>
              <w:left w:val="nil"/>
              <w:bottom w:val="nil"/>
              <w:right w:val="nil"/>
            </w:tcBorders>
            <w:shd w:val="clear" w:color="auto" w:fill="auto"/>
            <w:noWrap/>
            <w:vAlign w:val="center"/>
            <w:hideMark/>
          </w:tcPr>
          <w:p w14:paraId="2E812CE0"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GO:0005004~GPI-linked ephrin receptor activity</w:t>
            </w:r>
          </w:p>
        </w:tc>
        <w:tc>
          <w:tcPr>
            <w:tcW w:w="914" w:type="dxa"/>
            <w:tcBorders>
              <w:top w:val="nil"/>
              <w:left w:val="nil"/>
              <w:bottom w:val="nil"/>
              <w:right w:val="nil"/>
            </w:tcBorders>
            <w:shd w:val="clear" w:color="auto" w:fill="auto"/>
            <w:noWrap/>
            <w:vAlign w:val="center"/>
            <w:hideMark/>
          </w:tcPr>
          <w:p w14:paraId="2CA3638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w:t>
            </w:r>
          </w:p>
        </w:tc>
        <w:tc>
          <w:tcPr>
            <w:tcW w:w="1178" w:type="dxa"/>
            <w:tcBorders>
              <w:top w:val="nil"/>
              <w:left w:val="nil"/>
              <w:bottom w:val="nil"/>
              <w:right w:val="nil"/>
            </w:tcBorders>
            <w:shd w:val="clear" w:color="auto" w:fill="auto"/>
            <w:noWrap/>
            <w:vAlign w:val="center"/>
            <w:hideMark/>
          </w:tcPr>
          <w:p w14:paraId="132EA0F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6.38E-07</w:t>
            </w:r>
          </w:p>
        </w:tc>
        <w:tc>
          <w:tcPr>
            <w:tcW w:w="1178" w:type="dxa"/>
            <w:tcBorders>
              <w:top w:val="nil"/>
              <w:left w:val="nil"/>
              <w:bottom w:val="nil"/>
              <w:right w:val="nil"/>
            </w:tcBorders>
            <w:shd w:val="clear" w:color="auto" w:fill="auto"/>
            <w:noWrap/>
            <w:vAlign w:val="center"/>
            <w:hideMark/>
          </w:tcPr>
          <w:p w14:paraId="7EE2ED6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8.52E-04</w:t>
            </w:r>
          </w:p>
        </w:tc>
      </w:tr>
      <w:tr w:rsidR="00190889" w:rsidRPr="00D76A4B" w14:paraId="47DFD129" w14:textId="77777777" w:rsidTr="00C86413">
        <w:trPr>
          <w:trHeight w:val="207"/>
        </w:trPr>
        <w:tc>
          <w:tcPr>
            <w:tcW w:w="5837" w:type="dxa"/>
            <w:tcBorders>
              <w:top w:val="nil"/>
              <w:left w:val="nil"/>
              <w:bottom w:val="nil"/>
              <w:right w:val="nil"/>
            </w:tcBorders>
            <w:shd w:val="clear" w:color="auto" w:fill="auto"/>
            <w:noWrap/>
            <w:vAlign w:val="center"/>
            <w:hideMark/>
          </w:tcPr>
          <w:p w14:paraId="35D97A9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GO:0009308~amine metabolic process</w:t>
            </w:r>
          </w:p>
        </w:tc>
        <w:tc>
          <w:tcPr>
            <w:tcW w:w="914" w:type="dxa"/>
            <w:tcBorders>
              <w:top w:val="nil"/>
              <w:left w:val="nil"/>
              <w:bottom w:val="nil"/>
              <w:right w:val="nil"/>
            </w:tcBorders>
            <w:shd w:val="clear" w:color="auto" w:fill="auto"/>
            <w:noWrap/>
            <w:vAlign w:val="center"/>
            <w:hideMark/>
          </w:tcPr>
          <w:p w14:paraId="7340F86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w:t>
            </w:r>
          </w:p>
        </w:tc>
        <w:tc>
          <w:tcPr>
            <w:tcW w:w="1178" w:type="dxa"/>
            <w:tcBorders>
              <w:top w:val="nil"/>
              <w:left w:val="nil"/>
              <w:bottom w:val="nil"/>
              <w:right w:val="nil"/>
            </w:tcBorders>
            <w:shd w:val="clear" w:color="auto" w:fill="auto"/>
            <w:noWrap/>
            <w:vAlign w:val="center"/>
            <w:hideMark/>
          </w:tcPr>
          <w:p w14:paraId="1E856EF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1.37E-06</w:t>
            </w:r>
          </w:p>
        </w:tc>
        <w:tc>
          <w:tcPr>
            <w:tcW w:w="1178" w:type="dxa"/>
            <w:tcBorders>
              <w:top w:val="nil"/>
              <w:left w:val="nil"/>
              <w:bottom w:val="nil"/>
              <w:right w:val="nil"/>
            </w:tcBorders>
            <w:shd w:val="clear" w:color="auto" w:fill="auto"/>
            <w:noWrap/>
            <w:vAlign w:val="center"/>
            <w:hideMark/>
          </w:tcPr>
          <w:p w14:paraId="7FFDD4F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0.002</w:t>
            </w:r>
          </w:p>
        </w:tc>
      </w:tr>
      <w:tr w:rsidR="00190889" w:rsidRPr="00D76A4B" w14:paraId="21949871" w14:textId="77777777" w:rsidTr="00C86413">
        <w:trPr>
          <w:trHeight w:val="207"/>
        </w:trPr>
        <w:tc>
          <w:tcPr>
            <w:tcW w:w="5837" w:type="dxa"/>
            <w:tcBorders>
              <w:top w:val="nil"/>
              <w:left w:val="nil"/>
              <w:bottom w:val="nil"/>
              <w:right w:val="nil"/>
            </w:tcBorders>
            <w:shd w:val="clear" w:color="auto" w:fill="auto"/>
            <w:noWrap/>
            <w:vAlign w:val="center"/>
            <w:hideMark/>
          </w:tcPr>
          <w:p w14:paraId="7067EC0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GO:0005506~iron ion binding</w:t>
            </w:r>
          </w:p>
        </w:tc>
        <w:tc>
          <w:tcPr>
            <w:tcW w:w="914" w:type="dxa"/>
            <w:tcBorders>
              <w:top w:val="nil"/>
              <w:left w:val="nil"/>
              <w:bottom w:val="nil"/>
              <w:right w:val="nil"/>
            </w:tcBorders>
            <w:shd w:val="clear" w:color="auto" w:fill="auto"/>
            <w:noWrap/>
            <w:vAlign w:val="center"/>
            <w:hideMark/>
          </w:tcPr>
          <w:p w14:paraId="5DD6DC7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12</w:t>
            </w:r>
          </w:p>
        </w:tc>
        <w:tc>
          <w:tcPr>
            <w:tcW w:w="1178" w:type="dxa"/>
            <w:tcBorders>
              <w:top w:val="nil"/>
              <w:left w:val="nil"/>
              <w:bottom w:val="nil"/>
              <w:right w:val="nil"/>
            </w:tcBorders>
            <w:shd w:val="clear" w:color="auto" w:fill="auto"/>
            <w:noWrap/>
            <w:vAlign w:val="center"/>
            <w:hideMark/>
          </w:tcPr>
          <w:p w14:paraId="16D4173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2.01E-06</w:t>
            </w:r>
          </w:p>
        </w:tc>
        <w:tc>
          <w:tcPr>
            <w:tcW w:w="1178" w:type="dxa"/>
            <w:tcBorders>
              <w:top w:val="nil"/>
              <w:left w:val="nil"/>
              <w:bottom w:val="nil"/>
              <w:right w:val="nil"/>
            </w:tcBorders>
            <w:shd w:val="clear" w:color="auto" w:fill="auto"/>
            <w:noWrap/>
            <w:vAlign w:val="center"/>
            <w:hideMark/>
          </w:tcPr>
          <w:p w14:paraId="618AB6D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0.003</w:t>
            </w:r>
          </w:p>
        </w:tc>
      </w:tr>
      <w:tr w:rsidR="00190889" w:rsidRPr="00D76A4B" w14:paraId="34769B39" w14:textId="77777777" w:rsidTr="00C86413">
        <w:trPr>
          <w:trHeight w:val="207"/>
        </w:trPr>
        <w:tc>
          <w:tcPr>
            <w:tcW w:w="5837" w:type="dxa"/>
            <w:tcBorders>
              <w:top w:val="nil"/>
              <w:left w:val="nil"/>
              <w:bottom w:val="nil"/>
              <w:right w:val="nil"/>
            </w:tcBorders>
            <w:shd w:val="clear" w:color="auto" w:fill="auto"/>
            <w:noWrap/>
            <w:vAlign w:val="center"/>
            <w:hideMark/>
          </w:tcPr>
          <w:p w14:paraId="5CA8EE15"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GO:0031290~retinal ganglion cell axon guidance</w:t>
            </w:r>
          </w:p>
        </w:tc>
        <w:tc>
          <w:tcPr>
            <w:tcW w:w="914" w:type="dxa"/>
            <w:tcBorders>
              <w:top w:val="nil"/>
              <w:left w:val="nil"/>
              <w:bottom w:val="nil"/>
              <w:right w:val="nil"/>
            </w:tcBorders>
            <w:shd w:val="clear" w:color="auto" w:fill="auto"/>
            <w:noWrap/>
            <w:vAlign w:val="center"/>
            <w:hideMark/>
          </w:tcPr>
          <w:p w14:paraId="57C27CF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5B40C15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2.43E-06</w:t>
            </w:r>
          </w:p>
        </w:tc>
        <w:tc>
          <w:tcPr>
            <w:tcW w:w="1178" w:type="dxa"/>
            <w:tcBorders>
              <w:top w:val="nil"/>
              <w:left w:val="nil"/>
              <w:bottom w:val="nil"/>
              <w:right w:val="nil"/>
            </w:tcBorders>
            <w:shd w:val="clear" w:color="auto" w:fill="auto"/>
            <w:noWrap/>
            <w:vAlign w:val="center"/>
            <w:hideMark/>
          </w:tcPr>
          <w:p w14:paraId="5E45BD2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0.004</w:t>
            </w:r>
          </w:p>
        </w:tc>
      </w:tr>
      <w:tr w:rsidR="00190889" w:rsidRPr="00D76A4B" w14:paraId="1575BFC2" w14:textId="77777777" w:rsidTr="00C86413">
        <w:trPr>
          <w:trHeight w:val="207"/>
        </w:trPr>
        <w:tc>
          <w:tcPr>
            <w:tcW w:w="5837" w:type="dxa"/>
            <w:tcBorders>
              <w:top w:val="nil"/>
              <w:left w:val="nil"/>
              <w:bottom w:val="nil"/>
              <w:right w:val="nil"/>
            </w:tcBorders>
            <w:shd w:val="clear" w:color="auto" w:fill="auto"/>
            <w:noWrap/>
            <w:vAlign w:val="center"/>
            <w:hideMark/>
          </w:tcPr>
          <w:p w14:paraId="452D9E91"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GO:0006584~catecholamine metabolic process</w:t>
            </w:r>
          </w:p>
        </w:tc>
        <w:tc>
          <w:tcPr>
            <w:tcW w:w="914" w:type="dxa"/>
            <w:tcBorders>
              <w:top w:val="nil"/>
              <w:left w:val="nil"/>
              <w:bottom w:val="nil"/>
              <w:right w:val="nil"/>
            </w:tcBorders>
            <w:shd w:val="clear" w:color="auto" w:fill="auto"/>
            <w:noWrap/>
            <w:vAlign w:val="center"/>
            <w:hideMark/>
          </w:tcPr>
          <w:p w14:paraId="0228F7BF"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w:t>
            </w:r>
          </w:p>
        </w:tc>
        <w:tc>
          <w:tcPr>
            <w:tcW w:w="1178" w:type="dxa"/>
            <w:tcBorders>
              <w:top w:val="nil"/>
              <w:left w:val="nil"/>
              <w:bottom w:val="nil"/>
              <w:right w:val="nil"/>
            </w:tcBorders>
            <w:shd w:val="clear" w:color="auto" w:fill="auto"/>
            <w:noWrap/>
            <w:vAlign w:val="center"/>
            <w:hideMark/>
          </w:tcPr>
          <w:p w14:paraId="78B51068"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2.44E-06</w:t>
            </w:r>
          </w:p>
        </w:tc>
        <w:tc>
          <w:tcPr>
            <w:tcW w:w="1178" w:type="dxa"/>
            <w:tcBorders>
              <w:top w:val="nil"/>
              <w:left w:val="nil"/>
              <w:bottom w:val="nil"/>
              <w:right w:val="nil"/>
            </w:tcBorders>
            <w:shd w:val="clear" w:color="auto" w:fill="auto"/>
            <w:noWrap/>
            <w:vAlign w:val="center"/>
            <w:hideMark/>
          </w:tcPr>
          <w:p w14:paraId="5543649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0.004</w:t>
            </w:r>
          </w:p>
        </w:tc>
      </w:tr>
      <w:tr w:rsidR="00190889" w:rsidRPr="00D76A4B" w14:paraId="06AEFA1C" w14:textId="77777777" w:rsidTr="00C86413">
        <w:trPr>
          <w:trHeight w:val="207"/>
        </w:trPr>
        <w:tc>
          <w:tcPr>
            <w:tcW w:w="5837" w:type="dxa"/>
            <w:tcBorders>
              <w:top w:val="nil"/>
              <w:left w:val="nil"/>
              <w:bottom w:val="nil"/>
              <w:right w:val="nil"/>
            </w:tcBorders>
            <w:shd w:val="clear" w:color="auto" w:fill="auto"/>
            <w:noWrap/>
            <w:vAlign w:val="center"/>
            <w:hideMark/>
          </w:tcPr>
          <w:p w14:paraId="614A27FA"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lastRenderedPageBreak/>
              <w:t>GO:0005524~ATP binding</w:t>
            </w:r>
          </w:p>
        </w:tc>
        <w:tc>
          <w:tcPr>
            <w:tcW w:w="914" w:type="dxa"/>
            <w:tcBorders>
              <w:top w:val="nil"/>
              <w:left w:val="nil"/>
              <w:bottom w:val="nil"/>
              <w:right w:val="nil"/>
            </w:tcBorders>
            <w:shd w:val="clear" w:color="auto" w:fill="auto"/>
            <w:noWrap/>
            <w:vAlign w:val="center"/>
            <w:hideMark/>
          </w:tcPr>
          <w:p w14:paraId="74EC8BF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39</w:t>
            </w:r>
          </w:p>
        </w:tc>
        <w:tc>
          <w:tcPr>
            <w:tcW w:w="1178" w:type="dxa"/>
            <w:tcBorders>
              <w:top w:val="nil"/>
              <w:left w:val="nil"/>
              <w:bottom w:val="nil"/>
              <w:right w:val="nil"/>
            </w:tcBorders>
            <w:shd w:val="clear" w:color="auto" w:fill="auto"/>
            <w:noWrap/>
            <w:vAlign w:val="center"/>
            <w:hideMark/>
          </w:tcPr>
          <w:p w14:paraId="31C377E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4.56E-06</w:t>
            </w:r>
          </w:p>
        </w:tc>
        <w:tc>
          <w:tcPr>
            <w:tcW w:w="1178" w:type="dxa"/>
            <w:tcBorders>
              <w:top w:val="nil"/>
              <w:left w:val="nil"/>
              <w:bottom w:val="nil"/>
              <w:right w:val="nil"/>
            </w:tcBorders>
            <w:shd w:val="clear" w:color="auto" w:fill="auto"/>
            <w:noWrap/>
            <w:vAlign w:val="center"/>
            <w:hideMark/>
          </w:tcPr>
          <w:p w14:paraId="32DA95B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0.006</w:t>
            </w:r>
          </w:p>
        </w:tc>
      </w:tr>
      <w:tr w:rsidR="00190889" w:rsidRPr="00D76A4B" w14:paraId="366A4A02" w14:textId="77777777" w:rsidTr="00C86413">
        <w:trPr>
          <w:trHeight w:val="207"/>
        </w:trPr>
        <w:tc>
          <w:tcPr>
            <w:tcW w:w="5837" w:type="dxa"/>
            <w:tcBorders>
              <w:top w:val="nil"/>
              <w:left w:val="nil"/>
              <w:bottom w:val="nil"/>
              <w:right w:val="nil"/>
            </w:tcBorders>
            <w:shd w:val="clear" w:color="auto" w:fill="auto"/>
            <w:noWrap/>
            <w:vAlign w:val="center"/>
            <w:hideMark/>
          </w:tcPr>
          <w:p w14:paraId="01BDA91E"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GO:0043171~peptide catabolic process</w:t>
            </w:r>
          </w:p>
        </w:tc>
        <w:tc>
          <w:tcPr>
            <w:tcW w:w="914" w:type="dxa"/>
            <w:tcBorders>
              <w:top w:val="nil"/>
              <w:left w:val="nil"/>
              <w:bottom w:val="nil"/>
              <w:right w:val="nil"/>
            </w:tcBorders>
            <w:shd w:val="clear" w:color="auto" w:fill="auto"/>
            <w:noWrap/>
            <w:vAlign w:val="center"/>
            <w:hideMark/>
          </w:tcPr>
          <w:p w14:paraId="640D861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75DD0D6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5.34E-06</w:t>
            </w:r>
          </w:p>
        </w:tc>
        <w:tc>
          <w:tcPr>
            <w:tcW w:w="1178" w:type="dxa"/>
            <w:tcBorders>
              <w:top w:val="nil"/>
              <w:left w:val="nil"/>
              <w:bottom w:val="nil"/>
              <w:right w:val="nil"/>
            </w:tcBorders>
            <w:shd w:val="clear" w:color="auto" w:fill="auto"/>
            <w:noWrap/>
            <w:vAlign w:val="center"/>
            <w:hideMark/>
          </w:tcPr>
          <w:p w14:paraId="3C58D18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0.008</w:t>
            </w:r>
          </w:p>
        </w:tc>
      </w:tr>
      <w:tr w:rsidR="00190889" w:rsidRPr="00D76A4B" w14:paraId="79254ED3" w14:textId="77777777" w:rsidTr="00C86413">
        <w:trPr>
          <w:trHeight w:val="207"/>
        </w:trPr>
        <w:tc>
          <w:tcPr>
            <w:tcW w:w="5837" w:type="dxa"/>
            <w:tcBorders>
              <w:top w:val="nil"/>
              <w:left w:val="nil"/>
              <w:bottom w:val="nil"/>
              <w:right w:val="nil"/>
            </w:tcBorders>
            <w:shd w:val="clear" w:color="auto" w:fill="auto"/>
            <w:noWrap/>
            <w:vAlign w:val="center"/>
            <w:hideMark/>
          </w:tcPr>
          <w:p w14:paraId="26A60A24"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GO:0034113~heterotypic cell-cell adhesion</w:t>
            </w:r>
          </w:p>
        </w:tc>
        <w:tc>
          <w:tcPr>
            <w:tcW w:w="914" w:type="dxa"/>
            <w:tcBorders>
              <w:top w:val="nil"/>
              <w:left w:val="nil"/>
              <w:bottom w:val="nil"/>
              <w:right w:val="nil"/>
            </w:tcBorders>
            <w:shd w:val="clear" w:color="auto" w:fill="auto"/>
            <w:noWrap/>
            <w:vAlign w:val="center"/>
            <w:hideMark/>
          </w:tcPr>
          <w:p w14:paraId="4ADFD1A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077A036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5.34E-06</w:t>
            </w:r>
          </w:p>
        </w:tc>
        <w:tc>
          <w:tcPr>
            <w:tcW w:w="1178" w:type="dxa"/>
            <w:tcBorders>
              <w:top w:val="nil"/>
              <w:left w:val="nil"/>
              <w:bottom w:val="nil"/>
              <w:right w:val="nil"/>
            </w:tcBorders>
            <w:shd w:val="clear" w:color="auto" w:fill="auto"/>
            <w:noWrap/>
            <w:vAlign w:val="center"/>
            <w:hideMark/>
          </w:tcPr>
          <w:p w14:paraId="6EE242B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0.008</w:t>
            </w:r>
          </w:p>
        </w:tc>
      </w:tr>
      <w:tr w:rsidR="00190889" w:rsidRPr="00D76A4B" w14:paraId="2A9B717B" w14:textId="77777777" w:rsidTr="00C86413">
        <w:trPr>
          <w:trHeight w:val="207"/>
        </w:trPr>
        <w:tc>
          <w:tcPr>
            <w:tcW w:w="5837" w:type="dxa"/>
            <w:tcBorders>
              <w:top w:val="nil"/>
              <w:left w:val="nil"/>
              <w:bottom w:val="nil"/>
              <w:right w:val="nil"/>
            </w:tcBorders>
            <w:shd w:val="clear" w:color="auto" w:fill="auto"/>
            <w:noWrap/>
            <w:vAlign w:val="center"/>
            <w:hideMark/>
          </w:tcPr>
          <w:p w14:paraId="274DDC4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GO:0005332~gamma-aminobutyric acid:sodium symporter activity</w:t>
            </w:r>
          </w:p>
        </w:tc>
        <w:tc>
          <w:tcPr>
            <w:tcW w:w="914" w:type="dxa"/>
            <w:tcBorders>
              <w:top w:val="nil"/>
              <w:left w:val="nil"/>
              <w:bottom w:val="nil"/>
              <w:right w:val="nil"/>
            </w:tcBorders>
            <w:shd w:val="clear" w:color="auto" w:fill="auto"/>
            <w:noWrap/>
            <w:vAlign w:val="center"/>
            <w:hideMark/>
          </w:tcPr>
          <w:p w14:paraId="710871B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w:t>
            </w:r>
          </w:p>
        </w:tc>
        <w:tc>
          <w:tcPr>
            <w:tcW w:w="1178" w:type="dxa"/>
            <w:tcBorders>
              <w:top w:val="nil"/>
              <w:left w:val="nil"/>
              <w:bottom w:val="nil"/>
              <w:right w:val="nil"/>
            </w:tcBorders>
            <w:shd w:val="clear" w:color="auto" w:fill="auto"/>
            <w:noWrap/>
            <w:vAlign w:val="center"/>
            <w:hideMark/>
          </w:tcPr>
          <w:p w14:paraId="6BFFAF8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6.40E-06</w:t>
            </w:r>
          </w:p>
        </w:tc>
        <w:tc>
          <w:tcPr>
            <w:tcW w:w="1178" w:type="dxa"/>
            <w:tcBorders>
              <w:top w:val="nil"/>
              <w:left w:val="nil"/>
              <w:bottom w:val="nil"/>
              <w:right w:val="nil"/>
            </w:tcBorders>
            <w:shd w:val="clear" w:color="auto" w:fill="auto"/>
            <w:noWrap/>
            <w:vAlign w:val="center"/>
            <w:hideMark/>
          </w:tcPr>
          <w:p w14:paraId="4AFEC36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0.009</w:t>
            </w:r>
          </w:p>
        </w:tc>
      </w:tr>
      <w:tr w:rsidR="00190889" w:rsidRPr="00D76A4B" w14:paraId="7A8898B0" w14:textId="77777777" w:rsidTr="00C86413">
        <w:trPr>
          <w:trHeight w:val="207"/>
        </w:trPr>
        <w:tc>
          <w:tcPr>
            <w:tcW w:w="5837" w:type="dxa"/>
            <w:tcBorders>
              <w:top w:val="nil"/>
              <w:left w:val="nil"/>
              <w:bottom w:val="nil"/>
              <w:right w:val="nil"/>
            </w:tcBorders>
            <w:shd w:val="clear" w:color="auto" w:fill="auto"/>
            <w:noWrap/>
            <w:vAlign w:val="center"/>
            <w:hideMark/>
          </w:tcPr>
          <w:p w14:paraId="285D4976"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GO:0050294~steroid sulfotransferase activity</w:t>
            </w:r>
          </w:p>
        </w:tc>
        <w:tc>
          <w:tcPr>
            <w:tcW w:w="914" w:type="dxa"/>
            <w:tcBorders>
              <w:top w:val="nil"/>
              <w:left w:val="nil"/>
              <w:bottom w:val="nil"/>
              <w:right w:val="nil"/>
            </w:tcBorders>
            <w:shd w:val="clear" w:color="auto" w:fill="auto"/>
            <w:noWrap/>
            <w:vAlign w:val="center"/>
            <w:hideMark/>
          </w:tcPr>
          <w:p w14:paraId="1DD7FC2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w:t>
            </w:r>
          </w:p>
        </w:tc>
        <w:tc>
          <w:tcPr>
            <w:tcW w:w="1178" w:type="dxa"/>
            <w:tcBorders>
              <w:top w:val="nil"/>
              <w:left w:val="nil"/>
              <w:bottom w:val="nil"/>
              <w:right w:val="nil"/>
            </w:tcBorders>
            <w:shd w:val="clear" w:color="auto" w:fill="auto"/>
            <w:noWrap/>
            <w:vAlign w:val="center"/>
            <w:hideMark/>
          </w:tcPr>
          <w:p w14:paraId="01F208B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6.40E-06</w:t>
            </w:r>
          </w:p>
        </w:tc>
        <w:tc>
          <w:tcPr>
            <w:tcW w:w="1178" w:type="dxa"/>
            <w:tcBorders>
              <w:top w:val="nil"/>
              <w:left w:val="nil"/>
              <w:bottom w:val="nil"/>
              <w:right w:val="nil"/>
            </w:tcBorders>
            <w:shd w:val="clear" w:color="auto" w:fill="auto"/>
            <w:noWrap/>
            <w:vAlign w:val="center"/>
            <w:hideMark/>
          </w:tcPr>
          <w:p w14:paraId="3D44269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0.009</w:t>
            </w:r>
          </w:p>
        </w:tc>
      </w:tr>
      <w:tr w:rsidR="00190889" w:rsidRPr="00D76A4B" w14:paraId="5B6154D8" w14:textId="77777777" w:rsidTr="00C86413">
        <w:trPr>
          <w:trHeight w:val="207"/>
        </w:trPr>
        <w:tc>
          <w:tcPr>
            <w:tcW w:w="5837" w:type="dxa"/>
            <w:tcBorders>
              <w:top w:val="nil"/>
              <w:left w:val="nil"/>
              <w:bottom w:val="nil"/>
              <w:right w:val="nil"/>
            </w:tcBorders>
            <w:shd w:val="clear" w:color="auto" w:fill="auto"/>
            <w:noWrap/>
            <w:vAlign w:val="center"/>
            <w:hideMark/>
          </w:tcPr>
          <w:p w14:paraId="65568D20"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GO:0061588~calcium activated phospholipid scrambling</w:t>
            </w:r>
          </w:p>
        </w:tc>
        <w:tc>
          <w:tcPr>
            <w:tcW w:w="914" w:type="dxa"/>
            <w:tcBorders>
              <w:top w:val="nil"/>
              <w:left w:val="nil"/>
              <w:bottom w:val="nil"/>
              <w:right w:val="nil"/>
            </w:tcBorders>
            <w:shd w:val="clear" w:color="auto" w:fill="auto"/>
            <w:noWrap/>
            <w:vAlign w:val="center"/>
            <w:hideMark/>
          </w:tcPr>
          <w:p w14:paraId="4470E1C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w:t>
            </w:r>
          </w:p>
        </w:tc>
        <w:tc>
          <w:tcPr>
            <w:tcW w:w="1178" w:type="dxa"/>
            <w:tcBorders>
              <w:top w:val="nil"/>
              <w:left w:val="nil"/>
              <w:bottom w:val="nil"/>
              <w:right w:val="nil"/>
            </w:tcBorders>
            <w:shd w:val="clear" w:color="auto" w:fill="auto"/>
            <w:noWrap/>
            <w:vAlign w:val="center"/>
            <w:hideMark/>
          </w:tcPr>
          <w:p w14:paraId="3991C73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6.80E-06</w:t>
            </w:r>
          </w:p>
        </w:tc>
        <w:tc>
          <w:tcPr>
            <w:tcW w:w="1178" w:type="dxa"/>
            <w:tcBorders>
              <w:top w:val="nil"/>
              <w:left w:val="nil"/>
              <w:bottom w:val="nil"/>
              <w:right w:val="nil"/>
            </w:tcBorders>
            <w:shd w:val="clear" w:color="auto" w:fill="auto"/>
            <w:noWrap/>
            <w:vAlign w:val="center"/>
            <w:hideMark/>
          </w:tcPr>
          <w:p w14:paraId="2894468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0.010</w:t>
            </w:r>
          </w:p>
        </w:tc>
      </w:tr>
      <w:tr w:rsidR="00190889" w:rsidRPr="00D76A4B" w14:paraId="2514743E" w14:textId="77777777" w:rsidTr="00C86413">
        <w:trPr>
          <w:trHeight w:val="207"/>
        </w:trPr>
        <w:tc>
          <w:tcPr>
            <w:tcW w:w="5837" w:type="dxa"/>
            <w:tcBorders>
              <w:top w:val="nil"/>
              <w:left w:val="nil"/>
              <w:bottom w:val="nil"/>
              <w:right w:val="nil"/>
            </w:tcBorders>
            <w:shd w:val="clear" w:color="auto" w:fill="auto"/>
            <w:noWrap/>
            <w:vAlign w:val="center"/>
            <w:hideMark/>
          </w:tcPr>
          <w:p w14:paraId="4000D316"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GO:0008305~integrin complex</w:t>
            </w:r>
          </w:p>
        </w:tc>
        <w:tc>
          <w:tcPr>
            <w:tcW w:w="914" w:type="dxa"/>
            <w:tcBorders>
              <w:top w:val="nil"/>
              <w:left w:val="nil"/>
              <w:bottom w:val="nil"/>
              <w:right w:val="nil"/>
            </w:tcBorders>
            <w:shd w:val="clear" w:color="auto" w:fill="auto"/>
            <w:noWrap/>
            <w:vAlign w:val="center"/>
            <w:hideMark/>
          </w:tcPr>
          <w:p w14:paraId="7AAECD0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1EFD78AA"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1.11E-05</w:t>
            </w:r>
          </w:p>
        </w:tc>
        <w:tc>
          <w:tcPr>
            <w:tcW w:w="1178" w:type="dxa"/>
            <w:tcBorders>
              <w:top w:val="nil"/>
              <w:left w:val="nil"/>
              <w:bottom w:val="nil"/>
              <w:right w:val="nil"/>
            </w:tcBorders>
            <w:shd w:val="clear" w:color="auto" w:fill="auto"/>
            <w:noWrap/>
            <w:vAlign w:val="center"/>
            <w:hideMark/>
          </w:tcPr>
          <w:p w14:paraId="7D0ADEDB"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0.013</w:t>
            </w:r>
          </w:p>
        </w:tc>
      </w:tr>
      <w:tr w:rsidR="00190889" w:rsidRPr="00D76A4B" w14:paraId="58089FCC" w14:textId="77777777" w:rsidTr="00C86413">
        <w:trPr>
          <w:trHeight w:val="207"/>
        </w:trPr>
        <w:tc>
          <w:tcPr>
            <w:tcW w:w="5837" w:type="dxa"/>
            <w:tcBorders>
              <w:top w:val="nil"/>
              <w:left w:val="nil"/>
              <w:bottom w:val="nil"/>
              <w:right w:val="nil"/>
            </w:tcBorders>
            <w:shd w:val="clear" w:color="auto" w:fill="auto"/>
            <w:noWrap/>
            <w:vAlign w:val="center"/>
            <w:hideMark/>
          </w:tcPr>
          <w:p w14:paraId="1CBC2B98"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GO:0007160~cell-matrix adhesion</w:t>
            </w:r>
          </w:p>
        </w:tc>
        <w:tc>
          <w:tcPr>
            <w:tcW w:w="914" w:type="dxa"/>
            <w:tcBorders>
              <w:top w:val="nil"/>
              <w:left w:val="nil"/>
              <w:bottom w:val="nil"/>
              <w:right w:val="nil"/>
            </w:tcBorders>
            <w:shd w:val="clear" w:color="auto" w:fill="auto"/>
            <w:noWrap/>
            <w:vAlign w:val="center"/>
            <w:hideMark/>
          </w:tcPr>
          <w:p w14:paraId="79E11B1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w:t>
            </w:r>
          </w:p>
        </w:tc>
        <w:tc>
          <w:tcPr>
            <w:tcW w:w="1178" w:type="dxa"/>
            <w:tcBorders>
              <w:top w:val="nil"/>
              <w:left w:val="nil"/>
              <w:bottom w:val="nil"/>
              <w:right w:val="nil"/>
            </w:tcBorders>
            <w:shd w:val="clear" w:color="auto" w:fill="auto"/>
            <w:noWrap/>
            <w:vAlign w:val="center"/>
            <w:hideMark/>
          </w:tcPr>
          <w:p w14:paraId="4BDA30E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1.27E-05</w:t>
            </w:r>
          </w:p>
        </w:tc>
        <w:tc>
          <w:tcPr>
            <w:tcW w:w="1178" w:type="dxa"/>
            <w:tcBorders>
              <w:top w:val="nil"/>
              <w:left w:val="nil"/>
              <w:bottom w:val="nil"/>
              <w:right w:val="nil"/>
            </w:tcBorders>
            <w:shd w:val="clear" w:color="auto" w:fill="auto"/>
            <w:noWrap/>
            <w:vAlign w:val="center"/>
            <w:hideMark/>
          </w:tcPr>
          <w:p w14:paraId="0C91FFA2"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0.020</w:t>
            </w:r>
          </w:p>
        </w:tc>
      </w:tr>
      <w:tr w:rsidR="00190889" w:rsidRPr="00D76A4B" w14:paraId="4925EBAF" w14:textId="77777777" w:rsidTr="00C86413">
        <w:trPr>
          <w:trHeight w:val="207"/>
        </w:trPr>
        <w:tc>
          <w:tcPr>
            <w:tcW w:w="5837" w:type="dxa"/>
            <w:tcBorders>
              <w:top w:val="nil"/>
              <w:left w:val="nil"/>
              <w:bottom w:val="nil"/>
              <w:right w:val="nil"/>
            </w:tcBorders>
            <w:shd w:val="clear" w:color="auto" w:fill="auto"/>
            <w:noWrap/>
            <w:vAlign w:val="center"/>
            <w:hideMark/>
          </w:tcPr>
          <w:p w14:paraId="5DE74CEB"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GO:0004177~aminopeptidase activity</w:t>
            </w:r>
          </w:p>
        </w:tc>
        <w:tc>
          <w:tcPr>
            <w:tcW w:w="914" w:type="dxa"/>
            <w:tcBorders>
              <w:top w:val="nil"/>
              <w:left w:val="nil"/>
              <w:bottom w:val="nil"/>
              <w:right w:val="nil"/>
            </w:tcBorders>
            <w:shd w:val="clear" w:color="auto" w:fill="auto"/>
            <w:noWrap/>
            <w:vAlign w:val="center"/>
            <w:hideMark/>
          </w:tcPr>
          <w:p w14:paraId="0D7EBE39"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6</w:t>
            </w:r>
          </w:p>
        </w:tc>
        <w:tc>
          <w:tcPr>
            <w:tcW w:w="1178" w:type="dxa"/>
            <w:tcBorders>
              <w:top w:val="nil"/>
              <w:left w:val="nil"/>
              <w:bottom w:val="nil"/>
              <w:right w:val="nil"/>
            </w:tcBorders>
            <w:shd w:val="clear" w:color="auto" w:fill="auto"/>
            <w:noWrap/>
            <w:vAlign w:val="center"/>
            <w:hideMark/>
          </w:tcPr>
          <w:p w14:paraId="525444EE"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1.42E-05</w:t>
            </w:r>
          </w:p>
        </w:tc>
        <w:tc>
          <w:tcPr>
            <w:tcW w:w="1178" w:type="dxa"/>
            <w:tcBorders>
              <w:top w:val="nil"/>
              <w:left w:val="nil"/>
              <w:bottom w:val="nil"/>
              <w:right w:val="nil"/>
            </w:tcBorders>
            <w:shd w:val="clear" w:color="auto" w:fill="auto"/>
            <w:noWrap/>
            <w:vAlign w:val="center"/>
            <w:hideMark/>
          </w:tcPr>
          <w:p w14:paraId="05E54F7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0.019</w:t>
            </w:r>
          </w:p>
        </w:tc>
      </w:tr>
      <w:tr w:rsidR="00190889" w:rsidRPr="00D76A4B" w14:paraId="2901077E" w14:textId="77777777" w:rsidTr="00C86413">
        <w:trPr>
          <w:trHeight w:val="207"/>
        </w:trPr>
        <w:tc>
          <w:tcPr>
            <w:tcW w:w="5837" w:type="dxa"/>
            <w:tcBorders>
              <w:top w:val="nil"/>
              <w:left w:val="nil"/>
              <w:bottom w:val="nil"/>
              <w:right w:val="nil"/>
            </w:tcBorders>
            <w:shd w:val="clear" w:color="auto" w:fill="auto"/>
            <w:noWrap/>
            <w:vAlign w:val="center"/>
            <w:hideMark/>
          </w:tcPr>
          <w:p w14:paraId="4ECF6A8C"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GO:0015812~gamma-aminobutyric acid transport</w:t>
            </w:r>
          </w:p>
        </w:tc>
        <w:tc>
          <w:tcPr>
            <w:tcW w:w="914" w:type="dxa"/>
            <w:tcBorders>
              <w:top w:val="nil"/>
              <w:left w:val="nil"/>
              <w:bottom w:val="nil"/>
              <w:right w:val="nil"/>
            </w:tcBorders>
            <w:shd w:val="clear" w:color="auto" w:fill="auto"/>
            <w:noWrap/>
            <w:vAlign w:val="center"/>
            <w:hideMark/>
          </w:tcPr>
          <w:p w14:paraId="06374BC3"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w:t>
            </w:r>
          </w:p>
        </w:tc>
        <w:tc>
          <w:tcPr>
            <w:tcW w:w="1178" w:type="dxa"/>
            <w:tcBorders>
              <w:top w:val="nil"/>
              <w:left w:val="nil"/>
              <w:bottom w:val="nil"/>
              <w:right w:val="nil"/>
            </w:tcBorders>
            <w:shd w:val="clear" w:color="auto" w:fill="auto"/>
            <w:noWrap/>
            <w:vAlign w:val="center"/>
            <w:hideMark/>
          </w:tcPr>
          <w:p w14:paraId="1262359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1.68E-05</w:t>
            </w:r>
          </w:p>
        </w:tc>
        <w:tc>
          <w:tcPr>
            <w:tcW w:w="1178" w:type="dxa"/>
            <w:tcBorders>
              <w:top w:val="nil"/>
              <w:left w:val="nil"/>
              <w:bottom w:val="nil"/>
              <w:right w:val="nil"/>
            </w:tcBorders>
            <w:shd w:val="clear" w:color="auto" w:fill="auto"/>
            <w:noWrap/>
            <w:vAlign w:val="center"/>
            <w:hideMark/>
          </w:tcPr>
          <w:p w14:paraId="5CAE626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0.026</w:t>
            </w:r>
          </w:p>
        </w:tc>
      </w:tr>
      <w:tr w:rsidR="00190889" w:rsidRPr="00D76A4B" w14:paraId="743F4483" w14:textId="77777777" w:rsidTr="00C86413">
        <w:trPr>
          <w:trHeight w:val="207"/>
        </w:trPr>
        <w:tc>
          <w:tcPr>
            <w:tcW w:w="5837" w:type="dxa"/>
            <w:tcBorders>
              <w:top w:val="nil"/>
              <w:left w:val="nil"/>
              <w:bottom w:val="nil"/>
              <w:right w:val="nil"/>
            </w:tcBorders>
            <w:shd w:val="clear" w:color="auto" w:fill="auto"/>
            <w:noWrap/>
            <w:vAlign w:val="center"/>
            <w:hideMark/>
          </w:tcPr>
          <w:p w14:paraId="278947F7"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GO:0061591~calcium activated galactosylceramide scrambling</w:t>
            </w:r>
          </w:p>
        </w:tc>
        <w:tc>
          <w:tcPr>
            <w:tcW w:w="914" w:type="dxa"/>
            <w:tcBorders>
              <w:top w:val="nil"/>
              <w:left w:val="nil"/>
              <w:bottom w:val="nil"/>
              <w:right w:val="nil"/>
            </w:tcBorders>
            <w:shd w:val="clear" w:color="auto" w:fill="auto"/>
            <w:noWrap/>
            <w:vAlign w:val="center"/>
            <w:hideMark/>
          </w:tcPr>
          <w:p w14:paraId="589A846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w:t>
            </w:r>
          </w:p>
        </w:tc>
        <w:tc>
          <w:tcPr>
            <w:tcW w:w="1178" w:type="dxa"/>
            <w:tcBorders>
              <w:top w:val="nil"/>
              <w:left w:val="nil"/>
              <w:bottom w:val="nil"/>
              <w:right w:val="nil"/>
            </w:tcBorders>
            <w:shd w:val="clear" w:color="auto" w:fill="auto"/>
            <w:noWrap/>
            <w:vAlign w:val="center"/>
            <w:hideMark/>
          </w:tcPr>
          <w:p w14:paraId="3AD5592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1.68E-05</w:t>
            </w:r>
          </w:p>
        </w:tc>
        <w:tc>
          <w:tcPr>
            <w:tcW w:w="1178" w:type="dxa"/>
            <w:tcBorders>
              <w:top w:val="nil"/>
              <w:left w:val="nil"/>
              <w:bottom w:val="nil"/>
              <w:right w:val="nil"/>
            </w:tcBorders>
            <w:shd w:val="clear" w:color="auto" w:fill="auto"/>
            <w:noWrap/>
            <w:vAlign w:val="center"/>
            <w:hideMark/>
          </w:tcPr>
          <w:p w14:paraId="25CAE851"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0.026</w:t>
            </w:r>
          </w:p>
        </w:tc>
      </w:tr>
      <w:tr w:rsidR="00190889" w:rsidRPr="00D76A4B" w14:paraId="770667E4" w14:textId="77777777" w:rsidTr="00C86413">
        <w:trPr>
          <w:trHeight w:val="207"/>
        </w:trPr>
        <w:tc>
          <w:tcPr>
            <w:tcW w:w="5837" w:type="dxa"/>
            <w:tcBorders>
              <w:top w:val="nil"/>
              <w:left w:val="nil"/>
              <w:bottom w:val="nil"/>
              <w:right w:val="nil"/>
            </w:tcBorders>
            <w:shd w:val="clear" w:color="auto" w:fill="auto"/>
            <w:noWrap/>
            <w:vAlign w:val="center"/>
            <w:hideMark/>
          </w:tcPr>
          <w:p w14:paraId="3A3454AB"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GO:0061590~calcium activated phosphatidylcholine scrambling</w:t>
            </w:r>
          </w:p>
        </w:tc>
        <w:tc>
          <w:tcPr>
            <w:tcW w:w="914" w:type="dxa"/>
            <w:tcBorders>
              <w:top w:val="nil"/>
              <w:left w:val="nil"/>
              <w:bottom w:val="nil"/>
              <w:right w:val="nil"/>
            </w:tcBorders>
            <w:shd w:val="clear" w:color="auto" w:fill="auto"/>
            <w:noWrap/>
            <w:vAlign w:val="center"/>
            <w:hideMark/>
          </w:tcPr>
          <w:p w14:paraId="04A1005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4</w:t>
            </w:r>
          </w:p>
        </w:tc>
        <w:tc>
          <w:tcPr>
            <w:tcW w:w="1178" w:type="dxa"/>
            <w:tcBorders>
              <w:top w:val="nil"/>
              <w:left w:val="nil"/>
              <w:bottom w:val="nil"/>
              <w:right w:val="nil"/>
            </w:tcBorders>
            <w:shd w:val="clear" w:color="auto" w:fill="auto"/>
            <w:noWrap/>
            <w:vAlign w:val="center"/>
            <w:hideMark/>
          </w:tcPr>
          <w:p w14:paraId="2F9793E7"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1.68E-05</w:t>
            </w:r>
          </w:p>
        </w:tc>
        <w:tc>
          <w:tcPr>
            <w:tcW w:w="1178" w:type="dxa"/>
            <w:tcBorders>
              <w:top w:val="nil"/>
              <w:left w:val="nil"/>
              <w:bottom w:val="nil"/>
              <w:right w:val="nil"/>
            </w:tcBorders>
            <w:shd w:val="clear" w:color="auto" w:fill="auto"/>
            <w:noWrap/>
            <w:vAlign w:val="center"/>
            <w:hideMark/>
          </w:tcPr>
          <w:p w14:paraId="6511CD86"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0.026</w:t>
            </w:r>
          </w:p>
        </w:tc>
      </w:tr>
      <w:tr w:rsidR="00190889" w:rsidRPr="00D76A4B" w14:paraId="51012155" w14:textId="77777777" w:rsidTr="00C86413">
        <w:trPr>
          <w:trHeight w:val="207"/>
        </w:trPr>
        <w:tc>
          <w:tcPr>
            <w:tcW w:w="5837" w:type="dxa"/>
            <w:tcBorders>
              <w:top w:val="nil"/>
              <w:left w:val="nil"/>
              <w:bottom w:val="nil"/>
              <w:right w:val="nil"/>
            </w:tcBorders>
            <w:shd w:val="clear" w:color="auto" w:fill="auto"/>
            <w:noWrap/>
            <w:vAlign w:val="center"/>
            <w:hideMark/>
          </w:tcPr>
          <w:p w14:paraId="4BCC8A57"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GO:0006810~transport</w:t>
            </w:r>
          </w:p>
        </w:tc>
        <w:tc>
          <w:tcPr>
            <w:tcW w:w="914" w:type="dxa"/>
            <w:tcBorders>
              <w:top w:val="nil"/>
              <w:left w:val="nil"/>
              <w:bottom w:val="nil"/>
              <w:right w:val="nil"/>
            </w:tcBorders>
            <w:shd w:val="clear" w:color="auto" w:fill="auto"/>
            <w:noWrap/>
            <w:vAlign w:val="center"/>
            <w:hideMark/>
          </w:tcPr>
          <w:p w14:paraId="00E416D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16</w:t>
            </w:r>
          </w:p>
        </w:tc>
        <w:tc>
          <w:tcPr>
            <w:tcW w:w="1178" w:type="dxa"/>
            <w:tcBorders>
              <w:top w:val="nil"/>
              <w:left w:val="nil"/>
              <w:bottom w:val="nil"/>
              <w:right w:val="nil"/>
            </w:tcBorders>
            <w:shd w:val="clear" w:color="auto" w:fill="auto"/>
            <w:noWrap/>
            <w:vAlign w:val="center"/>
            <w:hideMark/>
          </w:tcPr>
          <w:p w14:paraId="494C9A1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2.13E-05</w:t>
            </w:r>
          </w:p>
        </w:tc>
        <w:tc>
          <w:tcPr>
            <w:tcW w:w="1178" w:type="dxa"/>
            <w:tcBorders>
              <w:top w:val="nil"/>
              <w:left w:val="nil"/>
              <w:bottom w:val="nil"/>
              <w:right w:val="nil"/>
            </w:tcBorders>
            <w:shd w:val="clear" w:color="auto" w:fill="auto"/>
            <w:noWrap/>
            <w:vAlign w:val="center"/>
            <w:hideMark/>
          </w:tcPr>
          <w:p w14:paraId="1ABFF405"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0.033</w:t>
            </w:r>
          </w:p>
        </w:tc>
      </w:tr>
      <w:tr w:rsidR="00190889" w:rsidRPr="00D76A4B" w14:paraId="6DFA9EE6" w14:textId="77777777" w:rsidTr="00C86413">
        <w:trPr>
          <w:trHeight w:val="207"/>
        </w:trPr>
        <w:tc>
          <w:tcPr>
            <w:tcW w:w="5837" w:type="dxa"/>
            <w:tcBorders>
              <w:top w:val="nil"/>
              <w:left w:val="nil"/>
              <w:bottom w:val="single" w:sz="4" w:space="0" w:color="auto"/>
              <w:right w:val="nil"/>
            </w:tcBorders>
            <w:shd w:val="clear" w:color="auto" w:fill="auto"/>
            <w:noWrap/>
            <w:vAlign w:val="center"/>
            <w:hideMark/>
          </w:tcPr>
          <w:p w14:paraId="33689897" w14:textId="77777777" w:rsidR="00190889" w:rsidRPr="00D76A4B" w:rsidRDefault="00190889" w:rsidP="00C86413">
            <w:pPr>
              <w:spacing w:line="240" w:lineRule="auto"/>
              <w:jc w:val="left"/>
              <w:rPr>
                <w:rFonts w:ascii="Times New Roman" w:eastAsia="맑은 고딕" w:hAnsi="Times New Roman" w:cs="Times New Roman"/>
                <w:sz w:val="20"/>
              </w:rPr>
            </w:pPr>
            <w:r w:rsidRPr="00D76A4B">
              <w:rPr>
                <w:rFonts w:ascii="Times New Roman" w:eastAsia="맑은 고딕" w:hAnsi="Times New Roman" w:cs="Times New Roman"/>
                <w:sz w:val="20"/>
              </w:rPr>
              <w:t>GO:0007229~integrin-mediated signaling pathway</w:t>
            </w:r>
          </w:p>
        </w:tc>
        <w:tc>
          <w:tcPr>
            <w:tcW w:w="914" w:type="dxa"/>
            <w:tcBorders>
              <w:top w:val="nil"/>
              <w:left w:val="nil"/>
              <w:bottom w:val="single" w:sz="4" w:space="0" w:color="auto"/>
              <w:right w:val="nil"/>
            </w:tcBorders>
            <w:shd w:val="clear" w:color="auto" w:fill="auto"/>
            <w:noWrap/>
            <w:vAlign w:val="center"/>
            <w:hideMark/>
          </w:tcPr>
          <w:p w14:paraId="4EB2A31C"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9</w:t>
            </w:r>
          </w:p>
        </w:tc>
        <w:tc>
          <w:tcPr>
            <w:tcW w:w="1178" w:type="dxa"/>
            <w:tcBorders>
              <w:top w:val="nil"/>
              <w:left w:val="nil"/>
              <w:bottom w:val="single" w:sz="4" w:space="0" w:color="auto"/>
              <w:right w:val="nil"/>
            </w:tcBorders>
            <w:shd w:val="clear" w:color="auto" w:fill="auto"/>
            <w:noWrap/>
            <w:vAlign w:val="center"/>
            <w:hideMark/>
          </w:tcPr>
          <w:p w14:paraId="3628433D"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2.56E-05</w:t>
            </w:r>
          </w:p>
        </w:tc>
        <w:tc>
          <w:tcPr>
            <w:tcW w:w="1178" w:type="dxa"/>
            <w:tcBorders>
              <w:top w:val="nil"/>
              <w:left w:val="nil"/>
              <w:bottom w:val="single" w:sz="4" w:space="0" w:color="auto"/>
              <w:right w:val="nil"/>
            </w:tcBorders>
            <w:shd w:val="clear" w:color="auto" w:fill="auto"/>
            <w:noWrap/>
            <w:vAlign w:val="center"/>
            <w:hideMark/>
          </w:tcPr>
          <w:p w14:paraId="41A83B60" w14:textId="77777777" w:rsidR="00190889" w:rsidRPr="00D76A4B" w:rsidRDefault="00190889" w:rsidP="00C86413">
            <w:pPr>
              <w:spacing w:line="240" w:lineRule="auto"/>
              <w:jc w:val="right"/>
              <w:rPr>
                <w:rFonts w:ascii="Times New Roman" w:eastAsia="맑은 고딕" w:hAnsi="Times New Roman" w:cs="Times New Roman"/>
                <w:sz w:val="20"/>
              </w:rPr>
            </w:pPr>
            <w:r w:rsidRPr="00D76A4B">
              <w:rPr>
                <w:rFonts w:ascii="Times New Roman" w:eastAsia="맑은 고딕" w:hAnsi="Times New Roman" w:cs="Times New Roman"/>
                <w:sz w:val="20"/>
              </w:rPr>
              <w:t>0.039</w:t>
            </w:r>
          </w:p>
        </w:tc>
      </w:tr>
    </w:tbl>
    <w:p w14:paraId="42AED344" w14:textId="77777777" w:rsidR="00190889" w:rsidRDefault="00190889" w:rsidP="00190889">
      <w:pPr>
        <w:spacing w:after="160" w:line="259" w:lineRule="auto"/>
        <w:rPr>
          <w:rFonts w:ascii="Times New Roman" w:hAnsi="Times New Roman" w:cs="Times New Roman"/>
          <w:b/>
        </w:rPr>
      </w:pPr>
    </w:p>
    <w:p w14:paraId="47EBBF54"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br w:type="page"/>
      </w:r>
    </w:p>
    <w:p w14:paraId="3A17DB5F" w14:textId="77777777" w:rsidR="00190889" w:rsidRDefault="00190889" w:rsidP="00190889">
      <w:pPr>
        <w:spacing w:after="160" w:line="259" w:lineRule="auto"/>
        <w:rPr>
          <w:rFonts w:ascii="Times New Roman" w:hAnsi="Times New Roman" w:cs="Times New Roman"/>
          <w:b/>
        </w:rPr>
      </w:pPr>
      <w:r w:rsidRPr="00635B8B">
        <w:rPr>
          <w:rFonts w:ascii="Times New Roman" w:hAnsi="Times New Roman" w:cs="Times New Roman"/>
          <w:b/>
          <w:szCs w:val="22"/>
        </w:rPr>
        <w:lastRenderedPageBreak/>
        <w:t>Table S</w:t>
      </w:r>
      <w:r>
        <w:rPr>
          <w:rFonts w:ascii="Times New Roman" w:hAnsi="Times New Roman" w:cs="Times New Roman"/>
          <w:b/>
          <w:szCs w:val="22"/>
        </w:rPr>
        <w:t>20</w:t>
      </w:r>
      <w:r w:rsidRPr="00635B8B">
        <w:rPr>
          <w:rFonts w:ascii="Times New Roman" w:hAnsi="Times New Roman" w:cs="Times New Roman"/>
          <w:b/>
        </w:rPr>
        <w:t>: GO</w:t>
      </w:r>
      <w:r w:rsidRPr="006E4D47">
        <w:rPr>
          <w:rFonts w:ascii="Times New Roman" w:hAnsi="Times New Roman" w:cs="Times New Roman"/>
          <w:b/>
        </w:rPr>
        <w:t xml:space="preserve"> enrichment of genes that were </w:t>
      </w:r>
      <w:r>
        <w:rPr>
          <w:rFonts w:ascii="Times New Roman" w:hAnsi="Times New Roman" w:cs="Times New Roman"/>
          <w:b/>
        </w:rPr>
        <w:t>specific to scyphozoan lineage.</w:t>
      </w:r>
    </w:p>
    <w:tbl>
      <w:tblPr>
        <w:tblW w:w="5000" w:type="pct"/>
        <w:tblCellMar>
          <w:left w:w="99" w:type="dxa"/>
          <w:right w:w="99" w:type="dxa"/>
        </w:tblCellMar>
        <w:tblLook w:val="04A0" w:firstRow="1" w:lastRow="0" w:firstColumn="1" w:lastColumn="0" w:noHBand="0" w:noVBand="1"/>
      </w:tblPr>
      <w:tblGrid>
        <w:gridCol w:w="6310"/>
        <w:gridCol w:w="687"/>
        <w:gridCol w:w="1236"/>
        <w:gridCol w:w="937"/>
      </w:tblGrid>
      <w:tr w:rsidR="00190889" w:rsidRPr="006939F8" w14:paraId="2A396B64" w14:textId="77777777" w:rsidTr="00C86413">
        <w:trPr>
          <w:trHeight w:val="345"/>
        </w:trPr>
        <w:tc>
          <w:tcPr>
            <w:tcW w:w="2680" w:type="pct"/>
            <w:tcBorders>
              <w:top w:val="single" w:sz="8" w:space="0" w:color="auto"/>
              <w:left w:val="nil"/>
              <w:bottom w:val="single" w:sz="8" w:space="0" w:color="auto"/>
              <w:right w:val="nil"/>
            </w:tcBorders>
            <w:shd w:val="clear" w:color="auto" w:fill="auto"/>
            <w:noWrap/>
            <w:vAlign w:val="center"/>
            <w:hideMark/>
          </w:tcPr>
          <w:p w14:paraId="4047ADE5" w14:textId="77777777" w:rsidR="00190889" w:rsidRPr="006939F8" w:rsidRDefault="00190889" w:rsidP="00C86413">
            <w:pPr>
              <w:spacing w:line="240" w:lineRule="auto"/>
              <w:jc w:val="center"/>
              <w:rPr>
                <w:rFonts w:ascii="Times New Roman" w:eastAsia="맑은 고딕" w:hAnsi="Times New Roman" w:cs="Times New Roman"/>
                <w:sz w:val="20"/>
              </w:rPr>
            </w:pPr>
            <w:r w:rsidRPr="006939F8">
              <w:rPr>
                <w:rFonts w:ascii="Times New Roman" w:eastAsia="맑은 고딕" w:hAnsi="Times New Roman" w:cs="Times New Roman"/>
                <w:sz w:val="20"/>
              </w:rPr>
              <w:t>Term</w:t>
            </w:r>
          </w:p>
        </w:tc>
        <w:tc>
          <w:tcPr>
            <w:tcW w:w="476" w:type="pct"/>
            <w:tcBorders>
              <w:top w:val="single" w:sz="8" w:space="0" w:color="auto"/>
              <w:left w:val="nil"/>
              <w:bottom w:val="single" w:sz="8" w:space="0" w:color="auto"/>
              <w:right w:val="nil"/>
            </w:tcBorders>
            <w:shd w:val="clear" w:color="auto" w:fill="auto"/>
            <w:noWrap/>
            <w:vAlign w:val="center"/>
            <w:hideMark/>
          </w:tcPr>
          <w:p w14:paraId="18E6F0A0" w14:textId="77777777" w:rsidR="00190889" w:rsidRPr="006939F8" w:rsidRDefault="00190889" w:rsidP="00C86413">
            <w:pPr>
              <w:spacing w:line="240" w:lineRule="auto"/>
              <w:jc w:val="center"/>
              <w:rPr>
                <w:rFonts w:ascii="Times New Roman" w:eastAsia="맑은 고딕" w:hAnsi="Times New Roman" w:cs="Times New Roman"/>
                <w:sz w:val="20"/>
              </w:rPr>
            </w:pPr>
            <w:r w:rsidRPr="006939F8">
              <w:rPr>
                <w:rFonts w:ascii="Times New Roman" w:eastAsia="맑은 고딕" w:hAnsi="Times New Roman" w:cs="Times New Roman"/>
                <w:sz w:val="20"/>
              </w:rPr>
              <w:t>Count</w:t>
            </w:r>
          </w:p>
        </w:tc>
        <w:tc>
          <w:tcPr>
            <w:tcW w:w="1389" w:type="pct"/>
            <w:tcBorders>
              <w:top w:val="single" w:sz="8" w:space="0" w:color="auto"/>
              <w:left w:val="nil"/>
              <w:bottom w:val="single" w:sz="8" w:space="0" w:color="auto"/>
              <w:right w:val="nil"/>
            </w:tcBorders>
            <w:shd w:val="clear" w:color="auto" w:fill="auto"/>
            <w:noWrap/>
            <w:vAlign w:val="center"/>
            <w:hideMark/>
          </w:tcPr>
          <w:p w14:paraId="6EA9FA12" w14:textId="77777777" w:rsidR="00190889" w:rsidRPr="006939F8" w:rsidRDefault="00190889" w:rsidP="00C86413">
            <w:pPr>
              <w:spacing w:line="240" w:lineRule="auto"/>
              <w:jc w:val="center"/>
              <w:rPr>
                <w:rFonts w:ascii="Times New Roman" w:eastAsia="맑은 고딕" w:hAnsi="Times New Roman" w:cs="Times New Roman"/>
                <w:i/>
                <w:iCs/>
                <w:sz w:val="20"/>
              </w:rPr>
            </w:pPr>
            <w:r w:rsidRPr="006939F8">
              <w:rPr>
                <w:rFonts w:ascii="Times New Roman" w:eastAsia="맑은 고딕" w:hAnsi="Times New Roman" w:cs="Times New Roman"/>
                <w:i/>
                <w:iCs/>
                <w:sz w:val="20"/>
              </w:rPr>
              <w:t>P</w:t>
            </w:r>
            <w:r w:rsidRPr="006939F8">
              <w:rPr>
                <w:rFonts w:ascii="Times New Roman" w:eastAsia="맑은 고딕" w:hAnsi="Times New Roman" w:cs="Times New Roman"/>
                <w:sz w:val="20"/>
              </w:rPr>
              <w:t>-value</w:t>
            </w:r>
          </w:p>
        </w:tc>
        <w:tc>
          <w:tcPr>
            <w:tcW w:w="454" w:type="pct"/>
            <w:tcBorders>
              <w:top w:val="single" w:sz="8" w:space="0" w:color="auto"/>
              <w:left w:val="nil"/>
              <w:bottom w:val="single" w:sz="8" w:space="0" w:color="auto"/>
              <w:right w:val="nil"/>
            </w:tcBorders>
            <w:shd w:val="clear" w:color="auto" w:fill="auto"/>
            <w:noWrap/>
            <w:vAlign w:val="center"/>
            <w:hideMark/>
          </w:tcPr>
          <w:p w14:paraId="09EB7D7A" w14:textId="77777777" w:rsidR="00190889" w:rsidRPr="006939F8" w:rsidRDefault="00190889" w:rsidP="00C86413">
            <w:pPr>
              <w:spacing w:line="240" w:lineRule="auto"/>
              <w:jc w:val="center"/>
              <w:rPr>
                <w:rFonts w:ascii="Times New Roman" w:eastAsia="맑은 고딕" w:hAnsi="Times New Roman" w:cs="Times New Roman"/>
                <w:sz w:val="20"/>
              </w:rPr>
            </w:pPr>
            <w:r w:rsidRPr="006939F8">
              <w:rPr>
                <w:rFonts w:ascii="Times New Roman" w:eastAsia="맑은 고딕" w:hAnsi="Times New Roman" w:cs="Times New Roman"/>
                <w:sz w:val="20"/>
              </w:rPr>
              <w:t>FDR</w:t>
            </w:r>
          </w:p>
        </w:tc>
      </w:tr>
      <w:tr w:rsidR="00190889" w:rsidRPr="006939F8" w14:paraId="3A9C5F65" w14:textId="77777777" w:rsidTr="00C86413">
        <w:trPr>
          <w:trHeight w:val="330"/>
        </w:trPr>
        <w:tc>
          <w:tcPr>
            <w:tcW w:w="2680" w:type="pct"/>
            <w:tcBorders>
              <w:top w:val="nil"/>
              <w:left w:val="nil"/>
              <w:bottom w:val="nil"/>
              <w:right w:val="nil"/>
            </w:tcBorders>
            <w:shd w:val="clear" w:color="auto" w:fill="auto"/>
            <w:noWrap/>
            <w:vAlign w:val="center"/>
            <w:hideMark/>
          </w:tcPr>
          <w:p w14:paraId="77D9AC66"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GO:0005216~ion channel activity</w:t>
            </w:r>
          </w:p>
        </w:tc>
        <w:tc>
          <w:tcPr>
            <w:tcW w:w="476" w:type="pct"/>
            <w:tcBorders>
              <w:top w:val="nil"/>
              <w:left w:val="nil"/>
              <w:bottom w:val="nil"/>
              <w:right w:val="nil"/>
            </w:tcBorders>
            <w:shd w:val="clear" w:color="auto" w:fill="auto"/>
            <w:noWrap/>
            <w:vAlign w:val="center"/>
            <w:hideMark/>
          </w:tcPr>
          <w:p w14:paraId="74B7B36C"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47</w:t>
            </w:r>
          </w:p>
        </w:tc>
        <w:tc>
          <w:tcPr>
            <w:tcW w:w="1389" w:type="pct"/>
            <w:tcBorders>
              <w:top w:val="nil"/>
              <w:left w:val="nil"/>
              <w:bottom w:val="nil"/>
              <w:right w:val="nil"/>
            </w:tcBorders>
            <w:shd w:val="clear" w:color="auto" w:fill="auto"/>
            <w:noWrap/>
            <w:vAlign w:val="center"/>
            <w:hideMark/>
          </w:tcPr>
          <w:p w14:paraId="466B258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1.80E-11</w:t>
            </w:r>
          </w:p>
        </w:tc>
        <w:tc>
          <w:tcPr>
            <w:tcW w:w="454" w:type="pct"/>
            <w:tcBorders>
              <w:top w:val="nil"/>
              <w:left w:val="nil"/>
              <w:bottom w:val="nil"/>
              <w:right w:val="nil"/>
            </w:tcBorders>
            <w:shd w:val="clear" w:color="auto" w:fill="auto"/>
            <w:noWrap/>
            <w:vAlign w:val="center"/>
            <w:hideMark/>
          </w:tcPr>
          <w:p w14:paraId="178A95AA"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4.33E-09</w:t>
            </w:r>
          </w:p>
        </w:tc>
      </w:tr>
      <w:tr w:rsidR="00190889" w:rsidRPr="006939F8" w14:paraId="15C92C00" w14:textId="77777777" w:rsidTr="00C86413">
        <w:trPr>
          <w:trHeight w:val="330"/>
        </w:trPr>
        <w:tc>
          <w:tcPr>
            <w:tcW w:w="2680" w:type="pct"/>
            <w:tcBorders>
              <w:top w:val="nil"/>
              <w:left w:val="nil"/>
              <w:bottom w:val="nil"/>
              <w:right w:val="nil"/>
            </w:tcBorders>
            <w:shd w:val="clear" w:color="auto" w:fill="auto"/>
            <w:noWrap/>
            <w:vAlign w:val="center"/>
            <w:hideMark/>
          </w:tcPr>
          <w:p w14:paraId="1C0467DB"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GO:0022838~substrate-specific channel activity</w:t>
            </w:r>
          </w:p>
        </w:tc>
        <w:tc>
          <w:tcPr>
            <w:tcW w:w="476" w:type="pct"/>
            <w:tcBorders>
              <w:top w:val="nil"/>
              <w:left w:val="nil"/>
              <w:bottom w:val="nil"/>
              <w:right w:val="nil"/>
            </w:tcBorders>
            <w:shd w:val="clear" w:color="auto" w:fill="auto"/>
            <w:noWrap/>
            <w:vAlign w:val="center"/>
            <w:hideMark/>
          </w:tcPr>
          <w:p w14:paraId="7010FEF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47</w:t>
            </w:r>
          </w:p>
        </w:tc>
        <w:tc>
          <w:tcPr>
            <w:tcW w:w="1389" w:type="pct"/>
            <w:tcBorders>
              <w:top w:val="nil"/>
              <w:left w:val="nil"/>
              <w:bottom w:val="nil"/>
              <w:right w:val="nil"/>
            </w:tcBorders>
            <w:shd w:val="clear" w:color="auto" w:fill="auto"/>
            <w:noWrap/>
            <w:vAlign w:val="center"/>
            <w:hideMark/>
          </w:tcPr>
          <w:p w14:paraId="57116134"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1.80E-11</w:t>
            </w:r>
          </w:p>
        </w:tc>
        <w:tc>
          <w:tcPr>
            <w:tcW w:w="454" w:type="pct"/>
            <w:tcBorders>
              <w:top w:val="nil"/>
              <w:left w:val="nil"/>
              <w:bottom w:val="nil"/>
              <w:right w:val="nil"/>
            </w:tcBorders>
            <w:shd w:val="clear" w:color="auto" w:fill="auto"/>
            <w:noWrap/>
            <w:vAlign w:val="center"/>
            <w:hideMark/>
          </w:tcPr>
          <w:p w14:paraId="50CAF942"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4.33E-09</w:t>
            </w:r>
          </w:p>
        </w:tc>
      </w:tr>
      <w:tr w:rsidR="00190889" w:rsidRPr="006939F8" w14:paraId="28A5B402" w14:textId="77777777" w:rsidTr="00C86413">
        <w:trPr>
          <w:trHeight w:val="330"/>
        </w:trPr>
        <w:tc>
          <w:tcPr>
            <w:tcW w:w="2680" w:type="pct"/>
            <w:tcBorders>
              <w:top w:val="nil"/>
              <w:left w:val="nil"/>
              <w:bottom w:val="nil"/>
              <w:right w:val="nil"/>
            </w:tcBorders>
            <w:shd w:val="clear" w:color="auto" w:fill="auto"/>
            <w:noWrap/>
            <w:vAlign w:val="center"/>
            <w:hideMark/>
          </w:tcPr>
          <w:p w14:paraId="61A9B95D"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GO:0022803~passive transmembrane transporter activity</w:t>
            </w:r>
          </w:p>
        </w:tc>
        <w:tc>
          <w:tcPr>
            <w:tcW w:w="476" w:type="pct"/>
            <w:tcBorders>
              <w:top w:val="nil"/>
              <w:left w:val="nil"/>
              <w:bottom w:val="nil"/>
              <w:right w:val="nil"/>
            </w:tcBorders>
            <w:shd w:val="clear" w:color="auto" w:fill="auto"/>
            <w:noWrap/>
            <w:vAlign w:val="center"/>
            <w:hideMark/>
          </w:tcPr>
          <w:p w14:paraId="47391BEC"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47</w:t>
            </w:r>
          </w:p>
        </w:tc>
        <w:tc>
          <w:tcPr>
            <w:tcW w:w="1389" w:type="pct"/>
            <w:tcBorders>
              <w:top w:val="nil"/>
              <w:left w:val="nil"/>
              <w:bottom w:val="nil"/>
              <w:right w:val="nil"/>
            </w:tcBorders>
            <w:shd w:val="clear" w:color="auto" w:fill="auto"/>
            <w:noWrap/>
            <w:vAlign w:val="center"/>
            <w:hideMark/>
          </w:tcPr>
          <w:p w14:paraId="74F0FF3A"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2.71E-11</w:t>
            </w:r>
          </w:p>
        </w:tc>
        <w:tc>
          <w:tcPr>
            <w:tcW w:w="454" w:type="pct"/>
            <w:tcBorders>
              <w:top w:val="nil"/>
              <w:left w:val="nil"/>
              <w:bottom w:val="nil"/>
              <w:right w:val="nil"/>
            </w:tcBorders>
            <w:shd w:val="clear" w:color="auto" w:fill="auto"/>
            <w:noWrap/>
            <w:vAlign w:val="center"/>
            <w:hideMark/>
          </w:tcPr>
          <w:p w14:paraId="5C7C53BF"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4.33E-09</w:t>
            </w:r>
          </w:p>
        </w:tc>
      </w:tr>
      <w:tr w:rsidR="00190889" w:rsidRPr="006939F8" w14:paraId="59862BC3" w14:textId="77777777" w:rsidTr="00C86413">
        <w:trPr>
          <w:trHeight w:val="330"/>
        </w:trPr>
        <w:tc>
          <w:tcPr>
            <w:tcW w:w="2680" w:type="pct"/>
            <w:tcBorders>
              <w:top w:val="nil"/>
              <w:left w:val="nil"/>
              <w:bottom w:val="nil"/>
              <w:right w:val="nil"/>
            </w:tcBorders>
            <w:shd w:val="clear" w:color="auto" w:fill="auto"/>
            <w:noWrap/>
            <w:vAlign w:val="center"/>
            <w:hideMark/>
          </w:tcPr>
          <w:p w14:paraId="77F78099"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GO:0015267~channel activity</w:t>
            </w:r>
          </w:p>
        </w:tc>
        <w:tc>
          <w:tcPr>
            <w:tcW w:w="476" w:type="pct"/>
            <w:tcBorders>
              <w:top w:val="nil"/>
              <w:left w:val="nil"/>
              <w:bottom w:val="nil"/>
              <w:right w:val="nil"/>
            </w:tcBorders>
            <w:shd w:val="clear" w:color="auto" w:fill="auto"/>
            <w:noWrap/>
            <w:vAlign w:val="center"/>
            <w:hideMark/>
          </w:tcPr>
          <w:p w14:paraId="6D0D5F8C"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47</w:t>
            </w:r>
          </w:p>
        </w:tc>
        <w:tc>
          <w:tcPr>
            <w:tcW w:w="1389" w:type="pct"/>
            <w:tcBorders>
              <w:top w:val="nil"/>
              <w:left w:val="nil"/>
              <w:bottom w:val="nil"/>
              <w:right w:val="nil"/>
            </w:tcBorders>
            <w:shd w:val="clear" w:color="auto" w:fill="auto"/>
            <w:noWrap/>
            <w:vAlign w:val="center"/>
            <w:hideMark/>
          </w:tcPr>
          <w:p w14:paraId="35176257"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2.71E-11</w:t>
            </w:r>
          </w:p>
        </w:tc>
        <w:tc>
          <w:tcPr>
            <w:tcW w:w="454" w:type="pct"/>
            <w:tcBorders>
              <w:top w:val="nil"/>
              <w:left w:val="nil"/>
              <w:bottom w:val="nil"/>
              <w:right w:val="nil"/>
            </w:tcBorders>
            <w:shd w:val="clear" w:color="auto" w:fill="auto"/>
            <w:noWrap/>
            <w:vAlign w:val="center"/>
            <w:hideMark/>
          </w:tcPr>
          <w:p w14:paraId="5D246D69"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4.33E-09</w:t>
            </w:r>
          </w:p>
        </w:tc>
      </w:tr>
      <w:tr w:rsidR="00190889" w:rsidRPr="006939F8" w14:paraId="0B314754" w14:textId="77777777" w:rsidTr="00C86413">
        <w:trPr>
          <w:trHeight w:val="330"/>
        </w:trPr>
        <w:tc>
          <w:tcPr>
            <w:tcW w:w="2680" w:type="pct"/>
            <w:tcBorders>
              <w:top w:val="nil"/>
              <w:left w:val="nil"/>
              <w:bottom w:val="nil"/>
              <w:right w:val="nil"/>
            </w:tcBorders>
            <w:shd w:val="clear" w:color="auto" w:fill="auto"/>
            <w:noWrap/>
            <w:vAlign w:val="center"/>
            <w:hideMark/>
          </w:tcPr>
          <w:p w14:paraId="0B49B0C9"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GO:0006811~ion transport</w:t>
            </w:r>
          </w:p>
        </w:tc>
        <w:tc>
          <w:tcPr>
            <w:tcW w:w="476" w:type="pct"/>
            <w:tcBorders>
              <w:top w:val="nil"/>
              <w:left w:val="nil"/>
              <w:bottom w:val="nil"/>
              <w:right w:val="nil"/>
            </w:tcBorders>
            <w:shd w:val="clear" w:color="auto" w:fill="auto"/>
            <w:noWrap/>
            <w:vAlign w:val="center"/>
            <w:hideMark/>
          </w:tcPr>
          <w:p w14:paraId="250FB370"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45</w:t>
            </w:r>
          </w:p>
        </w:tc>
        <w:tc>
          <w:tcPr>
            <w:tcW w:w="1389" w:type="pct"/>
            <w:tcBorders>
              <w:top w:val="nil"/>
              <w:left w:val="nil"/>
              <w:bottom w:val="nil"/>
              <w:right w:val="nil"/>
            </w:tcBorders>
            <w:shd w:val="clear" w:color="auto" w:fill="auto"/>
            <w:noWrap/>
            <w:vAlign w:val="center"/>
            <w:hideMark/>
          </w:tcPr>
          <w:p w14:paraId="66638DCD"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1.32E-10</w:t>
            </w:r>
          </w:p>
        </w:tc>
        <w:tc>
          <w:tcPr>
            <w:tcW w:w="454" w:type="pct"/>
            <w:tcBorders>
              <w:top w:val="nil"/>
              <w:left w:val="nil"/>
              <w:bottom w:val="nil"/>
              <w:right w:val="nil"/>
            </w:tcBorders>
            <w:shd w:val="clear" w:color="auto" w:fill="auto"/>
            <w:noWrap/>
            <w:vAlign w:val="center"/>
            <w:hideMark/>
          </w:tcPr>
          <w:p w14:paraId="1443E192"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1.69E-08</w:t>
            </w:r>
          </w:p>
        </w:tc>
      </w:tr>
      <w:tr w:rsidR="00190889" w:rsidRPr="006939F8" w14:paraId="558C3AD2" w14:textId="77777777" w:rsidTr="00C86413">
        <w:trPr>
          <w:trHeight w:val="330"/>
        </w:trPr>
        <w:tc>
          <w:tcPr>
            <w:tcW w:w="2680" w:type="pct"/>
            <w:tcBorders>
              <w:top w:val="nil"/>
              <w:left w:val="nil"/>
              <w:bottom w:val="nil"/>
              <w:right w:val="nil"/>
            </w:tcBorders>
            <w:shd w:val="clear" w:color="auto" w:fill="auto"/>
            <w:noWrap/>
            <w:vAlign w:val="center"/>
            <w:hideMark/>
          </w:tcPr>
          <w:p w14:paraId="7C8A1836"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GO:0015318~inorganic molecular entity transmembrane transporter activity</w:t>
            </w:r>
          </w:p>
        </w:tc>
        <w:tc>
          <w:tcPr>
            <w:tcW w:w="476" w:type="pct"/>
            <w:tcBorders>
              <w:top w:val="nil"/>
              <w:left w:val="nil"/>
              <w:bottom w:val="nil"/>
              <w:right w:val="nil"/>
            </w:tcBorders>
            <w:shd w:val="clear" w:color="auto" w:fill="auto"/>
            <w:noWrap/>
            <w:vAlign w:val="center"/>
            <w:hideMark/>
          </w:tcPr>
          <w:p w14:paraId="58CFC062"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55</w:t>
            </w:r>
          </w:p>
        </w:tc>
        <w:tc>
          <w:tcPr>
            <w:tcW w:w="1389" w:type="pct"/>
            <w:tcBorders>
              <w:top w:val="nil"/>
              <w:left w:val="nil"/>
              <w:bottom w:val="nil"/>
              <w:right w:val="nil"/>
            </w:tcBorders>
            <w:shd w:val="clear" w:color="auto" w:fill="auto"/>
            <w:noWrap/>
            <w:vAlign w:val="center"/>
            <w:hideMark/>
          </w:tcPr>
          <w:p w14:paraId="351457AE"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9.10E-10</w:t>
            </w:r>
          </w:p>
        </w:tc>
        <w:tc>
          <w:tcPr>
            <w:tcW w:w="454" w:type="pct"/>
            <w:tcBorders>
              <w:top w:val="nil"/>
              <w:left w:val="nil"/>
              <w:bottom w:val="nil"/>
              <w:right w:val="nil"/>
            </w:tcBorders>
            <w:shd w:val="clear" w:color="auto" w:fill="auto"/>
            <w:noWrap/>
            <w:vAlign w:val="center"/>
            <w:hideMark/>
          </w:tcPr>
          <w:p w14:paraId="68746D26"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9.69E-08</w:t>
            </w:r>
          </w:p>
        </w:tc>
      </w:tr>
      <w:tr w:rsidR="00190889" w:rsidRPr="006939F8" w14:paraId="6CACD3F4" w14:textId="77777777" w:rsidTr="00C86413">
        <w:trPr>
          <w:trHeight w:val="330"/>
        </w:trPr>
        <w:tc>
          <w:tcPr>
            <w:tcW w:w="2680" w:type="pct"/>
            <w:tcBorders>
              <w:top w:val="nil"/>
              <w:left w:val="nil"/>
              <w:bottom w:val="nil"/>
              <w:right w:val="nil"/>
            </w:tcBorders>
            <w:shd w:val="clear" w:color="auto" w:fill="auto"/>
            <w:noWrap/>
            <w:vAlign w:val="center"/>
            <w:hideMark/>
          </w:tcPr>
          <w:p w14:paraId="7FB97954"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GO:0015075~ion transmembrane transporter activity</w:t>
            </w:r>
          </w:p>
        </w:tc>
        <w:tc>
          <w:tcPr>
            <w:tcW w:w="476" w:type="pct"/>
            <w:tcBorders>
              <w:top w:val="nil"/>
              <w:left w:val="nil"/>
              <w:bottom w:val="nil"/>
              <w:right w:val="nil"/>
            </w:tcBorders>
            <w:shd w:val="clear" w:color="auto" w:fill="auto"/>
            <w:noWrap/>
            <w:vAlign w:val="center"/>
            <w:hideMark/>
          </w:tcPr>
          <w:p w14:paraId="0970931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55</w:t>
            </w:r>
          </w:p>
        </w:tc>
        <w:tc>
          <w:tcPr>
            <w:tcW w:w="1389" w:type="pct"/>
            <w:tcBorders>
              <w:top w:val="nil"/>
              <w:left w:val="nil"/>
              <w:bottom w:val="nil"/>
              <w:right w:val="nil"/>
            </w:tcBorders>
            <w:shd w:val="clear" w:color="auto" w:fill="auto"/>
            <w:noWrap/>
            <w:vAlign w:val="center"/>
            <w:hideMark/>
          </w:tcPr>
          <w:p w14:paraId="3EC696EB"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6.77E-09</w:t>
            </w:r>
          </w:p>
        </w:tc>
        <w:tc>
          <w:tcPr>
            <w:tcW w:w="454" w:type="pct"/>
            <w:tcBorders>
              <w:top w:val="nil"/>
              <w:left w:val="nil"/>
              <w:bottom w:val="nil"/>
              <w:right w:val="nil"/>
            </w:tcBorders>
            <w:shd w:val="clear" w:color="auto" w:fill="auto"/>
            <w:noWrap/>
            <w:vAlign w:val="center"/>
            <w:hideMark/>
          </w:tcPr>
          <w:p w14:paraId="6398817F"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6.18E-07</w:t>
            </w:r>
          </w:p>
        </w:tc>
      </w:tr>
      <w:tr w:rsidR="00190889" w:rsidRPr="006939F8" w14:paraId="53E628A8" w14:textId="77777777" w:rsidTr="00C86413">
        <w:trPr>
          <w:trHeight w:val="330"/>
        </w:trPr>
        <w:tc>
          <w:tcPr>
            <w:tcW w:w="2680" w:type="pct"/>
            <w:tcBorders>
              <w:top w:val="nil"/>
              <w:left w:val="nil"/>
              <w:bottom w:val="nil"/>
              <w:right w:val="nil"/>
            </w:tcBorders>
            <w:shd w:val="clear" w:color="auto" w:fill="auto"/>
            <w:noWrap/>
            <w:vAlign w:val="center"/>
            <w:hideMark/>
          </w:tcPr>
          <w:p w14:paraId="3D4C2A48"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GO:0005230~extracellular ligand-gated ion channel activity</w:t>
            </w:r>
          </w:p>
        </w:tc>
        <w:tc>
          <w:tcPr>
            <w:tcW w:w="476" w:type="pct"/>
            <w:tcBorders>
              <w:top w:val="nil"/>
              <w:left w:val="nil"/>
              <w:bottom w:val="nil"/>
              <w:right w:val="nil"/>
            </w:tcBorders>
            <w:shd w:val="clear" w:color="auto" w:fill="auto"/>
            <w:noWrap/>
            <w:vAlign w:val="center"/>
            <w:hideMark/>
          </w:tcPr>
          <w:p w14:paraId="2DFEE2B3"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26</w:t>
            </w:r>
          </w:p>
        </w:tc>
        <w:tc>
          <w:tcPr>
            <w:tcW w:w="1389" w:type="pct"/>
            <w:tcBorders>
              <w:top w:val="nil"/>
              <w:left w:val="nil"/>
              <w:bottom w:val="nil"/>
              <w:right w:val="nil"/>
            </w:tcBorders>
            <w:shd w:val="clear" w:color="auto" w:fill="auto"/>
            <w:noWrap/>
            <w:vAlign w:val="center"/>
            <w:hideMark/>
          </w:tcPr>
          <w:p w14:paraId="264BBF00"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1.40E-08</w:t>
            </w:r>
          </w:p>
        </w:tc>
        <w:tc>
          <w:tcPr>
            <w:tcW w:w="454" w:type="pct"/>
            <w:tcBorders>
              <w:top w:val="nil"/>
              <w:left w:val="nil"/>
              <w:bottom w:val="nil"/>
              <w:right w:val="nil"/>
            </w:tcBorders>
            <w:shd w:val="clear" w:color="auto" w:fill="auto"/>
            <w:noWrap/>
            <w:vAlign w:val="center"/>
            <w:hideMark/>
          </w:tcPr>
          <w:p w14:paraId="42EB31E6"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1.12E-06</w:t>
            </w:r>
          </w:p>
        </w:tc>
      </w:tr>
      <w:tr w:rsidR="00190889" w:rsidRPr="006939F8" w14:paraId="141812B2" w14:textId="77777777" w:rsidTr="00C86413">
        <w:trPr>
          <w:trHeight w:val="330"/>
        </w:trPr>
        <w:tc>
          <w:tcPr>
            <w:tcW w:w="2680" w:type="pct"/>
            <w:tcBorders>
              <w:top w:val="nil"/>
              <w:left w:val="nil"/>
              <w:bottom w:val="nil"/>
              <w:right w:val="nil"/>
            </w:tcBorders>
            <w:shd w:val="clear" w:color="auto" w:fill="auto"/>
            <w:noWrap/>
            <w:vAlign w:val="center"/>
            <w:hideMark/>
          </w:tcPr>
          <w:p w14:paraId="3FB2A8A5"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GO:0022857~transmembrane transporter activity</w:t>
            </w:r>
          </w:p>
        </w:tc>
        <w:tc>
          <w:tcPr>
            <w:tcW w:w="476" w:type="pct"/>
            <w:tcBorders>
              <w:top w:val="nil"/>
              <w:left w:val="nil"/>
              <w:bottom w:val="nil"/>
              <w:right w:val="nil"/>
            </w:tcBorders>
            <w:shd w:val="clear" w:color="auto" w:fill="auto"/>
            <w:noWrap/>
            <w:vAlign w:val="center"/>
            <w:hideMark/>
          </w:tcPr>
          <w:p w14:paraId="43FCA632"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61</w:t>
            </w:r>
          </w:p>
        </w:tc>
        <w:tc>
          <w:tcPr>
            <w:tcW w:w="1389" w:type="pct"/>
            <w:tcBorders>
              <w:top w:val="nil"/>
              <w:left w:val="nil"/>
              <w:bottom w:val="nil"/>
              <w:right w:val="nil"/>
            </w:tcBorders>
            <w:shd w:val="clear" w:color="auto" w:fill="auto"/>
            <w:noWrap/>
            <w:vAlign w:val="center"/>
            <w:hideMark/>
          </w:tcPr>
          <w:p w14:paraId="4E80A75A"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1.84E-08</w:t>
            </w:r>
          </w:p>
        </w:tc>
        <w:tc>
          <w:tcPr>
            <w:tcW w:w="454" w:type="pct"/>
            <w:tcBorders>
              <w:top w:val="nil"/>
              <w:left w:val="nil"/>
              <w:bottom w:val="nil"/>
              <w:right w:val="nil"/>
            </w:tcBorders>
            <w:shd w:val="clear" w:color="auto" w:fill="auto"/>
            <w:noWrap/>
            <w:vAlign w:val="center"/>
            <w:hideMark/>
          </w:tcPr>
          <w:p w14:paraId="38A103B5"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1.31E-06</w:t>
            </w:r>
          </w:p>
        </w:tc>
      </w:tr>
      <w:tr w:rsidR="00190889" w:rsidRPr="006939F8" w14:paraId="5C98ACFE" w14:textId="77777777" w:rsidTr="00C86413">
        <w:trPr>
          <w:trHeight w:val="330"/>
        </w:trPr>
        <w:tc>
          <w:tcPr>
            <w:tcW w:w="2680" w:type="pct"/>
            <w:tcBorders>
              <w:top w:val="nil"/>
              <w:left w:val="nil"/>
              <w:bottom w:val="nil"/>
              <w:right w:val="nil"/>
            </w:tcBorders>
            <w:shd w:val="clear" w:color="auto" w:fill="auto"/>
            <w:noWrap/>
            <w:vAlign w:val="center"/>
            <w:hideMark/>
          </w:tcPr>
          <w:p w14:paraId="7A91E544"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GO:0015276~ligand-gated ion channel activity</w:t>
            </w:r>
          </w:p>
        </w:tc>
        <w:tc>
          <w:tcPr>
            <w:tcW w:w="476" w:type="pct"/>
            <w:tcBorders>
              <w:top w:val="nil"/>
              <w:left w:val="nil"/>
              <w:bottom w:val="nil"/>
              <w:right w:val="nil"/>
            </w:tcBorders>
            <w:shd w:val="clear" w:color="auto" w:fill="auto"/>
            <w:noWrap/>
            <w:vAlign w:val="center"/>
            <w:hideMark/>
          </w:tcPr>
          <w:p w14:paraId="4A156128"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26</w:t>
            </w:r>
          </w:p>
        </w:tc>
        <w:tc>
          <w:tcPr>
            <w:tcW w:w="1389" w:type="pct"/>
            <w:tcBorders>
              <w:top w:val="nil"/>
              <w:left w:val="nil"/>
              <w:bottom w:val="nil"/>
              <w:right w:val="nil"/>
            </w:tcBorders>
            <w:shd w:val="clear" w:color="auto" w:fill="auto"/>
            <w:noWrap/>
            <w:vAlign w:val="center"/>
            <w:hideMark/>
          </w:tcPr>
          <w:p w14:paraId="313D1453"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3.81E-08</w:t>
            </w:r>
          </w:p>
        </w:tc>
        <w:tc>
          <w:tcPr>
            <w:tcW w:w="454" w:type="pct"/>
            <w:tcBorders>
              <w:top w:val="nil"/>
              <w:left w:val="nil"/>
              <w:bottom w:val="nil"/>
              <w:right w:val="nil"/>
            </w:tcBorders>
            <w:shd w:val="clear" w:color="auto" w:fill="auto"/>
            <w:noWrap/>
            <w:vAlign w:val="center"/>
            <w:hideMark/>
          </w:tcPr>
          <w:p w14:paraId="0F4170FF"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2.21E-06</w:t>
            </w:r>
          </w:p>
        </w:tc>
      </w:tr>
      <w:tr w:rsidR="00190889" w:rsidRPr="006939F8" w14:paraId="092FCA5B" w14:textId="77777777" w:rsidTr="00C86413">
        <w:trPr>
          <w:trHeight w:val="330"/>
        </w:trPr>
        <w:tc>
          <w:tcPr>
            <w:tcW w:w="2680" w:type="pct"/>
            <w:tcBorders>
              <w:top w:val="nil"/>
              <w:left w:val="nil"/>
              <w:bottom w:val="nil"/>
              <w:right w:val="nil"/>
            </w:tcBorders>
            <w:shd w:val="clear" w:color="auto" w:fill="auto"/>
            <w:noWrap/>
            <w:vAlign w:val="center"/>
            <w:hideMark/>
          </w:tcPr>
          <w:p w14:paraId="68317B9D"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GO:0022834~ligand-gated channel activity</w:t>
            </w:r>
          </w:p>
        </w:tc>
        <w:tc>
          <w:tcPr>
            <w:tcW w:w="476" w:type="pct"/>
            <w:tcBorders>
              <w:top w:val="nil"/>
              <w:left w:val="nil"/>
              <w:bottom w:val="nil"/>
              <w:right w:val="nil"/>
            </w:tcBorders>
            <w:shd w:val="clear" w:color="auto" w:fill="auto"/>
            <w:noWrap/>
            <w:vAlign w:val="center"/>
            <w:hideMark/>
          </w:tcPr>
          <w:p w14:paraId="4D603317"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26</w:t>
            </w:r>
          </w:p>
        </w:tc>
        <w:tc>
          <w:tcPr>
            <w:tcW w:w="1389" w:type="pct"/>
            <w:tcBorders>
              <w:top w:val="nil"/>
              <w:left w:val="nil"/>
              <w:bottom w:val="nil"/>
              <w:right w:val="nil"/>
            </w:tcBorders>
            <w:shd w:val="clear" w:color="auto" w:fill="auto"/>
            <w:noWrap/>
            <w:vAlign w:val="center"/>
            <w:hideMark/>
          </w:tcPr>
          <w:p w14:paraId="7E94D943"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3.81E-08</w:t>
            </w:r>
          </w:p>
        </w:tc>
        <w:tc>
          <w:tcPr>
            <w:tcW w:w="454" w:type="pct"/>
            <w:tcBorders>
              <w:top w:val="nil"/>
              <w:left w:val="nil"/>
              <w:bottom w:val="nil"/>
              <w:right w:val="nil"/>
            </w:tcBorders>
            <w:shd w:val="clear" w:color="auto" w:fill="auto"/>
            <w:noWrap/>
            <w:vAlign w:val="center"/>
            <w:hideMark/>
          </w:tcPr>
          <w:p w14:paraId="2F5FCC5D"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2.21E-06</w:t>
            </w:r>
          </w:p>
        </w:tc>
      </w:tr>
      <w:tr w:rsidR="00190889" w:rsidRPr="006939F8" w14:paraId="4CADE830" w14:textId="77777777" w:rsidTr="00C86413">
        <w:trPr>
          <w:trHeight w:val="330"/>
        </w:trPr>
        <w:tc>
          <w:tcPr>
            <w:tcW w:w="2680" w:type="pct"/>
            <w:tcBorders>
              <w:top w:val="nil"/>
              <w:left w:val="nil"/>
              <w:bottom w:val="nil"/>
              <w:right w:val="nil"/>
            </w:tcBorders>
            <w:shd w:val="clear" w:color="auto" w:fill="auto"/>
            <w:noWrap/>
            <w:vAlign w:val="center"/>
            <w:hideMark/>
          </w:tcPr>
          <w:p w14:paraId="0972ABE0"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GO:0022839~ion gated channel activity</w:t>
            </w:r>
          </w:p>
        </w:tc>
        <w:tc>
          <w:tcPr>
            <w:tcW w:w="476" w:type="pct"/>
            <w:tcBorders>
              <w:top w:val="nil"/>
              <w:left w:val="nil"/>
              <w:bottom w:val="nil"/>
              <w:right w:val="nil"/>
            </w:tcBorders>
            <w:shd w:val="clear" w:color="auto" w:fill="auto"/>
            <w:noWrap/>
            <w:vAlign w:val="center"/>
            <w:hideMark/>
          </w:tcPr>
          <w:p w14:paraId="0F38674D"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26</w:t>
            </w:r>
          </w:p>
        </w:tc>
        <w:tc>
          <w:tcPr>
            <w:tcW w:w="1389" w:type="pct"/>
            <w:tcBorders>
              <w:top w:val="nil"/>
              <w:left w:val="nil"/>
              <w:bottom w:val="nil"/>
              <w:right w:val="nil"/>
            </w:tcBorders>
            <w:shd w:val="clear" w:color="auto" w:fill="auto"/>
            <w:noWrap/>
            <w:vAlign w:val="center"/>
            <w:hideMark/>
          </w:tcPr>
          <w:p w14:paraId="01DFADEC"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2.78E-07</w:t>
            </w:r>
          </w:p>
        </w:tc>
        <w:tc>
          <w:tcPr>
            <w:tcW w:w="454" w:type="pct"/>
            <w:tcBorders>
              <w:top w:val="nil"/>
              <w:left w:val="nil"/>
              <w:bottom w:val="nil"/>
              <w:right w:val="nil"/>
            </w:tcBorders>
            <w:shd w:val="clear" w:color="auto" w:fill="auto"/>
            <w:noWrap/>
            <w:vAlign w:val="center"/>
            <w:hideMark/>
          </w:tcPr>
          <w:p w14:paraId="7D1FEC0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1.48E-05</w:t>
            </w:r>
          </w:p>
        </w:tc>
      </w:tr>
      <w:tr w:rsidR="00190889" w:rsidRPr="006939F8" w14:paraId="0BBFE8E1" w14:textId="77777777" w:rsidTr="00C86413">
        <w:trPr>
          <w:trHeight w:val="330"/>
        </w:trPr>
        <w:tc>
          <w:tcPr>
            <w:tcW w:w="2680" w:type="pct"/>
            <w:tcBorders>
              <w:top w:val="nil"/>
              <w:left w:val="nil"/>
              <w:bottom w:val="nil"/>
              <w:right w:val="nil"/>
            </w:tcBorders>
            <w:shd w:val="clear" w:color="auto" w:fill="auto"/>
            <w:noWrap/>
            <w:vAlign w:val="center"/>
            <w:hideMark/>
          </w:tcPr>
          <w:p w14:paraId="46B153BA"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GO:0022836~gated channel activity</w:t>
            </w:r>
          </w:p>
        </w:tc>
        <w:tc>
          <w:tcPr>
            <w:tcW w:w="476" w:type="pct"/>
            <w:tcBorders>
              <w:top w:val="nil"/>
              <w:left w:val="nil"/>
              <w:bottom w:val="nil"/>
              <w:right w:val="nil"/>
            </w:tcBorders>
            <w:shd w:val="clear" w:color="auto" w:fill="auto"/>
            <w:noWrap/>
            <w:vAlign w:val="center"/>
            <w:hideMark/>
          </w:tcPr>
          <w:p w14:paraId="1BE5DBB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26</w:t>
            </w:r>
          </w:p>
        </w:tc>
        <w:tc>
          <w:tcPr>
            <w:tcW w:w="1389" w:type="pct"/>
            <w:tcBorders>
              <w:top w:val="nil"/>
              <w:left w:val="nil"/>
              <w:bottom w:val="nil"/>
              <w:right w:val="nil"/>
            </w:tcBorders>
            <w:shd w:val="clear" w:color="auto" w:fill="auto"/>
            <w:noWrap/>
            <w:vAlign w:val="center"/>
            <w:hideMark/>
          </w:tcPr>
          <w:p w14:paraId="5C29D5F6"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3.31E-07</w:t>
            </w:r>
          </w:p>
        </w:tc>
        <w:tc>
          <w:tcPr>
            <w:tcW w:w="454" w:type="pct"/>
            <w:tcBorders>
              <w:top w:val="nil"/>
              <w:left w:val="nil"/>
              <w:bottom w:val="nil"/>
              <w:right w:val="nil"/>
            </w:tcBorders>
            <w:shd w:val="clear" w:color="auto" w:fill="auto"/>
            <w:noWrap/>
            <w:vAlign w:val="center"/>
            <w:hideMark/>
          </w:tcPr>
          <w:p w14:paraId="4C023534"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1.63E-05</w:t>
            </w:r>
          </w:p>
        </w:tc>
      </w:tr>
      <w:tr w:rsidR="00190889" w:rsidRPr="006939F8" w14:paraId="2B99F133" w14:textId="77777777" w:rsidTr="00C86413">
        <w:trPr>
          <w:trHeight w:val="330"/>
        </w:trPr>
        <w:tc>
          <w:tcPr>
            <w:tcW w:w="2680" w:type="pct"/>
            <w:tcBorders>
              <w:top w:val="nil"/>
              <w:left w:val="nil"/>
              <w:bottom w:val="nil"/>
              <w:right w:val="nil"/>
            </w:tcBorders>
            <w:shd w:val="clear" w:color="auto" w:fill="auto"/>
            <w:noWrap/>
            <w:vAlign w:val="center"/>
            <w:hideMark/>
          </w:tcPr>
          <w:p w14:paraId="5C55C32C"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GO:0005215~transporter activity</w:t>
            </w:r>
          </w:p>
        </w:tc>
        <w:tc>
          <w:tcPr>
            <w:tcW w:w="476" w:type="pct"/>
            <w:tcBorders>
              <w:top w:val="nil"/>
              <w:left w:val="nil"/>
              <w:bottom w:val="nil"/>
              <w:right w:val="nil"/>
            </w:tcBorders>
            <w:shd w:val="clear" w:color="auto" w:fill="auto"/>
            <w:noWrap/>
            <w:vAlign w:val="center"/>
            <w:hideMark/>
          </w:tcPr>
          <w:p w14:paraId="612D5B1B"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62</w:t>
            </w:r>
          </w:p>
        </w:tc>
        <w:tc>
          <w:tcPr>
            <w:tcW w:w="1389" w:type="pct"/>
            <w:tcBorders>
              <w:top w:val="nil"/>
              <w:left w:val="nil"/>
              <w:bottom w:val="nil"/>
              <w:right w:val="nil"/>
            </w:tcBorders>
            <w:shd w:val="clear" w:color="auto" w:fill="auto"/>
            <w:noWrap/>
            <w:vAlign w:val="center"/>
            <w:hideMark/>
          </w:tcPr>
          <w:p w14:paraId="240CF8C5"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4.96E-07</w:t>
            </w:r>
          </w:p>
        </w:tc>
        <w:tc>
          <w:tcPr>
            <w:tcW w:w="454" w:type="pct"/>
            <w:tcBorders>
              <w:top w:val="nil"/>
              <w:left w:val="nil"/>
              <w:bottom w:val="nil"/>
              <w:right w:val="nil"/>
            </w:tcBorders>
            <w:shd w:val="clear" w:color="auto" w:fill="auto"/>
            <w:noWrap/>
            <w:vAlign w:val="center"/>
            <w:hideMark/>
          </w:tcPr>
          <w:p w14:paraId="20B06EDE"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2.26E-05</w:t>
            </w:r>
          </w:p>
        </w:tc>
      </w:tr>
      <w:tr w:rsidR="00190889" w:rsidRPr="006939F8" w14:paraId="57DD9FCB" w14:textId="77777777" w:rsidTr="00C86413">
        <w:trPr>
          <w:trHeight w:val="330"/>
        </w:trPr>
        <w:tc>
          <w:tcPr>
            <w:tcW w:w="2680" w:type="pct"/>
            <w:tcBorders>
              <w:top w:val="nil"/>
              <w:left w:val="nil"/>
              <w:bottom w:val="nil"/>
              <w:right w:val="nil"/>
            </w:tcBorders>
            <w:shd w:val="clear" w:color="auto" w:fill="auto"/>
            <w:noWrap/>
            <w:vAlign w:val="center"/>
            <w:hideMark/>
          </w:tcPr>
          <w:p w14:paraId="4BC6EDFE"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GO:0006810~transport</w:t>
            </w:r>
          </w:p>
        </w:tc>
        <w:tc>
          <w:tcPr>
            <w:tcW w:w="476" w:type="pct"/>
            <w:tcBorders>
              <w:top w:val="nil"/>
              <w:left w:val="nil"/>
              <w:bottom w:val="nil"/>
              <w:right w:val="nil"/>
            </w:tcBorders>
            <w:shd w:val="clear" w:color="auto" w:fill="auto"/>
            <w:noWrap/>
            <w:vAlign w:val="center"/>
            <w:hideMark/>
          </w:tcPr>
          <w:p w14:paraId="29A51985"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74</w:t>
            </w:r>
          </w:p>
        </w:tc>
        <w:tc>
          <w:tcPr>
            <w:tcW w:w="1389" w:type="pct"/>
            <w:tcBorders>
              <w:top w:val="nil"/>
              <w:left w:val="nil"/>
              <w:bottom w:val="nil"/>
              <w:right w:val="nil"/>
            </w:tcBorders>
            <w:shd w:val="clear" w:color="auto" w:fill="auto"/>
            <w:noWrap/>
            <w:vAlign w:val="center"/>
            <w:hideMark/>
          </w:tcPr>
          <w:p w14:paraId="3DD0BA8A"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1.11E-06</w:t>
            </w:r>
          </w:p>
        </w:tc>
        <w:tc>
          <w:tcPr>
            <w:tcW w:w="454" w:type="pct"/>
            <w:tcBorders>
              <w:top w:val="nil"/>
              <w:left w:val="nil"/>
              <w:bottom w:val="nil"/>
              <w:right w:val="nil"/>
            </w:tcBorders>
            <w:shd w:val="clear" w:color="auto" w:fill="auto"/>
            <w:noWrap/>
            <w:vAlign w:val="center"/>
            <w:hideMark/>
          </w:tcPr>
          <w:p w14:paraId="0B9114F5"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4.73E-05</w:t>
            </w:r>
          </w:p>
        </w:tc>
      </w:tr>
      <w:tr w:rsidR="00190889" w:rsidRPr="006939F8" w14:paraId="544E011A" w14:textId="77777777" w:rsidTr="00C86413">
        <w:trPr>
          <w:trHeight w:val="330"/>
        </w:trPr>
        <w:tc>
          <w:tcPr>
            <w:tcW w:w="2680" w:type="pct"/>
            <w:tcBorders>
              <w:top w:val="nil"/>
              <w:left w:val="nil"/>
              <w:bottom w:val="nil"/>
              <w:right w:val="nil"/>
            </w:tcBorders>
            <w:shd w:val="clear" w:color="auto" w:fill="auto"/>
            <w:noWrap/>
            <w:vAlign w:val="center"/>
            <w:hideMark/>
          </w:tcPr>
          <w:p w14:paraId="6C480FB3"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GO:0051234~establishment of localization</w:t>
            </w:r>
          </w:p>
        </w:tc>
        <w:tc>
          <w:tcPr>
            <w:tcW w:w="476" w:type="pct"/>
            <w:tcBorders>
              <w:top w:val="nil"/>
              <w:left w:val="nil"/>
              <w:bottom w:val="nil"/>
              <w:right w:val="nil"/>
            </w:tcBorders>
            <w:shd w:val="clear" w:color="auto" w:fill="auto"/>
            <w:noWrap/>
            <w:vAlign w:val="center"/>
            <w:hideMark/>
          </w:tcPr>
          <w:p w14:paraId="238F47E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74</w:t>
            </w:r>
          </w:p>
        </w:tc>
        <w:tc>
          <w:tcPr>
            <w:tcW w:w="1389" w:type="pct"/>
            <w:tcBorders>
              <w:top w:val="nil"/>
              <w:left w:val="nil"/>
              <w:bottom w:val="nil"/>
              <w:right w:val="nil"/>
            </w:tcBorders>
            <w:shd w:val="clear" w:color="auto" w:fill="auto"/>
            <w:noWrap/>
            <w:vAlign w:val="center"/>
            <w:hideMark/>
          </w:tcPr>
          <w:p w14:paraId="4AC55456"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1.29E-06</w:t>
            </w:r>
          </w:p>
        </w:tc>
        <w:tc>
          <w:tcPr>
            <w:tcW w:w="454" w:type="pct"/>
            <w:tcBorders>
              <w:top w:val="nil"/>
              <w:left w:val="nil"/>
              <w:bottom w:val="nil"/>
              <w:right w:val="nil"/>
            </w:tcBorders>
            <w:shd w:val="clear" w:color="auto" w:fill="auto"/>
            <w:noWrap/>
            <w:vAlign w:val="center"/>
            <w:hideMark/>
          </w:tcPr>
          <w:p w14:paraId="0F4139AB"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5.15E-05</w:t>
            </w:r>
          </w:p>
        </w:tc>
      </w:tr>
      <w:tr w:rsidR="00190889" w:rsidRPr="006939F8" w14:paraId="20F62402" w14:textId="77777777" w:rsidTr="00C86413">
        <w:trPr>
          <w:trHeight w:val="330"/>
        </w:trPr>
        <w:tc>
          <w:tcPr>
            <w:tcW w:w="2680" w:type="pct"/>
            <w:tcBorders>
              <w:top w:val="nil"/>
              <w:left w:val="nil"/>
              <w:bottom w:val="nil"/>
              <w:right w:val="nil"/>
            </w:tcBorders>
            <w:shd w:val="clear" w:color="auto" w:fill="auto"/>
            <w:noWrap/>
            <w:vAlign w:val="center"/>
            <w:hideMark/>
          </w:tcPr>
          <w:p w14:paraId="4F8D3430"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GO:0051179~localization</w:t>
            </w:r>
          </w:p>
        </w:tc>
        <w:tc>
          <w:tcPr>
            <w:tcW w:w="476" w:type="pct"/>
            <w:tcBorders>
              <w:top w:val="nil"/>
              <w:left w:val="nil"/>
              <w:bottom w:val="nil"/>
              <w:right w:val="nil"/>
            </w:tcBorders>
            <w:shd w:val="clear" w:color="auto" w:fill="auto"/>
            <w:noWrap/>
            <w:vAlign w:val="center"/>
            <w:hideMark/>
          </w:tcPr>
          <w:p w14:paraId="7717E4EF"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74</w:t>
            </w:r>
          </w:p>
        </w:tc>
        <w:tc>
          <w:tcPr>
            <w:tcW w:w="1389" w:type="pct"/>
            <w:tcBorders>
              <w:top w:val="nil"/>
              <w:left w:val="nil"/>
              <w:bottom w:val="nil"/>
              <w:right w:val="nil"/>
            </w:tcBorders>
            <w:shd w:val="clear" w:color="auto" w:fill="auto"/>
            <w:noWrap/>
            <w:vAlign w:val="center"/>
            <w:hideMark/>
          </w:tcPr>
          <w:p w14:paraId="6AB69A4F"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2.63E-06</w:t>
            </w:r>
          </w:p>
        </w:tc>
        <w:tc>
          <w:tcPr>
            <w:tcW w:w="454" w:type="pct"/>
            <w:tcBorders>
              <w:top w:val="nil"/>
              <w:left w:val="nil"/>
              <w:bottom w:val="nil"/>
              <w:right w:val="nil"/>
            </w:tcBorders>
            <w:shd w:val="clear" w:color="auto" w:fill="auto"/>
            <w:noWrap/>
            <w:vAlign w:val="center"/>
            <w:hideMark/>
          </w:tcPr>
          <w:p w14:paraId="7A4AC1B5"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9.89E-05</w:t>
            </w:r>
          </w:p>
        </w:tc>
      </w:tr>
      <w:tr w:rsidR="00190889" w:rsidRPr="006939F8" w14:paraId="39D8F6B7" w14:textId="77777777" w:rsidTr="00C86413">
        <w:trPr>
          <w:trHeight w:val="330"/>
        </w:trPr>
        <w:tc>
          <w:tcPr>
            <w:tcW w:w="2680" w:type="pct"/>
            <w:tcBorders>
              <w:top w:val="nil"/>
              <w:left w:val="nil"/>
              <w:bottom w:val="nil"/>
              <w:right w:val="nil"/>
            </w:tcBorders>
            <w:shd w:val="clear" w:color="auto" w:fill="auto"/>
            <w:noWrap/>
            <w:vAlign w:val="center"/>
            <w:hideMark/>
          </w:tcPr>
          <w:p w14:paraId="1DD01FE5"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GO:0016020~membrane</w:t>
            </w:r>
          </w:p>
        </w:tc>
        <w:tc>
          <w:tcPr>
            <w:tcW w:w="476" w:type="pct"/>
            <w:tcBorders>
              <w:top w:val="nil"/>
              <w:left w:val="nil"/>
              <w:bottom w:val="nil"/>
              <w:right w:val="nil"/>
            </w:tcBorders>
            <w:shd w:val="clear" w:color="auto" w:fill="auto"/>
            <w:noWrap/>
            <w:vAlign w:val="center"/>
            <w:hideMark/>
          </w:tcPr>
          <w:p w14:paraId="54644C63"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82</w:t>
            </w:r>
          </w:p>
        </w:tc>
        <w:tc>
          <w:tcPr>
            <w:tcW w:w="1389" w:type="pct"/>
            <w:tcBorders>
              <w:top w:val="nil"/>
              <w:left w:val="nil"/>
              <w:bottom w:val="nil"/>
              <w:right w:val="nil"/>
            </w:tcBorders>
            <w:shd w:val="clear" w:color="auto" w:fill="auto"/>
            <w:noWrap/>
            <w:vAlign w:val="center"/>
            <w:hideMark/>
          </w:tcPr>
          <w:p w14:paraId="26D354A6"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2.53E-05</w:t>
            </w:r>
          </w:p>
        </w:tc>
        <w:tc>
          <w:tcPr>
            <w:tcW w:w="454" w:type="pct"/>
            <w:tcBorders>
              <w:top w:val="nil"/>
              <w:left w:val="nil"/>
              <w:bottom w:val="nil"/>
              <w:right w:val="nil"/>
            </w:tcBorders>
            <w:shd w:val="clear" w:color="auto" w:fill="auto"/>
            <w:noWrap/>
            <w:vAlign w:val="center"/>
            <w:hideMark/>
          </w:tcPr>
          <w:p w14:paraId="14632040"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8.98E-04</w:t>
            </w:r>
          </w:p>
        </w:tc>
      </w:tr>
      <w:tr w:rsidR="00190889" w:rsidRPr="006939F8" w14:paraId="3BE3AC3B" w14:textId="77777777" w:rsidTr="00C86413">
        <w:trPr>
          <w:trHeight w:val="330"/>
        </w:trPr>
        <w:tc>
          <w:tcPr>
            <w:tcW w:w="2680" w:type="pct"/>
            <w:tcBorders>
              <w:top w:val="nil"/>
              <w:left w:val="nil"/>
              <w:bottom w:val="nil"/>
              <w:right w:val="nil"/>
            </w:tcBorders>
            <w:shd w:val="clear" w:color="auto" w:fill="auto"/>
            <w:noWrap/>
            <w:vAlign w:val="center"/>
            <w:hideMark/>
          </w:tcPr>
          <w:p w14:paraId="537D9E8D"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GO:0046983~protein dimerization activity</w:t>
            </w:r>
          </w:p>
        </w:tc>
        <w:tc>
          <w:tcPr>
            <w:tcW w:w="476" w:type="pct"/>
            <w:tcBorders>
              <w:top w:val="nil"/>
              <w:left w:val="nil"/>
              <w:bottom w:val="nil"/>
              <w:right w:val="nil"/>
            </w:tcBorders>
            <w:shd w:val="clear" w:color="auto" w:fill="auto"/>
            <w:noWrap/>
            <w:vAlign w:val="center"/>
            <w:hideMark/>
          </w:tcPr>
          <w:p w14:paraId="1538596C"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24</w:t>
            </w:r>
          </w:p>
        </w:tc>
        <w:tc>
          <w:tcPr>
            <w:tcW w:w="1389" w:type="pct"/>
            <w:tcBorders>
              <w:top w:val="nil"/>
              <w:left w:val="nil"/>
              <w:bottom w:val="nil"/>
              <w:right w:val="nil"/>
            </w:tcBorders>
            <w:shd w:val="clear" w:color="auto" w:fill="auto"/>
            <w:noWrap/>
            <w:vAlign w:val="center"/>
            <w:hideMark/>
          </w:tcPr>
          <w:p w14:paraId="2DCB41AD"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3.51E-05</w:t>
            </w:r>
          </w:p>
        </w:tc>
        <w:tc>
          <w:tcPr>
            <w:tcW w:w="454" w:type="pct"/>
            <w:tcBorders>
              <w:top w:val="nil"/>
              <w:left w:val="nil"/>
              <w:bottom w:val="nil"/>
              <w:right w:val="nil"/>
            </w:tcBorders>
            <w:shd w:val="clear" w:color="auto" w:fill="auto"/>
            <w:noWrap/>
            <w:vAlign w:val="center"/>
            <w:hideMark/>
          </w:tcPr>
          <w:p w14:paraId="69A36196"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1.18E-03</w:t>
            </w:r>
          </w:p>
        </w:tc>
      </w:tr>
      <w:tr w:rsidR="00190889" w:rsidRPr="006939F8" w14:paraId="51F1C01C" w14:textId="77777777" w:rsidTr="00C86413">
        <w:trPr>
          <w:trHeight w:val="330"/>
        </w:trPr>
        <w:tc>
          <w:tcPr>
            <w:tcW w:w="2680" w:type="pct"/>
            <w:tcBorders>
              <w:top w:val="nil"/>
              <w:left w:val="nil"/>
              <w:bottom w:val="nil"/>
              <w:right w:val="nil"/>
            </w:tcBorders>
            <w:shd w:val="clear" w:color="auto" w:fill="auto"/>
            <w:noWrap/>
            <w:vAlign w:val="center"/>
            <w:hideMark/>
          </w:tcPr>
          <w:p w14:paraId="28532D20"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GO:0055085~transmembrane transport</w:t>
            </w:r>
          </w:p>
        </w:tc>
        <w:tc>
          <w:tcPr>
            <w:tcW w:w="476" w:type="pct"/>
            <w:tcBorders>
              <w:top w:val="nil"/>
              <w:left w:val="nil"/>
              <w:bottom w:val="nil"/>
              <w:right w:val="nil"/>
            </w:tcBorders>
            <w:shd w:val="clear" w:color="auto" w:fill="auto"/>
            <w:noWrap/>
            <w:vAlign w:val="center"/>
            <w:hideMark/>
          </w:tcPr>
          <w:p w14:paraId="19F6E85D"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36</w:t>
            </w:r>
          </w:p>
        </w:tc>
        <w:tc>
          <w:tcPr>
            <w:tcW w:w="1389" w:type="pct"/>
            <w:tcBorders>
              <w:top w:val="nil"/>
              <w:left w:val="nil"/>
              <w:bottom w:val="nil"/>
              <w:right w:val="nil"/>
            </w:tcBorders>
            <w:shd w:val="clear" w:color="auto" w:fill="auto"/>
            <w:noWrap/>
            <w:vAlign w:val="center"/>
            <w:hideMark/>
          </w:tcPr>
          <w:p w14:paraId="303CF30E"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6.45E-05</w:t>
            </w:r>
          </w:p>
        </w:tc>
        <w:tc>
          <w:tcPr>
            <w:tcW w:w="454" w:type="pct"/>
            <w:tcBorders>
              <w:top w:val="nil"/>
              <w:left w:val="nil"/>
              <w:bottom w:val="nil"/>
              <w:right w:val="nil"/>
            </w:tcBorders>
            <w:shd w:val="clear" w:color="auto" w:fill="auto"/>
            <w:noWrap/>
            <w:vAlign w:val="center"/>
            <w:hideMark/>
          </w:tcPr>
          <w:p w14:paraId="2D452D90"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2.06E-03</w:t>
            </w:r>
          </w:p>
        </w:tc>
      </w:tr>
      <w:tr w:rsidR="00190889" w:rsidRPr="006939F8" w14:paraId="766766E7" w14:textId="77777777" w:rsidTr="00C86413">
        <w:trPr>
          <w:trHeight w:val="330"/>
        </w:trPr>
        <w:tc>
          <w:tcPr>
            <w:tcW w:w="2680" w:type="pct"/>
            <w:tcBorders>
              <w:top w:val="nil"/>
              <w:left w:val="nil"/>
              <w:bottom w:val="nil"/>
              <w:right w:val="nil"/>
            </w:tcBorders>
            <w:shd w:val="clear" w:color="auto" w:fill="auto"/>
            <w:noWrap/>
            <w:vAlign w:val="center"/>
            <w:hideMark/>
          </w:tcPr>
          <w:p w14:paraId="4263C0FF"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GO:0006541~glutamine metabolic process</w:t>
            </w:r>
          </w:p>
        </w:tc>
        <w:tc>
          <w:tcPr>
            <w:tcW w:w="476" w:type="pct"/>
            <w:tcBorders>
              <w:top w:val="nil"/>
              <w:left w:val="nil"/>
              <w:bottom w:val="nil"/>
              <w:right w:val="nil"/>
            </w:tcBorders>
            <w:shd w:val="clear" w:color="auto" w:fill="auto"/>
            <w:noWrap/>
            <w:vAlign w:val="center"/>
            <w:hideMark/>
          </w:tcPr>
          <w:p w14:paraId="07EFD3C7"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w:t>
            </w:r>
          </w:p>
        </w:tc>
        <w:tc>
          <w:tcPr>
            <w:tcW w:w="1389" w:type="pct"/>
            <w:tcBorders>
              <w:top w:val="nil"/>
              <w:left w:val="nil"/>
              <w:bottom w:val="nil"/>
              <w:right w:val="nil"/>
            </w:tcBorders>
            <w:shd w:val="clear" w:color="auto" w:fill="auto"/>
            <w:noWrap/>
            <w:vAlign w:val="center"/>
            <w:hideMark/>
          </w:tcPr>
          <w:p w14:paraId="169C244E"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7.91E-05</w:t>
            </w:r>
          </w:p>
        </w:tc>
        <w:tc>
          <w:tcPr>
            <w:tcW w:w="454" w:type="pct"/>
            <w:tcBorders>
              <w:top w:val="nil"/>
              <w:left w:val="nil"/>
              <w:bottom w:val="nil"/>
              <w:right w:val="nil"/>
            </w:tcBorders>
            <w:shd w:val="clear" w:color="auto" w:fill="auto"/>
            <w:noWrap/>
            <w:vAlign w:val="center"/>
            <w:hideMark/>
          </w:tcPr>
          <w:p w14:paraId="7F2981D9"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2.41E-03</w:t>
            </w:r>
          </w:p>
        </w:tc>
      </w:tr>
      <w:tr w:rsidR="00190889" w:rsidRPr="006939F8" w14:paraId="25BAEA4C" w14:textId="77777777" w:rsidTr="00C86413">
        <w:trPr>
          <w:trHeight w:val="330"/>
        </w:trPr>
        <w:tc>
          <w:tcPr>
            <w:tcW w:w="2680" w:type="pct"/>
            <w:tcBorders>
              <w:top w:val="nil"/>
              <w:left w:val="nil"/>
              <w:bottom w:val="nil"/>
              <w:right w:val="nil"/>
            </w:tcBorders>
            <w:shd w:val="clear" w:color="auto" w:fill="auto"/>
            <w:noWrap/>
            <w:vAlign w:val="center"/>
            <w:hideMark/>
          </w:tcPr>
          <w:p w14:paraId="77E39C88"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GO:0051260~protein homooligomerization</w:t>
            </w:r>
          </w:p>
        </w:tc>
        <w:tc>
          <w:tcPr>
            <w:tcW w:w="476" w:type="pct"/>
            <w:tcBorders>
              <w:top w:val="nil"/>
              <w:left w:val="nil"/>
              <w:bottom w:val="nil"/>
              <w:right w:val="nil"/>
            </w:tcBorders>
            <w:shd w:val="clear" w:color="auto" w:fill="auto"/>
            <w:noWrap/>
            <w:vAlign w:val="center"/>
            <w:hideMark/>
          </w:tcPr>
          <w:p w14:paraId="71F90DE8"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10</w:t>
            </w:r>
          </w:p>
        </w:tc>
        <w:tc>
          <w:tcPr>
            <w:tcW w:w="1389" w:type="pct"/>
            <w:tcBorders>
              <w:top w:val="nil"/>
              <w:left w:val="nil"/>
              <w:bottom w:val="nil"/>
              <w:right w:val="nil"/>
            </w:tcBorders>
            <w:shd w:val="clear" w:color="auto" w:fill="auto"/>
            <w:noWrap/>
            <w:vAlign w:val="center"/>
            <w:hideMark/>
          </w:tcPr>
          <w:p w14:paraId="7A976AE6"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1.27E-04</w:t>
            </w:r>
          </w:p>
        </w:tc>
        <w:tc>
          <w:tcPr>
            <w:tcW w:w="454" w:type="pct"/>
            <w:tcBorders>
              <w:top w:val="nil"/>
              <w:left w:val="nil"/>
              <w:bottom w:val="nil"/>
              <w:right w:val="nil"/>
            </w:tcBorders>
            <w:shd w:val="clear" w:color="auto" w:fill="auto"/>
            <w:noWrap/>
            <w:vAlign w:val="center"/>
            <w:hideMark/>
          </w:tcPr>
          <w:p w14:paraId="1DECEFDE"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3.69E-03</w:t>
            </w:r>
          </w:p>
        </w:tc>
      </w:tr>
      <w:tr w:rsidR="00190889" w:rsidRPr="006939F8" w14:paraId="4E623AB5" w14:textId="77777777" w:rsidTr="00C86413">
        <w:trPr>
          <w:trHeight w:val="330"/>
        </w:trPr>
        <w:tc>
          <w:tcPr>
            <w:tcW w:w="2680" w:type="pct"/>
            <w:tcBorders>
              <w:top w:val="nil"/>
              <w:left w:val="nil"/>
              <w:bottom w:val="nil"/>
              <w:right w:val="nil"/>
            </w:tcBorders>
            <w:shd w:val="clear" w:color="auto" w:fill="auto"/>
            <w:noWrap/>
            <w:vAlign w:val="center"/>
            <w:hideMark/>
          </w:tcPr>
          <w:p w14:paraId="0EBB2680"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GO:0051259~protein complex oligomerization</w:t>
            </w:r>
          </w:p>
        </w:tc>
        <w:tc>
          <w:tcPr>
            <w:tcW w:w="476" w:type="pct"/>
            <w:tcBorders>
              <w:top w:val="nil"/>
              <w:left w:val="nil"/>
              <w:bottom w:val="nil"/>
              <w:right w:val="nil"/>
            </w:tcBorders>
            <w:shd w:val="clear" w:color="auto" w:fill="auto"/>
            <w:noWrap/>
            <w:vAlign w:val="center"/>
            <w:hideMark/>
          </w:tcPr>
          <w:p w14:paraId="3CC0BB84"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10</w:t>
            </w:r>
          </w:p>
        </w:tc>
        <w:tc>
          <w:tcPr>
            <w:tcW w:w="1389" w:type="pct"/>
            <w:tcBorders>
              <w:top w:val="nil"/>
              <w:left w:val="nil"/>
              <w:bottom w:val="nil"/>
              <w:right w:val="nil"/>
            </w:tcBorders>
            <w:shd w:val="clear" w:color="auto" w:fill="auto"/>
            <w:noWrap/>
            <w:vAlign w:val="center"/>
            <w:hideMark/>
          </w:tcPr>
          <w:p w14:paraId="48E68793"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1.73E-04</w:t>
            </w:r>
          </w:p>
        </w:tc>
        <w:tc>
          <w:tcPr>
            <w:tcW w:w="454" w:type="pct"/>
            <w:tcBorders>
              <w:top w:val="nil"/>
              <w:left w:val="nil"/>
              <w:bottom w:val="nil"/>
              <w:right w:val="nil"/>
            </w:tcBorders>
            <w:shd w:val="clear" w:color="auto" w:fill="auto"/>
            <w:noWrap/>
            <w:vAlign w:val="center"/>
            <w:hideMark/>
          </w:tcPr>
          <w:p w14:paraId="4EEBFD53"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4.81E-03</w:t>
            </w:r>
          </w:p>
        </w:tc>
      </w:tr>
      <w:tr w:rsidR="00190889" w:rsidRPr="006939F8" w14:paraId="53809D84" w14:textId="77777777" w:rsidTr="00C86413">
        <w:trPr>
          <w:trHeight w:val="330"/>
        </w:trPr>
        <w:tc>
          <w:tcPr>
            <w:tcW w:w="2680" w:type="pct"/>
            <w:tcBorders>
              <w:top w:val="nil"/>
              <w:left w:val="nil"/>
              <w:bottom w:val="nil"/>
              <w:right w:val="nil"/>
            </w:tcBorders>
            <w:shd w:val="clear" w:color="auto" w:fill="auto"/>
            <w:noWrap/>
            <w:vAlign w:val="center"/>
            <w:hideMark/>
          </w:tcPr>
          <w:p w14:paraId="29731EA0"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GO:0006814~sodium ion transport</w:t>
            </w:r>
          </w:p>
        </w:tc>
        <w:tc>
          <w:tcPr>
            <w:tcW w:w="476" w:type="pct"/>
            <w:tcBorders>
              <w:top w:val="nil"/>
              <w:left w:val="nil"/>
              <w:bottom w:val="nil"/>
              <w:right w:val="nil"/>
            </w:tcBorders>
            <w:shd w:val="clear" w:color="auto" w:fill="auto"/>
            <w:noWrap/>
            <w:vAlign w:val="center"/>
            <w:hideMark/>
          </w:tcPr>
          <w:p w14:paraId="406AB70B"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w:t>
            </w:r>
          </w:p>
        </w:tc>
        <w:tc>
          <w:tcPr>
            <w:tcW w:w="1389" w:type="pct"/>
            <w:tcBorders>
              <w:top w:val="nil"/>
              <w:left w:val="nil"/>
              <w:bottom w:val="nil"/>
              <w:right w:val="nil"/>
            </w:tcBorders>
            <w:shd w:val="clear" w:color="auto" w:fill="auto"/>
            <w:noWrap/>
            <w:vAlign w:val="center"/>
            <w:hideMark/>
          </w:tcPr>
          <w:p w14:paraId="58FCEF72"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2.41E-04</w:t>
            </w:r>
          </w:p>
        </w:tc>
        <w:tc>
          <w:tcPr>
            <w:tcW w:w="454" w:type="pct"/>
            <w:tcBorders>
              <w:top w:val="nil"/>
              <w:left w:val="nil"/>
              <w:bottom w:val="nil"/>
              <w:right w:val="nil"/>
            </w:tcBorders>
            <w:shd w:val="clear" w:color="auto" w:fill="auto"/>
            <w:noWrap/>
            <w:vAlign w:val="center"/>
            <w:hideMark/>
          </w:tcPr>
          <w:p w14:paraId="7A7AC91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6.26E-03</w:t>
            </w:r>
          </w:p>
        </w:tc>
      </w:tr>
      <w:tr w:rsidR="00190889" w:rsidRPr="006939F8" w14:paraId="5E6DD5E3" w14:textId="77777777" w:rsidTr="00C86413">
        <w:trPr>
          <w:trHeight w:val="330"/>
        </w:trPr>
        <w:tc>
          <w:tcPr>
            <w:tcW w:w="2680" w:type="pct"/>
            <w:tcBorders>
              <w:top w:val="nil"/>
              <w:left w:val="nil"/>
              <w:bottom w:val="nil"/>
              <w:right w:val="nil"/>
            </w:tcBorders>
            <w:shd w:val="clear" w:color="auto" w:fill="auto"/>
            <w:noWrap/>
            <w:vAlign w:val="center"/>
            <w:hideMark/>
          </w:tcPr>
          <w:p w14:paraId="0827B30A"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GO:0009064~glutamine family amino acid metabolic process</w:t>
            </w:r>
          </w:p>
        </w:tc>
        <w:tc>
          <w:tcPr>
            <w:tcW w:w="476" w:type="pct"/>
            <w:tcBorders>
              <w:top w:val="nil"/>
              <w:left w:val="nil"/>
              <w:bottom w:val="nil"/>
              <w:right w:val="nil"/>
            </w:tcBorders>
            <w:shd w:val="clear" w:color="auto" w:fill="auto"/>
            <w:noWrap/>
            <w:vAlign w:val="center"/>
            <w:hideMark/>
          </w:tcPr>
          <w:p w14:paraId="760C3130"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w:t>
            </w:r>
          </w:p>
        </w:tc>
        <w:tc>
          <w:tcPr>
            <w:tcW w:w="1389" w:type="pct"/>
            <w:tcBorders>
              <w:top w:val="nil"/>
              <w:left w:val="nil"/>
              <w:bottom w:val="nil"/>
              <w:right w:val="nil"/>
            </w:tcBorders>
            <w:shd w:val="clear" w:color="auto" w:fill="auto"/>
            <w:noWrap/>
            <w:vAlign w:val="center"/>
            <w:hideMark/>
          </w:tcPr>
          <w:p w14:paraId="4CC8053C"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2.45E-04</w:t>
            </w:r>
          </w:p>
        </w:tc>
        <w:tc>
          <w:tcPr>
            <w:tcW w:w="454" w:type="pct"/>
            <w:tcBorders>
              <w:top w:val="nil"/>
              <w:left w:val="nil"/>
              <w:bottom w:val="nil"/>
              <w:right w:val="nil"/>
            </w:tcBorders>
            <w:shd w:val="clear" w:color="auto" w:fill="auto"/>
            <w:noWrap/>
            <w:vAlign w:val="center"/>
            <w:hideMark/>
          </w:tcPr>
          <w:p w14:paraId="307D9FF2"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6.26E-03</w:t>
            </w:r>
          </w:p>
        </w:tc>
      </w:tr>
      <w:tr w:rsidR="00190889" w:rsidRPr="006939F8" w14:paraId="3C64DE66" w14:textId="77777777" w:rsidTr="00C86413">
        <w:trPr>
          <w:trHeight w:val="330"/>
        </w:trPr>
        <w:tc>
          <w:tcPr>
            <w:tcW w:w="2680" w:type="pct"/>
            <w:tcBorders>
              <w:top w:val="nil"/>
              <w:left w:val="nil"/>
              <w:bottom w:val="nil"/>
              <w:right w:val="nil"/>
            </w:tcBorders>
            <w:shd w:val="clear" w:color="auto" w:fill="auto"/>
            <w:noWrap/>
            <w:vAlign w:val="center"/>
            <w:hideMark/>
          </w:tcPr>
          <w:p w14:paraId="36B3508A"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GO:0005272~sodium channel activity</w:t>
            </w:r>
          </w:p>
        </w:tc>
        <w:tc>
          <w:tcPr>
            <w:tcW w:w="476" w:type="pct"/>
            <w:tcBorders>
              <w:top w:val="nil"/>
              <w:left w:val="nil"/>
              <w:bottom w:val="nil"/>
              <w:right w:val="nil"/>
            </w:tcBorders>
            <w:shd w:val="clear" w:color="auto" w:fill="auto"/>
            <w:noWrap/>
            <w:vAlign w:val="center"/>
            <w:hideMark/>
          </w:tcPr>
          <w:p w14:paraId="18258744"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w:t>
            </w:r>
          </w:p>
        </w:tc>
        <w:tc>
          <w:tcPr>
            <w:tcW w:w="1389" w:type="pct"/>
            <w:tcBorders>
              <w:top w:val="nil"/>
              <w:left w:val="nil"/>
              <w:bottom w:val="nil"/>
              <w:right w:val="nil"/>
            </w:tcBorders>
            <w:shd w:val="clear" w:color="auto" w:fill="auto"/>
            <w:noWrap/>
            <w:vAlign w:val="center"/>
            <w:hideMark/>
          </w:tcPr>
          <w:p w14:paraId="72C2F9F7"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5.65E-04</w:t>
            </w:r>
          </w:p>
        </w:tc>
        <w:tc>
          <w:tcPr>
            <w:tcW w:w="454" w:type="pct"/>
            <w:tcBorders>
              <w:top w:val="nil"/>
              <w:left w:val="nil"/>
              <w:bottom w:val="nil"/>
              <w:right w:val="nil"/>
            </w:tcBorders>
            <w:shd w:val="clear" w:color="auto" w:fill="auto"/>
            <w:noWrap/>
            <w:vAlign w:val="center"/>
            <w:hideMark/>
          </w:tcPr>
          <w:p w14:paraId="3CFC76C3"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1.39E-02</w:t>
            </w:r>
          </w:p>
        </w:tc>
      </w:tr>
      <w:tr w:rsidR="00190889" w:rsidRPr="006939F8" w14:paraId="2A5AC8EC" w14:textId="77777777" w:rsidTr="00C86413">
        <w:trPr>
          <w:trHeight w:val="330"/>
        </w:trPr>
        <w:tc>
          <w:tcPr>
            <w:tcW w:w="2680" w:type="pct"/>
            <w:tcBorders>
              <w:top w:val="nil"/>
              <w:left w:val="nil"/>
              <w:bottom w:val="nil"/>
              <w:right w:val="nil"/>
            </w:tcBorders>
            <w:shd w:val="clear" w:color="auto" w:fill="auto"/>
            <w:noWrap/>
            <w:vAlign w:val="center"/>
            <w:hideMark/>
          </w:tcPr>
          <w:p w14:paraId="04B4B471"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GO:1901605~alpha-amino acid metabolic process</w:t>
            </w:r>
          </w:p>
        </w:tc>
        <w:tc>
          <w:tcPr>
            <w:tcW w:w="476" w:type="pct"/>
            <w:tcBorders>
              <w:top w:val="nil"/>
              <w:left w:val="nil"/>
              <w:bottom w:val="nil"/>
              <w:right w:val="nil"/>
            </w:tcBorders>
            <w:shd w:val="clear" w:color="auto" w:fill="auto"/>
            <w:noWrap/>
            <w:vAlign w:val="center"/>
            <w:hideMark/>
          </w:tcPr>
          <w:p w14:paraId="237B0E2C"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w:t>
            </w:r>
          </w:p>
        </w:tc>
        <w:tc>
          <w:tcPr>
            <w:tcW w:w="1389" w:type="pct"/>
            <w:tcBorders>
              <w:top w:val="nil"/>
              <w:left w:val="nil"/>
              <w:bottom w:val="nil"/>
              <w:right w:val="nil"/>
            </w:tcBorders>
            <w:shd w:val="clear" w:color="auto" w:fill="auto"/>
            <w:noWrap/>
            <w:vAlign w:val="center"/>
            <w:hideMark/>
          </w:tcPr>
          <w:p w14:paraId="42DB6D86"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1.15E-03</w:t>
            </w:r>
          </w:p>
        </w:tc>
        <w:tc>
          <w:tcPr>
            <w:tcW w:w="454" w:type="pct"/>
            <w:tcBorders>
              <w:top w:val="nil"/>
              <w:left w:val="nil"/>
              <w:bottom w:val="nil"/>
              <w:right w:val="nil"/>
            </w:tcBorders>
            <w:shd w:val="clear" w:color="auto" w:fill="auto"/>
            <w:noWrap/>
            <w:vAlign w:val="center"/>
            <w:hideMark/>
          </w:tcPr>
          <w:p w14:paraId="770588B7"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2.72E-02</w:t>
            </w:r>
          </w:p>
        </w:tc>
      </w:tr>
      <w:tr w:rsidR="00190889" w:rsidRPr="006939F8" w14:paraId="48ACD960" w14:textId="77777777" w:rsidTr="00C86413">
        <w:trPr>
          <w:trHeight w:val="330"/>
        </w:trPr>
        <w:tc>
          <w:tcPr>
            <w:tcW w:w="2680" w:type="pct"/>
            <w:tcBorders>
              <w:top w:val="nil"/>
              <w:left w:val="nil"/>
              <w:bottom w:val="nil"/>
              <w:right w:val="nil"/>
            </w:tcBorders>
            <w:shd w:val="clear" w:color="auto" w:fill="auto"/>
            <w:noWrap/>
            <w:vAlign w:val="center"/>
            <w:hideMark/>
          </w:tcPr>
          <w:p w14:paraId="77DAC3B2"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GO:0065003~protein-containing complex assembly</w:t>
            </w:r>
          </w:p>
        </w:tc>
        <w:tc>
          <w:tcPr>
            <w:tcW w:w="476" w:type="pct"/>
            <w:tcBorders>
              <w:top w:val="nil"/>
              <w:left w:val="nil"/>
              <w:bottom w:val="nil"/>
              <w:right w:val="nil"/>
            </w:tcBorders>
            <w:shd w:val="clear" w:color="auto" w:fill="auto"/>
            <w:noWrap/>
            <w:vAlign w:val="center"/>
            <w:hideMark/>
          </w:tcPr>
          <w:p w14:paraId="1E928C30"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12</w:t>
            </w:r>
          </w:p>
        </w:tc>
        <w:tc>
          <w:tcPr>
            <w:tcW w:w="1389" w:type="pct"/>
            <w:tcBorders>
              <w:top w:val="nil"/>
              <w:left w:val="nil"/>
              <w:bottom w:val="nil"/>
              <w:right w:val="nil"/>
            </w:tcBorders>
            <w:shd w:val="clear" w:color="auto" w:fill="auto"/>
            <w:noWrap/>
            <w:vAlign w:val="center"/>
            <w:hideMark/>
          </w:tcPr>
          <w:p w14:paraId="7718BF1D"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1.70E-03</w:t>
            </w:r>
          </w:p>
        </w:tc>
        <w:tc>
          <w:tcPr>
            <w:tcW w:w="454" w:type="pct"/>
            <w:tcBorders>
              <w:top w:val="nil"/>
              <w:left w:val="nil"/>
              <w:bottom w:val="nil"/>
              <w:right w:val="nil"/>
            </w:tcBorders>
            <w:shd w:val="clear" w:color="auto" w:fill="auto"/>
            <w:noWrap/>
            <w:vAlign w:val="center"/>
            <w:hideMark/>
          </w:tcPr>
          <w:p w14:paraId="0B68A5C9"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3.81E-02</w:t>
            </w:r>
          </w:p>
        </w:tc>
      </w:tr>
      <w:tr w:rsidR="00190889" w:rsidRPr="006939F8" w14:paraId="38D48643" w14:textId="77777777" w:rsidTr="00C86413">
        <w:trPr>
          <w:trHeight w:val="330"/>
        </w:trPr>
        <w:tc>
          <w:tcPr>
            <w:tcW w:w="2680" w:type="pct"/>
            <w:tcBorders>
              <w:top w:val="nil"/>
              <w:left w:val="nil"/>
              <w:bottom w:val="nil"/>
              <w:right w:val="nil"/>
            </w:tcBorders>
            <w:shd w:val="clear" w:color="auto" w:fill="auto"/>
            <w:noWrap/>
            <w:vAlign w:val="center"/>
            <w:hideMark/>
          </w:tcPr>
          <w:p w14:paraId="2A1C0B0C"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GO:0008066~glutamate receptor activity</w:t>
            </w:r>
          </w:p>
        </w:tc>
        <w:tc>
          <w:tcPr>
            <w:tcW w:w="476" w:type="pct"/>
            <w:tcBorders>
              <w:top w:val="nil"/>
              <w:left w:val="nil"/>
              <w:bottom w:val="nil"/>
              <w:right w:val="nil"/>
            </w:tcBorders>
            <w:shd w:val="clear" w:color="auto" w:fill="auto"/>
            <w:noWrap/>
            <w:vAlign w:val="center"/>
            <w:hideMark/>
          </w:tcPr>
          <w:p w14:paraId="10E096AA"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w:t>
            </w:r>
          </w:p>
        </w:tc>
        <w:tc>
          <w:tcPr>
            <w:tcW w:w="1389" w:type="pct"/>
            <w:tcBorders>
              <w:top w:val="nil"/>
              <w:left w:val="nil"/>
              <w:bottom w:val="nil"/>
              <w:right w:val="nil"/>
            </w:tcBorders>
            <w:shd w:val="clear" w:color="auto" w:fill="auto"/>
            <w:noWrap/>
            <w:vAlign w:val="center"/>
            <w:hideMark/>
          </w:tcPr>
          <w:p w14:paraId="1300C04B"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1.97E-03</w:t>
            </w:r>
          </w:p>
        </w:tc>
        <w:tc>
          <w:tcPr>
            <w:tcW w:w="454" w:type="pct"/>
            <w:tcBorders>
              <w:top w:val="nil"/>
              <w:left w:val="nil"/>
              <w:bottom w:val="nil"/>
              <w:right w:val="nil"/>
            </w:tcBorders>
            <w:shd w:val="clear" w:color="auto" w:fill="auto"/>
            <w:noWrap/>
            <w:vAlign w:val="center"/>
            <w:hideMark/>
          </w:tcPr>
          <w:p w14:paraId="1EDDAA2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3.81E-02</w:t>
            </w:r>
          </w:p>
        </w:tc>
      </w:tr>
      <w:tr w:rsidR="00190889" w:rsidRPr="006939F8" w14:paraId="3C0A8CB8" w14:textId="77777777" w:rsidTr="00C86413">
        <w:trPr>
          <w:trHeight w:val="330"/>
        </w:trPr>
        <w:tc>
          <w:tcPr>
            <w:tcW w:w="2680" w:type="pct"/>
            <w:tcBorders>
              <w:top w:val="nil"/>
              <w:left w:val="nil"/>
              <w:bottom w:val="nil"/>
              <w:right w:val="nil"/>
            </w:tcBorders>
            <w:shd w:val="clear" w:color="auto" w:fill="auto"/>
            <w:noWrap/>
            <w:vAlign w:val="center"/>
            <w:hideMark/>
          </w:tcPr>
          <w:p w14:paraId="4C2F7CC0"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GO:0030594~neurotransmitter receptor activity</w:t>
            </w:r>
          </w:p>
        </w:tc>
        <w:tc>
          <w:tcPr>
            <w:tcW w:w="476" w:type="pct"/>
            <w:tcBorders>
              <w:top w:val="nil"/>
              <w:left w:val="nil"/>
              <w:bottom w:val="nil"/>
              <w:right w:val="nil"/>
            </w:tcBorders>
            <w:shd w:val="clear" w:color="auto" w:fill="auto"/>
            <w:noWrap/>
            <w:vAlign w:val="center"/>
            <w:hideMark/>
          </w:tcPr>
          <w:p w14:paraId="54D1A55E"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w:t>
            </w:r>
          </w:p>
        </w:tc>
        <w:tc>
          <w:tcPr>
            <w:tcW w:w="1389" w:type="pct"/>
            <w:tcBorders>
              <w:top w:val="nil"/>
              <w:left w:val="nil"/>
              <w:bottom w:val="nil"/>
              <w:right w:val="nil"/>
            </w:tcBorders>
            <w:shd w:val="clear" w:color="auto" w:fill="auto"/>
            <w:noWrap/>
            <w:vAlign w:val="center"/>
            <w:hideMark/>
          </w:tcPr>
          <w:p w14:paraId="09C1FC44"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1.97E-03</w:t>
            </w:r>
          </w:p>
        </w:tc>
        <w:tc>
          <w:tcPr>
            <w:tcW w:w="454" w:type="pct"/>
            <w:tcBorders>
              <w:top w:val="nil"/>
              <w:left w:val="nil"/>
              <w:bottom w:val="nil"/>
              <w:right w:val="nil"/>
            </w:tcBorders>
            <w:shd w:val="clear" w:color="auto" w:fill="auto"/>
            <w:noWrap/>
            <w:vAlign w:val="center"/>
            <w:hideMark/>
          </w:tcPr>
          <w:p w14:paraId="71F76C8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3.81E-02</w:t>
            </w:r>
          </w:p>
        </w:tc>
      </w:tr>
      <w:tr w:rsidR="00190889" w:rsidRPr="006939F8" w14:paraId="3FB06C8A" w14:textId="77777777" w:rsidTr="00C86413">
        <w:trPr>
          <w:trHeight w:val="330"/>
        </w:trPr>
        <w:tc>
          <w:tcPr>
            <w:tcW w:w="2680" w:type="pct"/>
            <w:tcBorders>
              <w:top w:val="nil"/>
              <w:left w:val="nil"/>
              <w:bottom w:val="nil"/>
              <w:right w:val="nil"/>
            </w:tcBorders>
            <w:shd w:val="clear" w:color="auto" w:fill="auto"/>
            <w:noWrap/>
            <w:vAlign w:val="center"/>
            <w:hideMark/>
          </w:tcPr>
          <w:p w14:paraId="7BC5526C"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GO:0022824~transmitter-gated ion channel activity</w:t>
            </w:r>
          </w:p>
        </w:tc>
        <w:tc>
          <w:tcPr>
            <w:tcW w:w="476" w:type="pct"/>
            <w:tcBorders>
              <w:top w:val="nil"/>
              <w:left w:val="nil"/>
              <w:bottom w:val="nil"/>
              <w:right w:val="nil"/>
            </w:tcBorders>
            <w:shd w:val="clear" w:color="auto" w:fill="auto"/>
            <w:noWrap/>
            <w:vAlign w:val="center"/>
            <w:hideMark/>
          </w:tcPr>
          <w:p w14:paraId="5BF7E26F"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w:t>
            </w:r>
          </w:p>
        </w:tc>
        <w:tc>
          <w:tcPr>
            <w:tcW w:w="1389" w:type="pct"/>
            <w:tcBorders>
              <w:top w:val="nil"/>
              <w:left w:val="nil"/>
              <w:bottom w:val="nil"/>
              <w:right w:val="nil"/>
            </w:tcBorders>
            <w:shd w:val="clear" w:color="auto" w:fill="auto"/>
            <w:noWrap/>
            <w:vAlign w:val="center"/>
            <w:hideMark/>
          </w:tcPr>
          <w:p w14:paraId="4FB69710"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1.97E-03</w:t>
            </w:r>
          </w:p>
        </w:tc>
        <w:tc>
          <w:tcPr>
            <w:tcW w:w="454" w:type="pct"/>
            <w:tcBorders>
              <w:top w:val="nil"/>
              <w:left w:val="nil"/>
              <w:bottom w:val="nil"/>
              <w:right w:val="nil"/>
            </w:tcBorders>
            <w:shd w:val="clear" w:color="auto" w:fill="auto"/>
            <w:noWrap/>
            <w:vAlign w:val="center"/>
            <w:hideMark/>
          </w:tcPr>
          <w:p w14:paraId="2ACE1961"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3.81E-02</w:t>
            </w:r>
          </w:p>
        </w:tc>
      </w:tr>
      <w:tr w:rsidR="00190889" w:rsidRPr="006939F8" w14:paraId="7E43F9D1" w14:textId="77777777" w:rsidTr="00C86413">
        <w:trPr>
          <w:trHeight w:val="330"/>
        </w:trPr>
        <w:tc>
          <w:tcPr>
            <w:tcW w:w="2680" w:type="pct"/>
            <w:tcBorders>
              <w:top w:val="nil"/>
              <w:left w:val="nil"/>
              <w:bottom w:val="nil"/>
              <w:right w:val="nil"/>
            </w:tcBorders>
            <w:shd w:val="clear" w:color="auto" w:fill="auto"/>
            <w:noWrap/>
            <w:vAlign w:val="center"/>
            <w:hideMark/>
          </w:tcPr>
          <w:p w14:paraId="6E40BCDA"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GO:0022835~transmitter-gated channel activity</w:t>
            </w:r>
          </w:p>
        </w:tc>
        <w:tc>
          <w:tcPr>
            <w:tcW w:w="476" w:type="pct"/>
            <w:tcBorders>
              <w:top w:val="nil"/>
              <w:left w:val="nil"/>
              <w:bottom w:val="nil"/>
              <w:right w:val="nil"/>
            </w:tcBorders>
            <w:shd w:val="clear" w:color="auto" w:fill="auto"/>
            <w:noWrap/>
            <w:vAlign w:val="center"/>
            <w:hideMark/>
          </w:tcPr>
          <w:p w14:paraId="4499E56A"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w:t>
            </w:r>
          </w:p>
        </w:tc>
        <w:tc>
          <w:tcPr>
            <w:tcW w:w="1389" w:type="pct"/>
            <w:tcBorders>
              <w:top w:val="nil"/>
              <w:left w:val="nil"/>
              <w:bottom w:val="nil"/>
              <w:right w:val="nil"/>
            </w:tcBorders>
            <w:shd w:val="clear" w:color="auto" w:fill="auto"/>
            <w:noWrap/>
            <w:vAlign w:val="center"/>
            <w:hideMark/>
          </w:tcPr>
          <w:p w14:paraId="5F02F4D7"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1.97E-03</w:t>
            </w:r>
          </w:p>
        </w:tc>
        <w:tc>
          <w:tcPr>
            <w:tcW w:w="454" w:type="pct"/>
            <w:tcBorders>
              <w:top w:val="nil"/>
              <w:left w:val="nil"/>
              <w:bottom w:val="nil"/>
              <w:right w:val="nil"/>
            </w:tcBorders>
            <w:shd w:val="clear" w:color="auto" w:fill="auto"/>
            <w:noWrap/>
            <w:vAlign w:val="center"/>
            <w:hideMark/>
          </w:tcPr>
          <w:p w14:paraId="0F77B413"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3.81E-02</w:t>
            </w:r>
          </w:p>
        </w:tc>
      </w:tr>
      <w:tr w:rsidR="00190889" w:rsidRPr="006939F8" w14:paraId="4C0BA904" w14:textId="77777777" w:rsidTr="00C86413">
        <w:trPr>
          <w:trHeight w:val="330"/>
        </w:trPr>
        <w:tc>
          <w:tcPr>
            <w:tcW w:w="2680" w:type="pct"/>
            <w:tcBorders>
              <w:top w:val="nil"/>
              <w:left w:val="nil"/>
              <w:bottom w:val="nil"/>
              <w:right w:val="nil"/>
            </w:tcBorders>
            <w:shd w:val="clear" w:color="auto" w:fill="auto"/>
            <w:noWrap/>
            <w:vAlign w:val="center"/>
            <w:hideMark/>
          </w:tcPr>
          <w:p w14:paraId="10D3BA9E"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GO:0004970~ionotropic glutamate receptor activity</w:t>
            </w:r>
          </w:p>
        </w:tc>
        <w:tc>
          <w:tcPr>
            <w:tcW w:w="476" w:type="pct"/>
            <w:tcBorders>
              <w:top w:val="nil"/>
              <w:left w:val="nil"/>
              <w:bottom w:val="nil"/>
              <w:right w:val="nil"/>
            </w:tcBorders>
            <w:shd w:val="clear" w:color="auto" w:fill="auto"/>
            <w:noWrap/>
            <w:vAlign w:val="center"/>
            <w:hideMark/>
          </w:tcPr>
          <w:p w14:paraId="25AB0442"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8</w:t>
            </w:r>
          </w:p>
        </w:tc>
        <w:tc>
          <w:tcPr>
            <w:tcW w:w="1389" w:type="pct"/>
            <w:tcBorders>
              <w:top w:val="nil"/>
              <w:left w:val="nil"/>
              <w:bottom w:val="nil"/>
              <w:right w:val="nil"/>
            </w:tcBorders>
            <w:shd w:val="clear" w:color="auto" w:fill="auto"/>
            <w:noWrap/>
            <w:vAlign w:val="center"/>
            <w:hideMark/>
          </w:tcPr>
          <w:p w14:paraId="2CCF2F0B"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1.97E-03</w:t>
            </w:r>
          </w:p>
        </w:tc>
        <w:tc>
          <w:tcPr>
            <w:tcW w:w="454" w:type="pct"/>
            <w:tcBorders>
              <w:top w:val="nil"/>
              <w:left w:val="nil"/>
              <w:bottom w:val="nil"/>
              <w:right w:val="nil"/>
            </w:tcBorders>
            <w:shd w:val="clear" w:color="auto" w:fill="auto"/>
            <w:noWrap/>
            <w:vAlign w:val="center"/>
            <w:hideMark/>
          </w:tcPr>
          <w:p w14:paraId="234C9562"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3.81E-02</w:t>
            </w:r>
          </w:p>
        </w:tc>
      </w:tr>
      <w:tr w:rsidR="00190889" w:rsidRPr="006939F8" w14:paraId="5C179853" w14:textId="77777777" w:rsidTr="00C86413">
        <w:trPr>
          <w:trHeight w:val="330"/>
        </w:trPr>
        <w:tc>
          <w:tcPr>
            <w:tcW w:w="2680" w:type="pct"/>
            <w:tcBorders>
              <w:top w:val="nil"/>
              <w:left w:val="nil"/>
              <w:bottom w:val="single" w:sz="4" w:space="0" w:color="auto"/>
              <w:right w:val="nil"/>
            </w:tcBorders>
            <w:shd w:val="clear" w:color="auto" w:fill="auto"/>
            <w:noWrap/>
            <w:vAlign w:val="center"/>
            <w:hideMark/>
          </w:tcPr>
          <w:p w14:paraId="765FE52D" w14:textId="77777777" w:rsidR="00190889" w:rsidRPr="006939F8" w:rsidRDefault="00190889" w:rsidP="00C86413">
            <w:pPr>
              <w:spacing w:line="240" w:lineRule="auto"/>
              <w:jc w:val="left"/>
              <w:rPr>
                <w:rFonts w:ascii="Times New Roman" w:eastAsia="맑은 고딕" w:hAnsi="Times New Roman" w:cs="Times New Roman"/>
                <w:sz w:val="20"/>
              </w:rPr>
            </w:pPr>
            <w:r w:rsidRPr="006939F8">
              <w:rPr>
                <w:rFonts w:ascii="Times New Roman" w:eastAsia="맑은 고딕" w:hAnsi="Times New Roman" w:cs="Times New Roman"/>
                <w:sz w:val="20"/>
              </w:rPr>
              <w:t>GO:0043933~protein-containing complex subunit organization</w:t>
            </w:r>
          </w:p>
        </w:tc>
        <w:tc>
          <w:tcPr>
            <w:tcW w:w="476" w:type="pct"/>
            <w:tcBorders>
              <w:top w:val="nil"/>
              <w:left w:val="nil"/>
              <w:bottom w:val="single" w:sz="4" w:space="0" w:color="auto"/>
              <w:right w:val="nil"/>
            </w:tcBorders>
            <w:shd w:val="clear" w:color="auto" w:fill="auto"/>
            <w:noWrap/>
            <w:vAlign w:val="center"/>
            <w:hideMark/>
          </w:tcPr>
          <w:p w14:paraId="57E7F0AC"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12</w:t>
            </w:r>
          </w:p>
        </w:tc>
        <w:tc>
          <w:tcPr>
            <w:tcW w:w="1389" w:type="pct"/>
            <w:tcBorders>
              <w:top w:val="nil"/>
              <w:left w:val="nil"/>
              <w:bottom w:val="single" w:sz="4" w:space="0" w:color="auto"/>
              <w:right w:val="nil"/>
            </w:tcBorders>
            <w:shd w:val="clear" w:color="auto" w:fill="auto"/>
            <w:noWrap/>
            <w:vAlign w:val="center"/>
            <w:hideMark/>
          </w:tcPr>
          <w:p w14:paraId="7808E41A"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2.37E-03</w:t>
            </w:r>
          </w:p>
        </w:tc>
        <w:tc>
          <w:tcPr>
            <w:tcW w:w="454" w:type="pct"/>
            <w:tcBorders>
              <w:top w:val="nil"/>
              <w:left w:val="nil"/>
              <w:bottom w:val="single" w:sz="4" w:space="0" w:color="auto"/>
              <w:right w:val="nil"/>
            </w:tcBorders>
            <w:shd w:val="clear" w:color="auto" w:fill="auto"/>
            <w:noWrap/>
            <w:vAlign w:val="center"/>
            <w:hideMark/>
          </w:tcPr>
          <w:p w14:paraId="0823AFB0" w14:textId="77777777" w:rsidR="00190889" w:rsidRPr="006939F8" w:rsidRDefault="00190889" w:rsidP="00C86413">
            <w:pPr>
              <w:spacing w:line="240" w:lineRule="auto"/>
              <w:jc w:val="right"/>
              <w:rPr>
                <w:rFonts w:ascii="Times New Roman" w:eastAsia="맑은 고딕" w:hAnsi="Times New Roman" w:cs="Times New Roman"/>
                <w:sz w:val="20"/>
              </w:rPr>
            </w:pPr>
            <w:r w:rsidRPr="006939F8">
              <w:rPr>
                <w:rFonts w:ascii="Times New Roman" w:eastAsia="맑은 고딕" w:hAnsi="Times New Roman" w:cs="Times New Roman"/>
                <w:sz w:val="20"/>
              </w:rPr>
              <w:t>4.45E-02</w:t>
            </w:r>
          </w:p>
        </w:tc>
      </w:tr>
    </w:tbl>
    <w:p w14:paraId="103B9A7F" w14:textId="77777777" w:rsidR="00190889" w:rsidRDefault="00190889" w:rsidP="00190889">
      <w:pPr>
        <w:spacing w:after="160" w:line="259" w:lineRule="auto"/>
        <w:rPr>
          <w:rFonts w:ascii="Times New Roman" w:hAnsi="Times New Roman"/>
          <w:b/>
        </w:rPr>
      </w:pPr>
      <w:r>
        <w:rPr>
          <w:rFonts w:ascii="Times New Roman" w:hAnsi="Times New Roman"/>
          <w:b/>
        </w:rPr>
        <w:br w:type="page"/>
      </w:r>
    </w:p>
    <w:p w14:paraId="59A2B4A8" w14:textId="77777777" w:rsidR="00190889" w:rsidRPr="00F651F4" w:rsidRDefault="00190889" w:rsidP="00190889">
      <w:pPr>
        <w:spacing w:before="600"/>
        <w:rPr>
          <w:rFonts w:ascii="Times New Roman" w:hAnsi="Times New Roman"/>
          <w:b/>
          <w:sz w:val="24"/>
        </w:rPr>
      </w:pPr>
      <w:r w:rsidRPr="00F651F4">
        <w:rPr>
          <w:rFonts w:ascii="Times New Roman" w:hAnsi="Times New Roman"/>
          <w:b/>
          <w:sz w:val="24"/>
        </w:rPr>
        <w:lastRenderedPageBreak/>
        <w:t>4.3 Protein domain expansions</w:t>
      </w:r>
    </w:p>
    <w:p w14:paraId="51F9658D" w14:textId="77777777" w:rsidR="00190889" w:rsidRDefault="00190889" w:rsidP="00190889">
      <w:pPr>
        <w:rPr>
          <w:rFonts w:ascii="Times New Roman" w:hAnsi="Times New Roman" w:cs="Times New Roman"/>
          <w:sz w:val="24"/>
          <w:szCs w:val="24"/>
        </w:rPr>
      </w:pPr>
      <w:r>
        <w:rPr>
          <w:rFonts w:ascii="Times New Roman" w:hAnsi="Times New Roman" w:cs="Times New Roman"/>
          <w:sz w:val="24"/>
          <w:szCs w:val="24"/>
        </w:rPr>
        <w:t xml:space="preserve">A protein domain is a conserved unit of a given protein sequence. </w:t>
      </w:r>
      <w:r w:rsidRPr="00BB3EED">
        <w:rPr>
          <w:rFonts w:ascii="Times New Roman" w:hAnsi="Times New Roman" w:cs="Times New Roman"/>
          <w:sz w:val="24"/>
          <w:szCs w:val="24"/>
        </w:rPr>
        <w:t>The domain region</w:t>
      </w:r>
      <w:r>
        <w:rPr>
          <w:rFonts w:ascii="Times New Roman" w:hAnsi="Times New Roman" w:cs="Times New Roman"/>
          <w:sz w:val="24"/>
          <w:szCs w:val="24"/>
        </w:rPr>
        <w:t>s</w:t>
      </w:r>
      <w:r w:rsidRPr="00BB3EED">
        <w:rPr>
          <w:rFonts w:ascii="Times New Roman" w:hAnsi="Times New Roman" w:cs="Times New Roman"/>
          <w:sz w:val="24"/>
          <w:szCs w:val="24"/>
        </w:rPr>
        <w:t xml:space="preserve"> </w:t>
      </w:r>
      <w:r>
        <w:rPr>
          <w:rFonts w:ascii="Times New Roman" w:hAnsi="Times New Roman" w:cs="Times New Roman"/>
          <w:sz w:val="24"/>
          <w:szCs w:val="24"/>
        </w:rPr>
        <w:t>were</w:t>
      </w:r>
      <w:r w:rsidRPr="00BB3EED">
        <w:rPr>
          <w:rFonts w:ascii="Times New Roman" w:hAnsi="Times New Roman" w:cs="Times New Roman"/>
          <w:sz w:val="24"/>
          <w:szCs w:val="24"/>
        </w:rPr>
        <w:t xml:space="preserve"> predicted from the protein sequences using </w:t>
      </w:r>
      <w:r>
        <w:rPr>
          <w:rFonts w:ascii="Times New Roman" w:hAnsi="Times New Roman" w:cs="Times New Roman"/>
          <w:sz w:val="24"/>
          <w:szCs w:val="24"/>
        </w:rPr>
        <w:t>the</w:t>
      </w:r>
      <w:r w:rsidRPr="00BB3EED">
        <w:rPr>
          <w:rFonts w:ascii="Times New Roman" w:hAnsi="Times New Roman" w:cs="Times New Roman"/>
          <w:sz w:val="24"/>
          <w:szCs w:val="24"/>
        </w:rPr>
        <w:t xml:space="preserve"> </w:t>
      </w:r>
      <w:r>
        <w:rPr>
          <w:rFonts w:ascii="Times New Roman" w:hAnsi="Times New Roman" w:cs="Times New Roman"/>
          <w:sz w:val="24"/>
          <w:szCs w:val="24"/>
        </w:rPr>
        <w:t>I</w:t>
      </w:r>
      <w:r w:rsidRPr="00BB3EED">
        <w:rPr>
          <w:rFonts w:ascii="Times New Roman" w:hAnsi="Times New Roman" w:cs="Times New Roman"/>
          <w:sz w:val="24"/>
          <w:szCs w:val="24"/>
        </w:rPr>
        <w:t>nter</w:t>
      </w:r>
      <w:r>
        <w:rPr>
          <w:rFonts w:ascii="Times New Roman" w:hAnsi="Times New Roman" w:cs="Times New Roman"/>
          <w:sz w:val="24"/>
          <w:szCs w:val="24"/>
        </w:rPr>
        <w:t>P</w:t>
      </w:r>
      <w:r w:rsidRPr="00BB3EED">
        <w:rPr>
          <w:rFonts w:ascii="Times New Roman" w:hAnsi="Times New Roman" w:cs="Times New Roman"/>
          <w:sz w:val="24"/>
          <w:szCs w:val="24"/>
        </w:rPr>
        <w:t>ro</w:t>
      </w:r>
      <w:r>
        <w:rPr>
          <w:rFonts w:ascii="Times New Roman" w:hAnsi="Times New Roman" w:cs="Times New Roman"/>
          <w:sz w:val="24"/>
          <w:szCs w:val="24"/>
        </w:rPr>
        <w:t>S</w:t>
      </w:r>
      <w:r w:rsidRPr="00BB3EED">
        <w:rPr>
          <w:rFonts w:ascii="Times New Roman" w:hAnsi="Times New Roman" w:cs="Times New Roman"/>
          <w:sz w:val="24"/>
          <w:szCs w:val="24"/>
        </w:rPr>
        <w:t>can-5.13.52.0 program</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&lt;EndNote&gt;&lt;Cite&gt;&lt;Author&gt;Zdobnov&lt;/Author&gt;&lt;Year&gt;2001&lt;/Year&gt;&lt;RecNum&gt;97&lt;/RecNum&gt;&lt;DisplayText&gt;[56]&lt;/DisplayText&gt;&lt;record&gt;&lt;rec-number&gt;97&lt;/rec-number&gt;&lt;foreign-keys&gt;&lt;key app="EN" db-id="vfda5r05hd2p5gef5pyxaxdmapp5twt2rz02" timestamp="1502346743"&gt;97&lt;/key&gt;&lt;/foreign-keys&gt;&lt;ref-type name="Journal Article"&gt;17&lt;/ref-type&gt;&lt;contributors&gt;&lt;authors&gt;&lt;author&gt;Zdobnov, E. M.&lt;/author&gt;&lt;author&gt;Apweiler, R.&lt;/author&gt;&lt;/authors&gt;&lt;/contributors&gt;&lt;auth-address&gt;EMBL Outstation, European Bioinformatics Institute, Wellcome Trust Genome Campus, Hinxton, Cambridge CB10 1SD, UK. Evgueni.Zdobnov@EBI.ac.uk&lt;/auth-address&gt;&lt;titles&gt;&lt;title&gt;InterProScan--an integration platform for the signature-recognition methods in InterPro&lt;/title&gt;&lt;secondary-title&gt;Bioinformatics&lt;/secondary-title&gt;&lt;/titles&gt;&lt;periodical&gt;&lt;full-title&gt;Bioinformatics&lt;/full-title&gt;&lt;/periodical&gt;&lt;pages&gt;847-8&lt;/pages&gt;&lt;volume&gt;17&lt;/volume&gt;&lt;number&gt;9&lt;/number&gt;&lt;edition&gt;2001/10/09&lt;/edition&gt;&lt;keywords&gt;&lt;keyword&gt;*Database Management Systems&lt;/keyword&gt;&lt;keyword&gt;*Databases, Protein&lt;/keyword&gt;&lt;/keywords&gt;&lt;dates&gt;&lt;year&gt;2001&lt;/year&gt;&lt;pub-dates&gt;&lt;date&gt;Sep&lt;/date&gt;&lt;/pub-dates&gt;&lt;/dates&gt;&lt;isbn&gt;1367-4803 (Print)&amp;#xD;1367-4803 (Linking)&lt;/isbn&gt;&lt;accession-num&gt;11590104&lt;/accession-num&gt;&lt;urls&gt;&lt;related-urls&gt;&lt;url&gt;https://www.ncbi.nlm.nih.gov/pubmed/11590104&lt;/url&gt;&lt;/related-urls&gt;&lt;/urls&gt;&lt;/record&gt;&lt;/Cite&gt;&lt;/EndNote&gt;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[56]</w:t>
      </w:r>
      <w:r>
        <w:rPr>
          <w:rFonts w:ascii="Times New Roman" w:hAnsi="Times New Roman" w:cs="Times New Roman"/>
          <w:sz w:val="24"/>
          <w:szCs w:val="24"/>
        </w:rPr>
        <w:fldChar w:fldCharType="end"/>
      </w:r>
      <w:r w:rsidRPr="00BB3EED">
        <w:rPr>
          <w:rFonts w:ascii="Times New Roman" w:hAnsi="Times New Roman" w:cs="Times New Roman"/>
          <w:sz w:val="24"/>
          <w:szCs w:val="24"/>
        </w:rPr>
        <w:t xml:space="preserve"> with ProDom, Hamap, SMART, SUPERFAMILY, PRINTS, PANTHER, Gene3D, PIRSF, Pfam, ProSiteProfiles, TIGRFAM, ProSitePatterns</w:t>
      </w:r>
      <w:r>
        <w:rPr>
          <w:rFonts w:ascii="Times New Roman" w:hAnsi="Times New Roman" w:cs="Times New Roman"/>
          <w:sz w:val="24"/>
          <w:szCs w:val="24"/>
        </w:rPr>
        <w:t>,</w:t>
      </w:r>
      <w:r w:rsidRPr="00BB3EED">
        <w:rPr>
          <w:rFonts w:ascii="Times New Roman" w:hAnsi="Times New Roman" w:cs="Times New Roman"/>
          <w:sz w:val="24"/>
          <w:szCs w:val="24"/>
        </w:rPr>
        <w:t xml:space="preserve"> and Coils databases</w:t>
      </w:r>
      <w:r>
        <w:rPr>
          <w:rFonts w:ascii="Times New Roman" w:hAnsi="Times New Roman" w:cs="Times New Roman"/>
          <w:sz w:val="24"/>
          <w:szCs w:val="24"/>
        </w:rPr>
        <w:t xml:space="preserve"> (Additional file 2: </w:t>
      </w:r>
      <w:r w:rsidRPr="008774A6">
        <w:rPr>
          <w:rFonts w:ascii="Times New Roman" w:hAnsi="Times New Roman" w:cs="Times New Roman"/>
          <w:sz w:val="24"/>
          <w:szCs w:val="24"/>
        </w:rPr>
        <w:t>Table S21</w:t>
      </w:r>
      <w:r>
        <w:rPr>
          <w:rFonts w:ascii="Times New Roman" w:hAnsi="Times New Roman" w:cs="Times New Roman"/>
          <w:sz w:val="24"/>
          <w:szCs w:val="24"/>
        </w:rPr>
        <w:t>)</w:t>
      </w:r>
      <w:r w:rsidRPr="00BB3EED">
        <w:rPr>
          <w:rFonts w:ascii="Times New Roman" w:hAnsi="Times New Roman" w:cs="Times New Roman"/>
          <w:sz w:val="24"/>
          <w:szCs w:val="24"/>
        </w:rPr>
        <w:t>.</w:t>
      </w:r>
      <w:r>
        <w:rPr>
          <w:rFonts w:ascii="Times New Roman" w:hAnsi="Times New Roman" w:cs="Times New Roman"/>
          <w:sz w:val="24"/>
          <w:szCs w:val="24"/>
        </w:rPr>
        <w:t xml:space="preserve"> To identify protein domains that are specifically expanded in the </w:t>
      </w:r>
      <w:r>
        <w:rPr>
          <w:rFonts w:ascii="Times New Roman" w:hAnsi="Times New Roman" w:cs="Times New Roman"/>
          <w:i/>
          <w:sz w:val="24"/>
          <w:szCs w:val="24"/>
        </w:rPr>
        <w:t>Nemopilema</w:t>
      </w:r>
      <w:r>
        <w:rPr>
          <w:rFonts w:ascii="Times New Roman" w:hAnsi="Times New Roman" w:cs="Times New Roman"/>
          <w:sz w:val="24"/>
          <w:szCs w:val="24"/>
        </w:rPr>
        <w:t xml:space="preserve"> lineage, we conducted Fisher’s exact test for Pfam categories comparing in-group counts (</w:t>
      </w:r>
      <w:r>
        <w:rPr>
          <w:rFonts w:ascii="Times New Roman" w:hAnsi="Times New Roman" w:cs="Times New Roman"/>
          <w:i/>
          <w:sz w:val="24"/>
          <w:szCs w:val="24"/>
        </w:rPr>
        <w:t>Nemopilema</w:t>
      </w:r>
      <w:r>
        <w:rPr>
          <w:rFonts w:ascii="Times New Roman" w:hAnsi="Times New Roman" w:cs="Times New Roman"/>
          <w:sz w:val="24"/>
          <w:szCs w:val="24"/>
        </w:rPr>
        <w:t xml:space="preserve">) to average counts in the outgroups (all other species in the analysis). This test was iterated over all domains, and the </w:t>
      </w:r>
      <w:r w:rsidRPr="00282E0E">
        <w:rPr>
          <w:rFonts w:ascii="Times New Roman" w:hAnsi="Times New Roman" w:cs="Times New Roman"/>
          <w:i/>
          <w:sz w:val="24"/>
          <w:szCs w:val="24"/>
        </w:rPr>
        <w:t>P</w:t>
      </w:r>
      <w:r>
        <w:rPr>
          <w:rFonts w:ascii="Times New Roman" w:hAnsi="Times New Roman" w:cs="Times New Roman"/>
          <w:sz w:val="24"/>
          <w:szCs w:val="24"/>
        </w:rPr>
        <w:t xml:space="preserve">-values obtained were corrected with a 5% false discovery rate (FDR) to identify the significantly expanded domains in </w:t>
      </w:r>
      <w:r w:rsidRPr="0036582D">
        <w:rPr>
          <w:rFonts w:ascii="Times New Roman" w:hAnsi="Times New Roman" w:cs="Times New Roman"/>
          <w:i/>
          <w:sz w:val="24"/>
          <w:szCs w:val="24"/>
        </w:rPr>
        <w:t>Nemopilema</w:t>
      </w:r>
      <w:r>
        <w:rPr>
          <w:rFonts w:ascii="Times New Roman" w:hAnsi="Times New Roman" w:cs="Times New Roman"/>
          <w:sz w:val="24"/>
          <w:szCs w:val="24"/>
        </w:rPr>
        <w:t xml:space="preserve">. </w:t>
      </w:r>
      <w:r w:rsidRPr="00413B70">
        <w:rPr>
          <w:rFonts w:ascii="Times New Roman" w:hAnsi="Times New Roman" w:cs="Times New Roman"/>
          <w:sz w:val="24"/>
          <w:szCs w:val="24"/>
        </w:rPr>
        <w:t>To visualize these expanded domains, counts were normalized by Z-score (row) and significantly expanded domains were pl</w:t>
      </w:r>
      <w:r>
        <w:rPr>
          <w:rFonts w:ascii="Times New Roman" w:hAnsi="Times New Roman" w:cs="Times New Roman"/>
          <w:sz w:val="24"/>
          <w:szCs w:val="24"/>
        </w:rPr>
        <w:t>otted using the heatmap function in R</w:t>
      </w:r>
      <w:r w:rsidRPr="00413B70">
        <w:rPr>
          <w:rFonts w:ascii="Times New Roman" w:hAnsi="Times New Roman" w:cs="Times New Roman"/>
          <w:sz w:val="24"/>
          <w:szCs w:val="24"/>
        </w:rPr>
        <w:t>.</w:t>
      </w:r>
      <w:r>
        <w:rPr>
          <w:rFonts w:ascii="Times New Roman" w:hAnsi="Times New Roman" w:cs="Times New Roman"/>
          <w:sz w:val="24"/>
          <w:szCs w:val="24"/>
        </w:rPr>
        <w:t xml:space="preserve"> We found 20 significantly expanded protein domains in the </w:t>
      </w:r>
      <w:r>
        <w:rPr>
          <w:rFonts w:ascii="Times New Roman" w:hAnsi="Times New Roman" w:cs="Times New Roman"/>
          <w:i/>
          <w:sz w:val="24"/>
          <w:szCs w:val="24"/>
        </w:rPr>
        <w:t xml:space="preserve">Nemopilema </w:t>
      </w:r>
      <w:r>
        <w:rPr>
          <w:rFonts w:ascii="Times New Roman" w:hAnsi="Times New Roman" w:cs="Times New Roman"/>
          <w:sz w:val="24"/>
          <w:szCs w:val="24"/>
        </w:rPr>
        <w:t>genome. Among them, Astacin (</w:t>
      </w:r>
      <w:r w:rsidRPr="00CF5912">
        <w:rPr>
          <w:rFonts w:ascii="Times New Roman" w:hAnsi="Times New Roman" w:cs="Times New Roman"/>
          <w:sz w:val="24"/>
          <w:szCs w:val="24"/>
        </w:rPr>
        <w:t>PF01400</w:t>
      </w:r>
      <w:r>
        <w:rPr>
          <w:rFonts w:ascii="Times New Roman" w:hAnsi="Times New Roman" w:cs="Times New Roman"/>
          <w:sz w:val="24"/>
          <w:szCs w:val="24"/>
        </w:rPr>
        <w:t>) and CUB (</w:t>
      </w:r>
      <w:r w:rsidRPr="00CF5912">
        <w:rPr>
          <w:rFonts w:ascii="Times New Roman" w:hAnsi="Times New Roman" w:cs="Times New Roman"/>
          <w:sz w:val="24"/>
          <w:szCs w:val="24"/>
        </w:rPr>
        <w:t>PF00431</w:t>
      </w:r>
      <w:r>
        <w:rPr>
          <w:rFonts w:ascii="Times New Roman" w:hAnsi="Times New Roman" w:cs="Times New Roman"/>
          <w:sz w:val="24"/>
          <w:szCs w:val="24"/>
        </w:rPr>
        <w:t xml:space="preserve">) domains are known to be associated with activation of growth factors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&lt;EndNote&gt;&lt;Cite&gt;&lt;Author&gt;Bond&lt;/Author&gt;&lt;Year&gt;1995&lt;/Year&gt;&lt;RecNum&gt;39&lt;/RecNum&gt;&lt;DisplayText&gt;[79]&lt;/DisplayText&gt;&lt;record&gt;&lt;rec-number&gt;39&lt;/rec-number&gt;&lt;foreign-keys&gt;&lt;key app="EN" db-id="9at5pdv0pt2pxmeedrpx2t90pdrftpaeefdf" timestamp="1502074724"&gt;39&lt;/key&gt;&lt;/foreign-keys&gt;&lt;ref-type name="Journal Article"&gt;17&lt;/ref-type&gt;&lt;contributors&gt;&lt;authors&gt;&lt;author&gt;Bond, J. S.&lt;/author&gt;&lt;author&gt;Beynon, R. J.&lt;/author&gt;&lt;/authors&gt;&lt;/contributors&gt;&lt;auth-address&gt;Department of Biochemistry and Molecular Biology, Pennsylvania State University College of Medicine, Hershey 17033, USA.&lt;/auth-address&gt;&lt;titles&gt;&lt;title&gt;The astacin family of metalloendopeptidases&lt;/title&gt;&lt;secondary-title&gt;Protein Sci&lt;/secondary-title&gt;&lt;/titles&gt;&lt;periodical&gt;&lt;full-title&gt;Protein Sci&lt;/full-title&gt;&lt;/periodical&gt;&lt;pages&gt;1247-61&lt;/pages&gt;&lt;volume&gt;4&lt;/volume&gt;&lt;number&gt;7&lt;/number&gt;&lt;edition&gt;1995/07/01&lt;/edition&gt;&lt;keywords&gt;&lt;keyword&gt;Amino Acid Sequence&lt;/keyword&gt;&lt;keyword&gt;Binding Sites&lt;/keyword&gt;&lt;keyword&gt;Macromolecular Substances&lt;/keyword&gt;&lt;keyword&gt;*Metalloendopeptidases/chemistry/genetics/metabolism&lt;/keyword&gt;&lt;keyword&gt;Models, Molecular&lt;/keyword&gt;&lt;keyword&gt;Molecular Sequence Data&lt;/keyword&gt;&lt;keyword&gt;Protein Structure, Tertiary&lt;/keyword&gt;&lt;keyword&gt;Zinc/metabolism&lt;/keyword&gt;&lt;/keywords&gt;&lt;dates&gt;&lt;year&gt;1995&lt;/year&gt;&lt;pub-dates&gt;&lt;date&gt;Jul&lt;/date&gt;&lt;/pub-dates&gt;&lt;/dates&gt;&lt;isbn&gt;0961-8368 (Print)&amp;#xD;0961-8368 (Linking)&lt;/isbn&gt;&lt;accession-num&gt;7670368&lt;/accession-num&gt;&lt;urls&gt;&lt;related-urls&gt;&lt;url&gt;https://www.ncbi.nlm.nih.gov/pubmed/7670368&lt;/url&gt;&lt;/related-urls&gt;&lt;/urls&gt;&lt;custom2&gt;PMC2143163&lt;/custom2&gt;&lt;electronic-resource-num&gt;10.1002/pro.5560040701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[79]</w:t>
      </w:r>
      <w:r>
        <w:rPr>
          <w:rFonts w:ascii="Times New Roman" w:hAnsi="Times New Roman" w:cs="Times New Roman"/>
          <w:sz w:val="24"/>
          <w:szCs w:val="24"/>
        </w:rPr>
        <w:fldChar w:fldCharType="end"/>
      </w:r>
      <w:r>
        <w:rPr>
          <w:rFonts w:ascii="Times New Roman" w:hAnsi="Times New Roman" w:cs="Times New Roman"/>
          <w:sz w:val="24"/>
          <w:szCs w:val="24"/>
        </w:rPr>
        <w:t xml:space="preserve"> and regulating development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&lt;EndNote&gt;&lt;Cite&gt;&lt;Author&gt;Bork&lt;/Author&gt;&lt;Year&gt;1993&lt;/Year&gt;&lt;RecNum&gt;42&lt;/RecNum&gt;&lt;DisplayText&gt;[80]&lt;/DisplayText&gt;&lt;record&gt;&lt;rec-number&gt;42&lt;/rec-number&gt;&lt;foreign-keys&gt;&lt;key app="EN" db-id="9at5pdv0pt2pxmeedrpx2t90pdrftpaeefdf" timestamp="1502074860"&gt;42&lt;/key&gt;&lt;/foreign-keys&gt;&lt;ref-type name="Journal Article"&gt;17&lt;/ref-type&gt;&lt;contributors&gt;&lt;authors&gt;&lt;author&gt;Bork, P.&lt;/author&gt;&lt;author&gt;Beckmann, G.&lt;/author&gt;&lt;/authors&gt;&lt;/contributors&gt;&lt;auth-address&gt;EMBL, Heidelberg, Germany.&lt;/auth-address&gt;&lt;titles&gt;&lt;title&gt;The CUB domain. A widespread module in developmentally regulated proteins&lt;/title&gt;&lt;secondary-title&gt;J Mol Biol&lt;/secondary-title&gt;&lt;/titles&gt;&lt;periodical&gt;&lt;full-title&gt;J Mol Biol&lt;/full-title&gt;&lt;/periodical&gt;&lt;pages&gt;539-45&lt;/pages&gt;&lt;volume&gt;231&lt;/volume&gt;&lt;number&gt;2&lt;/number&gt;&lt;edition&gt;1993/05/20&lt;/edition&gt;&lt;keywords&gt;&lt;keyword&gt;Amino Acid Sequence&lt;/keyword&gt;&lt;keyword&gt;Consensus Sequence&lt;/keyword&gt;&lt;keyword&gt;Conserved Sequence&lt;/keyword&gt;&lt;keyword&gt;Databases, Factual&lt;/keyword&gt;&lt;keyword&gt;Molecular Sequence Data&lt;/keyword&gt;&lt;keyword&gt;Morphogenesis&lt;/keyword&gt;&lt;keyword&gt;*Protein Structure, Tertiary&lt;/keyword&gt;&lt;keyword&gt;Proteins/*genetics&lt;/keyword&gt;&lt;keyword&gt;Sequence Alignment/methods&lt;/keyword&gt;&lt;keyword&gt;*Sequence Homology, Amino Acid&lt;/keyword&gt;&lt;/keywords&gt;&lt;dates&gt;&lt;year&gt;1993&lt;/year&gt;&lt;pub-dates&gt;&lt;date&gt;May 20&lt;/date&gt;&lt;/pub-dates&gt;&lt;/dates&gt;&lt;isbn&gt;0022-2836 (Print)&amp;#xD;0022-2836 (Linking)&lt;/isbn&gt;&lt;accession-num&gt;8510165&lt;/accession-num&gt;&lt;urls&gt;&lt;related-urls&gt;&lt;url&gt;https://www.ncbi.nlm.nih.gov/pubmed/8510165&lt;/url&gt;&lt;/related-urls&gt;&lt;/urls&gt;&lt;electronic-resource-num&gt;10.1006/jmbi.1993.1305&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[80]</w:t>
      </w:r>
      <w:r>
        <w:rPr>
          <w:rFonts w:ascii="Times New Roman" w:hAnsi="Times New Roman" w:cs="Times New Roman"/>
          <w:sz w:val="24"/>
          <w:szCs w:val="24"/>
        </w:rPr>
        <w:fldChar w:fldCharType="end"/>
      </w:r>
      <w:r>
        <w:rPr>
          <w:rFonts w:ascii="Times New Roman" w:hAnsi="Times New Roman" w:cs="Times New Roman"/>
          <w:sz w:val="24"/>
          <w:szCs w:val="24"/>
        </w:rPr>
        <w:t xml:space="preserve">, respectively (Figure S8). Also expanded in </w:t>
      </w:r>
      <w:r>
        <w:rPr>
          <w:rFonts w:ascii="Times New Roman" w:hAnsi="Times New Roman" w:cs="Times New Roman"/>
          <w:i/>
          <w:sz w:val="24"/>
          <w:szCs w:val="24"/>
        </w:rPr>
        <w:t>Nemopilema</w:t>
      </w:r>
      <w:r>
        <w:rPr>
          <w:rFonts w:ascii="Times New Roman" w:hAnsi="Times New Roman" w:cs="Times New Roman"/>
          <w:sz w:val="24"/>
          <w:szCs w:val="24"/>
        </w:rPr>
        <w:t xml:space="preserve"> is the ShK domain-like (</w:t>
      </w:r>
      <w:r w:rsidRPr="00CF5912">
        <w:rPr>
          <w:rFonts w:ascii="Times New Roman" w:hAnsi="Times New Roman" w:cs="Times New Roman"/>
          <w:sz w:val="24"/>
          <w:szCs w:val="24"/>
        </w:rPr>
        <w:t>PF01549</w:t>
      </w:r>
      <w:r>
        <w:rPr>
          <w:rFonts w:ascii="Times New Roman" w:hAnsi="Times New Roman" w:cs="Times New Roman"/>
          <w:sz w:val="24"/>
          <w:szCs w:val="24"/>
        </w:rPr>
        <w:t xml:space="preserve">), which is related to Cnidaria toxin </w:t>
      </w:r>
      <w:r>
        <w:rPr>
          <w:rFonts w:ascii="Times New Roman" w:hAnsi="Times New Roman" w:cs="Times New Roman"/>
          <w:sz w:val="24"/>
          <w:szCs w:val="24"/>
        </w:rPr>
        <w:fldChar w:fldCharType="begin">
          <w:fldData xml:space="preserve">PEVuZE5vdGU+PENpdGU+PEF1dGhvcj5SYWNoYW1pbTwvQXV0aG9yPjxZZWFyPjIwMTU8L1llYXI+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PEVuZE5vdGU+PENpdGU+PEF1dGhvcj5SYWNoYW1pbTwvQXV0aG9yPjxZZWFyPjIwMTU8L1llYXI+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Pr>
          <w:rFonts w:ascii="Times New Roman" w:hAnsi="Times New Roman" w:cs="Times New Roman"/>
          <w:noProof/>
          <w:sz w:val="24"/>
          <w:szCs w:val="24"/>
        </w:rPr>
        <w:t>[81]</w:t>
      </w:r>
      <w:r>
        <w:rPr>
          <w:rFonts w:ascii="Times New Roman" w:hAnsi="Times New Roman" w:cs="Times New Roman"/>
          <w:sz w:val="24"/>
          <w:szCs w:val="24"/>
        </w:rPr>
        <w:fldChar w:fldCharType="end"/>
      </w:r>
      <w:r>
        <w:rPr>
          <w:rFonts w:ascii="Times New Roman" w:hAnsi="Times New Roman" w:cs="Times New Roman"/>
          <w:i/>
          <w:sz w:val="24"/>
          <w:szCs w:val="24"/>
        </w:rPr>
        <w:t>.</w:t>
      </w:r>
      <w:r>
        <w:rPr>
          <w:rFonts w:ascii="Times New Roman" w:hAnsi="Times New Roman" w:cs="Times New Roman"/>
          <w:sz w:val="24"/>
          <w:szCs w:val="24"/>
        </w:rPr>
        <w:t xml:space="preserve"> These expanded domains were also abundantly found in the previously published </w:t>
      </w:r>
      <w:r w:rsidRPr="006F3072">
        <w:rPr>
          <w:rFonts w:ascii="Times New Roman" w:hAnsi="Times New Roman" w:cs="Times New Roman"/>
          <w:i/>
          <w:sz w:val="24"/>
          <w:szCs w:val="24"/>
        </w:rPr>
        <w:t>Aurelia aurita</w:t>
      </w:r>
      <w:r>
        <w:rPr>
          <w:rFonts w:ascii="Times New Roman" w:hAnsi="Times New Roman" w:cs="Times New Roman"/>
          <w:sz w:val="24"/>
          <w:szCs w:val="24"/>
        </w:rPr>
        <w:t xml:space="preserve"> transcriptome study </w:t>
      </w:r>
      <w:r>
        <w:rPr>
          <w:rFonts w:ascii="Times New Roman" w:hAnsi="Times New Roman" w:cs="Times New Roman"/>
          <w:sz w:val="24"/>
          <w:szCs w:val="24"/>
        </w:rPr>
        <w:fldChar w:fldCharType="begin">
          <w:fldData xml:space="preserve">PEVuZE5vdGU+PENpdGU+PEF1dGhvcj5CcmVraG1hbjwvQXV0aG9yPjxZZWFyPjIwMTU8L1llYXI+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PEVuZE5vdGU+PENpdGU+PEF1dGhvcj5CcmVraG1hbjwvQXV0aG9yPjxZZWFyPjIwMTU8L1llYXI+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Pr>
          <w:rFonts w:ascii="Times New Roman" w:hAnsi="Times New Roman" w:cs="Times New Roman"/>
          <w:noProof/>
          <w:sz w:val="24"/>
          <w:szCs w:val="24"/>
        </w:rPr>
        <w:t>[82]</w:t>
      </w:r>
      <w:r>
        <w:rPr>
          <w:rFonts w:ascii="Times New Roman" w:hAnsi="Times New Roman" w:cs="Times New Roman"/>
          <w:sz w:val="24"/>
          <w:szCs w:val="24"/>
        </w:rPr>
        <w:fldChar w:fldCharType="end"/>
      </w:r>
      <w:r>
        <w:rPr>
          <w:rFonts w:ascii="Times New Roman" w:hAnsi="Times New Roman" w:cs="Times New Roman"/>
          <w:sz w:val="24"/>
          <w:szCs w:val="24"/>
        </w:rPr>
        <w:t>.</w:t>
      </w:r>
    </w:p>
    <w:p w14:paraId="67B9A7DD" w14:textId="77777777" w:rsidR="00190889" w:rsidRPr="006E4D47" w:rsidRDefault="00190889" w:rsidP="00190889">
      <w:pPr>
        <w:spacing w:after="160" w:line="259" w:lineRule="auto"/>
        <w:rPr>
          <w:rFonts w:ascii="Times New Roman" w:hAnsi="Times New Roman" w:cs="Times New Roman"/>
          <w:b/>
        </w:rPr>
      </w:pPr>
      <w:r>
        <w:rPr>
          <w:rFonts w:ascii="Times New Roman" w:hAnsi="Times New Roman" w:cs="Times New Roman"/>
          <w:b/>
          <w:noProof/>
          <w:lang w:eastAsia="en-US" w:bidi="he-IL"/>
        </w:rPr>
        <w:lastRenderedPageBreak/>
        <w:drawing>
          <wp:inline distT="0" distB="0" distL="0" distR="0" wp14:anchorId="46F48CA9" wp14:editId="2EC514EC">
            <wp:extent cx="5725160" cy="4885690"/>
            <wp:effectExtent l="0" t="0" r="889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5160" cy="4885690"/>
                    </a:xfrm>
                    <a:prstGeom prst="rect">
                      <a:avLst/>
                    </a:prstGeom>
                    <a:noFill/>
                    <a:ln>
                      <a:noFill/>
                    </a:ln>
                  </pic:spPr>
                </pic:pic>
              </a:graphicData>
            </a:graphic>
          </wp:inline>
        </w:drawing>
      </w:r>
    </w:p>
    <w:p w14:paraId="5869BABA"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S8</w:t>
      </w:r>
      <w:r w:rsidRPr="00A05EF7">
        <w:rPr>
          <w:rFonts w:ascii="Times New Roman" w:hAnsi="Times New Roman" w:cs="Times New Roman"/>
          <w:b/>
        </w:rPr>
        <w:t>:</w:t>
      </w:r>
      <w:r w:rsidRPr="006E4D47">
        <w:rPr>
          <w:rFonts w:ascii="Times New Roman" w:hAnsi="Times New Roman" w:cs="Times New Roman"/>
          <w:b/>
        </w:rPr>
        <w:t xml:space="preserve"> Expanded domains in </w:t>
      </w:r>
      <w:r>
        <w:rPr>
          <w:rFonts w:ascii="Times New Roman" w:hAnsi="Times New Roman" w:cs="Times New Roman"/>
          <w:b/>
          <w:i/>
        </w:rPr>
        <w:t>Nemopilema nomurai</w:t>
      </w:r>
      <w:r w:rsidRPr="006E4D47">
        <w:rPr>
          <w:rFonts w:ascii="Times New Roman" w:hAnsi="Times New Roman" w:cs="Times New Roman"/>
          <w:b/>
        </w:rPr>
        <w:t xml:space="preserve"> based on Pfam domain annotation.</w:t>
      </w:r>
      <w:r>
        <w:rPr>
          <w:rFonts w:ascii="Times New Roman" w:hAnsi="Times New Roman" w:cs="Times New Roman"/>
          <w:b/>
        </w:rPr>
        <w:br w:type="page"/>
      </w:r>
    </w:p>
    <w:p w14:paraId="6B2D4B8F" w14:textId="77777777" w:rsidR="00190889" w:rsidRPr="00F651F4" w:rsidRDefault="00190889" w:rsidP="00190889">
      <w:pPr>
        <w:rPr>
          <w:rFonts w:ascii="Times New Roman" w:hAnsi="Times New Roman"/>
          <w:b/>
          <w:sz w:val="24"/>
        </w:rPr>
      </w:pPr>
      <w:r w:rsidRPr="00F651F4">
        <w:rPr>
          <w:rFonts w:ascii="Times New Roman" w:hAnsi="Times New Roman"/>
          <w:b/>
          <w:sz w:val="24"/>
        </w:rPr>
        <w:lastRenderedPageBreak/>
        <w:t>4.4 Fast-evolving genes</w:t>
      </w:r>
    </w:p>
    <w:p w14:paraId="43B88C8F" w14:textId="77777777" w:rsidR="00190889" w:rsidRPr="00350420" w:rsidRDefault="00190889" w:rsidP="00190889">
      <w:pPr>
        <w:rPr>
          <w:rFonts w:ascii="Times New Roman" w:hAnsi="Times New Roman" w:cs="Times New Roman"/>
          <w:color w:val="auto"/>
          <w:sz w:val="24"/>
          <w:szCs w:val="24"/>
        </w:rPr>
      </w:pPr>
      <w:r>
        <w:rPr>
          <w:rFonts w:ascii="Times New Roman" w:hAnsi="Times New Roman" w:cs="Times New Roman"/>
          <w:sz w:val="24"/>
          <w:szCs w:val="24"/>
        </w:rPr>
        <w:t xml:space="preserve">To identify fast-evolving genes, which show elevated substitution rates in their amino-acid sequences, we used the orthologous gene clusters (see Additional file 1: 4.1) and required each of the sequences from </w:t>
      </w:r>
      <w:r>
        <w:rPr>
          <w:rFonts w:ascii="Times New Roman" w:hAnsi="Times New Roman" w:cs="Times New Roman"/>
          <w:i/>
          <w:sz w:val="24"/>
          <w:szCs w:val="24"/>
        </w:rPr>
        <w:t>Nemopilema</w:t>
      </w:r>
      <w:r>
        <w:rPr>
          <w:rFonts w:ascii="Times New Roman" w:hAnsi="Times New Roman" w:cs="Times New Roman"/>
          <w:sz w:val="24"/>
          <w:szCs w:val="24"/>
        </w:rPr>
        <w:t xml:space="preserve">, </w:t>
      </w:r>
      <w:r w:rsidRPr="00F20FCA">
        <w:rPr>
          <w:rFonts w:ascii="Times New Roman" w:hAnsi="Times New Roman" w:cs="Times New Roman"/>
          <w:i/>
          <w:sz w:val="24"/>
          <w:szCs w:val="24"/>
        </w:rPr>
        <w:t>Acropora</w:t>
      </w:r>
      <w:r>
        <w:rPr>
          <w:rFonts w:ascii="Times New Roman" w:hAnsi="Times New Roman" w:cs="Times New Roman"/>
          <w:sz w:val="24"/>
          <w:szCs w:val="24"/>
        </w:rPr>
        <w:t xml:space="preserve">, </w:t>
      </w:r>
      <w:r w:rsidRPr="00F20FCA">
        <w:rPr>
          <w:rFonts w:ascii="Times New Roman" w:hAnsi="Times New Roman" w:cs="Times New Roman"/>
          <w:i/>
          <w:sz w:val="24"/>
          <w:szCs w:val="24"/>
        </w:rPr>
        <w:t>Nematostella</w:t>
      </w:r>
      <w:r>
        <w:rPr>
          <w:rFonts w:ascii="Times New Roman" w:hAnsi="Times New Roman" w:cs="Times New Roman"/>
          <w:sz w:val="24"/>
          <w:szCs w:val="24"/>
        </w:rPr>
        <w:t xml:space="preserve">, </w:t>
      </w:r>
      <w:r w:rsidRPr="00F20FCA">
        <w:rPr>
          <w:rFonts w:ascii="Times New Roman" w:hAnsi="Times New Roman" w:cs="Times New Roman"/>
          <w:i/>
          <w:sz w:val="24"/>
          <w:szCs w:val="24"/>
        </w:rPr>
        <w:t>Hydra</w:t>
      </w:r>
      <w:r>
        <w:rPr>
          <w:rFonts w:ascii="Times New Roman" w:hAnsi="Times New Roman" w:cs="Times New Roman"/>
          <w:sz w:val="24"/>
          <w:szCs w:val="24"/>
        </w:rPr>
        <w:t xml:space="preserve">, and human (as an out-group) to be present in the same cluster. We filtered out the clusters that contained multi-copy genes in cnidarians. We conducted multiple sequence alignments using MUSCLE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&lt;EndNote&gt;&lt;Cite&gt;&lt;Author&gt;Edgar&lt;/Author&gt;&lt;Year&gt;2004&lt;/Year&gt;&lt;RecNum&gt;106&lt;/RecNum&gt;&lt;DisplayText&gt;[42]&lt;/DisplayText&gt;&lt;record&gt;&lt;rec-number&gt;106&lt;/rec-number&gt;&lt;foreign-keys&gt;&lt;key app="EN" db-id="vfda5r05hd2p5gef5pyxaxdmapp5twt2rz02" timestamp="1502347182"&gt;106&lt;/key&gt;&lt;/foreign-keys&gt;&lt;ref-type name="Journal Article"&gt;17&lt;/ref-type&gt;&lt;contributors&gt;&lt;authors&gt;&lt;author&gt;Edgar, R. C.&lt;/author&gt;&lt;/authors&gt;&lt;/contributors&gt;&lt;auth-address&gt;bob@drive5.com&lt;/auth-address&gt;&lt;titles&gt;&lt;title&gt;MUSCLE: multiple sequence alignment with high accuracy and high throughput&lt;/title&gt;&lt;secondary-title&gt;Nucleic Acids Res&lt;/secondary-title&gt;&lt;/titles&gt;&lt;periodical&gt;&lt;full-title&gt;Nucleic Acids Res&lt;/full-title&gt;&lt;/periodical&gt;&lt;pages&gt;1792-7&lt;/pages&gt;&lt;volume&gt;32&lt;/volume&gt;&lt;number&gt;5&lt;/number&gt;&lt;edition&gt;2004/03/23&lt;/edition&gt;&lt;keywords&gt;&lt;keyword&gt;Algorithms&lt;/keyword&gt;&lt;keyword&gt;Amino Acid Motifs&lt;/keyword&gt;&lt;keyword&gt;Amino Acid Sequence&lt;/keyword&gt;&lt;keyword&gt;Internet&lt;/keyword&gt;&lt;keyword&gt;Molecular Sequence Data&lt;/keyword&gt;&lt;keyword&gt;Reproducibility of Results&lt;/keyword&gt;&lt;keyword&gt;Sequence Alignment/*methods&lt;/keyword&gt;&lt;keyword&gt;Sequence Analysis, Protein/*methods&lt;/keyword&gt;&lt;keyword&gt;*Software&lt;/keyword&gt;&lt;keyword&gt;Time Factors&lt;/keyword&gt;&lt;/keywords&gt;&lt;dates&gt;&lt;year&gt;2004&lt;/year&gt;&lt;/dates&gt;&lt;isbn&gt;1362-4962 (Electronic)&amp;#xD;0305-1048 (Linking)&lt;/isbn&gt;&lt;accession-num&gt;15034147&lt;/accession-num&gt;&lt;urls&gt;&lt;related-urls&gt;&lt;url&gt;https://www.ncbi.nlm.nih.gov/pubmed/15034147&lt;/url&gt;&lt;/related-urls&gt;&lt;/urls&gt;&lt;custom2&gt;PMC390337&lt;/custom2&gt;&lt;electronic-resource-num&gt;10.1093/nar/gkh340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and inferred maximum-likelihood phylogenies using the generalized time-reversible (GTR) model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&lt;EndNote&gt;&lt;Cite&gt;&lt;Author&gt;Tavaré&lt;/Author&gt;&lt;Year&gt;1986&lt;/Year&gt;&lt;RecNum&gt;47&lt;/RecNum&gt;&lt;DisplayText&gt;[83]&lt;/DisplayText&gt;&lt;record&gt;&lt;rec-number&gt;47&lt;/rec-number&gt;&lt;foreign-keys&gt;&lt;key app="EN" db-id="9at5pdv0pt2pxmeedrpx2t90pdrftpaeefdf" timestamp="1502075228"&gt;47&lt;/key&gt;&lt;/foreign-keys&gt;&lt;ref-type name="Journal Article"&gt;17&lt;/ref-type&gt;&lt;contributors&gt;&lt;authors&gt;&lt;author&gt;Tavaré, Simon&lt;/author&gt;&lt;/authors&gt;&lt;/contributors&gt;&lt;titles&gt;&lt;title&gt;Some probabilistic and statistical problems in the analysis of DNA sequences&lt;/title&gt;&lt;secondary-title&gt;Lectures on mathematics in the life sciences&lt;/secondary-title&gt;&lt;/titles&gt;&lt;periodical&gt;&lt;full-title&gt;Lectures on mathematics in the life sciences&lt;/full-title&gt;&lt;/periodical&gt;&lt;pages&gt;57-86&lt;/pages&gt;&lt;volume&gt;17&lt;/volume&gt;&lt;number&gt;2&lt;/number&gt;&lt;dates&gt;&lt;year&gt;1986&lt;/year&gt;&lt;/dates&gt;&lt;urls&gt;&lt;/urls&gt;&lt;/record&gt;&lt;/Cite&gt;&lt;/EndNote&gt;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[83]</w:t>
      </w:r>
      <w:r>
        <w:rPr>
          <w:rFonts w:ascii="Times New Roman" w:hAnsi="Times New Roman" w:cs="Times New Roman"/>
          <w:sz w:val="24"/>
          <w:szCs w:val="24"/>
        </w:rPr>
        <w:fldChar w:fldCharType="end"/>
      </w:r>
      <w:r>
        <w:rPr>
          <w:rFonts w:ascii="Times New Roman" w:hAnsi="Times New Roman" w:cs="Times New Roman"/>
          <w:sz w:val="24"/>
          <w:szCs w:val="24"/>
        </w:rPr>
        <w:t xml:space="preserve"> in the program FastTree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&lt;EndNote&gt;&lt;Cite&gt;&lt;Author&gt;Price&lt;/Author&gt;&lt;Year&gt;2010&lt;/Year&gt;&lt;RecNum&gt;107&lt;/RecNum&gt;&lt;DisplayText&gt;[62]&lt;/DisplayText&gt;&lt;record&gt;&lt;rec-number&gt;107&lt;/rec-number&gt;&lt;foreign-keys&gt;&lt;key app="EN" db-id="vfda5r05hd2p5gef5pyxaxdmapp5twt2rz02" timestamp="1502347288"&gt;107&lt;/key&gt;&lt;/foreign-keys&gt;&lt;ref-type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edition&gt;2010/03/13&lt;/edition&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urls&gt;&lt;related-urls&gt;&lt;url&gt;https://www.ncbi.nlm.nih.gov/pubmed/20224823&lt;/url&gt;&lt;/related-urls&gt;&lt;/urls&gt;&lt;custom2&gt;PMC2835736&lt;/custom2&gt;&lt;electronic-resource-num&gt;10.1371/journal.pone.0009490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We identified 177 gene families which showed elevated substitution rates in </w:t>
      </w:r>
      <w:r>
        <w:rPr>
          <w:rFonts w:ascii="Times New Roman" w:hAnsi="Times New Roman" w:cs="Times New Roman"/>
          <w:i/>
          <w:sz w:val="24"/>
          <w:szCs w:val="24"/>
        </w:rPr>
        <w:t>Nemopilema</w:t>
      </w:r>
      <w:r>
        <w:rPr>
          <w:rFonts w:ascii="Times New Roman" w:hAnsi="Times New Roman" w:cs="Times New Roman"/>
          <w:sz w:val="24"/>
          <w:szCs w:val="24"/>
        </w:rPr>
        <w:t xml:space="preserve"> amino-acid sequences (Additional file 3: </w:t>
      </w:r>
      <w:r w:rsidRPr="008774A6">
        <w:rPr>
          <w:rFonts w:ascii="Times New Roman" w:hAnsi="Times New Roman" w:cs="Times New Roman"/>
          <w:sz w:val="24"/>
          <w:szCs w:val="24"/>
        </w:rPr>
        <w:t>Table S22</w:t>
      </w:r>
      <w:r>
        <w:rPr>
          <w:rFonts w:ascii="Times New Roman" w:hAnsi="Times New Roman" w:cs="Times New Roman"/>
          <w:sz w:val="24"/>
          <w:szCs w:val="24"/>
        </w:rPr>
        <w:t xml:space="preserve">). Functional analyses of these genes revealed that RNA processing related functions were enriched in </w:t>
      </w:r>
      <w:r w:rsidRPr="00436DA2">
        <w:rPr>
          <w:rFonts w:ascii="Times New Roman" w:hAnsi="Times New Roman" w:cs="Times New Roman"/>
          <w:i/>
          <w:sz w:val="24"/>
          <w:szCs w:val="24"/>
        </w:rPr>
        <w:t>Nemopilema</w:t>
      </w:r>
      <w:r>
        <w:rPr>
          <w:rFonts w:ascii="Times New Roman" w:hAnsi="Times New Roman" w:cs="Times New Roman"/>
          <w:sz w:val="24"/>
          <w:szCs w:val="24"/>
        </w:rPr>
        <w:t xml:space="preserve"> (Table S23). </w:t>
      </w:r>
      <w:r w:rsidRPr="00C903B2">
        <w:rPr>
          <w:rFonts w:ascii="Times New Roman" w:hAnsi="Times New Roman" w:cs="Times New Roman"/>
          <w:sz w:val="24"/>
          <w:szCs w:val="24"/>
        </w:rPr>
        <w:t xml:space="preserve">RNA processing events </w:t>
      </w:r>
      <w:r w:rsidRPr="00173465">
        <w:rPr>
          <w:rFonts w:ascii="Times New Roman" w:hAnsi="Times New Roman" w:cs="Times New Roman"/>
          <w:color w:val="auto"/>
          <w:sz w:val="24"/>
          <w:szCs w:val="24"/>
        </w:rPr>
        <w:t xml:space="preserve">allow a </w:t>
      </w:r>
      <w:r w:rsidRPr="00C903B2">
        <w:rPr>
          <w:rFonts w:ascii="Times New Roman" w:hAnsi="Times New Roman" w:cs="Times New Roman"/>
          <w:sz w:val="24"/>
          <w:szCs w:val="24"/>
        </w:rPr>
        <w:t xml:space="preserve">diverse array of proteins to be synthesized from a single gene and contributes to the evolution and </w:t>
      </w:r>
      <w:r>
        <w:rPr>
          <w:rFonts w:ascii="Times New Roman" w:hAnsi="Times New Roman" w:cs="Times New Roman"/>
          <w:sz w:val="24"/>
          <w:szCs w:val="24"/>
        </w:rPr>
        <w:t xml:space="preserve">the </w:t>
      </w:r>
      <w:r w:rsidRPr="00C903B2">
        <w:rPr>
          <w:rFonts w:ascii="Times New Roman" w:hAnsi="Times New Roman" w:cs="Times New Roman"/>
          <w:sz w:val="24"/>
          <w:szCs w:val="24"/>
        </w:rPr>
        <w:t>diversity of most eukaryotic organisms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&lt;EndNote&gt;&lt;Cite&gt;&lt;Author&gt;Herbert&lt;/Author&gt;&lt;Year&gt;1999&lt;/Year&gt;&lt;RecNum&gt;121&lt;/RecNum&gt;&lt;DisplayText&gt;[84]&lt;/DisplayText&gt;&lt;record&gt;&lt;rec-number&gt;121&lt;/rec-number&gt;&lt;foreign-keys&gt;&lt;key app="EN" db-id="9at5pdv0pt2pxmeedrpx2t90pdrftpaeefdf" timestamp="1502390654"&gt;121&lt;/key&gt;&lt;/foreign-keys&gt;&lt;ref-type name="Journal Article"&gt;17&lt;/ref-type&gt;&lt;contributors&gt;&lt;authors&gt;&lt;author&gt;Herbert, A.&lt;/author&gt;&lt;author&gt;Rich, A.&lt;/author&gt;&lt;/authors&gt;&lt;/contributors&gt;&lt;auth-address&gt;Department of Biology, Massachusetts Institute of Technology, Cambridge 02139, USA. alan@mit.edu&lt;/auth-address&gt;&lt;titles&gt;&lt;title&gt;RNA processing and the evolution of eukaryotes&lt;/title&gt;&lt;secondary-title&gt;Nat Genet&lt;/secondary-title&gt;&lt;/titles&gt;&lt;periodical&gt;&lt;full-title&gt;Nat Genet&lt;/full-title&gt;&lt;/periodical&gt;&lt;pages&gt;265-9&lt;/pages&gt;&lt;volume&gt;21&lt;/volume&gt;&lt;number&gt;3&lt;/number&gt;&lt;edition&gt;1999/03/18&lt;/edition&gt;&lt;keywords&gt;&lt;keyword&gt;Animals&lt;/keyword&gt;&lt;keyword&gt;*Biological Evolution&lt;/keyword&gt;&lt;keyword&gt;DNA/genetics&lt;/keyword&gt;&lt;keyword&gt;Embryo, Mammalian/physiology&lt;/keyword&gt;&lt;keyword&gt;Embryo, Nonmammalian&lt;/keyword&gt;&lt;keyword&gt;Eukaryotic Cells/*physiology&lt;/keyword&gt;&lt;keyword&gt;Female&lt;/keyword&gt;&lt;keyword&gt;Genome&lt;/keyword&gt;&lt;keyword&gt;Male&lt;/keyword&gt;&lt;keyword&gt;RNA Editing&lt;/keyword&gt;&lt;keyword&gt;*RNA Processing, Post-Transcriptional&lt;/keyword&gt;&lt;keyword&gt;Short Interspersed Nucleotide Elements&lt;/keyword&gt;&lt;keyword&gt;Non-programmatic&lt;/keyword&gt;&lt;/keywords&gt;&lt;dates&gt;&lt;year&gt;1999&lt;/year&gt;&lt;pub-dates&gt;&lt;date&gt;Mar&lt;/date&gt;&lt;/pub-dates&gt;&lt;/dates&gt;&lt;isbn&gt;1061-4036 (Print)&amp;#xD;1061-4036 (Linking)&lt;/isbn&gt;&lt;accession-num&gt;10080177&lt;/accession-num&gt;&lt;urls&gt;&lt;related-urls&gt;&lt;url&gt;https://www.ncbi.nlm.nih.gov/pubmed/10080177&lt;/url&gt;&lt;/related-urls&gt;&lt;/urls&gt;&lt;electronic-resource-num&gt;10.1038/6780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[84]</w:t>
      </w:r>
      <w:r>
        <w:rPr>
          <w:rFonts w:ascii="Times New Roman" w:hAnsi="Times New Roman" w:cs="Times New Roman"/>
          <w:sz w:val="24"/>
          <w:szCs w:val="24"/>
        </w:rPr>
        <w:fldChar w:fldCharType="end"/>
      </w:r>
      <w:r w:rsidRPr="00C903B2">
        <w:rPr>
          <w:rFonts w:ascii="Times New Roman" w:hAnsi="Times New Roman" w:cs="Times New Roman"/>
          <w:sz w:val="24"/>
          <w:szCs w:val="24"/>
        </w:rPr>
        <w:t>.</w:t>
      </w:r>
      <w:r>
        <w:rPr>
          <w:rFonts w:ascii="Times New Roman" w:hAnsi="Times New Roman" w:cs="Times New Roman"/>
          <w:sz w:val="24"/>
          <w:szCs w:val="24"/>
        </w:rPr>
        <w:t xml:space="preserve"> Additionally, the </w:t>
      </w:r>
      <w:r w:rsidRPr="00C062DC">
        <w:rPr>
          <w:rFonts w:ascii="Times New Roman" w:hAnsi="Times New Roman" w:cs="Times New Roman"/>
          <w:i/>
          <w:sz w:val="24"/>
          <w:szCs w:val="24"/>
        </w:rPr>
        <w:t>MYL6B</w:t>
      </w:r>
      <w:r>
        <w:rPr>
          <w:rFonts w:ascii="Times New Roman" w:hAnsi="Times New Roman" w:cs="Times New Roman"/>
          <w:sz w:val="24"/>
          <w:szCs w:val="24"/>
        </w:rPr>
        <w:t xml:space="preserve"> gene in </w:t>
      </w:r>
      <w:r>
        <w:rPr>
          <w:rFonts w:ascii="Times New Roman" w:hAnsi="Times New Roman" w:cs="Times New Roman"/>
          <w:i/>
          <w:sz w:val="24"/>
          <w:szCs w:val="24"/>
        </w:rPr>
        <w:t>Nemopilema</w:t>
      </w:r>
      <w:r>
        <w:rPr>
          <w:rFonts w:ascii="Times New Roman" w:hAnsi="Times New Roman" w:cs="Times New Roman"/>
          <w:sz w:val="24"/>
          <w:szCs w:val="24"/>
        </w:rPr>
        <w:t xml:space="preserve"> showed the most elevated substitution rate (Figure S9), which</w:t>
      </w:r>
      <w:r w:rsidRPr="00155CE7">
        <w:rPr>
          <w:rFonts w:ascii="Times New Roman" w:hAnsi="Times New Roman" w:cs="Times New Roman"/>
          <w:color w:val="auto"/>
          <w:sz w:val="24"/>
          <w:szCs w:val="24"/>
        </w:rPr>
        <w:t xml:space="preserve"> is related to smooth muscle and </w:t>
      </w:r>
      <w:r>
        <w:rPr>
          <w:rFonts w:ascii="Times New Roman" w:hAnsi="Times New Roman" w:cs="Times New Roman"/>
          <w:color w:val="auto"/>
          <w:sz w:val="24"/>
          <w:szCs w:val="24"/>
        </w:rPr>
        <w:t xml:space="preserve">non-muscle cells and is </w:t>
      </w:r>
      <w:r w:rsidRPr="00155CE7">
        <w:rPr>
          <w:rFonts w:ascii="Times New Roman" w:hAnsi="Times New Roman" w:cs="Times New Roman"/>
          <w:color w:val="auto"/>
          <w:sz w:val="24"/>
          <w:szCs w:val="24"/>
        </w:rPr>
        <w:t xml:space="preserve">highly conserved in mammalian species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ADDIN EN.CITE &lt;EndNote&gt;&lt;Cite&gt;&lt;Author&gt;Seidel&lt;/Author&gt;&lt;Year&gt;1988&lt;/Year&gt;&lt;RecNum&gt;48&lt;/RecNum&gt;&lt;DisplayText&gt;[85]&lt;/DisplayText&gt;&lt;record&gt;&lt;rec-number&gt;48&lt;/rec-number&gt;&lt;foreign-keys&gt;&lt;key app="EN" db-id="9at5pdv0pt2pxmeedrpx2t90pdrftpaeefdf" timestamp="1502075304"&gt;48&lt;/key&gt;&lt;/foreign-keys&gt;&lt;ref-type name="Journal Article"&gt;17&lt;/ref-type&gt;&lt;contributors&gt;&lt;authors&gt;&lt;author&gt;Seidel, Ulla&lt;/author&gt;&lt;author&gt;Bober, Eva&lt;/author&gt;&lt;author&gt;Winter, Barbara&lt;/author&gt;&lt;author&gt;Lenz, Susan&lt;/author&gt;&lt;author&gt;Lohse, Peter&lt;/author&gt;&lt;author&gt;Goedde, H Werner&lt;/author&gt;&lt;author&gt;Grzeschik, Karl H&lt;/author&gt;&lt;author&gt;Arnold, HH&lt;/author&gt;&lt;/authors&gt;&lt;/contributors&gt;&lt;titles&gt;&lt;title&gt;Alkali myosin light chains in man are encoded by a multigene family that includes the adult skeletal muscle, the embryonic or atrial, and nonsarcomeric isoforms&lt;/title&gt;&lt;secondary-title&gt;Gene&lt;/secondary-title&gt;&lt;/titles&gt;&lt;periodical&gt;&lt;full-title&gt;Gene&lt;/full-title&gt;&lt;/periodical&gt;&lt;pages&gt;135-146&lt;/pages&gt;&lt;volume&gt;66&lt;/volume&gt;&lt;number&gt;1&lt;/number&gt;&lt;dates&gt;&lt;year&gt;1988&lt;/year&gt;&lt;/dates&gt;&lt;isbn&gt;0378-1119&lt;/isbn&gt;&lt;urls&gt;&lt;/urls&gt;&lt;/record&gt;&lt;/Cite&gt;&lt;/EndNote&gt;</w:instrText>
      </w:r>
      <w:r>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[85]</w:t>
      </w:r>
      <w:r>
        <w:rPr>
          <w:rFonts w:ascii="Times New Roman" w:hAnsi="Times New Roman" w:cs="Times New Roman"/>
          <w:color w:val="auto"/>
          <w:sz w:val="24"/>
          <w:szCs w:val="24"/>
        </w:rPr>
        <w:fldChar w:fldCharType="end"/>
      </w:r>
      <w:r w:rsidRPr="00155CE7">
        <w:rPr>
          <w:rFonts w:ascii="Times New Roman" w:hAnsi="Times New Roman" w:cs="Times New Roman"/>
          <w:color w:val="auto"/>
          <w:sz w:val="24"/>
          <w:szCs w:val="24"/>
        </w:rPr>
        <w:t>.</w:t>
      </w:r>
    </w:p>
    <w:p w14:paraId="19F51B19" w14:textId="77777777" w:rsidR="00190889" w:rsidRDefault="00190889" w:rsidP="00190889">
      <w:pPr>
        <w:rPr>
          <w:rFonts w:ascii="Times New Roman" w:hAnsi="Times New Roman" w:cs="Times New Roman"/>
          <w:sz w:val="24"/>
          <w:szCs w:val="24"/>
        </w:rPr>
      </w:pPr>
    </w:p>
    <w:p w14:paraId="6B1D5D0E" w14:textId="77777777" w:rsidR="00190889" w:rsidRPr="006E4D47" w:rsidRDefault="00190889" w:rsidP="00190889">
      <w:pPr>
        <w:spacing w:after="160" w:line="259" w:lineRule="auto"/>
        <w:rPr>
          <w:rFonts w:ascii="Times New Roman" w:hAnsi="Times New Roman" w:cs="Times New Roman"/>
          <w:b/>
        </w:rPr>
      </w:pPr>
      <w:r>
        <w:rPr>
          <w:rFonts w:ascii="Times New Roman" w:hAnsi="Times New Roman" w:cs="Times New Roman"/>
          <w:b/>
          <w:noProof/>
          <w:lang w:eastAsia="en-US" w:bidi="he-IL"/>
        </w:rPr>
        <w:lastRenderedPageBreak/>
        <w:drawing>
          <wp:inline distT="0" distB="0" distL="0" distR="0" wp14:anchorId="59C0804B" wp14:editId="49069FED">
            <wp:extent cx="4675367" cy="5186257"/>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2369" cy="5205117"/>
                    </a:xfrm>
                    <a:prstGeom prst="rect">
                      <a:avLst/>
                    </a:prstGeom>
                    <a:noFill/>
                    <a:ln>
                      <a:noFill/>
                    </a:ln>
                  </pic:spPr>
                </pic:pic>
              </a:graphicData>
            </a:graphic>
          </wp:inline>
        </w:drawing>
      </w:r>
    </w:p>
    <w:p w14:paraId="6087CD28" w14:textId="77777777" w:rsidR="00190889" w:rsidRPr="00CA12D1" w:rsidRDefault="00190889" w:rsidP="00190889">
      <w:pPr>
        <w:spacing w:line="360" w:lineRule="auto"/>
        <w:rPr>
          <w:rFonts w:asciiTheme="majorBidi" w:hAnsiTheme="majorBidi" w:cstheme="majorBidi"/>
          <w:bCs/>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S9:</w:t>
      </w:r>
      <w:r w:rsidRPr="006E4D47">
        <w:rPr>
          <w:rFonts w:ascii="Times New Roman" w:hAnsi="Times New Roman" w:cs="Times New Roman"/>
          <w:b/>
        </w:rPr>
        <w:t xml:space="preserve"> </w:t>
      </w:r>
      <w:r w:rsidRPr="00CA12D1">
        <w:rPr>
          <w:rFonts w:ascii="Times New Roman" w:hAnsi="Times New Roman" w:cs="Times New Roman"/>
          <w:b/>
        </w:rPr>
        <w:t xml:space="preserve">Phylogenetic tree of the fast-evolving </w:t>
      </w:r>
      <w:r w:rsidRPr="00CA12D1">
        <w:rPr>
          <w:rFonts w:ascii="Times New Roman" w:hAnsi="Times New Roman" w:cs="Times New Roman"/>
          <w:b/>
          <w:i/>
        </w:rPr>
        <w:t>MYL6B</w:t>
      </w:r>
      <w:r w:rsidRPr="00CA12D1">
        <w:rPr>
          <w:rFonts w:ascii="Times New Roman" w:hAnsi="Times New Roman" w:cs="Times New Roman"/>
          <w:b/>
        </w:rPr>
        <w:t xml:space="preserve"> gene in </w:t>
      </w:r>
      <w:r w:rsidRPr="00CA12D1">
        <w:rPr>
          <w:rFonts w:ascii="Times New Roman" w:hAnsi="Times New Roman" w:cs="Times New Roman"/>
          <w:b/>
          <w:i/>
        </w:rPr>
        <w:t>Nemopilema nomurai</w:t>
      </w:r>
      <w:r w:rsidRPr="00CA12D1">
        <w:rPr>
          <w:rFonts w:ascii="Times New Roman" w:hAnsi="Times New Roman" w:cs="Times New Roman"/>
          <w:b/>
        </w:rPr>
        <w:t>.</w:t>
      </w:r>
      <w:r w:rsidRPr="00CA12D1">
        <w:t xml:space="preserve"> </w:t>
      </w:r>
      <w:r w:rsidRPr="00CA12D1">
        <w:rPr>
          <w:rFonts w:ascii="Times New Roman" w:hAnsi="Times New Roman" w:cs="Times New Roman"/>
        </w:rPr>
        <w:t>The scale bar indicates the branch lengths measured in the number of amino acid substitutions per site.</w:t>
      </w:r>
    </w:p>
    <w:p w14:paraId="54D66719"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br w:type="page"/>
      </w:r>
    </w:p>
    <w:p w14:paraId="403E15AE" w14:textId="77777777" w:rsidR="00190889" w:rsidRPr="006E4D47" w:rsidRDefault="00190889" w:rsidP="00190889">
      <w:pPr>
        <w:spacing w:after="160" w:line="259" w:lineRule="auto"/>
        <w:rPr>
          <w:rFonts w:ascii="Times New Roman" w:hAnsi="Times New Roman" w:cs="Times New Roman"/>
          <w:b/>
        </w:rPr>
      </w:pPr>
      <w:r>
        <w:rPr>
          <w:rFonts w:ascii="Times New Roman" w:hAnsi="Times New Roman" w:cs="Times New Roman"/>
          <w:b/>
          <w:szCs w:val="22"/>
        </w:rPr>
        <w:lastRenderedPageBreak/>
        <w:t>Table S23</w:t>
      </w:r>
      <w:r>
        <w:rPr>
          <w:rFonts w:ascii="Times New Roman" w:hAnsi="Times New Roman" w:cs="Times New Roman"/>
          <w:b/>
        </w:rPr>
        <w:t>:</w:t>
      </w:r>
      <w:r w:rsidRPr="006E4D47">
        <w:rPr>
          <w:rFonts w:ascii="Times New Roman" w:hAnsi="Times New Roman" w:cs="Times New Roman"/>
          <w:b/>
        </w:rPr>
        <w:t xml:space="preserve"> GO enrichment that were fast</w:t>
      </w:r>
      <w:r>
        <w:rPr>
          <w:rFonts w:ascii="Times New Roman" w:hAnsi="Times New Roman" w:cs="Times New Roman"/>
          <w:b/>
        </w:rPr>
        <w:t>-</w:t>
      </w:r>
      <w:r w:rsidRPr="006E4D47">
        <w:rPr>
          <w:rFonts w:ascii="Times New Roman" w:hAnsi="Times New Roman" w:cs="Times New Roman"/>
          <w:b/>
        </w:rPr>
        <w:t xml:space="preserve">evolving genes in </w:t>
      </w:r>
      <w:r>
        <w:rPr>
          <w:rFonts w:ascii="Times New Roman" w:hAnsi="Times New Roman" w:cs="Times New Roman"/>
          <w:b/>
          <w:i/>
        </w:rPr>
        <w:t>Nemopilema nomurai.</w:t>
      </w:r>
    </w:p>
    <w:tbl>
      <w:tblPr>
        <w:tblW w:w="9125" w:type="dxa"/>
        <w:tblCellMar>
          <w:top w:w="15" w:type="dxa"/>
          <w:left w:w="99" w:type="dxa"/>
          <w:bottom w:w="15" w:type="dxa"/>
          <w:right w:w="99" w:type="dxa"/>
        </w:tblCellMar>
        <w:tblLook w:val="04A0" w:firstRow="1" w:lastRow="0" w:firstColumn="1" w:lastColumn="0" w:noHBand="0" w:noVBand="1"/>
      </w:tblPr>
      <w:tblGrid>
        <w:gridCol w:w="6007"/>
        <w:gridCol w:w="800"/>
        <w:gridCol w:w="1184"/>
        <w:gridCol w:w="1134"/>
      </w:tblGrid>
      <w:tr w:rsidR="00190889" w:rsidRPr="006E4D47" w14:paraId="7EBAD750" w14:textId="77777777" w:rsidTr="00C86413">
        <w:trPr>
          <w:trHeight w:val="330"/>
        </w:trPr>
        <w:tc>
          <w:tcPr>
            <w:tcW w:w="6007" w:type="dxa"/>
            <w:tcBorders>
              <w:top w:val="single" w:sz="4" w:space="0" w:color="auto"/>
              <w:left w:val="nil"/>
              <w:bottom w:val="single" w:sz="4" w:space="0" w:color="auto"/>
              <w:right w:val="nil"/>
            </w:tcBorders>
            <w:noWrap/>
            <w:vAlign w:val="center"/>
            <w:hideMark/>
          </w:tcPr>
          <w:p w14:paraId="28D287C2"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Term</w:t>
            </w:r>
          </w:p>
        </w:tc>
        <w:tc>
          <w:tcPr>
            <w:tcW w:w="800" w:type="dxa"/>
            <w:tcBorders>
              <w:top w:val="single" w:sz="4" w:space="0" w:color="auto"/>
              <w:left w:val="nil"/>
              <w:bottom w:val="single" w:sz="4" w:space="0" w:color="auto"/>
              <w:right w:val="nil"/>
            </w:tcBorders>
            <w:noWrap/>
            <w:vAlign w:val="center"/>
            <w:hideMark/>
          </w:tcPr>
          <w:p w14:paraId="2FAEE542"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Count</w:t>
            </w:r>
          </w:p>
        </w:tc>
        <w:tc>
          <w:tcPr>
            <w:tcW w:w="1184" w:type="dxa"/>
            <w:tcBorders>
              <w:top w:val="single" w:sz="4" w:space="0" w:color="auto"/>
              <w:left w:val="nil"/>
              <w:bottom w:val="single" w:sz="4" w:space="0" w:color="auto"/>
              <w:right w:val="nil"/>
            </w:tcBorders>
            <w:noWrap/>
            <w:vAlign w:val="center"/>
            <w:hideMark/>
          </w:tcPr>
          <w:p w14:paraId="639DEF43"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i/>
                <w:szCs w:val="22"/>
              </w:rPr>
              <w:t>P</w:t>
            </w:r>
            <w:r w:rsidRPr="006E4D47">
              <w:rPr>
                <w:rFonts w:ascii="Times New Roman" w:eastAsia="맑은 고딕" w:hAnsi="Times New Roman" w:cs="Times New Roman"/>
                <w:szCs w:val="22"/>
              </w:rPr>
              <w:t>-value</w:t>
            </w:r>
          </w:p>
        </w:tc>
        <w:tc>
          <w:tcPr>
            <w:tcW w:w="1134" w:type="dxa"/>
            <w:tcBorders>
              <w:top w:val="single" w:sz="4" w:space="0" w:color="auto"/>
              <w:left w:val="nil"/>
              <w:bottom w:val="single" w:sz="4" w:space="0" w:color="auto"/>
              <w:right w:val="nil"/>
            </w:tcBorders>
            <w:noWrap/>
            <w:vAlign w:val="center"/>
            <w:hideMark/>
          </w:tcPr>
          <w:p w14:paraId="3CF0D8D2"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FDR</w:t>
            </w:r>
          </w:p>
        </w:tc>
      </w:tr>
      <w:tr w:rsidR="00190889" w:rsidRPr="006E4D47" w14:paraId="6D0E087F" w14:textId="77777777" w:rsidTr="00C86413">
        <w:trPr>
          <w:trHeight w:val="330"/>
        </w:trPr>
        <w:tc>
          <w:tcPr>
            <w:tcW w:w="6007" w:type="dxa"/>
            <w:tcBorders>
              <w:top w:val="single" w:sz="4" w:space="0" w:color="auto"/>
              <w:left w:val="nil"/>
              <w:bottom w:val="nil"/>
              <w:right w:val="nil"/>
            </w:tcBorders>
            <w:noWrap/>
            <w:vAlign w:val="center"/>
            <w:hideMark/>
          </w:tcPr>
          <w:p w14:paraId="60E30EE6"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GO:0003723~RNA binding</w:t>
            </w:r>
          </w:p>
        </w:tc>
        <w:tc>
          <w:tcPr>
            <w:tcW w:w="800" w:type="dxa"/>
            <w:tcBorders>
              <w:top w:val="single" w:sz="4" w:space="0" w:color="auto"/>
              <w:left w:val="nil"/>
              <w:bottom w:val="nil"/>
              <w:right w:val="nil"/>
            </w:tcBorders>
            <w:noWrap/>
            <w:vAlign w:val="center"/>
            <w:hideMark/>
          </w:tcPr>
          <w:p w14:paraId="01BF6AB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27</w:t>
            </w:r>
          </w:p>
        </w:tc>
        <w:tc>
          <w:tcPr>
            <w:tcW w:w="1184" w:type="dxa"/>
            <w:tcBorders>
              <w:top w:val="single" w:sz="4" w:space="0" w:color="auto"/>
              <w:left w:val="nil"/>
              <w:bottom w:val="nil"/>
              <w:right w:val="nil"/>
            </w:tcBorders>
            <w:noWrap/>
            <w:vAlign w:val="center"/>
            <w:hideMark/>
          </w:tcPr>
          <w:p w14:paraId="276CD9A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5.10E-09</w:t>
            </w:r>
          </w:p>
        </w:tc>
        <w:tc>
          <w:tcPr>
            <w:tcW w:w="1134" w:type="dxa"/>
            <w:tcBorders>
              <w:top w:val="single" w:sz="4" w:space="0" w:color="auto"/>
              <w:left w:val="nil"/>
              <w:bottom w:val="nil"/>
              <w:right w:val="nil"/>
            </w:tcBorders>
            <w:noWrap/>
            <w:vAlign w:val="center"/>
            <w:hideMark/>
          </w:tcPr>
          <w:p w14:paraId="15E77F5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6.69E-06</w:t>
            </w:r>
          </w:p>
        </w:tc>
      </w:tr>
      <w:tr w:rsidR="00190889" w:rsidRPr="006E4D47" w14:paraId="3CF75EBB" w14:textId="77777777" w:rsidTr="00C86413">
        <w:trPr>
          <w:trHeight w:val="330"/>
        </w:trPr>
        <w:tc>
          <w:tcPr>
            <w:tcW w:w="6007" w:type="dxa"/>
            <w:tcBorders>
              <w:top w:val="nil"/>
              <w:left w:val="nil"/>
              <w:bottom w:val="nil"/>
              <w:right w:val="nil"/>
            </w:tcBorders>
            <w:noWrap/>
            <w:vAlign w:val="center"/>
            <w:hideMark/>
          </w:tcPr>
          <w:p w14:paraId="4E68D7B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GO:0070013~intracellular organelle lumen</w:t>
            </w:r>
          </w:p>
        </w:tc>
        <w:tc>
          <w:tcPr>
            <w:tcW w:w="800" w:type="dxa"/>
            <w:tcBorders>
              <w:top w:val="nil"/>
              <w:left w:val="nil"/>
              <w:bottom w:val="nil"/>
              <w:right w:val="nil"/>
            </w:tcBorders>
            <w:noWrap/>
            <w:vAlign w:val="center"/>
            <w:hideMark/>
          </w:tcPr>
          <w:p w14:paraId="272755F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41</w:t>
            </w:r>
          </w:p>
        </w:tc>
        <w:tc>
          <w:tcPr>
            <w:tcW w:w="1184" w:type="dxa"/>
            <w:tcBorders>
              <w:top w:val="nil"/>
              <w:left w:val="nil"/>
              <w:bottom w:val="nil"/>
              <w:right w:val="nil"/>
            </w:tcBorders>
            <w:noWrap/>
            <w:vAlign w:val="center"/>
            <w:hideMark/>
          </w:tcPr>
          <w:p w14:paraId="2B1A25E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5.16E-09</w:t>
            </w:r>
          </w:p>
        </w:tc>
        <w:tc>
          <w:tcPr>
            <w:tcW w:w="1134" w:type="dxa"/>
            <w:tcBorders>
              <w:top w:val="nil"/>
              <w:left w:val="nil"/>
              <w:bottom w:val="nil"/>
              <w:right w:val="nil"/>
            </w:tcBorders>
            <w:noWrap/>
            <w:vAlign w:val="center"/>
            <w:hideMark/>
          </w:tcPr>
          <w:p w14:paraId="252CA65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6.52E-06</w:t>
            </w:r>
          </w:p>
        </w:tc>
      </w:tr>
      <w:tr w:rsidR="00190889" w:rsidRPr="006E4D47" w14:paraId="31D92E20" w14:textId="77777777" w:rsidTr="00C86413">
        <w:trPr>
          <w:trHeight w:val="330"/>
        </w:trPr>
        <w:tc>
          <w:tcPr>
            <w:tcW w:w="6007" w:type="dxa"/>
            <w:tcBorders>
              <w:top w:val="nil"/>
              <w:left w:val="nil"/>
              <w:bottom w:val="nil"/>
              <w:right w:val="nil"/>
            </w:tcBorders>
            <w:noWrap/>
            <w:vAlign w:val="center"/>
            <w:hideMark/>
          </w:tcPr>
          <w:p w14:paraId="78FA0C1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GO:0043233~organelle lumen</w:t>
            </w:r>
          </w:p>
        </w:tc>
        <w:tc>
          <w:tcPr>
            <w:tcW w:w="800" w:type="dxa"/>
            <w:tcBorders>
              <w:top w:val="nil"/>
              <w:left w:val="nil"/>
              <w:bottom w:val="nil"/>
              <w:right w:val="nil"/>
            </w:tcBorders>
            <w:noWrap/>
            <w:vAlign w:val="center"/>
            <w:hideMark/>
          </w:tcPr>
          <w:p w14:paraId="2BADC3B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41</w:t>
            </w:r>
          </w:p>
        </w:tc>
        <w:tc>
          <w:tcPr>
            <w:tcW w:w="1184" w:type="dxa"/>
            <w:tcBorders>
              <w:top w:val="nil"/>
              <w:left w:val="nil"/>
              <w:bottom w:val="nil"/>
              <w:right w:val="nil"/>
            </w:tcBorders>
            <w:noWrap/>
            <w:vAlign w:val="center"/>
            <w:hideMark/>
          </w:tcPr>
          <w:p w14:paraId="443B024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1.00E-08</w:t>
            </w:r>
          </w:p>
        </w:tc>
        <w:tc>
          <w:tcPr>
            <w:tcW w:w="1134" w:type="dxa"/>
            <w:tcBorders>
              <w:top w:val="nil"/>
              <w:left w:val="nil"/>
              <w:bottom w:val="nil"/>
              <w:right w:val="nil"/>
            </w:tcBorders>
            <w:noWrap/>
            <w:vAlign w:val="center"/>
            <w:hideMark/>
          </w:tcPr>
          <w:p w14:paraId="26D4193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1.26E-05</w:t>
            </w:r>
          </w:p>
        </w:tc>
      </w:tr>
      <w:tr w:rsidR="00190889" w:rsidRPr="006E4D47" w14:paraId="26279207" w14:textId="77777777" w:rsidTr="00C86413">
        <w:trPr>
          <w:trHeight w:val="330"/>
        </w:trPr>
        <w:tc>
          <w:tcPr>
            <w:tcW w:w="6007" w:type="dxa"/>
            <w:tcBorders>
              <w:top w:val="nil"/>
              <w:left w:val="nil"/>
              <w:bottom w:val="nil"/>
              <w:right w:val="nil"/>
            </w:tcBorders>
            <w:noWrap/>
            <w:vAlign w:val="center"/>
            <w:hideMark/>
          </w:tcPr>
          <w:p w14:paraId="73CB49DA"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GO:0031974~membrane-enclosed lumen</w:t>
            </w:r>
          </w:p>
        </w:tc>
        <w:tc>
          <w:tcPr>
            <w:tcW w:w="800" w:type="dxa"/>
            <w:tcBorders>
              <w:top w:val="nil"/>
              <w:left w:val="nil"/>
              <w:bottom w:val="nil"/>
              <w:right w:val="nil"/>
            </w:tcBorders>
            <w:noWrap/>
            <w:vAlign w:val="center"/>
            <w:hideMark/>
          </w:tcPr>
          <w:p w14:paraId="58DD344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41</w:t>
            </w:r>
          </w:p>
        </w:tc>
        <w:tc>
          <w:tcPr>
            <w:tcW w:w="1184" w:type="dxa"/>
            <w:tcBorders>
              <w:top w:val="nil"/>
              <w:left w:val="nil"/>
              <w:bottom w:val="nil"/>
              <w:right w:val="nil"/>
            </w:tcBorders>
            <w:noWrap/>
            <w:vAlign w:val="center"/>
            <w:hideMark/>
          </w:tcPr>
          <w:p w14:paraId="392C041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1.76E-08</w:t>
            </w:r>
          </w:p>
        </w:tc>
        <w:tc>
          <w:tcPr>
            <w:tcW w:w="1134" w:type="dxa"/>
            <w:tcBorders>
              <w:top w:val="nil"/>
              <w:left w:val="nil"/>
              <w:bottom w:val="nil"/>
              <w:right w:val="nil"/>
            </w:tcBorders>
            <w:noWrap/>
            <w:vAlign w:val="center"/>
            <w:hideMark/>
          </w:tcPr>
          <w:p w14:paraId="68A53D2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2.22E-05</w:t>
            </w:r>
          </w:p>
        </w:tc>
      </w:tr>
      <w:tr w:rsidR="00190889" w:rsidRPr="006E4D47" w14:paraId="5D609EFB" w14:textId="77777777" w:rsidTr="00C86413">
        <w:trPr>
          <w:trHeight w:val="330"/>
        </w:trPr>
        <w:tc>
          <w:tcPr>
            <w:tcW w:w="6007" w:type="dxa"/>
            <w:tcBorders>
              <w:top w:val="nil"/>
              <w:left w:val="nil"/>
              <w:bottom w:val="nil"/>
              <w:right w:val="nil"/>
            </w:tcBorders>
            <w:noWrap/>
            <w:vAlign w:val="center"/>
            <w:hideMark/>
          </w:tcPr>
          <w:p w14:paraId="5719EB5C"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GO:0031981~nuclear lumen</w:t>
            </w:r>
          </w:p>
        </w:tc>
        <w:tc>
          <w:tcPr>
            <w:tcW w:w="800" w:type="dxa"/>
            <w:tcBorders>
              <w:top w:val="nil"/>
              <w:left w:val="nil"/>
              <w:bottom w:val="nil"/>
              <w:right w:val="nil"/>
            </w:tcBorders>
            <w:noWrap/>
            <w:vAlign w:val="center"/>
            <w:hideMark/>
          </w:tcPr>
          <w:p w14:paraId="186719F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34</w:t>
            </w:r>
          </w:p>
        </w:tc>
        <w:tc>
          <w:tcPr>
            <w:tcW w:w="1184" w:type="dxa"/>
            <w:tcBorders>
              <w:top w:val="nil"/>
              <w:left w:val="nil"/>
              <w:bottom w:val="nil"/>
              <w:right w:val="nil"/>
            </w:tcBorders>
            <w:noWrap/>
            <w:vAlign w:val="center"/>
            <w:hideMark/>
          </w:tcPr>
          <w:p w14:paraId="465AED2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1.46E-07</w:t>
            </w:r>
          </w:p>
        </w:tc>
        <w:tc>
          <w:tcPr>
            <w:tcW w:w="1134" w:type="dxa"/>
            <w:tcBorders>
              <w:top w:val="nil"/>
              <w:left w:val="nil"/>
              <w:bottom w:val="nil"/>
              <w:right w:val="nil"/>
            </w:tcBorders>
            <w:noWrap/>
            <w:vAlign w:val="center"/>
            <w:hideMark/>
          </w:tcPr>
          <w:p w14:paraId="29487FE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1.84E-04</w:t>
            </w:r>
          </w:p>
        </w:tc>
      </w:tr>
      <w:tr w:rsidR="00190889" w:rsidRPr="006E4D47" w14:paraId="29B260AD" w14:textId="77777777" w:rsidTr="00C86413">
        <w:trPr>
          <w:trHeight w:val="330"/>
        </w:trPr>
        <w:tc>
          <w:tcPr>
            <w:tcW w:w="6007" w:type="dxa"/>
            <w:tcBorders>
              <w:top w:val="nil"/>
              <w:left w:val="nil"/>
              <w:bottom w:val="nil"/>
              <w:right w:val="nil"/>
            </w:tcBorders>
            <w:noWrap/>
            <w:vAlign w:val="center"/>
            <w:hideMark/>
          </w:tcPr>
          <w:p w14:paraId="5EBFF50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GO:0030529~ribonucleoprotein complex</w:t>
            </w:r>
          </w:p>
        </w:tc>
        <w:tc>
          <w:tcPr>
            <w:tcW w:w="800" w:type="dxa"/>
            <w:tcBorders>
              <w:top w:val="nil"/>
              <w:left w:val="nil"/>
              <w:bottom w:val="nil"/>
              <w:right w:val="nil"/>
            </w:tcBorders>
            <w:noWrap/>
            <w:vAlign w:val="center"/>
            <w:hideMark/>
          </w:tcPr>
          <w:p w14:paraId="0526D77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18</w:t>
            </w:r>
          </w:p>
        </w:tc>
        <w:tc>
          <w:tcPr>
            <w:tcW w:w="1184" w:type="dxa"/>
            <w:tcBorders>
              <w:top w:val="nil"/>
              <w:left w:val="nil"/>
              <w:bottom w:val="nil"/>
              <w:right w:val="nil"/>
            </w:tcBorders>
            <w:noWrap/>
            <w:vAlign w:val="center"/>
            <w:hideMark/>
          </w:tcPr>
          <w:p w14:paraId="3E24E19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2.31E-06</w:t>
            </w:r>
          </w:p>
        </w:tc>
        <w:tc>
          <w:tcPr>
            <w:tcW w:w="1134" w:type="dxa"/>
            <w:tcBorders>
              <w:top w:val="nil"/>
              <w:left w:val="nil"/>
              <w:bottom w:val="nil"/>
              <w:right w:val="nil"/>
            </w:tcBorders>
            <w:noWrap/>
            <w:vAlign w:val="center"/>
            <w:hideMark/>
          </w:tcPr>
          <w:p w14:paraId="27EF7D9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2.92E-03</w:t>
            </w:r>
          </w:p>
        </w:tc>
      </w:tr>
      <w:tr w:rsidR="00190889" w:rsidRPr="006E4D47" w14:paraId="498A68BD" w14:textId="77777777" w:rsidTr="00C86413">
        <w:trPr>
          <w:trHeight w:val="330"/>
        </w:trPr>
        <w:tc>
          <w:tcPr>
            <w:tcW w:w="6007" w:type="dxa"/>
            <w:tcBorders>
              <w:top w:val="nil"/>
              <w:left w:val="nil"/>
              <w:bottom w:val="nil"/>
              <w:right w:val="nil"/>
            </w:tcBorders>
            <w:noWrap/>
            <w:vAlign w:val="center"/>
            <w:hideMark/>
          </w:tcPr>
          <w:p w14:paraId="3B339D9F"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GO:0006396~RNA processing</w:t>
            </w:r>
          </w:p>
        </w:tc>
        <w:tc>
          <w:tcPr>
            <w:tcW w:w="800" w:type="dxa"/>
            <w:tcBorders>
              <w:top w:val="nil"/>
              <w:left w:val="nil"/>
              <w:bottom w:val="nil"/>
              <w:right w:val="nil"/>
            </w:tcBorders>
            <w:noWrap/>
            <w:vAlign w:val="center"/>
            <w:hideMark/>
          </w:tcPr>
          <w:p w14:paraId="4632AF4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19</w:t>
            </w:r>
          </w:p>
        </w:tc>
        <w:tc>
          <w:tcPr>
            <w:tcW w:w="1184" w:type="dxa"/>
            <w:tcBorders>
              <w:top w:val="nil"/>
              <w:left w:val="nil"/>
              <w:bottom w:val="nil"/>
              <w:right w:val="nil"/>
            </w:tcBorders>
            <w:noWrap/>
            <w:vAlign w:val="center"/>
            <w:hideMark/>
          </w:tcPr>
          <w:p w14:paraId="217A504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6.63E-06</w:t>
            </w:r>
          </w:p>
        </w:tc>
        <w:tc>
          <w:tcPr>
            <w:tcW w:w="1134" w:type="dxa"/>
            <w:tcBorders>
              <w:top w:val="nil"/>
              <w:left w:val="nil"/>
              <w:bottom w:val="nil"/>
              <w:right w:val="nil"/>
            </w:tcBorders>
            <w:noWrap/>
            <w:vAlign w:val="center"/>
            <w:hideMark/>
          </w:tcPr>
          <w:p w14:paraId="6C67148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1.03E-02</w:t>
            </w:r>
          </w:p>
        </w:tc>
      </w:tr>
      <w:tr w:rsidR="00190889" w:rsidRPr="006E4D47" w14:paraId="393D41D4" w14:textId="77777777" w:rsidTr="00C86413">
        <w:trPr>
          <w:trHeight w:val="330"/>
        </w:trPr>
        <w:tc>
          <w:tcPr>
            <w:tcW w:w="6007" w:type="dxa"/>
            <w:tcBorders>
              <w:top w:val="nil"/>
              <w:left w:val="nil"/>
              <w:bottom w:val="nil"/>
              <w:right w:val="nil"/>
            </w:tcBorders>
            <w:noWrap/>
            <w:vAlign w:val="center"/>
            <w:hideMark/>
          </w:tcPr>
          <w:p w14:paraId="5DE0E669"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GO:0016071~mRNA metabolic process</w:t>
            </w:r>
          </w:p>
        </w:tc>
        <w:tc>
          <w:tcPr>
            <w:tcW w:w="800" w:type="dxa"/>
            <w:tcBorders>
              <w:top w:val="nil"/>
              <w:left w:val="nil"/>
              <w:bottom w:val="nil"/>
              <w:right w:val="nil"/>
            </w:tcBorders>
            <w:noWrap/>
            <w:vAlign w:val="center"/>
            <w:hideMark/>
          </w:tcPr>
          <w:p w14:paraId="17F43C7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15</w:t>
            </w:r>
          </w:p>
        </w:tc>
        <w:tc>
          <w:tcPr>
            <w:tcW w:w="1184" w:type="dxa"/>
            <w:tcBorders>
              <w:top w:val="nil"/>
              <w:left w:val="nil"/>
              <w:bottom w:val="nil"/>
              <w:right w:val="nil"/>
            </w:tcBorders>
            <w:noWrap/>
            <w:vAlign w:val="center"/>
            <w:hideMark/>
          </w:tcPr>
          <w:p w14:paraId="0FC141E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1.64E-05</w:t>
            </w:r>
          </w:p>
        </w:tc>
        <w:tc>
          <w:tcPr>
            <w:tcW w:w="1134" w:type="dxa"/>
            <w:tcBorders>
              <w:top w:val="nil"/>
              <w:left w:val="nil"/>
              <w:bottom w:val="nil"/>
              <w:right w:val="nil"/>
            </w:tcBorders>
            <w:noWrap/>
            <w:vAlign w:val="center"/>
            <w:hideMark/>
          </w:tcPr>
          <w:p w14:paraId="040B1BFC"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2.55E-02</w:t>
            </w:r>
          </w:p>
        </w:tc>
      </w:tr>
      <w:tr w:rsidR="00190889" w:rsidRPr="006E4D47" w14:paraId="107DF7B1" w14:textId="77777777" w:rsidTr="00C86413">
        <w:trPr>
          <w:trHeight w:val="330"/>
        </w:trPr>
        <w:tc>
          <w:tcPr>
            <w:tcW w:w="6007" w:type="dxa"/>
            <w:tcBorders>
              <w:top w:val="nil"/>
              <w:left w:val="nil"/>
              <w:bottom w:val="nil"/>
              <w:right w:val="nil"/>
            </w:tcBorders>
            <w:noWrap/>
            <w:vAlign w:val="center"/>
            <w:hideMark/>
          </w:tcPr>
          <w:p w14:paraId="7E132D17"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GO:0005654~nucleoplasm</w:t>
            </w:r>
          </w:p>
        </w:tc>
        <w:tc>
          <w:tcPr>
            <w:tcW w:w="800" w:type="dxa"/>
            <w:tcBorders>
              <w:top w:val="nil"/>
              <w:left w:val="nil"/>
              <w:bottom w:val="nil"/>
              <w:right w:val="nil"/>
            </w:tcBorders>
            <w:noWrap/>
            <w:vAlign w:val="center"/>
            <w:hideMark/>
          </w:tcPr>
          <w:p w14:paraId="40B5CBB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21</w:t>
            </w:r>
          </w:p>
        </w:tc>
        <w:tc>
          <w:tcPr>
            <w:tcW w:w="1184" w:type="dxa"/>
            <w:tcBorders>
              <w:top w:val="nil"/>
              <w:left w:val="nil"/>
              <w:bottom w:val="nil"/>
              <w:right w:val="nil"/>
            </w:tcBorders>
            <w:noWrap/>
            <w:vAlign w:val="center"/>
            <w:hideMark/>
          </w:tcPr>
          <w:p w14:paraId="1954BE7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7.28E-05</w:t>
            </w:r>
          </w:p>
        </w:tc>
        <w:tc>
          <w:tcPr>
            <w:tcW w:w="1134" w:type="dxa"/>
            <w:tcBorders>
              <w:top w:val="nil"/>
              <w:left w:val="nil"/>
              <w:bottom w:val="nil"/>
              <w:right w:val="nil"/>
            </w:tcBorders>
            <w:noWrap/>
            <w:vAlign w:val="center"/>
            <w:hideMark/>
          </w:tcPr>
          <w:p w14:paraId="631AA6C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9.20E-02</w:t>
            </w:r>
          </w:p>
        </w:tc>
      </w:tr>
      <w:tr w:rsidR="00190889" w:rsidRPr="006E4D47" w14:paraId="15A0E9E1" w14:textId="77777777" w:rsidTr="00C86413">
        <w:trPr>
          <w:trHeight w:val="330"/>
        </w:trPr>
        <w:tc>
          <w:tcPr>
            <w:tcW w:w="6007" w:type="dxa"/>
            <w:tcBorders>
              <w:top w:val="nil"/>
              <w:left w:val="nil"/>
              <w:bottom w:val="nil"/>
              <w:right w:val="nil"/>
            </w:tcBorders>
            <w:noWrap/>
            <w:vAlign w:val="center"/>
            <w:hideMark/>
          </w:tcPr>
          <w:p w14:paraId="4B940662"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GO:0006397~mRNA processing</w:t>
            </w:r>
          </w:p>
        </w:tc>
        <w:tc>
          <w:tcPr>
            <w:tcW w:w="800" w:type="dxa"/>
            <w:tcBorders>
              <w:top w:val="nil"/>
              <w:left w:val="nil"/>
              <w:bottom w:val="nil"/>
              <w:right w:val="nil"/>
            </w:tcBorders>
            <w:noWrap/>
            <w:vAlign w:val="center"/>
            <w:hideMark/>
          </w:tcPr>
          <w:p w14:paraId="08C5C99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13</w:t>
            </w:r>
          </w:p>
        </w:tc>
        <w:tc>
          <w:tcPr>
            <w:tcW w:w="1184" w:type="dxa"/>
            <w:tcBorders>
              <w:top w:val="nil"/>
              <w:left w:val="nil"/>
              <w:bottom w:val="nil"/>
              <w:right w:val="nil"/>
            </w:tcBorders>
            <w:noWrap/>
            <w:vAlign w:val="center"/>
            <w:hideMark/>
          </w:tcPr>
          <w:p w14:paraId="26D2DC6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7.64E-05</w:t>
            </w:r>
          </w:p>
        </w:tc>
        <w:tc>
          <w:tcPr>
            <w:tcW w:w="1134" w:type="dxa"/>
            <w:tcBorders>
              <w:top w:val="nil"/>
              <w:left w:val="nil"/>
              <w:bottom w:val="nil"/>
              <w:right w:val="nil"/>
            </w:tcBorders>
            <w:noWrap/>
            <w:vAlign w:val="center"/>
            <w:hideMark/>
          </w:tcPr>
          <w:p w14:paraId="025F1B2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1.19E-01</w:t>
            </w:r>
          </w:p>
        </w:tc>
      </w:tr>
      <w:tr w:rsidR="00190889" w:rsidRPr="006E4D47" w14:paraId="36CEA38F" w14:textId="77777777" w:rsidTr="00C86413">
        <w:trPr>
          <w:trHeight w:val="330"/>
        </w:trPr>
        <w:tc>
          <w:tcPr>
            <w:tcW w:w="6007" w:type="dxa"/>
            <w:tcBorders>
              <w:top w:val="nil"/>
              <w:left w:val="nil"/>
              <w:bottom w:val="nil"/>
              <w:right w:val="nil"/>
            </w:tcBorders>
            <w:noWrap/>
            <w:vAlign w:val="center"/>
            <w:hideMark/>
          </w:tcPr>
          <w:p w14:paraId="5939204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GO:0008380~RNA splicing</w:t>
            </w:r>
          </w:p>
        </w:tc>
        <w:tc>
          <w:tcPr>
            <w:tcW w:w="800" w:type="dxa"/>
            <w:tcBorders>
              <w:top w:val="nil"/>
              <w:left w:val="nil"/>
              <w:bottom w:val="nil"/>
              <w:right w:val="nil"/>
            </w:tcBorders>
            <w:noWrap/>
            <w:vAlign w:val="center"/>
            <w:hideMark/>
          </w:tcPr>
          <w:p w14:paraId="7F971AF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w:t>
            </w:r>
          </w:p>
        </w:tc>
        <w:tc>
          <w:tcPr>
            <w:tcW w:w="1184" w:type="dxa"/>
            <w:tcBorders>
              <w:top w:val="nil"/>
              <w:left w:val="nil"/>
              <w:bottom w:val="nil"/>
              <w:right w:val="nil"/>
            </w:tcBorders>
            <w:noWrap/>
            <w:vAlign w:val="center"/>
            <w:hideMark/>
          </w:tcPr>
          <w:p w14:paraId="62F2DFF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1.12E-04</w:t>
            </w:r>
          </w:p>
        </w:tc>
        <w:tc>
          <w:tcPr>
            <w:tcW w:w="1134" w:type="dxa"/>
            <w:tcBorders>
              <w:top w:val="nil"/>
              <w:left w:val="nil"/>
              <w:bottom w:val="nil"/>
              <w:right w:val="nil"/>
            </w:tcBorders>
            <w:noWrap/>
            <w:vAlign w:val="center"/>
            <w:hideMark/>
          </w:tcPr>
          <w:p w14:paraId="1A868CA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1.75E-01</w:t>
            </w:r>
          </w:p>
        </w:tc>
      </w:tr>
      <w:tr w:rsidR="00190889" w:rsidRPr="006E4D47" w14:paraId="6286E982" w14:textId="77777777" w:rsidTr="00C86413">
        <w:trPr>
          <w:trHeight w:val="330"/>
        </w:trPr>
        <w:tc>
          <w:tcPr>
            <w:tcW w:w="6007" w:type="dxa"/>
            <w:tcBorders>
              <w:top w:val="nil"/>
              <w:left w:val="nil"/>
              <w:bottom w:val="nil"/>
              <w:right w:val="nil"/>
            </w:tcBorders>
            <w:noWrap/>
            <w:vAlign w:val="center"/>
            <w:hideMark/>
          </w:tcPr>
          <w:p w14:paraId="306563F7"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GO:0005730~nucleolus</w:t>
            </w:r>
          </w:p>
        </w:tc>
        <w:tc>
          <w:tcPr>
            <w:tcW w:w="800" w:type="dxa"/>
            <w:tcBorders>
              <w:top w:val="nil"/>
              <w:left w:val="nil"/>
              <w:bottom w:val="nil"/>
              <w:right w:val="nil"/>
            </w:tcBorders>
            <w:noWrap/>
            <w:vAlign w:val="center"/>
            <w:hideMark/>
          </w:tcPr>
          <w:p w14:paraId="3CB8CB5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18</w:t>
            </w:r>
          </w:p>
        </w:tc>
        <w:tc>
          <w:tcPr>
            <w:tcW w:w="1184" w:type="dxa"/>
            <w:tcBorders>
              <w:top w:val="nil"/>
              <w:left w:val="nil"/>
              <w:bottom w:val="nil"/>
              <w:right w:val="nil"/>
            </w:tcBorders>
            <w:noWrap/>
            <w:vAlign w:val="center"/>
            <w:hideMark/>
          </w:tcPr>
          <w:p w14:paraId="185E269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1.16E-04</w:t>
            </w:r>
          </w:p>
        </w:tc>
        <w:tc>
          <w:tcPr>
            <w:tcW w:w="1134" w:type="dxa"/>
            <w:tcBorders>
              <w:top w:val="nil"/>
              <w:left w:val="nil"/>
              <w:bottom w:val="nil"/>
              <w:right w:val="nil"/>
            </w:tcBorders>
            <w:noWrap/>
            <w:vAlign w:val="center"/>
            <w:hideMark/>
          </w:tcPr>
          <w:p w14:paraId="6EFC5CF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1.46E-01</w:t>
            </w:r>
          </w:p>
        </w:tc>
      </w:tr>
      <w:tr w:rsidR="00190889" w:rsidRPr="006E4D47" w14:paraId="7864127A" w14:textId="77777777" w:rsidTr="00C86413">
        <w:trPr>
          <w:trHeight w:val="330"/>
        </w:trPr>
        <w:tc>
          <w:tcPr>
            <w:tcW w:w="6007" w:type="dxa"/>
            <w:tcBorders>
              <w:top w:val="nil"/>
              <w:left w:val="nil"/>
              <w:bottom w:val="nil"/>
              <w:right w:val="nil"/>
            </w:tcBorders>
            <w:noWrap/>
            <w:vAlign w:val="center"/>
            <w:hideMark/>
          </w:tcPr>
          <w:p w14:paraId="6CB91D94"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GO:0006351~transcription, DNA-dependent</w:t>
            </w:r>
          </w:p>
        </w:tc>
        <w:tc>
          <w:tcPr>
            <w:tcW w:w="800" w:type="dxa"/>
            <w:tcBorders>
              <w:top w:val="nil"/>
              <w:left w:val="nil"/>
              <w:bottom w:val="nil"/>
              <w:right w:val="nil"/>
            </w:tcBorders>
            <w:noWrap/>
            <w:vAlign w:val="center"/>
            <w:hideMark/>
          </w:tcPr>
          <w:p w14:paraId="14B0B28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w:t>
            </w:r>
          </w:p>
        </w:tc>
        <w:tc>
          <w:tcPr>
            <w:tcW w:w="1184" w:type="dxa"/>
            <w:tcBorders>
              <w:top w:val="nil"/>
              <w:left w:val="nil"/>
              <w:bottom w:val="nil"/>
              <w:right w:val="nil"/>
            </w:tcBorders>
            <w:noWrap/>
            <w:vAlign w:val="center"/>
            <w:hideMark/>
          </w:tcPr>
          <w:p w14:paraId="59BE816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1.44E-04</w:t>
            </w:r>
          </w:p>
        </w:tc>
        <w:tc>
          <w:tcPr>
            <w:tcW w:w="1134" w:type="dxa"/>
            <w:tcBorders>
              <w:top w:val="nil"/>
              <w:left w:val="nil"/>
              <w:bottom w:val="nil"/>
              <w:right w:val="nil"/>
            </w:tcBorders>
            <w:noWrap/>
            <w:vAlign w:val="center"/>
            <w:hideMark/>
          </w:tcPr>
          <w:p w14:paraId="7C76E60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2.23E-01</w:t>
            </w:r>
          </w:p>
        </w:tc>
      </w:tr>
      <w:tr w:rsidR="00190889" w:rsidRPr="006E4D47" w14:paraId="1C4B47E5" w14:textId="77777777" w:rsidTr="00C86413">
        <w:trPr>
          <w:trHeight w:val="330"/>
        </w:trPr>
        <w:tc>
          <w:tcPr>
            <w:tcW w:w="6007" w:type="dxa"/>
            <w:tcBorders>
              <w:top w:val="nil"/>
              <w:left w:val="nil"/>
              <w:bottom w:val="nil"/>
              <w:right w:val="nil"/>
            </w:tcBorders>
            <w:noWrap/>
            <w:vAlign w:val="center"/>
            <w:hideMark/>
          </w:tcPr>
          <w:p w14:paraId="3225D479"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GO:0032774~RNA biosynthetic process</w:t>
            </w:r>
          </w:p>
        </w:tc>
        <w:tc>
          <w:tcPr>
            <w:tcW w:w="800" w:type="dxa"/>
            <w:tcBorders>
              <w:top w:val="nil"/>
              <w:left w:val="nil"/>
              <w:bottom w:val="nil"/>
              <w:right w:val="nil"/>
            </w:tcBorders>
            <w:noWrap/>
            <w:vAlign w:val="center"/>
            <w:hideMark/>
          </w:tcPr>
          <w:p w14:paraId="7054ED1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w:t>
            </w:r>
          </w:p>
        </w:tc>
        <w:tc>
          <w:tcPr>
            <w:tcW w:w="1184" w:type="dxa"/>
            <w:tcBorders>
              <w:top w:val="nil"/>
              <w:left w:val="nil"/>
              <w:bottom w:val="nil"/>
              <w:right w:val="nil"/>
            </w:tcBorders>
            <w:noWrap/>
            <w:vAlign w:val="center"/>
            <w:hideMark/>
          </w:tcPr>
          <w:p w14:paraId="0517671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1.62E-04</w:t>
            </w:r>
          </w:p>
        </w:tc>
        <w:tc>
          <w:tcPr>
            <w:tcW w:w="1134" w:type="dxa"/>
            <w:tcBorders>
              <w:top w:val="nil"/>
              <w:left w:val="nil"/>
              <w:bottom w:val="nil"/>
              <w:right w:val="nil"/>
            </w:tcBorders>
            <w:noWrap/>
            <w:vAlign w:val="center"/>
            <w:hideMark/>
          </w:tcPr>
          <w:p w14:paraId="6DDB976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2.51E-01</w:t>
            </w:r>
          </w:p>
        </w:tc>
      </w:tr>
      <w:tr w:rsidR="00190889" w:rsidRPr="006E4D47" w14:paraId="2FC90901" w14:textId="77777777" w:rsidTr="00C86413">
        <w:trPr>
          <w:trHeight w:val="330"/>
        </w:trPr>
        <w:tc>
          <w:tcPr>
            <w:tcW w:w="6007" w:type="dxa"/>
            <w:tcBorders>
              <w:top w:val="nil"/>
              <w:left w:val="nil"/>
              <w:bottom w:val="nil"/>
              <w:right w:val="nil"/>
            </w:tcBorders>
            <w:noWrap/>
            <w:vAlign w:val="center"/>
            <w:hideMark/>
          </w:tcPr>
          <w:p w14:paraId="0F11E626"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GO:0043228~non-membrane-bounded organelle</w:t>
            </w:r>
          </w:p>
        </w:tc>
        <w:tc>
          <w:tcPr>
            <w:tcW w:w="800" w:type="dxa"/>
            <w:tcBorders>
              <w:top w:val="nil"/>
              <w:left w:val="nil"/>
              <w:bottom w:val="nil"/>
              <w:right w:val="nil"/>
            </w:tcBorders>
            <w:noWrap/>
            <w:vAlign w:val="center"/>
            <w:hideMark/>
          </w:tcPr>
          <w:p w14:paraId="3CB6FDF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40</w:t>
            </w:r>
          </w:p>
        </w:tc>
        <w:tc>
          <w:tcPr>
            <w:tcW w:w="1184" w:type="dxa"/>
            <w:tcBorders>
              <w:top w:val="nil"/>
              <w:left w:val="nil"/>
              <w:bottom w:val="nil"/>
              <w:right w:val="nil"/>
            </w:tcBorders>
            <w:noWrap/>
            <w:vAlign w:val="center"/>
            <w:hideMark/>
          </w:tcPr>
          <w:p w14:paraId="533AF05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2.35E-04</w:t>
            </w:r>
          </w:p>
        </w:tc>
        <w:tc>
          <w:tcPr>
            <w:tcW w:w="1134" w:type="dxa"/>
            <w:tcBorders>
              <w:top w:val="nil"/>
              <w:left w:val="nil"/>
              <w:bottom w:val="nil"/>
              <w:right w:val="nil"/>
            </w:tcBorders>
            <w:noWrap/>
            <w:vAlign w:val="center"/>
            <w:hideMark/>
          </w:tcPr>
          <w:p w14:paraId="1722DEC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2.97E-01</w:t>
            </w:r>
          </w:p>
        </w:tc>
      </w:tr>
      <w:tr w:rsidR="00190889" w:rsidRPr="006E4D47" w14:paraId="624AED42" w14:textId="77777777" w:rsidTr="00C86413">
        <w:trPr>
          <w:trHeight w:val="330"/>
        </w:trPr>
        <w:tc>
          <w:tcPr>
            <w:tcW w:w="6007" w:type="dxa"/>
            <w:tcBorders>
              <w:top w:val="nil"/>
              <w:left w:val="nil"/>
              <w:bottom w:val="nil"/>
              <w:right w:val="nil"/>
            </w:tcBorders>
            <w:noWrap/>
            <w:vAlign w:val="center"/>
            <w:hideMark/>
          </w:tcPr>
          <w:p w14:paraId="4E6B323F"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GO:0043232~intracellular non-membrane-bounded organelle</w:t>
            </w:r>
          </w:p>
        </w:tc>
        <w:tc>
          <w:tcPr>
            <w:tcW w:w="800" w:type="dxa"/>
            <w:tcBorders>
              <w:top w:val="nil"/>
              <w:left w:val="nil"/>
              <w:bottom w:val="nil"/>
              <w:right w:val="nil"/>
            </w:tcBorders>
            <w:noWrap/>
            <w:vAlign w:val="center"/>
            <w:hideMark/>
          </w:tcPr>
          <w:p w14:paraId="01736E4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40</w:t>
            </w:r>
          </w:p>
        </w:tc>
        <w:tc>
          <w:tcPr>
            <w:tcW w:w="1184" w:type="dxa"/>
            <w:tcBorders>
              <w:top w:val="nil"/>
              <w:left w:val="nil"/>
              <w:bottom w:val="nil"/>
              <w:right w:val="nil"/>
            </w:tcBorders>
            <w:noWrap/>
            <w:vAlign w:val="center"/>
            <w:hideMark/>
          </w:tcPr>
          <w:p w14:paraId="445AA05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2.35E-04</w:t>
            </w:r>
          </w:p>
        </w:tc>
        <w:tc>
          <w:tcPr>
            <w:tcW w:w="1134" w:type="dxa"/>
            <w:tcBorders>
              <w:top w:val="nil"/>
              <w:left w:val="nil"/>
              <w:bottom w:val="nil"/>
              <w:right w:val="nil"/>
            </w:tcBorders>
            <w:noWrap/>
            <w:vAlign w:val="center"/>
            <w:hideMark/>
          </w:tcPr>
          <w:p w14:paraId="63C6F25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2.97E-01</w:t>
            </w:r>
          </w:p>
        </w:tc>
      </w:tr>
      <w:tr w:rsidR="00190889" w:rsidRPr="006E4D47" w14:paraId="60FD515D" w14:textId="77777777" w:rsidTr="00C86413">
        <w:trPr>
          <w:trHeight w:val="330"/>
        </w:trPr>
        <w:tc>
          <w:tcPr>
            <w:tcW w:w="6007" w:type="dxa"/>
            <w:tcBorders>
              <w:top w:val="nil"/>
              <w:left w:val="nil"/>
              <w:bottom w:val="nil"/>
              <w:right w:val="nil"/>
            </w:tcBorders>
            <w:noWrap/>
            <w:vAlign w:val="center"/>
            <w:hideMark/>
          </w:tcPr>
          <w:p w14:paraId="6F7CE307"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GO:0006412~translation</w:t>
            </w:r>
          </w:p>
        </w:tc>
        <w:tc>
          <w:tcPr>
            <w:tcW w:w="800" w:type="dxa"/>
            <w:tcBorders>
              <w:top w:val="nil"/>
              <w:left w:val="nil"/>
              <w:bottom w:val="nil"/>
              <w:right w:val="nil"/>
            </w:tcBorders>
            <w:noWrap/>
            <w:vAlign w:val="center"/>
            <w:hideMark/>
          </w:tcPr>
          <w:p w14:paraId="251E6C8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w:t>
            </w:r>
          </w:p>
        </w:tc>
        <w:tc>
          <w:tcPr>
            <w:tcW w:w="1184" w:type="dxa"/>
            <w:tcBorders>
              <w:top w:val="nil"/>
              <w:left w:val="nil"/>
              <w:bottom w:val="nil"/>
              <w:right w:val="nil"/>
            </w:tcBorders>
            <w:noWrap/>
            <w:vAlign w:val="center"/>
            <w:hideMark/>
          </w:tcPr>
          <w:p w14:paraId="1B35F03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4.22E-04</w:t>
            </w:r>
          </w:p>
        </w:tc>
        <w:tc>
          <w:tcPr>
            <w:tcW w:w="1134" w:type="dxa"/>
            <w:tcBorders>
              <w:top w:val="nil"/>
              <w:left w:val="nil"/>
              <w:bottom w:val="nil"/>
              <w:right w:val="nil"/>
            </w:tcBorders>
            <w:noWrap/>
            <w:vAlign w:val="center"/>
            <w:hideMark/>
          </w:tcPr>
          <w:p w14:paraId="7F4DA69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6.54E-01</w:t>
            </w:r>
          </w:p>
        </w:tc>
      </w:tr>
      <w:tr w:rsidR="00190889" w:rsidRPr="006E4D47" w14:paraId="218ADA4B" w14:textId="77777777" w:rsidTr="00C86413">
        <w:trPr>
          <w:trHeight w:val="330"/>
        </w:trPr>
        <w:tc>
          <w:tcPr>
            <w:tcW w:w="6007" w:type="dxa"/>
            <w:tcBorders>
              <w:top w:val="nil"/>
              <w:left w:val="nil"/>
              <w:bottom w:val="nil"/>
              <w:right w:val="nil"/>
            </w:tcBorders>
            <w:noWrap/>
            <w:vAlign w:val="center"/>
            <w:hideMark/>
          </w:tcPr>
          <w:p w14:paraId="71273A85"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GO:0006366~transcription from RNA polymerase II promoter</w:t>
            </w:r>
          </w:p>
        </w:tc>
        <w:tc>
          <w:tcPr>
            <w:tcW w:w="800" w:type="dxa"/>
            <w:tcBorders>
              <w:top w:val="nil"/>
              <w:left w:val="nil"/>
              <w:bottom w:val="nil"/>
              <w:right w:val="nil"/>
            </w:tcBorders>
            <w:noWrap/>
            <w:vAlign w:val="center"/>
            <w:hideMark/>
          </w:tcPr>
          <w:p w14:paraId="08FCE31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10</w:t>
            </w:r>
          </w:p>
        </w:tc>
        <w:tc>
          <w:tcPr>
            <w:tcW w:w="1184" w:type="dxa"/>
            <w:tcBorders>
              <w:top w:val="nil"/>
              <w:left w:val="nil"/>
              <w:bottom w:val="nil"/>
              <w:right w:val="nil"/>
            </w:tcBorders>
            <w:noWrap/>
            <w:vAlign w:val="center"/>
            <w:hideMark/>
          </w:tcPr>
          <w:p w14:paraId="68A012F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5.04E-04</w:t>
            </w:r>
          </w:p>
        </w:tc>
        <w:tc>
          <w:tcPr>
            <w:tcW w:w="1134" w:type="dxa"/>
            <w:tcBorders>
              <w:top w:val="nil"/>
              <w:left w:val="nil"/>
              <w:bottom w:val="nil"/>
              <w:right w:val="nil"/>
            </w:tcBorders>
            <w:noWrap/>
            <w:vAlign w:val="center"/>
            <w:hideMark/>
          </w:tcPr>
          <w:p w14:paraId="6004570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7.81E-01</w:t>
            </w:r>
          </w:p>
        </w:tc>
      </w:tr>
      <w:tr w:rsidR="00190889" w:rsidRPr="006E4D47" w14:paraId="0657E372" w14:textId="77777777" w:rsidTr="00C86413">
        <w:trPr>
          <w:trHeight w:val="330"/>
        </w:trPr>
        <w:tc>
          <w:tcPr>
            <w:tcW w:w="6007" w:type="dxa"/>
            <w:tcBorders>
              <w:top w:val="nil"/>
              <w:left w:val="nil"/>
              <w:bottom w:val="nil"/>
              <w:right w:val="nil"/>
            </w:tcBorders>
            <w:noWrap/>
            <w:vAlign w:val="center"/>
            <w:hideMark/>
          </w:tcPr>
          <w:p w14:paraId="66E53EAB"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GO:0005643~nuclear pore</w:t>
            </w:r>
          </w:p>
        </w:tc>
        <w:tc>
          <w:tcPr>
            <w:tcW w:w="800" w:type="dxa"/>
            <w:tcBorders>
              <w:top w:val="nil"/>
              <w:left w:val="nil"/>
              <w:bottom w:val="nil"/>
              <w:right w:val="nil"/>
            </w:tcBorders>
            <w:noWrap/>
            <w:vAlign w:val="center"/>
            <w:hideMark/>
          </w:tcPr>
          <w:p w14:paraId="03A214A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w:t>
            </w:r>
          </w:p>
        </w:tc>
        <w:tc>
          <w:tcPr>
            <w:tcW w:w="1184" w:type="dxa"/>
            <w:tcBorders>
              <w:top w:val="nil"/>
              <w:left w:val="nil"/>
              <w:bottom w:val="nil"/>
              <w:right w:val="nil"/>
            </w:tcBorders>
            <w:noWrap/>
            <w:vAlign w:val="center"/>
            <w:hideMark/>
          </w:tcPr>
          <w:p w14:paraId="7BFEAE5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6.36E-04</w:t>
            </w:r>
          </w:p>
        </w:tc>
        <w:tc>
          <w:tcPr>
            <w:tcW w:w="1134" w:type="dxa"/>
            <w:tcBorders>
              <w:top w:val="nil"/>
              <w:left w:val="nil"/>
              <w:bottom w:val="nil"/>
              <w:right w:val="nil"/>
            </w:tcBorders>
            <w:noWrap/>
            <w:vAlign w:val="center"/>
            <w:hideMark/>
          </w:tcPr>
          <w:p w14:paraId="74734CD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8.01E-01</w:t>
            </w:r>
          </w:p>
        </w:tc>
      </w:tr>
      <w:tr w:rsidR="00190889" w:rsidRPr="006E4D47" w14:paraId="4099289D" w14:textId="77777777" w:rsidTr="00C86413">
        <w:trPr>
          <w:trHeight w:val="330"/>
        </w:trPr>
        <w:tc>
          <w:tcPr>
            <w:tcW w:w="6007" w:type="dxa"/>
            <w:tcBorders>
              <w:top w:val="nil"/>
              <w:left w:val="nil"/>
              <w:bottom w:val="nil"/>
              <w:right w:val="nil"/>
            </w:tcBorders>
            <w:noWrap/>
            <w:vAlign w:val="center"/>
            <w:hideMark/>
          </w:tcPr>
          <w:p w14:paraId="74BD5252"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GO:0000377~RNA splicing, via transesterification reactions with bulged adenosine as nucleophile</w:t>
            </w:r>
          </w:p>
        </w:tc>
        <w:tc>
          <w:tcPr>
            <w:tcW w:w="800" w:type="dxa"/>
            <w:tcBorders>
              <w:top w:val="nil"/>
              <w:left w:val="nil"/>
              <w:bottom w:val="nil"/>
              <w:right w:val="nil"/>
            </w:tcBorders>
            <w:noWrap/>
            <w:vAlign w:val="center"/>
            <w:hideMark/>
          </w:tcPr>
          <w:p w14:paraId="1E0BFFB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8</w:t>
            </w:r>
          </w:p>
        </w:tc>
        <w:tc>
          <w:tcPr>
            <w:tcW w:w="1184" w:type="dxa"/>
            <w:tcBorders>
              <w:top w:val="nil"/>
              <w:left w:val="nil"/>
              <w:bottom w:val="nil"/>
              <w:right w:val="nil"/>
            </w:tcBorders>
            <w:noWrap/>
            <w:vAlign w:val="center"/>
            <w:hideMark/>
          </w:tcPr>
          <w:p w14:paraId="4D5CCBF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7.82E-04</w:t>
            </w:r>
          </w:p>
        </w:tc>
        <w:tc>
          <w:tcPr>
            <w:tcW w:w="1134" w:type="dxa"/>
            <w:tcBorders>
              <w:top w:val="nil"/>
              <w:left w:val="nil"/>
              <w:bottom w:val="nil"/>
              <w:right w:val="nil"/>
            </w:tcBorders>
            <w:noWrap/>
            <w:vAlign w:val="center"/>
            <w:hideMark/>
          </w:tcPr>
          <w:p w14:paraId="7C0AACE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1.21E+00</w:t>
            </w:r>
          </w:p>
        </w:tc>
      </w:tr>
      <w:tr w:rsidR="00190889" w:rsidRPr="006E4D47" w14:paraId="761C1B31" w14:textId="77777777" w:rsidTr="00C86413">
        <w:trPr>
          <w:trHeight w:val="330"/>
        </w:trPr>
        <w:tc>
          <w:tcPr>
            <w:tcW w:w="6007" w:type="dxa"/>
            <w:tcBorders>
              <w:top w:val="nil"/>
              <w:left w:val="nil"/>
              <w:bottom w:val="nil"/>
              <w:right w:val="nil"/>
            </w:tcBorders>
            <w:noWrap/>
            <w:vAlign w:val="center"/>
            <w:hideMark/>
          </w:tcPr>
          <w:p w14:paraId="4EB7D624"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GO:0000375~RNA splicing, via transesterification reactions</w:t>
            </w:r>
          </w:p>
        </w:tc>
        <w:tc>
          <w:tcPr>
            <w:tcW w:w="800" w:type="dxa"/>
            <w:tcBorders>
              <w:top w:val="nil"/>
              <w:left w:val="nil"/>
              <w:bottom w:val="nil"/>
              <w:right w:val="nil"/>
            </w:tcBorders>
            <w:noWrap/>
            <w:vAlign w:val="center"/>
            <w:hideMark/>
          </w:tcPr>
          <w:p w14:paraId="7D9F0B6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8</w:t>
            </w:r>
          </w:p>
        </w:tc>
        <w:tc>
          <w:tcPr>
            <w:tcW w:w="1184" w:type="dxa"/>
            <w:tcBorders>
              <w:top w:val="nil"/>
              <w:left w:val="nil"/>
              <w:bottom w:val="nil"/>
              <w:right w:val="nil"/>
            </w:tcBorders>
            <w:noWrap/>
            <w:vAlign w:val="center"/>
            <w:hideMark/>
          </w:tcPr>
          <w:p w14:paraId="59845C1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7.82E-04</w:t>
            </w:r>
          </w:p>
        </w:tc>
        <w:tc>
          <w:tcPr>
            <w:tcW w:w="1134" w:type="dxa"/>
            <w:tcBorders>
              <w:top w:val="nil"/>
              <w:left w:val="nil"/>
              <w:bottom w:val="nil"/>
              <w:right w:val="nil"/>
            </w:tcBorders>
            <w:noWrap/>
            <w:vAlign w:val="center"/>
            <w:hideMark/>
          </w:tcPr>
          <w:p w14:paraId="45CD755C"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1.21E+00</w:t>
            </w:r>
          </w:p>
        </w:tc>
      </w:tr>
      <w:tr w:rsidR="00190889" w:rsidRPr="006E4D47" w14:paraId="538B6B8E" w14:textId="77777777" w:rsidTr="00C86413">
        <w:trPr>
          <w:trHeight w:val="330"/>
        </w:trPr>
        <w:tc>
          <w:tcPr>
            <w:tcW w:w="6007" w:type="dxa"/>
            <w:tcBorders>
              <w:top w:val="nil"/>
              <w:left w:val="nil"/>
              <w:bottom w:val="nil"/>
              <w:right w:val="nil"/>
            </w:tcBorders>
            <w:noWrap/>
            <w:vAlign w:val="center"/>
            <w:hideMark/>
          </w:tcPr>
          <w:p w14:paraId="2F4C1FA9"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GO:0000398~nuclear mRNA splicing, via spliceosome</w:t>
            </w:r>
          </w:p>
        </w:tc>
        <w:tc>
          <w:tcPr>
            <w:tcW w:w="800" w:type="dxa"/>
            <w:tcBorders>
              <w:top w:val="nil"/>
              <w:left w:val="nil"/>
              <w:bottom w:val="nil"/>
              <w:right w:val="nil"/>
            </w:tcBorders>
            <w:noWrap/>
            <w:vAlign w:val="center"/>
            <w:hideMark/>
          </w:tcPr>
          <w:p w14:paraId="16676FC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8</w:t>
            </w:r>
          </w:p>
        </w:tc>
        <w:tc>
          <w:tcPr>
            <w:tcW w:w="1184" w:type="dxa"/>
            <w:tcBorders>
              <w:top w:val="nil"/>
              <w:left w:val="nil"/>
              <w:bottom w:val="nil"/>
              <w:right w:val="nil"/>
            </w:tcBorders>
            <w:noWrap/>
            <w:vAlign w:val="center"/>
            <w:hideMark/>
          </w:tcPr>
          <w:p w14:paraId="1938403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7.82E-04</w:t>
            </w:r>
          </w:p>
        </w:tc>
        <w:tc>
          <w:tcPr>
            <w:tcW w:w="1134" w:type="dxa"/>
            <w:tcBorders>
              <w:top w:val="nil"/>
              <w:left w:val="nil"/>
              <w:bottom w:val="nil"/>
              <w:right w:val="nil"/>
            </w:tcBorders>
            <w:noWrap/>
            <w:vAlign w:val="center"/>
            <w:hideMark/>
          </w:tcPr>
          <w:p w14:paraId="1E057CA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1.21E+00</w:t>
            </w:r>
          </w:p>
        </w:tc>
      </w:tr>
      <w:tr w:rsidR="00190889" w:rsidRPr="006E4D47" w14:paraId="02799760" w14:textId="77777777" w:rsidTr="00C86413">
        <w:trPr>
          <w:trHeight w:val="330"/>
        </w:trPr>
        <w:tc>
          <w:tcPr>
            <w:tcW w:w="6007" w:type="dxa"/>
            <w:tcBorders>
              <w:top w:val="nil"/>
              <w:left w:val="nil"/>
              <w:bottom w:val="nil"/>
              <w:right w:val="nil"/>
            </w:tcBorders>
            <w:noWrap/>
            <w:vAlign w:val="center"/>
            <w:hideMark/>
          </w:tcPr>
          <w:p w14:paraId="26AA0778"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GO:0005829~cytosol</w:t>
            </w:r>
          </w:p>
        </w:tc>
        <w:tc>
          <w:tcPr>
            <w:tcW w:w="800" w:type="dxa"/>
            <w:tcBorders>
              <w:top w:val="nil"/>
              <w:left w:val="nil"/>
              <w:bottom w:val="nil"/>
              <w:right w:val="nil"/>
            </w:tcBorders>
            <w:noWrap/>
            <w:vAlign w:val="center"/>
            <w:hideMark/>
          </w:tcPr>
          <w:p w14:paraId="63ED5B1C"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24</w:t>
            </w:r>
          </w:p>
        </w:tc>
        <w:tc>
          <w:tcPr>
            <w:tcW w:w="1184" w:type="dxa"/>
            <w:tcBorders>
              <w:top w:val="nil"/>
              <w:left w:val="nil"/>
              <w:bottom w:val="nil"/>
              <w:right w:val="nil"/>
            </w:tcBorders>
            <w:noWrap/>
            <w:vAlign w:val="center"/>
            <w:hideMark/>
          </w:tcPr>
          <w:p w14:paraId="23CD3D2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1.06E-03</w:t>
            </w:r>
          </w:p>
        </w:tc>
        <w:tc>
          <w:tcPr>
            <w:tcW w:w="1134" w:type="dxa"/>
            <w:tcBorders>
              <w:top w:val="nil"/>
              <w:left w:val="nil"/>
              <w:bottom w:val="nil"/>
              <w:right w:val="nil"/>
            </w:tcBorders>
            <w:noWrap/>
            <w:vAlign w:val="center"/>
            <w:hideMark/>
          </w:tcPr>
          <w:p w14:paraId="13B0D8C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1.33E+00</w:t>
            </w:r>
          </w:p>
        </w:tc>
      </w:tr>
      <w:tr w:rsidR="00190889" w:rsidRPr="006E4D47" w14:paraId="03F65306" w14:textId="77777777" w:rsidTr="00C86413">
        <w:trPr>
          <w:trHeight w:val="330"/>
        </w:trPr>
        <w:tc>
          <w:tcPr>
            <w:tcW w:w="6007" w:type="dxa"/>
            <w:tcBorders>
              <w:top w:val="nil"/>
              <w:left w:val="nil"/>
              <w:bottom w:val="nil"/>
              <w:right w:val="nil"/>
            </w:tcBorders>
            <w:noWrap/>
            <w:vAlign w:val="center"/>
            <w:hideMark/>
          </w:tcPr>
          <w:p w14:paraId="0DB0F72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GO:0044451~nucleoplasm part</w:t>
            </w:r>
          </w:p>
        </w:tc>
        <w:tc>
          <w:tcPr>
            <w:tcW w:w="800" w:type="dxa"/>
            <w:tcBorders>
              <w:top w:val="nil"/>
              <w:left w:val="nil"/>
              <w:bottom w:val="nil"/>
              <w:right w:val="nil"/>
            </w:tcBorders>
            <w:noWrap/>
            <w:vAlign w:val="center"/>
            <w:hideMark/>
          </w:tcPr>
          <w:p w14:paraId="5905316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14</w:t>
            </w:r>
          </w:p>
        </w:tc>
        <w:tc>
          <w:tcPr>
            <w:tcW w:w="1184" w:type="dxa"/>
            <w:tcBorders>
              <w:top w:val="nil"/>
              <w:left w:val="nil"/>
              <w:bottom w:val="nil"/>
              <w:right w:val="nil"/>
            </w:tcBorders>
            <w:noWrap/>
            <w:vAlign w:val="center"/>
            <w:hideMark/>
          </w:tcPr>
          <w:p w14:paraId="37456F1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1.12E-03</w:t>
            </w:r>
          </w:p>
        </w:tc>
        <w:tc>
          <w:tcPr>
            <w:tcW w:w="1134" w:type="dxa"/>
            <w:tcBorders>
              <w:top w:val="nil"/>
              <w:left w:val="nil"/>
              <w:bottom w:val="nil"/>
              <w:right w:val="nil"/>
            </w:tcBorders>
            <w:noWrap/>
            <w:vAlign w:val="center"/>
            <w:hideMark/>
          </w:tcPr>
          <w:p w14:paraId="7DC4DA4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1.41E+00</w:t>
            </w:r>
          </w:p>
        </w:tc>
      </w:tr>
      <w:tr w:rsidR="00190889" w:rsidRPr="006E4D47" w14:paraId="2CB954FE" w14:textId="77777777" w:rsidTr="00C86413">
        <w:trPr>
          <w:trHeight w:val="330"/>
        </w:trPr>
        <w:tc>
          <w:tcPr>
            <w:tcW w:w="6007" w:type="dxa"/>
            <w:tcBorders>
              <w:top w:val="nil"/>
              <w:left w:val="nil"/>
              <w:bottom w:val="nil"/>
              <w:right w:val="nil"/>
            </w:tcBorders>
            <w:noWrap/>
            <w:vAlign w:val="center"/>
            <w:hideMark/>
          </w:tcPr>
          <w:p w14:paraId="1BDBCB73"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GO:0012505~endomembrane system</w:t>
            </w:r>
          </w:p>
        </w:tc>
        <w:tc>
          <w:tcPr>
            <w:tcW w:w="800" w:type="dxa"/>
            <w:tcBorders>
              <w:top w:val="nil"/>
              <w:left w:val="nil"/>
              <w:bottom w:val="nil"/>
              <w:right w:val="nil"/>
            </w:tcBorders>
            <w:noWrap/>
            <w:vAlign w:val="center"/>
            <w:hideMark/>
          </w:tcPr>
          <w:p w14:paraId="5A18AC14"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17</w:t>
            </w:r>
          </w:p>
        </w:tc>
        <w:tc>
          <w:tcPr>
            <w:tcW w:w="1184" w:type="dxa"/>
            <w:tcBorders>
              <w:top w:val="nil"/>
              <w:left w:val="nil"/>
              <w:bottom w:val="nil"/>
              <w:right w:val="nil"/>
            </w:tcBorders>
            <w:noWrap/>
            <w:vAlign w:val="center"/>
            <w:hideMark/>
          </w:tcPr>
          <w:p w14:paraId="7F8E690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1.26E-03</w:t>
            </w:r>
          </w:p>
        </w:tc>
        <w:tc>
          <w:tcPr>
            <w:tcW w:w="1134" w:type="dxa"/>
            <w:tcBorders>
              <w:top w:val="nil"/>
              <w:left w:val="nil"/>
              <w:bottom w:val="nil"/>
              <w:right w:val="nil"/>
            </w:tcBorders>
            <w:noWrap/>
            <w:vAlign w:val="center"/>
            <w:hideMark/>
          </w:tcPr>
          <w:p w14:paraId="15605C1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1.58E+00</w:t>
            </w:r>
          </w:p>
        </w:tc>
      </w:tr>
      <w:tr w:rsidR="00190889" w:rsidRPr="006E4D47" w14:paraId="1BAA2B2B" w14:textId="77777777" w:rsidTr="00C86413">
        <w:trPr>
          <w:trHeight w:val="330"/>
        </w:trPr>
        <w:tc>
          <w:tcPr>
            <w:tcW w:w="6007" w:type="dxa"/>
            <w:tcBorders>
              <w:top w:val="nil"/>
              <w:left w:val="nil"/>
              <w:bottom w:val="nil"/>
              <w:right w:val="nil"/>
            </w:tcBorders>
            <w:noWrap/>
            <w:vAlign w:val="center"/>
            <w:hideMark/>
          </w:tcPr>
          <w:p w14:paraId="5CFE531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GO:0046930~pore complex</w:t>
            </w:r>
          </w:p>
        </w:tc>
        <w:tc>
          <w:tcPr>
            <w:tcW w:w="800" w:type="dxa"/>
            <w:tcBorders>
              <w:top w:val="nil"/>
              <w:left w:val="nil"/>
              <w:bottom w:val="nil"/>
              <w:right w:val="nil"/>
            </w:tcBorders>
            <w:noWrap/>
            <w:vAlign w:val="center"/>
            <w:hideMark/>
          </w:tcPr>
          <w:p w14:paraId="23C56EE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w:t>
            </w:r>
          </w:p>
        </w:tc>
        <w:tc>
          <w:tcPr>
            <w:tcW w:w="1184" w:type="dxa"/>
            <w:tcBorders>
              <w:top w:val="nil"/>
              <w:left w:val="nil"/>
              <w:bottom w:val="nil"/>
              <w:right w:val="nil"/>
            </w:tcBorders>
            <w:noWrap/>
            <w:vAlign w:val="center"/>
            <w:hideMark/>
          </w:tcPr>
          <w:p w14:paraId="683C181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1.46E-03</w:t>
            </w:r>
          </w:p>
        </w:tc>
        <w:tc>
          <w:tcPr>
            <w:tcW w:w="1134" w:type="dxa"/>
            <w:tcBorders>
              <w:top w:val="nil"/>
              <w:left w:val="nil"/>
              <w:bottom w:val="nil"/>
              <w:right w:val="nil"/>
            </w:tcBorders>
            <w:noWrap/>
            <w:vAlign w:val="center"/>
            <w:hideMark/>
          </w:tcPr>
          <w:p w14:paraId="6475F0F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1.83E+00</w:t>
            </w:r>
          </w:p>
        </w:tc>
      </w:tr>
      <w:tr w:rsidR="00190889" w:rsidRPr="006E4D47" w14:paraId="5CC6F936" w14:textId="77777777" w:rsidTr="00C86413">
        <w:trPr>
          <w:trHeight w:val="330"/>
        </w:trPr>
        <w:tc>
          <w:tcPr>
            <w:tcW w:w="6007" w:type="dxa"/>
            <w:tcBorders>
              <w:top w:val="nil"/>
              <w:left w:val="nil"/>
              <w:bottom w:val="nil"/>
              <w:right w:val="nil"/>
            </w:tcBorders>
            <w:noWrap/>
            <w:vAlign w:val="center"/>
            <w:hideMark/>
          </w:tcPr>
          <w:p w14:paraId="6A46D8A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GO:0000502~proteasome complex</w:t>
            </w:r>
          </w:p>
        </w:tc>
        <w:tc>
          <w:tcPr>
            <w:tcW w:w="800" w:type="dxa"/>
            <w:tcBorders>
              <w:top w:val="nil"/>
              <w:left w:val="nil"/>
              <w:bottom w:val="nil"/>
              <w:right w:val="nil"/>
            </w:tcBorders>
            <w:noWrap/>
            <w:vAlign w:val="center"/>
            <w:hideMark/>
          </w:tcPr>
          <w:p w14:paraId="3AF1615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w:t>
            </w:r>
          </w:p>
        </w:tc>
        <w:tc>
          <w:tcPr>
            <w:tcW w:w="1184" w:type="dxa"/>
            <w:tcBorders>
              <w:top w:val="nil"/>
              <w:left w:val="nil"/>
              <w:bottom w:val="nil"/>
              <w:right w:val="nil"/>
            </w:tcBorders>
            <w:noWrap/>
            <w:vAlign w:val="center"/>
            <w:hideMark/>
          </w:tcPr>
          <w:p w14:paraId="592F4F8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1.99E-03</w:t>
            </w:r>
          </w:p>
        </w:tc>
        <w:tc>
          <w:tcPr>
            <w:tcW w:w="1134" w:type="dxa"/>
            <w:tcBorders>
              <w:top w:val="nil"/>
              <w:left w:val="nil"/>
              <w:bottom w:val="nil"/>
              <w:right w:val="nil"/>
            </w:tcBorders>
            <w:noWrap/>
            <w:vAlign w:val="center"/>
            <w:hideMark/>
          </w:tcPr>
          <w:p w14:paraId="070B6FA6"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2.48E+00</w:t>
            </w:r>
          </w:p>
        </w:tc>
      </w:tr>
      <w:tr w:rsidR="00190889" w:rsidRPr="006E4D47" w14:paraId="092EC726" w14:textId="77777777" w:rsidTr="00C86413">
        <w:trPr>
          <w:trHeight w:val="330"/>
        </w:trPr>
        <w:tc>
          <w:tcPr>
            <w:tcW w:w="6007" w:type="dxa"/>
            <w:tcBorders>
              <w:top w:val="nil"/>
              <w:left w:val="nil"/>
              <w:bottom w:val="nil"/>
              <w:right w:val="nil"/>
            </w:tcBorders>
            <w:noWrap/>
            <w:vAlign w:val="center"/>
            <w:hideMark/>
          </w:tcPr>
          <w:p w14:paraId="58537883"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GO:0006414~translational elongation</w:t>
            </w:r>
          </w:p>
        </w:tc>
        <w:tc>
          <w:tcPr>
            <w:tcW w:w="800" w:type="dxa"/>
            <w:tcBorders>
              <w:top w:val="nil"/>
              <w:left w:val="nil"/>
              <w:bottom w:val="nil"/>
              <w:right w:val="nil"/>
            </w:tcBorders>
            <w:noWrap/>
            <w:vAlign w:val="center"/>
            <w:hideMark/>
          </w:tcPr>
          <w:p w14:paraId="1543290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w:t>
            </w:r>
          </w:p>
        </w:tc>
        <w:tc>
          <w:tcPr>
            <w:tcW w:w="1184" w:type="dxa"/>
            <w:tcBorders>
              <w:top w:val="nil"/>
              <w:left w:val="nil"/>
              <w:bottom w:val="nil"/>
              <w:right w:val="nil"/>
            </w:tcBorders>
            <w:noWrap/>
            <w:vAlign w:val="center"/>
            <w:hideMark/>
          </w:tcPr>
          <w:p w14:paraId="4C890F6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3.18E-03</w:t>
            </w:r>
          </w:p>
        </w:tc>
        <w:tc>
          <w:tcPr>
            <w:tcW w:w="1134" w:type="dxa"/>
            <w:tcBorders>
              <w:top w:val="nil"/>
              <w:left w:val="nil"/>
              <w:bottom w:val="nil"/>
              <w:right w:val="nil"/>
            </w:tcBorders>
            <w:noWrap/>
            <w:vAlign w:val="center"/>
            <w:hideMark/>
          </w:tcPr>
          <w:p w14:paraId="412024C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4.82E+00</w:t>
            </w:r>
          </w:p>
        </w:tc>
      </w:tr>
      <w:tr w:rsidR="00190889" w:rsidRPr="006E4D47" w14:paraId="615F5260" w14:textId="77777777" w:rsidTr="00C86413">
        <w:trPr>
          <w:trHeight w:val="330"/>
        </w:trPr>
        <w:tc>
          <w:tcPr>
            <w:tcW w:w="6007" w:type="dxa"/>
            <w:tcBorders>
              <w:top w:val="nil"/>
              <w:left w:val="nil"/>
              <w:bottom w:val="nil"/>
              <w:right w:val="nil"/>
            </w:tcBorders>
            <w:noWrap/>
            <w:vAlign w:val="center"/>
            <w:hideMark/>
          </w:tcPr>
          <w:p w14:paraId="629AB7C5"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GO:0000178~exosome (RNase complex)</w:t>
            </w:r>
          </w:p>
        </w:tc>
        <w:tc>
          <w:tcPr>
            <w:tcW w:w="800" w:type="dxa"/>
            <w:tcBorders>
              <w:top w:val="nil"/>
              <w:left w:val="nil"/>
              <w:bottom w:val="nil"/>
              <w:right w:val="nil"/>
            </w:tcBorders>
            <w:noWrap/>
            <w:vAlign w:val="center"/>
            <w:hideMark/>
          </w:tcPr>
          <w:p w14:paraId="6488FEE5"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w:t>
            </w:r>
          </w:p>
        </w:tc>
        <w:tc>
          <w:tcPr>
            <w:tcW w:w="1184" w:type="dxa"/>
            <w:tcBorders>
              <w:top w:val="nil"/>
              <w:left w:val="nil"/>
              <w:bottom w:val="nil"/>
              <w:right w:val="nil"/>
            </w:tcBorders>
            <w:noWrap/>
            <w:vAlign w:val="center"/>
            <w:hideMark/>
          </w:tcPr>
          <w:p w14:paraId="76A77A7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4.74E-03</w:t>
            </w:r>
          </w:p>
        </w:tc>
        <w:tc>
          <w:tcPr>
            <w:tcW w:w="1134" w:type="dxa"/>
            <w:tcBorders>
              <w:top w:val="nil"/>
              <w:left w:val="nil"/>
              <w:bottom w:val="nil"/>
              <w:right w:val="nil"/>
            </w:tcBorders>
            <w:noWrap/>
            <w:vAlign w:val="center"/>
            <w:hideMark/>
          </w:tcPr>
          <w:p w14:paraId="1212414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5.83E+00</w:t>
            </w:r>
          </w:p>
        </w:tc>
      </w:tr>
      <w:tr w:rsidR="00190889" w:rsidRPr="006E4D47" w14:paraId="7F45075F" w14:textId="77777777" w:rsidTr="00C86413">
        <w:trPr>
          <w:trHeight w:val="330"/>
        </w:trPr>
        <w:tc>
          <w:tcPr>
            <w:tcW w:w="6007" w:type="dxa"/>
            <w:tcBorders>
              <w:top w:val="nil"/>
              <w:left w:val="nil"/>
              <w:bottom w:val="nil"/>
              <w:right w:val="nil"/>
            </w:tcBorders>
            <w:noWrap/>
            <w:vAlign w:val="center"/>
            <w:hideMark/>
          </w:tcPr>
          <w:p w14:paraId="20E82A4F"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GO:0016591~DNA-directed RNA polymerase II, holoenzyme</w:t>
            </w:r>
          </w:p>
        </w:tc>
        <w:tc>
          <w:tcPr>
            <w:tcW w:w="800" w:type="dxa"/>
            <w:tcBorders>
              <w:top w:val="nil"/>
              <w:left w:val="nil"/>
              <w:bottom w:val="nil"/>
              <w:right w:val="nil"/>
            </w:tcBorders>
            <w:noWrap/>
            <w:vAlign w:val="center"/>
            <w:hideMark/>
          </w:tcPr>
          <w:p w14:paraId="05ABCEB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w:t>
            </w:r>
          </w:p>
        </w:tc>
        <w:tc>
          <w:tcPr>
            <w:tcW w:w="1184" w:type="dxa"/>
            <w:tcBorders>
              <w:top w:val="nil"/>
              <w:left w:val="nil"/>
              <w:bottom w:val="nil"/>
              <w:right w:val="nil"/>
            </w:tcBorders>
            <w:noWrap/>
            <w:vAlign w:val="center"/>
            <w:hideMark/>
          </w:tcPr>
          <w:p w14:paraId="2B2667A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5.54E-03</w:t>
            </w:r>
          </w:p>
        </w:tc>
        <w:tc>
          <w:tcPr>
            <w:tcW w:w="1134" w:type="dxa"/>
            <w:tcBorders>
              <w:top w:val="nil"/>
              <w:left w:val="nil"/>
              <w:bottom w:val="nil"/>
              <w:right w:val="nil"/>
            </w:tcBorders>
            <w:noWrap/>
            <w:vAlign w:val="center"/>
            <w:hideMark/>
          </w:tcPr>
          <w:p w14:paraId="7B62257C"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6.78E+00</w:t>
            </w:r>
          </w:p>
        </w:tc>
      </w:tr>
      <w:tr w:rsidR="00190889" w:rsidRPr="006E4D47" w14:paraId="2EE5A8DE" w14:textId="77777777" w:rsidTr="00C86413">
        <w:trPr>
          <w:trHeight w:val="330"/>
        </w:trPr>
        <w:tc>
          <w:tcPr>
            <w:tcW w:w="6007" w:type="dxa"/>
            <w:tcBorders>
              <w:top w:val="nil"/>
              <w:left w:val="nil"/>
              <w:bottom w:val="nil"/>
              <w:right w:val="nil"/>
            </w:tcBorders>
            <w:noWrap/>
            <w:vAlign w:val="center"/>
            <w:hideMark/>
          </w:tcPr>
          <w:p w14:paraId="1638B522"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GO:0000175~3'-5'-exoribonuclease activity</w:t>
            </w:r>
          </w:p>
        </w:tc>
        <w:tc>
          <w:tcPr>
            <w:tcW w:w="800" w:type="dxa"/>
            <w:tcBorders>
              <w:top w:val="nil"/>
              <w:left w:val="nil"/>
              <w:bottom w:val="nil"/>
              <w:right w:val="nil"/>
            </w:tcBorders>
            <w:noWrap/>
            <w:vAlign w:val="center"/>
            <w:hideMark/>
          </w:tcPr>
          <w:p w14:paraId="1889A94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w:t>
            </w:r>
          </w:p>
        </w:tc>
        <w:tc>
          <w:tcPr>
            <w:tcW w:w="1184" w:type="dxa"/>
            <w:tcBorders>
              <w:top w:val="nil"/>
              <w:left w:val="nil"/>
              <w:bottom w:val="nil"/>
              <w:right w:val="nil"/>
            </w:tcBorders>
            <w:noWrap/>
            <w:vAlign w:val="center"/>
            <w:hideMark/>
          </w:tcPr>
          <w:p w14:paraId="7430C18A"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5.88E-03</w:t>
            </w:r>
          </w:p>
        </w:tc>
        <w:tc>
          <w:tcPr>
            <w:tcW w:w="1134" w:type="dxa"/>
            <w:tcBorders>
              <w:top w:val="nil"/>
              <w:left w:val="nil"/>
              <w:bottom w:val="nil"/>
              <w:right w:val="nil"/>
            </w:tcBorders>
            <w:noWrap/>
            <w:vAlign w:val="center"/>
            <w:hideMark/>
          </w:tcPr>
          <w:p w14:paraId="0D7DD1C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7.44E+00</w:t>
            </w:r>
          </w:p>
        </w:tc>
      </w:tr>
      <w:tr w:rsidR="00190889" w:rsidRPr="006E4D47" w14:paraId="7F5E93D5" w14:textId="77777777" w:rsidTr="00C86413">
        <w:trPr>
          <w:trHeight w:val="330"/>
        </w:trPr>
        <w:tc>
          <w:tcPr>
            <w:tcW w:w="6007" w:type="dxa"/>
            <w:tcBorders>
              <w:top w:val="nil"/>
              <w:left w:val="nil"/>
              <w:right w:val="nil"/>
            </w:tcBorders>
            <w:noWrap/>
            <w:vAlign w:val="center"/>
            <w:hideMark/>
          </w:tcPr>
          <w:p w14:paraId="3B8C23DE"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GO:0004532~exoribonuclease activity</w:t>
            </w:r>
          </w:p>
        </w:tc>
        <w:tc>
          <w:tcPr>
            <w:tcW w:w="800" w:type="dxa"/>
            <w:tcBorders>
              <w:top w:val="nil"/>
              <w:left w:val="nil"/>
              <w:right w:val="nil"/>
            </w:tcBorders>
            <w:noWrap/>
            <w:vAlign w:val="center"/>
            <w:hideMark/>
          </w:tcPr>
          <w:p w14:paraId="0A48BF9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w:t>
            </w:r>
          </w:p>
        </w:tc>
        <w:tc>
          <w:tcPr>
            <w:tcW w:w="1184" w:type="dxa"/>
            <w:tcBorders>
              <w:top w:val="nil"/>
              <w:left w:val="nil"/>
              <w:right w:val="nil"/>
            </w:tcBorders>
            <w:noWrap/>
            <w:vAlign w:val="center"/>
            <w:hideMark/>
          </w:tcPr>
          <w:p w14:paraId="23EB93D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6.90E-03</w:t>
            </w:r>
          </w:p>
        </w:tc>
        <w:tc>
          <w:tcPr>
            <w:tcW w:w="1134" w:type="dxa"/>
            <w:tcBorders>
              <w:top w:val="nil"/>
              <w:left w:val="nil"/>
              <w:right w:val="nil"/>
            </w:tcBorders>
            <w:noWrap/>
            <w:vAlign w:val="center"/>
            <w:hideMark/>
          </w:tcPr>
          <w:p w14:paraId="1F93ACF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8.68E+00</w:t>
            </w:r>
          </w:p>
        </w:tc>
      </w:tr>
      <w:tr w:rsidR="00190889" w:rsidRPr="006E4D47" w14:paraId="6EC5B359" w14:textId="77777777" w:rsidTr="00C86413">
        <w:trPr>
          <w:trHeight w:val="330"/>
        </w:trPr>
        <w:tc>
          <w:tcPr>
            <w:tcW w:w="6007" w:type="dxa"/>
            <w:tcBorders>
              <w:top w:val="nil"/>
              <w:left w:val="nil"/>
              <w:bottom w:val="single" w:sz="4" w:space="0" w:color="auto"/>
              <w:right w:val="nil"/>
            </w:tcBorders>
            <w:noWrap/>
            <w:vAlign w:val="center"/>
            <w:hideMark/>
          </w:tcPr>
          <w:p w14:paraId="6A5A3D00"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GO:0016896~exoribonuclease activity, producing 5'-phosphomonoesters</w:t>
            </w:r>
          </w:p>
        </w:tc>
        <w:tc>
          <w:tcPr>
            <w:tcW w:w="800" w:type="dxa"/>
            <w:tcBorders>
              <w:top w:val="nil"/>
              <w:left w:val="nil"/>
              <w:bottom w:val="single" w:sz="4" w:space="0" w:color="auto"/>
              <w:right w:val="nil"/>
            </w:tcBorders>
            <w:noWrap/>
            <w:vAlign w:val="center"/>
            <w:hideMark/>
          </w:tcPr>
          <w:p w14:paraId="22E31520"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w:t>
            </w:r>
          </w:p>
        </w:tc>
        <w:tc>
          <w:tcPr>
            <w:tcW w:w="1184" w:type="dxa"/>
            <w:tcBorders>
              <w:top w:val="nil"/>
              <w:left w:val="nil"/>
              <w:bottom w:val="single" w:sz="4" w:space="0" w:color="auto"/>
              <w:right w:val="nil"/>
            </w:tcBorders>
            <w:noWrap/>
            <w:vAlign w:val="center"/>
            <w:hideMark/>
          </w:tcPr>
          <w:p w14:paraId="7CAE2438"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6.90E-03</w:t>
            </w:r>
          </w:p>
        </w:tc>
        <w:tc>
          <w:tcPr>
            <w:tcW w:w="1134" w:type="dxa"/>
            <w:tcBorders>
              <w:top w:val="nil"/>
              <w:left w:val="nil"/>
              <w:bottom w:val="single" w:sz="4" w:space="0" w:color="auto"/>
              <w:right w:val="nil"/>
            </w:tcBorders>
            <w:noWrap/>
            <w:vAlign w:val="center"/>
            <w:hideMark/>
          </w:tcPr>
          <w:p w14:paraId="3FB07001"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8.68E+00</w:t>
            </w:r>
          </w:p>
        </w:tc>
      </w:tr>
    </w:tbl>
    <w:p w14:paraId="317E4722" w14:textId="77777777" w:rsidR="00190889" w:rsidRPr="00466E27" w:rsidRDefault="00190889" w:rsidP="00190889">
      <w:pPr>
        <w:rPr>
          <w:rFonts w:ascii="Times New Roman" w:hAnsi="Times New Roman" w:cs="Times New Roman"/>
          <w:sz w:val="24"/>
          <w:szCs w:val="24"/>
        </w:rPr>
      </w:pPr>
      <w:r>
        <w:rPr>
          <w:rFonts w:ascii="Times New Roman" w:hAnsi="Times New Roman" w:cs="Times New Roman"/>
          <w:b/>
          <w:sz w:val="28"/>
        </w:rPr>
        <w:br w:type="column"/>
      </w:r>
      <w:r>
        <w:rPr>
          <w:rFonts w:ascii="Times New Roman" w:hAnsi="Times New Roman" w:cs="Times New Roman"/>
          <w:b/>
          <w:sz w:val="28"/>
        </w:rPr>
        <w:lastRenderedPageBreak/>
        <w:t>4.</w:t>
      </w:r>
      <w:r w:rsidRPr="00B61992">
        <w:rPr>
          <w:rFonts w:ascii="Times New Roman" w:hAnsi="Times New Roman" w:cs="Times New Roman"/>
          <w:b/>
          <w:sz w:val="28"/>
          <w:szCs w:val="28"/>
        </w:rPr>
        <w:t xml:space="preserve">5 </w:t>
      </w:r>
      <w:r w:rsidRPr="00F67C1A">
        <w:rPr>
          <w:rFonts w:ascii="Times New Roman" w:hAnsi="Times New Roman" w:cs="Times New Roman"/>
          <w:b/>
          <w:bCs/>
          <w:sz w:val="28"/>
          <w:szCs w:val="28"/>
        </w:rPr>
        <w:t>Gene age estimation</w:t>
      </w:r>
      <w:r w:rsidRPr="00466E27">
        <w:rPr>
          <w:rFonts w:ascii="Times New Roman" w:hAnsi="Times New Roman" w:cs="Times New Roman"/>
          <w:sz w:val="24"/>
          <w:szCs w:val="24"/>
        </w:rPr>
        <w:t xml:space="preserve"> </w:t>
      </w:r>
    </w:p>
    <w:p w14:paraId="547BA91C" w14:textId="77777777" w:rsidR="00190889" w:rsidRDefault="00190889" w:rsidP="00190889">
      <w:pPr>
        <w:rPr>
          <w:rFonts w:ascii="Times New Roman" w:hAnsi="Times New Roman" w:cs="Times New Roman"/>
          <w:sz w:val="24"/>
          <w:szCs w:val="24"/>
        </w:rPr>
      </w:pPr>
      <w:r w:rsidRPr="00466E27">
        <w:rPr>
          <w:rFonts w:ascii="Times New Roman" w:hAnsi="Times New Roman" w:cs="Times New Roman"/>
          <w:sz w:val="24"/>
          <w:szCs w:val="24"/>
        </w:rPr>
        <w:t>Phylostratigraphy employs BLASTP-scored sequence similarity to estimate the minimal age of every protein-coding gene. The protein sequence is used to query the NCBI non-redundant database and detect the most distant species in which a sufficiently similar sequence is present, and positing that the gene is at least as old as the age of the common ancestor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&lt;EndNote&gt;&lt;Cite&gt;&lt;Author&gt;Domazet-Loso&lt;/Author&gt;&lt;Year&gt;2007&lt;/Year&gt;&lt;RecNum&gt;159&lt;/RecNum&gt;&lt;DisplayText&gt;[50]&lt;/DisplayText&gt;&lt;record&gt;&lt;rec-number&gt;159&lt;/rec-number&gt;&lt;foreign-keys&gt;&lt;key app="EN" db-id="vfda5r05hd2p5gef5pyxaxdmapp5twt2rz02" timestamp="1528814918"&gt;159&lt;/key&gt;&lt;/foreign-keys&gt;&lt;ref-type name="Journal Article"&gt;17&lt;/ref-type&gt;&lt;contributors&gt;&lt;authors&gt;&lt;author&gt;Domazet-Loso, T.&lt;/author&gt;&lt;author&gt;Brajkovic, J.&lt;/author&gt;&lt;author&gt;Tautz, D.&lt;/author&gt;&lt;/authors&gt;&lt;/contributors&gt;&lt;auth-address&gt;Division of Molecular Biology, Ruder Boskovic Institute, Bijenicka cesta 54, Zagreb, Croatia. tdomazet@irb.hr&lt;/auth-address&gt;&lt;titles&gt;&lt;title&gt;A phylostratigraphy approach to uncover the genomic history of major adaptations in metazoan lineages&lt;/title&gt;&lt;secondary-title&gt;Trends Genet&lt;/secondary-title&gt;&lt;/titles&gt;&lt;periodical&gt;&lt;full-title&gt;Trends Genet&lt;/full-title&gt;&lt;/periodical&gt;&lt;pages&gt;533-9&lt;/pages&gt;&lt;volume&gt;23&lt;/volume&gt;&lt;number&gt;11&lt;/number&gt;&lt;edition&gt;2007/11/22&lt;/edition&gt;&lt;keywords&gt;&lt;keyword&gt;Adaptation, Biological/genetics&lt;/keyword&gt;&lt;keyword&gt;Animals&lt;/keyword&gt;&lt;keyword&gt;Drosophila/embryology/*genetics&lt;/keyword&gt;&lt;keyword&gt;*Evolution, Molecular&lt;/keyword&gt;&lt;keyword&gt;*Genome&lt;/keyword&gt;&lt;keyword&gt;*Phylogeny&lt;/keyword&gt;&lt;/keywords&gt;&lt;dates&gt;&lt;year&gt;2007&lt;/year&gt;&lt;pub-dates&gt;&lt;date&gt;Nov&lt;/date&gt;&lt;/pub-dates&gt;&lt;/dates&gt;&lt;isbn&gt;0168-9525 (Print)&amp;#xD;0168-9525 (Linking)&lt;/isbn&gt;&lt;accession-num&gt;18029048&lt;/accession-num&gt;&lt;urls&gt;&lt;related-urls&gt;&lt;url&gt;https://www.ncbi.nlm.nih.gov/pubmed/18029048&lt;/url&gt;&lt;/related-urls&gt;&lt;/urls&gt;&lt;electronic-resource-num&gt;10.1016/j.tig.2007.08.014&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[50]</w:t>
      </w:r>
      <w:r>
        <w:rPr>
          <w:rFonts w:ascii="Times New Roman" w:hAnsi="Times New Roman" w:cs="Times New Roman"/>
          <w:sz w:val="24"/>
          <w:szCs w:val="24"/>
        </w:rPr>
        <w:fldChar w:fldCharType="end"/>
      </w:r>
      <w:r w:rsidRPr="00466E27">
        <w:rPr>
          <w:rFonts w:ascii="Times New Roman" w:hAnsi="Times New Roman" w:cs="Times New Roman"/>
          <w:sz w:val="24"/>
          <w:szCs w:val="24"/>
        </w:rPr>
        <w:t>. For every species, we use the NCBI taxonomy. The timing of most divergence events is estimated using TimeTree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&lt;EndNote&gt;&lt;Cite&gt;&lt;Author&gt;Kumar&lt;/Author&gt;&lt;Year&gt;2017&lt;/Year&gt;&lt;RecNum&gt;160&lt;/RecNum&gt;&lt;DisplayText&gt;[51]&lt;/DisplayText&gt;&lt;record&gt;&lt;rec-number&gt;160&lt;/rec-number&gt;&lt;foreign-keys&gt;&lt;key app="EN" db-id="vfda5r05hd2p5gef5pyxaxdmapp5twt2rz02" timestamp="1528814974"&gt;160&lt;/key&gt;&lt;/foreign-keys&gt;&lt;ref-type name="Journal Article"&gt;17&lt;/ref-type&gt;&lt;contributors&gt;&lt;authors&gt;&lt;author&gt;Kumar, S.&lt;/author&gt;&lt;author&gt;Stecher, G.&lt;/author&gt;&lt;author&gt;Suleski, M.&lt;/author&gt;&lt;author&gt;Hedges, S. B.&lt;/author&gt;&lt;/authors&gt;&lt;/contributors&gt;&lt;auth-address&gt;Institute for Genomics and Evolutionary Medicine, Temple University, Philadelphia, PA.&amp;#xD;Department of Biology, Temple University, Philadelphia, PA.&amp;#xD;Center for Biodiversity, Temple University, Philadelphia, PA.&lt;/auth-address&gt;&lt;titles&gt;&lt;title&gt;TimeTree: A Resource for Timelines, Timetrees, and Divergence Times&lt;/title&gt;&lt;secondary-title&gt;Mol Biol Evol&lt;/secondary-title&gt;&lt;/titles&gt;&lt;periodical&gt;&lt;full-title&gt;Mol Biol Evol&lt;/full-title&gt;&lt;/periodical&gt;&lt;pages&gt;1812-1819&lt;/pages&gt;&lt;volume&gt;34&lt;/volume&gt;&lt;number&gt;7&lt;/number&gt;&lt;edition&gt;2017/04/08&lt;/edition&gt;&lt;keywords&gt;&lt;keyword&gt;Biodiversity&lt;/keyword&gt;&lt;keyword&gt;Biological Evolution&lt;/keyword&gt;&lt;keyword&gt;Computational Biology/*methods&lt;/keyword&gt;&lt;keyword&gt;Databases, Genetic&lt;/keyword&gt;&lt;keyword&gt;Evolution, Molecular&lt;/keyword&gt;&lt;keyword&gt;Genetic Variation/*genetics&lt;/keyword&gt;&lt;keyword&gt;Phylogeny&lt;/keyword&gt;&lt;keyword&gt;Sequence Analysis, DNA/*methods&lt;/keyword&gt;&lt;keyword&gt;Software&lt;/keyword&gt;&lt;keyword&gt;Species Specificity&lt;/keyword&gt;&lt;keyword&gt;database&lt;/keyword&gt;&lt;keyword&gt;divergence time&lt;/keyword&gt;&lt;keyword&gt;timetree&lt;/keyword&gt;&lt;/keywords&gt;&lt;dates&gt;&lt;year&gt;2017&lt;/year&gt;&lt;pub-dates&gt;&lt;date&gt;Jul 1&lt;/date&gt;&lt;/pub-dates&gt;&lt;/dates&gt;&lt;isbn&gt;1537-1719 (Electronic)&amp;#xD;0737-4038 (Linking)&lt;/isbn&gt;&lt;accession-num&gt;28387841&lt;/accession-num&gt;&lt;urls&gt;&lt;related-urls&gt;&lt;url&gt;https://www.ncbi.nlm.nih.gov/pubmed/28387841&lt;/url&gt;&lt;/related-urls&gt;&lt;/urls&gt;&lt;electronic-resource-num&gt;10.1093/molbev/msx116&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[51]</w:t>
      </w:r>
      <w:r>
        <w:rPr>
          <w:rFonts w:ascii="Times New Roman" w:hAnsi="Times New Roman" w:cs="Times New Roman"/>
          <w:sz w:val="24"/>
          <w:szCs w:val="24"/>
        </w:rPr>
        <w:fldChar w:fldCharType="end"/>
      </w:r>
      <w:r w:rsidRPr="00466E27">
        <w:rPr>
          <w:rFonts w:ascii="Times New Roman" w:hAnsi="Times New Roman" w:cs="Times New Roman"/>
          <w:sz w:val="24"/>
          <w:szCs w:val="24"/>
        </w:rPr>
        <w:t xml:space="preserve"> and the Encyclopedia of Life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&lt;EndNote&gt;&lt;Cite&gt;&lt;Author&gt;Parr&lt;/Author&gt;&lt;Year&gt;2014&lt;/Year&gt;&lt;RecNum&gt;161&lt;/RecNum&gt;&lt;DisplayText&gt;[52]&lt;/DisplayText&gt;&lt;record&gt;&lt;rec-number&gt;161&lt;/rec-number&gt;&lt;foreign-keys&gt;&lt;key app="EN" db-id="vfda5r05hd2p5gef5pyxaxdmapp5twt2rz02" timestamp="1528815055"&gt;161&lt;/key&gt;&lt;/foreign-keys&gt;&lt;ref-type name="Journal Article"&gt;17&lt;/ref-type&gt;&lt;contributors&gt;&lt;authors&gt;&lt;author&gt;Parr, C. S.&lt;/author&gt;&lt;author&gt;Wilson, N.&lt;/author&gt;&lt;author&gt;Leary, P.&lt;/author&gt;&lt;author&gt;Schulz, K. S.&lt;/author&gt;&lt;author&gt;Lans, K.&lt;/author&gt;&lt;author&gt;Walley, L.&lt;/author&gt;&lt;author&gt;Hammock, J. A.&lt;/author&gt;&lt;author&gt;Goddard, A.&lt;/author&gt;&lt;author&gt;Rice, J.&lt;/author&gt;&lt;author&gt;Studer, M.&lt;/author&gt;&lt;author&gt;Holmes, J. T.&lt;/author&gt;&lt;author&gt;Corrigan, R. J., Jr.&lt;/author&gt;&lt;/authors&gt;&lt;/contributors&gt;&lt;auth-address&gt;National Museum of Natural History, Smithsonian Institution, Washington DC, United States of America.&amp;#xD;Marine Biological Laboratory, Woods Hole, MA, United States of America.&amp;#xD;Smithsonian Institution, Washington, DC, United States of America.&amp;#xD;Harvard University, Cambridge, MA, United States of America.&lt;/auth-address&gt;&lt;titles&gt;&lt;title&gt;The Encyclopedia of Life v2: Providing Global Access to Knowledge About Life on Earth&lt;/title&gt;&lt;secondary-title&gt;Biodivers Data J&lt;/secondary-title&gt;&lt;/titles&gt;&lt;periodical&gt;&lt;full-title&gt;Biodivers Data J&lt;/full-title&gt;&lt;/periodical&gt;&lt;pages&gt;e1079&lt;/pages&gt;&lt;number&gt;2&lt;/number&gt;&lt;edition&gt;2014/06/04&lt;/edition&gt;&lt;dates&gt;&lt;year&gt;2014&lt;/year&gt;&lt;/dates&gt;&lt;isbn&gt;1314-2828 (Print)&amp;#xD;1314-2828 (Linking)&lt;/isbn&gt;&lt;accession-num&gt;24891832&lt;/accession-num&gt;&lt;urls&gt;&lt;related-urls&gt;&lt;url&gt;https://www.ncbi.nlm.nih.gov/pubmed/24891832&lt;/url&gt;&lt;/related-urls&gt;&lt;/urls&gt;&lt;custom2&gt;PMC4031434&lt;/custom2&gt;&lt;electronic-resource-num&gt;10.3897/BDJ.2.e1079&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[52]</w:t>
      </w:r>
      <w:r>
        <w:rPr>
          <w:rFonts w:ascii="Times New Roman" w:hAnsi="Times New Roman" w:cs="Times New Roman"/>
          <w:sz w:val="24"/>
          <w:szCs w:val="24"/>
        </w:rPr>
        <w:fldChar w:fldCharType="end"/>
      </w:r>
      <w:r w:rsidRPr="00466E27">
        <w:rPr>
          <w:rFonts w:ascii="Times New Roman" w:hAnsi="Times New Roman" w:cs="Times New Roman"/>
          <w:sz w:val="24"/>
          <w:szCs w:val="24"/>
        </w:rPr>
        <w:t>. To facilitate detection of sequence similarity, we use the e-value threshold of 10</w:t>
      </w:r>
      <w:r w:rsidRPr="00F67C1A">
        <w:rPr>
          <w:rFonts w:ascii="Times New Roman" w:hAnsi="Times New Roman" w:cs="Times New Roman"/>
          <w:sz w:val="32"/>
          <w:szCs w:val="32"/>
          <w:vertAlign w:val="superscript"/>
        </w:rPr>
        <w:t>-3</w:t>
      </w:r>
      <w:r w:rsidRPr="00466E27">
        <w:rPr>
          <w:rFonts w:ascii="Times New Roman" w:hAnsi="Times New Roman" w:cs="Times New Roman"/>
          <w:sz w:val="24"/>
          <w:szCs w:val="24"/>
        </w:rPr>
        <w:t xml:space="preserve">. We evaluate the age of all proteins whose length is equal or greater than 40 amino-acids. First, we counted the number of genes in each phylostratum, from most ancient (PS 1) to most recent (PS 11). </w:t>
      </w:r>
      <w:r w:rsidRPr="00F67C1A">
        <w:rPr>
          <w:rFonts w:ascii="Times New Roman" w:hAnsi="Times New Roman" w:cs="Times New Roman"/>
          <w:sz w:val="24"/>
          <w:szCs w:val="24"/>
        </w:rPr>
        <w:t>Most genes are ancient (PS 1-2) and a substantial number appear young (PS 11</w:t>
      </w:r>
      <w:r>
        <w:rPr>
          <w:rFonts w:ascii="Times New Roman" w:hAnsi="Times New Roman" w:cs="Times New Roman"/>
          <w:sz w:val="24"/>
          <w:szCs w:val="24"/>
        </w:rPr>
        <w:t>; Figure S10</w:t>
      </w:r>
      <w:r w:rsidRPr="00F67C1A">
        <w:rPr>
          <w:rFonts w:ascii="Times New Roman" w:hAnsi="Times New Roman" w:cs="Times New Roman"/>
          <w:sz w:val="24"/>
          <w:szCs w:val="24"/>
        </w:rPr>
        <w:t xml:space="preserve">). The large number of young PS 11 genes may in part reflect the </w:t>
      </w:r>
      <w:r>
        <w:rPr>
          <w:rFonts w:ascii="Times New Roman" w:hAnsi="Times New Roman" w:cs="Times New Roman"/>
          <w:sz w:val="24"/>
          <w:szCs w:val="24"/>
        </w:rPr>
        <w:t>small number</w:t>
      </w:r>
      <w:r w:rsidRPr="00F67C1A">
        <w:rPr>
          <w:rFonts w:ascii="Times New Roman" w:hAnsi="Times New Roman" w:cs="Times New Roman"/>
          <w:sz w:val="24"/>
          <w:szCs w:val="24"/>
        </w:rPr>
        <w:t xml:space="preserve"> of closely related species with sequenced genomes. If more closely related species were fully sequenced, PS 11 genes may be</w:t>
      </w:r>
      <w:r>
        <w:rPr>
          <w:rFonts w:ascii="Times New Roman" w:hAnsi="Times New Roman" w:cs="Times New Roman"/>
          <w:sz w:val="24"/>
          <w:szCs w:val="24"/>
        </w:rPr>
        <w:t>come</w:t>
      </w:r>
      <w:r w:rsidRPr="00F67C1A">
        <w:rPr>
          <w:rFonts w:ascii="Times New Roman" w:hAnsi="Times New Roman" w:cs="Times New Roman"/>
          <w:sz w:val="24"/>
          <w:szCs w:val="24"/>
        </w:rPr>
        <w:t xml:space="preserve"> more evenly </w:t>
      </w:r>
      <w:r>
        <w:rPr>
          <w:rFonts w:ascii="Times New Roman" w:hAnsi="Times New Roman" w:cs="Times New Roman"/>
          <w:sz w:val="24"/>
          <w:szCs w:val="24"/>
        </w:rPr>
        <w:t>distributed</w:t>
      </w:r>
      <w:r w:rsidRPr="00F67C1A">
        <w:rPr>
          <w:rFonts w:ascii="Times New Roman" w:hAnsi="Times New Roman" w:cs="Times New Roman"/>
          <w:sz w:val="24"/>
          <w:szCs w:val="24"/>
        </w:rPr>
        <w:t xml:space="preserve"> between PS 8-11. </w:t>
      </w:r>
      <w:r w:rsidRPr="00466E27">
        <w:rPr>
          <w:rFonts w:ascii="Times New Roman" w:hAnsi="Times New Roman" w:cs="Times New Roman"/>
          <w:sz w:val="24"/>
          <w:szCs w:val="24"/>
        </w:rPr>
        <w:t>Second, to understand broad evolutionary patterns, we aggregate</w:t>
      </w:r>
      <w:r>
        <w:rPr>
          <w:rFonts w:ascii="Times New Roman" w:hAnsi="Times New Roman" w:cs="Times New Roman"/>
          <w:sz w:val="24"/>
          <w:szCs w:val="24"/>
        </w:rPr>
        <w:t>d</w:t>
      </w:r>
      <w:r w:rsidRPr="00466E27">
        <w:rPr>
          <w:rFonts w:ascii="Times New Roman" w:hAnsi="Times New Roman" w:cs="Times New Roman"/>
          <w:sz w:val="24"/>
          <w:szCs w:val="24"/>
        </w:rPr>
        <w:t xml:space="preserve"> the counts from several phylostrata into 3 broad evolutionary eras: ancient (PS 1-5, cellular organisms to Eumetazoa, 4,204 </w:t>
      </w:r>
      <w:r>
        <w:rPr>
          <w:rFonts w:ascii="Times New Roman" w:hAnsi="Times New Roman" w:cs="Times New Roman"/>
          <w:sz w:val="24"/>
          <w:szCs w:val="24"/>
        </w:rPr>
        <w:t>million years ago (</w:t>
      </w:r>
      <w:r w:rsidRPr="00466E27">
        <w:rPr>
          <w:rFonts w:ascii="Times New Roman" w:hAnsi="Times New Roman" w:cs="Times New Roman"/>
          <w:sz w:val="24"/>
          <w:szCs w:val="24"/>
        </w:rPr>
        <w:t>Mya</w:t>
      </w:r>
      <w:r>
        <w:rPr>
          <w:rFonts w:ascii="Times New Roman" w:hAnsi="Times New Roman" w:cs="Times New Roman"/>
          <w:sz w:val="24"/>
          <w:szCs w:val="24"/>
        </w:rPr>
        <w:t>)</w:t>
      </w:r>
      <w:r w:rsidRPr="00466E27">
        <w:rPr>
          <w:rFonts w:ascii="Times New Roman" w:hAnsi="Times New Roman" w:cs="Times New Roman"/>
          <w:sz w:val="24"/>
          <w:szCs w:val="24"/>
        </w:rPr>
        <w:t xml:space="preserve"> - 741 Mya), middle (PS 6-7, Cnidaria to Scyphozoa, 741 Mya - 239 Mya) and young (PS 8-11, Rhizostomeae to </w:t>
      </w:r>
      <w:r w:rsidRPr="00C22EBF">
        <w:rPr>
          <w:rFonts w:ascii="Times New Roman" w:hAnsi="Times New Roman" w:cs="Times New Roman"/>
          <w:i/>
          <w:iCs/>
          <w:sz w:val="24"/>
          <w:szCs w:val="24"/>
        </w:rPr>
        <w:t>Nemopilema nomurai</w:t>
      </w:r>
      <w:r w:rsidRPr="00466E27">
        <w:rPr>
          <w:rFonts w:ascii="Times New Roman" w:hAnsi="Times New Roman" w:cs="Times New Roman"/>
          <w:sz w:val="24"/>
          <w:szCs w:val="24"/>
        </w:rPr>
        <w:t>, 239 Mya to present).</w:t>
      </w:r>
    </w:p>
    <w:p w14:paraId="27137522" w14:textId="77777777" w:rsidR="00190889" w:rsidRDefault="00190889" w:rsidP="0019088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0816AA6" w14:textId="77777777" w:rsidR="00190889" w:rsidRDefault="00190889" w:rsidP="00190889">
      <w:pPr>
        <w:rPr>
          <w:rFonts w:ascii="Times New Roman" w:hAnsi="Times New Roman" w:cs="Times New Roman"/>
          <w:sz w:val="24"/>
          <w:szCs w:val="24"/>
        </w:rPr>
      </w:pPr>
      <w:r w:rsidRPr="00F67C1A">
        <w:rPr>
          <w:rFonts w:ascii="Times New Roman" w:hAnsi="Times New Roman" w:cs="Times New Roman"/>
          <w:noProof/>
          <w:sz w:val="24"/>
          <w:szCs w:val="24"/>
          <w:lang w:eastAsia="en-US" w:bidi="he-IL"/>
        </w:rPr>
        <w:lastRenderedPageBreak/>
        <w:drawing>
          <wp:inline distT="0" distB="0" distL="0" distR="0" wp14:anchorId="1E322968" wp14:editId="056B3A40">
            <wp:extent cx="5815965" cy="3221355"/>
            <wp:effectExtent l="0" t="0" r="635" b="4445"/>
            <wp:docPr id="8" name="Picture 8" descr="cropped%20Sup%20Fig%204-5%20Figure%20panels%20Nn%206-2-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20Sup%20Fig%204-5%20Figure%20panels%20Nn%206-2-20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5965" cy="3221355"/>
                    </a:xfrm>
                    <a:prstGeom prst="rect">
                      <a:avLst/>
                    </a:prstGeom>
                    <a:noFill/>
                    <a:ln>
                      <a:noFill/>
                    </a:ln>
                  </pic:spPr>
                </pic:pic>
              </a:graphicData>
            </a:graphic>
          </wp:inline>
        </w:drawing>
      </w:r>
    </w:p>
    <w:p w14:paraId="6FE53F37" w14:textId="77777777" w:rsidR="00190889" w:rsidRPr="007C0FC6" w:rsidRDefault="00190889" w:rsidP="00190889">
      <w:pPr>
        <w:spacing w:line="360" w:lineRule="auto"/>
        <w:rPr>
          <w:rFonts w:ascii="Times New Roman" w:hAnsi="Times New Roman" w:cs="Times New Roman"/>
        </w:rPr>
      </w:pPr>
      <w:r w:rsidRPr="00CF1DED">
        <w:rPr>
          <w:rFonts w:ascii="Times New Roman" w:hAnsi="Times New Roman" w:cs="Times New Roman"/>
          <w:b/>
        </w:rPr>
        <w:t>Figure S10:</w:t>
      </w:r>
      <w:r>
        <w:rPr>
          <w:rFonts w:ascii="Times New Roman" w:hAnsi="Times New Roman" w:cs="Times New Roman"/>
          <w:b/>
          <w:bCs/>
        </w:rPr>
        <w:t xml:space="preserve"> </w:t>
      </w:r>
      <w:r w:rsidRPr="00CF1DED">
        <w:rPr>
          <w:rFonts w:ascii="Times New Roman" w:eastAsia="맑은 고딕" w:hAnsi="Times New Roman" w:cs="Times New Roman"/>
          <w:b/>
          <w:bCs/>
          <w:color w:val="auto"/>
          <w:sz w:val="24"/>
          <w:lang w:eastAsia="en-US"/>
        </w:rPr>
        <w:t xml:space="preserve">Gene age estimation for </w:t>
      </w:r>
      <w:r w:rsidRPr="00CF1DED">
        <w:rPr>
          <w:rFonts w:ascii="Times New Roman" w:eastAsia="맑은 고딕" w:hAnsi="Times New Roman" w:cs="Times New Roman"/>
          <w:b/>
          <w:bCs/>
          <w:i/>
          <w:color w:val="auto"/>
          <w:sz w:val="24"/>
          <w:lang w:eastAsia="en-US"/>
        </w:rPr>
        <w:t>Nemopilema nomurai</w:t>
      </w:r>
      <w:r w:rsidRPr="00CF1DED">
        <w:rPr>
          <w:rFonts w:ascii="Times New Roman" w:eastAsia="맑은 고딕" w:hAnsi="Times New Roman" w:cs="Times New Roman"/>
          <w:b/>
          <w:bCs/>
          <w:color w:val="auto"/>
          <w:sz w:val="24"/>
          <w:lang w:eastAsia="en-US"/>
        </w:rPr>
        <w:t>.</w:t>
      </w:r>
      <w:r>
        <w:rPr>
          <w:rFonts w:ascii="Times New Roman" w:hAnsi="Times New Roman" w:cs="Times New Roman"/>
          <w:b/>
          <w:bCs/>
        </w:rPr>
        <w:t xml:space="preserve"> a</w:t>
      </w:r>
      <w:r w:rsidRPr="00F67C1A">
        <w:rPr>
          <w:rFonts w:ascii="Times New Roman" w:hAnsi="Times New Roman" w:cs="Times New Roman"/>
          <w:bCs/>
        </w:rPr>
        <w:t>,</w:t>
      </w:r>
      <w:r>
        <w:rPr>
          <w:rFonts w:ascii="Times New Roman" w:hAnsi="Times New Roman" w:cs="Times New Roman"/>
          <w:b/>
          <w:bCs/>
        </w:rPr>
        <w:t xml:space="preserve"> </w:t>
      </w:r>
      <w:r w:rsidRPr="007E4520">
        <w:rPr>
          <w:rFonts w:ascii="Times New Roman" w:hAnsi="Times New Roman" w:cs="Times New Roman"/>
          <w:sz w:val="24"/>
          <w:szCs w:val="24"/>
        </w:rPr>
        <w:t>When accounting for the age and</w:t>
      </w:r>
      <w:r w:rsidRPr="00F67C1A">
        <w:rPr>
          <w:rFonts w:ascii="Times New Roman" w:hAnsi="Times New Roman" w:cs="Times New Roman"/>
          <w:sz w:val="24"/>
          <w:szCs w:val="24"/>
        </w:rPr>
        <w:t xml:space="preserve"> length of evolutionary eras</w:t>
      </w:r>
      <w:r>
        <w:rPr>
          <w:rFonts w:ascii="Times New Roman" w:hAnsi="Times New Roman" w:cs="Times New Roman"/>
          <w:sz w:val="24"/>
          <w:szCs w:val="24"/>
        </w:rPr>
        <w:t xml:space="preserve"> (average era ages: ancient, ~1,877 Mya; mid, ~659 Mya; young, ~147 Mya)</w:t>
      </w:r>
      <w:r w:rsidRPr="00F67C1A">
        <w:rPr>
          <w:rFonts w:ascii="Times New Roman" w:hAnsi="Times New Roman" w:cs="Times New Roman"/>
          <w:sz w:val="24"/>
          <w:szCs w:val="24"/>
        </w:rPr>
        <w:t xml:space="preserve">, the number of genes </w:t>
      </w:r>
      <w:r w:rsidRPr="00355758">
        <w:rPr>
          <w:rFonts w:ascii="Times New Roman" w:hAnsi="Times New Roman" w:cs="Times New Roman"/>
          <w:sz w:val="24"/>
          <w:szCs w:val="24"/>
        </w:rPr>
        <w:t xml:space="preserve">in every era increases steadily as the genes are more recent, suggesting gene turnover is highest in recent ages. </w:t>
      </w:r>
      <w:r w:rsidRPr="00F67C1A">
        <w:rPr>
          <w:rFonts w:ascii="Times New Roman" w:hAnsi="Times New Roman" w:cs="Times New Roman"/>
          <w:b/>
          <w:bCs/>
          <w:sz w:val="24"/>
          <w:szCs w:val="24"/>
        </w:rPr>
        <w:t>b</w:t>
      </w:r>
      <w:r w:rsidRPr="00F67C1A">
        <w:rPr>
          <w:rFonts w:ascii="Times New Roman" w:hAnsi="Times New Roman" w:cs="Times New Roman"/>
          <w:bCs/>
          <w:sz w:val="24"/>
          <w:szCs w:val="24"/>
        </w:rPr>
        <w:t>,</w:t>
      </w:r>
      <w:r w:rsidRPr="007E4520">
        <w:rPr>
          <w:color w:val="000000" w:themeColor="text1"/>
          <w:kern w:val="24"/>
          <w:sz w:val="36"/>
          <w:szCs w:val="36"/>
          <w:lang w:bidi="he-IL"/>
        </w:rPr>
        <w:t xml:space="preserve"> </w:t>
      </w:r>
      <w:r w:rsidRPr="00F67C1A">
        <w:rPr>
          <w:rFonts w:ascii="Times New Roman" w:hAnsi="Times New Roman" w:cs="Times New Roman"/>
          <w:sz w:val="24"/>
          <w:szCs w:val="24"/>
        </w:rPr>
        <w:t>The number of genes in every phylostratum</w:t>
      </w:r>
      <w:r>
        <w:rPr>
          <w:rFonts w:ascii="Times New Roman" w:hAnsi="Times New Roman" w:cs="Times New Roman"/>
          <w:sz w:val="24"/>
          <w:szCs w:val="24"/>
        </w:rPr>
        <w:t>,</w:t>
      </w:r>
      <w:r w:rsidRPr="00F67C1A">
        <w:rPr>
          <w:rFonts w:ascii="Times New Roman" w:hAnsi="Times New Roman" w:cs="Times New Roman"/>
          <w:sz w:val="24"/>
          <w:szCs w:val="24"/>
        </w:rPr>
        <w:t xml:space="preserve"> from most ancient to youngest</w:t>
      </w:r>
      <w:r>
        <w:rPr>
          <w:rFonts w:ascii="Times New Roman" w:hAnsi="Times New Roman" w:cs="Times New Roman"/>
          <w:sz w:val="24"/>
          <w:szCs w:val="24"/>
        </w:rPr>
        <w:t>,</w:t>
      </w:r>
      <w:r w:rsidRPr="00F67C1A">
        <w:rPr>
          <w:rFonts w:ascii="Times New Roman" w:hAnsi="Times New Roman" w:cs="Times New Roman"/>
          <w:sz w:val="24"/>
          <w:szCs w:val="24"/>
        </w:rPr>
        <w:t xml:space="preserve"> shows that most genes in the genome of Nomura’s jellyfish are ancient (7</w:t>
      </w:r>
      <w:r>
        <w:rPr>
          <w:rFonts w:ascii="Times New Roman" w:hAnsi="Times New Roman" w:cs="Times New Roman"/>
          <w:sz w:val="24"/>
          <w:szCs w:val="24"/>
        </w:rPr>
        <w:t>,</w:t>
      </w:r>
      <w:r w:rsidRPr="00F67C1A">
        <w:rPr>
          <w:rFonts w:ascii="Times New Roman" w:hAnsi="Times New Roman" w:cs="Times New Roman"/>
          <w:sz w:val="24"/>
          <w:szCs w:val="24"/>
        </w:rPr>
        <w:t>190 in all cellular organisms and 3</w:t>
      </w:r>
      <w:r>
        <w:rPr>
          <w:rFonts w:ascii="Times New Roman" w:hAnsi="Times New Roman" w:cs="Times New Roman"/>
          <w:sz w:val="24"/>
          <w:szCs w:val="24"/>
        </w:rPr>
        <w:t>,</w:t>
      </w:r>
      <w:r w:rsidRPr="00F67C1A">
        <w:rPr>
          <w:rFonts w:ascii="Times New Roman" w:hAnsi="Times New Roman" w:cs="Times New Roman"/>
          <w:sz w:val="24"/>
          <w:szCs w:val="24"/>
        </w:rPr>
        <w:t>262 in Eukaryota). The relatively large number of genes that appear species-specific (2</w:t>
      </w:r>
      <w:r>
        <w:rPr>
          <w:rFonts w:ascii="Times New Roman" w:hAnsi="Times New Roman" w:cs="Times New Roman"/>
          <w:sz w:val="24"/>
          <w:szCs w:val="24"/>
        </w:rPr>
        <w:t>,</w:t>
      </w:r>
      <w:r w:rsidRPr="00F67C1A">
        <w:rPr>
          <w:rFonts w:ascii="Times New Roman" w:hAnsi="Times New Roman" w:cs="Times New Roman"/>
          <w:sz w:val="24"/>
          <w:szCs w:val="24"/>
        </w:rPr>
        <w:t xml:space="preserve">733) likely reflects the </w:t>
      </w:r>
      <w:r>
        <w:rPr>
          <w:rFonts w:ascii="Times New Roman" w:hAnsi="Times New Roman" w:cs="Times New Roman"/>
          <w:sz w:val="24"/>
          <w:szCs w:val="24"/>
        </w:rPr>
        <w:t>paucity</w:t>
      </w:r>
      <w:r w:rsidRPr="00F67C1A">
        <w:rPr>
          <w:rFonts w:ascii="Times New Roman" w:hAnsi="Times New Roman" w:cs="Times New Roman"/>
          <w:sz w:val="24"/>
          <w:szCs w:val="24"/>
        </w:rPr>
        <w:t xml:space="preserve"> of sequenced genomes since the emergence of Cnidaria. </w:t>
      </w:r>
    </w:p>
    <w:p w14:paraId="48B703D0" w14:textId="77777777" w:rsidR="00190889" w:rsidRDefault="00190889" w:rsidP="00190889">
      <w:pPr>
        <w:spacing w:after="160" w:line="259" w:lineRule="auto"/>
        <w:rPr>
          <w:rFonts w:ascii="Times New Roman" w:hAnsi="Times New Roman" w:cs="Times New Roman"/>
          <w:b/>
          <w:sz w:val="28"/>
        </w:rPr>
      </w:pPr>
      <w:r>
        <w:rPr>
          <w:rFonts w:ascii="Times New Roman" w:hAnsi="Times New Roman" w:cs="Times New Roman"/>
          <w:b/>
          <w:sz w:val="28"/>
        </w:rPr>
        <w:br w:type="page"/>
      </w:r>
    </w:p>
    <w:p w14:paraId="301A0C85" w14:textId="77777777" w:rsidR="00190889" w:rsidRPr="00326F76" w:rsidRDefault="00190889" w:rsidP="00190889">
      <w:pPr>
        <w:spacing w:after="240" w:line="240" w:lineRule="auto"/>
        <w:rPr>
          <w:rFonts w:ascii="Times New Roman" w:hAnsi="Times New Roman" w:cs="Times New Roman"/>
          <w:b/>
          <w:sz w:val="28"/>
        </w:rPr>
      </w:pPr>
      <w:r w:rsidRPr="00326F76">
        <w:rPr>
          <w:rFonts w:ascii="Times New Roman" w:hAnsi="Times New Roman" w:cs="Times New Roman"/>
          <w:b/>
          <w:sz w:val="28"/>
        </w:rPr>
        <w:lastRenderedPageBreak/>
        <w:t xml:space="preserve">5 </w:t>
      </w:r>
      <w:r w:rsidRPr="00CF1DED">
        <w:rPr>
          <w:rFonts w:ascii="Times New Roman" w:hAnsi="Times New Roman" w:cs="Times New Roman"/>
          <w:b/>
          <w:sz w:val="28"/>
        </w:rPr>
        <w:t>Genomic and transcriptomic signatures of jellyfish mobility</w:t>
      </w:r>
    </w:p>
    <w:p w14:paraId="725F0881" w14:textId="77777777" w:rsidR="00190889" w:rsidRDefault="00190889" w:rsidP="00190889">
      <w:pPr>
        <w:spacing w:after="1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development of</w:t>
      </w:r>
      <w:r w:rsidRPr="005E596B">
        <w:rPr>
          <w:rFonts w:ascii="Times New Roman" w:hAnsi="Times New Roman" w:cs="Times New Roman"/>
          <w:color w:val="000000" w:themeColor="text1"/>
          <w:sz w:val="24"/>
          <w:szCs w:val="24"/>
        </w:rPr>
        <w:t xml:space="preserve"> muscle contraction</w:t>
      </w:r>
      <w:r>
        <w:rPr>
          <w:rFonts w:ascii="Times New Roman" w:hAnsi="Times New Roman" w:cs="Times New Roman"/>
          <w:color w:val="000000" w:themeColor="text1"/>
          <w:sz w:val="24"/>
          <w:szCs w:val="24"/>
        </w:rPr>
        <w:t>s</w:t>
      </w:r>
      <w:r w:rsidRPr="005E596B">
        <w:rPr>
          <w:rFonts w:ascii="Times New Roman" w:hAnsi="Times New Roman" w:cs="Times New Roman"/>
          <w:color w:val="000000" w:themeColor="text1"/>
          <w:sz w:val="24"/>
          <w:szCs w:val="24"/>
        </w:rPr>
        <w:t xml:space="preserve"> is on</w:t>
      </w:r>
      <w:r>
        <w:rPr>
          <w:rFonts w:ascii="Times New Roman" w:hAnsi="Times New Roman" w:cs="Times New Roman"/>
          <w:color w:val="000000" w:themeColor="text1"/>
          <w:sz w:val="24"/>
          <w:szCs w:val="24"/>
        </w:rPr>
        <w:t>e</w:t>
      </w:r>
      <w:r w:rsidRPr="005E596B">
        <w:rPr>
          <w:rFonts w:ascii="Times New Roman" w:hAnsi="Times New Roman" w:cs="Times New Roman"/>
          <w:color w:val="000000" w:themeColor="text1"/>
          <w:sz w:val="24"/>
          <w:szCs w:val="24"/>
        </w:rPr>
        <w:t xml:space="preserve"> of the most important </w:t>
      </w:r>
      <w:r>
        <w:rPr>
          <w:rFonts w:ascii="Times New Roman" w:hAnsi="Times New Roman" w:cs="Times New Roman"/>
          <w:color w:val="000000" w:themeColor="text1"/>
          <w:sz w:val="24"/>
          <w:szCs w:val="24"/>
        </w:rPr>
        <w:t xml:space="preserve">and distinctive adaptations of Eumetazoans. Cnidarian </w:t>
      </w:r>
      <w:r w:rsidRPr="005E596B">
        <w:rPr>
          <w:rFonts w:ascii="Times New Roman" w:hAnsi="Times New Roman" w:cs="Times New Roman"/>
          <w:color w:val="000000" w:themeColor="text1"/>
          <w:sz w:val="24"/>
          <w:szCs w:val="24"/>
        </w:rPr>
        <w:t>muscles</w:t>
      </w:r>
      <w:r>
        <w:rPr>
          <w:rFonts w:ascii="Times New Roman" w:hAnsi="Times New Roman" w:cs="Times New Roman"/>
          <w:color w:val="000000" w:themeColor="text1"/>
          <w:sz w:val="24"/>
          <w:szCs w:val="24"/>
        </w:rPr>
        <w:t xml:space="preserve"> are </w:t>
      </w:r>
      <w:r w:rsidRPr="005E596B">
        <w:rPr>
          <w:rFonts w:ascii="Times New Roman" w:hAnsi="Times New Roman" w:cs="Times New Roman"/>
          <w:color w:val="000000" w:themeColor="text1"/>
          <w:sz w:val="24"/>
          <w:szCs w:val="24"/>
        </w:rPr>
        <w:t>involved</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various</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activities</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close</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association</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with</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nervous</w:t>
      </w:r>
      <w:r>
        <w:rPr>
          <w:rFonts w:ascii="Times New Roman" w:hAnsi="Times New Roman" w:cs="Times New Roman"/>
          <w:color w:val="000000" w:themeColor="text1"/>
          <w:sz w:val="24"/>
          <w:szCs w:val="24"/>
        </w:rPr>
        <w:t xml:space="preserve"> </w:t>
      </w:r>
      <w:r w:rsidRPr="005E596B">
        <w:rPr>
          <w:rFonts w:ascii="Times New Roman" w:hAnsi="Times New Roman" w:cs="Times New Roman"/>
          <w:color w:val="000000" w:themeColor="text1"/>
          <w:sz w:val="24"/>
          <w:szCs w:val="24"/>
        </w:rPr>
        <w:t>system</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&lt;EndNote&gt;&lt;Cite&gt;&lt;Author&gt;Leclere&lt;/Author&gt;&lt;Year&gt;2016&lt;/Year&gt;&lt;RecNum&gt;167&lt;/RecNum&gt;&lt;DisplayText&gt;[20]&lt;/DisplayText&gt;&lt;record&gt;&lt;rec-number&gt;167&lt;/rec-number&gt;&lt;foreign-keys&gt;&lt;key app="EN" db-id="vfda5r05hd2p5gef5pyxaxdmapp5twt2rz02" timestamp="1536555653"&gt;167&lt;/key&gt;&lt;/foreign-keys&gt;&lt;ref-type name="Journal Article"&gt;17&lt;/ref-type&gt;&lt;contributors&gt;&lt;authors&gt;&lt;author&gt;Leclere, L.&lt;/author&gt;&lt;author&gt;Rottinger, E.&lt;/author&gt;&lt;/authors&gt;&lt;/contributors&gt;&lt;auth-address&gt;Sorbonne Universites, UPMC Univ Paris 06, CNRS, Laboratoire de Biologie du Developpement de Villefranche-sur-mer (LBDV) Villefranche-sur-mer, France.&amp;#xD;Universite Cote d&amp;apos;Azur, CNRS, INSERM, Institute for Research on Cancer and Aging (IRCAN) Nice, France.&lt;/auth-address&gt;&lt;titles&gt;&lt;title&gt;Diversity of Cnidarian Muscles: Function, Anatomy, Development and Regeneration&lt;/title&gt;&lt;secondary-title&gt;Front Cell Dev Biol&lt;/secondary-title&gt;&lt;/titles&gt;&lt;periodical&gt;&lt;full-title&gt;Front Cell Dev Biol&lt;/full-title&gt;&lt;/periodical&gt;&lt;pages&gt;157&lt;/pages&gt;&lt;volume&gt;4&lt;/volume&gt;&lt;edition&gt;2017/02/09&lt;/edition&gt;&lt;keywords&gt;&lt;keyword&gt;cnidaria&lt;/keyword&gt;&lt;keyword&gt;development&lt;/keyword&gt;&lt;keyword&gt;epitheliomuscular cells&lt;/keyword&gt;&lt;keyword&gt;evolution&lt;/keyword&gt;&lt;keyword&gt;muscle&lt;/keyword&gt;&lt;keyword&gt;myoepithelial cells&lt;/keyword&gt;&lt;keyword&gt;regeneration&lt;/keyword&gt;&lt;/keywords&gt;&lt;dates&gt;&lt;year&gt;2016&lt;/year&gt;&lt;/dates&gt;&lt;isbn&gt;2296-634X (Print)&amp;#xD;2296-634X (Linking)&lt;/isbn&gt;&lt;accession-num&gt;28168188&lt;/accession-num&gt;&lt;urls&gt;&lt;related-urls&gt;&lt;url&gt;https://www.ncbi.nlm.nih.gov/pubmed/28168188&lt;/url&gt;&lt;/related-urls&gt;&lt;/urls&gt;&lt;custom2&gt;PMC5253434&lt;/custom2&gt;&lt;electronic-resource-num&gt;10.3389/fcell.2016.00157&lt;/electronic-resource-num&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[20]</w:t>
      </w:r>
      <w:r>
        <w:rPr>
          <w:rFonts w:ascii="Times New Roman" w:hAnsi="Times New Roman" w:cs="Times New Roman"/>
          <w:color w:val="000000" w:themeColor="text1"/>
          <w:sz w:val="24"/>
          <w:szCs w:val="24"/>
        </w:rPr>
        <w:fldChar w:fldCharType="end"/>
      </w:r>
      <w:r w:rsidRPr="005E596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Jellyfish possess a unique form of mobility and propel by c</w:t>
      </w:r>
      <w:r w:rsidRPr="00067900">
        <w:rPr>
          <w:rFonts w:ascii="Times New Roman" w:hAnsi="Times New Roman" w:cs="Times New Roman"/>
          <w:color w:val="000000" w:themeColor="text1"/>
          <w:sz w:val="24"/>
          <w:szCs w:val="24"/>
        </w:rPr>
        <w:t>ontract</w:t>
      </w:r>
      <w:r>
        <w:rPr>
          <w:rFonts w:ascii="Times New Roman" w:hAnsi="Times New Roman" w:cs="Times New Roman"/>
          <w:color w:val="000000" w:themeColor="text1"/>
          <w:sz w:val="24"/>
          <w:szCs w:val="24"/>
        </w:rPr>
        <w:t xml:space="preserve">ing </w:t>
      </w:r>
      <w:r w:rsidRPr="00067900">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w:t>
      </w:r>
      <w:r w:rsidRPr="00067900">
        <w:rPr>
          <w:rFonts w:ascii="Times New Roman" w:hAnsi="Times New Roman" w:cs="Times New Roman"/>
          <w:color w:val="000000" w:themeColor="text1"/>
          <w:sz w:val="24"/>
          <w:szCs w:val="24"/>
        </w:rPr>
        <w:t>striated</w:t>
      </w:r>
      <w:r>
        <w:rPr>
          <w:rFonts w:ascii="Times New Roman" w:hAnsi="Times New Roman" w:cs="Times New Roman"/>
          <w:color w:val="000000" w:themeColor="text1"/>
          <w:sz w:val="24"/>
          <w:szCs w:val="24"/>
        </w:rPr>
        <w:t xml:space="preserve"> </w:t>
      </w:r>
      <w:r w:rsidRPr="00067900">
        <w:rPr>
          <w:rFonts w:ascii="Times New Roman" w:hAnsi="Times New Roman" w:cs="Times New Roman"/>
          <w:color w:val="000000" w:themeColor="text1"/>
          <w:sz w:val="24"/>
          <w:szCs w:val="24"/>
        </w:rPr>
        <w:t>muscle of</w:t>
      </w:r>
      <w:r>
        <w:rPr>
          <w:rFonts w:ascii="Times New Roman" w:hAnsi="Times New Roman" w:cs="Times New Roman"/>
          <w:color w:val="000000" w:themeColor="text1"/>
          <w:sz w:val="24"/>
          <w:szCs w:val="24"/>
        </w:rPr>
        <w:t xml:space="preserve"> </w:t>
      </w:r>
      <w:r w:rsidRPr="00067900">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w:t>
      </w:r>
      <w:r w:rsidRPr="00067900">
        <w:rPr>
          <w:rFonts w:ascii="Times New Roman" w:hAnsi="Times New Roman" w:cs="Times New Roman"/>
          <w:color w:val="000000" w:themeColor="text1"/>
          <w:sz w:val="24"/>
          <w:szCs w:val="24"/>
        </w:rPr>
        <w:t>subumbrella</w:t>
      </w:r>
      <w:r>
        <w:rPr>
          <w:rFonts w:ascii="Times New Roman" w:hAnsi="Times New Roman" w:cs="Times New Roman"/>
          <w:color w:val="000000" w:themeColor="text1"/>
          <w:sz w:val="24"/>
          <w:szCs w:val="24"/>
        </w:rPr>
        <w:t xml:space="preserve">. Bell contractions are regulated by a complex nervous system, including neural nets and concentrations of nerve cells at the bell margin (nerve rings)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&lt;EndNote&gt;&lt;Cite&gt;&lt;Author&gt;Satterlie&lt;/Author&gt;&lt;Year&gt;2011&lt;/Year&gt;&lt;RecNum&gt;50&lt;/RecNum&gt;&lt;DisplayText&gt;[86]&lt;/DisplayText&gt;&lt;record&gt;&lt;rec-number&gt;50&lt;/rec-number&gt;&lt;foreign-keys&gt;&lt;key app="EN" db-id="9at5pdv0pt2pxmeedrpx2t90pdrftpaeefdf" timestamp="1502075899"&gt;50&lt;/key&gt;&lt;/foreign-keys&gt;&lt;ref-type name="Journal Article"&gt;17&lt;/ref-type&gt;&lt;contributors&gt;&lt;authors&gt;&lt;author&gt;Satterlie, Richard A&lt;/author&gt;&lt;/authors&gt;&lt;/contributors&gt;&lt;titles&gt;&lt;title&gt;Do jellyfish have central nervous systems?&lt;/title&gt;&lt;secondary-title&gt;Journal of Experimental Biology&lt;/secondary-title&gt;&lt;/titles&gt;&lt;periodical&gt;&lt;full-title&gt;Journal of Experimental Biology&lt;/full-title&gt;&lt;/periodical&gt;&lt;pages&gt;1215-1223&lt;/pages&gt;&lt;volume&gt;214&lt;/volume&gt;&lt;number&gt;8&lt;/number&gt;&lt;dates&gt;&lt;year&gt;2011&lt;/year&gt;&lt;/dates&gt;&lt;isbn&gt;0022-0949&lt;/isbn&gt;&lt;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[86]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42D633ED" w14:textId="77777777" w:rsidR="00190889" w:rsidRPr="00D44676" w:rsidRDefault="00190889" w:rsidP="00190889">
      <w:pPr>
        <w:spacing w:after="240"/>
        <w:rPr>
          <w:rFonts w:ascii="Times New Roman" w:hAnsi="Times New Roman" w:cs="Times New Roman"/>
          <w:b/>
          <w:sz w:val="24"/>
          <w:szCs w:val="24"/>
        </w:rPr>
      </w:pPr>
      <w:r>
        <w:rPr>
          <w:rFonts w:ascii="Times New Roman" w:hAnsi="Times New Roman" w:cs="Times New Roman"/>
          <w:sz w:val="24"/>
          <w:szCs w:val="24"/>
        </w:rPr>
        <w:t>Among cnidarians, t</w:t>
      </w:r>
      <w:r w:rsidRPr="009E1169">
        <w:rPr>
          <w:rFonts w:ascii="Times New Roman" w:hAnsi="Times New Roman" w:cs="Times New Roman"/>
          <w:sz w:val="24"/>
          <w:szCs w:val="24"/>
        </w:rPr>
        <w:t>he medusae of Scyphozoa and its sister-group</w:t>
      </w:r>
      <w:r>
        <w:rPr>
          <w:rFonts w:ascii="Times New Roman" w:hAnsi="Times New Roman" w:cs="Times New Roman"/>
          <w:sz w:val="24"/>
          <w:szCs w:val="24"/>
        </w:rPr>
        <w:t xml:space="preserve"> </w:t>
      </w:r>
      <w:r w:rsidRPr="009E1169">
        <w:rPr>
          <w:rFonts w:ascii="Times New Roman" w:hAnsi="Times New Roman" w:cs="Times New Roman"/>
          <w:sz w:val="24"/>
          <w:szCs w:val="24"/>
        </w:rPr>
        <w:t>Cubozoa uniquely possess rhopalia at their bell</w:t>
      </w:r>
      <w:r>
        <w:rPr>
          <w:rFonts w:ascii="Times New Roman" w:hAnsi="Times New Roman" w:cs="Times New Roman"/>
          <w:sz w:val="24"/>
          <w:szCs w:val="24"/>
        </w:rPr>
        <w:t xml:space="preserve"> </w:t>
      </w:r>
      <w:r w:rsidRPr="009E1169">
        <w:rPr>
          <w:rFonts w:ascii="Times New Roman" w:hAnsi="Times New Roman" w:cs="Times New Roman"/>
          <w:sz w:val="24"/>
          <w:szCs w:val="24"/>
        </w:rPr>
        <w:t>margin.</w:t>
      </w:r>
      <w:r>
        <w:rPr>
          <w:rFonts w:ascii="Times New Roman" w:hAnsi="Times New Roman" w:cs="Times New Roman"/>
          <w:sz w:val="24"/>
          <w:szCs w:val="24"/>
        </w:rPr>
        <w:t xml:space="preserve"> Rhopalia are small sensory structures to</w:t>
      </w:r>
      <w:r w:rsidRPr="009E1169">
        <w:rPr>
          <w:rFonts w:ascii="Times New Roman" w:hAnsi="Times New Roman" w:cs="Times New Roman"/>
          <w:sz w:val="24"/>
          <w:szCs w:val="24"/>
        </w:rPr>
        <w:t xml:space="preserve"> sense light (ocelli) and perceive gravity (statoliths)</w:t>
      </w:r>
      <w:r>
        <w:rPr>
          <w:rFonts w:ascii="Times New Roman" w:hAnsi="Times New Roman" w:cs="Times New Roman"/>
          <w:sz w:val="24"/>
          <w:szCs w:val="24"/>
        </w:rPr>
        <w:t xml:space="preserve">, as well as </w:t>
      </w:r>
      <w:r w:rsidRPr="009E1169">
        <w:rPr>
          <w:rFonts w:ascii="Times New Roman" w:hAnsi="Times New Roman" w:cs="Times New Roman"/>
          <w:sz w:val="24"/>
          <w:szCs w:val="24"/>
        </w:rPr>
        <w:t>control</w:t>
      </w:r>
      <w:r>
        <w:rPr>
          <w:rFonts w:ascii="Times New Roman" w:hAnsi="Times New Roman" w:cs="Times New Roman"/>
          <w:sz w:val="24"/>
          <w:szCs w:val="24"/>
        </w:rPr>
        <w:t>ling</w:t>
      </w:r>
      <w:r w:rsidRPr="009E1169">
        <w:rPr>
          <w:rFonts w:ascii="Times New Roman" w:hAnsi="Times New Roman" w:cs="Times New Roman"/>
          <w:sz w:val="24"/>
          <w:szCs w:val="24"/>
        </w:rPr>
        <w:t xml:space="preserve"> the pace of swimming-muscle contraction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&lt;EndNote&gt;&lt;Cite&gt;&lt;Author&gt;Lesh-Laurie&lt;/Author&gt;&lt;Year&gt;1991&lt;/Year&gt;&lt;RecNum&gt;180&lt;/RecNum&gt;&lt;DisplayText&gt;[87]&lt;/DisplayText&gt;&lt;record&gt;&lt;rec-number&gt;180&lt;/rec-number&gt;&lt;foreign-keys&gt;&lt;key app="EN" db-id="9at5pdv0pt2pxmeedrpx2t90pdrftpaeefdf" timestamp="1527921434"&gt;180&lt;/key&gt;&lt;/foreign-keys&gt;&lt;ref-type name="Journal Article"&gt;17&lt;/ref-type&gt;&lt;contributors&gt;&lt;authors&gt;&lt;author&gt;Lesh-Laurie, Georgia E&lt;/author&gt;&lt;author&gt;Suchy, Paul E&lt;/author&gt;&lt;/authors&gt;&lt;/contributors&gt;&lt;titles&gt;&lt;title&gt;Cnidaria: scyphozoa and cubozoa&lt;/title&gt;&lt;secondary-title&gt;Microscopic anatomy of invertebrates&lt;/secondary-title&gt;&lt;/titles&gt;&lt;periodical&gt;&lt;full-title&gt;Microscopic anatomy of invertebrates&lt;/full-title&gt;&lt;/periodical&gt;&lt;pages&gt;185-266&lt;/pages&gt;&lt;volume&gt;2&lt;/volume&gt;&lt;dates&gt;&lt;year&gt;1991&lt;/year&gt;&lt;/dates&gt;&lt;urls&gt;&lt;/urls&gt;&lt;/record&gt;&lt;/Cite&gt;&lt;/EndNote&gt;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[87]</w:t>
      </w:r>
      <w:r>
        <w:rPr>
          <w:rFonts w:ascii="Times New Roman" w:hAnsi="Times New Roman" w:cs="Times New Roman"/>
          <w:sz w:val="24"/>
          <w:szCs w:val="24"/>
        </w:rPr>
        <w:fldChar w:fldCharType="end"/>
      </w:r>
      <w:r w:rsidRPr="009E1169">
        <w:rPr>
          <w:rFonts w:ascii="Times New Roman" w:hAnsi="Times New Roman" w:cs="Times New Roman"/>
          <w:sz w:val="24"/>
          <w:szCs w:val="24"/>
        </w:rPr>
        <w:t>.</w:t>
      </w:r>
      <w:r>
        <w:rPr>
          <w:rFonts w:ascii="Times New Roman" w:hAnsi="Times New Roman" w:cs="Times New Roman"/>
          <w:sz w:val="24"/>
          <w:szCs w:val="24"/>
        </w:rPr>
        <w:t xml:space="preserve"> A previous study proposed that r</w:t>
      </w:r>
      <w:r w:rsidRPr="00D54769">
        <w:rPr>
          <w:rFonts w:ascii="Times New Roman" w:hAnsi="Times New Roman" w:cs="Times New Roman"/>
          <w:sz w:val="24"/>
          <w:szCs w:val="24"/>
        </w:rPr>
        <w:t>hopalia evolved</w:t>
      </w:r>
      <w:r>
        <w:rPr>
          <w:rFonts w:ascii="Times New Roman" w:hAnsi="Times New Roman" w:cs="Times New Roman"/>
          <w:sz w:val="24"/>
          <w:szCs w:val="24"/>
        </w:rPr>
        <w:t xml:space="preserve"> </w:t>
      </w:r>
      <w:r w:rsidRPr="00D54769">
        <w:rPr>
          <w:rFonts w:ascii="Times New Roman" w:hAnsi="Times New Roman" w:cs="Times New Roman"/>
          <w:sz w:val="24"/>
          <w:szCs w:val="24"/>
        </w:rPr>
        <w:t xml:space="preserve">from preexisting sensory structures </w:t>
      </w:r>
      <w:r>
        <w:rPr>
          <w:rFonts w:ascii="Times New Roman" w:hAnsi="Times New Roman" w:cs="Times New Roman"/>
          <w:sz w:val="24"/>
          <w:szCs w:val="24"/>
        </w:rPr>
        <w:t>through the differential expression of</w:t>
      </w:r>
      <w:r w:rsidRPr="00D54769">
        <w:rPr>
          <w:rFonts w:ascii="Times New Roman" w:hAnsi="Times New Roman" w:cs="Times New Roman"/>
          <w:sz w:val="24"/>
          <w:szCs w:val="24"/>
        </w:rPr>
        <w:t xml:space="preserve"> POU</w:t>
      </w:r>
      <w:r>
        <w:rPr>
          <w:rFonts w:ascii="Times New Roman" w:hAnsi="Times New Roman" w:cs="Times New Roman"/>
          <w:sz w:val="24"/>
          <w:szCs w:val="24"/>
        </w:rPr>
        <w:t xml:space="preserve"> </w:t>
      </w:r>
      <w:r w:rsidRPr="00D54769">
        <w:rPr>
          <w:rFonts w:ascii="Times New Roman" w:hAnsi="Times New Roman" w:cs="Times New Roman"/>
          <w:sz w:val="24"/>
          <w:szCs w:val="24"/>
        </w:rPr>
        <w:t>genes within Otx oral-neuroectodermal domains</w:t>
      </w:r>
      <w:r>
        <w:rPr>
          <w:rFonts w:ascii="Times New Roman" w:hAnsi="Times New Roman" w:cs="Times New Roman"/>
          <w:sz w:val="24"/>
          <w:szCs w:val="24"/>
        </w:rPr>
        <w:t xml:space="preserve"> across distinct populations of sensory cells </w:t>
      </w:r>
      <w:r>
        <w:rPr>
          <w:rFonts w:ascii="Times New Roman" w:hAnsi="Times New Roman" w:cs="Times New Roman"/>
          <w:sz w:val="24"/>
          <w:szCs w:val="24"/>
        </w:rPr>
        <w:fldChar w:fldCharType="begin">
          <w:fldData xml:space="preserve">PEVuZE5vdGU+PENpdGU+PEF1dGhvcj5OYWthbmlzaGk8L0F1dGhvcj48WWVhcj4yMDEwPC9ZZWFy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PEVuZE5vdGU+PENpdGU+PEF1dGhvcj5OYWthbmlzaGk8L0F1dGhvcj48WWVhcj4yMDEwPC9ZZWFy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Pr>
          <w:rFonts w:ascii="Times New Roman" w:hAnsi="Times New Roman" w:cs="Times New Roman"/>
          <w:noProof/>
          <w:sz w:val="24"/>
          <w:szCs w:val="24"/>
        </w:rPr>
        <w:t>[88]</w:t>
      </w:r>
      <w:r>
        <w:rPr>
          <w:rFonts w:ascii="Times New Roman" w:hAnsi="Times New Roman" w:cs="Times New Roman"/>
          <w:sz w:val="24"/>
          <w:szCs w:val="24"/>
        </w:rPr>
        <w:fldChar w:fldCharType="end"/>
      </w:r>
      <w:r w:rsidRPr="00D54769">
        <w:rPr>
          <w:rFonts w:ascii="Times New Roman" w:hAnsi="Times New Roman" w:cs="Times New Roman"/>
          <w:sz w:val="24"/>
          <w:szCs w:val="24"/>
        </w:rPr>
        <w:t>.</w:t>
      </w:r>
      <w:r>
        <w:rPr>
          <w:rFonts w:ascii="Times New Roman" w:hAnsi="Times New Roman" w:cs="Times New Roman"/>
          <w:sz w:val="24"/>
          <w:szCs w:val="24"/>
        </w:rPr>
        <w:t xml:space="preserve"> Furthermore</w:t>
      </w:r>
      <w:r w:rsidRPr="00612428">
        <w:rPr>
          <w:rFonts w:ascii="Times New Roman" w:hAnsi="Times New Roman" w:cs="Times New Roman"/>
          <w:sz w:val="24"/>
          <w:szCs w:val="24"/>
        </w:rPr>
        <w:t>, Otx is expressed in developing</w:t>
      </w:r>
      <w:r>
        <w:rPr>
          <w:rFonts w:ascii="Times New Roman" w:hAnsi="Times New Roman" w:cs="Times New Roman"/>
          <w:sz w:val="24"/>
          <w:szCs w:val="24"/>
        </w:rPr>
        <w:t xml:space="preserve"> </w:t>
      </w:r>
      <w:r w:rsidRPr="00612428">
        <w:rPr>
          <w:rFonts w:ascii="Times New Roman" w:hAnsi="Times New Roman" w:cs="Times New Roman"/>
          <w:sz w:val="24"/>
          <w:szCs w:val="24"/>
        </w:rPr>
        <w:t xml:space="preserve">tentacles of the anthozoan </w:t>
      </w:r>
      <w:r w:rsidRPr="00D1253F">
        <w:rPr>
          <w:rFonts w:ascii="Times New Roman" w:hAnsi="Times New Roman" w:cs="Times New Roman"/>
          <w:i/>
          <w:sz w:val="24"/>
          <w:szCs w:val="24"/>
        </w:rPr>
        <w:t>Nematostella vectensis</w:t>
      </w:r>
      <w:r w:rsidRPr="00A82921">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&lt;EndNote&gt;&lt;Cite&gt;&lt;Author&gt;Mazza&lt;/Author&gt;&lt;Year&gt;2007&lt;/Year&gt;&lt;RecNum&gt;182&lt;/RecNum&gt;&lt;DisplayText&gt;[89]&lt;/DisplayText&gt;&lt;record&gt;&lt;rec-number&gt;182&lt;/rec-number&gt;&lt;foreign-keys&gt;&lt;key app="EN" db-id="9at5pdv0pt2pxmeedrpx2t90pdrftpaeefdf" timestamp="1527921569"&gt;182&lt;/key&gt;&lt;/foreign-keys&gt;&lt;ref-type name="Journal Article"&gt;17&lt;/ref-type&gt;&lt;contributors&gt;&lt;authors&gt;&lt;author&gt;Mazza, M. E.&lt;/author&gt;&lt;author&gt;Pang, K.&lt;/author&gt;&lt;author&gt;Martindale, M. Q.&lt;/author&gt;&lt;author&gt;Finnerty, J. R.&lt;/author&gt;&lt;/authors&gt;&lt;/contributors&gt;&lt;auth-address&gt;Department of Biology, Boston University, Boston, Massachusetts 02215, USA.&lt;/auth-address&gt;&lt;titles&gt;&lt;title&gt;Genomic organization, gene structure, and developmental expression of three clustered otx genes in the sea anemone Nematostella vectensis&lt;/title&gt;&lt;secondary-title&gt;J Exp Zool B Mol Dev Evol&lt;/secondary-title&gt;&lt;/titles&gt;&lt;periodical&gt;&lt;full-title&gt;J Exp Zool B Mol Dev Evol&lt;/full-title&gt;&lt;/periodical&gt;&lt;pages&gt;494-506&lt;/pages&gt;&lt;volume&gt;308&lt;/volume&gt;&lt;number&gt;4&lt;/number&gt;&lt;edition&gt;2007/03/23&lt;/edition&gt;&lt;keywords&gt;&lt;keyword&gt;Amino Acid Sequence&lt;/keyword&gt;&lt;keyword&gt;Animals&lt;/keyword&gt;&lt;keyword&gt;Base Sequence&lt;/keyword&gt;&lt;keyword&gt;*Gene Expression Regulation, Developmental&lt;/keyword&gt;&lt;keyword&gt;*Genome&lt;/keyword&gt;&lt;keyword&gt;Otx Transcription Factors/*genetics&lt;/keyword&gt;&lt;keyword&gt;Phylogeny&lt;/keyword&gt;&lt;keyword&gt;Sea Anemones/embryology/*genetics&lt;/keyword&gt;&lt;/keywords&gt;&lt;dates&gt;&lt;year&gt;2007&lt;/year&gt;&lt;pub-dates&gt;&lt;date&gt;Jul 15&lt;/date&gt;&lt;/pub-dates&gt;&lt;/dates&gt;&lt;isbn&gt;1552-5007 (Print)&amp;#xD;1552-5007 (Linking)&lt;/isbn&gt;&lt;accession-num&gt;17377951&lt;/accession-num&gt;&lt;urls&gt;&lt;related-urls&gt;&lt;url&gt;https://www.ncbi.nlm.nih.gov/pubmed/17377951&lt;/url&gt;&lt;/related-urls&gt;&lt;/urls&gt;&lt;electronic-resource-num&gt;10.1002/jez.b.21158&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[89]</w:t>
      </w:r>
      <w:r>
        <w:rPr>
          <w:rFonts w:ascii="Times New Roman" w:hAnsi="Times New Roman" w:cs="Times New Roman"/>
          <w:sz w:val="24"/>
          <w:szCs w:val="24"/>
        </w:rPr>
        <w:fldChar w:fldCharType="end"/>
      </w:r>
      <w:r w:rsidRPr="00612428">
        <w:rPr>
          <w:rFonts w:ascii="Times New Roman" w:hAnsi="Times New Roman" w:cs="Times New Roman"/>
          <w:sz w:val="24"/>
          <w:szCs w:val="24"/>
        </w:rPr>
        <w:t>.</w:t>
      </w:r>
      <w:r>
        <w:rPr>
          <w:rFonts w:ascii="Times New Roman" w:hAnsi="Times New Roman" w:cs="Times New Roman"/>
          <w:sz w:val="24"/>
          <w:szCs w:val="24"/>
        </w:rPr>
        <w:t xml:space="preserve"> To further explore the role of these genes in the jellyfish, we compared Otx and POU genes from three scyphozoans (</w:t>
      </w:r>
      <w:r w:rsidRPr="00D54769">
        <w:rPr>
          <w:rFonts w:ascii="Times New Roman" w:hAnsi="Times New Roman" w:cs="Times New Roman"/>
          <w:i/>
          <w:sz w:val="24"/>
          <w:szCs w:val="24"/>
        </w:rPr>
        <w:t>Nemopilema</w:t>
      </w:r>
      <w:r>
        <w:rPr>
          <w:rFonts w:ascii="Times New Roman" w:hAnsi="Times New Roman" w:cs="Times New Roman"/>
          <w:sz w:val="24"/>
          <w:szCs w:val="24"/>
        </w:rPr>
        <w:t xml:space="preserve">, </w:t>
      </w:r>
      <w:r w:rsidRPr="00D54769">
        <w:rPr>
          <w:rFonts w:ascii="Times New Roman" w:hAnsi="Times New Roman" w:cs="Times New Roman"/>
          <w:i/>
          <w:sz w:val="24"/>
          <w:szCs w:val="24"/>
        </w:rPr>
        <w:t>Aurelia sp.1</w:t>
      </w:r>
      <w:r>
        <w:rPr>
          <w:rFonts w:ascii="Times New Roman" w:hAnsi="Times New Roman" w:cs="Times New Roman"/>
          <w:sz w:val="24"/>
          <w:szCs w:val="24"/>
        </w:rPr>
        <w:t xml:space="preserve">, and </w:t>
      </w:r>
      <w:r w:rsidRPr="00D54769">
        <w:rPr>
          <w:rFonts w:ascii="Times New Roman" w:hAnsi="Times New Roman" w:cs="Times New Roman"/>
          <w:i/>
          <w:sz w:val="24"/>
          <w:szCs w:val="24"/>
        </w:rPr>
        <w:t>Sanderia malayensis</w:t>
      </w:r>
      <w:r>
        <w:rPr>
          <w:rFonts w:ascii="Times New Roman" w:hAnsi="Times New Roman" w:cs="Times New Roman"/>
          <w:sz w:val="24"/>
          <w:szCs w:val="24"/>
        </w:rPr>
        <w:t>) and other cnidarians (</w:t>
      </w:r>
      <w:r w:rsidRPr="009F30F6">
        <w:rPr>
          <w:rFonts w:ascii="Times New Roman" w:hAnsi="Times New Roman" w:cs="Times New Roman"/>
          <w:i/>
          <w:sz w:val="24"/>
          <w:szCs w:val="24"/>
        </w:rPr>
        <w:t>Nematostella</w:t>
      </w:r>
      <w:r>
        <w:rPr>
          <w:rFonts w:ascii="Times New Roman" w:hAnsi="Times New Roman" w:cs="Times New Roman"/>
          <w:sz w:val="24"/>
          <w:szCs w:val="24"/>
        </w:rPr>
        <w:t xml:space="preserve">, </w:t>
      </w:r>
      <w:r w:rsidRPr="009F30F6">
        <w:rPr>
          <w:rFonts w:ascii="Times New Roman" w:hAnsi="Times New Roman" w:cs="Times New Roman"/>
          <w:i/>
          <w:sz w:val="24"/>
          <w:szCs w:val="24"/>
        </w:rPr>
        <w:t>Hydra</w:t>
      </w:r>
      <w:r>
        <w:rPr>
          <w:rFonts w:ascii="Times New Roman" w:hAnsi="Times New Roman" w:cs="Times New Roman"/>
          <w:sz w:val="24"/>
          <w:szCs w:val="24"/>
        </w:rPr>
        <w:t xml:space="preserve">, and </w:t>
      </w:r>
      <w:r w:rsidRPr="009F30F6">
        <w:rPr>
          <w:rFonts w:ascii="Times New Roman" w:hAnsi="Times New Roman" w:cs="Times New Roman"/>
          <w:i/>
          <w:sz w:val="24"/>
          <w:szCs w:val="24"/>
        </w:rPr>
        <w:t>Acropora</w:t>
      </w:r>
      <w:r>
        <w:rPr>
          <w:rFonts w:ascii="Times New Roman" w:hAnsi="Times New Roman" w:cs="Times New Roman"/>
          <w:sz w:val="24"/>
          <w:szCs w:val="24"/>
        </w:rPr>
        <w:t xml:space="preserve">). </w:t>
      </w:r>
      <w:r w:rsidRPr="00612428">
        <w:rPr>
          <w:rFonts w:ascii="Times New Roman" w:hAnsi="Times New Roman" w:cs="Times New Roman"/>
          <w:i/>
          <w:sz w:val="24"/>
          <w:szCs w:val="24"/>
        </w:rPr>
        <w:t>Nemopilema</w:t>
      </w:r>
      <w:r>
        <w:rPr>
          <w:rFonts w:ascii="Times New Roman" w:hAnsi="Times New Roman" w:cs="Times New Roman"/>
          <w:sz w:val="24"/>
          <w:szCs w:val="24"/>
        </w:rPr>
        <w:t xml:space="preserve"> has two Otx and four </w:t>
      </w:r>
      <w:r>
        <w:rPr>
          <w:rFonts w:ascii="Times New Roman" w:hAnsi="Times New Roman" w:cs="Times New Roman" w:hint="eastAsia"/>
          <w:sz w:val="24"/>
          <w:szCs w:val="24"/>
        </w:rPr>
        <w:t>P</w:t>
      </w:r>
      <w:r>
        <w:rPr>
          <w:rFonts w:ascii="Times New Roman" w:hAnsi="Times New Roman" w:cs="Times New Roman"/>
          <w:sz w:val="24"/>
          <w:szCs w:val="24"/>
        </w:rPr>
        <w:t xml:space="preserve">OU genes that clustered with those of other cnidarians (Figures S11 and S12). Of these, </w:t>
      </w:r>
      <w:r w:rsidRPr="00C84D43">
        <w:rPr>
          <w:rFonts w:ascii="Times New Roman" w:hAnsi="Times New Roman" w:cs="Times New Roman"/>
          <w:i/>
          <w:sz w:val="24"/>
          <w:szCs w:val="24"/>
        </w:rPr>
        <w:t>OtxA</w:t>
      </w:r>
      <w:r>
        <w:rPr>
          <w:rFonts w:ascii="Times New Roman" w:hAnsi="Times New Roman" w:cs="Times New Roman"/>
          <w:sz w:val="24"/>
          <w:szCs w:val="24"/>
        </w:rPr>
        <w:t xml:space="preserve"> shows an extremely conserved homeodomain among scyphozoans, while </w:t>
      </w:r>
      <w:r w:rsidRPr="00D44676">
        <w:rPr>
          <w:rFonts w:ascii="Times New Roman" w:hAnsi="Times New Roman" w:cs="Times New Roman"/>
          <w:sz w:val="24"/>
          <w:szCs w:val="24"/>
        </w:rPr>
        <w:t>anthozoans and hydrozoans show relatively different pattern</w:t>
      </w:r>
      <w:r>
        <w:rPr>
          <w:rFonts w:ascii="Times New Roman" w:hAnsi="Times New Roman" w:cs="Times New Roman"/>
          <w:sz w:val="24"/>
          <w:szCs w:val="24"/>
        </w:rPr>
        <w:t xml:space="preserve"> (Figure S11)</w:t>
      </w:r>
      <w:r w:rsidRPr="00D44676">
        <w:rPr>
          <w:rFonts w:ascii="Times New Roman" w:hAnsi="Times New Roman" w:cs="Times New Roman"/>
          <w:sz w:val="24"/>
          <w:szCs w:val="24"/>
        </w:rPr>
        <w:t>.</w:t>
      </w:r>
      <w:r>
        <w:rPr>
          <w:rFonts w:ascii="Times New Roman" w:hAnsi="Times New Roman" w:cs="Times New Roman"/>
          <w:sz w:val="24"/>
          <w:szCs w:val="24"/>
        </w:rPr>
        <w:t xml:space="preserve"> In </w:t>
      </w:r>
      <w:r w:rsidRPr="00780588">
        <w:rPr>
          <w:rFonts w:ascii="Times New Roman" w:hAnsi="Times New Roman" w:cs="Times New Roman"/>
          <w:i/>
          <w:sz w:val="24"/>
          <w:szCs w:val="24"/>
        </w:rPr>
        <w:t>Sanderia</w:t>
      </w:r>
      <w:r>
        <w:rPr>
          <w:rFonts w:ascii="Times New Roman" w:hAnsi="Times New Roman" w:cs="Times New Roman"/>
          <w:sz w:val="24"/>
          <w:szCs w:val="24"/>
        </w:rPr>
        <w:t>,</w:t>
      </w:r>
      <w:r w:rsidRPr="00C50173">
        <w:rPr>
          <w:rFonts w:ascii="Times New Roman" w:hAnsi="Times New Roman" w:cs="Times New Roman"/>
          <w:sz w:val="24"/>
          <w:szCs w:val="24"/>
        </w:rPr>
        <w:t xml:space="preserve"> the expression level</w:t>
      </w:r>
      <w:r>
        <w:rPr>
          <w:rFonts w:ascii="Times New Roman" w:hAnsi="Times New Roman" w:cs="Times New Roman"/>
          <w:sz w:val="24"/>
          <w:szCs w:val="24"/>
        </w:rPr>
        <w:t xml:space="preserve">s of </w:t>
      </w:r>
      <w:r>
        <w:rPr>
          <w:rFonts w:ascii="Times New Roman" w:hAnsi="Times New Roman" w:cs="Times New Roman"/>
          <w:i/>
          <w:sz w:val="24"/>
          <w:szCs w:val="24"/>
        </w:rPr>
        <w:t xml:space="preserve">OtxA </w:t>
      </w:r>
      <w:r w:rsidRPr="00C50173">
        <w:rPr>
          <w:rFonts w:ascii="Times New Roman" w:hAnsi="Times New Roman" w:cs="Times New Roman"/>
          <w:sz w:val="24"/>
          <w:szCs w:val="24"/>
        </w:rPr>
        <w:t>gradually increased from the polyp to the ephyra</w:t>
      </w:r>
      <w:r>
        <w:rPr>
          <w:rFonts w:ascii="Times New Roman" w:hAnsi="Times New Roman" w:cs="Times New Roman"/>
          <w:sz w:val="24"/>
          <w:szCs w:val="24"/>
        </w:rPr>
        <w:t xml:space="preserve">. Furthermore, </w:t>
      </w:r>
      <w:r>
        <w:rPr>
          <w:rFonts w:ascii="Times New Roman" w:hAnsi="Times New Roman" w:cs="Times New Roman"/>
          <w:i/>
          <w:sz w:val="24"/>
          <w:szCs w:val="24"/>
        </w:rPr>
        <w:t>OtxA</w:t>
      </w:r>
      <w:r>
        <w:rPr>
          <w:rFonts w:ascii="Times New Roman" w:hAnsi="Times New Roman" w:cs="Times New Roman"/>
          <w:sz w:val="24"/>
          <w:szCs w:val="24"/>
        </w:rPr>
        <w:t xml:space="preserve"> </w:t>
      </w:r>
      <w:r w:rsidRPr="00780588">
        <w:rPr>
          <w:rFonts w:ascii="Times New Roman" w:hAnsi="Times New Roman" w:cs="Times New Roman"/>
          <w:sz w:val="24"/>
          <w:szCs w:val="24"/>
        </w:rPr>
        <w:t xml:space="preserve">was also expressed in </w:t>
      </w:r>
      <w:r>
        <w:rPr>
          <w:rFonts w:ascii="Times New Roman" w:hAnsi="Times New Roman" w:cs="Times New Roman"/>
          <w:sz w:val="24"/>
          <w:szCs w:val="24"/>
        </w:rPr>
        <w:t xml:space="preserve">both the </w:t>
      </w:r>
      <w:r w:rsidRPr="00780588">
        <w:rPr>
          <w:rFonts w:ascii="Times New Roman" w:hAnsi="Times New Roman" w:cs="Times New Roman"/>
          <w:sz w:val="24"/>
          <w:szCs w:val="24"/>
        </w:rPr>
        <w:t xml:space="preserve">oral </w:t>
      </w:r>
      <w:r>
        <w:rPr>
          <w:rFonts w:ascii="Times New Roman" w:hAnsi="Times New Roman" w:cs="Times New Roman"/>
          <w:sz w:val="24"/>
          <w:szCs w:val="24"/>
        </w:rPr>
        <w:t xml:space="preserve">arms </w:t>
      </w:r>
      <w:r w:rsidRPr="00780588">
        <w:rPr>
          <w:rFonts w:ascii="Times New Roman" w:hAnsi="Times New Roman" w:cs="Times New Roman"/>
          <w:sz w:val="24"/>
          <w:szCs w:val="24"/>
        </w:rPr>
        <w:t>and bell</w:t>
      </w:r>
      <w:r>
        <w:rPr>
          <w:rFonts w:ascii="Times New Roman" w:hAnsi="Times New Roman" w:cs="Times New Roman"/>
          <w:sz w:val="24"/>
          <w:szCs w:val="24"/>
        </w:rPr>
        <w:t xml:space="preserve"> from the </w:t>
      </w:r>
      <w:r w:rsidRPr="00780588">
        <w:rPr>
          <w:rFonts w:ascii="Times New Roman" w:hAnsi="Times New Roman" w:cs="Times New Roman"/>
          <w:i/>
          <w:sz w:val="24"/>
          <w:szCs w:val="24"/>
        </w:rPr>
        <w:t>Sanderia</w:t>
      </w:r>
      <w:r>
        <w:rPr>
          <w:rFonts w:ascii="Times New Roman" w:hAnsi="Times New Roman" w:cs="Times New Roman"/>
          <w:sz w:val="24"/>
          <w:szCs w:val="24"/>
        </w:rPr>
        <w:t xml:space="preserve"> medusa</w:t>
      </w:r>
      <w:r w:rsidRPr="00780588">
        <w:rPr>
          <w:rFonts w:ascii="Times New Roman" w:hAnsi="Times New Roman" w:cs="Times New Roman"/>
          <w:sz w:val="24"/>
          <w:szCs w:val="24"/>
        </w:rPr>
        <w:t xml:space="preserve">, but there was no </w:t>
      </w:r>
      <w:r>
        <w:rPr>
          <w:rFonts w:ascii="Times New Roman" w:hAnsi="Times New Roman" w:cs="Times New Roman"/>
          <w:sz w:val="24"/>
          <w:szCs w:val="24"/>
        </w:rPr>
        <w:t xml:space="preserve">observed expression in the tentacle </w:t>
      </w:r>
      <w:r w:rsidRPr="00662D05">
        <w:rPr>
          <w:rFonts w:ascii="Times New Roman" w:hAnsi="Times New Roman" w:cs="Times New Roman"/>
          <w:sz w:val="24"/>
          <w:szCs w:val="24"/>
        </w:rPr>
        <w:t>(</w:t>
      </w:r>
      <w:r>
        <w:rPr>
          <w:rFonts w:ascii="Times New Roman" w:hAnsi="Times New Roman" w:cs="Times New Roman"/>
          <w:sz w:val="24"/>
          <w:szCs w:val="24"/>
        </w:rPr>
        <w:t>Table</w:t>
      </w:r>
      <w:r w:rsidRPr="00662D05">
        <w:rPr>
          <w:rFonts w:ascii="Times New Roman" w:hAnsi="Times New Roman" w:cs="Times New Roman"/>
          <w:sz w:val="24"/>
          <w:szCs w:val="24"/>
        </w:rPr>
        <w:t xml:space="preserve"> </w:t>
      </w:r>
      <w:r>
        <w:rPr>
          <w:rFonts w:ascii="Times New Roman" w:hAnsi="Times New Roman" w:cs="Times New Roman"/>
          <w:sz w:val="24"/>
          <w:szCs w:val="24"/>
        </w:rPr>
        <w:t>S24</w:t>
      </w:r>
      <w:r w:rsidRPr="00662D05">
        <w:rPr>
          <w:rFonts w:ascii="Times New Roman" w:hAnsi="Times New Roman" w:cs="Times New Roman"/>
          <w:sz w:val="24"/>
          <w:szCs w:val="24"/>
        </w:rPr>
        <w:t>).</w:t>
      </w:r>
      <w:r>
        <w:rPr>
          <w:rFonts w:ascii="Times New Roman" w:hAnsi="Times New Roman" w:cs="Times New Roman"/>
          <w:sz w:val="24"/>
          <w:szCs w:val="24"/>
        </w:rPr>
        <w:t xml:space="preserve"> Together, these</w:t>
      </w:r>
      <w:r w:rsidRPr="00D44676">
        <w:rPr>
          <w:rFonts w:ascii="Times New Roman" w:hAnsi="Times New Roman" w:cs="Times New Roman"/>
          <w:sz w:val="24"/>
          <w:szCs w:val="24"/>
        </w:rPr>
        <w:t xml:space="preserve"> finding</w:t>
      </w:r>
      <w:r>
        <w:rPr>
          <w:rFonts w:ascii="Times New Roman" w:hAnsi="Times New Roman" w:cs="Times New Roman"/>
          <w:sz w:val="24"/>
          <w:szCs w:val="24"/>
        </w:rPr>
        <w:t>s</w:t>
      </w:r>
      <w:r w:rsidRPr="00D44676">
        <w:rPr>
          <w:rFonts w:ascii="Times New Roman" w:hAnsi="Times New Roman" w:cs="Times New Roman"/>
          <w:sz w:val="24"/>
          <w:szCs w:val="24"/>
        </w:rPr>
        <w:t xml:space="preserve"> </w:t>
      </w:r>
      <w:r>
        <w:rPr>
          <w:rFonts w:ascii="Times New Roman" w:hAnsi="Times New Roman" w:cs="Times New Roman"/>
          <w:sz w:val="24"/>
          <w:szCs w:val="24"/>
        </w:rPr>
        <w:t>suggest</w:t>
      </w:r>
      <w:r w:rsidRPr="00D44676">
        <w:rPr>
          <w:rFonts w:ascii="Times New Roman" w:hAnsi="Times New Roman" w:cs="Times New Roman"/>
          <w:sz w:val="24"/>
          <w:szCs w:val="24"/>
        </w:rPr>
        <w:t xml:space="preserve"> that Otx gene may play an evolutionarily important role in developing rhopalia in </w:t>
      </w:r>
      <w:r>
        <w:rPr>
          <w:rFonts w:ascii="Times New Roman" w:hAnsi="Times New Roman" w:cs="Times New Roman"/>
          <w:sz w:val="24"/>
          <w:szCs w:val="24"/>
        </w:rPr>
        <w:t>scyphozoans</w:t>
      </w:r>
      <w:r w:rsidRPr="00D44676">
        <w:rPr>
          <w:rFonts w:ascii="Times New Roman" w:hAnsi="Times New Roman" w:cs="Times New Roman"/>
          <w:sz w:val="24"/>
          <w:szCs w:val="24"/>
        </w:rPr>
        <w:t>.</w:t>
      </w:r>
    </w:p>
    <w:p w14:paraId="2E92D6B4" w14:textId="77777777" w:rsidR="00190889" w:rsidRDefault="00190889" w:rsidP="00190889">
      <w:pPr>
        <w:rPr>
          <w:rFonts w:ascii="Times New Roman" w:hAnsi="Times New Roman"/>
          <w:sz w:val="24"/>
        </w:rPr>
      </w:pPr>
      <w:r>
        <w:rPr>
          <w:noProof/>
          <w:lang w:eastAsia="en-US" w:bidi="he-IL"/>
        </w:rPr>
        <w:lastRenderedPageBreak/>
        <w:drawing>
          <wp:inline distT="0" distB="0" distL="0" distR="0" wp14:anchorId="7DA656F4" wp14:editId="7162C733">
            <wp:extent cx="5822950" cy="5250815"/>
            <wp:effectExtent l="0" t="0" r="6350" b="698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22950" cy="5250815"/>
                    </a:xfrm>
                    <a:prstGeom prst="rect">
                      <a:avLst/>
                    </a:prstGeom>
                  </pic:spPr>
                </pic:pic>
              </a:graphicData>
            </a:graphic>
          </wp:inline>
        </w:drawing>
      </w:r>
    </w:p>
    <w:p w14:paraId="5243756E" w14:textId="77777777" w:rsidR="00190889" w:rsidRPr="008D2B5B" w:rsidRDefault="00190889" w:rsidP="00190889">
      <w:pPr>
        <w:spacing w:after="160" w:line="360" w:lineRule="auto"/>
        <w:rPr>
          <w:rFonts w:ascii="Times New Roman" w:hAnsi="Times New Roman" w:cs="Times New Roman"/>
          <w:b/>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S11: Analysis of the Otx gene family protein sequences</w:t>
      </w:r>
      <w:r>
        <w:rPr>
          <w:rFonts w:ascii="Times New Roman" w:hAnsi="Times New Roman" w:cs="Times New Roman"/>
          <w:b/>
          <w:i/>
        </w:rPr>
        <w:t xml:space="preserve">. </w:t>
      </w:r>
      <w:r w:rsidRPr="000F0883">
        <w:rPr>
          <w:rFonts w:ascii="Times New Roman" w:hAnsi="Times New Roman" w:cs="Times New Roman"/>
          <w:b/>
        </w:rPr>
        <w:t>a</w:t>
      </w:r>
      <w:r w:rsidRPr="000F0883">
        <w:rPr>
          <w:rFonts w:ascii="Times New Roman" w:hAnsi="Times New Roman" w:cs="Times New Roman"/>
          <w:i/>
        </w:rPr>
        <w:t>,</w:t>
      </w:r>
      <w:r w:rsidRPr="000F0883">
        <w:rPr>
          <w:rFonts w:ascii="Times New Roman" w:hAnsi="Times New Roman" w:cs="Times New Roman"/>
          <w:b/>
          <w:i/>
        </w:rPr>
        <w:t xml:space="preserve"> </w:t>
      </w:r>
      <w:r>
        <w:rPr>
          <w:rFonts w:ascii="Times New Roman" w:hAnsi="Times New Roman" w:cs="Times New Roman"/>
        </w:rPr>
        <w:t xml:space="preserve">Partial Otx protein sequence alignment with cnidarians, human and </w:t>
      </w:r>
      <w:r w:rsidRPr="008D2B5B">
        <w:rPr>
          <w:rFonts w:ascii="Times New Roman" w:hAnsi="Times New Roman" w:cs="Times New Roman"/>
          <w:i/>
        </w:rPr>
        <w:t>drosophila</w:t>
      </w:r>
      <w:r>
        <w:rPr>
          <w:rFonts w:ascii="Times New Roman" w:hAnsi="Times New Roman" w:cs="Times New Roman"/>
          <w:i/>
        </w:rPr>
        <w:t xml:space="preserve">. </w:t>
      </w:r>
      <w:r w:rsidRPr="008D2B5B">
        <w:rPr>
          <w:rFonts w:ascii="Times New Roman" w:hAnsi="Times New Roman" w:cs="Times New Roman"/>
        </w:rPr>
        <w:t>The black line indicates the sites that correspond to the homeodomain</w:t>
      </w:r>
      <w:r w:rsidRPr="00AE3A3E">
        <w:rPr>
          <w:rFonts w:ascii="Times New Roman" w:hAnsi="Times New Roman" w:cs="Times New Roman"/>
        </w:rPr>
        <w:t>.</w:t>
      </w:r>
      <w:r>
        <w:rPr>
          <w:rFonts w:ascii="Times New Roman" w:hAnsi="Times New Roman" w:cs="Times New Roman"/>
          <w:b/>
        </w:rPr>
        <w:t xml:space="preserve"> b</w:t>
      </w:r>
      <w:r w:rsidRPr="000F0883">
        <w:rPr>
          <w:rFonts w:ascii="Times New Roman" w:hAnsi="Times New Roman" w:cs="Times New Roman"/>
        </w:rPr>
        <w:t>,</w:t>
      </w:r>
      <w:r>
        <w:rPr>
          <w:rFonts w:ascii="Times New Roman" w:hAnsi="Times New Roman" w:cs="Times New Roman"/>
          <w:b/>
        </w:rPr>
        <w:t xml:space="preserve"> </w:t>
      </w:r>
      <w:r w:rsidRPr="000F0883">
        <w:rPr>
          <w:rFonts w:ascii="Times New Roman" w:hAnsi="Times New Roman" w:cs="Times New Roman"/>
        </w:rPr>
        <w:t>Maximum likelihood phylogenetic tree</w:t>
      </w:r>
      <w:r>
        <w:rPr>
          <w:rFonts w:ascii="Times New Roman" w:hAnsi="Times New Roman" w:cs="Times New Roman"/>
        </w:rPr>
        <w:t xml:space="preserve"> of Otx gene family.</w:t>
      </w:r>
      <w:r w:rsidRPr="000F0883">
        <w:rPr>
          <w:rFonts w:ascii="Times New Roman" w:eastAsia="맑은 고딕" w:hAnsi="Times New Roman" w:cs="Times New Roman"/>
        </w:rPr>
        <w:t xml:space="preserve"> </w:t>
      </w:r>
      <w:r w:rsidRPr="00024D81">
        <w:rPr>
          <w:rFonts w:ascii="Times New Roman" w:eastAsia="맑은 고딕" w:hAnsi="Times New Roman" w:cs="Times New Roman"/>
        </w:rPr>
        <w:t>Numbers on nodes denote bootstrap values based on 100 replicates.</w:t>
      </w:r>
    </w:p>
    <w:p w14:paraId="00FCE617" w14:textId="77777777" w:rsidR="00190889" w:rsidRPr="00B76BC4" w:rsidRDefault="00190889" w:rsidP="00190889">
      <w:pPr>
        <w:spacing w:line="360" w:lineRule="auto"/>
        <w:rPr>
          <w:rFonts w:ascii="Times New Roman" w:hAnsi="Times New Roman"/>
          <w:sz w:val="24"/>
        </w:rPr>
      </w:pPr>
    </w:p>
    <w:p w14:paraId="0113ADC4" w14:textId="77777777" w:rsidR="00190889" w:rsidRDefault="00190889" w:rsidP="00190889">
      <w:pPr>
        <w:spacing w:line="360" w:lineRule="auto"/>
        <w:rPr>
          <w:rFonts w:ascii="Times New Roman" w:hAnsi="Times New Roman"/>
          <w:sz w:val="24"/>
        </w:rPr>
      </w:pPr>
    </w:p>
    <w:p w14:paraId="6AFDEE86" w14:textId="77777777" w:rsidR="00190889" w:rsidRDefault="00190889" w:rsidP="00190889">
      <w:pPr>
        <w:spacing w:line="360" w:lineRule="auto"/>
        <w:rPr>
          <w:rFonts w:ascii="Times New Roman" w:hAnsi="Times New Roman"/>
          <w:sz w:val="24"/>
        </w:rPr>
      </w:pPr>
      <w:r>
        <w:rPr>
          <w:noProof/>
          <w:lang w:eastAsia="en-US" w:bidi="he-IL"/>
        </w:rPr>
        <w:lastRenderedPageBreak/>
        <w:drawing>
          <wp:inline distT="0" distB="0" distL="0" distR="0" wp14:anchorId="7580D367" wp14:editId="6A3B1B90">
            <wp:extent cx="5822950" cy="3957955"/>
            <wp:effectExtent l="0" t="0" r="6350" b="4445"/>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22950" cy="3957955"/>
                    </a:xfrm>
                    <a:prstGeom prst="rect">
                      <a:avLst/>
                    </a:prstGeom>
                  </pic:spPr>
                </pic:pic>
              </a:graphicData>
            </a:graphic>
          </wp:inline>
        </w:drawing>
      </w:r>
    </w:p>
    <w:p w14:paraId="2AB48A78" w14:textId="77777777" w:rsidR="00190889" w:rsidRPr="006E4D47" w:rsidRDefault="00190889" w:rsidP="00190889">
      <w:pPr>
        <w:spacing w:after="160" w:line="360" w:lineRule="auto"/>
        <w:rPr>
          <w:rFonts w:ascii="Times New Roman" w:hAnsi="Times New Roman" w:cs="Times New Roman"/>
          <w:b/>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S12: Analysis of the POU gene family protein sequences</w:t>
      </w:r>
      <w:r>
        <w:rPr>
          <w:rFonts w:ascii="Times New Roman" w:hAnsi="Times New Roman" w:cs="Times New Roman"/>
          <w:b/>
          <w:i/>
        </w:rPr>
        <w:t>.</w:t>
      </w:r>
      <w:r w:rsidRPr="000F0883">
        <w:rPr>
          <w:rFonts w:ascii="Times New Roman" w:hAnsi="Times New Roman" w:cs="Times New Roman"/>
          <w:b/>
        </w:rPr>
        <w:t xml:space="preserve"> a</w:t>
      </w:r>
      <w:r w:rsidRPr="000F0883">
        <w:rPr>
          <w:rFonts w:ascii="Times New Roman" w:hAnsi="Times New Roman" w:cs="Times New Roman"/>
          <w:i/>
        </w:rPr>
        <w:t>,</w:t>
      </w:r>
      <w:r w:rsidRPr="000F0883">
        <w:rPr>
          <w:rFonts w:ascii="Times New Roman" w:hAnsi="Times New Roman" w:cs="Times New Roman"/>
          <w:b/>
          <w:i/>
        </w:rPr>
        <w:t xml:space="preserve"> </w:t>
      </w:r>
      <w:r>
        <w:rPr>
          <w:rFonts w:ascii="Times New Roman" w:hAnsi="Times New Roman" w:cs="Times New Roman"/>
        </w:rPr>
        <w:t xml:space="preserve">Partial POU protein sequence alignment with cnidarians, human and </w:t>
      </w:r>
      <w:r w:rsidRPr="008D2B5B">
        <w:rPr>
          <w:rFonts w:ascii="Times New Roman" w:hAnsi="Times New Roman" w:cs="Times New Roman"/>
          <w:i/>
        </w:rPr>
        <w:t>drosophila</w:t>
      </w:r>
      <w:r>
        <w:rPr>
          <w:rFonts w:ascii="Times New Roman" w:hAnsi="Times New Roman" w:cs="Times New Roman"/>
          <w:i/>
        </w:rPr>
        <w:t xml:space="preserve">. </w:t>
      </w:r>
      <w:r w:rsidRPr="008D2B5B">
        <w:rPr>
          <w:rFonts w:ascii="Times New Roman" w:hAnsi="Times New Roman" w:cs="Times New Roman"/>
        </w:rPr>
        <w:t>The black line indicates the sites that correspond to the homeodomain</w:t>
      </w:r>
      <w:r>
        <w:rPr>
          <w:rFonts w:ascii="Times New Roman" w:hAnsi="Times New Roman" w:cs="Times New Roman"/>
        </w:rPr>
        <w:t>, and the blue line corresponds to the POU domain (POU)</w:t>
      </w:r>
      <w:r w:rsidRPr="00AE3A3E">
        <w:rPr>
          <w:rFonts w:ascii="Times New Roman" w:hAnsi="Times New Roman" w:cs="Times New Roman"/>
        </w:rPr>
        <w:t>.</w:t>
      </w:r>
      <w:r>
        <w:rPr>
          <w:rFonts w:ascii="Times New Roman" w:hAnsi="Times New Roman" w:cs="Times New Roman"/>
          <w:b/>
        </w:rPr>
        <w:t xml:space="preserve"> b</w:t>
      </w:r>
      <w:r w:rsidRPr="00D55595">
        <w:rPr>
          <w:rFonts w:ascii="Times New Roman" w:hAnsi="Times New Roman" w:cs="Times New Roman"/>
        </w:rPr>
        <w:t>,</w:t>
      </w:r>
      <w:r>
        <w:rPr>
          <w:rFonts w:ascii="Times New Roman" w:hAnsi="Times New Roman" w:cs="Times New Roman"/>
          <w:b/>
        </w:rPr>
        <w:t xml:space="preserve"> </w:t>
      </w:r>
      <w:r w:rsidRPr="00D55595">
        <w:rPr>
          <w:rFonts w:ascii="Times New Roman" w:hAnsi="Times New Roman" w:cs="Times New Roman"/>
        </w:rPr>
        <w:t>Maximum likelihood phylogenetic tree</w:t>
      </w:r>
      <w:r>
        <w:rPr>
          <w:rFonts w:ascii="Times New Roman" w:hAnsi="Times New Roman" w:cs="Times New Roman"/>
        </w:rPr>
        <w:t xml:space="preserve"> of POU gene family. </w:t>
      </w:r>
      <w:r w:rsidRPr="00024D81">
        <w:rPr>
          <w:rFonts w:ascii="Times New Roman" w:eastAsia="맑은 고딕" w:hAnsi="Times New Roman" w:cs="Times New Roman"/>
        </w:rPr>
        <w:t>Numbers on nodes denote bootstrap values based on 100 replicates.</w:t>
      </w:r>
    </w:p>
    <w:p w14:paraId="6B30EB97" w14:textId="77777777" w:rsidR="00190889" w:rsidRDefault="00190889" w:rsidP="00190889">
      <w:pPr>
        <w:spacing w:line="360" w:lineRule="auto"/>
        <w:rPr>
          <w:rFonts w:ascii="Times New Roman" w:hAnsi="Times New Roman"/>
          <w:sz w:val="24"/>
        </w:rPr>
      </w:pPr>
    </w:p>
    <w:p w14:paraId="4ECB036E" w14:textId="77777777" w:rsidR="00190889" w:rsidRPr="006E4D47" w:rsidRDefault="00190889" w:rsidP="00190889">
      <w:pPr>
        <w:spacing w:after="160" w:line="360" w:lineRule="auto"/>
        <w:rPr>
          <w:rFonts w:ascii="Times New Roman" w:hAnsi="Times New Roman" w:cs="Times New Roman"/>
          <w:b/>
        </w:rPr>
      </w:pPr>
      <w:bookmarkStart w:id="5" w:name="_Hlk515885298"/>
      <w:r>
        <w:rPr>
          <w:rFonts w:ascii="Times New Roman" w:hAnsi="Times New Roman" w:cs="Times New Roman"/>
          <w:b/>
        </w:rPr>
        <w:t xml:space="preserve">Table S24: Expression values of Otx and POU genes in </w:t>
      </w:r>
      <w:r w:rsidRPr="002D6599">
        <w:rPr>
          <w:rFonts w:ascii="Times New Roman" w:hAnsi="Times New Roman" w:cs="Times New Roman"/>
          <w:b/>
          <w:i/>
        </w:rPr>
        <w:t>S. malayensis</w:t>
      </w:r>
      <w:r w:rsidRPr="00C76B45">
        <w:rPr>
          <w:rFonts w:ascii="Times New Roman" w:hAnsi="Times New Roman" w:cs="Times New Roman"/>
          <w:b/>
        </w:rPr>
        <w:t xml:space="preserve"> transcriptome</w:t>
      </w:r>
      <w:r>
        <w:rPr>
          <w:rFonts w:ascii="Times New Roman" w:hAnsi="Times New Roman" w:cs="Times New Roman"/>
          <w:b/>
        </w:rPr>
        <w:t>.</w:t>
      </w:r>
      <w:bookmarkEnd w:id="5"/>
      <w:r>
        <w:rPr>
          <w:rFonts w:ascii="Times New Roman" w:hAnsi="Times New Roman" w:cs="Times New Roman"/>
          <w:b/>
        </w:rPr>
        <w:t xml:space="preserve"> </w:t>
      </w:r>
      <w:r>
        <w:rPr>
          <w:rFonts w:ascii="Times New Roman" w:hAnsi="Times New Roman"/>
          <w:sz w:val="24"/>
        </w:rPr>
        <w:t>The unit of expression values is FPKM (</w:t>
      </w:r>
      <w:r w:rsidRPr="00662D05">
        <w:rPr>
          <w:rFonts w:ascii="Times New Roman" w:hAnsi="Times New Roman"/>
          <w:sz w:val="24"/>
        </w:rPr>
        <w:t>Fragment Per Kilobase of transcript per Million mapped reads</w:t>
      </w:r>
      <w:r>
        <w:rPr>
          <w:rFonts w:ascii="Times New Roman" w:hAnsi="Times New Roman"/>
          <w:sz w:val="24"/>
        </w:rPr>
        <w:t>).</w:t>
      </w:r>
    </w:p>
    <w:tbl>
      <w:tblPr>
        <w:tblW w:w="9192" w:type="dxa"/>
        <w:tblCellMar>
          <w:left w:w="99" w:type="dxa"/>
          <w:right w:w="99" w:type="dxa"/>
        </w:tblCellMar>
        <w:tblLook w:val="04A0" w:firstRow="1" w:lastRow="0" w:firstColumn="1" w:lastColumn="0" w:noHBand="0" w:noVBand="1"/>
      </w:tblPr>
      <w:tblGrid>
        <w:gridCol w:w="1478"/>
        <w:gridCol w:w="933"/>
        <w:gridCol w:w="1092"/>
        <w:gridCol w:w="1001"/>
        <w:gridCol w:w="933"/>
        <w:gridCol w:w="1297"/>
        <w:gridCol w:w="1342"/>
        <w:gridCol w:w="1116"/>
      </w:tblGrid>
      <w:tr w:rsidR="00190889" w:rsidRPr="002D6599" w14:paraId="6C2300A9" w14:textId="77777777" w:rsidTr="00C86413">
        <w:trPr>
          <w:trHeight w:val="750"/>
        </w:trPr>
        <w:tc>
          <w:tcPr>
            <w:tcW w:w="1478" w:type="dxa"/>
            <w:vMerge w:val="restart"/>
            <w:tcBorders>
              <w:top w:val="single" w:sz="4" w:space="0" w:color="auto"/>
              <w:left w:val="nil"/>
              <w:bottom w:val="nil"/>
              <w:right w:val="nil"/>
            </w:tcBorders>
            <w:shd w:val="clear" w:color="auto" w:fill="auto"/>
            <w:noWrap/>
            <w:vAlign w:val="center"/>
            <w:hideMark/>
          </w:tcPr>
          <w:p w14:paraId="5D4F6B4D"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Gene</w:t>
            </w:r>
          </w:p>
        </w:tc>
        <w:tc>
          <w:tcPr>
            <w:tcW w:w="933" w:type="dxa"/>
            <w:vMerge w:val="restart"/>
            <w:tcBorders>
              <w:top w:val="single" w:sz="4" w:space="0" w:color="auto"/>
              <w:left w:val="nil"/>
              <w:bottom w:val="nil"/>
              <w:right w:val="nil"/>
            </w:tcBorders>
            <w:shd w:val="clear" w:color="auto" w:fill="auto"/>
            <w:noWrap/>
            <w:vAlign w:val="center"/>
            <w:hideMark/>
          </w:tcPr>
          <w:p w14:paraId="4AD448BB"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Polyp</w:t>
            </w:r>
          </w:p>
        </w:tc>
        <w:tc>
          <w:tcPr>
            <w:tcW w:w="1092" w:type="dxa"/>
            <w:vMerge w:val="restart"/>
            <w:tcBorders>
              <w:top w:val="single" w:sz="4" w:space="0" w:color="auto"/>
              <w:left w:val="nil"/>
              <w:bottom w:val="nil"/>
              <w:right w:val="nil"/>
            </w:tcBorders>
            <w:shd w:val="clear" w:color="auto" w:fill="auto"/>
            <w:noWrap/>
            <w:vAlign w:val="center"/>
            <w:hideMark/>
          </w:tcPr>
          <w:p w14:paraId="4CF70D04"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Strobila</w:t>
            </w:r>
          </w:p>
        </w:tc>
        <w:tc>
          <w:tcPr>
            <w:tcW w:w="1001" w:type="dxa"/>
            <w:vMerge w:val="restart"/>
            <w:tcBorders>
              <w:top w:val="single" w:sz="4" w:space="0" w:color="auto"/>
              <w:left w:val="nil"/>
              <w:bottom w:val="nil"/>
              <w:right w:val="nil"/>
            </w:tcBorders>
            <w:shd w:val="clear" w:color="auto" w:fill="auto"/>
            <w:noWrap/>
            <w:vAlign w:val="center"/>
            <w:hideMark/>
          </w:tcPr>
          <w:p w14:paraId="3CBB3F8D"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Ephyra</w:t>
            </w:r>
          </w:p>
        </w:tc>
        <w:tc>
          <w:tcPr>
            <w:tcW w:w="4688" w:type="dxa"/>
            <w:gridSpan w:val="4"/>
            <w:tcBorders>
              <w:top w:val="single" w:sz="4" w:space="0" w:color="auto"/>
              <w:left w:val="nil"/>
              <w:bottom w:val="single" w:sz="4" w:space="0" w:color="auto"/>
              <w:right w:val="nil"/>
            </w:tcBorders>
            <w:shd w:val="clear" w:color="auto" w:fill="auto"/>
            <w:vAlign w:val="center"/>
            <w:hideMark/>
          </w:tcPr>
          <w:p w14:paraId="7681C9AE"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Medusa</w:t>
            </w:r>
          </w:p>
        </w:tc>
      </w:tr>
      <w:tr w:rsidR="00190889" w:rsidRPr="002D6599" w14:paraId="5C6B763F" w14:textId="77777777" w:rsidTr="00C86413">
        <w:trPr>
          <w:trHeight w:val="374"/>
        </w:trPr>
        <w:tc>
          <w:tcPr>
            <w:tcW w:w="1478" w:type="dxa"/>
            <w:vMerge/>
            <w:tcBorders>
              <w:top w:val="nil"/>
              <w:left w:val="nil"/>
              <w:bottom w:val="single" w:sz="4" w:space="0" w:color="auto"/>
              <w:right w:val="nil"/>
            </w:tcBorders>
            <w:vAlign w:val="center"/>
            <w:hideMark/>
          </w:tcPr>
          <w:p w14:paraId="15DD3554" w14:textId="77777777" w:rsidR="00190889" w:rsidRPr="002D6599" w:rsidRDefault="00190889" w:rsidP="00C86413">
            <w:pPr>
              <w:spacing w:line="240" w:lineRule="auto"/>
              <w:jc w:val="center"/>
              <w:rPr>
                <w:rFonts w:ascii="Times New Roman" w:eastAsia="맑은 고딕" w:hAnsi="Times New Roman" w:cs="Times New Roman"/>
                <w:szCs w:val="22"/>
              </w:rPr>
            </w:pPr>
          </w:p>
        </w:tc>
        <w:tc>
          <w:tcPr>
            <w:tcW w:w="933" w:type="dxa"/>
            <w:vMerge/>
            <w:tcBorders>
              <w:top w:val="nil"/>
              <w:left w:val="nil"/>
              <w:bottom w:val="single" w:sz="4" w:space="0" w:color="auto"/>
              <w:right w:val="nil"/>
            </w:tcBorders>
            <w:vAlign w:val="center"/>
            <w:hideMark/>
          </w:tcPr>
          <w:p w14:paraId="62539A93" w14:textId="77777777" w:rsidR="00190889" w:rsidRPr="002D6599" w:rsidRDefault="00190889" w:rsidP="00C86413">
            <w:pPr>
              <w:spacing w:line="240" w:lineRule="auto"/>
              <w:jc w:val="center"/>
              <w:rPr>
                <w:rFonts w:ascii="Times New Roman" w:eastAsia="맑은 고딕" w:hAnsi="Times New Roman" w:cs="Times New Roman"/>
                <w:szCs w:val="22"/>
              </w:rPr>
            </w:pPr>
          </w:p>
        </w:tc>
        <w:tc>
          <w:tcPr>
            <w:tcW w:w="1092" w:type="dxa"/>
            <w:vMerge/>
            <w:tcBorders>
              <w:top w:val="nil"/>
              <w:left w:val="nil"/>
              <w:bottom w:val="single" w:sz="4" w:space="0" w:color="auto"/>
              <w:right w:val="nil"/>
            </w:tcBorders>
            <w:vAlign w:val="center"/>
            <w:hideMark/>
          </w:tcPr>
          <w:p w14:paraId="3C5DE90C" w14:textId="77777777" w:rsidR="00190889" w:rsidRPr="002D6599" w:rsidRDefault="00190889" w:rsidP="00C86413">
            <w:pPr>
              <w:spacing w:line="240" w:lineRule="auto"/>
              <w:jc w:val="center"/>
              <w:rPr>
                <w:rFonts w:ascii="Times New Roman" w:eastAsia="맑은 고딕" w:hAnsi="Times New Roman" w:cs="Times New Roman"/>
                <w:szCs w:val="22"/>
              </w:rPr>
            </w:pPr>
          </w:p>
        </w:tc>
        <w:tc>
          <w:tcPr>
            <w:tcW w:w="1001" w:type="dxa"/>
            <w:vMerge/>
            <w:tcBorders>
              <w:top w:val="nil"/>
              <w:left w:val="nil"/>
              <w:bottom w:val="single" w:sz="4" w:space="0" w:color="auto"/>
              <w:right w:val="nil"/>
            </w:tcBorders>
            <w:vAlign w:val="center"/>
            <w:hideMark/>
          </w:tcPr>
          <w:p w14:paraId="79C23D8F" w14:textId="77777777" w:rsidR="00190889" w:rsidRPr="002D6599" w:rsidRDefault="00190889" w:rsidP="00C86413">
            <w:pPr>
              <w:spacing w:line="240" w:lineRule="auto"/>
              <w:jc w:val="center"/>
              <w:rPr>
                <w:rFonts w:ascii="Times New Roman" w:eastAsia="맑은 고딕" w:hAnsi="Times New Roman" w:cs="Times New Roman"/>
                <w:szCs w:val="22"/>
              </w:rPr>
            </w:pPr>
          </w:p>
        </w:tc>
        <w:tc>
          <w:tcPr>
            <w:tcW w:w="933" w:type="dxa"/>
            <w:tcBorders>
              <w:top w:val="single" w:sz="4" w:space="0" w:color="auto"/>
              <w:left w:val="nil"/>
              <w:bottom w:val="single" w:sz="4" w:space="0" w:color="auto"/>
              <w:right w:val="nil"/>
            </w:tcBorders>
            <w:shd w:val="clear" w:color="auto" w:fill="auto"/>
            <w:vAlign w:val="center"/>
            <w:hideMark/>
          </w:tcPr>
          <w:p w14:paraId="2BC08CBD"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Bell</w:t>
            </w:r>
          </w:p>
        </w:tc>
        <w:tc>
          <w:tcPr>
            <w:tcW w:w="1297" w:type="dxa"/>
            <w:tcBorders>
              <w:top w:val="single" w:sz="4" w:space="0" w:color="auto"/>
              <w:left w:val="nil"/>
              <w:bottom w:val="single" w:sz="4" w:space="0" w:color="auto"/>
              <w:right w:val="nil"/>
            </w:tcBorders>
            <w:shd w:val="clear" w:color="auto" w:fill="auto"/>
            <w:vAlign w:val="center"/>
            <w:hideMark/>
          </w:tcPr>
          <w:p w14:paraId="14E3F6D2"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Tentacles</w:t>
            </w:r>
          </w:p>
        </w:tc>
        <w:tc>
          <w:tcPr>
            <w:tcW w:w="1342" w:type="dxa"/>
            <w:tcBorders>
              <w:top w:val="single" w:sz="4" w:space="0" w:color="auto"/>
              <w:left w:val="nil"/>
              <w:bottom w:val="single" w:sz="4" w:space="0" w:color="auto"/>
              <w:right w:val="nil"/>
            </w:tcBorders>
            <w:shd w:val="clear" w:color="auto" w:fill="auto"/>
            <w:vAlign w:val="center"/>
            <w:hideMark/>
          </w:tcPr>
          <w:p w14:paraId="088086B2"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Oral arms</w:t>
            </w:r>
          </w:p>
        </w:tc>
        <w:tc>
          <w:tcPr>
            <w:tcW w:w="1115" w:type="dxa"/>
            <w:tcBorders>
              <w:top w:val="single" w:sz="4" w:space="0" w:color="auto"/>
              <w:left w:val="nil"/>
              <w:bottom w:val="single" w:sz="4" w:space="0" w:color="auto"/>
              <w:right w:val="nil"/>
            </w:tcBorders>
            <w:shd w:val="clear" w:color="auto" w:fill="auto"/>
            <w:vAlign w:val="center"/>
            <w:hideMark/>
          </w:tcPr>
          <w:p w14:paraId="45BC1B2D" w14:textId="77777777" w:rsidR="00190889" w:rsidRPr="002D6599" w:rsidRDefault="00190889" w:rsidP="00C86413">
            <w:pPr>
              <w:spacing w:line="240" w:lineRule="auto"/>
              <w:jc w:val="center"/>
              <w:rPr>
                <w:rFonts w:ascii="Times New Roman" w:eastAsia="맑은 고딕" w:hAnsi="Times New Roman" w:cs="Times New Roman"/>
                <w:szCs w:val="22"/>
              </w:rPr>
            </w:pPr>
            <w:r w:rsidRPr="002D6599">
              <w:rPr>
                <w:rFonts w:ascii="Times New Roman" w:eastAsia="맑은 고딕" w:hAnsi="Times New Roman" w:cs="Times New Roman"/>
                <w:szCs w:val="22"/>
              </w:rPr>
              <w:t>Merged</w:t>
            </w:r>
          </w:p>
        </w:tc>
      </w:tr>
      <w:tr w:rsidR="00190889" w:rsidRPr="002D6599" w14:paraId="300D5CA3" w14:textId="77777777" w:rsidTr="00C86413">
        <w:trPr>
          <w:trHeight w:val="374"/>
        </w:trPr>
        <w:tc>
          <w:tcPr>
            <w:tcW w:w="1478" w:type="dxa"/>
            <w:tcBorders>
              <w:top w:val="single" w:sz="4" w:space="0" w:color="auto"/>
              <w:left w:val="nil"/>
              <w:bottom w:val="nil"/>
              <w:right w:val="nil"/>
            </w:tcBorders>
            <w:shd w:val="clear" w:color="auto" w:fill="auto"/>
            <w:noWrap/>
            <w:vAlign w:val="center"/>
            <w:hideMark/>
          </w:tcPr>
          <w:p w14:paraId="21A4341E" w14:textId="77777777" w:rsidR="00190889" w:rsidRPr="008B1A7C" w:rsidRDefault="00190889" w:rsidP="00C86413">
            <w:pPr>
              <w:spacing w:line="240" w:lineRule="auto"/>
              <w:rPr>
                <w:rFonts w:ascii="Times New Roman" w:eastAsia="맑은 고딕" w:hAnsi="Times New Roman" w:cs="Times New Roman"/>
                <w:i/>
                <w:szCs w:val="22"/>
              </w:rPr>
            </w:pPr>
            <w:r w:rsidRPr="008B1A7C">
              <w:rPr>
                <w:rFonts w:ascii="Times New Roman" w:eastAsia="맑은 고딕" w:hAnsi="Times New Roman" w:cs="Times New Roman"/>
                <w:i/>
                <w:szCs w:val="22"/>
              </w:rPr>
              <w:t>OtxA</w:t>
            </w:r>
          </w:p>
        </w:tc>
        <w:tc>
          <w:tcPr>
            <w:tcW w:w="933" w:type="dxa"/>
            <w:tcBorders>
              <w:top w:val="single" w:sz="4" w:space="0" w:color="auto"/>
              <w:left w:val="nil"/>
              <w:bottom w:val="nil"/>
              <w:right w:val="nil"/>
            </w:tcBorders>
            <w:shd w:val="clear" w:color="auto" w:fill="auto"/>
            <w:noWrap/>
            <w:vAlign w:val="center"/>
            <w:hideMark/>
          </w:tcPr>
          <w:p w14:paraId="33702596"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225.1</w:t>
            </w:r>
          </w:p>
        </w:tc>
        <w:tc>
          <w:tcPr>
            <w:tcW w:w="1092" w:type="dxa"/>
            <w:tcBorders>
              <w:top w:val="single" w:sz="4" w:space="0" w:color="auto"/>
              <w:left w:val="nil"/>
              <w:bottom w:val="nil"/>
              <w:right w:val="nil"/>
            </w:tcBorders>
            <w:shd w:val="clear" w:color="auto" w:fill="auto"/>
            <w:noWrap/>
            <w:vAlign w:val="center"/>
            <w:hideMark/>
          </w:tcPr>
          <w:p w14:paraId="705EB84B"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975.5</w:t>
            </w:r>
          </w:p>
        </w:tc>
        <w:tc>
          <w:tcPr>
            <w:tcW w:w="1001" w:type="dxa"/>
            <w:tcBorders>
              <w:top w:val="single" w:sz="4" w:space="0" w:color="auto"/>
              <w:left w:val="nil"/>
              <w:bottom w:val="nil"/>
              <w:right w:val="nil"/>
            </w:tcBorders>
            <w:shd w:val="clear" w:color="auto" w:fill="auto"/>
            <w:noWrap/>
            <w:vAlign w:val="center"/>
            <w:hideMark/>
          </w:tcPr>
          <w:p w14:paraId="7CD0F60D"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1168.0</w:t>
            </w:r>
          </w:p>
        </w:tc>
        <w:tc>
          <w:tcPr>
            <w:tcW w:w="933" w:type="dxa"/>
            <w:tcBorders>
              <w:top w:val="single" w:sz="4" w:space="0" w:color="auto"/>
              <w:left w:val="nil"/>
              <w:bottom w:val="nil"/>
              <w:right w:val="nil"/>
            </w:tcBorders>
            <w:shd w:val="clear" w:color="auto" w:fill="auto"/>
            <w:noWrap/>
            <w:vAlign w:val="center"/>
            <w:hideMark/>
          </w:tcPr>
          <w:p w14:paraId="777C44A2"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833.4</w:t>
            </w:r>
          </w:p>
        </w:tc>
        <w:tc>
          <w:tcPr>
            <w:tcW w:w="1297" w:type="dxa"/>
            <w:tcBorders>
              <w:top w:val="single" w:sz="4" w:space="0" w:color="auto"/>
              <w:left w:val="nil"/>
              <w:bottom w:val="nil"/>
              <w:right w:val="nil"/>
            </w:tcBorders>
            <w:shd w:val="clear" w:color="auto" w:fill="auto"/>
            <w:noWrap/>
            <w:vAlign w:val="center"/>
            <w:hideMark/>
          </w:tcPr>
          <w:p w14:paraId="7561FB0D"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0.0</w:t>
            </w:r>
          </w:p>
        </w:tc>
        <w:tc>
          <w:tcPr>
            <w:tcW w:w="1342" w:type="dxa"/>
            <w:tcBorders>
              <w:top w:val="single" w:sz="4" w:space="0" w:color="auto"/>
              <w:left w:val="nil"/>
              <w:bottom w:val="nil"/>
              <w:right w:val="nil"/>
            </w:tcBorders>
            <w:shd w:val="clear" w:color="auto" w:fill="auto"/>
            <w:noWrap/>
            <w:vAlign w:val="center"/>
            <w:hideMark/>
          </w:tcPr>
          <w:p w14:paraId="4AE919D5"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529.6</w:t>
            </w:r>
          </w:p>
        </w:tc>
        <w:tc>
          <w:tcPr>
            <w:tcW w:w="1115" w:type="dxa"/>
            <w:tcBorders>
              <w:top w:val="single" w:sz="4" w:space="0" w:color="auto"/>
              <w:left w:val="nil"/>
              <w:bottom w:val="nil"/>
              <w:right w:val="nil"/>
            </w:tcBorders>
            <w:shd w:val="clear" w:color="auto" w:fill="auto"/>
            <w:noWrap/>
            <w:vAlign w:val="center"/>
            <w:hideMark/>
          </w:tcPr>
          <w:p w14:paraId="6B90E0CF"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502.4</w:t>
            </w:r>
          </w:p>
        </w:tc>
      </w:tr>
      <w:tr w:rsidR="00190889" w:rsidRPr="002D6599" w14:paraId="370C7EE0" w14:textId="77777777" w:rsidTr="00C86413">
        <w:trPr>
          <w:trHeight w:val="374"/>
        </w:trPr>
        <w:tc>
          <w:tcPr>
            <w:tcW w:w="1478" w:type="dxa"/>
            <w:tcBorders>
              <w:top w:val="nil"/>
              <w:left w:val="nil"/>
              <w:bottom w:val="nil"/>
              <w:right w:val="nil"/>
            </w:tcBorders>
            <w:shd w:val="clear" w:color="auto" w:fill="auto"/>
            <w:noWrap/>
            <w:vAlign w:val="center"/>
            <w:hideMark/>
          </w:tcPr>
          <w:p w14:paraId="0BA7A160" w14:textId="77777777" w:rsidR="00190889" w:rsidRPr="008B1A7C" w:rsidRDefault="00190889" w:rsidP="00C86413">
            <w:pPr>
              <w:spacing w:line="240" w:lineRule="auto"/>
              <w:rPr>
                <w:rFonts w:ascii="Times New Roman" w:eastAsia="맑은 고딕" w:hAnsi="Times New Roman" w:cs="Times New Roman"/>
                <w:i/>
                <w:szCs w:val="22"/>
              </w:rPr>
            </w:pPr>
            <w:r w:rsidRPr="008B1A7C">
              <w:rPr>
                <w:rFonts w:ascii="Times New Roman" w:eastAsia="맑은 고딕" w:hAnsi="Times New Roman" w:cs="Times New Roman"/>
                <w:i/>
                <w:szCs w:val="22"/>
              </w:rPr>
              <w:t>OtxB</w:t>
            </w:r>
          </w:p>
        </w:tc>
        <w:tc>
          <w:tcPr>
            <w:tcW w:w="933" w:type="dxa"/>
            <w:tcBorders>
              <w:top w:val="nil"/>
              <w:left w:val="nil"/>
              <w:bottom w:val="nil"/>
              <w:right w:val="nil"/>
            </w:tcBorders>
            <w:shd w:val="clear" w:color="auto" w:fill="auto"/>
            <w:noWrap/>
            <w:vAlign w:val="center"/>
            <w:hideMark/>
          </w:tcPr>
          <w:p w14:paraId="38E69048"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1247.0</w:t>
            </w:r>
          </w:p>
        </w:tc>
        <w:tc>
          <w:tcPr>
            <w:tcW w:w="1092" w:type="dxa"/>
            <w:tcBorders>
              <w:top w:val="nil"/>
              <w:left w:val="nil"/>
              <w:bottom w:val="nil"/>
              <w:right w:val="nil"/>
            </w:tcBorders>
            <w:shd w:val="clear" w:color="auto" w:fill="auto"/>
            <w:noWrap/>
            <w:vAlign w:val="center"/>
            <w:hideMark/>
          </w:tcPr>
          <w:p w14:paraId="0039DAAC"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2419.1</w:t>
            </w:r>
          </w:p>
        </w:tc>
        <w:tc>
          <w:tcPr>
            <w:tcW w:w="1001" w:type="dxa"/>
            <w:tcBorders>
              <w:top w:val="nil"/>
              <w:left w:val="nil"/>
              <w:bottom w:val="nil"/>
              <w:right w:val="nil"/>
            </w:tcBorders>
            <w:shd w:val="clear" w:color="auto" w:fill="auto"/>
            <w:noWrap/>
            <w:vAlign w:val="center"/>
            <w:hideMark/>
          </w:tcPr>
          <w:p w14:paraId="4686BB05"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1891.4</w:t>
            </w:r>
          </w:p>
        </w:tc>
        <w:tc>
          <w:tcPr>
            <w:tcW w:w="933" w:type="dxa"/>
            <w:tcBorders>
              <w:top w:val="nil"/>
              <w:left w:val="nil"/>
              <w:bottom w:val="nil"/>
              <w:right w:val="nil"/>
            </w:tcBorders>
            <w:shd w:val="clear" w:color="auto" w:fill="auto"/>
            <w:noWrap/>
            <w:vAlign w:val="center"/>
            <w:hideMark/>
          </w:tcPr>
          <w:p w14:paraId="39C1940C"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1638.7</w:t>
            </w:r>
          </w:p>
        </w:tc>
        <w:tc>
          <w:tcPr>
            <w:tcW w:w="1297" w:type="dxa"/>
            <w:tcBorders>
              <w:top w:val="nil"/>
              <w:left w:val="nil"/>
              <w:bottom w:val="nil"/>
              <w:right w:val="nil"/>
            </w:tcBorders>
            <w:shd w:val="clear" w:color="auto" w:fill="auto"/>
            <w:noWrap/>
            <w:vAlign w:val="center"/>
            <w:hideMark/>
          </w:tcPr>
          <w:p w14:paraId="5259616E"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3956.0</w:t>
            </w:r>
          </w:p>
        </w:tc>
        <w:tc>
          <w:tcPr>
            <w:tcW w:w="1342" w:type="dxa"/>
            <w:tcBorders>
              <w:top w:val="nil"/>
              <w:left w:val="nil"/>
              <w:bottom w:val="nil"/>
              <w:right w:val="nil"/>
            </w:tcBorders>
            <w:shd w:val="clear" w:color="auto" w:fill="auto"/>
            <w:noWrap/>
            <w:vAlign w:val="center"/>
            <w:hideMark/>
          </w:tcPr>
          <w:p w14:paraId="49FBA754"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44.7</w:t>
            </w:r>
          </w:p>
        </w:tc>
        <w:tc>
          <w:tcPr>
            <w:tcW w:w="1115" w:type="dxa"/>
            <w:tcBorders>
              <w:top w:val="nil"/>
              <w:left w:val="nil"/>
              <w:bottom w:val="nil"/>
              <w:right w:val="nil"/>
            </w:tcBorders>
            <w:shd w:val="clear" w:color="auto" w:fill="auto"/>
            <w:noWrap/>
            <w:vAlign w:val="center"/>
            <w:hideMark/>
          </w:tcPr>
          <w:p w14:paraId="564F30B5"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2010.1</w:t>
            </w:r>
          </w:p>
        </w:tc>
      </w:tr>
      <w:tr w:rsidR="00190889" w:rsidRPr="002D6599" w14:paraId="4453BB11" w14:textId="77777777" w:rsidTr="00C86413">
        <w:trPr>
          <w:trHeight w:val="374"/>
        </w:trPr>
        <w:tc>
          <w:tcPr>
            <w:tcW w:w="1478" w:type="dxa"/>
            <w:tcBorders>
              <w:top w:val="nil"/>
              <w:left w:val="nil"/>
              <w:bottom w:val="nil"/>
              <w:right w:val="nil"/>
            </w:tcBorders>
            <w:shd w:val="clear" w:color="auto" w:fill="auto"/>
            <w:noWrap/>
            <w:vAlign w:val="center"/>
            <w:hideMark/>
          </w:tcPr>
          <w:p w14:paraId="756C1929" w14:textId="77777777" w:rsidR="00190889" w:rsidRPr="008B1A7C" w:rsidRDefault="00190889" w:rsidP="00C86413">
            <w:pPr>
              <w:spacing w:line="240" w:lineRule="auto"/>
              <w:rPr>
                <w:rFonts w:ascii="Times New Roman" w:eastAsia="맑은 고딕" w:hAnsi="Times New Roman" w:cs="Times New Roman"/>
                <w:i/>
                <w:szCs w:val="22"/>
              </w:rPr>
            </w:pPr>
            <w:r w:rsidRPr="008B1A7C">
              <w:rPr>
                <w:rFonts w:ascii="Times New Roman" w:eastAsia="맑은 고딕" w:hAnsi="Times New Roman" w:cs="Times New Roman"/>
                <w:i/>
                <w:szCs w:val="22"/>
              </w:rPr>
              <w:t>POUI</w:t>
            </w:r>
          </w:p>
        </w:tc>
        <w:tc>
          <w:tcPr>
            <w:tcW w:w="933" w:type="dxa"/>
            <w:tcBorders>
              <w:top w:val="nil"/>
              <w:left w:val="nil"/>
              <w:bottom w:val="nil"/>
              <w:right w:val="nil"/>
            </w:tcBorders>
            <w:shd w:val="clear" w:color="auto" w:fill="auto"/>
            <w:noWrap/>
            <w:vAlign w:val="center"/>
            <w:hideMark/>
          </w:tcPr>
          <w:p w14:paraId="4F0E262A"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105.7</w:t>
            </w:r>
          </w:p>
        </w:tc>
        <w:tc>
          <w:tcPr>
            <w:tcW w:w="1092" w:type="dxa"/>
            <w:tcBorders>
              <w:top w:val="nil"/>
              <w:left w:val="nil"/>
              <w:bottom w:val="nil"/>
              <w:right w:val="nil"/>
            </w:tcBorders>
            <w:shd w:val="clear" w:color="auto" w:fill="auto"/>
            <w:noWrap/>
            <w:vAlign w:val="center"/>
            <w:hideMark/>
          </w:tcPr>
          <w:p w14:paraId="6CDB053A"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59.3</w:t>
            </w:r>
          </w:p>
        </w:tc>
        <w:tc>
          <w:tcPr>
            <w:tcW w:w="1001" w:type="dxa"/>
            <w:tcBorders>
              <w:top w:val="nil"/>
              <w:left w:val="nil"/>
              <w:bottom w:val="nil"/>
              <w:right w:val="nil"/>
            </w:tcBorders>
            <w:shd w:val="clear" w:color="auto" w:fill="auto"/>
            <w:noWrap/>
            <w:vAlign w:val="center"/>
            <w:hideMark/>
          </w:tcPr>
          <w:p w14:paraId="29647875"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56.8</w:t>
            </w:r>
          </w:p>
        </w:tc>
        <w:tc>
          <w:tcPr>
            <w:tcW w:w="933" w:type="dxa"/>
            <w:tcBorders>
              <w:top w:val="nil"/>
              <w:left w:val="nil"/>
              <w:bottom w:val="nil"/>
              <w:right w:val="nil"/>
            </w:tcBorders>
            <w:shd w:val="clear" w:color="auto" w:fill="auto"/>
            <w:noWrap/>
            <w:vAlign w:val="center"/>
            <w:hideMark/>
          </w:tcPr>
          <w:p w14:paraId="0E6DFA0C"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62.6</w:t>
            </w:r>
          </w:p>
        </w:tc>
        <w:tc>
          <w:tcPr>
            <w:tcW w:w="1297" w:type="dxa"/>
            <w:tcBorders>
              <w:top w:val="nil"/>
              <w:left w:val="nil"/>
              <w:bottom w:val="nil"/>
              <w:right w:val="nil"/>
            </w:tcBorders>
            <w:shd w:val="clear" w:color="auto" w:fill="auto"/>
            <w:noWrap/>
            <w:vAlign w:val="center"/>
            <w:hideMark/>
          </w:tcPr>
          <w:p w14:paraId="2C1E5429"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102.9</w:t>
            </w:r>
          </w:p>
        </w:tc>
        <w:tc>
          <w:tcPr>
            <w:tcW w:w="1342" w:type="dxa"/>
            <w:tcBorders>
              <w:top w:val="nil"/>
              <w:left w:val="nil"/>
              <w:bottom w:val="nil"/>
              <w:right w:val="nil"/>
            </w:tcBorders>
            <w:shd w:val="clear" w:color="auto" w:fill="auto"/>
            <w:noWrap/>
            <w:vAlign w:val="center"/>
            <w:hideMark/>
          </w:tcPr>
          <w:p w14:paraId="228F6C68"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48.5</w:t>
            </w:r>
          </w:p>
        </w:tc>
        <w:tc>
          <w:tcPr>
            <w:tcW w:w="1115" w:type="dxa"/>
            <w:tcBorders>
              <w:top w:val="nil"/>
              <w:left w:val="nil"/>
              <w:bottom w:val="nil"/>
              <w:right w:val="nil"/>
            </w:tcBorders>
            <w:shd w:val="clear" w:color="auto" w:fill="auto"/>
            <w:noWrap/>
            <w:vAlign w:val="center"/>
            <w:hideMark/>
          </w:tcPr>
          <w:p w14:paraId="733E9E81"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79.6</w:t>
            </w:r>
          </w:p>
        </w:tc>
      </w:tr>
      <w:tr w:rsidR="00190889" w:rsidRPr="002D6599" w14:paraId="79EAA9C5" w14:textId="77777777" w:rsidTr="00C86413">
        <w:trPr>
          <w:trHeight w:val="374"/>
        </w:trPr>
        <w:tc>
          <w:tcPr>
            <w:tcW w:w="1478" w:type="dxa"/>
            <w:tcBorders>
              <w:top w:val="nil"/>
              <w:left w:val="nil"/>
              <w:bottom w:val="nil"/>
              <w:right w:val="nil"/>
            </w:tcBorders>
            <w:shd w:val="clear" w:color="auto" w:fill="auto"/>
            <w:noWrap/>
            <w:vAlign w:val="center"/>
            <w:hideMark/>
          </w:tcPr>
          <w:p w14:paraId="5B3C4CEC" w14:textId="77777777" w:rsidR="00190889" w:rsidRPr="008B1A7C" w:rsidRDefault="00190889" w:rsidP="00C86413">
            <w:pPr>
              <w:spacing w:line="240" w:lineRule="auto"/>
              <w:rPr>
                <w:rFonts w:ascii="Times New Roman" w:eastAsia="맑은 고딕" w:hAnsi="Times New Roman" w:cs="Times New Roman"/>
                <w:i/>
                <w:szCs w:val="22"/>
              </w:rPr>
            </w:pPr>
            <w:r w:rsidRPr="008B1A7C">
              <w:rPr>
                <w:rFonts w:ascii="Times New Roman" w:eastAsia="맑은 고딕" w:hAnsi="Times New Roman" w:cs="Times New Roman"/>
                <w:i/>
                <w:szCs w:val="22"/>
              </w:rPr>
              <w:t>POUII/III/V</w:t>
            </w:r>
          </w:p>
        </w:tc>
        <w:tc>
          <w:tcPr>
            <w:tcW w:w="933" w:type="dxa"/>
            <w:tcBorders>
              <w:top w:val="nil"/>
              <w:left w:val="nil"/>
              <w:bottom w:val="nil"/>
              <w:right w:val="nil"/>
            </w:tcBorders>
            <w:shd w:val="clear" w:color="auto" w:fill="auto"/>
            <w:noWrap/>
            <w:vAlign w:val="center"/>
            <w:hideMark/>
          </w:tcPr>
          <w:p w14:paraId="335FDA18"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96.1</w:t>
            </w:r>
          </w:p>
        </w:tc>
        <w:tc>
          <w:tcPr>
            <w:tcW w:w="1092" w:type="dxa"/>
            <w:tcBorders>
              <w:top w:val="nil"/>
              <w:left w:val="nil"/>
              <w:bottom w:val="nil"/>
              <w:right w:val="nil"/>
            </w:tcBorders>
            <w:shd w:val="clear" w:color="auto" w:fill="auto"/>
            <w:noWrap/>
            <w:vAlign w:val="center"/>
            <w:hideMark/>
          </w:tcPr>
          <w:p w14:paraId="7F3E94D2"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327.7</w:t>
            </w:r>
          </w:p>
        </w:tc>
        <w:tc>
          <w:tcPr>
            <w:tcW w:w="1001" w:type="dxa"/>
            <w:tcBorders>
              <w:top w:val="nil"/>
              <w:left w:val="nil"/>
              <w:bottom w:val="nil"/>
              <w:right w:val="nil"/>
            </w:tcBorders>
            <w:shd w:val="clear" w:color="auto" w:fill="auto"/>
            <w:noWrap/>
            <w:vAlign w:val="center"/>
            <w:hideMark/>
          </w:tcPr>
          <w:p w14:paraId="1EE02EC8"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223.5</w:t>
            </w:r>
          </w:p>
        </w:tc>
        <w:tc>
          <w:tcPr>
            <w:tcW w:w="933" w:type="dxa"/>
            <w:tcBorders>
              <w:top w:val="nil"/>
              <w:left w:val="nil"/>
              <w:bottom w:val="nil"/>
              <w:right w:val="nil"/>
            </w:tcBorders>
            <w:shd w:val="clear" w:color="auto" w:fill="auto"/>
            <w:noWrap/>
            <w:vAlign w:val="center"/>
            <w:hideMark/>
          </w:tcPr>
          <w:p w14:paraId="196F771D"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323.6</w:t>
            </w:r>
          </w:p>
        </w:tc>
        <w:tc>
          <w:tcPr>
            <w:tcW w:w="1297" w:type="dxa"/>
            <w:tcBorders>
              <w:top w:val="nil"/>
              <w:left w:val="nil"/>
              <w:bottom w:val="nil"/>
              <w:right w:val="nil"/>
            </w:tcBorders>
            <w:shd w:val="clear" w:color="auto" w:fill="auto"/>
            <w:noWrap/>
            <w:vAlign w:val="center"/>
            <w:hideMark/>
          </w:tcPr>
          <w:p w14:paraId="64395FCF"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249.2</w:t>
            </w:r>
          </w:p>
        </w:tc>
        <w:tc>
          <w:tcPr>
            <w:tcW w:w="1342" w:type="dxa"/>
            <w:tcBorders>
              <w:top w:val="nil"/>
              <w:left w:val="nil"/>
              <w:bottom w:val="nil"/>
              <w:right w:val="nil"/>
            </w:tcBorders>
            <w:shd w:val="clear" w:color="auto" w:fill="auto"/>
            <w:noWrap/>
            <w:vAlign w:val="center"/>
            <w:hideMark/>
          </w:tcPr>
          <w:p w14:paraId="081D84F5"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642.9</w:t>
            </w:r>
          </w:p>
        </w:tc>
        <w:tc>
          <w:tcPr>
            <w:tcW w:w="1115" w:type="dxa"/>
            <w:tcBorders>
              <w:top w:val="nil"/>
              <w:left w:val="nil"/>
              <w:bottom w:val="nil"/>
              <w:right w:val="nil"/>
            </w:tcBorders>
            <w:shd w:val="clear" w:color="auto" w:fill="auto"/>
            <w:noWrap/>
            <w:vAlign w:val="center"/>
            <w:hideMark/>
          </w:tcPr>
          <w:p w14:paraId="6F826F09"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136.9</w:t>
            </w:r>
          </w:p>
        </w:tc>
      </w:tr>
      <w:tr w:rsidR="00190889" w:rsidRPr="002D6599" w14:paraId="1993355E" w14:textId="77777777" w:rsidTr="00C86413">
        <w:trPr>
          <w:trHeight w:val="374"/>
        </w:trPr>
        <w:tc>
          <w:tcPr>
            <w:tcW w:w="1478" w:type="dxa"/>
            <w:tcBorders>
              <w:top w:val="nil"/>
              <w:left w:val="nil"/>
              <w:right w:val="nil"/>
            </w:tcBorders>
            <w:shd w:val="clear" w:color="auto" w:fill="auto"/>
            <w:noWrap/>
            <w:vAlign w:val="center"/>
            <w:hideMark/>
          </w:tcPr>
          <w:p w14:paraId="3A7FF45C" w14:textId="77777777" w:rsidR="00190889" w:rsidRPr="008B1A7C" w:rsidRDefault="00190889" w:rsidP="00C86413">
            <w:pPr>
              <w:spacing w:line="240" w:lineRule="auto"/>
              <w:rPr>
                <w:rFonts w:ascii="Times New Roman" w:eastAsia="맑은 고딕" w:hAnsi="Times New Roman" w:cs="Times New Roman"/>
                <w:i/>
                <w:szCs w:val="22"/>
              </w:rPr>
            </w:pPr>
            <w:r w:rsidRPr="008B1A7C">
              <w:rPr>
                <w:rFonts w:ascii="Times New Roman" w:eastAsia="맑은 고딕" w:hAnsi="Times New Roman" w:cs="Times New Roman"/>
                <w:i/>
                <w:szCs w:val="22"/>
              </w:rPr>
              <w:t>POUIV</w:t>
            </w:r>
          </w:p>
        </w:tc>
        <w:tc>
          <w:tcPr>
            <w:tcW w:w="933" w:type="dxa"/>
            <w:tcBorders>
              <w:top w:val="nil"/>
              <w:left w:val="nil"/>
              <w:right w:val="nil"/>
            </w:tcBorders>
            <w:shd w:val="clear" w:color="auto" w:fill="auto"/>
            <w:noWrap/>
            <w:vAlign w:val="center"/>
            <w:hideMark/>
          </w:tcPr>
          <w:p w14:paraId="59CE48C2"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565.4</w:t>
            </w:r>
          </w:p>
        </w:tc>
        <w:tc>
          <w:tcPr>
            <w:tcW w:w="1092" w:type="dxa"/>
            <w:tcBorders>
              <w:top w:val="nil"/>
              <w:left w:val="nil"/>
              <w:right w:val="nil"/>
            </w:tcBorders>
            <w:shd w:val="clear" w:color="auto" w:fill="auto"/>
            <w:noWrap/>
            <w:vAlign w:val="center"/>
            <w:hideMark/>
          </w:tcPr>
          <w:p w14:paraId="59CA246D"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231.7</w:t>
            </w:r>
          </w:p>
        </w:tc>
        <w:tc>
          <w:tcPr>
            <w:tcW w:w="1001" w:type="dxa"/>
            <w:tcBorders>
              <w:top w:val="nil"/>
              <w:left w:val="nil"/>
              <w:right w:val="nil"/>
            </w:tcBorders>
            <w:shd w:val="clear" w:color="auto" w:fill="auto"/>
            <w:noWrap/>
            <w:vAlign w:val="center"/>
            <w:hideMark/>
          </w:tcPr>
          <w:p w14:paraId="3AE43D4B"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284.0</w:t>
            </w:r>
          </w:p>
        </w:tc>
        <w:tc>
          <w:tcPr>
            <w:tcW w:w="933" w:type="dxa"/>
            <w:tcBorders>
              <w:top w:val="nil"/>
              <w:left w:val="nil"/>
              <w:right w:val="nil"/>
            </w:tcBorders>
            <w:shd w:val="clear" w:color="auto" w:fill="auto"/>
            <w:noWrap/>
            <w:vAlign w:val="center"/>
            <w:hideMark/>
          </w:tcPr>
          <w:p w14:paraId="61103BF6"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150.3</w:t>
            </w:r>
          </w:p>
        </w:tc>
        <w:tc>
          <w:tcPr>
            <w:tcW w:w="1297" w:type="dxa"/>
            <w:tcBorders>
              <w:top w:val="nil"/>
              <w:left w:val="nil"/>
              <w:right w:val="nil"/>
            </w:tcBorders>
            <w:shd w:val="clear" w:color="auto" w:fill="auto"/>
            <w:noWrap/>
            <w:vAlign w:val="center"/>
            <w:hideMark/>
          </w:tcPr>
          <w:p w14:paraId="46D944C7"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558.0</w:t>
            </w:r>
          </w:p>
        </w:tc>
        <w:tc>
          <w:tcPr>
            <w:tcW w:w="1342" w:type="dxa"/>
            <w:tcBorders>
              <w:top w:val="nil"/>
              <w:left w:val="nil"/>
              <w:right w:val="nil"/>
            </w:tcBorders>
            <w:shd w:val="clear" w:color="auto" w:fill="auto"/>
            <w:noWrap/>
            <w:vAlign w:val="center"/>
            <w:hideMark/>
          </w:tcPr>
          <w:p w14:paraId="18305C2A"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341.0</w:t>
            </w:r>
          </w:p>
        </w:tc>
        <w:tc>
          <w:tcPr>
            <w:tcW w:w="1115" w:type="dxa"/>
            <w:tcBorders>
              <w:top w:val="nil"/>
              <w:left w:val="nil"/>
              <w:right w:val="nil"/>
            </w:tcBorders>
            <w:shd w:val="clear" w:color="auto" w:fill="auto"/>
            <w:noWrap/>
            <w:vAlign w:val="center"/>
            <w:hideMark/>
          </w:tcPr>
          <w:p w14:paraId="124C70E1"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402.4</w:t>
            </w:r>
          </w:p>
        </w:tc>
      </w:tr>
      <w:tr w:rsidR="00190889" w:rsidRPr="002D6599" w14:paraId="3960E852" w14:textId="77777777" w:rsidTr="00C86413">
        <w:trPr>
          <w:trHeight w:val="374"/>
        </w:trPr>
        <w:tc>
          <w:tcPr>
            <w:tcW w:w="1478" w:type="dxa"/>
            <w:tcBorders>
              <w:top w:val="nil"/>
              <w:left w:val="nil"/>
              <w:bottom w:val="single" w:sz="4" w:space="0" w:color="auto"/>
              <w:right w:val="nil"/>
            </w:tcBorders>
            <w:shd w:val="clear" w:color="auto" w:fill="auto"/>
            <w:noWrap/>
            <w:vAlign w:val="center"/>
            <w:hideMark/>
          </w:tcPr>
          <w:p w14:paraId="3F731185" w14:textId="77777777" w:rsidR="00190889" w:rsidRPr="008B1A7C" w:rsidRDefault="00190889" w:rsidP="00C86413">
            <w:pPr>
              <w:spacing w:line="240" w:lineRule="auto"/>
              <w:rPr>
                <w:rFonts w:ascii="Times New Roman" w:eastAsia="맑은 고딕" w:hAnsi="Times New Roman" w:cs="Times New Roman"/>
                <w:i/>
                <w:szCs w:val="22"/>
              </w:rPr>
            </w:pPr>
            <w:r w:rsidRPr="008B1A7C">
              <w:rPr>
                <w:rFonts w:ascii="Times New Roman" w:eastAsia="맑은 고딕" w:hAnsi="Times New Roman" w:cs="Times New Roman"/>
                <w:i/>
                <w:szCs w:val="22"/>
              </w:rPr>
              <w:t>POUVI</w:t>
            </w:r>
          </w:p>
        </w:tc>
        <w:tc>
          <w:tcPr>
            <w:tcW w:w="933" w:type="dxa"/>
            <w:tcBorders>
              <w:top w:val="nil"/>
              <w:left w:val="nil"/>
              <w:bottom w:val="single" w:sz="4" w:space="0" w:color="auto"/>
              <w:right w:val="nil"/>
            </w:tcBorders>
            <w:shd w:val="clear" w:color="auto" w:fill="auto"/>
            <w:noWrap/>
            <w:vAlign w:val="center"/>
            <w:hideMark/>
          </w:tcPr>
          <w:p w14:paraId="3C73E1E6"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264.8</w:t>
            </w:r>
          </w:p>
        </w:tc>
        <w:tc>
          <w:tcPr>
            <w:tcW w:w="1092" w:type="dxa"/>
            <w:tcBorders>
              <w:top w:val="nil"/>
              <w:left w:val="nil"/>
              <w:bottom w:val="single" w:sz="4" w:space="0" w:color="auto"/>
              <w:right w:val="nil"/>
            </w:tcBorders>
            <w:shd w:val="clear" w:color="auto" w:fill="auto"/>
            <w:noWrap/>
            <w:vAlign w:val="center"/>
            <w:hideMark/>
          </w:tcPr>
          <w:p w14:paraId="44AE1271"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214.5</w:t>
            </w:r>
          </w:p>
        </w:tc>
        <w:tc>
          <w:tcPr>
            <w:tcW w:w="1001" w:type="dxa"/>
            <w:tcBorders>
              <w:top w:val="nil"/>
              <w:left w:val="nil"/>
              <w:bottom w:val="single" w:sz="4" w:space="0" w:color="auto"/>
              <w:right w:val="nil"/>
            </w:tcBorders>
            <w:shd w:val="clear" w:color="auto" w:fill="auto"/>
            <w:noWrap/>
            <w:vAlign w:val="center"/>
            <w:hideMark/>
          </w:tcPr>
          <w:p w14:paraId="65064361"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192.1</w:t>
            </w:r>
          </w:p>
        </w:tc>
        <w:tc>
          <w:tcPr>
            <w:tcW w:w="933" w:type="dxa"/>
            <w:tcBorders>
              <w:top w:val="nil"/>
              <w:left w:val="nil"/>
              <w:bottom w:val="single" w:sz="4" w:space="0" w:color="auto"/>
              <w:right w:val="nil"/>
            </w:tcBorders>
            <w:shd w:val="clear" w:color="auto" w:fill="auto"/>
            <w:noWrap/>
            <w:vAlign w:val="center"/>
            <w:hideMark/>
          </w:tcPr>
          <w:p w14:paraId="3C53C145"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115.0</w:t>
            </w:r>
          </w:p>
        </w:tc>
        <w:tc>
          <w:tcPr>
            <w:tcW w:w="1297" w:type="dxa"/>
            <w:tcBorders>
              <w:top w:val="nil"/>
              <w:left w:val="nil"/>
              <w:bottom w:val="single" w:sz="4" w:space="0" w:color="auto"/>
              <w:right w:val="nil"/>
            </w:tcBorders>
            <w:shd w:val="clear" w:color="auto" w:fill="auto"/>
            <w:noWrap/>
            <w:vAlign w:val="center"/>
            <w:hideMark/>
          </w:tcPr>
          <w:p w14:paraId="742A5685"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115.7</w:t>
            </w:r>
          </w:p>
        </w:tc>
        <w:tc>
          <w:tcPr>
            <w:tcW w:w="1342" w:type="dxa"/>
            <w:tcBorders>
              <w:top w:val="nil"/>
              <w:left w:val="nil"/>
              <w:bottom w:val="single" w:sz="4" w:space="0" w:color="auto"/>
              <w:right w:val="nil"/>
            </w:tcBorders>
            <w:shd w:val="clear" w:color="auto" w:fill="auto"/>
            <w:noWrap/>
            <w:vAlign w:val="center"/>
            <w:hideMark/>
          </w:tcPr>
          <w:p w14:paraId="17462015"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128.6</w:t>
            </w:r>
          </w:p>
        </w:tc>
        <w:tc>
          <w:tcPr>
            <w:tcW w:w="1115" w:type="dxa"/>
            <w:tcBorders>
              <w:top w:val="nil"/>
              <w:left w:val="nil"/>
              <w:bottom w:val="single" w:sz="4" w:space="0" w:color="auto"/>
              <w:right w:val="nil"/>
            </w:tcBorders>
            <w:shd w:val="clear" w:color="auto" w:fill="auto"/>
            <w:noWrap/>
            <w:vAlign w:val="center"/>
            <w:hideMark/>
          </w:tcPr>
          <w:p w14:paraId="78499187" w14:textId="77777777" w:rsidR="00190889" w:rsidRPr="002D6599" w:rsidRDefault="00190889" w:rsidP="00C86413">
            <w:pPr>
              <w:spacing w:line="240" w:lineRule="auto"/>
              <w:jc w:val="right"/>
              <w:rPr>
                <w:rFonts w:ascii="Times New Roman" w:eastAsia="맑은 고딕" w:hAnsi="Times New Roman" w:cs="Times New Roman"/>
                <w:szCs w:val="22"/>
              </w:rPr>
            </w:pPr>
            <w:r w:rsidRPr="002D6599">
              <w:rPr>
                <w:rFonts w:ascii="Times New Roman" w:eastAsia="맑은 고딕" w:hAnsi="Times New Roman" w:cs="Times New Roman"/>
                <w:szCs w:val="22"/>
              </w:rPr>
              <w:t>143.3</w:t>
            </w:r>
          </w:p>
        </w:tc>
      </w:tr>
    </w:tbl>
    <w:p w14:paraId="55BD6A6E" w14:textId="77777777" w:rsidR="00190889" w:rsidRPr="005F7B3C" w:rsidRDefault="00190889" w:rsidP="00190889">
      <w:pPr>
        <w:spacing w:after="160" w:line="259" w:lineRule="auto"/>
        <w:rPr>
          <w:rFonts w:ascii="Times New Roman" w:hAnsi="Times New Roman"/>
          <w:sz w:val="24"/>
        </w:rPr>
      </w:pPr>
    </w:p>
    <w:p w14:paraId="5EA8D33A" w14:textId="77777777" w:rsidR="00190889" w:rsidRDefault="00190889" w:rsidP="00190889">
      <w:pPr>
        <w:spacing w:after="160" w:line="259" w:lineRule="auto"/>
        <w:rPr>
          <w:rFonts w:ascii="Times New Roman" w:hAnsi="Times New Roman"/>
          <w:b/>
          <w:sz w:val="24"/>
        </w:rPr>
      </w:pPr>
      <w:r>
        <w:rPr>
          <w:rFonts w:ascii="Times New Roman" w:hAnsi="Times New Roman"/>
          <w:b/>
          <w:sz w:val="24"/>
        </w:rPr>
        <w:br w:type="page"/>
      </w:r>
    </w:p>
    <w:p w14:paraId="0DBC4D09" w14:textId="77777777" w:rsidR="00190889" w:rsidRPr="00F651F4" w:rsidRDefault="00190889" w:rsidP="00190889">
      <w:pPr>
        <w:rPr>
          <w:rFonts w:ascii="Times New Roman" w:hAnsi="Times New Roman"/>
          <w:b/>
          <w:sz w:val="24"/>
        </w:rPr>
      </w:pPr>
      <w:r w:rsidRPr="00F651F4">
        <w:rPr>
          <w:rFonts w:ascii="Times New Roman" w:hAnsi="Times New Roman"/>
          <w:b/>
          <w:sz w:val="24"/>
        </w:rPr>
        <w:lastRenderedPageBreak/>
        <w:t>5.1 GC content at third-codon positions</w:t>
      </w:r>
    </w:p>
    <w:p w14:paraId="0BE41A81" w14:textId="77777777" w:rsidR="00190889" w:rsidRPr="000C10C8" w:rsidRDefault="00190889" w:rsidP="00190889">
      <w:pPr>
        <w:spacing w:after="160"/>
        <w:rPr>
          <w:rFonts w:ascii="Times New Roman" w:hAnsi="Times New Roman" w:cs="Times New Roman"/>
          <w:color w:val="000000" w:themeColor="text1"/>
          <w:sz w:val="24"/>
          <w:szCs w:val="24"/>
        </w:rPr>
      </w:pPr>
      <w:r w:rsidRPr="00A44C39">
        <w:rPr>
          <w:rFonts w:ascii="Times New Roman" w:hAnsi="Times New Roman" w:cs="Times New Roman"/>
          <w:sz w:val="24"/>
          <w:szCs w:val="24"/>
        </w:rPr>
        <w:t xml:space="preserve">Guanine and cytosine content at the third codon position (GC3) </w:t>
      </w:r>
      <w:r>
        <w:rPr>
          <w:rFonts w:ascii="Times New Roman" w:hAnsi="Times New Roman" w:cs="Times New Roman"/>
          <w:sz w:val="24"/>
          <w:szCs w:val="24"/>
        </w:rPr>
        <w:t>can</w:t>
      </w:r>
      <w:r w:rsidRPr="00A44C39">
        <w:rPr>
          <w:rFonts w:ascii="Times New Roman" w:hAnsi="Times New Roman" w:cs="Times New Roman"/>
          <w:sz w:val="24"/>
          <w:szCs w:val="24"/>
        </w:rPr>
        <w:t xml:space="preserve"> be used as a good indicator of codon bias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&lt;EndNote&gt;&lt;Cite&gt;&lt;Author&gt;Shen&lt;/Author&gt;&lt;Year&gt;2015&lt;/Year&gt;&lt;RecNum&gt;25&lt;/RecNum&gt;&lt;DisplayText&gt;[14]&lt;/DisplayText&gt;&lt;record&gt;&lt;rec-number&gt;25&lt;/rec-number&gt;&lt;foreign-keys&gt;&lt;key app="EN" db-id="vfda5r05hd2p5gef5pyxaxdmapp5twt2rz02" timestamp="1502289763"&gt;25&lt;/key&gt;&lt;/foreign-keys&gt;&lt;ref-type name="Journal Article"&gt;17&lt;/ref-type&gt;&lt;contributors&gt;&lt;authors&gt;&lt;author&gt;Shen, W.&lt;/author&gt;&lt;author&gt;Wang, D.&lt;/author&gt;&lt;author&gt;Ye, B.&lt;/author&gt;&lt;author&gt;Shi, M.&lt;/author&gt;&lt;author&gt;Ma, L.&lt;/author&gt;&lt;author&gt;Zhang, Y.&lt;/author&gt;&lt;author&gt;Zhao, Z.&lt;/author&gt;&lt;/authors&gt;&lt;/contributors&gt;&lt;auth-address&gt;Beijing Institute of Biotechnology, Beijing 100071, China.&amp;#xD;Beijing Institute of Biotechnology, Beijing 100071, China, College of Life Sciences, Capital Normal University, Beijing 100048, China and.&amp;#xD;College of Life Sciences, Shihezi University, Shihezi 832003, China.&lt;/auth-address&gt;&lt;titles&gt;&lt;title&gt;GC3-biased gene domains in mammalian genomes&lt;/title&gt;&lt;secondary-title&gt;Bioinformatics&lt;/secondary-title&gt;&lt;/titles&gt;&lt;periodical&gt;&lt;full-title&gt;Bioinformatics&lt;/full-title&gt;&lt;/periodical&gt;&lt;pages&gt;3081-4&lt;/pages&gt;&lt;volume&gt;31&lt;/volume&gt;&lt;number&gt;19&lt;/number&gt;&lt;edition&gt;2015/05/29&lt;/edition&gt;&lt;keywords&gt;&lt;keyword&gt;Animals&lt;/keyword&gt;&lt;keyword&gt;Base Composition/*genetics&lt;/keyword&gt;&lt;keyword&gt;Codon/genetics&lt;/keyword&gt;&lt;keyword&gt;*Genes&lt;/keyword&gt;&lt;keyword&gt;Humans&lt;/keyword&gt;&lt;keyword&gt;Mammals/*genetics&lt;/keyword&gt;&lt;keyword&gt;Mice&lt;/keyword&gt;&lt;keyword&gt;Subcellular Fractions/metabolism&lt;/keyword&gt;&lt;/keywords&gt;&lt;dates&gt;&lt;year&gt;2015&lt;/year&gt;&lt;pub-dates&gt;&lt;date&gt;Oct 01&lt;/date&gt;&lt;/pub-dates&gt;&lt;/dates&gt;&lt;isbn&gt;1367-4811 (Electronic)&amp;#xD;1367-4803 (Linking)&lt;/isbn&gt;&lt;accession-num&gt;26019240&lt;/accession-num&gt;&lt;urls&gt;&lt;related-urls&gt;&lt;url&gt;https://www.ncbi.nlm.nih.gov/pubmed/26019240&lt;/url&gt;&lt;/related-urls&gt;&lt;/urls&gt;&lt;custom2&gt;PMC4576692&lt;/custom2&gt;&lt;electronic-resource-num&gt;10.1093/bioinformatics/btv329&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[14]</w:t>
      </w:r>
      <w:r>
        <w:rPr>
          <w:rFonts w:ascii="Times New Roman" w:hAnsi="Times New Roman" w:cs="Times New Roman"/>
          <w:sz w:val="24"/>
          <w:szCs w:val="24"/>
        </w:rPr>
        <w:fldChar w:fldCharType="end"/>
      </w:r>
      <w:r w:rsidRPr="00A44C39">
        <w:rPr>
          <w:rFonts w:ascii="Times New Roman" w:hAnsi="Times New Roman" w:cs="Times New Roman"/>
          <w:sz w:val="24"/>
          <w:szCs w:val="24"/>
        </w:rPr>
        <w:t>.</w:t>
      </w:r>
      <w:r>
        <w:rPr>
          <w:rFonts w:ascii="Times New Roman" w:hAnsi="Times New Roman" w:cs="Times New Roman"/>
          <w:sz w:val="24"/>
          <w:szCs w:val="24"/>
        </w:rPr>
        <w:t xml:space="preserve"> </w:t>
      </w:r>
      <w:r w:rsidRPr="003B5AB1">
        <w:rPr>
          <w:rFonts w:ascii="Times New Roman" w:hAnsi="Times New Roman" w:cs="Times New Roman"/>
          <w:sz w:val="24"/>
          <w:szCs w:val="24"/>
        </w:rPr>
        <w:t xml:space="preserve">Amino acids encoded by </w:t>
      </w:r>
      <w:r w:rsidRPr="00F67C1A">
        <w:rPr>
          <w:rFonts w:ascii="Times New Roman" w:hAnsi="Times New Roman" w:cs="Times New Roman"/>
          <w:sz w:val="24"/>
          <w:szCs w:val="24"/>
        </w:rPr>
        <w:t xml:space="preserve">codons having </w:t>
      </w:r>
      <w:r w:rsidRPr="003B5AB1">
        <w:rPr>
          <w:rFonts w:ascii="Times New Roman" w:hAnsi="Times New Roman" w:cs="Times New Roman"/>
          <w:sz w:val="24"/>
          <w:szCs w:val="24"/>
        </w:rPr>
        <w:t>G</w:t>
      </w:r>
      <w:r w:rsidRPr="00F67C1A">
        <w:rPr>
          <w:rFonts w:ascii="Times New Roman" w:hAnsi="Times New Roman" w:cs="Times New Roman"/>
          <w:sz w:val="24"/>
          <w:szCs w:val="24"/>
        </w:rPr>
        <w:t xml:space="preserve"> or </w:t>
      </w:r>
      <w:r w:rsidRPr="003B5AB1">
        <w:rPr>
          <w:rFonts w:ascii="Times New Roman" w:hAnsi="Times New Roman" w:cs="Times New Roman"/>
          <w:sz w:val="24"/>
          <w:szCs w:val="24"/>
        </w:rPr>
        <w:t xml:space="preserve">C </w:t>
      </w:r>
      <w:r w:rsidRPr="00F67C1A">
        <w:rPr>
          <w:rFonts w:ascii="Times New Roman" w:hAnsi="Times New Roman" w:cs="Times New Roman"/>
          <w:sz w:val="24"/>
          <w:szCs w:val="24"/>
        </w:rPr>
        <w:t xml:space="preserve">in the </w:t>
      </w:r>
      <w:r w:rsidRPr="003B5AB1">
        <w:rPr>
          <w:rFonts w:ascii="Times New Roman" w:hAnsi="Times New Roman" w:cs="Times New Roman"/>
          <w:sz w:val="24"/>
          <w:szCs w:val="24"/>
        </w:rPr>
        <w:t xml:space="preserve">third </w:t>
      </w:r>
      <w:r w:rsidRPr="00F67C1A">
        <w:rPr>
          <w:rFonts w:ascii="Times New Roman" w:hAnsi="Times New Roman" w:cs="Times New Roman"/>
          <w:sz w:val="24"/>
          <w:szCs w:val="24"/>
        </w:rPr>
        <w:t>position</w:t>
      </w:r>
      <w:r w:rsidRPr="003B5AB1">
        <w:rPr>
          <w:rFonts w:ascii="Times New Roman" w:hAnsi="Times New Roman" w:cs="Times New Roman"/>
          <w:sz w:val="24"/>
          <w:szCs w:val="24"/>
        </w:rPr>
        <w:t xml:space="preserve"> appear more tightly linked to cell function and survival than are those encoded by </w:t>
      </w:r>
      <w:r w:rsidRPr="00F67C1A">
        <w:rPr>
          <w:rFonts w:ascii="Times New Roman" w:hAnsi="Times New Roman" w:cs="Times New Roman"/>
          <w:sz w:val="24"/>
          <w:szCs w:val="24"/>
        </w:rPr>
        <w:t xml:space="preserve">codons having </w:t>
      </w:r>
      <w:r w:rsidRPr="003B5AB1">
        <w:rPr>
          <w:rFonts w:ascii="Times New Roman" w:hAnsi="Times New Roman" w:cs="Times New Roman"/>
          <w:sz w:val="24"/>
          <w:szCs w:val="24"/>
        </w:rPr>
        <w:t>A</w:t>
      </w:r>
      <w:r w:rsidRPr="00F67C1A">
        <w:rPr>
          <w:rFonts w:ascii="Times New Roman" w:hAnsi="Times New Roman" w:cs="Times New Roman"/>
          <w:sz w:val="24"/>
          <w:szCs w:val="24"/>
        </w:rPr>
        <w:t xml:space="preserve"> or </w:t>
      </w:r>
      <w:r w:rsidRPr="003B5AB1">
        <w:rPr>
          <w:rFonts w:ascii="Times New Roman" w:hAnsi="Times New Roman" w:cs="Times New Roman"/>
          <w:sz w:val="24"/>
          <w:szCs w:val="24"/>
        </w:rPr>
        <w:t xml:space="preserve">T </w:t>
      </w:r>
      <w:r w:rsidRPr="00F67C1A">
        <w:rPr>
          <w:rFonts w:ascii="Times New Roman" w:hAnsi="Times New Roman" w:cs="Times New Roman"/>
          <w:sz w:val="24"/>
          <w:szCs w:val="24"/>
        </w:rPr>
        <w:t xml:space="preserve">as </w:t>
      </w:r>
      <w:r w:rsidRPr="003B5AB1">
        <w:rPr>
          <w:rFonts w:ascii="Times New Roman" w:hAnsi="Times New Roman" w:cs="Times New Roman"/>
          <w:sz w:val="24"/>
          <w:szCs w:val="24"/>
        </w:rPr>
        <w:t xml:space="preserve">third </w:t>
      </w:r>
      <w:r w:rsidRPr="00DE48C3">
        <w:rPr>
          <w:rFonts w:ascii="Times New Roman" w:hAnsi="Times New Roman" w:cs="Times New Roman"/>
          <w:sz w:val="24"/>
          <w:szCs w:val="24"/>
        </w:rPr>
        <w:t>position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&lt;EndNote&gt;&lt;Cite&gt;&lt;Author&gt;Epstein&lt;/Author&gt;&lt;Year&gt;2000&lt;/Year&gt;&lt;RecNum&gt;165&lt;/RecNum&gt;&lt;DisplayText&gt;[90]&lt;/DisplayText&gt;&lt;record&gt;&lt;rec-number&gt;165&lt;/rec-number&gt;&lt;foreign-keys&gt;&lt;key app="EN" db-id="9at5pdv0pt2pxmeedrpx2t90pdrftpaeefdf" timestamp="1525418816"&gt;165&lt;/key&gt;&lt;/foreign-keys&gt;&lt;ref-type name="Journal Article"&gt;17&lt;/ref-type&gt;&lt;contributors&gt;&lt;authors&gt;&lt;author&gt;Epstein, R. J.&lt;/author&gt;&lt;author&gt;Lin, K.&lt;/author&gt;&lt;author&gt;Tan, T. W.&lt;/author&gt;&lt;/authors&gt;&lt;/contributors&gt;&lt;auth-address&gt;Imperial College School of Medicine, London, UK.&lt;/auth-address&gt;&lt;titles&gt;&lt;title&gt;A functional significance for codon third bases&lt;/title&gt;&lt;secondary-title&gt;Gene&lt;/secondary-title&gt;&lt;/titles&gt;&lt;periodical&gt;&lt;full-title&gt;Gene&lt;/full-title&gt;&lt;/periodical&gt;&lt;pages&gt;291-8&lt;/pages&gt;&lt;volume&gt;245&lt;/volume&gt;&lt;number&gt;2&lt;/number&gt;&lt;edition&gt;2000/03/16&lt;/edition&gt;&lt;keywords&gt;&lt;keyword&gt;Amino Acids/genetics&lt;/keyword&gt;&lt;keyword&gt;Base Composition&lt;/keyword&gt;&lt;keyword&gt;Base Sequence&lt;/keyword&gt;&lt;keyword&gt;Binding Sites/genetics&lt;/keyword&gt;&lt;keyword&gt;Codon/chemistry/*genetics/physiology&lt;/keyword&gt;&lt;keyword&gt;Cysteine/genetics&lt;/keyword&gt;&lt;keyword&gt;Databases, Factual&lt;/keyword&gt;&lt;keyword&gt;Genes/genetics/physiology&lt;/keyword&gt;&lt;keyword&gt;Humans&lt;/keyword&gt;&lt;keyword&gt;Membrane Proteins/chemistry/genetics/physiology&lt;/keyword&gt;&lt;keyword&gt;Mitogens/genetics/physiology&lt;/keyword&gt;&lt;keyword&gt;Nucleotides/*genetics&lt;/keyword&gt;&lt;keyword&gt;Polymorphism, Genetic&lt;/keyword&gt;&lt;keyword&gt;Receptors, Cell Surface/chemistry/genetics/physiology&lt;/keyword&gt;&lt;keyword&gt;Receptors, Growth Factor/chemistry/genetics/physiology&lt;/keyword&gt;&lt;keyword&gt;Second Messenger Systems/genetics/physiology&lt;/keyword&gt;&lt;keyword&gt;Tyrosine/genetics&lt;/keyword&gt;&lt;/keywords&gt;&lt;dates&gt;&lt;year&gt;2000&lt;/year&gt;&lt;pub-dates&gt;&lt;date&gt;Mar 21&lt;/date&gt;&lt;/pub-dates&gt;&lt;/dates&gt;&lt;isbn&gt;0378-1119 (Print)&amp;#xD;0378-1119 (Linking)&lt;/isbn&gt;&lt;accession-num&gt;10717480&lt;/accession-num&gt;&lt;urls&gt;&lt;related-urls&gt;&lt;url&gt;https://www.ncbi.nlm.nih.gov/pubmed/10717480&lt;/url&gt;&lt;/related-urls&gt;&lt;/urls&gt;&lt;/record&gt;&lt;/Cite&gt;&lt;/EndNote&gt;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[90]</w:t>
      </w:r>
      <w:r>
        <w:rPr>
          <w:rFonts w:ascii="Times New Roman" w:hAnsi="Times New Roman" w:cs="Times New Roman"/>
          <w:sz w:val="24"/>
          <w:szCs w:val="24"/>
        </w:rPr>
        <w:fldChar w:fldCharType="end"/>
      </w:r>
      <w:r w:rsidRPr="000D0E54">
        <w:rPr>
          <w:rFonts w:ascii="Times New Roman" w:hAnsi="Times New Roman" w:cs="Times New Roman"/>
          <w:sz w:val="24"/>
          <w:szCs w:val="24"/>
        </w:rPr>
        <w:t>.</w:t>
      </w:r>
      <w:r>
        <w:rPr>
          <w:rFonts w:ascii="Times New Roman" w:hAnsi="Times New Roman" w:cs="Times New Roman"/>
          <w:sz w:val="24"/>
          <w:szCs w:val="24"/>
        </w:rPr>
        <w:t xml:space="preserve"> Thus, we </w:t>
      </w:r>
      <w:r>
        <w:rPr>
          <w:rFonts w:ascii="Times New Roman" w:hAnsi="Times New Roman" w:cs="Times New Roman" w:hint="eastAsia"/>
          <w:sz w:val="24"/>
          <w:szCs w:val="24"/>
        </w:rPr>
        <w:t xml:space="preserve">calculated </w:t>
      </w:r>
      <w:r>
        <w:rPr>
          <w:rFonts w:ascii="Times New Roman" w:hAnsi="Times New Roman" w:cs="Times New Roman"/>
          <w:sz w:val="24"/>
          <w:szCs w:val="24"/>
        </w:rPr>
        <w:t>GC3 from</w:t>
      </w:r>
      <w:r>
        <w:rPr>
          <w:rFonts w:ascii="Times New Roman" w:hAnsi="Times New Roman" w:cs="Times New Roman" w:hint="eastAsia"/>
          <w:sz w:val="24"/>
          <w:szCs w:val="24"/>
        </w:rPr>
        <w:t xml:space="preserve"> </w:t>
      </w:r>
      <w:r>
        <w:rPr>
          <w:rFonts w:ascii="Times New Roman" w:hAnsi="Times New Roman" w:cs="Times New Roman"/>
          <w:sz w:val="24"/>
          <w:szCs w:val="24"/>
        </w:rPr>
        <w:t>eleven metazoans and one unicellular holozoan gene-sets (Figure S13). W</w:t>
      </w:r>
      <w:r>
        <w:rPr>
          <w:rFonts w:ascii="Times New Roman" w:hAnsi="Times New Roman" w:cs="Times New Roman" w:hint="eastAsia"/>
          <w:sz w:val="24"/>
          <w:szCs w:val="24"/>
        </w:rPr>
        <w:t xml:space="preserve">e extracted </w:t>
      </w:r>
      <w:r>
        <w:rPr>
          <w:rFonts w:ascii="Times New Roman" w:hAnsi="Times New Roman" w:cs="Times New Roman"/>
          <w:sz w:val="24"/>
          <w:szCs w:val="24"/>
        </w:rPr>
        <w:t>100 and 500</w:t>
      </w:r>
      <w:r>
        <w:rPr>
          <w:rFonts w:ascii="Times New Roman" w:hAnsi="Times New Roman" w:cs="Times New Roman" w:hint="eastAsia"/>
          <w:sz w:val="24"/>
          <w:szCs w:val="24"/>
        </w:rPr>
        <w:t xml:space="preserve"> genes</w:t>
      </w:r>
      <w:r>
        <w:rPr>
          <w:rFonts w:ascii="Times New Roman" w:hAnsi="Times New Roman" w:cs="Times New Roman"/>
          <w:sz w:val="24"/>
          <w:szCs w:val="24"/>
        </w:rPr>
        <w:t xml:space="preserve"> with the</w:t>
      </w:r>
      <w:r>
        <w:rPr>
          <w:rFonts w:ascii="Times New Roman" w:hAnsi="Times New Roman" w:cs="Times New Roman" w:hint="eastAsia"/>
          <w:sz w:val="24"/>
          <w:szCs w:val="24"/>
        </w:rPr>
        <w:t xml:space="preserve"> top </w:t>
      </w:r>
      <w:r>
        <w:rPr>
          <w:rFonts w:ascii="Times New Roman" w:hAnsi="Times New Roman" w:cs="Times New Roman"/>
          <w:sz w:val="24"/>
          <w:szCs w:val="24"/>
        </w:rPr>
        <w:t xml:space="preserve">and bottom GC3 ranks from </w:t>
      </w:r>
      <w:r>
        <w:rPr>
          <w:rFonts w:ascii="Times New Roman" w:hAnsi="Times New Roman" w:cs="Times New Roman" w:hint="eastAsia"/>
          <w:sz w:val="24"/>
          <w:szCs w:val="24"/>
        </w:rPr>
        <w:t xml:space="preserve">each genome. </w:t>
      </w:r>
      <w:r>
        <w:rPr>
          <w:rFonts w:ascii="Times New Roman" w:hAnsi="Times New Roman" w:cs="Times New Roman"/>
          <w:sz w:val="24"/>
          <w:szCs w:val="24"/>
        </w:rPr>
        <w:t>A f</w:t>
      </w:r>
      <w:r>
        <w:rPr>
          <w:rFonts w:ascii="Times New Roman" w:hAnsi="Times New Roman" w:cs="Times New Roman" w:hint="eastAsia"/>
          <w:sz w:val="24"/>
          <w:szCs w:val="24"/>
        </w:rPr>
        <w:t>unctional enrichment test was</w:t>
      </w:r>
      <w:r>
        <w:rPr>
          <w:rFonts w:ascii="Times New Roman" w:hAnsi="Times New Roman" w:cs="Times New Roman"/>
          <w:sz w:val="24"/>
          <w:szCs w:val="24"/>
        </w:rPr>
        <w:t xml:space="preserve"> then</w:t>
      </w:r>
      <w:r>
        <w:rPr>
          <w:rFonts w:ascii="Times New Roman" w:hAnsi="Times New Roman" w:cs="Times New Roman" w:hint="eastAsia"/>
          <w:sz w:val="24"/>
          <w:szCs w:val="24"/>
        </w:rPr>
        <w:t xml:space="preserve"> conducted using</w:t>
      </w:r>
      <w:r>
        <w:rPr>
          <w:rFonts w:ascii="Times New Roman" w:hAnsi="Times New Roman" w:cs="Times New Roman"/>
          <w:sz w:val="24"/>
          <w:szCs w:val="24"/>
        </w:rPr>
        <w:t xml:space="preserve"> the</w:t>
      </w:r>
      <w:r>
        <w:rPr>
          <w:rFonts w:ascii="Times New Roman" w:hAnsi="Times New Roman" w:cs="Times New Roman" w:hint="eastAsia"/>
          <w:sz w:val="24"/>
          <w:szCs w:val="24"/>
        </w:rPr>
        <w:t xml:space="preserve"> </w:t>
      </w:r>
      <w:r w:rsidRPr="00AA33BB">
        <w:rPr>
          <w:rFonts w:ascii="Times New Roman" w:hAnsi="Times New Roman" w:cs="Times New Roman"/>
          <w:sz w:val="24"/>
          <w:szCs w:val="24"/>
        </w:rPr>
        <w:t xml:space="preserve">ClueGO application v2.3.2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&lt;EndNote&gt;&lt;Cite&gt;&lt;Author&gt;Bindea&lt;/Author&gt;&lt;Year&gt;2009&lt;/Year&gt;&lt;RecNum&gt;60&lt;/RecNum&gt;&lt;DisplayText&gt;[91]&lt;/DisplayText&gt;&lt;record&gt;&lt;rec-number&gt;60&lt;/rec-number&gt;&lt;foreign-keys&gt;&lt;key app="EN" db-id="9at5pdv0pt2pxmeedrpx2t90pdrftpaeefdf" timestamp="1502077409"&gt;60&lt;/key&gt;&lt;/foreign-keys&gt;&lt;ref-type name="Journal Article"&gt;17&lt;/ref-type&gt;&lt;contributors&gt;&lt;authors&gt;&lt;author&gt;Bindea, Gabriela&lt;/author&gt;&lt;author&gt;Mlecnik, Bernhard&lt;/author&gt;&lt;author&gt;Hackl, Hubert&lt;/author&gt;&lt;author&gt;Charoentong, Pornpimol&lt;/author&gt;&lt;author&gt;Tosolini, Marie&lt;/author&gt;&lt;author&gt;Kirilovsky, Amos&lt;/author&gt;&lt;author&gt;Fridman, Wolf-Herman&lt;/author&gt;&lt;author&gt;Pagès, Franck&lt;/author&gt;&lt;author&gt;Trajanoski, Zlatko&lt;/author&gt;&lt;author&gt;Galon, Jérôme&lt;/author&gt;&lt;/authors&gt;&lt;/contributors&gt;&lt;titles&gt;&lt;title&gt;ClueGO: a Cytoscape plug-in to decipher functionally grouped gene ontology and pathway annotation networks&lt;/title&gt;&lt;secondary-title&gt;Bioinformatics&lt;/secondary-title&gt;&lt;/titles&gt;&lt;periodical&gt;&lt;full-title&gt;Bioinformatics&lt;/full-title&gt;&lt;/periodical&gt;&lt;pages&gt;1091-1093&lt;/pages&gt;&lt;volume&gt;25&lt;/volume&gt;&lt;number&gt;8&lt;/number&gt;&lt;dates&gt;&lt;year&gt;2009&lt;/year&gt;&lt;/dates&gt;&lt;isbn&gt;1460-2059&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[91]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A33BB">
        <w:rPr>
          <w:rFonts w:ascii="Times New Roman" w:hAnsi="Times New Roman" w:cs="Times New Roman"/>
          <w:sz w:val="24"/>
          <w:szCs w:val="24"/>
        </w:rPr>
        <w:t>of</w:t>
      </w:r>
      <w:r>
        <w:rPr>
          <w:rFonts w:ascii="Times New Roman" w:hAnsi="Times New Roman" w:cs="Times New Roman"/>
          <w:sz w:val="24"/>
          <w:szCs w:val="24"/>
        </w:rPr>
        <w:t xml:space="preserve"> the</w:t>
      </w:r>
      <w:r w:rsidRPr="00AA33BB">
        <w:rPr>
          <w:rFonts w:ascii="Times New Roman" w:hAnsi="Times New Roman" w:cs="Times New Roman"/>
          <w:sz w:val="24"/>
          <w:szCs w:val="24"/>
        </w:rPr>
        <w:t xml:space="preserve"> Cytoscape platform v3.4.0</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&lt;EndNote&gt;&lt;Cite&gt;&lt;Author&gt;Shannon&lt;/Author&gt;&lt;Year&gt;2003&lt;/Year&gt;&lt;RecNum&gt;57&lt;/RecNum&gt;&lt;DisplayText&gt;[92]&lt;/DisplayText&gt;&lt;record&gt;&lt;rec-number&gt;57&lt;/rec-number&gt;&lt;foreign-keys&gt;&lt;key app="EN" db-id="9at5pdv0pt2pxmeedrpx2t90pdrftpaeefdf" timestamp="1502077396"&gt;57&lt;/key&gt;&lt;/foreign-keys&gt;&lt;ref-type name="Journal Article"&gt;17&lt;/ref-type&gt;&lt;contributors&gt;&lt;authors&gt;&lt;author&gt;Shannon, Paul&lt;/author&gt;&lt;author&gt;Markiel, Andrew&lt;/author&gt;&lt;author&gt;Ozier, Owen&lt;/author&gt;&lt;author&gt;Baliga, Nitin S&lt;/author&gt;&lt;author&gt;Wang, Jonathan T&lt;/author&gt;&lt;author&gt;Ramage, Daniel&lt;/author&gt;&lt;author&gt;Amin, Nada&lt;/author&gt;&lt;author&gt;Schwikowski, Benno&lt;/author&gt;&lt;author&gt;Ideker, Trey&lt;/author&gt;&lt;/authors&gt;&lt;/contributors&gt;&lt;titles&gt;&lt;title&gt;Cytoscape: a software environment for integrated models of biomolecular interaction networks&lt;/title&gt;&lt;secondary-title&gt;Genome research&lt;/secondary-title&gt;&lt;/titles&gt;&lt;periodical&gt;&lt;full-title&gt;Genome research&lt;/full-title&gt;&lt;/periodical&gt;&lt;pages&gt;2498-2504&lt;/pages&gt;&lt;volume&gt;13&lt;/volume&gt;&lt;number&gt;11&lt;/number&gt;&lt;dates&gt;&lt;year&gt;2003&lt;/year&gt;&lt;/dates&gt;&lt;isbn&gt;1088-9051&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[92]</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W</w:t>
      </w:r>
      <w:r>
        <w:rPr>
          <w:rFonts w:ascii="Times New Roman" w:hAnsi="Times New Roman" w:cs="Times New Roman" w:hint="eastAsia"/>
          <w:sz w:val="24"/>
          <w:szCs w:val="24"/>
        </w:rPr>
        <w:t>e compared</w:t>
      </w:r>
      <w:r>
        <w:rPr>
          <w:rFonts w:ascii="Times New Roman" w:hAnsi="Times New Roman" w:cs="Times New Roman"/>
          <w:sz w:val="24"/>
          <w:szCs w:val="24"/>
        </w:rPr>
        <w:t xml:space="preserve"> the</w:t>
      </w:r>
      <w:r>
        <w:rPr>
          <w:rFonts w:ascii="Times New Roman" w:hAnsi="Times New Roman" w:cs="Times New Roman" w:hint="eastAsia"/>
          <w:sz w:val="24"/>
          <w:szCs w:val="24"/>
        </w:rPr>
        <w:t xml:space="preserve"> GO terms </w:t>
      </w:r>
      <w:r>
        <w:rPr>
          <w:rFonts w:ascii="Times New Roman" w:hAnsi="Times New Roman" w:cs="Times New Roman"/>
          <w:sz w:val="24"/>
          <w:szCs w:val="24"/>
        </w:rPr>
        <w:t>from</w:t>
      </w:r>
      <w:r>
        <w:rPr>
          <w:rFonts w:ascii="Times New Roman" w:hAnsi="Times New Roman" w:cs="Times New Roman" w:hint="eastAsia"/>
          <w:sz w:val="24"/>
          <w:szCs w:val="24"/>
        </w:rPr>
        <w:t xml:space="preserve"> </w:t>
      </w:r>
      <w:r>
        <w:rPr>
          <w:rFonts w:ascii="Times New Roman" w:hAnsi="Times New Roman" w:cs="Times New Roman" w:hint="eastAsia"/>
          <w:i/>
          <w:sz w:val="24"/>
          <w:szCs w:val="24"/>
        </w:rPr>
        <w:t>Nemopilema</w:t>
      </w:r>
      <w:r>
        <w:rPr>
          <w:rFonts w:ascii="Times New Roman" w:hAnsi="Times New Roman" w:cs="Times New Roman" w:hint="eastAsia"/>
          <w:sz w:val="24"/>
          <w:szCs w:val="24"/>
        </w:rPr>
        <w:t xml:space="preserve"> with those of </w:t>
      </w:r>
      <w:r>
        <w:rPr>
          <w:rFonts w:ascii="Times New Roman" w:hAnsi="Times New Roman" w:cs="Times New Roman"/>
          <w:sz w:val="24"/>
          <w:szCs w:val="24"/>
        </w:rPr>
        <w:t xml:space="preserve">the </w:t>
      </w:r>
      <w:r>
        <w:rPr>
          <w:rFonts w:ascii="Times New Roman" w:hAnsi="Times New Roman" w:cs="Times New Roman" w:hint="eastAsia"/>
          <w:sz w:val="24"/>
          <w:szCs w:val="24"/>
        </w:rPr>
        <w:t xml:space="preserve">other </w:t>
      </w:r>
      <w:r>
        <w:rPr>
          <w:rFonts w:ascii="Times New Roman" w:hAnsi="Times New Roman" w:cs="Times New Roman"/>
          <w:sz w:val="24"/>
          <w:szCs w:val="24"/>
        </w:rPr>
        <w:t>eleven</w:t>
      </w:r>
      <w:r>
        <w:rPr>
          <w:rFonts w:ascii="Times New Roman" w:hAnsi="Times New Roman" w:cs="Times New Roman" w:hint="eastAsia"/>
          <w:sz w:val="24"/>
          <w:szCs w:val="24"/>
        </w:rPr>
        <w:t xml:space="preserve"> species</w:t>
      </w:r>
      <w:r>
        <w:rPr>
          <w:rFonts w:ascii="Times New Roman" w:hAnsi="Times New Roman" w:cs="Times New Roman"/>
          <w:sz w:val="24"/>
          <w:szCs w:val="24"/>
        </w:rPr>
        <w:t xml:space="preserve"> to find </w:t>
      </w:r>
      <w:r>
        <w:rPr>
          <w:rFonts w:ascii="Times New Roman" w:hAnsi="Times New Roman" w:cs="Times New Roman"/>
          <w:i/>
          <w:sz w:val="24"/>
          <w:szCs w:val="24"/>
        </w:rPr>
        <w:t>Nemopilema</w:t>
      </w:r>
      <w:r>
        <w:rPr>
          <w:rFonts w:ascii="Times New Roman" w:hAnsi="Times New Roman" w:cs="Times New Roman"/>
          <w:sz w:val="24"/>
          <w:szCs w:val="24"/>
        </w:rPr>
        <w:t xml:space="preserve"> specific functions.</w:t>
      </w:r>
      <w:r w:rsidRPr="00E04294">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Nemopilema</w:t>
      </w:r>
      <w:r w:rsidRPr="002B7F22">
        <w:rPr>
          <w:rFonts w:ascii="Times New Roman" w:hAnsi="Times New Roman" w:cs="Times New Roman"/>
          <w:color w:val="000000" w:themeColor="text1"/>
          <w:sz w:val="24"/>
          <w:szCs w:val="24"/>
        </w:rPr>
        <w:t xml:space="preserve"> shows </w:t>
      </w:r>
      <w:r>
        <w:rPr>
          <w:rFonts w:ascii="Times New Roman" w:hAnsi="Times New Roman" w:cs="Times New Roman"/>
          <w:color w:val="000000" w:themeColor="text1"/>
          <w:sz w:val="24"/>
          <w:szCs w:val="24"/>
        </w:rPr>
        <w:t xml:space="preserve">high-scoring top 100 and 500 GC3 biased genes that include enriched terms for </w:t>
      </w:r>
      <w:r w:rsidRPr="002B7F22">
        <w:rPr>
          <w:rFonts w:ascii="Times New Roman" w:hAnsi="Times New Roman" w:cs="Times New Roman"/>
          <w:color w:val="000000" w:themeColor="text1"/>
          <w:sz w:val="24"/>
          <w:szCs w:val="24"/>
        </w:rPr>
        <w:t>muscle contraction</w:t>
      </w:r>
      <w:r>
        <w:rPr>
          <w:rFonts w:ascii="Times New Roman" w:hAnsi="Times New Roman" w:cs="Times New Roman"/>
          <w:color w:val="000000" w:themeColor="text1"/>
          <w:sz w:val="24"/>
          <w:szCs w:val="24"/>
        </w:rPr>
        <w:t xml:space="preserve">, neuropeptide signaling pathway, homeostasis, and renal system (Additional file 4: </w:t>
      </w:r>
      <w:r w:rsidRPr="00ED18FF">
        <w:rPr>
          <w:rFonts w:ascii="Times New Roman" w:hAnsi="Times New Roman" w:cs="Times New Roman"/>
          <w:color w:val="000000" w:themeColor="text1"/>
          <w:sz w:val="24"/>
          <w:szCs w:val="24"/>
        </w:rPr>
        <w:t>Tables S25-S28</w:t>
      </w:r>
      <w:r>
        <w:rPr>
          <w:rFonts w:ascii="Times New Roman" w:hAnsi="Times New Roman" w:cs="Times New Roman"/>
          <w:color w:val="000000" w:themeColor="text1"/>
          <w:sz w:val="24"/>
          <w:szCs w:val="24"/>
        </w:rPr>
        <w:t xml:space="preserve">). The elevated codon bias in these systems in </w:t>
      </w:r>
      <w:r>
        <w:rPr>
          <w:rFonts w:ascii="Times New Roman" w:hAnsi="Times New Roman" w:cs="Times New Roman"/>
          <w:i/>
          <w:color w:val="000000" w:themeColor="text1"/>
          <w:sz w:val="24"/>
          <w:szCs w:val="24"/>
        </w:rPr>
        <w:t>Nemopilema</w:t>
      </w:r>
      <w:r w:rsidRPr="007111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may be related to </w:t>
      </w:r>
      <w:r w:rsidRPr="0071113E">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active mobility and rapid</w:t>
      </w:r>
      <w:r w:rsidRPr="0071113E">
        <w:rPr>
          <w:rFonts w:ascii="Times New Roman" w:hAnsi="Times New Roman" w:cs="Times New Roman"/>
          <w:color w:val="000000" w:themeColor="text1"/>
          <w:sz w:val="24"/>
          <w:szCs w:val="24"/>
        </w:rPr>
        <w:t xml:space="preserve"> osmotic adaptation to </w:t>
      </w:r>
      <w:r>
        <w:rPr>
          <w:rFonts w:ascii="Times New Roman" w:hAnsi="Times New Roman" w:cs="Times New Roman"/>
          <w:color w:val="000000" w:themeColor="text1"/>
          <w:sz w:val="24"/>
          <w:szCs w:val="24"/>
        </w:rPr>
        <w:t xml:space="preserve">local </w:t>
      </w:r>
      <w:r w:rsidRPr="0071113E">
        <w:rPr>
          <w:rFonts w:ascii="Times New Roman" w:hAnsi="Times New Roman" w:cs="Times New Roman"/>
          <w:color w:val="000000" w:themeColor="text1"/>
          <w:sz w:val="24"/>
          <w:szCs w:val="24"/>
        </w:rPr>
        <w:t>aquatic environment</w:t>
      </w:r>
      <w:r>
        <w:rPr>
          <w:rFonts w:ascii="Times New Roman" w:hAnsi="Times New Roman" w:cs="Times New Roman"/>
          <w:color w:val="000000" w:themeColor="text1"/>
          <w:sz w:val="24"/>
          <w:szCs w:val="24"/>
        </w:rPr>
        <w:t>s</w:t>
      </w:r>
      <w:r w:rsidRPr="0071113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This is critical for </w:t>
      </w:r>
      <w:r w:rsidRPr="0071113E">
        <w:rPr>
          <w:rFonts w:ascii="Times New Roman" w:hAnsi="Times New Roman" w:cs="Times New Roman"/>
          <w:color w:val="000000" w:themeColor="text1"/>
          <w:sz w:val="24"/>
          <w:szCs w:val="24"/>
        </w:rPr>
        <w:t>jellyfish</w:t>
      </w:r>
      <w:r>
        <w:rPr>
          <w:rFonts w:ascii="Times New Roman" w:hAnsi="Times New Roman" w:cs="Times New Roman"/>
          <w:color w:val="000000" w:themeColor="text1"/>
          <w:sz w:val="24"/>
          <w:szCs w:val="24"/>
        </w:rPr>
        <w:t>, which</w:t>
      </w:r>
      <w:r w:rsidRPr="0071113E">
        <w:rPr>
          <w:rFonts w:ascii="Times New Roman" w:hAnsi="Times New Roman" w:cs="Times New Roman"/>
          <w:color w:val="000000" w:themeColor="text1"/>
          <w:sz w:val="24"/>
          <w:szCs w:val="24"/>
        </w:rPr>
        <w:t xml:space="preserve"> migrate </w:t>
      </w:r>
      <w:r>
        <w:rPr>
          <w:rFonts w:ascii="Times New Roman" w:hAnsi="Times New Roman" w:cs="Times New Roman"/>
          <w:color w:val="000000" w:themeColor="text1"/>
          <w:sz w:val="24"/>
          <w:szCs w:val="24"/>
        </w:rPr>
        <w:t xml:space="preserve">diurnally across depths and </w:t>
      </w:r>
      <w:r w:rsidRPr="0071113E">
        <w:rPr>
          <w:rFonts w:ascii="Times New Roman" w:hAnsi="Times New Roman" w:cs="Times New Roman"/>
          <w:color w:val="000000" w:themeColor="text1"/>
          <w:sz w:val="24"/>
          <w:szCs w:val="24"/>
        </w:rPr>
        <w:t>travel rather passively</w:t>
      </w:r>
      <w:r>
        <w:rPr>
          <w:rFonts w:ascii="Times New Roman" w:hAnsi="Times New Roman" w:cs="Times New Roman"/>
          <w:color w:val="000000" w:themeColor="text1"/>
          <w:sz w:val="24"/>
          <w:szCs w:val="24"/>
        </w:rPr>
        <w:t>,</w:t>
      </w:r>
      <w:r w:rsidRPr="0071113E">
        <w:rPr>
          <w:rFonts w:ascii="Times New Roman" w:hAnsi="Times New Roman" w:cs="Times New Roman"/>
          <w:color w:val="000000" w:themeColor="text1"/>
          <w:sz w:val="24"/>
          <w:szCs w:val="24"/>
        </w:rPr>
        <w:t xml:space="preserve"> but extensively</w:t>
      </w:r>
      <w:r>
        <w:rPr>
          <w:rFonts w:ascii="Times New Roman" w:hAnsi="Times New Roman" w:cs="Times New Roman"/>
          <w:color w:val="000000" w:themeColor="text1"/>
          <w:sz w:val="24"/>
          <w:szCs w:val="24"/>
        </w:rPr>
        <w:t>, through environments with varying levels of salinity</w:t>
      </w:r>
      <w:r w:rsidRPr="0071113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Although jellyfish are osmoconformers, which maintain an internal environment that is isotonic to their external environment, they also need to generate ion gradients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&lt;EndNote&gt;&lt;Cite&gt;&lt;Author&gt;Campbell&lt;/Author&gt;&lt;Year&gt;2009&lt;/Year&gt;&lt;RecNum&gt;157&lt;/RecNum&gt;&lt;DisplayText&gt;[93]&lt;/DisplayText&gt;&lt;record&gt;&lt;rec-number&gt;157&lt;/rec-number&gt;&lt;foreign-keys&gt;&lt;key app="EN" db-id="9at5pdv0pt2pxmeedrpx2t90pdrftpaeefdf" timestamp="1508148807"&gt;157&lt;/key&gt;&lt;/foreign-keys&gt;&lt;ref-type name="Book"&gt;6&lt;/ref-type&gt;&lt;contributors&gt;&lt;authors&gt;&lt;author&gt;Campbell, Neil A&lt;/author&gt;&lt;author&gt;Reece, Jane B&lt;/author&gt;&lt;author&gt;Taylor, Martha R&lt;/author&gt;&lt;author&gt;Simon, Eric Jeffrey&lt;/author&gt;&lt;author&gt;Dickey, Jean&lt;/author&gt;&lt;/authors&gt;&lt;/contributors&gt;&lt;titles&gt;&lt;title&gt;Biology: concepts &amp;amp; connections&lt;/title&gt;&lt;/titles&gt;&lt;volume&gt;3&lt;/volume&gt;&lt;dates&gt;&lt;year&gt;2009&lt;/year&gt;&lt;/dates&gt;&lt;publisher&gt;Pearson/Benjamin Cummings&lt;/publisher&gt;&lt;urls&gt;&lt;/urls&gt;&lt;/record&gt;&lt;/Cite&gt;&lt;/EndNote&gt;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[93]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Therefore, we speculate that they have evolved to maintain homeostasis of ion gradients that are essential for the activation of muscle contractions that power the jellyfish’s mobile predation, by efficiently minimizing the osmotic gradient onto a given external environment. </w:t>
      </w:r>
      <w:r w:rsidRPr="00F67C1A">
        <w:rPr>
          <w:rFonts w:ascii="Times New Roman" w:hAnsi="Times New Roman" w:cs="Times New Roman"/>
          <w:color w:val="000000" w:themeColor="text1"/>
          <w:sz w:val="24"/>
          <w:szCs w:val="24"/>
        </w:rPr>
        <w:t>Taken together, jellyfish have an interesting combination of active mobility, neuronal signal processing, and a relatively rapid osmosis response that have combined to allow it to colonize diverse and highly variable aquatic environments.</w:t>
      </w:r>
    </w:p>
    <w:p w14:paraId="48D97E3C" w14:textId="77777777" w:rsidR="00190889" w:rsidRPr="00E51E50" w:rsidRDefault="00190889" w:rsidP="00190889">
      <w:pPr>
        <w:rPr>
          <w:sz w:val="24"/>
          <w:szCs w:val="24"/>
        </w:rPr>
      </w:pPr>
      <w:r>
        <w:rPr>
          <w:rFonts w:ascii="Times New Roman" w:hAnsi="Times New Roman"/>
          <w:b/>
          <w:sz w:val="24"/>
        </w:rPr>
        <w:br w:type="page"/>
      </w:r>
      <w:r>
        <w:rPr>
          <w:noProof/>
        </w:rPr>
        <w:lastRenderedPageBreak/>
        <w:drawing>
          <wp:inline distT="0" distB="0" distL="0" distR="0" wp14:anchorId="789D5AF8" wp14:editId="47B7DF5E">
            <wp:extent cx="5822950" cy="5093335"/>
            <wp:effectExtent l="0" t="0" r="635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22950" cy="5093335"/>
                    </a:xfrm>
                    <a:prstGeom prst="rect">
                      <a:avLst/>
                    </a:prstGeom>
                  </pic:spPr>
                </pic:pic>
              </a:graphicData>
            </a:graphic>
          </wp:inline>
        </w:drawing>
      </w:r>
    </w:p>
    <w:p w14:paraId="5ACCA68D" w14:textId="77777777" w:rsidR="00190889" w:rsidRPr="00E51E50" w:rsidRDefault="00190889" w:rsidP="00190889">
      <w:pPr>
        <w:pStyle w:val="af2"/>
        <w:spacing w:line="360" w:lineRule="auto"/>
        <w:rPr>
          <w:rFonts w:ascii="Times New Roman" w:hAnsi="Times New Roman" w:cs="Times New Roman"/>
          <w:sz w:val="24"/>
          <w:szCs w:val="24"/>
        </w:rPr>
      </w:pPr>
      <w:r w:rsidRPr="007766BB">
        <w:rPr>
          <w:rFonts w:ascii="Times New Roman" w:hAnsi="Times New Roman" w:cs="Times New Roman" w:hint="eastAsia"/>
          <w:b/>
          <w:sz w:val="24"/>
          <w:szCs w:val="24"/>
        </w:rPr>
        <w:t>Fig</w:t>
      </w:r>
      <w:r w:rsidRPr="007766BB">
        <w:rPr>
          <w:rFonts w:ascii="Times New Roman" w:hAnsi="Times New Roman" w:cs="Times New Roman"/>
          <w:b/>
          <w:sz w:val="24"/>
          <w:szCs w:val="24"/>
        </w:rPr>
        <w:t>ure</w:t>
      </w:r>
      <w:r w:rsidRPr="007766BB">
        <w:rPr>
          <w:rFonts w:ascii="Times New Roman" w:hAnsi="Times New Roman" w:cs="Times New Roman" w:hint="eastAsia"/>
          <w:b/>
          <w:sz w:val="24"/>
          <w:szCs w:val="24"/>
        </w:rPr>
        <w:t xml:space="preserve"> </w:t>
      </w:r>
      <w:r w:rsidRPr="007766BB">
        <w:rPr>
          <w:rFonts w:ascii="Times New Roman" w:hAnsi="Times New Roman" w:cs="Times New Roman"/>
          <w:b/>
          <w:sz w:val="24"/>
          <w:szCs w:val="24"/>
        </w:rPr>
        <w:t>S13:</w:t>
      </w:r>
      <w:r w:rsidRPr="007766BB">
        <w:rPr>
          <w:rFonts w:ascii="Times New Roman" w:hAnsi="Times New Roman" w:cs="Times New Roman" w:hint="eastAsia"/>
          <w:b/>
          <w:sz w:val="24"/>
          <w:szCs w:val="24"/>
        </w:rPr>
        <w:t xml:space="preserve"> </w:t>
      </w:r>
      <w:r w:rsidRPr="007766BB">
        <w:rPr>
          <w:rFonts w:ascii="Times New Roman" w:hAnsi="Times New Roman" w:cs="Times New Roman"/>
          <w:b/>
          <w:sz w:val="24"/>
          <w:szCs w:val="24"/>
        </w:rPr>
        <w:t xml:space="preserve">Genomic context among twelve species. </w:t>
      </w:r>
      <w:r w:rsidRPr="007766BB">
        <w:rPr>
          <w:rFonts w:ascii="Times New Roman" w:hAnsi="Times New Roman" w:cs="Times New Roman" w:hint="eastAsia"/>
          <w:sz w:val="24"/>
          <w:szCs w:val="24"/>
        </w:rPr>
        <w:t xml:space="preserve">Box plot distribution of </w:t>
      </w:r>
      <w:r w:rsidRPr="007766BB">
        <w:rPr>
          <w:rFonts w:ascii="Times New Roman" w:hAnsi="Times New Roman" w:cs="Times New Roman"/>
          <w:sz w:val="24"/>
          <w:szCs w:val="24"/>
        </w:rPr>
        <w:t xml:space="preserve">genomic context corresponding to twelve species are shown. The %GC3 means the percentage of </w:t>
      </w:r>
      <w:r w:rsidRPr="007766BB">
        <w:rPr>
          <w:rFonts w:ascii="Times New Roman" w:hAnsi="Times New Roman" w:cs="Times New Roman"/>
          <w:color w:val="000000" w:themeColor="text1"/>
          <w:sz w:val="24"/>
          <w:szCs w:val="24"/>
        </w:rPr>
        <w:t>the guanine and cytosine content at the third codon position. The %intron means the length of all introns in CDS divided by CDS length. CAI: Codon Adaptation Index.</w:t>
      </w:r>
    </w:p>
    <w:p w14:paraId="781E587E" w14:textId="77777777" w:rsidR="00190889" w:rsidRDefault="00190889" w:rsidP="00190889">
      <w:pPr>
        <w:spacing w:after="160" w:line="259" w:lineRule="auto"/>
        <w:rPr>
          <w:rFonts w:ascii="Times New Roman" w:hAnsi="Times New Roman"/>
          <w:b/>
          <w:sz w:val="24"/>
        </w:rPr>
      </w:pPr>
    </w:p>
    <w:p w14:paraId="3F35E1D8" w14:textId="77777777" w:rsidR="00190889" w:rsidRDefault="00190889" w:rsidP="00190889">
      <w:pPr>
        <w:spacing w:after="160" w:line="259" w:lineRule="auto"/>
        <w:rPr>
          <w:rFonts w:ascii="Times New Roman" w:hAnsi="Times New Roman"/>
          <w:b/>
          <w:sz w:val="24"/>
        </w:rPr>
      </w:pPr>
      <w:r>
        <w:rPr>
          <w:rFonts w:ascii="Times New Roman" w:hAnsi="Times New Roman"/>
          <w:b/>
          <w:sz w:val="24"/>
        </w:rPr>
        <w:br w:type="page"/>
      </w:r>
    </w:p>
    <w:p w14:paraId="1125EFEB" w14:textId="77777777" w:rsidR="00190889" w:rsidRPr="00F651F4" w:rsidRDefault="00190889" w:rsidP="00190889">
      <w:pPr>
        <w:spacing w:after="160" w:line="259" w:lineRule="auto"/>
        <w:rPr>
          <w:rFonts w:ascii="Times New Roman" w:hAnsi="Times New Roman"/>
          <w:b/>
          <w:sz w:val="24"/>
        </w:rPr>
      </w:pPr>
      <w:r w:rsidRPr="00F651F4">
        <w:rPr>
          <w:rFonts w:ascii="Times New Roman" w:hAnsi="Times New Roman"/>
          <w:b/>
          <w:sz w:val="24"/>
        </w:rPr>
        <w:lastRenderedPageBreak/>
        <w:t>5.2 Gene expression profiling of the jellyfish medusa bell and tentacles</w:t>
      </w:r>
    </w:p>
    <w:p w14:paraId="7771B2AE" w14:textId="77777777" w:rsidR="00190889" w:rsidRDefault="00190889" w:rsidP="00190889">
      <w:pPr>
        <w:rPr>
          <w:rFonts w:ascii="Times New Roman" w:hAnsi="Times New Roman" w:cs="Times New Roman"/>
          <w:b/>
        </w:rPr>
      </w:pPr>
      <w:r w:rsidRPr="00EC3780">
        <w:rPr>
          <w:rFonts w:ascii="Times New Roman" w:hAnsi="Times New Roman" w:cs="Times New Roman"/>
          <w:sz w:val="24"/>
          <w:szCs w:val="24"/>
        </w:rPr>
        <w:t>Illumina RNA libraries were prepared from the medusa bell and tentacles of</w:t>
      </w:r>
      <w:r>
        <w:rPr>
          <w:rFonts w:ascii="Times New Roman" w:hAnsi="Times New Roman" w:cs="Times New Roman"/>
          <w:sz w:val="24"/>
          <w:szCs w:val="24"/>
        </w:rPr>
        <w:t xml:space="preserve"> one</w:t>
      </w:r>
      <w:r w:rsidRPr="00EC3780">
        <w:rPr>
          <w:rFonts w:ascii="Times New Roman" w:hAnsi="Times New Roman" w:cs="Times New Roman"/>
          <w:sz w:val="24"/>
          <w:szCs w:val="24"/>
        </w:rPr>
        <w:t xml:space="preserve"> </w:t>
      </w:r>
      <w:r w:rsidRPr="00EC3780">
        <w:rPr>
          <w:rFonts w:ascii="Times New Roman" w:hAnsi="Times New Roman" w:cs="Times New Roman"/>
          <w:i/>
          <w:sz w:val="24"/>
          <w:szCs w:val="24"/>
        </w:rPr>
        <w:t>Nemopilema nomurai</w:t>
      </w:r>
      <w:r w:rsidRPr="00EC3780">
        <w:rPr>
          <w:rFonts w:ascii="Times New Roman" w:hAnsi="Times New Roman" w:cs="Times New Roman"/>
          <w:sz w:val="24"/>
          <w:szCs w:val="24"/>
        </w:rPr>
        <w:t xml:space="preserve"> </w:t>
      </w:r>
      <w:r>
        <w:rPr>
          <w:rFonts w:ascii="Times New Roman" w:hAnsi="Times New Roman" w:cs="Times New Roman"/>
          <w:sz w:val="24"/>
          <w:szCs w:val="24"/>
        </w:rPr>
        <w:t xml:space="preserve">individual </w:t>
      </w:r>
      <w:r w:rsidRPr="00EC3780">
        <w:rPr>
          <w:rFonts w:ascii="Times New Roman" w:hAnsi="Times New Roman" w:cs="Times New Roman"/>
          <w:sz w:val="24"/>
          <w:szCs w:val="24"/>
        </w:rPr>
        <w:t>and were sequenced using a HiSeq2500 (</w:t>
      </w:r>
      <w:r>
        <w:rPr>
          <w:rFonts w:ascii="Times New Roman" w:hAnsi="Times New Roman" w:cs="Times New Roman"/>
          <w:sz w:val="24"/>
          <w:szCs w:val="24"/>
        </w:rPr>
        <w:t>Table</w:t>
      </w:r>
      <w:r w:rsidRPr="00EC3780">
        <w:rPr>
          <w:rFonts w:ascii="Times New Roman" w:hAnsi="Times New Roman" w:cs="Times New Roman"/>
          <w:sz w:val="24"/>
          <w:szCs w:val="24"/>
        </w:rPr>
        <w:t xml:space="preserve"> </w:t>
      </w:r>
      <w:r>
        <w:rPr>
          <w:rFonts w:ascii="Times New Roman" w:hAnsi="Times New Roman" w:cs="Times New Roman"/>
          <w:sz w:val="24"/>
          <w:szCs w:val="24"/>
        </w:rPr>
        <w:t>S29</w:t>
      </w:r>
      <w:r w:rsidRPr="00EC3780">
        <w:rPr>
          <w:rFonts w:ascii="Times New Roman" w:hAnsi="Times New Roman" w:cs="Times New Roman"/>
          <w:sz w:val="24"/>
          <w:szCs w:val="24"/>
        </w:rPr>
        <w:t>). Reads were filtered out when the Q20 base content was lower than 70%, using the IlluQCPRLL.pl script from the NGSQCToolkit (ver</w:t>
      </w:r>
      <w:r>
        <w:rPr>
          <w:rFonts w:ascii="Times New Roman" w:hAnsi="Times New Roman" w:cs="Times New Roman"/>
          <w:sz w:val="24"/>
          <w:szCs w:val="24"/>
        </w:rPr>
        <w:t>sion</w:t>
      </w:r>
      <w:r w:rsidRPr="00EC3780">
        <w:rPr>
          <w:rFonts w:ascii="Times New Roman" w:hAnsi="Times New Roman" w:cs="Times New Roman"/>
          <w:sz w:val="24"/>
          <w:szCs w:val="24"/>
        </w:rPr>
        <w:t xml:space="preserve"> 2.3.3). The filtered reads were mapped to the </w:t>
      </w:r>
      <w:r w:rsidRPr="00EC3780">
        <w:rPr>
          <w:rFonts w:ascii="Times New Roman" w:hAnsi="Times New Roman" w:cs="Times New Roman"/>
          <w:i/>
          <w:sz w:val="24"/>
          <w:szCs w:val="24"/>
        </w:rPr>
        <w:t>Nemopilema</w:t>
      </w:r>
      <w:r w:rsidRPr="00EC3780">
        <w:rPr>
          <w:rFonts w:ascii="Times New Roman" w:hAnsi="Times New Roman" w:cs="Times New Roman"/>
          <w:sz w:val="24"/>
          <w:szCs w:val="24"/>
        </w:rPr>
        <w:t xml:space="preserve"> genome assembly using TopHat. To avoid mapping ambiguity, only one unique hit (--max-multihits 1) was permitted. Gene expression of each sample was calculated using the Fragments Per Kilobase </w:t>
      </w:r>
      <w:r>
        <w:rPr>
          <w:rFonts w:ascii="Times New Roman" w:hAnsi="Times New Roman" w:cs="Times New Roman"/>
          <w:sz w:val="24"/>
          <w:szCs w:val="24"/>
        </w:rPr>
        <w:t>o</w:t>
      </w:r>
      <w:r w:rsidRPr="00EC3780">
        <w:rPr>
          <w:rFonts w:ascii="Times New Roman" w:hAnsi="Times New Roman" w:cs="Times New Roman"/>
          <w:sz w:val="24"/>
          <w:szCs w:val="24"/>
        </w:rPr>
        <w:t xml:space="preserve">f </w:t>
      </w:r>
      <w:r>
        <w:rPr>
          <w:rFonts w:ascii="Times New Roman" w:hAnsi="Times New Roman" w:cs="Times New Roman"/>
          <w:sz w:val="24"/>
          <w:szCs w:val="24"/>
        </w:rPr>
        <w:t>transcript</w:t>
      </w:r>
      <w:r w:rsidRPr="00EC3780">
        <w:rPr>
          <w:rFonts w:ascii="Times New Roman" w:hAnsi="Times New Roman" w:cs="Times New Roman"/>
          <w:sz w:val="24"/>
          <w:szCs w:val="24"/>
        </w:rPr>
        <w:t xml:space="preserve"> </w:t>
      </w:r>
      <w:r>
        <w:rPr>
          <w:rFonts w:ascii="Times New Roman" w:hAnsi="Times New Roman" w:cs="Times New Roman"/>
          <w:sz w:val="24"/>
          <w:szCs w:val="24"/>
        </w:rPr>
        <w:t>per</w:t>
      </w:r>
      <w:r w:rsidRPr="00EC3780">
        <w:rPr>
          <w:rFonts w:ascii="Times New Roman" w:hAnsi="Times New Roman" w:cs="Times New Roman"/>
          <w:sz w:val="24"/>
          <w:szCs w:val="24"/>
        </w:rPr>
        <w:t xml:space="preserve"> Million </w:t>
      </w:r>
      <w:r>
        <w:rPr>
          <w:rFonts w:ascii="Times New Roman" w:hAnsi="Times New Roman" w:cs="Times New Roman"/>
          <w:sz w:val="24"/>
          <w:szCs w:val="24"/>
        </w:rPr>
        <w:t>mapped reads</w:t>
      </w:r>
      <w:r w:rsidRPr="00EC3780">
        <w:rPr>
          <w:rFonts w:ascii="Times New Roman" w:hAnsi="Times New Roman" w:cs="Times New Roman"/>
          <w:sz w:val="24"/>
          <w:szCs w:val="24"/>
        </w:rPr>
        <w:t xml:space="preserve"> (FPKM) method in the program Cufflinks (v2.2.1)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&lt;EndNote&gt;&lt;Cite&gt;&lt;Author&gt;Trapnell&lt;/Author&gt;&lt;Year&gt;2012&lt;/Year&gt;&lt;RecNum&gt;100&lt;/RecNum&gt;&lt;DisplayText&gt;[58]&lt;/DisplayText&gt;&lt;record&gt;&lt;rec-number&gt;100&lt;/rec-number&gt;&lt;foreign-keys&gt;&lt;key app="EN" db-id="vfda5r05hd2p5gef5pyxaxdmapp5twt2rz02" timestamp="1502346959"&gt;100&lt;/key&gt;&lt;/foreign-keys&gt;&lt;ref-type name="Journal Article"&gt;17&lt;/ref-type&gt;&lt;contributors&gt;&lt;authors&gt;&lt;author&gt;Trapnell, C.&lt;/author&gt;&lt;author&gt;Roberts, A.&lt;/author&gt;&lt;author&gt;Goff, L.&lt;/author&gt;&lt;author&gt;Pertea, G.&lt;/author&gt;&lt;author&gt;Kim, D.&lt;/author&gt;&lt;author&gt;Kelley, D. R.&lt;/author&gt;&lt;author&gt;Pimentel, H.&lt;/author&gt;&lt;author&gt;Salzberg, S. L.&lt;/author&gt;&lt;author&gt;Rinn, J. L.&lt;/author&gt;&lt;author&gt;Pachter, L.&lt;/author&gt;&lt;/authors&gt;&lt;/contributors&gt;&lt;auth-address&gt;Broad Institute of MIT and Harvard, Cambridge, Massachusetts, USA. cole@broadinstitute.org&lt;/auth-address&gt;&lt;titles&gt;&lt;title&gt;Differential gene and transcript expression analysis of RNA-seq experiments with TopHat and Cufflinks&lt;/title&gt;&lt;secondary-title&gt;Nat Protoc&lt;/secondary-title&gt;&lt;/titles&gt;&lt;periodical&gt;&lt;full-title&gt;Nat Protoc&lt;/full-title&gt;&lt;/periodical&gt;&lt;pages&gt;562-78&lt;/pages&gt;&lt;volume&gt;7&lt;/volume&gt;&lt;number&gt;3&lt;/number&gt;&lt;edition&gt;2012/03/03&lt;/edition&gt;&lt;keywords&gt;&lt;keyword&gt;DNA, Complementary/*genetics&lt;/keyword&gt;&lt;keyword&gt;Gene Expression Profiling/*methods&lt;/keyword&gt;&lt;keyword&gt;Genetic Association Studies/*methods&lt;/keyword&gt;&lt;keyword&gt;Genomics/*methods&lt;/keyword&gt;&lt;keyword&gt;Sequence Analysis, DNA/*methods&lt;/keyword&gt;&lt;keyword&gt;*Software&lt;/keyword&gt;&lt;/keywords&gt;&lt;dates&gt;&lt;year&gt;2012&lt;/year&gt;&lt;pub-dates&gt;&lt;date&gt;Mar 01&lt;/date&gt;&lt;/pub-dates&gt;&lt;/dates&gt;&lt;isbn&gt;1750-2799 (Electronic)&amp;#xD;1750-2799 (Linking)&lt;/isbn&gt;&lt;accession-num&gt;22383036&lt;/accession-num&gt;&lt;urls&gt;&lt;related-urls&gt;&lt;url&gt;https://www.ncbi.nlm.nih.gov/pubmed/22383036&lt;/url&gt;&lt;/related-urls&gt;&lt;/urls&gt;&lt;custom2&gt;PMC3334321&lt;/custom2&gt;&lt;electronic-resource-num&gt;10.1038/nprot.2012.016&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C3780">
        <w:rPr>
          <w:rFonts w:ascii="Times New Roman" w:hAnsi="Times New Roman" w:cs="Times New Roman"/>
          <w:sz w:val="24"/>
          <w:szCs w:val="24"/>
        </w:rPr>
        <w:t xml:space="preserve">and the resulting expression values were normalized using the upper quartile normalization method </w:t>
      </w:r>
      <w:r w:rsidRPr="00EC378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&lt;EndNote&gt;&lt;Cite&gt;&lt;Author&gt;Dillies&lt;/Author&gt;&lt;Year&gt;2013&lt;/Year&gt;&lt;RecNum&gt;53&lt;/RecNum&gt;&lt;DisplayText&gt;[94]&lt;/DisplayText&gt;&lt;record&gt;&lt;rec-number&gt;53&lt;/rec-number&gt;&lt;foreign-keys&gt;&lt;key app="EN" db-id="9at5pdv0pt2pxmeedrpx2t90pdrftpaeefdf" timestamp="1502076654"&gt;53&lt;/key&gt;&lt;/foreign-keys&gt;&lt;ref-type name="Journal Article"&gt;17&lt;/ref-type&gt;&lt;contributors&gt;&lt;authors&gt;&lt;author&gt;Dillies, Marie-Agnès&lt;/author&gt;&lt;author&gt;Rau, Andrea&lt;/author&gt;&lt;author&gt;Aubert, Julie&lt;/author&gt;&lt;author&gt;Hennequet-Antier, Christelle&lt;/author&gt;&lt;author&gt;Jeanmougin, Marine&lt;/author&gt;&lt;author&gt;Servant, Nicolas&lt;/author&gt;&lt;author&gt;Keime, Céline&lt;/author&gt;&lt;author&gt;Marot, Guillemette&lt;/author&gt;&lt;author&gt;Castel, David&lt;/author&gt;&lt;author&gt;Estelle, Jordi&lt;/author&gt;&lt;/authors&gt;&lt;/contributors&gt;&lt;titles&gt;&lt;title&gt;A comprehensive evaluation of normalization methods for Illumina high-throughput RNA sequencing data analysis&lt;/title&gt;&lt;secondary-title&gt;Briefings in bioinformatics&lt;/secondary-title&gt;&lt;/titles&gt;&lt;periodical&gt;&lt;full-title&gt;Briefings in bioinformatics&lt;/full-title&gt;&lt;/periodical&gt;&lt;pages&gt;671-683&lt;/pages&gt;&lt;volume&gt;14&lt;/volume&gt;&lt;number&gt;6&lt;/number&gt;&lt;dates&gt;&lt;year&gt;2013&lt;/year&gt;&lt;/dates&gt;&lt;isbn&gt;1467-5463&lt;/isbn&gt;&lt;urls&gt;&lt;/urls&gt;&lt;/record&gt;&lt;/Cite&gt;&lt;/EndNote&gt;</w:instrText>
      </w:r>
      <w:r w:rsidRPr="00EC3780">
        <w:rPr>
          <w:rFonts w:ascii="Times New Roman" w:hAnsi="Times New Roman" w:cs="Times New Roman"/>
          <w:sz w:val="24"/>
          <w:szCs w:val="24"/>
        </w:rPr>
        <w:fldChar w:fldCharType="separate"/>
      </w:r>
      <w:r>
        <w:rPr>
          <w:rFonts w:ascii="Times New Roman" w:hAnsi="Times New Roman" w:cs="Times New Roman"/>
          <w:noProof/>
          <w:sz w:val="24"/>
          <w:szCs w:val="24"/>
        </w:rPr>
        <w:t>[94]</w:t>
      </w:r>
      <w:r w:rsidRPr="00EC3780">
        <w:rPr>
          <w:rFonts w:ascii="Times New Roman" w:hAnsi="Times New Roman" w:cs="Times New Roman"/>
          <w:sz w:val="24"/>
          <w:szCs w:val="24"/>
        </w:rPr>
        <w:fldChar w:fldCharType="end"/>
      </w:r>
      <w:r w:rsidRPr="00EC3780">
        <w:rPr>
          <w:rFonts w:ascii="Times New Roman" w:hAnsi="Times New Roman" w:cs="Times New Roman"/>
          <w:sz w:val="24"/>
          <w:szCs w:val="24"/>
        </w:rPr>
        <w:t>. Differentially expressed genes (DEGs) between the tissues were identified by DEGseq</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&lt;EndNote&gt;&lt;Cite&gt;&lt;Author&gt;Wang&lt;/Author&gt;&lt;Year&gt;2010&lt;/Year&gt;&lt;RecNum&gt;102&lt;/RecNum&gt;&lt;DisplayText&gt;[59]&lt;/DisplayText&gt;&lt;record&gt;&lt;rec-number&gt;102&lt;/rec-number&gt;&lt;foreign-keys&gt;&lt;key app="EN" db-id="vfda5r05hd2p5gef5pyxaxdmapp5twt2rz02" timestamp="1502346998"&gt;102&lt;/key&gt;&lt;/foreign-keys&gt;&lt;ref-type name="Journal Article"&gt;17&lt;/ref-type&gt;&lt;contributors&gt;&lt;authors&gt;&lt;author&gt;Wang, L.&lt;/author&gt;&lt;author&gt;Feng, Z.&lt;/author&gt;&lt;author&gt;Wang, X.&lt;/author&gt;&lt;author&gt;Wang, X.&lt;/author&gt;&lt;author&gt;Zhang, X.&lt;/author&gt;&lt;/authors&gt;&lt;/contributors&gt;&lt;auth-address&gt;MOE Key Laboratory of Bioinformatics and Bioinformatics Division, TNLIST/Department of Automation, Tsinghua, University, Beijing 100084, China.&lt;/auth-address&gt;&lt;titles&gt;&lt;title&gt;DEGseq: an R package for identifying differentially expressed genes from RNA-seq data&lt;/title&gt;&lt;secondary-title&gt;Bioinformatics&lt;/secondary-title&gt;&lt;/titles&gt;&lt;periodical&gt;&lt;full-title&gt;Bioinformatics&lt;/full-title&gt;&lt;/periodical&gt;&lt;pages&gt;136-8&lt;/pages&gt;&lt;volume&gt;26&lt;/volume&gt;&lt;number&gt;1&lt;/number&gt;&lt;edition&gt;2009/10/27&lt;/edition&gt;&lt;keywords&gt;&lt;keyword&gt;*Algorithms&lt;/keyword&gt;&lt;keyword&gt;Base Sequence&lt;/keyword&gt;&lt;keyword&gt;Gene Expression Profiling/*methods&lt;/keyword&gt;&lt;keyword&gt;Molecular Sequence Data&lt;/keyword&gt;&lt;keyword&gt;Oligonucleotide Array Sequence Analysis/*methods&lt;/keyword&gt;&lt;keyword&gt;*Programming Languages&lt;/keyword&gt;&lt;keyword&gt;RNA/*genetics&lt;/keyword&gt;&lt;keyword&gt;Sequence Analysis, RNA/*methods&lt;/keyword&gt;&lt;keyword&gt;*Software&lt;/keyword&gt;&lt;/keywords&gt;&lt;dates&gt;&lt;year&gt;2010&lt;/year&gt;&lt;pub-dates&gt;&lt;date&gt;Jan 01&lt;/date&gt;&lt;/pub-dates&gt;&lt;/dates&gt;&lt;isbn&gt;1367-4811 (Electronic)&amp;#xD;1367-4803 (Linking)&lt;/isbn&gt;&lt;accession-num&gt;19855105&lt;/accession-num&gt;&lt;urls&gt;&lt;related-urls&gt;&lt;url&gt;https://www.ncbi.nlm.nih.gov/pubmed/19855105&lt;/url&gt;&lt;/related-urls&gt;&lt;/urls&gt;&lt;electronic-resource-num&gt;10.1093/bioinformatics/btp612&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[59]</w:t>
      </w:r>
      <w:r>
        <w:rPr>
          <w:rFonts w:ascii="Times New Roman" w:hAnsi="Times New Roman" w:cs="Times New Roman"/>
          <w:sz w:val="24"/>
          <w:szCs w:val="24"/>
        </w:rPr>
        <w:fldChar w:fldCharType="end"/>
      </w:r>
      <w:r w:rsidRPr="00EC3780">
        <w:rPr>
          <w:rFonts w:ascii="Times New Roman" w:hAnsi="Times New Roman" w:cs="Times New Roman"/>
          <w:sz w:val="24"/>
          <w:szCs w:val="24"/>
        </w:rPr>
        <w:t xml:space="preserve">. Functional enrichment tests of the DEGs were conducted using the ClueGO application, with GO term (date 02.11.2016) and KEGG pathway (date 08.11.2016). Only terms with Bonferroni corrected </w:t>
      </w:r>
      <w:r w:rsidRPr="00EC3780">
        <w:rPr>
          <w:rFonts w:ascii="Times New Roman" w:hAnsi="Times New Roman" w:cs="Times New Roman"/>
          <w:i/>
          <w:sz w:val="24"/>
          <w:szCs w:val="24"/>
        </w:rPr>
        <w:t>P</w:t>
      </w:r>
      <w:r w:rsidRPr="00EC3780">
        <w:rPr>
          <w:rFonts w:ascii="Times New Roman" w:hAnsi="Times New Roman" w:cs="Times New Roman"/>
          <w:sz w:val="24"/>
          <w:szCs w:val="24"/>
        </w:rPr>
        <w:t>-value ≤ 0.01 were considered significant</w:t>
      </w:r>
      <w:r>
        <w:rPr>
          <w:rFonts w:ascii="Times New Roman" w:hAnsi="Times New Roman" w:cs="Times New Roman"/>
          <w:sz w:val="24"/>
          <w:szCs w:val="24"/>
        </w:rPr>
        <w:t xml:space="preserve"> (Additional file 5: Tables S30-S37)</w:t>
      </w:r>
      <w:r w:rsidRPr="00EC3780">
        <w:rPr>
          <w:rFonts w:ascii="Times New Roman" w:hAnsi="Times New Roman" w:cs="Times New Roman"/>
          <w:sz w:val="24"/>
          <w:szCs w:val="24"/>
        </w:rPr>
        <w:t xml:space="preserve">. The transcriptome sequencing and analysis of the </w:t>
      </w:r>
      <w:r w:rsidRPr="00EC3780">
        <w:rPr>
          <w:rFonts w:ascii="Times New Roman" w:hAnsi="Times New Roman" w:cs="Times New Roman"/>
          <w:i/>
          <w:sz w:val="24"/>
          <w:szCs w:val="24"/>
        </w:rPr>
        <w:t>S. malayensis</w:t>
      </w:r>
      <w:r w:rsidRPr="00EC3780">
        <w:rPr>
          <w:rFonts w:ascii="Times New Roman" w:hAnsi="Times New Roman" w:cs="Times New Roman"/>
          <w:sz w:val="24"/>
          <w:szCs w:val="24"/>
        </w:rPr>
        <w:t xml:space="preserve"> medusa bell and tentacle</w:t>
      </w:r>
      <w:r>
        <w:rPr>
          <w:rFonts w:ascii="Times New Roman" w:hAnsi="Times New Roman" w:cs="Times New Roman"/>
          <w:sz w:val="24"/>
          <w:szCs w:val="24"/>
        </w:rPr>
        <w:t>s</w:t>
      </w:r>
      <w:r w:rsidRPr="00EC3780">
        <w:rPr>
          <w:rFonts w:ascii="Times New Roman" w:hAnsi="Times New Roman" w:cs="Times New Roman"/>
          <w:sz w:val="24"/>
          <w:szCs w:val="24"/>
        </w:rPr>
        <w:t xml:space="preserve"> are presented in </w:t>
      </w:r>
      <w:r>
        <w:rPr>
          <w:rFonts w:ascii="Times New Roman" w:hAnsi="Times New Roman" w:cs="Times New Roman"/>
          <w:sz w:val="24"/>
          <w:szCs w:val="24"/>
        </w:rPr>
        <w:t>Additional file 1:</w:t>
      </w:r>
      <w:r w:rsidRPr="00EC3780">
        <w:rPr>
          <w:rFonts w:ascii="Times New Roman" w:hAnsi="Times New Roman" w:cs="Times New Roman"/>
          <w:sz w:val="24"/>
          <w:szCs w:val="24"/>
        </w:rPr>
        <w:t xml:space="preserve"> </w:t>
      </w:r>
      <w:r>
        <w:rPr>
          <w:rFonts w:ascii="Times New Roman" w:hAnsi="Times New Roman" w:cs="Times New Roman"/>
          <w:sz w:val="24"/>
          <w:szCs w:val="24"/>
        </w:rPr>
        <w:t xml:space="preserve">Section </w:t>
      </w:r>
      <w:r w:rsidRPr="00EC3780">
        <w:rPr>
          <w:rFonts w:ascii="Times New Roman" w:hAnsi="Times New Roman" w:cs="Times New Roman"/>
          <w:sz w:val="24"/>
          <w:szCs w:val="24"/>
        </w:rPr>
        <w:t>7.1.</w:t>
      </w:r>
    </w:p>
    <w:p w14:paraId="5FE0B2C6" w14:textId="77777777" w:rsidR="00190889" w:rsidRPr="006E4D47" w:rsidRDefault="00190889" w:rsidP="00190889">
      <w:pPr>
        <w:spacing w:after="160" w:line="360" w:lineRule="auto"/>
        <w:rPr>
          <w:rFonts w:ascii="Times New Roman" w:hAnsi="Times New Roman" w:cs="Times New Roman"/>
          <w:b/>
        </w:rPr>
      </w:pPr>
      <w:r>
        <w:rPr>
          <w:rFonts w:ascii="Times New Roman" w:hAnsi="Times New Roman" w:cs="Times New Roman"/>
          <w:b/>
        </w:rPr>
        <w:br w:type="column"/>
      </w:r>
      <w:r>
        <w:rPr>
          <w:rFonts w:ascii="Times New Roman" w:hAnsi="Times New Roman" w:cs="Times New Roman"/>
          <w:b/>
          <w:szCs w:val="22"/>
        </w:rPr>
        <w:lastRenderedPageBreak/>
        <w:t>Table S29</w:t>
      </w:r>
      <w:r>
        <w:rPr>
          <w:rFonts w:ascii="Times New Roman" w:hAnsi="Times New Roman" w:cs="Times New Roman"/>
          <w:b/>
        </w:rPr>
        <w:t>:</w:t>
      </w:r>
      <w:r w:rsidRPr="006E4D47">
        <w:rPr>
          <w:rFonts w:ascii="Times New Roman" w:hAnsi="Times New Roman" w:cs="Times New Roman"/>
          <w:b/>
        </w:rPr>
        <w:t xml:space="preserve"> Transcriptome sequence statistics of</w:t>
      </w:r>
      <w:r>
        <w:rPr>
          <w:rFonts w:ascii="Times New Roman" w:hAnsi="Times New Roman" w:cs="Times New Roman"/>
          <w:b/>
        </w:rPr>
        <w:t xml:space="preserve"> the</w:t>
      </w:r>
      <w:r w:rsidRPr="006E4D47">
        <w:rPr>
          <w:rFonts w:ascii="Times New Roman" w:hAnsi="Times New Roman" w:cs="Times New Roman"/>
          <w:b/>
        </w:rPr>
        <w:t xml:space="preserve"> </w:t>
      </w:r>
      <w:r>
        <w:rPr>
          <w:rFonts w:ascii="Times New Roman" w:hAnsi="Times New Roman" w:cs="Times New Roman"/>
          <w:b/>
          <w:i/>
        </w:rPr>
        <w:t>Nemopilema nomurai</w:t>
      </w:r>
      <w:r w:rsidRPr="006E4D47">
        <w:rPr>
          <w:rFonts w:ascii="Times New Roman" w:hAnsi="Times New Roman" w:cs="Times New Roman"/>
          <w:b/>
        </w:rPr>
        <w:t xml:space="preserve"> and </w:t>
      </w:r>
      <w:r>
        <w:rPr>
          <w:rFonts w:ascii="Times New Roman" w:hAnsi="Times New Roman" w:cs="Times New Roman"/>
          <w:b/>
          <w:i/>
        </w:rPr>
        <w:t>Sanderia</w:t>
      </w:r>
      <w:r w:rsidRPr="006E4D47">
        <w:rPr>
          <w:rFonts w:ascii="Times New Roman" w:hAnsi="Times New Roman" w:cs="Times New Roman"/>
          <w:b/>
          <w:i/>
        </w:rPr>
        <w:t xml:space="preserve"> malayensis </w:t>
      </w:r>
      <w:r w:rsidRPr="006E4D47">
        <w:rPr>
          <w:rFonts w:ascii="Times New Roman" w:hAnsi="Times New Roman" w:cs="Times New Roman"/>
          <w:b/>
        </w:rPr>
        <w:t>jellyfish</w:t>
      </w:r>
      <w:r>
        <w:rPr>
          <w:rFonts w:ascii="Times New Roman" w:hAnsi="Times New Roman" w:cs="Times New Roman"/>
          <w:b/>
        </w:rPr>
        <w:t>.</w:t>
      </w:r>
    </w:p>
    <w:tbl>
      <w:tblPr>
        <w:tblW w:w="9214" w:type="dxa"/>
        <w:tblCellMar>
          <w:top w:w="15" w:type="dxa"/>
          <w:left w:w="99" w:type="dxa"/>
          <w:bottom w:w="15" w:type="dxa"/>
          <w:right w:w="99" w:type="dxa"/>
        </w:tblCellMar>
        <w:tblLook w:val="04A0" w:firstRow="1" w:lastRow="0" w:firstColumn="1" w:lastColumn="0" w:noHBand="0" w:noVBand="1"/>
      </w:tblPr>
      <w:tblGrid>
        <w:gridCol w:w="1367"/>
        <w:gridCol w:w="832"/>
        <w:gridCol w:w="1105"/>
        <w:gridCol w:w="1234"/>
        <w:gridCol w:w="849"/>
        <w:gridCol w:w="1417"/>
        <w:gridCol w:w="1276"/>
        <w:gridCol w:w="1134"/>
      </w:tblGrid>
      <w:tr w:rsidR="00190889" w:rsidRPr="006E4D47" w14:paraId="015F3ABE" w14:textId="77777777" w:rsidTr="00C86413">
        <w:trPr>
          <w:trHeight w:val="509"/>
        </w:trPr>
        <w:tc>
          <w:tcPr>
            <w:tcW w:w="1367" w:type="dxa"/>
            <w:tcBorders>
              <w:top w:val="single" w:sz="4" w:space="0" w:color="auto"/>
              <w:left w:val="nil"/>
              <w:bottom w:val="single" w:sz="4" w:space="0" w:color="auto"/>
              <w:right w:val="nil"/>
            </w:tcBorders>
            <w:noWrap/>
            <w:vAlign w:val="center"/>
            <w:hideMark/>
          </w:tcPr>
          <w:p w14:paraId="4A372F9E" w14:textId="77777777" w:rsidR="00190889" w:rsidRPr="006E4D47" w:rsidRDefault="00190889" w:rsidP="00C86413">
            <w:pPr>
              <w:spacing w:line="240" w:lineRule="auto"/>
              <w:jc w:val="center"/>
              <w:rPr>
                <w:rFonts w:ascii="Times New Roman" w:eastAsia="맑은 고딕" w:hAnsi="Times New Roman" w:cs="Times New Roman"/>
                <w:b/>
                <w:sz w:val="20"/>
                <w:szCs w:val="22"/>
              </w:rPr>
            </w:pPr>
            <w:r w:rsidRPr="006E4D47">
              <w:rPr>
                <w:rFonts w:ascii="Times New Roman" w:eastAsia="맑은 고딕" w:hAnsi="Times New Roman" w:cs="Times New Roman"/>
                <w:b/>
                <w:sz w:val="20"/>
                <w:szCs w:val="22"/>
              </w:rPr>
              <w:t>Species</w:t>
            </w:r>
          </w:p>
        </w:tc>
        <w:tc>
          <w:tcPr>
            <w:tcW w:w="832" w:type="dxa"/>
            <w:tcBorders>
              <w:top w:val="single" w:sz="4" w:space="0" w:color="auto"/>
              <w:left w:val="nil"/>
              <w:bottom w:val="single" w:sz="4" w:space="0" w:color="auto"/>
              <w:right w:val="nil"/>
            </w:tcBorders>
            <w:noWrap/>
            <w:vAlign w:val="center"/>
            <w:hideMark/>
          </w:tcPr>
          <w:p w14:paraId="422AAA7F" w14:textId="77777777" w:rsidR="00190889" w:rsidRPr="006E4D47" w:rsidRDefault="00190889" w:rsidP="00C86413">
            <w:pPr>
              <w:spacing w:line="240" w:lineRule="auto"/>
              <w:jc w:val="center"/>
              <w:rPr>
                <w:rFonts w:ascii="Times New Roman" w:eastAsia="맑은 고딕" w:hAnsi="Times New Roman" w:cs="Times New Roman"/>
                <w:b/>
                <w:sz w:val="20"/>
                <w:szCs w:val="22"/>
              </w:rPr>
            </w:pPr>
            <w:r w:rsidRPr="006E4D47">
              <w:rPr>
                <w:rFonts w:ascii="Times New Roman" w:eastAsia="맑은 고딕" w:hAnsi="Times New Roman" w:cs="Times New Roman"/>
                <w:b/>
                <w:sz w:val="20"/>
                <w:szCs w:val="22"/>
              </w:rPr>
              <w:t>Stage</w:t>
            </w:r>
          </w:p>
        </w:tc>
        <w:tc>
          <w:tcPr>
            <w:tcW w:w="1105" w:type="dxa"/>
            <w:tcBorders>
              <w:top w:val="single" w:sz="4" w:space="0" w:color="auto"/>
              <w:left w:val="nil"/>
              <w:bottom w:val="single" w:sz="4" w:space="0" w:color="auto"/>
              <w:right w:val="nil"/>
            </w:tcBorders>
            <w:noWrap/>
            <w:vAlign w:val="center"/>
            <w:hideMark/>
          </w:tcPr>
          <w:p w14:paraId="79DBABC4" w14:textId="77777777" w:rsidR="00190889" w:rsidRPr="006E4D47" w:rsidRDefault="00190889" w:rsidP="00C86413">
            <w:pPr>
              <w:spacing w:line="240" w:lineRule="auto"/>
              <w:jc w:val="center"/>
              <w:rPr>
                <w:rFonts w:ascii="Times New Roman" w:eastAsia="맑은 고딕" w:hAnsi="Times New Roman" w:cs="Times New Roman"/>
                <w:b/>
                <w:sz w:val="20"/>
                <w:szCs w:val="22"/>
              </w:rPr>
            </w:pPr>
            <w:r w:rsidRPr="006E4D47">
              <w:rPr>
                <w:rFonts w:ascii="Times New Roman" w:eastAsia="맑은 고딕" w:hAnsi="Times New Roman" w:cs="Times New Roman"/>
                <w:b/>
                <w:sz w:val="20"/>
                <w:szCs w:val="22"/>
              </w:rPr>
              <w:t>Tissue</w:t>
            </w:r>
          </w:p>
        </w:tc>
        <w:tc>
          <w:tcPr>
            <w:tcW w:w="1234" w:type="dxa"/>
            <w:tcBorders>
              <w:top w:val="single" w:sz="4" w:space="0" w:color="auto"/>
              <w:left w:val="nil"/>
              <w:bottom w:val="single" w:sz="4" w:space="0" w:color="auto"/>
              <w:right w:val="nil"/>
            </w:tcBorders>
            <w:vAlign w:val="center"/>
            <w:hideMark/>
          </w:tcPr>
          <w:p w14:paraId="7B59720A" w14:textId="77777777" w:rsidR="00190889" w:rsidRPr="006E4D47" w:rsidRDefault="00190889" w:rsidP="00C86413">
            <w:pPr>
              <w:spacing w:line="240" w:lineRule="auto"/>
              <w:jc w:val="center"/>
              <w:rPr>
                <w:rFonts w:ascii="Times New Roman" w:eastAsia="맑은 고딕" w:hAnsi="Times New Roman" w:cs="Times New Roman"/>
                <w:b/>
                <w:sz w:val="20"/>
                <w:szCs w:val="22"/>
              </w:rPr>
            </w:pPr>
            <w:r w:rsidRPr="006E4D47">
              <w:rPr>
                <w:rFonts w:ascii="Times New Roman" w:eastAsia="맑은 고딕" w:hAnsi="Times New Roman" w:cs="Times New Roman"/>
                <w:b/>
                <w:sz w:val="20"/>
                <w:szCs w:val="22"/>
              </w:rPr>
              <w:t xml:space="preserve">Number of </w:t>
            </w:r>
            <w:r w:rsidRPr="006E4D47">
              <w:rPr>
                <w:rFonts w:ascii="Times New Roman" w:eastAsia="맑은 고딕" w:hAnsi="Times New Roman" w:cs="Times New Roman"/>
                <w:b/>
                <w:sz w:val="20"/>
                <w:szCs w:val="22"/>
              </w:rPr>
              <w:br/>
              <w:t>raw read pairs</w:t>
            </w:r>
          </w:p>
        </w:tc>
        <w:tc>
          <w:tcPr>
            <w:tcW w:w="849" w:type="dxa"/>
            <w:tcBorders>
              <w:top w:val="single" w:sz="4" w:space="0" w:color="auto"/>
              <w:left w:val="nil"/>
              <w:bottom w:val="single" w:sz="4" w:space="0" w:color="auto"/>
              <w:right w:val="nil"/>
            </w:tcBorders>
            <w:vAlign w:val="center"/>
            <w:hideMark/>
          </w:tcPr>
          <w:p w14:paraId="3178E2F1" w14:textId="77777777" w:rsidR="00190889" w:rsidRPr="006E4D47" w:rsidRDefault="00190889" w:rsidP="00C86413">
            <w:pPr>
              <w:spacing w:line="240" w:lineRule="auto"/>
              <w:jc w:val="center"/>
              <w:rPr>
                <w:rFonts w:ascii="Times New Roman" w:eastAsia="맑은 고딕" w:hAnsi="Times New Roman" w:cs="Times New Roman"/>
                <w:b/>
                <w:sz w:val="20"/>
                <w:szCs w:val="22"/>
              </w:rPr>
            </w:pPr>
            <w:r w:rsidRPr="006E4D47">
              <w:rPr>
                <w:rFonts w:ascii="Times New Roman" w:eastAsia="맑은 고딕" w:hAnsi="Times New Roman" w:cs="Times New Roman"/>
                <w:b/>
                <w:sz w:val="20"/>
                <w:szCs w:val="22"/>
              </w:rPr>
              <w:t xml:space="preserve">Read </w:t>
            </w:r>
            <w:r w:rsidRPr="006E4D47">
              <w:rPr>
                <w:rFonts w:ascii="Times New Roman" w:eastAsia="맑은 고딕" w:hAnsi="Times New Roman" w:cs="Times New Roman"/>
                <w:b/>
                <w:sz w:val="20"/>
                <w:szCs w:val="22"/>
              </w:rPr>
              <w:br/>
              <w:t>length (bp)</w:t>
            </w:r>
          </w:p>
        </w:tc>
        <w:tc>
          <w:tcPr>
            <w:tcW w:w="1417" w:type="dxa"/>
            <w:tcBorders>
              <w:top w:val="single" w:sz="4" w:space="0" w:color="auto"/>
              <w:left w:val="nil"/>
              <w:bottom w:val="single" w:sz="4" w:space="0" w:color="auto"/>
              <w:right w:val="nil"/>
            </w:tcBorders>
            <w:vAlign w:val="center"/>
            <w:hideMark/>
          </w:tcPr>
          <w:p w14:paraId="05A71464" w14:textId="77777777" w:rsidR="00190889" w:rsidRPr="006E4D47" w:rsidRDefault="00190889" w:rsidP="00C86413">
            <w:pPr>
              <w:spacing w:line="240" w:lineRule="auto"/>
              <w:jc w:val="center"/>
              <w:rPr>
                <w:rFonts w:ascii="Times New Roman" w:eastAsia="맑은 고딕" w:hAnsi="Times New Roman" w:cs="Times New Roman"/>
                <w:b/>
                <w:sz w:val="20"/>
                <w:szCs w:val="22"/>
              </w:rPr>
            </w:pPr>
            <w:r w:rsidRPr="006E4D47">
              <w:rPr>
                <w:rFonts w:ascii="Times New Roman" w:eastAsia="맑은 고딕" w:hAnsi="Times New Roman" w:cs="Times New Roman"/>
                <w:b/>
                <w:sz w:val="20"/>
                <w:szCs w:val="22"/>
              </w:rPr>
              <w:t xml:space="preserve">Total </w:t>
            </w:r>
            <w:r w:rsidRPr="006E4D47">
              <w:rPr>
                <w:rFonts w:ascii="Times New Roman" w:eastAsia="맑은 고딕" w:hAnsi="Times New Roman" w:cs="Times New Roman"/>
                <w:b/>
                <w:sz w:val="20"/>
                <w:szCs w:val="22"/>
              </w:rPr>
              <w:br/>
              <w:t>bases (bp)</w:t>
            </w:r>
          </w:p>
        </w:tc>
        <w:tc>
          <w:tcPr>
            <w:tcW w:w="1276" w:type="dxa"/>
            <w:tcBorders>
              <w:top w:val="single" w:sz="4" w:space="0" w:color="auto"/>
              <w:left w:val="nil"/>
              <w:bottom w:val="single" w:sz="4" w:space="0" w:color="auto"/>
              <w:right w:val="nil"/>
            </w:tcBorders>
            <w:vAlign w:val="center"/>
            <w:hideMark/>
          </w:tcPr>
          <w:p w14:paraId="75C5F5D3" w14:textId="77777777" w:rsidR="00190889" w:rsidRPr="006E4D47" w:rsidRDefault="00190889" w:rsidP="00C86413">
            <w:pPr>
              <w:spacing w:line="240" w:lineRule="auto"/>
              <w:jc w:val="center"/>
              <w:rPr>
                <w:rFonts w:ascii="Times New Roman" w:eastAsia="맑은 고딕" w:hAnsi="Times New Roman" w:cs="Times New Roman"/>
                <w:b/>
                <w:sz w:val="20"/>
                <w:szCs w:val="22"/>
              </w:rPr>
            </w:pPr>
            <w:r w:rsidRPr="006E4D47">
              <w:rPr>
                <w:rFonts w:ascii="Times New Roman" w:eastAsia="맑은 고딕" w:hAnsi="Times New Roman" w:cs="Times New Roman"/>
                <w:b/>
                <w:sz w:val="20"/>
                <w:szCs w:val="22"/>
              </w:rPr>
              <w:t>Number of clean</w:t>
            </w:r>
            <w:r w:rsidRPr="006E4D47">
              <w:rPr>
                <w:rFonts w:ascii="Times New Roman" w:eastAsia="맑은 고딕" w:hAnsi="Times New Roman" w:cs="Times New Roman"/>
                <w:b/>
                <w:sz w:val="20"/>
                <w:szCs w:val="22"/>
              </w:rPr>
              <w:br/>
              <w:t xml:space="preserve"> reads pairs</w:t>
            </w:r>
          </w:p>
        </w:tc>
        <w:tc>
          <w:tcPr>
            <w:tcW w:w="1134" w:type="dxa"/>
            <w:tcBorders>
              <w:top w:val="single" w:sz="4" w:space="0" w:color="auto"/>
              <w:left w:val="nil"/>
              <w:bottom w:val="single" w:sz="4" w:space="0" w:color="auto"/>
              <w:right w:val="nil"/>
            </w:tcBorders>
            <w:vAlign w:val="center"/>
            <w:hideMark/>
          </w:tcPr>
          <w:p w14:paraId="46749404" w14:textId="77777777" w:rsidR="00190889" w:rsidRPr="006E4D47" w:rsidRDefault="00190889" w:rsidP="00C86413">
            <w:pPr>
              <w:spacing w:line="240" w:lineRule="auto"/>
              <w:jc w:val="center"/>
              <w:rPr>
                <w:rFonts w:ascii="Times New Roman" w:eastAsia="맑은 고딕" w:hAnsi="Times New Roman" w:cs="Times New Roman"/>
                <w:b/>
                <w:sz w:val="20"/>
                <w:szCs w:val="22"/>
              </w:rPr>
            </w:pPr>
            <w:r w:rsidRPr="006E4D47">
              <w:rPr>
                <w:rFonts w:ascii="Times New Roman" w:eastAsia="맑은 고딕" w:hAnsi="Times New Roman" w:cs="Times New Roman"/>
                <w:b/>
                <w:sz w:val="20"/>
                <w:szCs w:val="22"/>
              </w:rPr>
              <w:t xml:space="preserve">% of </w:t>
            </w:r>
            <w:r w:rsidRPr="006E4D47">
              <w:rPr>
                <w:rFonts w:ascii="Times New Roman" w:eastAsia="맑은 고딕" w:hAnsi="Times New Roman" w:cs="Times New Roman"/>
                <w:b/>
                <w:sz w:val="20"/>
                <w:szCs w:val="22"/>
              </w:rPr>
              <w:br/>
              <w:t>clean reads</w:t>
            </w:r>
          </w:p>
        </w:tc>
      </w:tr>
      <w:tr w:rsidR="00190889" w:rsidRPr="006E4D47" w14:paraId="7C112088" w14:textId="77777777" w:rsidTr="00C86413">
        <w:trPr>
          <w:trHeight w:val="254"/>
        </w:trPr>
        <w:tc>
          <w:tcPr>
            <w:tcW w:w="1367" w:type="dxa"/>
            <w:vMerge w:val="restart"/>
            <w:tcBorders>
              <w:top w:val="single" w:sz="4" w:space="0" w:color="auto"/>
              <w:left w:val="nil"/>
              <w:bottom w:val="nil"/>
              <w:right w:val="nil"/>
            </w:tcBorders>
            <w:noWrap/>
            <w:vAlign w:val="center"/>
            <w:hideMark/>
          </w:tcPr>
          <w:p w14:paraId="3D5D43F8" w14:textId="77777777" w:rsidR="00190889" w:rsidRPr="00027792" w:rsidRDefault="00190889" w:rsidP="00C86413">
            <w:pPr>
              <w:spacing w:line="240" w:lineRule="auto"/>
              <w:rPr>
                <w:rFonts w:ascii="Times New Roman" w:eastAsia="맑은 고딕" w:hAnsi="Times New Roman" w:cs="Times New Roman"/>
                <w:i/>
                <w:sz w:val="20"/>
                <w:szCs w:val="22"/>
              </w:rPr>
            </w:pPr>
            <w:r w:rsidRPr="004836DA">
              <w:rPr>
                <w:rFonts w:ascii="Times New Roman" w:hAnsi="Times New Roman" w:cs="Times New Roman"/>
                <w:i/>
                <w:sz w:val="20"/>
              </w:rPr>
              <w:t>Nemopilema</w:t>
            </w:r>
            <w:r>
              <w:rPr>
                <w:rFonts w:ascii="Times New Roman" w:hAnsi="Times New Roman" w:cs="Times New Roman"/>
                <w:i/>
                <w:sz w:val="20"/>
              </w:rPr>
              <w:t xml:space="preserve"> nomurai</w:t>
            </w:r>
          </w:p>
        </w:tc>
        <w:tc>
          <w:tcPr>
            <w:tcW w:w="832" w:type="dxa"/>
            <w:vMerge w:val="restart"/>
            <w:tcBorders>
              <w:top w:val="single" w:sz="4" w:space="0" w:color="auto"/>
              <w:left w:val="nil"/>
              <w:bottom w:val="nil"/>
              <w:right w:val="nil"/>
            </w:tcBorders>
            <w:noWrap/>
            <w:vAlign w:val="center"/>
            <w:hideMark/>
          </w:tcPr>
          <w:p w14:paraId="3E055CBC"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Medusa</w:t>
            </w:r>
          </w:p>
        </w:tc>
        <w:tc>
          <w:tcPr>
            <w:tcW w:w="1105" w:type="dxa"/>
            <w:tcBorders>
              <w:top w:val="single" w:sz="4" w:space="0" w:color="auto"/>
              <w:left w:val="nil"/>
              <w:bottom w:val="nil"/>
              <w:right w:val="nil"/>
            </w:tcBorders>
            <w:noWrap/>
            <w:vAlign w:val="center"/>
            <w:hideMark/>
          </w:tcPr>
          <w:p w14:paraId="6EC35CDB"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Tentacle</w:t>
            </w:r>
            <w:r>
              <w:rPr>
                <w:rFonts w:ascii="Times New Roman" w:eastAsia="맑은 고딕" w:hAnsi="Times New Roman" w:cs="Times New Roman"/>
                <w:sz w:val="20"/>
                <w:szCs w:val="22"/>
              </w:rPr>
              <w:t>s</w:t>
            </w:r>
          </w:p>
        </w:tc>
        <w:tc>
          <w:tcPr>
            <w:tcW w:w="1234" w:type="dxa"/>
            <w:tcBorders>
              <w:top w:val="single" w:sz="4" w:space="0" w:color="auto"/>
              <w:left w:val="nil"/>
              <w:bottom w:val="nil"/>
              <w:right w:val="nil"/>
            </w:tcBorders>
            <w:vAlign w:val="center"/>
            <w:hideMark/>
          </w:tcPr>
          <w:p w14:paraId="57CE1F1D"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30,909,026</w:t>
            </w:r>
          </w:p>
        </w:tc>
        <w:tc>
          <w:tcPr>
            <w:tcW w:w="849" w:type="dxa"/>
            <w:tcBorders>
              <w:top w:val="single" w:sz="4" w:space="0" w:color="auto"/>
              <w:left w:val="nil"/>
              <w:bottom w:val="nil"/>
              <w:right w:val="nil"/>
            </w:tcBorders>
            <w:noWrap/>
            <w:vAlign w:val="center"/>
            <w:hideMark/>
          </w:tcPr>
          <w:p w14:paraId="198C888F"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100</w:t>
            </w:r>
          </w:p>
        </w:tc>
        <w:tc>
          <w:tcPr>
            <w:tcW w:w="1417" w:type="dxa"/>
            <w:tcBorders>
              <w:top w:val="single" w:sz="4" w:space="0" w:color="auto"/>
              <w:left w:val="nil"/>
              <w:bottom w:val="nil"/>
              <w:right w:val="nil"/>
            </w:tcBorders>
            <w:hideMark/>
          </w:tcPr>
          <w:p w14:paraId="3F5F9471" w14:textId="77777777" w:rsidR="00190889" w:rsidRPr="00FD28EF" w:rsidRDefault="00190889" w:rsidP="00C86413">
            <w:pPr>
              <w:spacing w:line="240" w:lineRule="auto"/>
              <w:jc w:val="right"/>
              <w:rPr>
                <w:rFonts w:ascii="Times New Roman" w:eastAsia="맑은 고딕" w:hAnsi="Times New Roman" w:cs="Times New Roman"/>
                <w:sz w:val="20"/>
              </w:rPr>
            </w:pPr>
            <w:r w:rsidRPr="00FD28EF">
              <w:rPr>
                <w:rFonts w:ascii="Times New Roman" w:hAnsi="Times New Roman" w:cs="Times New Roman"/>
                <w:sz w:val="20"/>
              </w:rPr>
              <w:t>6</w:t>
            </w:r>
            <w:r>
              <w:rPr>
                <w:rFonts w:ascii="Times New Roman" w:hAnsi="Times New Roman" w:cs="Times New Roman"/>
                <w:sz w:val="20"/>
              </w:rPr>
              <w:t>,</w:t>
            </w:r>
            <w:r w:rsidRPr="00FD28EF">
              <w:rPr>
                <w:rFonts w:ascii="Times New Roman" w:hAnsi="Times New Roman" w:cs="Times New Roman"/>
                <w:sz w:val="20"/>
              </w:rPr>
              <w:t>181</w:t>
            </w:r>
            <w:r>
              <w:rPr>
                <w:rFonts w:ascii="Times New Roman" w:hAnsi="Times New Roman" w:cs="Times New Roman"/>
                <w:sz w:val="20"/>
              </w:rPr>
              <w:t>,</w:t>
            </w:r>
            <w:r w:rsidRPr="00FD28EF">
              <w:rPr>
                <w:rFonts w:ascii="Times New Roman" w:hAnsi="Times New Roman" w:cs="Times New Roman"/>
                <w:sz w:val="20"/>
              </w:rPr>
              <w:t>805</w:t>
            </w:r>
            <w:r>
              <w:rPr>
                <w:rFonts w:ascii="Times New Roman" w:hAnsi="Times New Roman" w:cs="Times New Roman"/>
                <w:sz w:val="20"/>
              </w:rPr>
              <w:t>,</w:t>
            </w:r>
            <w:r w:rsidRPr="00FD28EF">
              <w:rPr>
                <w:rFonts w:ascii="Times New Roman" w:hAnsi="Times New Roman" w:cs="Times New Roman"/>
                <w:sz w:val="20"/>
              </w:rPr>
              <w:t>200</w:t>
            </w:r>
          </w:p>
        </w:tc>
        <w:tc>
          <w:tcPr>
            <w:tcW w:w="1276" w:type="dxa"/>
            <w:tcBorders>
              <w:top w:val="single" w:sz="4" w:space="0" w:color="auto"/>
              <w:left w:val="nil"/>
              <w:bottom w:val="nil"/>
              <w:right w:val="nil"/>
            </w:tcBorders>
            <w:vAlign w:val="center"/>
            <w:hideMark/>
          </w:tcPr>
          <w:p w14:paraId="50CE7942"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29,262,691</w:t>
            </w:r>
          </w:p>
        </w:tc>
        <w:tc>
          <w:tcPr>
            <w:tcW w:w="1134" w:type="dxa"/>
            <w:tcBorders>
              <w:top w:val="single" w:sz="4" w:space="0" w:color="auto"/>
              <w:left w:val="nil"/>
              <w:bottom w:val="nil"/>
              <w:right w:val="nil"/>
            </w:tcBorders>
            <w:noWrap/>
            <w:vAlign w:val="center"/>
            <w:hideMark/>
          </w:tcPr>
          <w:p w14:paraId="1C0EBA63"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94.7%</w:t>
            </w:r>
          </w:p>
        </w:tc>
      </w:tr>
      <w:tr w:rsidR="00190889" w:rsidRPr="006E4D47" w14:paraId="72E07D06" w14:textId="77777777" w:rsidTr="00C86413">
        <w:trPr>
          <w:trHeight w:val="254"/>
        </w:trPr>
        <w:tc>
          <w:tcPr>
            <w:tcW w:w="1367" w:type="dxa"/>
            <w:vMerge/>
            <w:tcBorders>
              <w:top w:val="nil"/>
              <w:left w:val="nil"/>
              <w:right w:val="nil"/>
            </w:tcBorders>
            <w:vAlign w:val="center"/>
            <w:hideMark/>
          </w:tcPr>
          <w:p w14:paraId="381A06EE" w14:textId="77777777" w:rsidR="00190889" w:rsidRPr="006E4D47" w:rsidRDefault="00190889" w:rsidP="00C86413">
            <w:pPr>
              <w:spacing w:line="240" w:lineRule="auto"/>
              <w:rPr>
                <w:rFonts w:ascii="Times New Roman" w:eastAsia="맑은 고딕" w:hAnsi="Times New Roman" w:cs="Times New Roman"/>
                <w:sz w:val="20"/>
                <w:szCs w:val="22"/>
              </w:rPr>
            </w:pPr>
          </w:p>
        </w:tc>
        <w:tc>
          <w:tcPr>
            <w:tcW w:w="832" w:type="dxa"/>
            <w:vMerge/>
            <w:tcBorders>
              <w:top w:val="nil"/>
              <w:left w:val="nil"/>
              <w:bottom w:val="single" w:sz="4" w:space="0" w:color="auto"/>
              <w:right w:val="nil"/>
            </w:tcBorders>
            <w:vAlign w:val="center"/>
            <w:hideMark/>
          </w:tcPr>
          <w:p w14:paraId="5988A64F" w14:textId="77777777" w:rsidR="00190889" w:rsidRPr="006E4D47" w:rsidRDefault="00190889" w:rsidP="00C86413">
            <w:pPr>
              <w:spacing w:line="240" w:lineRule="auto"/>
              <w:rPr>
                <w:rFonts w:ascii="Times New Roman" w:eastAsia="맑은 고딕" w:hAnsi="Times New Roman" w:cs="Times New Roman"/>
                <w:sz w:val="20"/>
                <w:szCs w:val="22"/>
              </w:rPr>
            </w:pPr>
          </w:p>
        </w:tc>
        <w:tc>
          <w:tcPr>
            <w:tcW w:w="1105" w:type="dxa"/>
            <w:tcBorders>
              <w:top w:val="nil"/>
              <w:left w:val="nil"/>
              <w:bottom w:val="single" w:sz="4" w:space="0" w:color="auto"/>
              <w:right w:val="nil"/>
            </w:tcBorders>
            <w:noWrap/>
            <w:vAlign w:val="center"/>
            <w:hideMark/>
          </w:tcPr>
          <w:p w14:paraId="6A611A56"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Bell</w:t>
            </w:r>
          </w:p>
        </w:tc>
        <w:tc>
          <w:tcPr>
            <w:tcW w:w="1234" w:type="dxa"/>
            <w:tcBorders>
              <w:top w:val="nil"/>
              <w:left w:val="nil"/>
              <w:bottom w:val="single" w:sz="4" w:space="0" w:color="auto"/>
              <w:right w:val="nil"/>
            </w:tcBorders>
            <w:vAlign w:val="center"/>
            <w:hideMark/>
          </w:tcPr>
          <w:p w14:paraId="2A3C35D4"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33,570,784</w:t>
            </w:r>
          </w:p>
        </w:tc>
        <w:tc>
          <w:tcPr>
            <w:tcW w:w="849" w:type="dxa"/>
            <w:tcBorders>
              <w:top w:val="nil"/>
              <w:left w:val="nil"/>
              <w:bottom w:val="single" w:sz="4" w:space="0" w:color="auto"/>
              <w:right w:val="nil"/>
            </w:tcBorders>
            <w:noWrap/>
            <w:vAlign w:val="center"/>
            <w:hideMark/>
          </w:tcPr>
          <w:p w14:paraId="62E9BEA9"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100</w:t>
            </w:r>
          </w:p>
        </w:tc>
        <w:tc>
          <w:tcPr>
            <w:tcW w:w="1417" w:type="dxa"/>
            <w:tcBorders>
              <w:top w:val="nil"/>
              <w:left w:val="nil"/>
              <w:bottom w:val="single" w:sz="4" w:space="0" w:color="auto"/>
              <w:right w:val="nil"/>
            </w:tcBorders>
            <w:hideMark/>
          </w:tcPr>
          <w:p w14:paraId="3C443F86" w14:textId="77777777" w:rsidR="00190889" w:rsidRPr="00FD28EF" w:rsidRDefault="00190889" w:rsidP="00C86413">
            <w:pPr>
              <w:spacing w:line="240" w:lineRule="auto"/>
              <w:jc w:val="right"/>
              <w:rPr>
                <w:rFonts w:ascii="Times New Roman" w:eastAsia="맑은 고딕" w:hAnsi="Times New Roman" w:cs="Times New Roman"/>
                <w:sz w:val="20"/>
              </w:rPr>
            </w:pPr>
            <w:r w:rsidRPr="00FD28EF">
              <w:rPr>
                <w:rFonts w:ascii="Times New Roman" w:hAnsi="Times New Roman" w:cs="Times New Roman"/>
                <w:sz w:val="20"/>
              </w:rPr>
              <w:t>6</w:t>
            </w:r>
            <w:r>
              <w:rPr>
                <w:rFonts w:ascii="Times New Roman" w:hAnsi="Times New Roman" w:cs="Times New Roman"/>
                <w:sz w:val="20"/>
              </w:rPr>
              <w:t>,</w:t>
            </w:r>
            <w:r w:rsidRPr="00FD28EF">
              <w:rPr>
                <w:rFonts w:ascii="Times New Roman" w:hAnsi="Times New Roman" w:cs="Times New Roman"/>
                <w:sz w:val="20"/>
              </w:rPr>
              <w:t>714</w:t>
            </w:r>
            <w:r>
              <w:rPr>
                <w:rFonts w:ascii="Times New Roman" w:hAnsi="Times New Roman" w:cs="Times New Roman"/>
                <w:sz w:val="20"/>
              </w:rPr>
              <w:t>,</w:t>
            </w:r>
            <w:r w:rsidRPr="00FD28EF">
              <w:rPr>
                <w:rFonts w:ascii="Times New Roman" w:hAnsi="Times New Roman" w:cs="Times New Roman"/>
                <w:sz w:val="20"/>
              </w:rPr>
              <w:t>156</w:t>
            </w:r>
            <w:r>
              <w:rPr>
                <w:rFonts w:ascii="Times New Roman" w:hAnsi="Times New Roman" w:cs="Times New Roman"/>
                <w:sz w:val="20"/>
              </w:rPr>
              <w:t>,</w:t>
            </w:r>
            <w:r w:rsidRPr="00FD28EF">
              <w:rPr>
                <w:rFonts w:ascii="Times New Roman" w:hAnsi="Times New Roman" w:cs="Times New Roman"/>
                <w:sz w:val="20"/>
              </w:rPr>
              <w:t>800</w:t>
            </w:r>
          </w:p>
        </w:tc>
        <w:tc>
          <w:tcPr>
            <w:tcW w:w="1276" w:type="dxa"/>
            <w:tcBorders>
              <w:top w:val="nil"/>
              <w:left w:val="nil"/>
              <w:bottom w:val="single" w:sz="4" w:space="0" w:color="auto"/>
              <w:right w:val="nil"/>
            </w:tcBorders>
            <w:noWrap/>
            <w:vAlign w:val="center"/>
            <w:hideMark/>
          </w:tcPr>
          <w:p w14:paraId="2145C143"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31,656,737</w:t>
            </w:r>
          </w:p>
        </w:tc>
        <w:tc>
          <w:tcPr>
            <w:tcW w:w="1134" w:type="dxa"/>
            <w:tcBorders>
              <w:top w:val="nil"/>
              <w:left w:val="nil"/>
              <w:bottom w:val="single" w:sz="4" w:space="0" w:color="auto"/>
              <w:right w:val="nil"/>
            </w:tcBorders>
            <w:noWrap/>
            <w:vAlign w:val="center"/>
            <w:hideMark/>
          </w:tcPr>
          <w:p w14:paraId="0C13E90E"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94.3%</w:t>
            </w:r>
          </w:p>
        </w:tc>
      </w:tr>
      <w:tr w:rsidR="00190889" w:rsidRPr="006E4D47" w14:paraId="5FC029A6" w14:textId="77777777" w:rsidTr="00C86413">
        <w:trPr>
          <w:trHeight w:val="254"/>
        </w:trPr>
        <w:tc>
          <w:tcPr>
            <w:tcW w:w="1367" w:type="dxa"/>
            <w:vMerge w:val="restart"/>
            <w:tcBorders>
              <w:top w:val="nil"/>
              <w:left w:val="nil"/>
              <w:right w:val="nil"/>
            </w:tcBorders>
            <w:noWrap/>
            <w:vAlign w:val="center"/>
          </w:tcPr>
          <w:p w14:paraId="29293F33" w14:textId="77777777" w:rsidR="00190889" w:rsidRPr="00027792" w:rsidRDefault="00190889" w:rsidP="00C86413">
            <w:pPr>
              <w:spacing w:line="240" w:lineRule="auto"/>
              <w:rPr>
                <w:rFonts w:ascii="Times New Roman" w:eastAsia="맑은 고딕" w:hAnsi="Times New Roman" w:cs="Times New Roman"/>
                <w:i/>
                <w:sz w:val="20"/>
                <w:szCs w:val="22"/>
              </w:rPr>
            </w:pPr>
            <w:r>
              <w:rPr>
                <w:rFonts w:ascii="Times New Roman" w:eastAsia="맑은 고딕" w:hAnsi="Times New Roman" w:cs="Times New Roman"/>
                <w:i/>
                <w:sz w:val="20"/>
                <w:szCs w:val="22"/>
              </w:rPr>
              <w:t>Sanderia</w:t>
            </w:r>
            <w:r w:rsidRPr="00027792">
              <w:rPr>
                <w:rFonts w:ascii="Times New Roman" w:eastAsia="맑은 고딕" w:hAnsi="Times New Roman" w:cs="Times New Roman"/>
                <w:i/>
                <w:sz w:val="20"/>
                <w:szCs w:val="22"/>
              </w:rPr>
              <w:t xml:space="preserve"> malayensis</w:t>
            </w:r>
          </w:p>
        </w:tc>
        <w:tc>
          <w:tcPr>
            <w:tcW w:w="832" w:type="dxa"/>
            <w:tcBorders>
              <w:top w:val="single" w:sz="4" w:space="0" w:color="auto"/>
              <w:left w:val="nil"/>
              <w:bottom w:val="nil"/>
              <w:right w:val="nil"/>
            </w:tcBorders>
            <w:noWrap/>
            <w:vAlign w:val="center"/>
          </w:tcPr>
          <w:p w14:paraId="2E6A5049"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Polyp</w:t>
            </w:r>
          </w:p>
        </w:tc>
        <w:tc>
          <w:tcPr>
            <w:tcW w:w="1105" w:type="dxa"/>
            <w:tcBorders>
              <w:top w:val="single" w:sz="4" w:space="0" w:color="auto"/>
              <w:left w:val="nil"/>
              <w:bottom w:val="nil"/>
              <w:right w:val="nil"/>
            </w:tcBorders>
            <w:noWrap/>
            <w:vAlign w:val="center"/>
          </w:tcPr>
          <w:p w14:paraId="3F96C24F" w14:textId="77777777" w:rsidR="00190889" w:rsidRPr="006E4D47" w:rsidRDefault="00190889" w:rsidP="00C86413">
            <w:pPr>
              <w:spacing w:line="240" w:lineRule="auto"/>
              <w:rPr>
                <w:rFonts w:ascii="Times New Roman" w:eastAsia="맑은 고딕" w:hAnsi="Times New Roman" w:cs="Times New Roman"/>
                <w:sz w:val="20"/>
                <w:szCs w:val="22"/>
              </w:rPr>
            </w:pPr>
            <w:r>
              <w:rPr>
                <w:rFonts w:ascii="Times New Roman" w:eastAsia="맑은 고딕" w:hAnsi="Times New Roman" w:cs="Times New Roman"/>
                <w:sz w:val="20"/>
                <w:szCs w:val="22"/>
              </w:rPr>
              <w:t>Mixed</w:t>
            </w:r>
          </w:p>
        </w:tc>
        <w:tc>
          <w:tcPr>
            <w:tcW w:w="1234" w:type="dxa"/>
            <w:tcBorders>
              <w:top w:val="single" w:sz="4" w:space="0" w:color="auto"/>
              <w:left w:val="nil"/>
              <w:bottom w:val="nil"/>
              <w:right w:val="nil"/>
            </w:tcBorders>
            <w:vAlign w:val="center"/>
          </w:tcPr>
          <w:p w14:paraId="15A9169C"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32,077,844</w:t>
            </w:r>
          </w:p>
        </w:tc>
        <w:tc>
          <w:tcPr>
            <w:tcW w:w="849" w:type="dxa"/>
            <w:tcBorders>
              <w:top w:val="single" w:sz="4" w:space="0" w:color="auto"/>
              <w:left w:val="nil"/>
              <w:bottom w:val="nil"/>
              <w:right w:val="nil"/>
            </w:tcBorders>
            <w:noWrap/>
            <w:vAlign w:val="center"/>
          </w:tcPr>
          <w:p w14:paraId="12D52435"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100</w:t>
            </w:r>
          </w:p>
        </w:tc>
        <w:tc>
          <w:tcPr>
            <w:tcW w:w="1417" w:type="dxa"/>
            <w:tcBorders>
              <w:top w:val="single" w:sz="4" w:space="0" w:color="auto"/>
              <w:left w:val="nil"/>
              <w:bottom w:val="nil"/>
              <w:right w:val="nil"/>
            </w:tcBorders>
          </w:tcPr>
          <w:p w14:paraId="15DACE50" w14:textId="77777777" w:rsidR="00190889" w:rsidRPr="00FD28EF" w:rsidRDefault="00190889" w:rsidP="00C86413">
            <w:pPr>
              <w:spacing w:line="240" w:lineRule="auto"/>
              <w:jc w:val="right"/>
              <w:rPr>
                <w:rFonts w:ascii="Times New Roman" w:eastAsia="맑은 고딕" w:hAnsi="Times New Roman" w:cs="Times New Roman"/>
                <w:sz w:val="20"/>
              </w:rPr>
            </w:pPr>
            <w:r w:rsidRPr="00FD28EF">
              <w:rPr>
                <w:rFonts w:ascii="Times New Roman" w:hAnsi="Times New Roman" w:cs="Times New Roman"/>
                <w:sz w:val="20"/>
              </w:rPr>
              <w:t>6</w:t>
            </w:r>
            <w:r>
              <w:rPr>
                <w:rFonts w:ascii="Times New Roman" w:hAnsi="Times New Roman" w:cs="Times New Roman"/>
                <w:sz w:val="20"/>
              </w:rPr>
              <w:t>,</w:t>
            </w:r>
            <w:r w:rsidRPr="00FD28EF">
              <w:rPr>
                <w:rFonts w:ascii="Times New Roman" w:hAnsi="Times New Roman" w:cs="Times New Roman"/>
                <w:sz w:val="20"/>
              </w:rPr>
              <w:t>415</w:t>
            </w:r>
            <w:r>
              <w:rPr>
                <w:rFonts w:ascii="Times New Roman" w:hAnsi="Times New Roman" w:cs="Times New Roman"/>
                <w:sz w:val="20"/>
              </w:rPr>
              <w:t>,</w:t>
            </w:r>
            <w:r w:rsidRPr="00FD28EF">
              <w:rPr>
                <w:rFonts w:ascii="Times New Roman" w:hAnsi="Times New Roman" w:cs="Times New Roman"/>
                <w:sz w:val="20"/>
              </w:rPr>
              <w:t>568</w:t>
            </w:r>
            <w:r>
              <w:rPr>
                <w:rFonts w:ascii="Times New Roman" w:hAnsi="Times New Roman" w:cs="Times New Roman"/>
                <w:sz w:val="20"/>
              </w:rPr>
              <w:t>,</w:t>
            </w:r>
            <w:r w:rsidRPr="00FD28EF">
              <w:rPr>
                <w:rFonts w:ascii="Times New Roman" w:hAnsi="Times New Roman" w:cs="Times New Roman"/>
                <w:sz w:val="20"/>
              </w:rPr>
              <w:t>800</w:t>
            </w:r>
          </w:p>
        </w:tc>
        <w:tc>
          <w:tcPr>
            <w:tcW w:w="1276" w:type="dxa"/>
            <w:tcBorders>
              <w:top w:val="single" w:sz="4" w:space="0" w:color="auto"/>
              <w:left w:val="nil"/>
              <w:bottom w:val="nil"/>
              <w:right w:val="nil"/>
            </w:tcBorders>
            <w:vAlign w:val="center"/>
          </w:tcPr>
          <w:p w14:paraId="06298A5D"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30,319,459</w:t>
            </w:r>
          </w:p>
        </w:tc>
        <w:tc>
          <w:tcPr>
            <w:tcW w:w="1134" w:type="dxa"/>
            <w:tcBorders>
              <w:top w:val="single" w:sz="4" w:space="0" w:color="auto"/>
              <w:left w:val="nil"/>
              <w:bottom w:val="nil"/>
              <w:right w:val="nil"/>
            </w:tcBorders>
            <w:noWrap/>
            <w:vAlign w:val="center"/>
          </w:tcPr>
          <w:p w14:paraId="02ADC737"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94.5%</w:t>
            </w:r>
          </w:p>
        </w:tc>
      </w:tr>
      <w:tr w:rsidR="00190889" w:rsidRPr="006E4D47" w14:paraId="4F20E105" w14:textId="77777777" w:rsidTr="00C86413">
        <w:trPr>
          <w:trHeight w:val="254"/>
        </w:trPr>
        <w:tc>
          <w:tcPr>
            <w:tcW w:w="1367" w:type="dxa"/>
            <w:vMerge/>
            <w:tcBorders>
              <w:left w:val="nil"/>
              <w:right w:val="nil"/>
            </w:tcBorders>
            <w:noWrap/>
            <w:vAlign w:val="center"/>
          </w:tcPr>
          <w:p w14:paraId="6A0AA6A3" w14:textId="77777777" w:rsidR="00190889" w:rsidRPr="00027792" w:rsidRDefault="00190889" w:rsidP="00C86413">
            <w:pPr>
              <w:spacing w:line="240" w:lineRule="auto"/>
              <w:rPr>
                <w:rFonts w:ascii="Times New Roman" w:eastAsia="맑은 고딕" w:hAnsi="Times New Roman" w:cs="Times New Roman"/>
                <w:i/>
                <w:sz w:val="20"/>
                <w:szCs w:val="22"/>
              </w:rPr>
            </w:pPr>
          </w:p>
        </w:tc>
        <w:tc>
          <w:tcPr>
            <w:tcW w:w="832" w:type="dxa"/>
            <w:tcBorders>
              <w:left w:val="nil"/>
              <w:right w:val="nil"/>
            </w:tcBorders>
            <w:noWrap/>
            <w:vAlign w:val="center"/>
          </w:tcPr>
          <w:p w14:paraId="35A7AA2F" w14:textId="77777777" w:rsidR="00190889" w:rsidRPr="006E4D47" w:rsidRDefault="00190889" w:rsidP="00C86413">
            <w:pPr>
              <w:spacing w:line="240" w:lineRule="auto"/>
              <w:rPr>
                <w:rFonts w:ascii="Times New Roman" w:eastAsia="맑은 고딕" w:hAnsi="Times New Roman" w:cs="Times New Roman"/>
                <w:sz w:val="20"/>
                <w:szCs w:val="22"/>
              </w:rPr>
            </w:pPr>
            <w:r>
              <w:rPr>
                <w:rFonts w:ascii="Times New Roman" w:eastAsia="맑은 고딕" w:hAnsi="Times New Roman" w:cs="Times New Roman" w:hint="eastAsia"/>
                <w:sz w:val="20"/>
                <w:szCs w:val="22"/>
              </w:rPr>
              <w:t>S</w:t>
            </w:r>
            <w:r>
              <w:rPr>
                <w:rFonts w:ascii="Times New Roman" w:eastAsia="맑은 고딕" w:hAnsi="Times New Roman" w:cs="Times New Roman"/>
                <w:sz w:val="20"/>
                <w:szCs w:val="22"/>
              </w:rPr>
              <w:t>trobila</w:t>
            </w:r>
          </w:p>
        </w:tc>
        <w:tc>
          <w:tcPr>
            <w:tcW w:w="1105" w:type="dxa"/>
            <w:tcBorders>
              <w:left w:val="nil"/>
              <w:right w:val="nil"/>
            </w:tcBorders>
            <w:noWrap/>
            <w:vAlign w:val="center"/>
          </w:tcPr>
          <w:p w14:paraId="7C38A749" w14:textId="77777777" w:rsidR="00190889" w:rsidRPr="006E4D47" w:rsidRDefault="00190889" w:rsidP="00C86413">
            <w:pPr>
              <w:spacing w:line="240" w:lineRule="auto"/>
              <w:rPr>
                <w:rFonts w:ascii="Times New Roman" w:eastAsia="맑은 고딕" w:hAnsi="Times New Roman" w:cs="Times New Roman"/>
                <w:sz w:val="20"/>
                <w:szCs w:val="22"/>
              </w:rPr>
            </w:pPr>
            <w:r>
              <w:rPr>
                <w:rFonts w:ascii="Times New Roman" w:eastAsia="맑은 고딕" w:hAnsi="Times New Roman" w:cs="Times New Roman"/>
                <w:sz w:val="20"/>
                <w:szCs w:val="22"/>
              </w:rPr>
              <w:t>Mixed</w:t>
            </w:r>
          </w:p>
        </w:tc>
        <w:tc>
          <w:tcPr>
            <w:tcW w:w="1234" w:type="dxa"/>
            <w:tcBorders>
              <w:left w:val="nil"/>
              <w:right w:val="nil"/>
            </w:tcBorders>
            <w:vAlign w:val="center"/>
          </w:tcPr>
          <w:p w14:paraId="24769009" w14:textId="77777777" w:rsidR="00190889" w:rsidRPr="006E4D47" w:rsidRDefault="00190889" w:rsidP="00C86413">
            <w:pPr>
              <w:spacing w:line="240" w:lineRule="auto"/>
              <w:jc w:val="right"/>
              <w:rPr>
                <w:rFonts w:ascii="Times New Roman" w:eastAsia="맑은 고딕" w:hAnsi="Times New Roman" w:cs="Times New Roman"/>
                <w:sz w:val="20"/>
                <w:szCs w:val="22"/>
              </w:rPr>
            </w:pPr>
            <w:r>
              <w:rPr>
                <w:rFonts w:ascii="Times New Roman" w:eastAsia="맑은 고딕" w:hAnsi="Times New Roman" w:cs="Times New Roman" w:hint="eastAsia"/>
                <w:sz w:val="20"/>
                <w:szCs w:val="22"/>
              </w:rPr>
              <w:t>3</w:t>
            </w:r>
            <w:r>
              <w:rPr>
                <w:rFonts w:ascii="Times New Roman" w:eastAsia="맑은 고딕" w:hAnsi="Times New Roman" w:cs="Times New Roman"/>
                <w:sz w:val="20"/>
                <w:szCs w:val="22"/>
              </w:rPr>
              <w:t>5,098,977</w:t>
            </w:r>
          </w:p>
        </w:tc>
        <w:tc>
          <w:tcPr>
            <w:tcW w:w="849" w:type="dxa"/>
            <w:tcBorders>
              <w:left w:val="nil"/>
              <w:right w:val="nil"/>
            </w:tcBorders>
            <w:noWrap/>
            <w:vAlign w:val="center"/>
          </w:tcPr>
          <w:p w14:paraId="73806E20" w14:textId="77777777" w:rsidR="00190889" w:rsidRPr="006E4D47" w:rsidRDefault="00190889" w:rsidP="00C86413">
            <w:pPr>
              <w:spacing w:line="240" w:lineRule="auto"/>
              <w:jc w:val="right"/>
              <w:rPr>
                <w:rFonts w:ascii="Times New Roman" w:eastAsia="맑은 고딕" w:hAnsi="Times New Roman" w:cs="Times New Roman"/>
                <w:sz w:val="20"/>
                <w:szCs w:val="22"/>
              </w:rPr>
            </w:pPr>
            <w:r>
              <w:rPr>
                <w:rFonts w:ascii="Times New Roman" w:eastAsia="맑은 고딕" w:hAnsi="Times New Roman" w:cs="Times New Roman" w:hint="eastAsia"/>
                <w:sz w:val="20"/>
                <w:szCs w:val="22"/>
              </w:rPr>
              <w:t>1</w:t>
            </w:r>
            <w:r>
              <w:rPr>
                <w:rFonts w:ascii="Times New Roman" w:eastAsia="맑은 고딕" w:hAnsi="Times New Roman" w:cs="Times New Roman"/>
                <w:sz w:val="20"/>
                <w:szCs w:val="22"/>
              </w:rPr>
              <w:t>01</w:t>
            </w:r>
          </w:p>
        </w:tc>
        <w:tc>
          <w:tcPr>
            <w:tcW w:w="1417" w:type="dxa"/>
            <w:tcBorders>
              <w:left w:val="nil"/>
              <w:right w:val="nil"/>
            </w:tcBorders>
          </w:tcPr>
          <w:p w14:paraId="210DBF0F" w14:textId="77777777" w:rsidR="00190889" w:rsidRPr="00FD28EF" w:rsidRDefault="00190889" w:rsidP="00C86413">
            <w:pPr>
              <w:spacing w:line="240" w:lineRule="auto"/>
              <w:jc w:val="right"/>
              <w:rPr>
                <w:rFonts w:ascii="Times New Roman" w:eastAsia="맑은 고딕" w:hAnsi="Times New Roman" w:cs="Times New Roman"/>
                <w:sz w:val="20"/>
              </w:rPr>
            </w:pPr>
            <w:r w:rsidRPr="00FD28EF">
              <w:rPr>
                <w:rFonts w:ascii="Times New Roman" w:hAnsi="Times New Roman" w:cs="Times New Roman"/>
                <w:sz w:val="20"/>
              </w:rPr>
              <w:t>7</w:t>
            </w:r>
            <w:r>
              <w:rPr>
                <w:rFonts w:ascii="Times New Roman" w:hAnsi="Times New Roman" w:cs="Times New Roman"/>
                <w:sz w:val="20"/>
              </w:rPr>
              <w:t>,</w:t>
            </w:r>
            <w:r w:rsidRPr="00FD28EF">
              <w:rPr>
                <w:rFonts w:ascii="Times New Roman" w:hAnsi="Times New Roman" w:cs="Times New Roman"/>
                <w:sz w:val="20"/>
              </w:rPr>
              <w:t>089</w:t>
            </w:r>
            <w:r>
              <w:rPr>
                <w:rFonts w:ascii="Times New Roman" w:hAnsi="Times New Roman" w:cs="Times New Roman"/>
                <w:sz w:val="20"/>
              </w:rPr>
              <w:t>,</w:t>
            </w:r>
            <w:r w:rsidRPr="00FD28EF">
              <w:rPr>
                <w:rFonts w:ascii="Times New Roman" w:hAnsi="Times New Roman" w:cs="Times New Roman"/>
                <w:sz w:val="20"/>
              </w:rPr>
              <w:t>993</w:t>
            </w:r>
            <w:r>
              <w:rPr>
                <w:rFonts w:ascii="Times New Roman" w:hAnsi="Times New Roman" w:cs="Times New Roman"/>
                <w:sz w:val="20"/>
              </w:rPr>
              <w:t>,</w:t>
            </w:r>
            <w:r w:rsidRPr="00FD28EF">
              <w:rPr>
                <w:rFonts w:ascii="Times New Roman" w:hAnsi="Times New Roman" w:cs="Times New Roman"/>
                <w:sz w:val="20"/>
              </w:rPr>
              <w:t>354</w:t>
            </w:r>
          </w:p>
        </w:tc>
        <w:tc>
          <w:tcPr>
            <w:tcW w:w="1276" w:type="dxa"/>
            <w:tcBorders>
              <w:left w:val="nil"/>
              <w:right w:val="nil"/>
            </w:tcBorders>
            <w:vAlign w:val="center"/>
          </w:tcPr>
          <w:p w14:paraId="276758A0" w14:textId="77777777" w:rsidR="00190889" w:rsidRPr="006E4D47" w:rsidRDefault="00190889" w:rsidP="00C86413">
            <w:pPr>
              <w:spacing w:line="240" w:lineRule="auto"/>
              <w:jc w:val="right"/>
              <w:rPr>
                <w:rFonts w:ascii="Times New Roman" w:eastAsia="맑은 고딕" w:hAnsi="Times New Roman" w:cs="Times New Roman"/>
                <w:sz w:val="20"/>
                <w:szCs w:val="22"/>
              </w:rPr>
            </w:pPr>
            <w:r>
              <w:rPr>
                <w:rFonts w:ascii="Times New Roman" w:eastAsia="맑은 고딕" w:hAnsi="Times New Roman" w:cs="Times New Roman" w:hint="eastAsia"/>
                <w:sz w:val="20"/>
                <w:szCs w:val="22"/>
              </w:rPr>
              <w:t>3</w:t>
            </w:r>
            <w:r>
              <w:rPr>
                <w:rFonts w:ascii="Times New Roman" w:eastAsia="맑은 고딕" w:hAnsi="Times New Roman" w:cs="Times New Roman"/>
                <w:sz w:val="20"/>
                <w:szCs w:val="22"/>
              </w:rPr>
              <w:t>3,370,656</w:t>
            </w:r>
          </w:p>
        </w:tc>
        <w:tc>
          <w:tcPr>
            <w:tcW w:w="1134" w:type="dxa"/>
            <w:tcBorders>
              <w:left w:val="nil"/>
              <w:right w:val="nil"/>
            </w:tcBorders>
            <w:noWrap/>
            <w:vAlign w:val="center"/>
          </w:tcPr>
          <w:p w14:paraId="42BFB21D" w14:textId="77777777" w:rsidR="00190889" w:rsidRPr="006E4D47" w:rsidRDefault="00190889" w:rsidP="00C86413">
            <w:pPr>
              <w:spacing w:line="240" w:lineRule="auto"/>
              <w:jc w:val="right"/>
              <w:rPr>
                <w:rFonts w:ascii="Times New Roman" w:eastAsia="맑은 고딕" w:hAnsi="Times New Roman" w:cs="Times New Roman"/>
                <w:sz w:val="20"/>
                <w:szCs w:val="22"/>
              </w:rPr>
            </w:pPr>
            <w:r>
              <w:rPr>
                <w:rFonts w:ascii="Times New Roman" w:eastAsia="맑은 고딕" w:hAnsi="Times New Roman" w:cs="Times New Roman" w:hint="eastAsia"/>
                <w:sz w:val="20"/>
                <w:szCs w:val="22"/>
              </w:rPr>
              <w:t>9</w:t>
            </w:r>
            <w:r>
              <w:rPr>
                <w:rFonts w:ascii="Times New Roman" w:eastAsia="맑은 고딕" w:hAnsi="Times New Roman" w:cs="Times New Roman"/>
                <w:sz w:val="20"/>
                <w:szCs w:val="22"/>
              </w:rPr>
              <w:t>5.1%</w:t>
            </w:r>
          </w:p>
        </w:tc>
      </w:tr>
      <w:tr w:rsidR="00190889" w:rsidRPr="006E4D47" w14:paraId="29FF4C66" w14:textId="77777777" w:rsidTr="00C86413">
        <w:trPr>
          <w:trHeight w:val="254"/>
        </w:trPr>
        <w:tc>
          <w:tcPr>
            <w:tcW w:w="1367" w:type="dxa"/>
            <w:vMerge/>
            <w:tcBorders>
              <w:left w:val="nil"/>
              <w:right w:val="nil"/>
            </w:tcBorders>
            <w:noWrap/>
            <w:vAlign w:val="center"/>
          </w:tcPr>
          <w:p w14:paraId="3B655887" w14:textId="77777777" w:rsidR="00190889" w:rsidRPr="00027792" w:rsidRDefault="00190889" w:rsidP="00C86413">
            <w:pPr>
              <w:spacing w:line="240" w:lineRule="auto"/>
              <w:rPr>
                <w:rFonts w:ascii="Times New Roman" w:eastAsia="맑은 고딕" w:hAnsi="Times New Roman" w:cs="Times New Roman"/>
                <w:i/>
                <w:sz w:val="20"/>
                <w:szCs w:val="22"/>
              </w:rPr>
            </w:pPr>
          </w:p>
        </w:tc>
        <w:tc>
          <w:tcPr>
            <w:tcW w:w="832" w:type="dxa"/>
            <w:tcBorders>
              <w:left w:val="nil"/>
              <w:right w:val="nil"/>
            </w:tcBorders>
            <w:noWrap/>
            <w:vAlign w:val="center"/>
          </w:tcPr>
          <w:p w14:paraId="3A021978"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Ephyra</w:t>
            </w:r>
          </w:p>
        </w:tc>
        <w:tc>
          <w:tcPr>
            <w:tcW w:w="1105" w:type="dxa"/>
            <w:tcBorders>
              <w:left w:val="nil"/>
              <w:right w:val="nil"/>
            </w:tcBorders>
            <w:noWrap/>
            <w:vAlign w:val="center"/>
          </w:tcPr>
          <w:p w14:paraId="7D97F60B" w14:textId="77777777" w:rsidR="00190889" w:rsidRPr="006E4D47" w:rsidRDefault="00190889" w:rsidP="00C86413">
            <w:pPr>
              <w:spacing w:line="240" w:lineRule="auto"/>
              <w:rPr>
                <w:rFonts w:ascii="Times New Roman" w:eastAsia="맑은 고딕" w:hAnsi="Times New Roman" w:cs="Times New Roman"/>
                <w:sz w:val="20"/>
                <w:szCs w:val="22"/>
              </w:rPr>
            </w:pPr>
            <w:r>
              <w:rPr>
                <w:rFonts w:ascii="Times New Roman" w:eastAsia="맑은 고딕" w:hAnsi="Times New Roman" w:cs="Times New Roman"/>
                <w:sz w:val="20"/>
                <w:szCs w:val="22"/>
              </w:rPr>
              <w:t>Mixed</w:t>
            </w:r>
          </w:p>
        </w:tc>
        <w:tc>
          <w:tcPr>
            <w:tcW w:w="1234" w:type="dxa"/>
            <w:tcBorders>
              <w:left w:val="nil"/>
              <w:right w:val="nil"/>
            </w:tcBorders>
            <w:vAlign w:val="center"/>
          </w:tcPr>
          <w:p w14:paraId="49C701F3"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34,706,479</w:t>
            </w:r>
          </w:p>
        </w:tc>
        <w:tc>
          <w:tcPr>
            <w:tcW w:w="849" w:type="dxa"/>
            <w:tcBorders>
              <w:left w:val="nil"/>
              <w:right w:val="nil"/>
            </w:tcBorders>
            <w:noWrap/>
            <w:vAlign w:val="center"/>
          </w:tcPr>
          <w:p w14:paraId="72A2AE27"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100</w:t>
            </w:r>
          </w:p>
        </w:tc>
        <w:tc>
          <w:tcPr>
            <w:tcW w:w="1417" w:type="dxa"/>
            <w:tcBorders>
              <w:left w:val="nil"/>
              <w:right w:val="nil"/>
            </w:tcBorders>
          </w:tcPr>
          <w:p w14:paraId="65FFF711" w14:textId="77777777" w:rsidR="00190889" w:rsidRPr="00FD28EF" w:rsidRDefault="00190889" w:rsidP="00C86413">
            <w:pPr>
              <w:spacing w:line="240" w:lineRule="auto"/>
              <w:jc w:val="right"/>
              <w:rPr>
                <w:rFonts w:ascii="Times New Roman" w:eastAsia="맑은 고딕" w:hAnsi="Times New Roman" w:cs="Times New Roman"/>
                <w:sz w:val="20"/>
              </w:rPr>
            </w:pPr>
            <w:r w:rsidRPr="00FD28EF">
              <w:rPr>
                <w:rFonts w:ascii="Times New Roman" w:hAnsi="Times New Roman" w:cs="Times New Roman"/>
                <w:sz w:val="20"/>
              </w:rPr>
              <w:t>6</w:t>
            </w:r>
            <w:r>
              <w:rPr>
                <w:rFonts w:ascii="Times New Roman" w:hAnsi="Times New Roman" w:cs="Times New Roman"/>
                <w:sz w:val="20"/>
              </w:rPr>
              <w:t>,</w:t>
            </w:r>
            <w:r w:rsidRPr="00FD28EF">
              <w:rPr>
                <w:rFonts w:ascii="Times New Roman" w:hAnsi="Times New Roman" w:cs="Times New Roman"/>
                <w:sz w:val="20"/>
              </w:rPr>
              <w:t>941</w:t>
            </w:r>
            <w:r>
              <w:rPr>
                <w:rFonts w:ascii="Times New Roman" w:hAnsi="Times New Roman" w:cs="Times New Roman"/>
                <w:sz w:val="20"/>
              </w:rPr>
              <w:t>,</w:t>
            </w:r>
            <w:r w:rsidRPr="00FD28EF">
              <w:rPr>
                <w:rFonts w:ascii="Times New Roman" w:hAnsi="Times New Roman" w:cs="Times New Roman"/>
                <w:sz w:val="20"/>
              </w:rPr>
              <w:t>295</w:t>
            </w:r>
            <w:r>
              <w:rPr>
                <w:rFonts w:ascii="Times New Roman" w:hAnsi="Times New Roman" w:cs="Times New Roman"/>
                <w:sz w:val="20"/>
              </w:rPr>
              <w:t>,</w:t>
            </w:r>
            <w:r w:rsidRPr="00FD28EF">
              <w:rPr>
                <w:rFonts w:ascii="Times New Roman" w:hAnsi="Times New Roman" w:cs="Times New Roman"/>
                <w:sz w:val="20"/>
              </w:rPr>
              <w:t>800</w:t>
            </w:r>
          </w:p>
        </w:tc>
        <w:tc>
          <w:tcPr>
            <w:tcW w:w="1276" w:type="dxa"/>
            <w:tcBorders>
              <w:left w:val="nil"/>
              <w:right w:val="nil"/>
            </w:tcBorders>
            <w:vAlign w:val="center"/>
          </w:tcPr>
          <w:p w14:paraId="27B62C68"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32,956,730</w:t>
            </w:r>
          </w:p>
        </w:tc>
        <w:tc>
          <w:tcPr>
            <w:tcW w:w="1134" w:type="dxa"/>
            <w:tcBorders>
              <w:left w:val="nil"/>
              <w:right w:val="nil"/>
            </w:tcBorders>
            <w:noWrap/>
            <w:vAlign w:val="center"/>
          </w:tcPr>
          <w:p w14:paraId="12D25478"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95.0%</w:t>
            </w:r>
          </w:p>
        </w:tc>
      </w:tr>
      <w:tr w:rsidR="00190889" w:rsidRPr="006E4D47" w14:paraId="0F86F8A9" w14:textId="77777777" w:rsidTr="00C86413">
        <w:trPr>
          <w:trHeight w:val="254"/>
        </w:trPr>
        <w:tc>
          <w:tcPr>
            <w:tcW w:w="1367" w:type="dxa"/>
            <w:vMerge/>
            <w:tcBorders>
              <w:left w:val="nil"/>
              <w:right w:val="nil"/>
            </w:tcBorders>
            <w:noWrap/>
            <w:vAlign w:val="center"/>
            <w:hideMark/>
          </w:tcPr>
          <w:p w14:paraId="42229F80" w14:textId="77777777" w:rsidR="00190889" w:rsidRPr="004836DA" w:rsidRDefault="00190889" w:rsidP="00C86413">
            <w:pPr>
              <w:spacing w:line="240" w:lineRule="auto"/>
              <w:rPr>
                <w:rFonts w:ascii="Times New Roman" w:eastAsia="맑은 고딕" w:hAnsi="Times New Roman" w:cs="Times New Roman"/>
                <w:i/>
                <w:szCs w:val="22"/>
              </w:rPr>
            </w:pPr>
          </w:p>
        </w:tc>
        <w:tc>
          <w:tcPr>
            <w:tcW w:w="832" w:type="dxa"/>
            <w:vMerge w:val="restart"/>
            <w:tcBorders>
              <w:left w:val="nil"/>
              <w:bottom w:val="nil"/>
              <w:right w:val="nil"/>
            </w:tcBorders>
            <w:noWrap/>
            <w:vAlign w:val="center"/>
            <w:hideMark/>
          </w:tcPr>
          <w:p w14:paraId="454DBF0D"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Medusa</w:t>
            </w:r>
          </w:p>
        </w:tc>
        <w:tc>
          <w:tcPr>
            <w:tcW w:w="1105" w:type="dxa"/>
            <w:tcBorders>
              <w:left w:val="nil"/>
              <w:bottom w:val="nil"/>
              <w:right w:val="nil"/>
            </w:tcBorders>
            <w:noWrap/>
            <w:vAlign w:val="center"/>
            <w:hideMark/>
          </w:tcPr>
          <w:p w14:paraId="52A72F7C"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Tentacle</w:t>
            </w:r>
            <w:r>
              <w:rPr>
                <w:rFonts w:ascii="Times New Roman" w:eastAsia="맑은 고딕" w:hAnsi="Times New Roman" w:cs="Times New Roman"/>
                <w:sz w:val="20"/>
                <w:szCs w:val="22"/>
              </w:rPr>
              <w:t>s</w:t>
            </w:r>
          </w:p>
        </w:tc>
        <w:tc>
          <w:tcPr>
            <w:tcW w:w="1234" w:type="dxa"/>
            <w:tcBorders>
              <w:left w:val="nil"/>
              <w:bottom w:val="nil"/>
              <w:right w:val="nil"/>
            </w:tcBorders>
            <w:vAlign w:val="center"/>
            <w:hideMark/>
          </w:tcPr>
          <w:p w14:paraId="72D5991C"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31,171,089</w:t>
            </w:r>
          </w:p>
        </w:tc>
        <w:tc>
          <w:tcPr>
            <w:tcW w:w="849" w:type="dxa"/>
            <w:tcBorders>
              <w:left w:val="nil"/>
              <w:bottom w:val="nil"/>
              <w:right w:val="nil"/>
            </w:tcBorders>
            <w:noWrap/>
            <w:vAlign w:val="center"/>
            <w:hideMark/>
          </w:tcPr>
          <w:p w14:paraId="075FCB0D"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101</w:t>
            </w:r>
          </w:p>
        </w:tc>
        <w:tc>
          <w:tcPr>
            <w:tcW w:w="1417" w:type="dxa"/>
            <w:tcBorders>
              <w:left w:val="nil"/>
              <w:bottom w:val="nil"/>
              <w:right w:val="nil"/>
            </w:tcBorders>
            <w:hideMark/>
          </w:tcPr>
          <w:p w14:paraId="00FD5937" w14:textId="77777777" w:rsidR="00190889" w:rsidRPr="00FD28EF" w:rsidRDefault="00190889" w:rsidP="00C86413">
            <w:pPr>
              <w:spacing w:line="240" w:lineRule="auto"/>
              <w:jc w:val="right"/>
              <w:rPr>
                <w:rFonts w:ascii="Times New Roman" w:eastAsia="맑은 고딕" w:hAnsi="Times New Roman" w:cs="Times New Roman"/>
                <w:sz w:val="20"/>
              </w:rPr>
            </w:pPr>
            <w:r w:rsidRPr="00FD28EF">
              <w:rPr>
                <w:rFonts w:ascii="Times New Roman" w:hAnsi="Times New Roman" w:cs="Times New Roman"/>
                <w:sz w:val="20"/>
              </w:rPr>
              <w:t>6</w:t>
            </w:r>
            <w:r>
              <w:rPr>
                <w:rFonts w:ascii="Times New Roman" w:hAnsi="Times New Roman" w:cs="Times New Roman"/>
                <w:sz w:val="20"/>
              </w:rPr>
              <w:t>,</w:t>
            </w:r>
            <w:r w:rsidRPr="00FD28EF">
              <w:rPr>
                <w:rFonts w:ascii="Times New Roman" w:hAnsi="Times New Roman" w:cs="Times New Roman"/>
                <w:sz w:val="20"/>
              </w:rPr>
              <w:t>296</w:t>
            </w:r>
            <w:r>
              <w:rPr>
                <w:rFonts w:ascii="Times New Roman" w:hAnsi="Times New Roman" w:cs="Times New Roman"/>
                <w:sz w:val="20"/>
              </w:rPr>
              <w:t>,</w:t>
            </w:r>
            <w:r w:rsidRPr="00FD28EF">
              <w:rPr>
                <w:rFonts w:ascii="Times New Roman" w:hAnsi="Times New Roman" w:cs="Times New Roman"/>
                <w:sz w:val="20"/>
              </w:rPr>
              <w:t>559</w:t>
            </w:r>
            <w:r>
              <w:rPr>
                <w:rFonts w:ascii="Times New Roman" w:hAnsi="Times New Roman" w:cs="Times New Roman"/>
                <w:sz w:val="20"/>
              </w:rPr>
              <w:t>,</w:t>
            </w:r>
            <w:r w:rsidRPr="00FD28EF">
              <w:rPr>
                <w:rFonts w:ascii="Times New Roman" w:hAnsi="Times New Roman" w:cs="Times New Roman"/>
                <w:sz w:val="20"/>
              </w:rPr>
              <w:t>978</w:t>
            </w:r>
          </w:p>
        </w:tc>
        <w:tc>
          <w:tcPr>
            <w:tcW w:w="1276" w:type="dxa"/>
            <w:tcBorders>
              <w:left w:val="nil"/>
              <w:bottom w:val="nil"/>
              <w:right w:val="nil"/>
            </w:tcBorders>
            <w:vAlign w:val="center"/>
            <w:hideMark/>
          </w:tcPr>
          <w:p w14:paraId="12543BE5"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30,161,518</w:t>
            </w:r>
          </w:p>
        </w:tc>
        <w:tc>
          <w:tcPr>
            <w:tcW w:w="1134" w:type="dxa"/>
            <w:tcBorders>
              <w:left w:val="nil"/>
              <w:bottom w:val="nil"/>
              <w:right w:val="nil"/>
            </w:tcBorders>
            <w:noWrap/>
            <w:vAlign w:val="center"/>
            <w:hideMark/>
          </w:tcPr>
          <w:p w14:paraId="448A7A69"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96.8%</w:t>
            </w:r>
          </w:p>
        </w:tc>
      </w:tr>
      <w:tr w:rsidR="00190889" w:rsidRPr="006E4D47" w14:paraId="528DB6D7" w14:textId="77777777" w:rsidTr="00C86413">
        <w:trPr>
          <w:trHeight w:val="254"/>
        </w:trPr>
        <w:tc>
          <w:tcPr>
            <w:tcW w:w="1367" w:type="dxa"/>
            <w:vMerge/>
            <w:tcBorders>
              <w:left w:val="nil"/>
              <w:right w:val="nil"/>
            </w:tcBorders>
            <w:vAlign w:val="center"/>
            <w:hideMark/>
          </w:tcPr>
          <w:p w14:paraId="47FE1368" w14:textId="77777777" w:rsidR="00190889" w:rsidRPr="006E4D47" w:rsidRDefault="00190889" w:rsidP="00C86413">
            <w:pPr>
              <w:spacing w:line="240" w:lineRule="auto"/>
              <w:rPr>
                <w:rFonts w:ascii="Times New Roman" w:eastAsia="맑은 고딕" w:hAnsi="Times New Roman" w:cs="Times New Roman"/>
                <w:sz w:val="20"/>
                <w:szCs w:val="22"/>
              </w:rPr>
            </w:pPr>
          </w:p>
        </w:tc>
        <w:tc>
          <w:tcPr>
            <w:tcW w:w="832" w:type="dxa"/>
            <w:vMerge/>
            <w:tcBorders>
              <w:top w:val="nil"/>
              <w:left w:val="nil"/>
              <w:bottom w:val="nil"/>
              <w:right w:val="nil"/>
            </w:tcBorders>
            <w:vAlign w:val="center"/>
            <w:hideMark/>
          </w:tcPr>
          <w:p w14:paraId="793B5678" w14:textId="77777777" w:rsidR="00190889" w:rsidRPr="006E4D47" w:rsidRDefault="00190889" w:rsidP="00C86413">
            <w:pPr>
              <w:spacing w:line="240" w:lineRule="auto"/>
              <w:rPr>
                <w:rFonts w:ascii="Times New Roman" w:eastAsia="맑은 고딕" w:hAnsi="Times New Roman" w:cs="Times New Roman"/>
                <w:sz w:val="20"/>
                <w:szCs w:val="22"/>
              </w:rPr>
            </w:pPr>
          </w:p>
        </w:tc>
        <w:tc>
          <w:tcPr>
            <w:tcW w:w="1105" w:type="dxa"/>
            <w:tcBorders>
              <w:top w:val="nil"/>
              <w:left w:val="nil"/>
              <w:bottom w:val="nil"/>
              <w:right w:val="nil"/>
            </w:tcBorders>
            <w:noWrap/>
            <w:vAlign w:val="center"/>
            <w:hideMark/>
          </w:tcPr>
          <w:p w14:paraId="747123B0"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Bell</w:t>
            </w:r>
          </w:p>
        </w:tc>
        <w:tc>
          <w:tcPr>
            <w:tcW w:w="1234" w:type="dxa"/>
            <w:tcBorders>
              <w:top w:val="nil"/>
              <w:left w:val="nil"/>
              <w:bottom w:val="nil"/>
              <w:right w:val="nil"/>
            </w:tcBorders>
            <w:noWrap/>
            <w:vAlign w:val="center"/>
            <w:hideMark/>
          </w:tcPr>
          <w:p w14:paraId="33731EEF"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34,319,587</w:t>
            </w:r>
          </w:p>
        </w:tc>
        <w:tc>
          <w:tcPr>
            <w:tcW w:w="849" w:type="dxa"/>
            <w:tcBorders>
              <w:top w:val="nil"/>
              <w:left w:val="nil"/>
              <w:bottom w:val="nil"/>
              <w:right w:val="nil"/>
            </w:tcBorders>
            <w:noWrap/>
            <w:vAlign w:val="center"/>
            <w:hideMark/>
          </w:tcPr>
          <w:p w14:paraId="62768460"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101</w:t>
            </w:r>
          </w:p>
        </w:tc>
        <w:tc>
          <w:tcPr>
            <w:tcW w:w="1417" w:type="dxa"/>
            <w:tcBorders>
              <w:top w:val="nil"/>
              <w:left w:val="nil"/>
              <w:bottom w:val="nil"/>
              <w:right w:val="nil"/>
            </w:tcBorders>
            <w:hideMark/>
          </w:tcPr>
          <w:p w14:paraId="77C130A3" w14:textId="77777777" w:rsidR="00190889" w:rsidRPr="00FD28EF" w:rsidRDefault="00190889" w:rsidP="00C86413">
            <w:pPr>
              <w:spacing w:line="240" w:lineRule="auto"/>
              <w:jc w:val="right"/>
              <w:rPr>
                <w:rFonts w:ascii="Times New Roman" w:eastAsia="맑은 고딕" w:hAnsi="Times New Roman" w:cs="Times New Roman"/>
                <w:sz w:val="20"/>
              </w:rPr>
            </w:pPr>
            <w:r w:rsidRPr="00FD28EF">
              <w:rPr>
                <w:rFonts w:ascii="Times New Roman" w:hAnsi="Times New Roman" w:cs="Times New Roman"/>
                <w:sz w:val="20"/>
              </w:rPr>
              <w:t>6</w:t>
            </w:r>
            <w:r>
              <w:rPr>
                <w:rFonts w:ascii="Times New Roman" w:hAnsi="Times New Roman" w:cs="Times New Roman"/>
                <w:sz w:val="20"/>
              </w:rPr>
              <w:t>,</w:t>
            </w:r>
            <w:r w:rsidRPr="00FD28EF">
              <w:rPr>
                <w:rFonts w:ascii="Times New Roman" w:hAnsi="Times New Roman" w:cs="Times New Roman"/>
                <w:sz w:val="20"/>
              </w:rPr>
              <w:t>932</w:t>
            </w:r>
            <w:r>
              <w:rPr>
                <w:rFonts w:ascii="Times New Roman" w:hAnsi="Times New Roman" w:cs="Times New Roman"/>
                <w:sz w:val="20"/>
              </w:rPr>
              <w:t>,</w:t>
            </w:r>
            <w:r w:rsidRPr="00FD28EF">
              <w:rPr>
                <w:rFonts w:ascii="Times New Roman" w:hAnsi="Times New Roman" w:cs="Times New Roman"/>
                <w:sz w:val="20"/>
              </w:rPr>
              <w:t>556</w:t>
            </w:r>
            <w:r>
              <w:rPr>
                <w:rFonts w:ascii="Times New Roman" w:hAnsi="Times New Roman" w:cs="Times New Roman"/>
                <w:sz w:val="20"/>
              </w:rPr>
              <w:t>,</w:t>
            </w:r>
            <w:r w:rsidRPr="00FD28EF">
              <w:rPr>
                <w:rFonts w:ascii="Times New Roman" w:hAnsi="Times New Roman" w:cs="Times New Roman"/>
                <w:sz w:val="20"/>
              </w:rPr>
              <w:t>574</w:t>
            </w:r>
          </w:p>
        </w:tc>
        <w:tc>
          <w:tcPr>
            <w:tcW w:w="1276" w:type="dxa"/>
            <w:tcBorders>
              <w:top w:val="nil"/>
              <w:left w:val="nil"/>
              <w:bottom w:val="nil"/>
              <w:right w:val="nil"/>
            </w:tcBorders>
            <w:noWrap/>
            <w:vAlign w:val="center"/>
            <w:hideMark/>
          </w:tcPr>
          <w:p w14:paraId="4973CE48"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32,910,816</w:t>
            </w:r>
          </w:p>
        </w:tc>
        <w:tc>
          <w:tcPr>
            <w:tcW w:w="1134" w:type="dxa"/>
            <w:tcBorders>
              <w:top w:val="nil"/>
              <w:left w:val="nil"/>
              <w:bottom w:val="nil"/>
              <w:right w:val="nil"/>
            </w:tcBorders>
            <w:noWrap/>
            <w:vAlign w:val="center"/>
            <w:hideMark/>
          </w:tcPr>
          <w:p w14:paraId="7ABD7DBD"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95.9%</w:t>
            </w:r>
          </w:p>
        </w:tc>
      </w:tr>
      <w:tr w:rsidR="00190889" w:rsidRPr="006E4D47" w14:paraId="72E313EF" w14:textId="77777777" w:rsidTr="00C86413">
        <w:trPr>
          <w:trHeight w:val="254"/>
        </w:trPr>
        <w:tc>
          <w:tcPr>
            <w:tcW w:w="1367" w:type="dxa"/>
            <w:vMerge/>
            <w:tcBorders>
              <w:left w:val="nil"/>
              <w:bottom w:val="single" w:sz="4" w:space="0" w:color="auto"/>
              <w:right w:val="nil"/>
            </w:tcBorders>
            <w:vAlign w:val="center"/>
            <w:hideMark/>
          </w:tcPr>
          <w:p w14:paraId="21AC47A0" w14:textId="77777777" w:rsidR="00190889" w:rsidRPr="006E4D47" w:rsidRDefault="00190889" w:rsidP="00C86413">
            <w:pPr>
              <w:spacing w:line="240" w:lineRule="auto"/>
              <w:rPr>
                <w:rFonts w:ascii="Times New Roman" w:eastAsia="맑은 고딕" w:hAnsi="Times New Roman" w:cs="Times New Roman"/>
                <w:sz w:val="20"/>
                <w:szCs w:val="22"/>
              </w:rPr>
            </w:pPr>
          </w:p>
        </w:tc>
        <w:tc>
          <w:tcPr>
            <w:tcW w:w="832" w:type="dxa"/>
            <w:vMerge/>
            <w:tcBorders>
              <w:top w:val="nil"/>
              <w:left w:val="nil"/>
              <w:bottom w:val="single" w:sz="4" w:space="0" w:color="auto"/>
              <w:right w:val="nil"/>
            </w:tcBorders>
            <w:vAlign w:val="center"/>
            <w:hideMark/>
          </w:tcPr>
          <w:p w14:paraId="69447FB7" w14:textId="77777777" w:rsidR="00190889" w:rsidRPr="006E4D47" w:rsidRDefault="00190889" w:rsidP="00C86413">
            <w:pPr>
              <w:spacing w:line="240" w:lineRule="auto"/>
              <w:rPr>
                <w:rFonts w:ascii="Times New Roman" w:eastAsia="맑은 고딕" w:hAnsi="Times New Roman" w:cs="Times New Roman"/>
                <w:sz w:val="20"/>
                <w:szCs w:val="22"/>
              </w:rPr>
            </w:pPr>
          </w:p>
        </w:tc>
        <w:tc>
          <w:tcPr>
            <w:tcW w:w="1105" w:type="dxa"/>
            <w:tcBorders>
              <w:top w:val="nil"/>
              <w:left w:val="nil"/>
              <w:bottom w:val="single" w:sz="4" w:space="0" w:color="auto"/>
              <w:right w:val="nil"/>
            </w:tcBorders>
            <w:noWrap/>
            <w:vAlign w:val="center"/>
            <w:hideMark/>
          </w:tcPr>
          <w:p w14:paraId="03E49156" w14:textId="77777777" w:rsidR="00190889" w:rsidRPr="006E4D47" w:rsidRDefault="00190889" w:rsidP="00C86413">
            <w:pPr>
              <w:spacing w:line="240" w:lineRule="auto"/>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Oral arm</w:t>
            </w:r>
            <w:r>
              <w:rPr>
                <w:rFonts w:ascii="Times New Roman" w:eastAsia="맑은 고딕" w:hAnsi="Times New Roman" w:cs="Times New Roman"/>
                <w:sz w:val="20"/>
                <w:szCs w:val="22"/>
              </w:rPr>
              <w:t>s</w:t>
            </w:r>
          </w:p>
        </w:tc>
        <w:tc>
          <w:tcPr>
            <w:tcW w:w="1234" w:type="dxa"/>
            <w:tcBorders>
              <w:top w:val="nil"/>
              <w:left w:val="nil"/>
              <w:bottom w:val="single" w:sz="4" w:space="0" w:color="auto"/>
              <w:right w:val="nil"/>
            </w:tcBorders>
            <w:vAlign w:val="center"/>
            <w:hideMark/>
          </w:tcPr>
          <w:p w14:paraId="72A83B66"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39,318,413</w:t>
            </w:r>
          </w:p>
        </w:tc>
        <w:tc>
          <w:tcPr>
            <w:tcW w:w="849" w:type="dxa"/>
            <w:tcBorders>
              <w:top w:val="nil"/>
              <w:left w:val="nil"/>
              <w:bottom w:val="single" w:sz="4" w:space="0" w:color="auto"/>
              <w:right w:val="nil"/>
            </w:tcBorders>
            <w:noWrap/>
            <w:vAlign w:val="center"/>
            <w:hideMark/>
          </w:tcPr>
          <w:p w14:paraId="3AFBA9DF"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101</w:t>
            </w:r>
          </w:p>
        </w:tc>
        <w:tc>
          <w:tcPr>
            <w:tcW w:w="1417" w:type="dxa"/>
            <w:tcBorders>
              <w:top w:val="nil"/>
              <w:left w:val="nil"/>
              <w:bottom w:val="single" w:sz="4" w:space="0" w:color="auto"/>
              <w:right w:val="nil"/>
            </w:tcBorders>
            <w:hideMark/>
          </w:tcPr>
          <w:p w14:paraId="63B0A68D" w14:textId="77777777" w:rsidR="00190889" w:rsidRPr="00FD28EF" w:rsidRDefault="00190889" w:rsidP="00C86413">
            <w:pPr>
              <w:spacing w:line="240" w:lineRule="auto"/>
              <w:jc w:val="right"/>
              <w:rPr>
                <w:rFonts w:ascii="Times New Roman" w:eastAsia="맑은 고딕" w:hAnsi="Times New Roman" w:cs="Times New Roman"/>
                <w:sz w:val="20"/>
              </w:rPr>
            </w:pPr>
            <w:r w:rsidRPr="00FD28EF">
              <w:rPr>
                <w:rFonts w:ascii="Times New Roman" w:hAnsi="Times New Roman" w:cs="Times New Roman"/>
                <w:sz w:val="20"/>
              </w:rPr>
              <w:t>7</w:t>
            </w:r>
            <w:r>
              <w:rPr>
                <w:rFonts w:ascii="Times New Roman" w:hAnsi="Times New Roman" w:cs="Times New Roman"/>
                <w:sz w:val="20"/>
              </w:rPr>
              <w:t>,</w:t>
            </w:r>
            <w:r w:rsidRPr="00FD28EF">
              <w:rPr>
                <w:rFonts w:ascii="Times New Roman" w:hAnsi="Times New Roman" w:cs="Times New Roman"/>
                <w:sz w:val="20"/>
              </w:rPr>
              <w:t>942</w:t>
            </w:r>
            <w:r>
              <w:rPr>
                <w:rFonts w:ascii="Times New Roman" w:hAnsi="Times New Roman" w:cs="Times New Roman"/>
                <w:sz w:val="20"/>
              </w:rPr>
              <w:t>,</w:t>
            </w:r>
            <w:r w:rsidRPr="00FD28EF">
              <w:rPr>
                <w:rFonts w:ascii="Times New Roman" w:hAnsi="Times New Roman" w:cs="Times New Roman"/>
                <w:sz w:val="20"/>
              </w:rPr>
              <w:t>319</w:t>
            </w:r>
            <w:r>
              <w:rPr>
                <w:rFonts w:ascii="Times New Roman" w:hAnsi="Times New Roman" w:cs="Times New Roman"/>
                <w:sz w:val="20"/>
              </w:rPr>
              <w:t>,</w:t>
            </w:r>
            <w:r w:rsidRPr="00FD28EF">
              <w:rPr>
                <w:rFonts w:ascii="Times New Roman" w:hAnsi="Times New Roman" w:cs="Times New Roman"/>
                <w:sz w:val="20"/>
              </w:rPr>
              <w:t>426</w:t>
            </w:r>
          </w:p>
        </w:tc>
        <w:tc>
          <w:tcPr>
            <w:tcW w:w="1276" w:type="dxa"/>
            <w:tcBorders>
              <w:top w:val="nil"/>
              <w:left w:val="nil"/>
              <w:bottom w:val="single" w:sz="4" w:space="0" w:color="auto"/>
              <w:right w:val="nil"/>
            </w:tcBorders>
            <w:vAlign w:val="center"/>
            <w:hideMark/>
          </w:tcPr>
          <w:p w14:paraId="0AF26790"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38,207,052</w:t>
            </w:r>
          </w:p>
        </w:tc>
        <w:tc>
          <w:tcPr>
            <w:tcW w:w="1134" w:type="dxa"/>
            <w:tcBorders>
              <w:top w:val="nil"/>
              <w:left w:val="nil"/>
              <w:bottom w:val="single" w:sz="4" w:space="0" w:color="auto"/>
              <w:right w:val="nil"/>
            </w:tcBorders>
            <w:noWrap/>
            <w:vAlign w:val="center"/>
            <w:hideMark/>
          </w:tcPr>
          <w:p w14:paraId="107BA7DA" w14:textId="77777777" w:rsidR="00190889" w:rsidRPr="006E4D47" w:rsidRDefault="00190889" w:rsidP="00C86413">
            <w:pPr>
              <w:spacing w:line="240" w:lineRule="auto"/>
              <w:jc w:val="right"/>
              <w:rPr>
                <w:rFonts w:ascii="Times New Roman" w:eastAsia="맑은 고딕" w:hAnsi="Times New Roman" w:cs="Times New Roman"/>
                <w:sz w:val="20"/>
                <w:szCs w:val="22"/>
              </w:rPr>
            </w:pPr>
            <w:r w:rsidRPr="006E4D47">
              <w:rPr>
                <w:rFonts w:ascii="Times New Roman" w:eastAsia="맑은 고딕" w:hAnsi="Times New Roman" w:cs="Times New Roman"/>
                <w:sz w:val="20"/>
                <w:szCs w:val="22"/>
              </w:rPr>
              <w:t>97.2%</w:t>
            </w:r>
          </w:p>
        </w:tc>
      </w:tr>
    </w:tbl>
    <w:p w14:paraId="0C80AB71" w14:textId="77777777" w:rsidR="00190889" w:rsidRDefault="00190889" w:rsidP="00190889">
      <w:pPr>
        <w:spacing w:before="600"/>
        <w:rPr>
          <w:rFonts w:ascii="Times New Roman" w:hAnsi="Times New Roman"/>
          <w:b/>
          <w:sz w:val="24"/>
        </w:rPr>
      </w:pPr>
    </w:p>
    <w:p w14:paraId="3F3DCC04" w14:textId="77777777" w:rsidR="00190889" w:rsidRDefault="00190889" w:rsidP="00190889">
      <w:pPr>
        <w:spacing w:after="160" w:line="259" w:lineRule="auto"/>
        <w:rPr>
          <w:rFonts w:ascii="Times New Roman" w:hAnsi="Times New Roman"/>
          <w:b/>
          <w:sz w:val="24"/>
        </w:rPr>
      </w:pPr>
      <w:r>
        <w:rPr>
          <w:rFonts w:ascii="Times New Roman" w:hAnsi="Times New Roman"/>
          <w:b/>
          <w:sz w:val="24"/>
        </w:rPr>
        <w:br w:type="page"/>
      </w:r>
    </w:p>
    <w:p w14:paraId="40C8979C" w14:textId="77777777" w:rsidR="00190889" w:rsidRPr="00F651F4" w:rsidRDefault="00190889" w:rsidP="00190889">
      <w:pPr>
        <w:spacing w:before="600"/>
        <w:rPr>
          <w:rFonts w:ascii="Times New Roman" w:hAnsi="Times New Roman"/>
          <w:b/>
          <w:sz w:val="24"/>
        </w:rPr>
      </w:pPr>
      <w:r w:rsidRPr="00F651F4">
        <w:rPr>
          <w:rFonts w:ascii="Times New Roman" w:hAnsi="Times New Roman"/>
          <w:b/>
          <w:sz w:val="24"/>
        </w:rPr>
        <w:lastRenderedPageBreak/>
        <w:t>5.3 Expansion of myosin heavy chain and light chain genes</w:t>
      </w:r>
    </w:p>
    <w:p w14:paraId="6A6D138F" w14:textId="77777777" w:rsidR="00190889" w:rsidRPr="009A3F95" w:rsidRDefault="00190889" w:rsidP="00190889">
      <w:pPr>
        <w:rPr>
          <w:rFonts w:ascii="Times New Roman" w:hAnsi="Times New Roman" w:cs="Times New Roman"/>
          <w:sz w:val="24"/>
          <w:szCs w:val="24"/>
        </w:rPr>
      </w:pPr>
      <w:r w:rsidRPr="009A3F95">
        <w:rPr>
          <w:rFonts w:ascii="Times New Roman" w:hAnsi="Times New Roman" w:cs="Times New Roman"/>
          <w:sz w:val="24"/>
          <w:szCs w:val="24"/>
        </w:rPr>
        <w:t xml:space="preserve">Myosins comprise a superfamily of motor proteins and play a critical role in muscle contraction and </w:t>
      </w:r>
      <w:r>
        <w:rPr>
          <w:rFonts w:ascii="Times New Roman" w:hAnsi="Times New Roman" w:cs="Times New Roman"/>
          <w:sz w:val="24"/>
          <w:szCs w:val="24"/>
        </w:rPr>
        <w:t xml:space="preserve">are </w:t>
      </w:r>
      <w:r w:rsidRPr="009A3F95">
        <w:rPr>
          <w:rFonts w:ascii="Times New Roman" w:hAnsi="Times New Roman" w:cs="Times New Roman"/>
          <w:sz w:val="24"/>
          <w:szCs w:val="24"/>
        </w:rPr>
        <w:t>involve</w:t>
      </w:r>
      <w:r>
        <w:rPr>
          <w:rFonts w:ascii="Times New Roman" w:hAnsi="Times New Roman" w:cs="Times New Roman"/>
          <w:sz w:val="24"/>
          <w:szCs w:val="24"/>
        </w:rPr>
        <w:t>d</w:t>
      </w:r>
      <w:r w:rsidRPr="009A3F95">
        <w:rPr>
          <w:rFonts w:ascii="Times New Roman" w:hAnsi="Times New Roman" w:cs="Times New Roman"/>
          <w:sz w:val="24"/>
          <w:szCs w:val="24"/>
        </w:rPr>
        <w:t xml:space="preserve"> in a wide range of motility processes in </w:t>
      </w:r>
      <w:r>
        <w:rPr>
          <w:rFonts w:ascii="Times New Roman" w:hAnsi="Times New Roman" w:cs="Times New Roman"/>
          <w:sz w:val="24"/>
          <w:szCs w:val="24"/>
        </w:rPr>
        <w:t>E</w:t>
      </w:r>
      <w:r w:rsidRPr="009A3F95">
        <w:rPr>
          <w:rFonts w:ascii="Times New Roman" w:hAnsi="Times New Roman" w:cs="Times New Roman"/>
          <w:sz w:val="24"/>
          <w:szCs w:val="24"/>
        </w:rPr>
        <w:t xml:space="preserve">ukaryotes. </w:t>
      </w:r>
      <w:r>
        <w:rPr>
          <w:rFonts w:ascii="Times New Roman" w:hAnsi="Times New Roman" w:cs="Times New Roman"/>
          <w:sz w:val="24"/>
          <w:szCs w:val="24"/>
        </w:rPr>
        <w:t>Critically</w:t>
      </w:r>
      <w:r w:rsidRPr="009A3F95">
        <w:rPr>
          <w:rFonts w:ascii="Times New Roman" w:hAnsi="Times New Roman" w:cs="Times New Roman"/>
          <w:sz w:val="24"/>
          <w:szCs w:val="24"/>
        </w:rPr>
        <w:t>,</w:t>
      </w:r>
      <w:r>
        <w:rPr>
          <w:rFonts w:ascii="Times New Roman" w:hAnsi="Times New Roman" w:cs="Times New Roman"/>
          <w:sz w:val="24"/>
          <w:szCs w:val="24"/>
        </w:rPr>
        <w:t xml:space="preserve"> the</w:t>
      </w:r>
      <w:r w:rsidRPr="009A3F95">
        <w:rPr>
          <w:rFonts w:ascii="Times New Roman" w:hAnsi="Times New Roman" w:cs="Times New Roman"/>
          <w:sz w:val="24"/>
          <w:szCs w:val="24"/>
        </w:rPr>
        <w:t xml:space="preserve"> Myosin II family</w:t>
      </w:r>
      <w:r>
        <w:rPr>
          <w:rFonts w:ascii="Times New Roman" w:hAnsi="Times New Roman" w:cs="Times New Roman"/>
          <w:sz w:val="24"/>
          <w:szCs w:val="24"/>
        </w:rPr>
        <w:t xml:space="preserve"> proteins</w:t>
      </w:r>
      <w:r w:rsidRPr="009A3F95">
        <w:rPr>
          <w:rFonts w:ascii="Times New Roman" w:hAnsi="Times New Roman" w:cs="Times New Roman"/>
          <w:sz w:val="24"/>
          <w:szCs w:val="24"/>
        </w:rPr>
        <w:t>, found in</w:t>
      </w:r>
      <w:r>
        <w:rPr>
          <w:rFonts w:ascii="Times New Roman" w:hAnsi="Times New Roman" w:cs="Times New Roman"/>
          <w:sz w:val="24"/>
          <w:szCs w:val="24"/>
        </w:rPr>
        <w:t xml:space="preserve"> </w:t>
      </w:r>
      <w:r w:rsidRPr="009A3F95">
        <w:rPr>
          <w:rFonts w:ascii="Times New Roman" w:hAnsi="Times New Roman" w:cs="Times New Roman"/>
          <w:sz w:val="24"/>
          <w:szCs w:val="24"/>
        </w:rPr>
        <w:t xml:space="preserve">cells of both striated muscle tissue and smooth muscle tissue, </w:t>
      </w:r>
      <w:r>
        <w:rPr>
          <w:rFonts w:ascii="Times New Roman" w:hAnsi="Times New Roman" w:cs="Times New Roman"/>
          <w:sz w:val="24"/>
          <w:szCs w:val="24"/>
        </w:rPr>
        <w:t>are</w:t>
      </w:r>
      <w:r w:rsidRPr="009A3F95">
        <w:rPr>
          <w:rFonts w:ascii="Times New Roman" w:hAnsi="Times New Roman" w:cs="Times New Roman"/>
          <w:sz w:val="24"/>
          <w:szCs w:val="24"/>
        </w:rPr>
        <w:t xml:space="preserve"> responsible for producing contraction in muscle cells. Cnidarians </w:t>
      </w:r>
      <w:r>
        <w:rPr>
          <w:rFonts w:ascii="Times New Roman" w:hAnsi="Times New Roman" w:cs="Times New Roman"/>
          <w:sz w:val="24"/>
          <w:szCs w:val="24"/>
        </w:rPr>
        <w:t>possess both</w:t>
      </w:r>
      <w:r w:rsidRPr="009A3F95">
        <w:rPr>
          <w:rFonts w:ascii="Times New Roman" w:hAnsi="Times New Roman" w:cs="Times New Roman"/>
          <w:sz w:val="24"/>
          <w:szCs w:val="24"/>
        </w:rPr>
        <w:t xml:space="preserve"> epitheliomuscular cell</w:t>
      </w:r>
      <w:r>
        <w:rPr>
          <w:rFonts w:ascii="Times New Roman" w:hAnsi="Times New Roman" w:cs="Times New Roman"/>
          <w:sz w:val="24"/>
          <w:szCs w:val="24"/>
        </w:rPr>
        <w:t>s</w:t>
      </w:r>
      <w:r w:rsidRPr="009A3F95">
        <w:rPr>
          <w:rFonts w:ascii="Times New Roman" w:hAnsi="Times New Roman" w:cs="Times New Roman"/>
          <w:sz w:val="24"/>
          <w:szCs w:val="24"/>
        </w:rPr>
        <w:t xml:space="preserve"> and striated muscle cell</w:t>
      </w:r>
      <w:r>
        <w:rPr>
          <w:rFonts w:ascii="Times New Roman" w:hAnsi="Times New Roman" w:cs="Times New Roman"/>
          <w:sz w:val="24"/>
          <w:szCs w:val="24"/>
        </w:rPr>
        <w:t>s</w:t>
      </w:r>
      <w:r w:rsidRPr="009A3F95">
        <w:rPr>
          <w:rFonts w:ascii="Times New Roman" w:hAnsi="Times New Roman" w:cs="Times New Roman"/>
          <w:sz w:val="24"/>
          <w:szCs w:val="24"/>
        </w:rPr>
        <w:t>. Striated muscle</w:t>
      </w:r>
      <w:r>
        <w:rPr>
          <w:rFonts w:ascii="Times New Roman" w:hAnsi="Times New Roman" w:cs="Times New Roman"/>
          <w:sz w:val="24"/>
          <w:szCs w:val="24"/>
        </w:rPr>
        <w:t xml:space="preserve"> is a critical component of the</w:t>
      </w:r>
      <w:r w:rsidRPr="009A3F95">
        <w:rPr>
          <w:rFonts w:ascii="Times New Roman" w:hAnsi="Times New Roman" w:cs="Times New Roman"/>
          <w:sz w:val="24"/>
          <w:szCs w:val="24"/>
        </w:rPr>
        <w:t xml:space="preserve"> </w:t>
      </w:r>
      <w:r w:rsidRPr="009A3F95">
        <w:rPr>
          <w:rFonts w:ascii="Times New Roman" w:hAnsi="Times New Roman" w:cs="Times New Roman"/>
          <w:color w:val="000000" w:themeColor="text1"/>
          <w:sz w:val="24"/>
          <w:szCs w:val="24"/>
        </w:rPr>
        <w:t>subumbrella</w:t>
      </w:r>
      <w:r w:rsidRPr="009A3F95">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9A3F95">
        <w:rPr>
          <w:rFonts w:ascii="Times New Roman" w:hAnsi="Times New Roman" w:cs="Times New Roman"/>
          <w:sz w:val="24"/>
          <w:szCs w:val="24"/>
        </w:rPr>
        <w:t>medusa bell,</w:t>
      </w:r>
      <w:r>
        <w:rPr>
          <w:rFonts w:ascii="Times New Roman" w:hAnsi="Times New Roman" w:cs="Times New Roman"/>
          <w:sz w:val="24"/>
          <w:szCs w:val="24"/>
        </w:rPr>
        <w:t xml:space="preserve"> where its fast contractions power the unique propulsion-based swimming of the jellyfish</w:t>
      </w:r>
      <w:r w:rsidRPr="009A3F95">
        <w:rPr>
          <w:rFonts w:ascii="Times New Roman" w:hAnsi="Times New Roman" w:cs="Times New Roman"/>
          <w:sz w:val="24"/>
          <w:szCs w:val="24"/>
        </w:rPr>
        <w:t>.</w:t>
      </w:r>
    </w:p>
    <w:p w14:paraId="7594579F" w14:textId="77777777" w:rsidR="00190889" w:rsidRPr="009A3F95" w:rsidRDefault="00190889" w:rsidP="00190889">
      <w:pPr>
        <w:rPr>
          <w:rFonts w:ascii="Times New Roman" w:hAnsi="Times New Roman" w:cs="Times New Roman"/>
          <w:sz w:val="24"/>
          <w:szCs w:val="24"/>
        </w:rPr>
      </w:pPr>
      <w:r w:rsidRPr="009A3F95">
        <w:rPr>
          <w:rFonts w:ascii="Times New Roman" w:hAnsi="Times New Roman" w:cs="Times New Roman" w:hint="eastAsia"/>
          <w:sz w:val="24"/>
          <w:szCs w:val="24"/>
        </w:rPr>
        <w:t>To com</w:t>
      </w:r>
      <w:r w:rsidRPr="009A3F95">
        <w:rPr>
          <w:rFonts w:ascii="Times New Roman" w:hAnsi="Times New Roman" w:cs="Times New Roman"/>
          <w:sz w:val="24"/>
          <w:szCs w:val="24"/>
        </w:rPr>
        <w:t>pare motility</w:t>
      </w:r>
      <w:r>
        <w:rPr>
          <w:rFonts w:ascii="Times New Roman" w:hAnsi="Times New Roman" w:cs="Times New Roman"/>
          <w:sz w:val="24"/>
          <w:szCs w:val="24"/>
        </w:rPr>
        <w:t>-</w:t>
      </w:r>
      <w:r w:rsidRPr="009A3F95">
        <w:rPr>
          <w:rFonts w:ascii="Times New Roman" w:hAnsi="Times New Roman" w:cs="Times New Roman"/>
          <w:sz w:val="24"/>
          <w:szCs w:val="24"/>
        </w:rPr>
        <w:t>related genes, such as</w:t>
      </w:r>
      <w:r>
        <w:rPr>
          <w:rFonts w:ascii="Times New Roman" w:hAnsi="Times New Roman" w:cs="Times New Roman"/>
          <w:sz w:val="24"/>
          <w:szCs w:val="24"/>
        </w:rPr>
        <w:t xml:space="preserve"> the</w:t>
      </w:r>
      <w:r w:rsidRPr="009A3F95">
        <w:rPr>
          <w:rFonts w:ascii="Times New Roman" w:hAnsi="Times New Roman" w:cs="Times New Roman"/>
          <w:sz w:val="24"/>
          <w:szCs w:val="24"/>
        </w:rPr>
        <w:t xml:space="preserve"> Myosin II gene family, we aligned protein sequences of eight species </w:t>
      </w:r>
      <w:r>
        <w:rPr>
          <w:rFonts w:ascii="Times New Roman" w:hAnsi="Times New Roman" w:cs="Times New Roman"/>
          <w:sz w:val="24"/>
          <w:szCs w:val="24"/>
        </w:rPr>
        <w:t>to the well characterized</w:t>
      </w:r>
      <w:r w:rsidRPr="009A3F95">
        <w:rPr>
          <w:rFonts w:ascii="Times New Roman" w:hAnsi="Times New Roman" w:cs="Times New Roman"/>
          <w:sz w:val="24"/>
          <w:szCs w:val="24"/>
        </w:rPr>
        <w:t xml:space="preserve"> human genes. We used two criteria for downstream analysis as follow</w:t>
      </w:r>
      <w:r>
        <w:rPr>
          <w:rFonts w:ascii="Times New Roman" w:hAnsi="Times New Roman" w:cs="Times New Roman"/>
          <w:sz w:val="24"/>
          <w:szCs w:val="24"/>
        </w:rPr>
        <w:t>s</w:t>
      </w:r>
      <w:r w:rsidRPr="009A3F95">
        <w:rPr>
          <w:rFonts w:ascii="Times New Roman" w:hAnsi="Times New Roman" w:cs="Times New Roman"/>
          <w:sz w:val="24"/>
          <w:szCs w:val="24"/>
        </w:rPr>
        <w:t xml:space="preserve">: </w:t>
      </w:r>
    </w:p>
    <w:p w14:paraId="56F26692" w14:textId="77777777" w:rsidR="00190889" w:rsidRPr="009A3F95" w:rsidRDefault="00190889" w:rsidP="00190889">
      <w:pPr>
        <w:rPr>
          <w:rFonts w:ascii="Times New Roman" w:hAnsi="Times New Roman" w:cs="Times New Roman"/>
          <w:sz w:val="24"/>
          <w:szCs w:val="24"/>
        </w:rPr>
      </w:pPr>
      <w:r w:rsidRPr="009A3F95">
        <w:rPr>
          <w:rFonts w:ascii="Times New Roman" w:hAnsi="Times New Roman" w:cs="Times New Roman"/>
          <w:sz w:val="24"/>
          <w:szCs w:val="24"/>
        </w:rPr>
        <w:t xml:space="preserve">1) </w:t>
      </w:r>
      <w:r>
        <w:rPr>
          <w:rFonts w:ascii="Times New Roman" w:hAnsi="Times New Roman" w:cs="Times New Roman"/>
          <w:sz w:val="24"/>
          <w:szCs w:val="24"/>
        </w:rPr>
        <w:t>BLAST r</w:t>
      </w:r>
      <w:r w:rsidRPr="009A3F95">
        <w:rPr>
          <w:rFonts w:ascii="Times New Roman" w:hAnsi="Times New Roman" w:cs="Times New Roman"/>
          <w:sz w:val="24"/>
          <w:szCs w:val="24"/>
        </w:rPr>
        <w:t xml:space="preserve">eciprocal best hit to the human Myosin heavy chain and Myosin light chain genes. </w:t>
      </w:r>
    </w:p>
    <w:p w14:paraId="2C55D9F7" w14:textId="77777777" w:rsidR="00190889" w:rsidRPr="009A3F95" w:rsidRDefault="00190889" w:rsidP="00190889">
      <w:pPr>
        <w:rPr>
          <w:rFonts w:ascii="Times New Roman" w:hAnsi="Times New Roman" w:cs="Times New Roman"/>
          <w:sz w:val="24"/>
          <w:szCs w:val="24"/>
        </w:rPr>
      </w:pPr>
      <w:r w:rsidRPr="009A3F95">
        <w:rPr>
          <w:rFonts w:ascii="Times New Roman" w:hAnsi="Times New Roman" w:cs="Times New Roman"/>
          <w:sz w:val="24"/>
          <w:szCs w:val="24"/>
        </w:rPr>
        <w:t xml:space="preserve">2) </w:t>
      </w:r>
      <w:r>
        <w:rPr>
          <w:rFonts w:ascii="Times New Roman" w:hAnsi="Times New Roman" w:cs="Times New Roman"/>
          <w:sz w:val="24"/>
          <w:szCs w:val="24"/>
        </w:rPr>
        <w:t>BLAST b</w:t>
      </w:r>
      <w:r w:rsidRPr="009A3F95">
        <w:rPr>
          <w:rFonts w:ascii="Times New Roman" w:hAnsi="Times New Roman" w:cs="Times New Roman"/>
          <w:sz w:val="24"/>
          <w:szCs w:val="24"/>
        </w:rPr>
        <w:t>est hit to the human Myosin heavy chain and Myosin light chain genes.</w:t>
      </w:r>
      <w:r w:rsidRPr="009A3F95">
        <w:rPr>
          <w:rFonts w:ascii="Times New Roman" w:hAnsi="Times New Roman" w:cs="Times New Roman" w:hint="eastAsia"/>
          <w:sz w:val="24"/>
          <w:szCs w:val="24"/>
        </w:rPr>
        <w:t xml:space="preserve"> </w:t>
      </w:r>
    </w:p>
    <w:p w14:paraId="749793EC" w14:textId="77777777" w:rsidR="00190889" w:rsidRPr="005C4731" w:rsidRDefault="00190889" w:rsidP="00190889">
      <w:pPr>
        <w:spacing w:after="240"/>
        <w:rPr>
          <w:rFonts w:ascii="Times New Roman" w:hAnsi="Times New Roman" w:cs="Times New Roman"/>
          <w:sz w:val="24"/>
          <w:szCs w:val="24"/>
        </w:rPr>
      </w:pPr>
      <w:r w:rsidRPr="009A3F95">
        <w:rPr>
          <w:rFonts w:ascii="Times New Roman" w:hAnsi="Times New Roman" w:cs="Times New Roman" w:hint="eastAsia"/>
          <w:sz w:val="24"/>
          <w:szCs w:val="24"/>
        </w:rPr>
        <w:t>We adapted</w:t>
      </w:r>
      <w:r>
        <w:rPr>
          <w:rFonts w:ascii="Times New Roman" w:hAnsi="Times New Roman" w:cs="Times New Roman"/>
          <w:sz w:val="24"/>
          <w:szCs w:val="24"/>
        </w:rPr>
        <w:t xml:space="preserve"> the</w:t>
      </w:r>
      <w:r w:rsidRPr="009A3F95">
        <w:rPr>
          <w:rFonts w:ascii="Times New Roman" w:hAnsi="Times New Roman" w:cs="Times New Roman" w:hint="eastAsia"/>
          <w:sz w:val="24"/>
          <w:szCs w:val="24"/>
        </w:rPr>
        <w:t xml:space="preserve"> </w:t>
      </w:r>
      <w:r>
        <w:rPr>
          <w:rFonts w:ascii="Times New Roman" w:hAnsi="Times New Roman" w:cs="Times New Roman"/>
          <w:sz w:val="24"/>
          <w:szCs w:val="24"/>
        </w:rPr>
        <w:t>BLAST</w:t>
      </w:r>
      <w:r w:rsidRPr="009A3F95">
        <w:rPr>
          <w:rFonts w:ascii="Times New Roman" w:hAnsi="Times New Roman" w:cs="Times New Roman" w:hint="eastAsia"/>
          <w:sz w:val="24"/>
          <w:szCs w:val="24"/>
        </w:rPr>
        <w:t xml:space="preserve"> reciprocal best hit method </w:t>
      </w:r>
      <w:r>
        <w:rPr>
          <w:rFonts w:ascii="Times New Roman" w:hAnsi="Times New Roman" w:cs="Times New Roman"/>
          <w:sz w:val="24"/>
          <w:szCs w:val="24"/>
        </w:rPr>
        <w:t>to identify the</w:t>
      </w:r>
      <w:r w:rsidRPr="009A3F95">
        <w:rPr>
          <w:rFonts w:ascii="Times New Roman" w:hAnsi="Times New Roman" w:cs="Times New Roman" w:hint="eastAsia"/>
          <w:sz w:val="24"/>
          <w:szCs w:val="24"/>
        </w:rPr>
        <w:t xml:space="preserve"> </w:t>
      </w:r>
      <w:r w:rsidRPr="009A3F95">
        <w:rPr>
          <w:rFonts w:ascii="Times New Roman" w:hAnsi="Times New Roman" w:cs="Times New Roman"/>
          <w:sz w:val="24"/>
          <w:szCs w:val="24"/>
        </w:rPr>
        <w:t>existence</w:t>
      </w:r>
      <w:r w:rsidRPr="009A3F95">
        <w:rPr>
          <w:rFonts w:ascii="Times New Roman" w:hAnsi="Times New Roman" w:cs="Times New Roman" w:hint="eastAsia"/>
          <w:sz w:val="24"/>
          <w:szCs w:val="24"/>
        </w:rPr>
        <w:t xml:space="preserve"> </w:t>
      </w:r>
      <w:r w:rsidRPr="009A3F95">
        <w:rPr>
          <w:rFonts w:ascii="Times New Roman" w:hAnsi="Times New Roman" w:cs="Times New Roman"/>
          <w:sz w:val="24"/>
          <w:szCs w:val="24"/>
        </w:rPr>
        <w:t xml:space="preserve">of </w:t>
      </w:r>
      <w:r>
        <w:rPr>
          <w:rFonts w:ascii="Times New Roman" w:hAnsi="Times New Roman" w:cs="Times New Roman"/>
          <w:sz w:val="24"/>
          <w:szCs w:val="24"/>
        </w:rPr>
        <w:t xml:space="preserve">a </w:t>
      </w:r>
      <w:r w:rsidRPr="009A3F95">
        <w:rPr>
          <w:rFonts w:ascii="Times New Roman" w:hAnsi="Times New Roman" w:cs="Times New Roman"/>
          <w:sz w:val="24"/>
          <w:szCs w:val="24"/>
        </w:rPr>
        <w:t>target gene</w:t>
      </w:r>
      <w:r>
        <w:rPr>
          <w:rFonts w:ascii="Times New Roman" w:hAnsi="Times New Roman" w:cs="Times New Roman"/>
          <w:sz w:val="24"/>
          <w:szCs w:val="24"/>
        </w:rPr>
        <w:t>, and the</w:t>
      </w:r>
      <w:r w:rsidRPr="009A3F95">
        <w:rPr>
          <w:rFonts w:ascii="Times New Roman" w:hAnsi="Times New Roman" w:cs="Times New Roman"/>
          <w:sz w:val="24"/>
          <w:szCs w:val="24"/>
        </w:rPr>
        <w:t xml:space="preserve"> </w:t>
      </w:r>
      <w:r>
        <w:rPr>
          <w:rFonts w:ascii="Times New Roman" w:hAnsi="Times New Roman" w:cs="Times New Roman"/>
          <w:sz w:val="24"/>
          <w:szCs w:val="24"/>
        </w:rPr>
        <w:t>BLAST</w:t>
      </w:r>
      <w:r w:rsidRPr="009A3F95">
        <w:rPr>
          <w:rFonts w:ascii="Times New Roman" w:hAnsi="Times New Roman" w:cs="Times New Roman"/>
          <w:sz w:val="24"/>
          <w:szCs w:val="24"/>
        </w:rPr>
        <w:t xml:space="preserve"> best hit method was used </w:t>
      </w:r>
      <w:r>
        <w:rPr>
          <w:rFonts w:ascii="Times New Roman" w:hAnsi="Times New Roman" w:cs="Times New Roman"/>
          <w:sz w:val="24"/>
          <w:szCs w:val="24"/>
        </w:rPr>
        <w:t>to</w:t>
      </w:r>
      <w:r w:rsidRPr="009A3F95">
        <w:rPr>
          <w:rFonts w:ascii="Times New Roman" w:hAnsi="Times New Roman" w:cs="Times New Roman"/>
          <w:sz w:val="24"/>
          <w:szCs w:val="24"/>
        </w:rPr>
        <w:t xml:space="preserve"> identify additional gene copies that related to </w:t>
      </w:r>
      <w:r>
        <w:rPr>
          <w:rFonts w:ascii="Times New Roman" w:hAnsi="Times New Roman" w:cs="Times New Roman"/>
          <w:sz w:val="24"/>
          <w:szCs w:val="24"/>
        </w:rPr>
        <w:t xml:space="preserve">the </w:t>
      </w:r>
      <w:r w:rsidRPr="009A3F95">
        <w:rPr>
          <w:rFonts w:ascii="Times New Roman" w:hAnsi="Times New Roman" w:cs="Times New Roman"/>
          <w:sz w:val="24"/>
          <w:szCs w:val="24"/>
        </w:rPr>
        <w:t>Myosin heavy chain and Myosin light chain genes</w:t>
      </w:r>
      <w:r>
        <w:rPr>
          <w:rFonts w:ascii="Times New Roman" w:hAnsi="Times New Roman" w:cs="Times New Roman"/>
          <w:sz w:val="24"/>
          <w:szCs w:val="24"/>
        </w:rPr>
        <w:t xml:space="preserve"> (Tables </w:t>
      </w:r>
      <w:r w:rsidRPr="00910A53">
        <w:rPr>
          <w:rFonts w:ascii="Times New Roman" w:hAnsi="Times New Roman" w:cs="Times New Roman"/>
          <w:sz w:val="24"/>
          <w:szCs w:val="24"/>
        </w:rPr>
        <w:t>S</w:t>
      </w:r>
      <w:r>
        <w:rPr>
          <w:rFonts w:ascii="Times New Roman" w:hAnsi="Times New Roman" w:cs="Times New Roman"/>
          <w:sz w:val="24"/>
          <w:szCs w:val="24"/>
        </w:rPr>
        <w:t>38</w:t>
      </w:r>
      <w:r w:rsidRPr="00910A53">
        <w:rPr>
          <w:rFonts w:ascii="Times New Roman" w:hAnsi="Times New Roman" w:cs="Times New Roman"/>
          <w:color w:val="131413"/>
          <w:sz w:val="20"/>
        </w:rPr>
        <w:t>–</w:t>
      </w:r>
      <w:r w:rsidRPr="00910A53">
        <w:rPr>
          <w:rFonts w:ascii="Times New Roman" w:hAnsi="Times New Roman" w:cs="Times New Roman"/>
          <w:sz w:val="24"/>
          <w:szCs w:val="24"/>
        </w:rPr>
        <w:t>S</w:t>
      </w:r>
      <w:r>
        <w:rPr>
          <w:rFonts w:ascii="Times New Roman" w:hAnsi="Times New Roman" w:cs="Times New Roman"/>
          <w:sz w:val="24"/>
          <w:szCs w:val="24"/>
        </w:rPr>
        <w:t>40)</w:t>
      </w:r>
      <w:r w:rsidRPr="009A3F95">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Using the BLAST reciprocal best hit method we found two Myosin heavy chain genes and five Myosin light chain genes in </w:t>
      </w:r>
      <w:r w:rsidRPr="009A3F95">
        <w:rPr>
          <w:rFonts w:ascii="Times New Roman" w:hAnsi="Times New Roman" w:cs="Times New Roman"/>
          <w:i/>
          <w:sz w:val="24"/>
          <w:szCs w:val="24"/>
        </w:rPr>
        <w:t>Nemopilema</w:t>
      </w:r>
      <w:r>
        <w:rPr>
          <w:rFonts w:ascii="Times New Roman" w:hAnsi="Times New Roman" w:cs="Times New Roman"/>
          <w:i/>
          <w:sz w:val="24"/>
          <w:szCs w:val="24"/>
        </w:rPr>
        <w:t>,</w:t>
      </w:r>
      <w:r w:rsidRPr="003D0014">
        <w:rPr>
          <w:rFonts w:ascii="Times New Roman" w:hAnsi="Times New Roman" w:cs="Times New Roman"/>
          <w:sz w:val="24"/>
          <w:szCs w:val="24"/>
        </w:rPr>
        <w:t xml:space="preserve"> the </w:t>
      </w:r>
      <w:r>
        <w:rPr>
          <w:rFonts w:ascii="Times New Roman" w:hAnsi="Times New Roman" w:cs="Times New Roman"/>
          <w:sz w:val="24"/>
          <w:szCs w:val="24"/>
        </w:rPr>
        <w:t>largest</w:t>
      </w:r>
      <w:r w:rsidRPr="003D0014">
        <w:rPr>
          <w:rFonts w:ascii="Times New Roman" w:hAnsi="Times New Roman" w:cs="Times New Roman"/>
          <w:sz w:val="24"/>
          <w:szCs w:val="24"/>
        </w:rPr>
        <w:t xml:space="preserve"> number of Myosin heavy and light chain genes in basal metazoans</w:t>
      </w:r>
      <w:r>
        <w:rPr>
          <w:rFonts w:ascii="Times New Roman" w:hAnsi="Times New Roman" w:cs="Times New Roman"/>
          <w:sz w:val="24"/>
          <w:szCs w:val="24"/>
        </w:rPr>
        <w:t xml:space="preserve"> (Figures S14 and S15). Using the BLAST best hit method, </w:t>
      </w:r>
      <w:r w:rsidRPr="002740EE">
        <w:rPr>
          <w:rFonts w:ascii="Times New Roman" w:hAnsi="Times New Roman" w:cs="Times New Roman"/>
          <w:i/>
          <w:sz w:val="24"/>
          <w:szCs w:val="24"/>
        </w:rPr>
        <w:t>Nemopilema</w:t>
      </w:r>
      <w:r>
        <w:rPr>
          <w:rFonts w:ascii="Times New Roman" w:hAnsi="Times New Roman" w:cs="Times New Roman"/>
          <w:sz w:val="24"/>
          <w:szCs w:val="24"/>
        </w:rPr>
        <w:t xml:space="preserve"> were also shown to possess the most Myosin heavy and light related genes in basal metazoans (Figure S16). </w:t>
      </w:r>
      <w:r w:rsidRPr="00F26FBD">
        <w:rPr>
          <w:rFonts w:ascii="Times New Roman" w:hAnsi="Times New Roman" w:cs="Times New Roman"/>
          <w:sz w:val="24"/>
          <w:szCs w:val="24"/>
        </w:rPr>
        <w:t>The domain structure of the MYH gene</w:t>
      </w:r>
      <w:r>
        <w:rPr>
          <w:rFonts w:ascii="Times New Roman" w:hAnsi="Times New Roman" w:cs="Times New Roman"/>
          <w:sz w:val="24"/>
          <w:szCs w:val="24"/>
        </w:rPr>
        <w:t>s</w:t>
      </w:r>
      <w:r w:rsidRPr="00F26FBD">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F26FBD">
        <w:rPr>
          <w:rFonts w:ascii="Times New Roman" w:hAnsi="Times New Roman" w:cs="Times New Roman"/>
          <w:i/>
          <w:sz w:val="24"/>
          <w:szCs w:val="24"/>
        </w:rPr>
        <w:t>Nemopilema</w:t>
      </w:r>
      <w:r>
        <w:rPr>
          <w:rFonts w:ascii="Times New Roman" w:hAnsi="Times New Roman" w:cs="Times New Roman"/>
          <w:sz w:val="24"/>
          <w:szCs w:val="24"/>
        </w:rPr>
        <w:t xml:space="preserve"> </w:t>
      </w:r>
      <w:r w:rsidRPr="00F26FBD">
        <w:rPr>
          <w:rFonts w:ascii="Times New Roman" w:hAnsi="Times New Roman" w:cs="Times New Roman"/>
          <w:sz w:val="24"/>
          <w:szCs w:val="24"/>
        </w:rPr>
        <w:t xml:space="preserve">is shown in </w:t>
      </w:r>
      <w:r>
        <w:rPr>
          <w:rFonts w:ascii="Times New Roman" w:hAnsi="Times New Roman" w:cs="Times New Roman"/>
          <w:sz w:val="24"/>
          <w:szCs w:val="24"/>
        </w:rPr>
        <w:t>Figure</w:t>
      </w:r>
      <w:r w:rsidRPr="00F26FBD">
        <w:rPr>
          <w:rFonts w:ascii="Times New Roman" w:hAnsi="Times New Roman" w:cs="Times New Roman"/>
          <w:sz w:val="24"/>
          <w:szCs w:val="24"/>
        </w:rPr>
        <w:t xml:space="preserve"> </w:t>
      </w:r>
      <w:r>
        <w:rPr>
          <w:rFonts w:ascii="Times New Roman" w:hAnsi="Times New Roman" w:cs="Times New Roman"/>
          <w:sz w:val="24"/>
          <w:szCs w:val="24"/>
        </w:rPr>
        <w:t>S17</w:t>
      </w:r>
      <w:r w:rsidRPr="00F26FBD">
        <w:rPr>
          <w:rFonts w:ascii="Times New Roman" w:hAnsi="Times New Roman" w:cs="Times New Roman"/>
          <w:sz w:val="24"/>
          <w:szCs w:val="24"/>
        </w:rPr>
        <w:t>.</w:t>
      </w:r>
    </w:p>
    <w:p w14:paraId="7612B19A" w14:textId="77777777" w:rsidR="00190889" w:rsidRDefault="00190889" w:rsidP="00190889">
      <w:pPr>
        <w:spacing w:after="160" w:line="259" w:lineRule="auto"/>
        <w:rPr>
          <w:rFonts w:ascii="Times New Roman" w:hAnsi="Times New Roman" w:cs="Times New Roman"/>
          <w:b/>
          <w:szCs w:val="22"/>
        </w:rPr>
      </w:pPr>
      <w:r>
        <w:rPr>
          <w:rFonts w:ascii="Times New Roman" w:hAnsi="Times New Roman" w:cs="Times New Roman"/>
          <w:b/>
          <w:szCs w:val="22"/>
        </w:rPr>
        <w:br w:type="page"/>
      </w:r>
    </w:p>
    <w:p w14:paraId="46345E4D" w14:textId="77777777" w:rsidR="00190889" w:rsidRPr="003C4EF3" w:rsidRDefault="00190889" w:rsidP="00190889">
      <w:pPr>
        <w:rPr>
          <w:rFonts w:ascii="Times New Roman" w:hAnsi="Times New Roman" w:cs="Times New Roman"/>
          <w:b/>
          <w:szCs w:val="24"/>
        </w:rPr>
      </w:pPr>
      <w:r w:rsidRPr="00B440EA">
        <w:rPr>
          <w:rFonts w:ascii="Times New Roman" w:hAnsi="Times New Roman" w:cs="Times New Roman"/>
          <w:b/>
          <w:szCs w:val="22"/>
        </w:rPr>
        <w:lastRenderedPageBreak/>
        <w:t>Table S</w:t>
      </w:r>
      <w:r>
        <w:rPr>
          <w:rFonts w:ascii="Times New Roman" w:hAnsi="Times New Roman" w:cs="Times New Roman"/>
          <w:b/>
          <w:szCs w:val="22"/>
        </w:rPr>
        <w:t>38</w:t>
      </w:r>
      <w:r w:rsidRPr="00B440EA">
        <w:rPr>
          <w:rFonts w:ascii="Times New Roman" w:hAnsi="Times New Roman" w:cs="Times New Roman"/>
          <w:b/>
          <w:szCs w:val="24"/>
        </w:rPr>
        <w:t>:</w:t>
      </w:r>
      <w:r w:rsidRPr="003C4EF3">
        <w:rPr>
          <w:rFonts w:ascii="Times New Roman" w:hAnsi="Times New Roman" w:cs="Times New Roman"/>
          <w:b/>
          <w:szCs w:val="24"/>
        </w:rPr>
        <w:t xml:space="preserve"> Number of reciprocal best hit and standard best hit genes</w:t>
      </w:r>
      <w:r>
        <w:rPr>
          <w:rFonts w:ascii="Times New Roman" w:hAnsi="Times New Roman" w:cs="Times New Roman"/>
          <w:b/>
          <w:szCs w:val="24"/>
        </w:rPr>
        <w:t>.</w:t>
      </w:r>
    </w:p>
    <w:tbl>
      <w:tblPr>
        <w:tblW w:w="9080" w:type="dxa"/>
        <w:tblBorders>
          <w:top w:val="single" w:sz="4" w:space="0" w:color="auto"/>
          <w:bottom w:val="single" w:sz="4" w:space="0" w:color="auto"/>
        </w:tblBorders>
        <w:tblCellMar>
          <w:top w:w="15" w:type="dxa"/>
          <w:left w:w="99" w:type="dxa"/>
          <w:bottom w:w="15" w:type="dxa"/>
          <w:right w:w="99" w:type="dxa"/>
        </w:tblCellMar>
        <w:tblLook w:val="04A0" w:firstRow="1" w:lastRow="0" w:firstColumn="1" w:lastColumn="0" w:noHBand="0" w:noVBand="1"/>
      </w:tblPr>
      <w:tblGrid>
        <w:gridCol w:w="3010"/>
        <w:gridCol w:w="2013"/>
        <w:gridCol w:w="2459"/>
        <w:gridCol w:w="1598"/>
      </w:tblGrid>
      <w:tr w:rsidR="00190889" w:rsidRPr="00A15879" w14:paraId="487B960E" w14:textId="77777777" w:rsidTr="00C86413">
        <w:trPr>
          <w:trHeight w:val="523"/>
        </w:trPr>
        <w:tc>
          <w:tcPr>
            <w:tcW w:w="3010" w:type="dxa"/>
            <w:tcBorders>
              <w:bottom w:val="single" w:sz="4" w:space="0" w:color="auto"/>
            </w:tcBorders>
            <w:noWrap/>
            <w:vAlign w:val="center"/>
            <w:hideMark/>
          </w:tcPr>
          <w:p w14:paraId="62128577" w14:textId="77777777" w:rsidR="00190889" w:rsidRPr="00C06799" w:rsidRDefault="00190889" w:rsidP="00C86413">
            <w:pPr>
              <w:spacing w:line="240" w:lineRule="auto"/>
              <w:jc w:val="center"/>
              <w:rPr>
                <w:rFonts w:ascii="Times New Roman" w:eastAsia="맑은 고딕" w:hAnsi="Times New Roman" w:cs="Times New Roman"/>
                <w:szCs w:val="22"/>
              </w:rPr>
            </w:pPr>
            <w:r w:rsidRPr="00C06799">
              <w:rPr>
                <w:rFonts w:ascii="Times New Roman" w:eastAsia="맑은 고딕" w:hAnsi="Times New Roman" w:cs="Times New Roman"/>
                <w:szCs w:val="22"/>
              </w:rPr>
              <w:t>Species</w:t>
            </w:r>
          </w:p>
        </w:tc>
        <w:tc>
          <w:tcPr>
            <w:tcW w:w="2013" w:type="dxa"/>
            <w:tcBorders>
              <w:bottom w:val="single" w:sz="4" w:space="0" w:color="auto"/>
            </w:tcBorders>
            <w:vAlign w:val="center"/>
            <w:hideMark/>
          </w:tcPr>
          <w:p w14:paraId="7B9709BB" w14:textId="77777777" w:rsidR="00190889" w:rsidRPr="00A15879" w:rsidRDefault="00190889" w:rsidP="00C86413">
            <w:pPr>
              <w:spacing w:line="240" w:lineRule="auto"/>
              <w:jc w:val="center"/>
              <w:rPr>
                <w:rFonts w:ascii="Times New Roman" w:eastAsia="맑은 고딕" w:hAnsi="Times New Roman" w:cs="Times New Roman"/>
                <w:szCs w:val="22"/>
              </w:rPr>
            </w:pPr>
            <w:r w:rsidRPr="00A15879">
              <w:rPr>
                <w:rFonts w:ascii="Times New Roman" w:eastAsia="맑은 고딕" w:hAnsi="Times New Roman" w:cs="Times New Roman"/>
                <w:szCs w:val="22"/>
              </w:rPr>
              <w:t xml:space="preserve"># of </w:t>
            </w:r>
            <w:r>
              <w:rPr>
                <w:rFonts w:ascii="Times New Roman" w:eastAsia="맑은 고딕" w:hAnsi="Times New Roman" w:cs="Times New Roman"/>
                <w:szCs w:val="22"/>
              </w:rPr>
              <w:t>filtered protein c</w:t>
            </w:r>
            <w:r w:rsidRPr="00A15879">
              <w:rPr>
                <w:rFonts w:ascii="Times New Roman" w:eastAsia="맑은 고딕" w:hAnsi="Times New Roman" w:cs="Times New Roman"/>
                <w:szCs w:val="22"/>
              </w:rPr>
              <w:t>oding genes</w:t>
            </w:r>
          </w:p>
        </w:tc>
        <w:tc>
          <w:tcPr>
            <w:tcW w:w="2459" w:type="dxa"/>
            <w:tcBorders>
              <w:bottom w:val="single" w:sz="4" w:space="0" w:color="auto"/>
            </w:tcBorders>
            <w:vAlign w:val="center"/>
            <w:hideMark/>
          </w:tcPr>
          <w:p w14:paraId="6C5D5387" w14:textId="77777777" w:rsidR="00190889" w:rsidRPr="00A15879" w:rsidRDefault="00190889" w:rsidP="00C86413">
            <w:pPr>
              <w:spacing w:line="240" w:lineRule="auto"/>
              <w:jc w:val="center"/>
              <w:rPr>
                <w:rFonts w:ascii="Times New Roman" w:eastAsia="맑은 고딕" w:hAnsi="Times New Roman" w:cs="Times New Roman"/>
                <w:szCs w:val="22"/>
              </w:rPr>
            </w:pPr>
            <w:r w:rsidRPr="00A15879">
              <w:rPr>
                <w:rFonts w:ascii="Times New Roman" w:eastAsia="맑은 고딕" w:hAnsi="Times New Roman" w:cs="Times New Roman"/>
                <w:szCs w:val="22"/>
              </w:rPr>
              <w:t xml:space="preserve">Reciprocal best </w:t>
            </w:r>
            <w:r w:rsidRPr="00A15879">
              <w:rPr>
                <w:rFonts w:ascii="Times New Roman" w:eastAsia="맑은 고딕" w:hAnsi="Times New Roman" w:cs="Times New Roman"/>
                <w:szCs w:val="22"/>
              </w:rPr>
              <w:br/>
              <w:t>hit genes</w:t>
            </w:r>
          </w:p>
        </w:tc>
        <w:tc>
          <w:tcPr>
            <w:tcW w:w="1598" w:type="dxa"/>
            <w:tcBorders>
              <w:bottom w:val="single" w:sz="4" w:space="0" w:color="auto"/>
            </w:tcBorders>
            <w:vAlign w:val="center"/>
            <w:hideMark/>
          </w:tcPr>
          <w:p w14:paraId="535A40FA" w14:textId="77777777" w:rsidR="00190889" w:rsidRPr="00A15879" w:rsidRDefault="00190889" w:rsidP="00C86413">
            <w:pPr>
              <w:spacing w:line="240" w:lineRule="auto"/>
              <w:jc w:val="center"/>
              <w:rPr>
                <w:rFonts w:ascii="Times New Roman" w:eastAsia="맑은 고딕" w:hAnsi="Times New Roman" w:cs="Times New Roman"/>
                <w:szCs w:val="22"/>
              </w:rPr>
            </w:pPr>
            <w:r w:rsidRPr="00A15879">
              <w:rPr>
                <w:rFonts w:ascii="Times New Roman" w:eastAsia="맑은 고딕" w:hAnsi="Times New Roman" w:cs="Times New Roman"/>
                <w:szCs w:val="22"/>
              </w:rPr>
              <w:t xml:space="preserve">Best hit </w:t>
            </w:r>
            <w:r w:rsidRPr="00A15879">
              <w:rPr>
                <w:rFonts w:ascii="Times New Roman" w:eastAsia="맑은 고딕" w:hAnsi="Times New Roman" w:cs="Times New Roman"/>
                <w:szCs w:val="22"/>
              </w:rPr>
              <w:br/>
              <w:t>genes</w:t>
            </w:r>
          </w:p>
        </w:tc>
      </w:tr>
      <w:tr w:rsidR="00190889" w:rsidRPr="00A15879" w14:paraId="4E9DCEBA" w14:textId="77777777" w:rsidTr="00C86413">
        <w:trPr>
          <w:trHeight w:val="174"/>
        </w:trPr>
        <w:tc>
          <w:tcPr>
            <w:tcW w:w="3010" w:type="dxa"/>
            <w:tcBorders>
              <w:top w:val="single" w:sz="4" w:space="0" w:color="auto"/>
              <w:bottom w:val="nil"/>
            </w:tcBorders>
            <w:vAlign w:val="center"/>
            <w:hideMark/>
          </w:tcPr>
          <w:p w14:paraId="48386BC1" w14:textId="77777777" w:rsidR="00190889" w:rsidRPr="00A15879" w:rsidRDefault="00190889" w:rsidP="00C86413">
            <w:pPr>
              <w:spacing w:line="240" w:lineRule="auto"/>
              <w:rPr>
                <w:rFonts w:ascii="Times New Roman" w:eastAsia="맑은 고딕" w:hAnsi="Times New Roman" w:cs="Times New Roman"/>
                <w:i/>
                <w:iCs/>
                <w:color w:val="auto"/>
                <w:szCs w:val="22"/>
              </w:rPr>
            </w:pPr>
            <w:r w:rsidRPr="00A15879">
              <w:rPr>
                <w:rFonts w:ascii="Times New Roman" w:eastAsia="맑은 고딕" w:hAnsi="Times New Roman" w:cs="Times New Roman"/>
                <w:i/>
                <w:iCs/>
                <w:color w:val="auto"/>
                <w:szCs w:val="22"/>
              </w:rPr>
              <w:t>N. nomurai</w:t>
            </w:r>
          </w:p>
        </w:tc>
        <w:tc>
          <w:tcPr>
            <w:tcW w:w="2013" w:type="dxa"/>
            <w:tcBorders>
              <w:top w:val="single" w:sz="4" w:space="0" w:color="auto"/>
              <w:bottom w:val="nil"/>
            </w:tcBorders>
            <w:noWrap/>
            <w:vAlign w:val="center"/>
            <w:hideMark/>
          </w:tcPr>
          <w:p w14:paraId="378AAEB2"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18,962</w:t>
            </w:r>
          </w:p>
        </w:tc>
        <w:tc>
          <w:tcPr>
            <w:tcW w:w="2459" w:type="dxa"/>
            <w:tcBorders>
              <w:top w:val="single" w:sz="4" w:space="0" w:color="auto"/>
              <w:bottom w:val="nil"/>
            </w:tcBorders>
            <w:noWrap/>
            <w:vAlign w:val="center"/>
            <w:hideMark/>
          </w:tcPr>
          <w:p w14:paraId="5E5CA580"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6,499</w:t>
            </w:r>
          </w:p>
        </w:tc>
        <w:tc>
          <w:tcPr>
            <w:tcW w:w="1598" w:type="dxa"/>
            <w:tcBorders>
              <w:top w:val="single" w:sz="4" w:space="0" w:color="auto"/>
              <w:bottom w:val="nil"/>
            </w:tcBorders>
            <w:noWrap/>
            <w:vAlign w:val="center"/>
            <w:hideMark/>
          </w:tcPr>
          <w:p w14:paraId="2345FA3E"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11,89</w:t>
            </w:r>
            <w:r>
              <w:rPr>
                <w:rFonts w:ascii="Times New Roman" w:eastAsia="맑은 고딕" w:hAnsi="Times New Roman" w:cs="Times New Roman"/>
                <w:szCs w:val="22"/>
              </w:rPr>
              <w:t>0</w:t>
            </w:r>
          </w:p>
        </w:tc>
      </w:tr>
      <w:tr w:rsidR="00190889" w:rsidRPr="00A15879" w14:paraId="1B6DF378" w14:textId="77777777" w:rsidTr="00C86413">
        <w:trPr>
          <w:trHeight w:val="174"/>
        </w:trPr>
        <w:tc>
          <w:tcPr>
            <w:tcW w:w="3010" w:type="dxa"/>
            <w:tcBorders>
              <w:top w:val="nil"/>
              <w:bottom w:val="nil"/>
            </w:tcBorders>
            <w:vAlign w:val="center"/>
          </w:tcPr>
          <w:p w14:paraId="171083E0" w14:textId="77777777" w:rsidR="00190889" w:rsidRPr="00023EA6" w:rsidRDefault="00190889" w:rsidP="00C86413">
            <w:pPr>
              <w:spacing w:line="240" w:lineRule="auto"/>
              <w:rPr>
                <w:rFonts w:ascii="Times New Roman" w:eastAsia="맑은 고딕" w:hAnsi="Times New Roman" w:cs="Times New Roman"/>
                <w:i/>
                <w:iCs/>
                <w:color w:val="auto"/>
                <w:szCs w:val="22"/>
              </w:rPr>
            </w:pPr>
            <w:r w:rsidRPr="00023EA6">
              <w:rPr>
                <w:rFonts w:ascii="Times New Roman" w:eastAsia="맑은 고딕" w:hAnsi="Times New Roman" w:cs="Times New Roman" w:hint="eastAsia"/>
                <w:i/>
                <w:iCs/>
                <w:color w:val="auto"/>
                <w:szCs w:val="22"/>
              </w:rPr>
              <w:t>A.</w:t>
            </w:r>
            <w:r>
              <w:rPr>
                <w:rFonts w:ascii="Times New Roman" w:eastAsia="맑은 고딕" w:hAnsi="Times New Roman" w:cs="Times New Roman" w:hint="eastAsia"/>
                <w:i/>
                <w:iCs/>
                <w:color w:val="auto"/>
                <w:szCs w:val="22"/>
              </w:rPr>
              <w:t xml:space="preserve"> </w:t>
            </w:r>
            <w:r w:rsidRPr="00023EA6">
              <w:rPr>
                <w:rFonts w:ascii="Times New Roman" w:eastAsia="맑은 고딕" w:hAnsi="Times New Roman" w:cs="Times New Roman" w:hint="eastAsia"/>
                <w:i/>
                <w:iCs/>
                <w:color w:val="auto"/>
                <w:szCs w:val="22"/>
              </w:rPr>
              <w:t>a</w:t>
            </w:r>
            <w:r w:rsidRPr="00023EA6">
              <w:rPr>
                <w:rFonts w:ascii="Times New Roman" w:eastAsia="맑은 고딕" w:hAnsi="Times New Roman" w:cs="Times New Roman"/>
                <w:i/>
                <w:iCs/>
                <w:color w:val="auto"/>
                <w:szCs w:val="22"/>
              </w:rPr>
              <w:t>urita</w:t>
            </w:r>
          </w:p>
        </w:tc>
        <w:tc>
          <w:tcPr>
            <w:tcW w:w="2013" w:type="dxa"/>
            <w:tcBorders>
              <w:top w:val="nil"/>
              <w:bottom w:val="nil"/>
            </w:tcBorders>
            <w:noWrap/>
            <w:vAlign w:val="center"/>
          </w:tcPr>
          <w:p w14:paraId="6F9FD4BB"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hint="eastAsia"/>
                <w:szCs w:val="22"/>
              </w:rPr>
              <w:t>2</w:t>
            </w:r>
            <w:r>
              <w:rPr>
                <w:rFonts w:ascii="Times New Roman" w:eastAsia="맑은 고딕" w:hAnsi="Times New Roman" w:cs="Times New Roman"/>
                <w:szCs w:val="22"/>
              </w:rPr>
              <w:t>4,818</w:t>
            </w:r>
          </w:p>
        </w:tc>
        <w:tc>
          <w:tcPr>
            <w:tcW w:w="2459" w:type="dxa"/>
            <w:tcBorders>
              <w:top w:val="nil"/>
              <w:bottom w:val="nil"/>
            </w:tcBorders>
            <w:noWrap/>
            <w:vAlign w:val="center"/>
          </w:tcPr>
          <w:p w14:paraId="61B0F827"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hint="eastAsia"/>
                <w:szCs w:val="22"/>
              </w:rPr>
              <w:t>5</w:t>
            </w:r>
            <w:r>
              <w:rPr>
                <w:rFonts w:ascii="Times New Roman" w:eastAsia="맑은 고딕" w:hAnsi="Times New Roman" w:cs="Times New Roman"/>
                <w:szCs w:val="22"/>
              </w:rPr>
              <w:t>,289</w:t>
            </w:r>
          </w:p>
        </w:tc>
        <w:tc>
          <w:tcPr>
            <w:tcW w:w="1598" w:type="dxa"/>
            <w:tcBorders>
              <w:top w:val="nil"/>
              <w:bottom w:val="nil"/>
            </w:tcBorders>
            <w:noWrap/>
            <w:vAlign w:val="center"/>
          </w:tcPr>
          <w:p w14:paraId="5D2CD180" w14:textId="77777777" w:rsidR="00190889" w:rsidRPr="00A15879" w:rsidRDefault="00190889" w:rsidP="00C86413">
            <w:pPr>
              <w:spacing w:line="240" w:lineRule="auto"/>
              <w:jc w:val="right"/>
              <w:rPr>
                <w:rFonts w:ascii="Times New Roman" w:eastAsia="맑은 고딕" w:hAnsi="Times New Roman" w:cs="Times New Roman"/>
                <w:szCs w:val="22"/>
              </w:rPr>
            </w:pPr>
            <w:r w:rsidRPr="001F1EE1">
              <w:rPr>
                <w:rFonts w:ascii="Times New Roman" w:eastAsia="맑은 고딕" w:hAnsi="Times New Roman" w:cs="Times New Roman"/>
                <w:szCs w:val="22"/>
              </w:rPr>
              <w:t>13</w:t>
            </w:r>
            <w:r>
              <w:rPr>
                <w:rFonts w:ascii="Times New Roman" w:eastAsia="맑은 고딕" w:hAnsi="Times New Roman" w:cs="Times New Roman"/>
                <w:szCs w:val="22"/>
              </w:rPr>
              <w:t>,</w:t>
            </w:r>
            <w:r w:rsidRPr="001F1EE1">
              <w:rPr>
                <w:rFonts w:ascii="Times New Roman" w:eastAsia="맑은 고딕" w:hAnsi="Times New Roman" w:cs="Times New Roman"/>
                <w:szCs w:val="22"/>
              </w:rPr>
              <w:t>1</w:t>
            </w:r>
            <w:r>
              <w:rPr>
                <w:rFonts w:ascii="Times New Roman" w:eastAsia="맑은 고딕" w:hAnsi="Times New Roman" w:cs="Times New Roman"/>
                <w:szCs w:val="22"/>
              </w:rPr>
              <w:t>19</w:t>
            </w:r>
          </w:p>
        </w:tc>
      </w:tr>
      <w:tr w:rsidR="00190889" w:rsidRPr="00A15879" w14:paraId="487971E3" w14:textId="77777777" w:rsidTr="00C86413">
        <w:trPr>
          <w:trHeight w:val="174"/>
        </w:trPr>
        <w:tc>
          <w:tcPr>
            <w:tcW w:w="3010" w:type="dxa"/>
            <w:tcBorders>
              <w:top w:val="nil"/>
            </w:tcBorders>
            <w:vAlign w:val="center"/>
            <w:hideMark/>
          </w:tcPr>
          <w:p w14:paraId="6421FF82" w14:textId="77777777" w:rsidR="00190889" w:rsidRPr="00A15879" w:rsidRDefault="00190889" w:rsidP="00C86413">
            <w:pPr>
              <w:spacing w:line="240" w:lineRule="auto"/>
              <w:rPr>
                <w:rFonts w:ascii="Times New Roman" w:eastAsia="맑은 고딕" w:hAnsi="Times New Roman" w:cs="Times New Roman"/>
                <w:i/>
                <w:iCs/>
                <w:color w:val="auto"/>
                <w:szCs w:val="22"/>
              </w:rPr>
            </w:pPr>
            <w:r w:rsidRPr="00A15879">
              <w:rPr>
                <w:rFonts w:ascii="Times New Roman" w:eastAsia="맑은 고딕" w:hAnsi="Times New Roman" w:cs="Times New Roman"/>
                <w:i/>
                <w:iCs/>
                <w:color w:val="auto"/>
                <w:szCs w:val="22"/>
              </w:rPr>
              <w:t xml:space="preserve">H. </w:t>
            </w:r>
            <w:r>
              <w:rPr>
                <w:rFonts w:ascii="Times New Roman" w:eastAsia="맑은 고딕" w:hAnsi="Times New Roman" w:cs="Times New Roman"/>
                <w:i/>
                <w:iCs/>
                <w:color w:val="auto"/>
                <w:szCs w:val="22"/>
              </w:rPr>
              <w:t>vulgaris</w:t>
            </w:r>
          </w:p>
        </w:tc>
        <w:tc>
          <w:tcPr>
            <w:tcW w:w="2013" w:type="dxa"/>
            <w:tcBorders>
              <w:top w:val="nil"/>
            </w:tcBorders>
            <w:noWrap/>
            <w:vAlign w:val="center"/>
            <w:hideMark/>
          </w:tcPr>
          <w:p w14:paraId="075411EB"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17,331</w:t>
            </w:r>
          </w:p>
        </w:tc>
        <w:tc>
          <w:tcPr>
            <w:tcW w:w="2459" w:type="dxa"/>
            <w:tcBorders>
              <w:top w:val="nil"/>
            </w:tcBorders>
            <w:noWrap/>
            <w:vAlign w:val="center"/>
            <w:hideMark/>
          </w:tcPr>
          <w:p w14:paraId="3F40293B"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5,329</w:t>
            </w:r>
          </w:p>
        </w:tc>
        <w:tc>
          <w:tcPr>
            <w:tcW w:w="1598" w:type="dxa"/>
            <w:tcBorders>
              <w:top w:val="nil"/>
            </w:tcBorders>
            <w:noWrap/>
            <w:vAlign w:val="center"/>
            <w:hideMark/>
          </w:tcPr>
          <w:p w14:paraId="1B7A9381"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11,457</w:t>
            </w:r>
          </w:p>
        </w:tc>
      </w:tr>
      <w:tr w:rsidR="00190889" w:rsidRPr="00A15879" w14:paraId="73893941" w14:textId="77777777" w:rsidTr="00C86413">
        <w:trPr>
          <w:trHeight w:val="174"/>
        </w:trPr>
        <w:tc>
          <w:tcPr>
            <w:tcW w:w="3010" w:type="dxa"/>
            <w:vAlign w:val="center"/>
            <w:hideMark/>
          </w:tcPr>
          <w:p w14:paraId="7612E9E1" w14:textId="77777777" w:rsidR="00190889" w:rsidRPr="00A15879" w:rsidRDefault="00190889" w:rsidP="00C86413">
            <w:pPr>
              <w:spacing w:line="240" w:lineRule="auto"/>
              <w:rPr>
                <w:rFonts w:ascii="Times New Roman" w:eastAsia="맑은 고딕" w:hAnsi="Times New Roman" w:cs="Times New Roman"/>
                <w:i/>
                <w:iCs/>
                <w:color w:val="auto"/>
                <w:szCs w:val="22"/>
              </w:rPr>
            </w:pPr>
            <w:r w:rsidRPr="00A15879">
              <w:rPr>
                <w:rFonts w:ascii="Times New Roman" w:eastAsia="맑은 고딕" w:hAnsi="Times New Roman" w:cs="Times New Roman"/>
                <w:i/>
                <w:iCs/>
                <w:color w:val="auto"/>
                <w:szCs w:val="22"/>
              </w:rPr>
              <w:t>N. vectensis</w:t>
            </w:r>
          </w:p>
        </w:tc>
        <w:tc>
          <w:tcPr>
            <w:tcW w:w="2013" w:type="dxa"/>
            <w:noWrap/>
            <w:vAlign w:val="center"/>
            <w:hideMark/>
          </w:tcPr>
          <w:p w14:paraId="4EA34377"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24,567</w:t>
            </w:r>
          </w:p>
        </w:tc>
        <w:tc>
          <w:tcPr>
            <w:tcW w:w="2459" w:type="dxa"/>
            <w:noWrap/>
            <w:vAlign w:val="center"/>
            <w:hideMark/>
          </w:tcPr>
          <w:p w14:paraId="68600744"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6,910</w:t>
            </w:r>
          </w:p>
        </w:tc>
        <w:tc>
          <w:tcPr>
            <w:tcW w:w="1598" w:type="dxa"/>
            <w:noWrap/>
            <w:vAlign w:val="center"/>
            <w:hideMark/>
          </w:tcPr>
          <w:p w14:paraId="4703B024"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17,573</w:t>
            </w:r>
          </w:p>
        </w:tc>
      </w:tr>
      <w:tr w:rsidR="00190889" w:rsidRPr="00A15879" w14:paraId="15F1738C" w14:textId="77777777" w:rsidTr="00C86413">
        <w:trPr>
          <w:trHeight w:val="174"/>
        </w:trPr>
        <w:tc>
          <w:tcPr>
            <w:tcW w:w="3010" w:type="dxa"/>
            <w:vAlign w:val="center"/>
            <w:hideMark/>
          </w:tcPr>
          <w:p w14:paraId="72666D31" w14:textId="77777777" w:rsidR="00190889" w:rsidRPr="00A15879" w:rsidRDefault="00190889" w:rsidP="00C86413">
            <w:pPr>
              <w:spacing w:line="240" w:lineRule="auto"/>
              <w:rPr>
                <w:rFonts w:ascii="Times New Roman" w:eastAsia="맑은 고딕" w:hAnsi="Times New Roman" w:cs="Times New Roman"/>
                <w:i/>
                <w:iCs/>
                <w:color w:val="auto"/>
                <w:szCs w:val="22"/>
              </w:rPr>
            </w:pPr>
            <w:r w:rsidRPr="00A15879">
              <w:rPr>
                <w:rFonts w:ascii="Times New Roman" w:eastAsia="맑은 고딕" w:hAnsi="Times New Roman" w:cs="Times New Roman"/>
                <w:i/>
                <w:iCs/>
                <w:color w:val="auto"/>
                <w:szCs w:val="22"/>
              </w:rPr>
              <w:t>A. digitifera</w:t>
            </w:r>
          </w:p>
        </w:tc>
        <w:tc>
          <w:tcPr>
            <w:tcW w:w="2013" w:type="dxa"/>
            <w:noWrap/>
            <w:vAlign w:val="center"/>
            <w:hideMark/>
          </w:tcPr>
          <w:p w14:paraId="5E77F74C"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25,295</w:t>
            </w:r>
          </w:p>
        </w:tc>
        <w:tc>
          <w:tcPr>
            <w:tcW w:w="2459" w:type="dxa"/>
            <w:noWrap/>
            <w:vAlign w:val="center"/>
            <w:hideMark/>
          </w:tcPr>
          <w:p w14:paraId="3B56FA3F"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6,506</w:t>
            </w:r>
          </w:p>
        </w:tc>
        <w:tc>
          <w:tcPr>
            <w:tcW w:w="1598" w:type="dxa"/>
            <w:noWrap/>
            <w:vAlign w:val="center"/>
            <w:hideMark/>
          </w:tcPr>
          <w:p w14:paraId="12CB2259"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16,616</w:t>
            </w:r>
          </w:p>
        </w:tc>
      </w:tr>
      <w:tr w:rsidR="00190889" w:rsidRPr="00A15879" w14:paraId="2AFCABE3" w14:textId="77777777" w:rsidTr="00C86413">
        <w:trPr>
          <w:trHeight w:val="174"/>
        </w:trPr>
        <w:tc>
          <w:tcPr>
            <w:tcW w:w="3010" w:type="dxa"/>
            <w:vAlign w:val="center"/>
            <w:hideMark/>
          </w:tcPr>
          <w:p w14:paraId="6AEA72B6" w14:textId="77777777" w:rsidR="00190889" w:rsidRPr="00A15879" w:rsidRDefault="00190889" w:rsidP="00C86413">
            <w:pPr>
              <w:spacing w:line="240" w:lineRule="auto"/>
              <w:rPr>
                <w:rFonts w:ascii="Times New Roman" w:eastAsia="맑은 고딕" w:hAnsi="Times New Roman" w:cs="Times New Roman"/>
                <w:i/>
                <w:iCs/>
                <w:color w:val="auto"/>
                <w:szCs w:val="22"/>
              </w:rPr>
            </w:pPr>
            <w:r w:rsidRPr="00A15879">
              <w:rPr>
                <w:rFonts w:ascii="Times New Roman" w:eastAsia="맑은 고딕" w:hAnsi="Times New Roman" w:cs="Times New Roman"/>
                <w:i/>
                <w:iCs/>
                <w:color w:val="auto"/>
                <w:szCs w:val="22"/>
              </w:rPr>
              <w:t>T. adhaerens</w:t>
            </w:r>
          </w:p>
        </w:tc>
        <w:tc>
          <w:tcPr>
            <w:tcW w:w="2013" w:type="dxa"/>
            <w:noWrap/>
            <w:vAlign w:val="center"/>
            <w:hideMark/>
          </w:tcPr>
          <w:p w14:paraId="3F3F9A71"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11,491</w:t>
            </w:r>
          </w:p>
        </w:tc>
        <w:tc>
          <w:tcPr>
            <w:tcW w:w="2459" w:type="dxa"/>
            <w:noWrap/>
            <w:vAlign w:val="center"/>
            <w:hideMark/>
          </w:tcPr>
          <w:p w14:paraId="0614B14E"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5,799</w:t>
            </w:r>
          </w:p>
        </w:tc>
        <w:tc>
          <w:tcPr>
            <w:tcW w:w="1598" w:type="dxa"/>
            <w:noWrap/>
            <w:vAlign w:val="center"/>
            <w:hideMark/>
          </w:tcPr>
          <w:p w14:paraId="62E29F0D"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9,257</w:t>
            </w:r>
          </w:p>
        </w:tc>
      </w:tr>
      <w:tr w:rsidR="00190889" w:rsidRPr="00A15879" w14:paraId="2D796807" w14:textId="77777777" w:rsidTr="00C86413">
        <w:trPr>
          <w:trHeight w:val="174"/>
        </w:trPr>
        <w:tc>
          <w:tcPr>
            <w:tcW w:w="3010" w:type="dxa"/>
            <w:vAlign w:val="center"/>
            <w:hideMark/>
          </w:tcPr>
          <w:p w14:paraId="3A5AE81A" w14:textId="77777777" w:rsidR="00190889" w:rsidRPr="00A15879" w:rsidRDefault="00190889" w:rsidP="00C86413">
            <w:pPr>
              <w:spacing w:line="240" w:lineRule="auto"/>
              <w:rPr>
                <w:rFonts w:ascii="Times New Roman" w:eastAsia="맑은 고딕" w:hAnsi="Times New Roman" w:cs="Times New Roman"/>
                <w:i/>
                <w:iCs/>
                <w:color w:val="auto"/>
                <w:szCs w:val="22"/>
              </w:rPr>
            </w:pPr>
            <w:r w:rsidRPr="00A15879">
              <w:rPr>
                <w:rFonts w:ascii="Times New Roman" w:eastAsia="맑은 고딕" w:hAnsi="Times New Roman" w:cs="Times New Roman"/>
                <w:i/>
                <w:iCs/>
                <w:color w:val="auto"/>
                <w:szCs w:val="22"/>
              </w:rPr>
              <w:t>A. queenslandica</w:t>
            </w:r>
          </w:p>
        </w:tc>
        <w:tc>
          <w:tcPr>
            <w:tcW w:w="2013" w:type="dxa"/>
            <w:noWrap/>
            <w:vAlign w:val="center"/>
            <w:hideMark/>
          </w:tcPr>
          <w:p w14:paraId="4C86EF9B"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12,811</w:t>
            </w:r>
          </w:p>
        </w:tc>
        <w:tc>
          <w:tcPr>
            <w:tcW w:w="2459" w:type="dxa"/>
            <w:noWrap/>
            <w:vAlign w:val="center"/>
            <w:hideMark/>
          </w:tcPr>
          <w:p w14:paraId="6FA2F60E"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5,454</w:t>
            </w:r>
          </w:p>
        </w:tc>
        <w:tc>
          <w:tcPr>
            <w:tcW w:w="1598" w:type="dxa"/>
            <w:noWrap/>
            <w:vAlign w:val="center"/>
            <w:hideMark/>
          </w:tcPr>
          <w:p w14:paraId="59C674BD"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10,731</w:t>
            </w:r>
          </w:p>
        </w:tc>
      </w:tr>
      <w:tr w:rsidR="00190889" w:rsidRPr="00A15879" w14:paraId="123D4BDF" w14:textId="77777777" w:rsidTr="00C86413">
        <w:trPr>
          <w:trHeight w:val="174"/>
        </w:trPr>
        <w:tc>
          <w:tcPr>
            <w:tcW w:w="3010" w:type="dxa"/>
            <w:vAlign w:val="center"/>
            <w:hideMark/>
          </w:tcPr>
          <w:p w14:paraId="2598A791" w14:textId="77777777" w:rsidR="00190889" w:rsidRPr="00A15879" w:rsidRDefault="00190889" w:rsidP="00C86413">
            <w:pPr>
              <w:spacing w:line="240" w:lineRule="auto"/>
              <w:rPr>
                <w:rFonts w:ascii="Times New Roman" w:eastAsia="맑은 고딕" w:hAnsi="Times New Roman" w:cs="Times New Roman"/>
                <w:i/>
                <w:iCs/>
                <w:color w:val="auto"/>
                <w:szCs w:val="22"/>
              </w:rPr>
            </w:pPr>
            <w:r w:rsidRPr="00A15879">
              <w:rPr>
                <w:rFonts w:ascii="Times New Roman" w:eastAsia="맑은 고딕" w:hAnsi="Times New Roman" w:cs="Times New Roman"/>
                <w:i/>
                <w:iCs/>
                <w:color w:val="auto"/>
                <w:szCs w:val="22"/>
              </w:rPr>
              <w:t>M. leidyi</w:t>
            </w:r>
          </w:p>
        </w:tc>
        <w:tc>
          <w:tcPr>
            <w:tcW w:w="2013" w:type="dxa"/>
            <w:noWrap/>
            <w:vAlign w:val="center"/>
            <w:hideMark/>
          </w:tcPr>
          <w:p w14:paraId="6C61230A"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15,922</w:t>
            </w:r>
          </w:p>
        </w:tc>
        <w:tc>
          <w:tcPr>
            <w:tcW w:w="2459" w:type="dxa"/>
            <w:noWrap/>
            <w:vAlign w:val="center"/>
            <w:hideMark/>
          </w:tcPr>
          <w:p w14:paraId="658A2DC4"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4,802</w:t>
            </w:r>
          </w:p>
        </w:tc>
        <w:tc>
          <w:tcPr>
            <w:tcW w:w="1598" w:type="dxa"/>
            <w:noWrap/>
            <w:vAlign w:val="center"/>
            <w:hideMark/>
          </w:tcPr>
          <w:p w14:paraId="010AB137"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8,853</w:t>
            </w:r>
          </w:p>
        </w:tc>
      </w:tr>
      <w:tr w:rsidR="00190889" w:rsidRPr="00A15879" w14:paraId="05125DC2" w14:textId="77777777" w:rsidTr="00C86413">
        <w:trPr>
          <w:trHeight w:val="174"/>
        </w:trPr>
        <w:tc>
          <w:tcPr>
            <w:tcW w:w="3010" w:type="dxa"/>
            <w:vAlign w:val="center"/>
            <w:hideMark/>
          </w:tcPr>
          <w:p w14:paraId="54946907" w14:textId="77777777" w:rsidR="00190889" w:rsidRPr="00A15879" w:rsidRDefault="00190889" w:rsidP="00C86413">
            <w:pPr>
              <w:spacing w:line="240" w:lineRule="auto"/>
              <w:rPr>
                <w:rFonts w:ascii="Times New Roman" w:eastAsia="맑은 고딕" w:hAnsi="Times New Roman" w:cs="Times New Roman"/>
                <w:i/>
                <w:iCs/>
                <w:color w:val="auto"/>
                <w:szCs w:val="22"/>
              </w:rPr>
            </w:pPr>
            <w:r w:rsidRPr="00A15879">
              <w:rPr>
                <w:rFonts w:ascii="Times New Roman" w:eastAsia="맑은 고딕" w:hAnsi="Times New Roman" w:cs="Times New Roman"/>
                <w:i/>
                <w:iCs/>
                <w:color w:val="auto"/>
                <w:szCs w:val="22"/>
              </w:rPr>
              <w:t>M. brevicollis</w:t>
            </w:r>
          </w:p>
        </w:tc>
        <w:tc>
          <w:tcPr>
            <w:tcW w:w="2013" w:type="dxa"/>
            <w:noWrap/>
            <w:vAlign w:val="center"/>
            <w:hideMark/>
          </w:tcPr>
          <w:p w14:paraId="5C8E0DAA"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9,153</w:t>
            </w:r>
          </w:p>
        </w:tc>
        <w:tc>
          <w:tcPr>
            <w:tcW w:w="2459" w:type="dxa"/>
            <w:noWrap/>
            <w:vAlign w:val="center"/>
            <w:hideMark/>
          </w:tcPr>
          <w:p w14:paraId="50AF2C4A" w14:textId="77777777" w:rsidR="00190889" w:rsidRPr="00A15879" w:rsidRDefault="00190889" w:rsidP="00C86413">
            <w:pPr>
              <w:spacing w:line="240" w:lineRule="auto"/>
              <w:jc w:val="right"/>
              <w:rPr>
                <w:rFonts w:ascii="Times New Roman" w:eastAsia="맑은 고딕" w:hAnsi="Times New Roman" w:cs="Times New Roman"/>
                <w:szCs w:val="22"/>
              </w:rPr>
            </w:pPr>
            <w:r w:rsidRPr="00A15879">
              <w:rPr>
                <w:rFonts w:ascii="Times New Roman" w:eastAsia="맑은 고딕" w:hAnsi="Times New Roman" w:cs="Times New Roman"/>
                <w:szCs w:val="22"/>
              </w:rPr>
              <w:t>3,800</w:t>
            </w:r>
          </w:p>
        </w:tc>
        <w:tc>
          <w:tcPr>
            <w:tcW w:w="1598" w:type="dxa"/>
            <w:noWrap/>
            <w:vAlign w:val="center"/>
            <w:hideMark/>
          </w:tcPr>
          <w:p w14:paraId="6B43048C" w14:textId="77777777" w:rsidR="00190889" w:rsidRPr="00A15879"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5,743</w:t>
            </w:r>
          </w:p>
        </w:tc>
      </w:tr>
    </w:tbl>
    <w:p w14:paraId="2CA3885C" w14:textId="77777777" w:rsidR="00190889" w:rsidRDefault="00190889" w:rsidP="00190889">
      <w:pPr>
        <w:rPr>
          <w:rFonts w:ascii="Times New Roman" w:hAnsi="Times New Roman" w:cs="Times New Roman"/>
          <w:b/>
          <w:sz w:val="24"/>
          <w:szCs w:val="24"/>
        </w:rPr>
      </w:pPr>
    </w:p>
    <w:p w14:paraId="18B303B2" w14:textId="77777777" w:rsidR="00190889" w:rsidRPr="009822D2" w:rsidRDefault="00190889" w:rsidP="00190889">
      <w:pPr>
        <w:spacing w:line="360" w:lineRule="auto"/>
        <w:rPr>
          <w:rFonts w:ascii="Times New Roman" w:hAnsi="Times New Roman" w:cs="Times New Roman"/>
          <w:b/>
          <w:szCs w:val="22"/>
        </w:rPr>
      </w:pPr>
      <w:r w:rsidRPr="009822D2">
        <w:rPr>
          <w:rFonts w:ascii="Times New Roman" w:hAnsi="Times New Roman" w:cs="Times New Roman"/>
          <w:b/>
          <w:szCs w:val="22"/>
        </w:rPr>
        <w:t>Table</w:t>
      </w:r>
      <w:r w:rsidRPr="009822D2">
        <w:rPr>
          <w:rFonts w:ascii="Times New Roman" w:hAnsi="Times New Roman" w:cs="Times New Roman" w:hint="eastAsia"/>
          <w:b/>
          <w:szCs w:val="22"/>
        </w:rPr>
        <w:t xml:space="preserve"> </w:t>
      </w:r>
      <w:r w:rsidRPr="009822D2">
        <w:rPr>
          <w:rFonts w:ascii="Times New Roman" w:hAnsi="Times New Roman" w:cs="Times New Roman"/>
          <w:b/>
          <w:szCs w:val="22"/>
        </w:rPr>
        <w:t>S3</w:t>
      </w:r>
      <w:r>
        <w:rPr>
          <w:rFonts w:ascii="Times New Roman" w:hAnsi="Times New Roman" w:cs="Times New Roman"/>
          <w:b/>
          <w:szCs w:val="22"/>
        </w:rPr>
        <w:t>9</w:t>
      </w:r>
      <w:r w:rsidRPr="009822D2">
        <w:rPr>
          <w:rFonts w:ascii="Times New Roman" w:hAnsi="Times New Roman" w:cs="Times New Roman"/>
          <w:b/>
          <w:szCs w:val="22"/>
        </w:rPr>
        <w:t>:</w:t>
      </w:r>
      <w:r w:rsidRPr="009822D2">
        <w:rPr>
          <w:rFonts w:ascii="Times New Roman" w:hAnsi="Times New Roman" w:cs="Times New Roman" w:hint="eastAsia"/>
          <w:b/>
          <w:szCs w:val="22"/>
        </w:rPr>
        <w:t xml:space="preserve"> </w:t>
      </w:r>
      <w:r w:rsidRPr="009822D2">
        <w:rPr>
          <w:rFonts w:ascii="Times New Roman" w:hAnsi="Times New Roman" w:cs="Times New Roman"/>
          <w:b/>
          <w:szCs w:val="22"/>
        </w:rPr>
        <w:t xml:space="preserve">Copy number of Myosin heavy chain and Myosin light chain genes. </w:t>
      </w:r>
      <w:r w:rsidRPr="009822D2">
        <w:rPr>
          <w:rFonts w:ascii="Times New Roman" w:hAnsi="Times New Roman" w:cs="Times New Roman"/>
          <w:szCs w:val="22"/>
        </w:rPr>
        <w:t>The numbers in each column indicate the number of similar gene copies based on standard blast best hit search. Numbers in parentheses mean high confidence gene copies that protein using a reciprocal best hit search strategy.</w:t>
      </w:r>
    </w:p>
    <w:tbl>
      <w:tblPr>
        <w:tblW w:w="4713" w:type="pct"/>
        <w:tblCellMar>
          <w:left w:w="0" w:type="dxa"/>
          <w:right w:w="0" w:type="dxa"/>
        </w:tblCellMar>
        <w:tblLook w:val="0600" w:firstRow="0" w:lastRow="0" w:firstColumn="0" w:lastColumn="0" w:noHBand="1" w:noVBand="1"/>
      </w:tblPr>
      <w:tblGrid>
        <w:gridCol w:w="1627"/>
        <w:gridCol w:w="2121"/>
        <w:gridCol w:w="2528"/>
        <w:gridCol w:w="2368"/>
      </w:tblGrid>
      <w:tr w:rsidR="00190889" w:rsidRPr="00BB69B4" w14:paraId="606A8DAB" w14:textId="77777777" w:rsidTr="00C86413">
        <w:trPr>
          <w:trHeight w:val="85"/>
        </w:trPr>
        <w:tc>
          <w:tcPr>
            <w:tcW w:w="941"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26A18813" w14:textId="77777777" w:rsidR="00190889" w:rsidRPr="00CF45EC" w:rsidRDefault="00190889" w:rsidP="00C86413">
            <w:pPr>
              <w:jc w:val="center"/>
              <w:rPr>
                <w:rFonts w:ascii="Times New Roman" w:hAnsi="Times New Roman" w:cs="Times New Roman"/>
                <w:b/>
                <w:szCs w:val="24"/>
              </w:rPr>
            </w:pPr>
            <w:r w:rsidRPr="00CF45EC">
              <w:rPr>
                <w:rFonts w:ascii="Times New Roman" w:hAnsi="Times New Roman" w:cs="Times New Roman"/>
                <w:b/>
                <w:szCs w:val="24"/>
              </w:rPr>
              <w:t>Phylum</w:t>
            </w:r>
          </w:p>
        </w:tc>
        <w:tc>
          <w:tcPr>
            <w:tcW w:w="1227"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1DEE1486" w14:textId="77777777" w:rsidR="00190889" w:rsidRPr="00CF45EC" w:rsidRDefault="00190889" w:rsidP="00C86413">
            <w:pPr>
              <w:jc w:val="center"/>
              <w:rPr>
                <w:rFonts w:ascii="Times New Roman" w:hAnsi="Times New Roman" w:cs="Times New Roman"/>
                <w:b/>
                <w:szCs w:val="24"/>
              </w:rPr>
            </w:pPr>
            <w:r w:rsidRPr="00CF45EC">
              <w:rPr>
                <w:rFonts w:ascii="Times New Roman" w:hAnsi="Times New Roman" w:cs="Times New Roman"/>
                <w:b/>
                <w:szCs w:val="24"/>
              </w:rPr>
              <w:t>Species</w:t>
            </w:r>
          </w:p>
        </w:tc>
        <w:tc>
          <w:tcPr>
            <w:tcW w:w="1462"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5196276E" w14:textId="77777777" w:rsidR="00190889" w:rsidRPr="00CF45EC" w:rsidRDefault="00190889" w:rsidP="00C86413">
            <w:pPr>
              <w:jc w:val="center"/>
              <w:rPr>
                <w:rFonts w:ascii="Times New Roman" w:hAnsi="Times New Roman" w:cs="Times New Roman"/>
                <w:b/>
                <w:szCs w:val="24"/>
              </w:rPr>
            </w:pPr>
            <w:r w:rsidRPr="00CF45EC">
              <w:rPr>
                <w:rFonts w:ascii="Times New Roman" w:hAnsi="Times New Roman" w:cs="Times New Roman" w:hint="eastAsia"/>
                <w:b/>
                <w:szCs w:val="24"/>
              </w:rPr>
              <w:t>Number</w:t>
            </w:r>
            <w:r w:rsidRPr="00CF45EC">
              <w:rPr>
                <w:rFonts w:ascii="Times New Roman" w:hAnsi="Times New Roman" w:cs="Times New Roman"/>
                <w:b/>
                <w:szCs w:val="24"/>
              </w:rPr>
              <w:t xml:space="preserve"> of Myosin heavy</w:t>
            </w:r>
          </w:p>
          <w:p w14:paraId="08737D22" w14:textId="77777777" w:rsidR="00190889" w:rsidRPr="00CF45EC" w:rsidRDefault="00190889" w:rsidP="00C86413">
            <w:pPr>
              <w:jc w:val="center"/>
              <w:rPr>
                <w:rFonts w:ascii="Times New Roman" w:hAnsi="Times New Roman" w:cs="Times New Roman"/>
                <w:b/>
                <w:szCs w:val="24"/>
              </w:rPr>
            </w:pPr>
            <w:r w:rsidRPr="00CF45EC">
              <w:rPr>
                <w:rFonts w:ascii="Times New Roman" w:hAnsi="Times New Roman" w:cs="Times New Roman"/>
                <w:b/>
                <w:szCs w:val="24"/>
              </w:rPr>
              <w:t>chain genes</w:t>
            </w:r>
          </w:p>
        </w:tc>
        <w:tc>
          <w:tcPr>
            <w:tcW w:w="1370"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5194307B" w14:textId="77777777" w:rsidR="00190889" w:rsidRPr="00CF45EC" w:rsidRDefault="00190889" w:rsidP="00C86413">
            <w:pPr>
              <w:jc w:val="center"/>
              <w:rPr>
                <w:rFonts w:ascii="Times New Roman" w:hAnsi="Times New Roman" w:cs="Times New Roman"/>
                <w:b/>
                <w:szCs w:val="24"/>
              </w:rPr>
            </w:pPr>
            <w:r w:rsidRPr="00CF45EC">
              <w:rPr>
                <w:rFonts w:ascii="Times New Roman" w:hAnsi="Times New Roman" w:cs="Times New Roman"/>
                <w:b/>
                <w:szCs w:val="24"/>
              </w:rPr>
              <w:t>Number of Myosin light</w:t>
            </w:r>
          </w:p>
          <w:p w14:paraId="3D14C230" w14:textId="77777777" w:rsidR="00190889" w:rsidRPr="00CF45EC" w:rsidRDefault="00190889" w:rsidP="00C86413">
            <w:pPr>
              <w:jc w:val="center"/>
              <w:rPr>
                <w:rFonts w:ascii="Times New Roman" w:hAnsi="Times New Roman" w:cs="Times New Roman"/>
                <w:b/>
                <w:szCs w:val="24"/>
              </w:rPr>
            </w:pPr>
            <w:r w:rsidRPr="00CF45EC">
              <w:rPr>
                <w:rFonts w:ascii="Times New Roman" w:hAnsi="Times New Roman" w:cs="Times New Roman"/>
                <w:b/>
                <w:szCs w:val="24"/>
              </w:rPr>
              <w:t>chain genes</w:t>
            </w:r>
          </w:p>
        </w:tc>
      </w:tr>
      <w:tr w:rsidR="00190889" w:rsidRPr="00BB69B4" w14:paraId="121F2B26" w14:textId="77777777" w:rsidTr="00C86413">
        <w:trPr>
          <w:trHeight w:val="21"/>
        </w:trPr>
        <w:tc>
          <w:tcPr>
            <w:tcW w:w="941" w:type="pct"/>
            <w:vMerge w:val="restar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72C9B7FA"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Cnidaria</w:t>
            </w:r>
          </w:p>
        </w:tc>
        <w:tc>
          <w:tcPr>
            <w:tcW w:w="1227" w:type="pct"/>
            <w:tcBorders>
              <w:top w:val="single" w:sz="8" w:space="0" w:color="000000"/>
              <w:left w:val="nil"/>
              <w:right w:val="nil"/>
            </w:tcBorders>
            <w:shd w:val="clear" w:color="auto" w:fill="auto"/>
            <w:tcMar>
              <w:top w:w="15" w:type="dxa"/>
              <w:left w:w="15" w:type="dxa"/>
              <w:bottom w:w="72" w:type="dxa"/>
              <w:right w:w="15" w:type="dxa"/>
            </w:tcMar>
            <w:vAlign w:val="center"/>
            <w:hideMark/>
          </w:tcPr>
          <w:p w14:paraId="3FA3F060"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N. nomurai</w:t>
            </w:r>
          </w:p>
        </w:tc>
        <w:tc>
          <w:tcPr>
            <w:tcW w:w="1462" w:type="pct"/>
            <w:tcBorders>
              <w:top w:val="single" w:sz="8" w:space="0" w:color="000000"/>
              <w:left w:val="nil"/>
              <w:right w:val="nil"/>
            </w:tcBorders>
            <w:shd w:val="clear" w:color="auto" w:fill="auto"/>
            <w:tcMar>
              <w:top w:w="15" w:type="dxa"/>
              <w:left w:w="15" w:type="dxa"/>
              <w:bottom w:w="72" w:type="dxa"/>
              <w:right w:w="15" w:type="dxa"/>
            </w:tcMar>
            <w:vAlign w:val="center"/>
            <w:hideMark/>
          </w:tcPr>
          <w:p w14:paraId="0F4964C6"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7 (2)</w:t>
            </w:r>
          </w:p>
        </w:tc>
        <w:tc>
          <w:tcPr>
            <w:tcW w:w="1370" w:type="pct"/>
            <w:tcBorders>
              <w:top w:val="single" w:sz="8" w:space="0" w:color="000000"/>
              <w:left w:val="nil"/>
              <w:right w:val="nil"/>
            </w:tcBorders>
            <w:shd w:val="clear" w:color="auto" w:fill="auto"/>
            <w:tcMar>
              <w:top w:w="15" w:type="dxa"/>
              <w:left w:w="15" w:type="dxa"/>
              <w:bottom w:w="72" w:type="dxa"/>
              <w:right w:w="15" w:type="dxa"/>
            </w:tcMar>
            <w:vAlign w:val="center"/>
            <w:hideMark/>
          </w:tcPr>
          <w:p w14:paraId="0DABC7DD"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21 (5)</w:t>
            </w:r>
          </w:p>
        </w:tc>
      </w:tr>
      <w:tr w:rsidR="00190889" w:rsidRPr="00BB69B4" w14:paraId="59850E92" w14:textId="77777777" w:rsidTr="00C86413">
        <w:trPr>
          <w:trHeight w:val="21"/>
        </w:trPr>
        <w:tc>
          <w:tcPr>
            <w:tcW w:w="941" w:type="pct"/>
            <w:vMerge/>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tcPr>
          <w:p w14:paraId="50C71DAE" w14:textId="77777777" w:rsidR="00190889" w:rsidRPr="00CF45EC" w:rsidRDefault="00190889" w:rsidP="00C86413">
            <w:pPr>
              <w:jc w:val="center"/>
              <w:rPr>
                <w:rFonts w:ascii="Times New Roman" w:hAnsi="Times New Roman" w:cs="Times New Roman"/>
                <w:szCs w:val="24"/>
              </w:rPr>
            </w:pPr>
          </w:p>
        </w:tc>
        <w:tc>
          <w:tcPr>
            <w:tcW w:w="1227" w:type="pct"/>
            <w:tcBorders>
              <w:left w:val="nil"/>
              <w:bottom w:val="nil"/>
              <w:right w:val="nil"/>
            </w:tcBorders>
            <w:shd w:val="clear" w:color="auto" w:fill="auto"/>
            <w:tcMar>
              <w:top w:w="15" w:type="dxa"/>
              <w:left w:w="15" w:type="dxa"/>
              <w:bottom w:w="72" w:type="dxa"/>
              <w:right w:w="15" w:type="dxa"/>
            </w:tcMar>
            <w:vAlign w:val="center"/>
          </w:tcPr>
          <w:p w14:paraId="01CA83FE" w14:textId="77777777" w:rsidR="00190889" w:rsidRPr="00B440EA" w:rsidRDefault="00190889" w:rsidP="00C86413">
            <w:pPr>
              <w:rPr>
                <w:rFonts w:ascii="Times New Roman" w:hAnsi="Times New Roman" w:cs="Times New Roman"/>
                <w:i/>
                <w:iCs/>
                <w:szCs w:val="24"/>
              </w:rPr>
            </w:pPr>
            <w:r w:rsidRPr="00B440EA">
              <w:rPr>
                <w:rFonts w:ascii="Times New Roman" w:hAnsi="Times New Roman" w:cs="Times New Roman" w:hint="eastAsia"/>
                <w:i/>
                <w:iCs/>
                <w:szCs w:val="24"/>
              </w:rPr>
              <w:t>A.</w:t>
            </w:r>
            <w:r>
              <w:rPr>
                <w:rFonts w:ascii="Times New Roman" w:hAnsi="Times New Roman" w:cs="Times New Roman" w:hint="eastAsia"/>
                <w:i/>
                <w:iCs/>
                <w:szCs w:val="24"/>
              </w:rPr>
              <w:t xml:space="preserve"> </w:t>
            </w:r>
            <w:r w:rsidRPr="00B440EA">
              <w:rPr>
                <w:rFonts w:ascii="Times New Roman" w:hAnsi="Times New Roman" w:cs="Times New Roman" w:hint="eastAsia"/>
                <w:i/>
                <w:iCs/>
                <w:szCs w:val="24"/>
              </w:rPr>
              <w:t>a</w:t>
            </w:r>
            <w:r w:rsidRPr="00B440EA">
              <w:rPr>
                <w:rFonts w:ascii="Times New Roman" w:hAnsi="Times New Roman" w:cs="Times New Roman"/>
                <w:i/>
                <w:iCs/>
                <w:szCs w:val="24"/>
              </w:rPr>
              <w:t>urita</w:t>
            </w:r>
          </w:p>
        </w:tc>
        <w:tc>
          <w:tcPr>
            <w:tcW w:w="1462" w:type="pct"/>
            <w:tcBorders>
              <w:left w:val="nil"/>
              <w:bottom w:val="nil"/>
              <w:right w:val="nil"/>
            </w:tcBorders>
            <w:shd w:val="clear" w:color="auto" w:fill="auto"/>
            <w:tcMar>
              <w:top w:w="15" w:type="dxa"/>
              <w:left w:w="15" w:type="dxa"/>
              <w:bottom w:w="72" w:type="dxa"/>
              <w:right w:w="15" w:type="dxa"/>
            </w:tcMar>
            <w:vAlign w:val="center"/>
          </w:tcPr>
          <w:p w14:paraId="51364A57" w14:textId="77777777" w:rsidR="00190889" w:rsidRPr="00CF45EC" w:rsidRDefault="00190889" w:rsidP="00C86413">
            <w:pPr>
              <w:jc w:val="center"/>
              <w:rPr>
                <w:rFonts w:ascii="Times New Roman" w:hAnsi="Times New Roman" w:cs="Times New Roman"/>
                <w:szCs w:val="24"/>
              </w:rPr>
            </w:pPr>
            <w:r>
              <w:rPr>
                <w:rFonts w:ascii="Times New Roman" w:hAnsi="Times New Roman" w:cs="Times New Roman"/>
                <w:szCs w:val="24"/>
              </w:rPr>
              <w:t>9 (2)</w:t>
            </w:r>
          </w:p>
        </w:tc>
        <w:tc>
          <w:tcPr>
            <w:tcW w:w="1370" w:type="pct"/>
            <w:tcBorders>
              <w:left w:val="nil"/>
              <w:bottom w:val="nil"/>
              <w:right w:val="nil"/>
            </w:tcBorders>
            <w:shd w:val="clear" w:color="auto" w:fill="auto"/>
            <w:tcMar>
              <w:top w:w="15" w:type="dxa"/>
              <w:left w:w="15" w:type="dxa"/>
              <w:bottom w:w="72" w:type="dxa"/>
              <w:right w:w="15" w:type="dxa"/>
            </w:tcMar>
            <w:vAlign w:val="center"/>
          </w:tcPr>
          <w:p w14:paraId="2ACEC5C0" w14:textId="77777777" w:rsidR="00190889" w:rsidRPr="00CF45EC" w:rsidRDefault="00190889" w:rsidP="00C86413">
            <w:pPr>
              <w:jc w:val="cente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9 (5)</w:t>
            </w:r>
          </w:p>
        </w:tc>
      </w:tr>
      <w:tr w:rsidR="00190889" w:rsidRPr="00BB69B4" w14:paraId="05A02D5A" w14:textId="77777777" w:rsidTr="00C86413">
        <w:trPr>
          <w:trHeight w:val="21"/>
        </w:trPr>
        <w:tc>
          <w:tcPr>
            <w:tcW w:w="941" w:type="pct"/>
            <w:vMerge/>
            <w:tcBorders>
              <w:top w:val="single" w:sz="8" w:space="0" w:color="000000"/>
              <w:left w:val="nil"/>
              <w:bottom w:val="single" w:sz="8" w:space="0" w:color="000000"/>
              <w:right w:val="nil"/>
            </w:tcBorders>
            <w:vAlign w:val="center"/>
            <w:hideMark/>
          </w:tcPr>
          <w:p w14:paraId="608CDD3D" w14:textId="77777777" w:rsidR="00190889" w:rsidRPr="00CF45EC" w:rsidRDefault="00190889" w:rsidP="00C86413">
            <w:pPr>
              <w:jc w:val="center"/>
              <w:rPr>
                <w:rFonts w:ascii="Times New Roman" w:hAnsi="Times New Roman" w:cs="Times New Roman"/>
                <w:szCs w:val="24"/>
              </w:rPr>
            </w:pPr>
          </w:p>
        </w:tc>
        <w:tc>
          <w:tcPr>
            <w:tcW w:w="1227" w:type="pct"/>
            <w:tcBorders>
              <w:top w:val="nil"/>
              <w:left w:val="nil"/>
              <w:bottom w:val="nil"/>
              <w:right w:val="nil"/>
            </w:tcBorders>
            <w:shd w:val="clear" w:color="auto" w:fill="auto"/>
            <w:tcMar>
              <w:top w:w="15" w:type="dxa"/>
              <w:left w:w="15" w:type="dxa"/>
              <w:bottom w:w="72" w:type="dxa"/>
              <w:right w:w="15" w:type="dxa"/>
            </w:tcMar>
            <w:vAlign w:val="center"/>
            <w:hideMark/>
          </w:tcPr>
          <w:p w14:paraId="17106413"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N. vectensis</w:t>
            </w:r>
          </w:p>
        </w:tc>
        <w:tc>
          <w:tcPr>
            <w:tcW w:w="1462" w:type="pct"/>
            <w:tcBorders>
              <w:top w:val="nil"/>
              <w:left w:val="nil"/>
              <w:bottom w:val="nil"/>
              <w:right w:val="nil"/>
            </w:tcBorders>
            <w:shd w:val="clear" w:color="auto" w:fill="auto"/>
            <w:tcMar>
              <w:top w:w="15" w:type="dxa"/>
              <w:left w:w="15" w:type="dxa"/>
              <w:bottom w:w="72" w:type="dxa"/>
              <w:right w:w="15" w:type="dxa"/>
            </w:tcMar>
            <w:vAlign w:val="center"/>
            <w:hideMark/>
          </w:tcPr>
          <w:p w14:paraId="6ADBEA7E"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5 (1)</w:t>
            </w:r>
          </w:p>
        </w:tc>
        <w:tc>
          <w:tcPr>
            <w:tcW w:w="1370" w:type="pct"/>
            <w:tcBorders>
              <w:top w:val="nil"/>
              <w:left w:val="nil"/>
              <w:bottom w:val="nil"/>
              <w:right w:val="nil"/>
            </w:tcBorders>
            <w:shd w:val="clear" w:color="auto" w:fill="auto"/>
            <w:tcMar>
              <w:top w:w="15" w:type="dxa"/>
              <w:left w:w="15" w:type="dxa"/>
              <w:bottom w:w="72" w:type="dxa"/>
              <w:right w:w="15" w:type="dxa"/>
            </w:tcMar>
            <w:vAlign w:val="center"/>
            <w:hideMark/>
          </w:tcPr>
          <w:p w14:paraId="11BFC974"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18 (4)</w:t>
            </w:r>
          </w:p>
        </w:tc>
      </w:tr>
      <w:tr w:rsidR="00190889" w:rsidRPr="00BB69B4" w14:paraId="7DA861C7" w14:textId="77777777" w:rsidTr="00C86413">
        <w:trPr>
          <w:trHeight w:val="21"/>
        </w:trPr>
        <w:tc>
          <w:tcPr>
            <w:tcW w:w="941" w:type="pct"/>
            <w:vMerge/>
            <w:tcBorders>
              <w:top w:val="single" w:sz="8" w:space="0" w:color="000000"/>
              <w:left w:val="nil"/>
              <w:bottom w:val="single" w:sz="8" w:space="0" w:color="000000"/>
              <w:right w:val="nil"/>
            </w:tcBorders>
            <w:vAlign w:val="center"/>
            <w:hideMark/>
          </w:tcPr>
          <w:p w14:paraId="6CF890BD" w14:textId="77777777" w:rsidR="00190889" w:rsidRPr="00CF45EC" w:rsidRDefault="00190889" w:rsidP="00C86413">
            <w:pPr>
              <w:jc w:val="center"/>
              <w:rPr>
                <w:rFonts w:ascii="Times New Roman" w:hAnsi="Times New Roman" w:cs="Times New Roman"/>
                <w:szCs w:val="24"/>
              </w:rPr>
            </w:pPr>
          </w:p>
        </w:tc>
        <w:tc>
          <w:tcPr>
            <w:tcW w:w="1227" w:type="pct"/>
            <w:tcBorders>
              <w:top w:val="nil"/>
              <w:left w:val="nil"/>
              <w:bottom w:val="nil"/>
              <w:right w:val="nil"/>
            </w:tcBorders>
            <w:shd w:val="clear" w:color="auto" w:fill="auto"/>
            <w:tcMar>
              <w:top w:w="15" w:type="dxa"/>
              <w:left w:w="15" w:type="dxa"/>
              <w:bottom w:w="72" w:type="dxa"/>
              <w:right w:w="15" w:type="dxa"/>
            </w:tcMar>
            <w:vAlign w:val="center"/>
            <w:hideMark/>
          </w:tcPr>
          <w:p w14:paraId="16D58199"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A. digitifera</w:t>
            </w:r>
          </w:p>
        </w:tc>
        <w:tc>
          <w:tcPr>
            <w:tcW w:w="1462" w:type="pct"/>
            <w:tcBorders>
              <w:top w:val="nil"/>
              <w:left w:val="nil"/>
              <w:bottom w:val="nil"/>
              <w:right w:val="nil"/>
            </w:tcBorders>
            <w:shd w:val="clear" w:color="auto" w:fill="auto"/>
            <w:tcMar>
              <w:top w:w="15" w:type="dxa"/>
              <w:left w:w="15" w:type="dxa"/>
              <w:bottom w:w="72" w:type="dxa"/>
              <w:right w:w="15" w:type="dxa"/>
            </w:tcMar>
            <w:vAlign w:val="center"/>
            <w:hideMark/>
          </w:tcPr>
          <w:p w14:paraId="17D98375"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4 (2)</w:t>
            </w:r>
          </w:p>
        </w:tc>
        <w:tc>
          <w:tcPr>
            <w:tcW w:w="1370" w:type="pct"/>
            <w:tcBorders>
              <w:top w:val="nil"/>
              <w:left w:val="nil"/>
              <w:bottom w:val="nil"/>
              <w:right w:val="nil"/>
            </w:tcBorders>
            <w:shd w:val="clear" w:color="auto" w:fill="auto"/>
            <w:tcMar>
              <w:top w:w="15" w:type="dxa"/>
              <w:left w:w="15" w:type="dxa"/>
              <w:bottom w:w="72" w:type="dxa"/>
              <w:right w:w="15" w:type="dxa"/>
            </w:tcMar>
            <w:vAlign w:val="center"/>
            <w:hideMark/>
          </w:tcPr>
          <w:p w14:paraId="0E94CDD0"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22 (4)</w:t>
            </w:r>
          </w:p>
        </w:tc>
      </w:tr>
      <w:tr w:rsidR="00190889" w:rsidRPr="00BB69B4" w14:paraId="7796C819" w14:textId="77777777" w:rsidTr="00C86413">
        <w:trPr>
          <w:trHeight w:val="21"/>
        </w:trPr>
        <w:tc>
          <w:tcPr>
            <w:tcW w:w="941" w:type="pct"/>
            <w:vMerge/>
            <w:tcBorders>
              <w:top w:val="single" w:sz="8" w:space="0" w:color="000000"/>
              <w:left w:val="nil"/>
              <w:bottom w:val="single" w:sz="8" w:space="0" w:color="000000"/>
              <w:right w:val="nil"/>
            </w:tcBorders>
            <w:vAlign w:val="center"/>
            <w:hideMark/>
          </w:tcPr>
          <w:p w14:paraId="3FBBF87E" w14:textId="77777777" w:rsidR="00190889" w:rsidRPr="00CF45EC" w:rsidRDefault="00190889" w:rsidP="00C86413">
            <w:pPr>
              <w:jc w:val="center"/>
              <w:rPr>
                <w:rFonts w:ascii="Times New Roman" w:hAnsi="Times New Roman" w:cs="Times New Roman"/>
                <w:szCs w:val="24"/>
              </w:rPr>
            </w:pPr>
          </w:p>
        </w:tc>
        <w:tc>
          <w:tcPr>
            <w:tcW w:w="1227" w:type="pct"/>
            <w:tcBorders>
              <w:top w:val="nil"/>
              <w:left w:val="nil"/>
              <w:bottom w:val="single" w:sz="8" w:space="0" w:color="000000"/>
              <w:right w:val="nil"/>
            </w:tcBorders>
            <w:shd w:val="clear" w:color="auto" w:fill="auto"/>
            <w:tcMar>
              <w:top w:w="15" w:type="dxa"/>
              <w:left w:w="15" w:type="dxa"/>
              <w:bottom w:w="72" w:type="dxa"/>
              <w:right w:w="15" w:type="dxa"/>
            </w:tcMar>
            <w:vAlign w:val="center"/>
            <w:hideMark/>
          </w:tcPr>
          <w:p w14:paraId="2938D483"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 xml:space="preserve">H. </w:t>
            </w:r>
            <w:r>
              <w:rPr>
                <w:rFonts w:ascii="Times New Roman" w:hAnsi="Times New Roman" w:cs="Times New Roman"/>
                <w:i/>
                <w:iCs/>
                <w:szCs w:val="24"/>
              </w:rPr>
              <w:t>vulgaris</w:t>
            </w:r>
          </w:p>
        </w:tc>
        <w:tc>
          <w:tcPr>
            <w:tcW w:w="1462" w:type="pct"/>
            <w:tcBorders>
              <w:top w:val="nil"/>
              <w:left w:val="nil"/>
              <w:bottom w:val="single" w:sz="8" w:space="0" w:color="000000"/>
              <w:right w:val="nil"/>
            </w:tcBorders>
            <w:shd w:val="clear" w:color="auto" w:fill="auto"/>
            <w:tcMar>
              <w:top w:w="15" w:type="dxa"/>
              <w:left w:w="15" w:type="dxa"/>
              <w:bottom w:w="72" w:type="dxa"/>
              <w:right w:w="15" w:type="dxa"/>
            </w:tcMar>
            <w:vAlign w:val="center"/>
            <w:hideMark/>
          </w:tcPr>
          <w:p w14:paraId="043D7E29"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3 (1)</w:t>
            </w:r>
          </w:p>
        </w:tc>
        <w:tc>
          <w:tcPr>
            <w:tcW w:w="1370" w:type="pct"/>
            <w:tcBorders>
              <w:top w:val="nil"/>
              <w:left w:val="nil"/>
              <w:bottom w:val="single" w:sz="8" w:space="0" w:color="000000"/>
              <w:right w:val="nil"/>
            </w:tcBorders>
            <w:shd w:val="clear" w:color="auto" w:fill="auto"/>
            <w:tcMar>
              <w:top w:w="15" w:type="dxa"/>
              <w:left w:w="15" w:type="dxa"/>
              <w:bottom w:w="72" w:type="dxa"/>
              <w:right w:w="15" w:type="dxa"/>
            </w:tcMar>
            <w:vAlign w:val="center"/>
            <w:hideMark/>
          </w:tcPr>
          <w:p w14:paraId="461D92D5"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11 (4)</w:t>
            </w:r>
          </w:p>
        </w:tc>
      </w:tr>
      <w:tr w:rsidR="00190889" w:rsidRPr="00BB69B4" w14:paraId="77D6D1D4" w14:textId="77777777" w:rsidTr="00C86413">
        <w:trPr>
          <w:trHeight w:val="21"/>
        </w:trPr>
        <w:tc>
          <w:tcPr>
            <w:tcW w:w="941"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6E87554D"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Placozoa</w:t>
            </w:r>
          </w:p>
        </w:tc>
        <w:tc>
          <w:tcPr>
            <w:tcW w:w="1227"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58E04C4E"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T. adhaerens</w:t>
            </w:r>
          </w:p>
        </w:tc>
        <w:tc>
          <w:tcPr>
            <w:tcW w:w="1462"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2FDC2461"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4 (1)</w:t>
            </w:r>
          </w:p>
        </w:tc>
        <w:tc>
          <w:tcPr>
            <w:tcW w:w="1370"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2B6C6120"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4 (3)</w:t>
            </w:r>
          </w:p>
        </w:tc>
      </w:tr>
      <w:tr w:rsidR="00190889" w:rsidRPr="00BB69B4" w14:paraId="78CEFC04" w14:textId="77777777" w:rsidTr="00C86413">
        <w:trPr>
          <w:trHeight w:val="21"/>
        </w:trPr>
        <w:tc>
          <w:tcPr>
            <w:tcW w:w="941"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073C9D9E"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Porifera</w:t>
            </w:r>
          </w:p>
        </w:tc>
        <w:tc>
          <w:tcPr>
            <w:tcW w:w="1227"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3B776395"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A. queenslandica</w:t>
            </w:r>
          </w:p>
        </w:tc>
        <w:tc>
          <w:tcPr>
            <w:tcW w:w="1462"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6E3412E8"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2 (2)</w:t>
            </w:r>
          </w:p>
        </w:tc>
        <w:tc>
          <w:tcPr>
            <w:tcW w:w="1370"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5EC64EEE"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5 (3)</w:t>
            </w:r>
          </w:p>
        </w:tc>
      </w:tr>
      <w:tr w:rsidR="00190889" w:rsidRPr="00BB69B4" w14:paraId="4E443630" w14:textId="77777777" w:rsidTr="00C86413">
        <w:trPr>
          <w:trHeight w:val="21"/>
        </w:trPr>
        <w:tc>
          <w:tcPr>
            <w:tcW w:w="941"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37A71373"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Ctenophora</w:t>
            </w:r>
          </w:p>
        </w:tc>
        <w:tc>
          <w:tcPr>
            <w:tcW w:w="1227"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1FA1EF22"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M. leidyi</w:t>
            </w:r>
          </w:p>
        </w:tc>
        <w:tc>
          <w:tcPr>
            <w:tcW w:w="1462"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225FA25A"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5 (2)</w:t>
            </w:r>
          </w:p>
        </w:tc>
        <w:tc>
          <w:tcPr>
            <w:tcW w:w="1370"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49E4169C"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6 (1)</w:t>
            </w:r>
          </w:p>
        </w:tc>
      </w:tr>
      <w:tr w:rsidR="00190889" w:rsidRPr="00BB69B4" w14:paraId="53AC602E" w14:textId="77777777" w:rsidTr="00C86413">
        <w:trPr>
          <w:trHeight w:val="21"/>
        </w:trPr>
        <w:tc>
          <w:tcPr>
            <w:tcW w:w="941"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29DFAF46"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Holozoa</w:t>
            </w:r>
          </w:p>
        </w:tc>
        <w:tc>
          <w:tcPr>
            <w:tcW w:w="1227"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0553D01F"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M. brevicollis</w:t>
            </w:r>
          </w:p>
        </w:tc>
        <w:tc>
          <w:tcPr>
            <w:tcW w:w="1462"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7B63F7DF"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3 (1)</w:t>
            </w:r>
          </w:p>
        </w:tc>
        <w:tc>
          <w:tcPr>
            <w:tcW w:w="1370" w:type="pct"/>
            <w:tcBorders>
              <w:top w:val="single" w:sz="8" w:space="0" w:color="000000"/>
              <w:left w:val="nil"/>
              <w:bottom w:val="single" w:sz="8" w:space="0" w:color="000000"/>
              <w:right w:val="nil"/>
            </w:tcBorders>
            <w:shd w:val="clear" w:color="auto" w:fill="auto"/>
            <w:tcMar>
              <w:top w:w="15" w:type="dxa"/>
              <w:left w:w="15" w:type="dxa"/>
              <w:bottom w:w="72" w:type="dxa"/>
              <w:right w:w="15" w:type="dxa"/>
            </w:tcMar>
            <w:vAlign w:val="center"/>
            <w:hideMark/>
          </w:tcPr>
          <w:p w14:paraId="45291235"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4 (2)</w:t>
            </w:r>
          </w:p>
        </w:tc>
      </w:tr>
      <w:tr w:rsidR="00190889" w:rsidRPr="00BB69B4" w14:paraId="2BD30A61" w14:textId="77777777" w:rsidTr="00C86413">
        <w:trPr>
          <w:trHeight w:val="17"/>
        </w:trPr>
        <w:tc>
          <w:tcPr>
            <w:tcW w:w="941" w:type="pct"/>
            <w:tcBorders>
              <w:top w:val="single" w:sz="8" w:space="0" w:color="000000"/>
              <w:left w:val="nil"/>
              <w:bottom w:val="single" w:sz="8" w:space="0" w:color="000000"/>
              <w:right w:val="nil"/>
            </w:tcBorders>
            <w:vAlign w:val="center"/>
            <w:hideMark/>
          </w:tcPr>
          <w:p w14:paraId="16F2B841"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hint="eastAsia"/>
                <w:szCs w:val="24"/>
              </w:rPr>
              <w:t>Bilateria</w:t>
            </w:r>
          </w:p>
        </w:tc>
        <w:tc>
          <w:tcPr>
            <w:tcW w:w="1227" w:type="pct"/>
            <w:tcBorders>
              <w:top w:val="nil"/>
              <w:left w:val="nil"/>
              <w:bottom w:val="single" w:sz="8" w:space="0" w:color="000000"/>
              <w:right w:val="nil"/>
            </w:tcBorders>
            <w:shd w:val="clear" w:color="auto" w:fill="auto"/>
            <w:tcMar>
              <w:top w:w="15" w:type="dxa"/>
              <w:left w:w="15" w:type="dxa"/>
              <w:bottom w:w="72" w:type="dxa"/>
              <w:right w:w="15" w:type="dxa"/>
            </w:tcMar>
            <w:vAlign w:val="center"/>
            <w:hideMark/>
          </w:tcPr>
          <w:p w14:paraId="78934C88" w14:textId="77777777" w:rsidR="00190889" w:rsidRPr="00CF45EC" w:rsidRDefault="00190889" w:rsidP="00C86413">
            <w:pPr>
              <w:rPr>
                <w:rFonts w:ascii="Times New Roman" w:hAnsi="Times New Roman" w:cs="Times New Roman"/>
                <w:szCs w:val="24"/>
              </w:rPr>
            </w:pPr>
            <w:r w:rsidRPr="00CF45EC">
              <w:rPr>
                <w:rFonts w:ascii="Times New Roman" w:hAnsi="Times New Roman" w:cs="Times New Roman"/>
                <w:i/>
                <w:iCs/>
                <w:szCs w:val="24"/>
              </w:rPr>
              <w:t>H. sapiens</w:t>
            </w:r>
          </w:p>
        </w:tc>
        <w:tc>
          <w:tcPr>
            <w:tcW w:w="1462" w:type="pct"/>
            <w:tcBorders>
              <w:top w:val="nil"/>
              <w:left w:val="nil"/>
              <w:bottom w:val="single" w:sz="8" w:space="0" w:color="000000"/>
              <w:right w:val="nil"/>
            </w:tcBorders>
            <w:shd w:val="clear" w:color="auto" w:fill="auto"/>
            <w:tcMar>
              <w:top w:w="15" w:type="dxa"/>
              <w:left w:w="15" w:type="dxa"/>
              <w:bottom w:w="72" w:type="dxa"/>
              <w:right w:w="15" w:type="dxa"/>
            </w:tcMar>
            <w:vAlign w:val="center"/>
            <w:hideMark/>
          </w:tcPr>
          <w:p w14:paraId="45EC0314"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14</w:t>
            </w:r>
          </w:p>
        </w:tc>
        <w:tc>
          <w:tcPr>
            <w:tcW w:w="1370" w:type="pct"/>
            <w:tcBorders>
              <w:top w:val="nil"/>
              <w:left w:val="nil"/>
              <w:bottom w:val="single" w:sz="8" w:space="0" w:color="000000"/>
              <w:right w:val="nil"/>
            </w:tcBorders>
            <w:shd w:val="clear" w:color="auto" w:fill="auto"/>
            <w:tcMar>
              <w:top w:w="15" w:type="dxa"/>
              <w:left w:w="15" w:type="dxa"/>
              <w:bottom w:w="72" w:type="dxa"/>
              <w:right w:w="15" w:type="dxa"/>
            </w:tcMar>
            <w:vAlign w:val="center"/>
            <w:hideMark/>
          </w:tcPr>
          <w:p w14:paraId="0A3EF1E8" w14:textId="77777777" w:rsidR="00190889" w:rsidRPr="00CF45EC" w:rsidRDefault="00190889" w:rsidP="00C86413">
            <w:pPr>
              <w:jc w:val="center"/>
              <w:rPr>
                <w:rFonts w:ascii="Times New Roman" w:hAnsi="Times New Roman" w:cs="Times New Roman"/>
                <w:szCs w:val="24"/>
              </w:rPr>
            </w:pPr>
            <w:r w:rsidRPr="00CF45EC">
              <w:rPr>
                <w:rFonts w:ascii="Times New Roman" w:hAnsi="Times New Roman" w:cs="Times New Roman"/>
                <w:szCs w:val="24"/>
              </w:rPr>
              <w:t>18</w:t>
            </w:r>
          </w:p>
        </w:tc>
      </w:tr>
    </w:tbl>
    <w:p w14:paraId="5A41EE73" w14:textId="77777777" w:rsidR="00190889" w:rsidRPr="00967E0A" w:rsidRDefault="00190889" w:rsidP="00190889">
      <w:pPr>
        <w:rPr>
          <w:rFonts w:ascii="Times New Roman" w:hAnsi="Times New Roman" w:cs="Times New Roman"/>
          <w:b/>
          <w:sz w:val="24"/>
          <w:szCs w:val="24"/>
        </w:rPr>
      </w:pPr>
    </w:p>
    <w:p w14:paraId="2E6588FF" w14:textId="77777777" w:rsidR="00190889" w:rsidRPr="009822D2" w:rsidRDefault="00190889" w:rsidP="00190889">
      <w:pPr>
        <w:spacing w:line="360" w:lineRule="auto"/>
        <w:rPr>
          <w:rFonts w:ascii="Times New Roman" w:hAnsi="Times New Roman" w:cs="Times New Roman"/>
          <w:szCs w:val="22"/>
        </w:rPr>
      </w:pPr>
      <w:r w:rsidRPr="009822D2">
        <w:rPr>
          <w:rFonts w:ascii="Times New Roman" w:hAnsi="Times New Roman" w:cs="Times New Roman"/>
          <w:b/>
          <w:szCs w:val="22"/>
        </w:rPr>
        <w:lastRenderedPageBreak/>
        <w:t>Table S</w:t>
      </w:r>
      <w:r>
        <w:rPr>
          <w:rFonts w:ascii="Times New Roman" w:hAnsi="Times New Roman" w:cs="Times New Roman"/>
          <w:b/>
          <w:szCs w:val="22"/>
        </w:rPr>
        <w:t>40</w:t>
      </w:r>
      <w:r w:rsidRPr="009822D2">
        <w:rPr>
          <w:rFonts w:ascii="Times New Roman" w:hAnsi="Times New Roman" w:cs="Times New Roman"/>
          <w:b/>
          <w:szCs w:val="22"/>
        </w:rPr>
        <w:t xml:space="preserve">: Structural and regulatory muscle proteins in cnidarians. </w:t>
      </w:r>
      <w:r w:rsidRPr="009822D2">
        <w:rPr>
          <w:rFonts w:ascii="Times New Roman" w:hAnsi="Times New Roman" w:cs="Times New Roman"/>
          <w:szCs w:val="22"/>
        </w:rPr>
        <w:t>The gene symbols in each column are human gene symbols that satisfy BLAST reciprocal best hits with structural and regulatory muscle genes from human.</w:t>
      </w:r>
    </w:p>
    <w:tbl>
      <w:tblPr>
        <w:tblW w:w="5061" w:type="pct"/>
        <w:tblCellMar>
          <w:left w:w="99" w:type="dxa"/>
          <w:right w:w="99" w:type="dxa"/>
        </w:tblCellMar>
        <w:tblLook w:val="04A0" w:firstRow="1" w:lastRow="0" w:firstColumn="1" w:lastColumn="0" w:noHBand="0" w:noVBand="1"/>
      </w:tblPr>
      <w:tblGrid>
        <w:gridCol w:w="1228"/>
        <w:gridCol w:w="2343"/>
        <w:gridCol w:w="1278"/>
        <w:gridCol w:w="1168"/>
        <w:gridCol w:w="1278"/>
        <w:gridCol w:w="1278"/>
        <w:gridCol w:w="769"/>
      </w:tblGrid>
      <w:tr w:rsidR="00190889" w:rsidRPr="00633A75" w14:paraId="20EF8355" w14:textId="77777777" w:rsidTr="00C86413">
        <w:trPr>
          <w:trHeight w:val="346"/>
        </w:trPr>
        <w:tc>
          <w:tcPr>
            <w:tcW w:w="657" w:type="pct"/>
            <w:tcBorders>
              <w:top w:val="single" w:sz="8" w:space="0" w:color="auto"/>
              <w:left w:val="nil"/>
              <w:bottom w:val="single" w:sz="8" w:space="0" w:color="auto"/>
              <w:right w:val="nil"/>
            </w:tcBorders>
            <w:shd w:val="clear" w:color="auto" w:fill="auto"/>
            <w:noWrap/>
            <w:vAlign w:val="center"/>
            <w:hideMark/>
          </w:tcPr>
          <w:p w14:paraId="0845629A" w14:textId="77777777" w:rsidR="00190889" w:rsidRPr="00633A75" w:rsidRDefault="00190889" w:rsidP="00C86413">
            <w:pPr>
              <w:spacing w:line="240" w:lineRule="auto"/>
              <w:jc w:val="center"/>
              <w:rPr>
                <w:rFonts w:ascii="Times New Roman" w:eastAsia="맑은 고딕" w:hAnsi="Times New Roman" w:cs="Times New Roman"/>
                <w:b/>
                <w:bCs/>
                <w:color w:val="auto"/>
                <w:sz w:val="18"/>
                <w:szCs w:val="18"/>
              </w:rPr>
            </w:pPr>
            <w:r w:rsidRPr="00633A75">
              <w:rPr>
                <w:rFonts w:ascii="Times New Roman" w:eastAsia="맑은 고딕" w:hAnsi="Times New Roman" w:cs="Times New Roman"/>
                <w:b/>
                <w:bCs/>
                <w:color w:val="auto"/>
                <w:sz w:val="18"/>
                <w:szCs w:val="18"/>
              </w:rPr>
              <w:t>Catetory</w:t>
            </w:r>
          </w:p>
        </w:tc>
        <w:tc>
          <w:tcPr>
            <w:tcW w:w="1252" w:type="pct"/>
            <w:tcBorders>
              <w:top w:val="single" w:sz="8" w:space="0" w:color="auto"/>
              <w:left w:val="nil"/>
              <w:bottom w:val="single" w:sz="8" w:space="0" w:color="auto"/>
              <w:right w:val="nil"/>
            </w:tcBorders>
            <w:shd w:val="clear" w:color="auto" w:fill="auto"/>
            <w:noWrap/>
            <w:vAlign w:val="center"/>
            <w:hideMark/>
          </w:tcPr>
          <w:p w14:paraId="68E457C1" w14:textId="77777777" w:rsidR="00190889" w:rsidRPr="00633A75" w:rsidRDefault="00190889" w:rsidP="00C86413">
            <w:pPr>
              <w:spacing w:line="240" w:lineRule="auto"/>
              <w:jc w:val="center"/>
              <w:rPr>
                <w:rFonts w:ascii="Times New Roman" w:eastAsia="맑은 고딕" w:hAnsi="Times New Roman" w:cs="Times New Roman"/>
                <w:b/>
                <w:bCs/>
                <w:color w:val="auto"/>
                <w:sz w:val="18"/>
                <w:szCs w:val="18"/>
              </w:rPr>
            </w:pPr>
            <w:r w:rsidRPr="00633A75">
              <w:rPr>
                <w:rFonts w:ascii="Times New Roman" w:eastAsia="맑은 고딕" w:hAnsi="Times New Roman" w:cs="Times New Roman"/>
                <w:b/>
                <w:bCs/>
                <w:color w:val="auto"/>
                <w:sz w:val="18"/>
                <w:szCs w:val="18"/>
              </w:rPr>
              <w:t>Protein name</w:t>
            </w:r>
          </w:p>
        </w:tc>
        <w:tc>
          <w:tcPr>
            <w:tcW w:w="684" w:type="pct"/>
            <w:tcBorders>
              <w:top w:val="single" w:sz="8" w:space="0" w:color="auto"/>
              <w:left w:val="nil"/>
              <w:bottom w:val="single" w:sz="8" w:space="0" w:color="auto"/>
              <w:right w:val="nil"/>
            </w:tcBorders>
            <w:shd w:val="clear" w:color="auto" w:fill="auto"/>
            <w:noWrap/>
            <w:vAlign w:val="center"/>
            <w:hideMark/>
          </w:tcPr>
          <w:p w14:paraId="1B076E98" w14:textId="77777777" w:rsidR="00190889" w:rsidRPr="00633A75" w:rsidRDefault="00190889" w:rsidP="00C86413">
            <w:pPr>
              <w:spacing w:line="240" w:lineRule="auto"/>
              <w:jc w:val="center"/>
              <w:rPr>
                <w:rFonts w:ascii="Times New Roman" w:eastAsia="맑은 고딕" w:hAnsi="Times New Roman" w:cs="Times New Roman"/>
                <w:b/>
                <w:bCs/>
                <w:i/>
                <w:iCs/>
                <w:color w:val="auto"/>
                <w:sz w:val="18"/>
                <w:szCs w:val="18"/>
              </w:rPr>
            </w:pPr>
            <w:r w:rsidRPr="00633A75">
              <w:rPr>
                <w:rFonts w:ascii="Times New Roman" w:eastAsia="맑은 고딕" w:hAnsi="Times New Roman" w:cs="Times New Roman"/>
                <w:b/>
                <w:bCs/>
                <w:i/>
                <w:iCs/>
                <w:color w:val="auto"/>
                <w:sz w:val="18"/>
                <w:szCs w:val="18"/>
              </w:rPr>
              <w:t>Acropora</w:t>
            </w:r>
          </w:p>
        </w:tc>
        <w:tc>
          <w:tcPr>
            <w:tcW w:w="625" w:type="pct"/>
            <w:tcBorders>
              <w:top w:val="single" w:sz="8" w:space="0" w:color="auto"/>
              <w:left w:val="nil"/>
              <w:bottom w:val="single" w:sz="8" w:space="0" w:color="auto"/>
              <w:right w:val="nil"/>
            </w:tcBorders>
            <w:shd w:val="clear" w:color="auto" w:fill="auto"/>
            <w:noWrap/>
            <w:vAlign w:val="center"/>
            <w:hideMark/>
          </w:tcPr>
          <w:p w14:paraId="072A6AC7" w14:textId="77777777" w:rsidR="00190889" w:rsidRPr="00633A75" w:rsidRDefault="00190889" w:rsidP="00C86413">
            <w:pPr>
              <w:spacing w:line="240" w:lineRule="auto"/>
              <w:jc w:val="center"/>
              <w:rPr>
                <w:rFonts w:ascii="Times New Roman" w:eastAsia="맑은 고딕" w:hAnsi="Times New Roman" w:cs="Times New Roman"/>
                <w:b/>
                <w:bCs/>
                <w:i/>
                <w:iCs/>
                <w:color w:val="auto"/>
                <w:sz w:val="18"/>
                <w:szCs w:val="18"/>
              </w:rPr>
            </w:pPr>
            <w:r w:rsidRPr="00633A75">
              <w:rPr>
                <w:rFonts w:ascii="Times New Roman" w:eastAsia="맑은 고딕" w:hAnsi="Times New Roman" w:cs="Times New Roman"/>
                <w:b/>
                <w:bCs/>
                <w:i/>
                <w:iCs/>
                <w:color w:val="auto"/>
                <w:sz w:val="18"/>
                <w:szCs w:val="18"/>
              </w:rPr>
              <w:t>Nematostella</w:t>
            </w:r>
          </w:p>
        </w:tc>
        <w:tc>
          <w:tcPr>
            <w:tcW w:w="684" w:type="pct"/>
            <w:tcBorders>
              <w:top w:val="single" w:sz="8" w:space="0" w:color="auto"/>
              <w:left w:val="nil"/>
              <w:bottom w:val="single" w:sz="8" w:space="0" w:color="auto"/>
              <w:right w:val="nil"/>
            </w:tcBorders>
            <w:shd w:val="clear" w:color="auto" w:fill="auto"/>
            <w:noWrap/>
            <w:vAlign w:val="center"/>
            <w:hideMark/>
          </w:tcPr>
          <w:p w14:paraId="014F188F" w14:textId="77777777" w:rsidR="00190889" w:rsidRPr="00633A75" w:rsidRDefault="00190889" w:rsidP="00C86413">
            <w:pPr>
              <w:spacing w:line="240" w:lineRule="auto"/>
              <w:jc w:val="center"/>
              <w:rPr>
                <w:rFonts w:ascii="Times New Roman" w:eastAsia="맑은 고딕" w:hAnsi="Times New Roman" w:cs="Times New Roman"/>
                <w:b/>
                <w:bCs/>
                <w:i/>
                <w:iCs/>
                <w:color w:val="auto"/>
                <w:sz w:val="18"/>
                <w:szCs w:val="18"/>
              </w:rPr>
            </w:pPr>
            <w:r w:rsidRPr="00633A75">
              <w:rPr>
                <w:rFonts w:ascii="Times New Roman" w:eastAsia="맑은 고딕" w:hAnsi="Times New Roman" w:cs="Times New Roman"/>
                <w:b/>
                <w:bCs/>
                <w:i/>
                <w:iCs/>
                <w:color w:val="auto"/>
                <w:sz w:val="18"/>
                <w:szCs w:val="18"/>
              </w:rPr>
              <w:t>Nemopilema</w:t>
            </w:r>
          </w:p>
        </w:tc>
        <w:tc>
          <w:tcPr>
            <w:tcW w:w="684" w:type="pct"/>
            <w:tcBorders>
              <w:top w:val="single" w:sz="8" w:space="0" w:color="auto"/>
              <w:left w:val="nil"/>
              <w:bottom w:val="single" w:sz="8" w:space="0" w:color="auto"/>
              <w:right w:val="nil"/>
            </w:tcBorders>
            <w:shd w:val="clear" w:color="auto" w:fill="auto"/>
            <w:noWrap/>
            <w:vAlign w:val="center"/>
            <w:hideMark/>
          </w:tcPr>
          <w:p w14:paraId="526DC545" w14:textId="77777777" w:rsidR="00190889" w:rsidRPr="00633A75" w:rsidRDefault="00190889" w:rsidP="00C86413">
            <w:pPr>
              <w:spacing w:line="240" w:lineRule="auto"/>
              <w:jc w:val="center"/>
              <w:rPr>
                <w:rFonts w:ascii="Times New Roman" w:eastAsia="맑은 고딕" w:hAnsi="Times New Roman" w:cs="Times New Roman"/>
                <w:b/>
                <w:bCs/>
                <w:i/>
                <w:iCs/>
                <w:color w:val="auto"/>
                <w:sz w:val="18"/>
                <w:szCs w:val="18"/>
              </w:rPr>
            </w:pPr>
            <w:r w:rsidRPr="00633A75">
              <w:rPr>
                <w:rFonts w:ascii="Times New Roman" w:eastAsia="맑은 고딕" w:hAnsi="Times New Roman" w:cs="Times New Roman"/>
                <w:b/>
                <w:bCs/>
                <w:i/>
                <w:iCs/>
                <w:color w:val="auto"/>
                <w:sz w:val="18"/>
                <w:szCs w:val="18"/>
              </w:rPr>
              <w:t>Aurelia</w:t>
            </w:r>
          </w:p>
        </w:tc>
        <w:tc>
          <w:tcPr>
            <w:tcW w:w="413" w:type="pct"/>
            <w:tcBorders>
              <w:top w:val="single" w:sz="8" w:space="0" w:color="auto"/>
              <w:left w:val="nil"/>
              <w:bottom w:val="single" w:sz="8" w:space="0" w:color="auto"/>
              <w:right w:val="nil"/>
            </w:tcBorders>
            <w:shd w:val="clear" w:color="auto" w:fill="auto"/>
            <w:noWrap/>
            <w:vAlign w:val="center"/>
            <w:hideMark/>
          </w:tcPr>
          <w:p w14:paraId="5835BF0F" w14:textId="77777777" w:rsidR="00190889" w:rsidRPr="00633A75" w:rsidRDefault="00190889" w:rsidP="00C86413">
            <w:pPr>
              <w:spacing w:line="240" w:lineRule="auto"/>
              <w:jc w:val="center"/>
              <w:rPr>
                <w:rFonts w:ascii="Times New Roman" w:eastAsia="맑은 고딕" w:hAnsi="Times New Roman" w:cs="Times New Roman"/>
                <w:b/>
                <w:bCs/>
                <w:i/>
                <w:iCs/>
                <w:color w:val="auto"/>
                <w:sz w:val="18"/>
                <w:szCs w:val="18"/>
              </w:rPr>
            </w:pPr>
            <w:r w:rsidRPr="00633A75">
              <w:rPr>
                <w:rFonts w:ascii="Times New Roman" w:eastAsia="맑은 고딕" w:hAnsi="Times New Roman" w:cs="Times New Roman"/>
                <w:b/>
                <w:bCs/>
                <w:i/>
                <w:iCs/>
                <w:color w:val="auto"/>
                <w:sz w:val="18"/>
                <w:szCs w:val="18"/>
              </w:rPr>
              <w:t>Hydra</w:t>
            </w:r>
          </w:p>
        </w:tc>
      </w:tr>
      <w:tr w:rsidR="00190889" w:rsidRPr="00633A75" w14:paraId="283D0980" w14:textId="77777777" w:rsidTr="00C86413">
        <w:trPr>
          <w:trHeight w:val="331"/>
        </w:trPr>
        <w:tc>
          <w:tcPr>
            <w:tcW w:w="657" w:type="pct"/>
            <w:vMerge w:val="restart"/>
            <w:tcBorders>
              <w:top w:val="nil"/>
              <w:left w:val="nil"/>
              <w:bottom w:val="nil"/>
              <w:right w:val="nil"/>
            </w:tcBorders>
            <w:shd w:val="clear" w:color="auto" w:fill="auto"/>
            <w:vAlign w:val="center"/>
            <w:hideMark/>
          </w:tcPr>
          <w:p w14:paraId="1F8E2866" w14:textId="77777777" w:rsidR="00190889" w:rsidRPr="00633A75" w:rsidRDefault="00190889" w:rsidP="00C86413">
            <w:pPr>
              <w:spacing w:line="240" w:lineRule="auto"/>
              <w:jc w:val="center"/>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Integrin-binding costamere proteins</w:t>
            </w:r>
          </w:p>
        </w:tc>
        <w:tc>
          <w:tcPr>
            <w:tcW w:w="1252" w:type="pct"/>
            <w:tcBorders>
              <w:top w:val="nil"/>
              <w:left w:val="nil"/>
              <w:bottom w:val="nil"/>
              <w:right w:val="nil"/>
            </w:tcBorders>
            <w:shd w:val="clear" w:color="auto" w:fill="auto"/>
            <w:noWrap/>
            <w:vAlign w:val="center"/>
            <w:hideMark/>
          </w:tcPr>
          <w:p w14:paraId="2BB0A6B3" w14:textId="77777777" w:rsidR="00190889"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 xml:space="preserve">melusin/chord/integrin-β1 </w:t>
            </w:r>
          </w:p>
          <w:p w14:paraId="32F7EC1B"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binding protein</w:t>
            </w:r>
          </w:p>
        </w:tc>
        <w:tc>
          <w:tcPr>
            <w:tcW w:w="684" w:type="pct"/>
            <w:tcBorders>
              <w:top w:val="nil"/>
              <w:left w:val="nil"/>
              <w:bottom w:val="nil"/>
              <w:right w:val="nil"/>
            </w:tcBorders>
            <w:shd w:val="clear" w:color="auto" w:fill="auto"/>
            <w:noWrap/>
            <w:vAlign w:val="center"/>
            <w:hideMark/>
          </w:tcPr>
          <w:p w14:paraId="6C29A1CC"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25" w:type="pct"/>
            <w:tcBorders>
              <w:top w:val="nil"/>
              <w:left w:val="nil"/>
              <w:bottom w:val="nil"/>
              <w:right w:val="nil"/>
            </w:tcBorders>
            <w:shd w:val="clear" w:color="auto" w:fill="auto"/>
            <w:noWrap/>
            <w:vAlign w:val="center"/>
            <w:hideMark/>
          </w:tcPr>
          <w:p w14:paraId="1430EEB9"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3442D9FE"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03B1B440"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413" w:type="pct"/>
            <w:tcBorders>
              <w:top w:val="nil"/>
              <w:left w:val="nil"/>
              <w:bottom w:val="nil"/>
              <w:right w:val="nil"/>
            </w:tcBorders>
            <w:shd w:val="clear" w:color="auto" w:fill="auto"/>
            <w:noWrap/>
            <w:vAlign w:val="center"/>
            <w:hideMark/>
          </w:tcPr>
          <w:p w14:paraId="535CBFF5"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1915CAD8" w14:textId="77777777" w:rsidTr="00C86413">
        <w:trPr>
          <w:trHeight w:val="331"/>
        </w:trPr>
        <w:tc>
          <w:tcPr>
            <w:tcW w:w="657" w:type="pct"/>
            <w:vMerge/>
            <w:tcBorders>
              <w:top w:val="nil"/>
              <w:left w:val="nil"/>
              <w:bottom w:val="nil"/>
              <w:right w:val="nil"/>
            </w:tcBorders>
            <w:vAlign w:val="center"/>
            <w:hideMark/>
          </w:tcPr>
          <w:p w14:paraId="48A231C4"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115C03DF"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Talin</w:t>
            </w:r>
          </w:p>
        </w:tc>
        <w:tc>
          <w:tcPr>
            <w:tcW w:w="684" w:type="pct"/>
            <w:tcBorders>
              <w:top w:val="nil"/>
              <w:left w:val="nil"/>
              <w:bottom w:val="nil"/>
              <w:right w:val="nil"/>
            </w:tcBorders>
            <w:shd w:val="clear" w:color="auto" w:fill="auto"/>
            <w:noWrap/>
            <w:vAlign w:val="center"/>
            <w:hideMark/>
          </w:tcPr>
          <w:p w14:paraId="120D496C"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TLN1</w:t>
            </w:r>
          </w:p>
        </w:tc>
        <w:tc>
          <w:tcPr>
            <w:tcW w:w="625" w:type="pct"/>
            <w:tcBorders>
              <w:top w:val="nil"/>
              <w:left w:val="nil"/>
              <w:bottom w:val="nil"/>
              <w:right w:val="nil"/>
            </w:tcBorders>
            <w:shd w:val="clear" w:color="auto" w:fill="auto"/>
            <w:noWrap/>
            <w:vAlign w:val="center"/>
            <w:hideMark/>
          </w:tcPr>
          <w:p w14:paraId="22C66BAF"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TLN2</w:t>
            </w:r>
          </w:p>
        </w:tc>
        <w:tc>
          <w:tcPr>
            <w:tcW w:w="684" w:type="pct"/>
            <w:tcBorders>
              <w:top w:val="nil"/>
              <w:left w:val="nil"/>
              <w:bottom w:val="nil"/>
              <w:right w:val="nil"/>
            </w:tcBorders>
            <w:shd w:val="clear" w:color="auto" w:fill="auto"/>
            <w:noWrap/>
            <w:vAlign w:val="center"/>
            <w:hideMark/>
          </w:tcPr>
          <w:p w14:paraId="311DDBF0"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TLN2</w:t>
            </w:r>
          </w:p>
        </w:tc>
        <w:tc>
          <w:tcPr>
            <w:tcW w:w="684" w:type="pct"/>
            <w:tcBorders>
              <w:top w:val="nil"/>
              <w:left w:val="nil"/>
              <w:bottom w:val="nil"/>
              <w:right w:val="nil"/>
            </w:tcBorders>
            <w:shd w:val="clear" w:color="auto" w:fill="auto"/>
            <w:noWrap/>
            <w:vAlign w:val="center"/>
            <w:hideMark/>
          </w:tcPr>
          <w:p w14:paraId="618B44FA"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TLN2</w:t>
            </w:r>
          </w:p>
        </w:tc>
        <w:tc>
          <w:tcPr>
            <w:tcW w:w="413" w:type="pct"/>
            <w:tcBorders>
              <w:top w:val="nil"/>
              <w:left w:val="nil"/>
              <w:bottom w:val="nil"/>
              <w:right w:val="nil"/>
            </w:tcBorders>
            <w:shd w:val="clear" w:color="auto" w:fill="auto"/>
            <w:noWrap/>
            <w:vAlign w:val="center"/>
            <w:hideMark/>
          </w:tcPr>
          <w:p w14:paraId="36E20CE7"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TLN2</w:t>
            </w:r>
          </w:p>
        </w:tc>
      </w:tr>
      <w:tr w:rsidR="00190889" w:rsidRPr="00633A75" w14:paraId="00190CB7" w14:textId="77777777" w:rsidTr="00C86413">
        <w:trPr>
          <w:trHeight w:val="346"/>
        </w:trPr>
        <w:tc>
          <w:tcPr>
            <w:tcW w:w="657" w:type="pct"/>
            <w:vMerge/>
            <w:tcBorders>
              <w:top w:val="nil"/>
              <w:left w:val="nil"/>
              <w:bottom w:val="nil"/>
              <w:right w:val="nil"/>
            </w:tcBorders>
            <w:vAlign w:val="center"/>
            <w:hideMark/>
          </w:tcPr>
          <w:p w14:paraId="74137A89"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single" w:sz="8" w:space="0" w:color="auto"/>
              <w:right w:val="nil"/>
            </w:tcBorders>
            <w:shd w:val="clear" w:color="auto" w:fill="auto"/>
            <w:noWrap/>
            <w:vAlign w:val="center"/>
            <w:hideMark/>
          </w:tcPr>
          <w:p w14:paraId="2A50D135"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Vinculin</w:t>
            </w:r>
          </w:p>
        </w:tc>
        <w:tc>
          <w:tcPr>
            <w:tcW w:w="684" w:type="pct"/>
            <w:tcBorders>
              <w:top w:val="nil"/>
              <w:left w:val="nil"/>
              <w:bottom w:val="single" w:sz="8" w:space="0" w:color="auto"/>
              <w:right w:val="nil"/>
            </w:tcBorders>
            <w:shd w:val="clear" w:color="auto" w:fill="auto"/>
            <w:noWrap/>
            <w:vAlign w:val="center"/>
            <w:hideMark/>
          </w:tcPr>
          <w:p w14:paraId="7976A668"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VCL</w:t>
            </w:r>
          </w:p>
        </w:tc>
        <w:tc>
          <w:tcPr>
            <w:tcW w:w="625" w:type="pct"/>
            <w:tcBorders>
              <w:top w:val="nil"/>
              <w:left w:val="nil"/>
              <w:bottom w:val="single" w:sz="8" w:space="0" w:color="auto"/>
              <w:right w:val="nil"/>
            </w:tcBorders>
            <w:shd w:val="clear" w:color="auto" w:fill="auto"/>
            <w:noWrap/>
            <w:vAlign w:val="center"/>
            <w:hideMark/>
          </w:tcPr>
          <w:p w14:paraId="57DAE0E9"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VCL</w:t>
            </w:r>
          </w:p>
        </w:tc>
        <w:tc>
          <w:tcPr>
            <w:tcW w:w="684" w:type="pct"/>
            <w:tcBorders>
              <w:top w:val="nil"/>
              <w:left w:val="nil"/>
              <w:bottom w:val="single" w:sz="8" w:space="0" w:color="auto"/>
              <w:right w:val="nil"/>
            </w:tcBorders>
            <w:shd w:val="clear" w:color="auto" w:fill="auto"/>
            <w:noWrap/>
            <w:vAlign w:val="center"/>
            <w:hideMark/>
          </w:tcPr>
          <w:p w14:paraId="02F331AD"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VCL</w:t>
            </w:r>
          </w:p>
        </w:tc>
        <w:tc>
          <w:tcPr>
            <w:tcW w:w="684" w:type="pct"/>
            <w:tcBorders>
              <w:top w:val="nil"/>
              <w:left w:val="nil"/>
              <w:bottom w:val="single" w:sz="8" w:space="0" w:color="auto"/>
              <w:right w:val="nil"/>
            </w:tcBorders>
            <w:shd w:val="clear" w:color="auto" w:fill="auto"/>
            <w:noWrap/>
            <w:vAlign w:val="center"/>
            <w:hideMark/>
          </w:tcPr>
          <w:p w14:paraId="46C563F5"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VCL</w:t>
            </w:r>
          </w:p>
        </w:tc>
        <w:tc>
          <w:tcPr>
            <w:tcW w:w="413" w:type="pct"/>
            <w:tcBorders>
              <w:top w:val="nil"/>
              <w:left w:val="nil"/>
              <w:bottom w:val="single" w:sz="8" w:space="0" w:color="auto"/>
              <w:right w:val="nil"/>
            </w:tcBorders>
            <w:shd w:val="clear" w:color="auto" w:fill="auto"/>
            <w:noWrap/>
            <w:vAlign w:val="center"/>
            <w:hideMark/>
          </w:tcPr>
          <w:p w14:paraId="1D988AFF"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VCL*</w:t>
            </w:r>
          </w:p>
        </w:tc>
      </w:tr>
      <w:tr w:rsidR="00190889" w:rsidRPr="00633A75" w14:paraId="21F548C2" w14:textId="77777777" w:rsidTr="00C86413">
        <w:trPr>
          <w:trHeight w:val="331"/>
        </w:trPr>
        <w:tc>
          <w:tcPr>
            <w:tcW w:w="657" w:type="pct"/>
            <w:vMerge w:val="restart"/>
            <w:tcBorders>
              <w:top w:val="nil"/>
              <w:left w:val="nil"/>
              <w:bottom w:val="nil"/>
              <w:right w:val="nil"/>
            </w:tcBorders>
            <w:shd w:val="clear" w:color="auto" w:fill="auto"/>
            <w:vAlign w:val="center"/>
            <w:hideMark/>
          </w:tcPr>
          <w:p w14:paraId="5C09852C" w14:textId="77777777" w:rsidR="00190889" w:rsidRPr="00633A75" w:rsidRDefault="00190889" w:rsidP="00C86413">
            <w:pPr>
              <w:spacing w:line="240" w:lineRule="auto"/>
              <w:jc w:val="center"/>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Motor and regulatory proteins</w:t>
            </w:r>
          </w:p>
        </w:tc>
        <w:tc>
          <w:tcPr>
            <w:tcW w:w="1252" w:type="pct"/>
            <w:tcBorders>
              <w:top w:val="nil"/>
              <w:left w:val="nil"/>
              <w:bottom w:val="nil"/>
              <w:right w:val="nil"/>
            </w:tcBorders>
            <w:shd w:val="clear" w:color="auto" w:fill="auto"/>
            <w:noWrap/>
            <w:vAlign w:val="center"/>
            <w:hideMark/>
          </w:tcPr>
          <w:p w14:paraId="7446C7C4"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Caldesmon</w:t>
            </w:r>
          </w:p>
        </w:tc>
        <w:tc>
          <w:tcPr>
            <w:tcW w:w="684" w:type="pct"/>
            <w:tcBorders>
              <w:top w:val="nil"/>
              <w:left w:val="nil"/>
              <w:bottom w:val="nil"/>
              <w:right w:val="nil"/>
            </w:tcBorders>
            <w:shd w:val="clear" w:color="auto" w:fill="auto"/>
            <w:noWrap/>
            <w:vAlign w:val="center"/>
            <w:hideMark/>
          </w:tcPr>
          <w:p w14:paraId="5A6AAF6D"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25" w:type="pct"/>
            <w:tcBorders>
              <w:top w:val="nil"/>
              <w:left w:val="nil"/>
              <w:bottom w:val="nil"/>
              <w:right w:val="nil"/>
            </w:tcBorders>
            <w:shd w:val="clear" w:color="auto" w:fill="auto"/>
            <w:noWrap/>
            <w:vAlign w:val="center"/>
            <w:hideMark/>
          </w:tcPr>
          <w:p w14:paraId="49D8C0F0"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1B6E96F3"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7CA1A0FF"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413" w:type="pct"/>
            <w:tcBorders>
              <w:top w:val="nil"/>
              <w:left w:val="nil"/>
              <w:bottom w:val="nil"/>
              <w:right w:val="nil"/>
            </w:tcBorders>
            <w:shd w:val="clear" w:color="auto" w:fill="auto"/>
            <w:noWrap/>
            <w:vAlign w:val="center"/>
            <w:hideMark/>
          </w:tcPr>
          <w:p w14:paraId="5FAA43BB"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0B66B66E" w14:textId="77777777" w:rsidTr="00C86413">
        <w:trPr>
          <w:trHeight w:val="331"/>
        </w:trPr>
        <w:tc>
          <w:tcPr>
            <w:tcW w:w="657" w:type="pct"/>
            <w:vMerge/>
            <w:tcBorders>
              <w:top w:val="nil"/>
              <w:left w:val="nil"/>
              <w:bottom w:val="nil"/>
              <w:right w:val="nil"/>
            </w:tcBorders>
            <w:vAlign w:val="center"/>
            <w:hideMark/>
          </w:tcPr>
          <w:p w14:paraId="59F4FC90"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268A0219"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Calmodulin</w:t>
            </w:r>
          </w:p>
        </w:tc>
        <w:tc>
          <w:tcPr>
            <w:tcW w:w="684" w:type="pct"/>
            <w:tcBorders>
              <w:top w:val="nil"/>
              <w:left w:val="nil"/>
              <w:bottom w:val="nil"/>
              <w:right w:val="nil"/>
            </w:tcBorders>
            <w:shd w:val="clear" w:color="auto" w:fill="auto"/>
            <w:noWrap/>
            <w:vAlign w:val="center"/>
            <w:hideMark/>
          </w:tcPr>
          <w:p w14:paraId="177F2E22"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CALM3</w:t>
            </w:r>
          </w:p>
        </w:tc>
        <w:tc>
          <w:tcPr>
            <w:tcW w:w="625" w:type="pct"/>
            <w:tcBorders>
              <w:top w:val="nil"/>
              <w:left w:val="nil"/>
              <w:bottom w:val="nil"/>
              <w:right w:val="nil"/>
            </w:tcBorders>
            <w:shd w:val="clear" w:color="auto" w:fill="auto"/>
            <w:noWrap/>
            <w:vAlign w:val="center"/>
            <w:hideMark/>
          </w:tcPr>
          <w:p w14:paraId="051998E9"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CALM3</w:t>
            </w:r>
          </w:p>
        </w:tc>
        <w:tc>
          <w:tcPr>
            <w:tcW w:w="684" w:type="pct"/>
            <w:tcBorders>
              <w:top w:val="nil"/>
              <w:left w:val="nil"/>
              <w:bottom w:val="nil"/>
              <w:right w:val="nil"/>
            </w:tcBorders>
            <w:shd w:val="clear" w:color="auto" w:fill="auto"/>
            <w:noWrap/>
            <w:vAlign w:val="center"/>
            <w:hideMark/>
          </w:tcPr>
          <w:p w14:paraId="420BCBDB"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CALM3</w:t>
            </w:r>
          </w:p>
        </w:tc>
        <w:tc>
          <w:tcPr>
            <w:tcW w:w="684" w:type="pct"/>
            <w:tcBorders>
              <w:top w:val="nil"/>
              <w:left w:val="nil"/>
              <w:bottom w:val="nil"/>
              <w:right w:val="nil"/>
            </w:tcBorders>
            <w:shd w:val="clear" w:color="auto" w:fill="auto"/>
            <w:noWrap/>
            <w:vAlign w:val="center"/>
            <w:hideMark/>
          </w:tcPr>
          <w:p w14:paraId="599866A6"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CALM1</w:t>
            </w:r>
          </w:p>
        </w:tc>
        <w:tc>
          <w:tcPr>
            <w:tcW w:w="413" w:type="pct"/>
            <w:tcBorders>
              <w:top w:val="nil"/>
              <w:left w:val="nil"/>
              <w:bottom w:val="nil"/>
              <w:right w:val="nil"/>
            </w:tcBorders>
            <w:shd w:val="clear" w:color="auto" w:fill="auto"/>
            <w:noWrap/>
            <w:vAlign w:val="center"/>
            <w:hideMark/>
          </w:tcPr>
          <w:p w14:paraId="46A6E331"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CALM3</w:t>
            </w:r>
          </w:p>
        </w:tc>
      </w:tr>
      <w:tr w:rsidR="00190889" w:rsidRPr="00633A75" w14:paraId="0014A15A" w14:textId="77777777" w:rsidTr="00C86413">
        <w:trPr>
          <w:trHeight w:val="331"/>
        </w:trPr>
        <w:tc>
          <w:tcPr>
            <w:tcW w:w="657" w:type="pct"/>
            <w:vMerge/>
            <w:tcBorders>
              <w:top w:val="nil"/>
              <w:left w:val="nil"/>
              <w:bottom w:val="nil"/>
              <w:right w:val="nil"/>
            </w:tcBorders>
            <w:vAlign w:val="center"/>
            <w:hideMark/>
          </w:tcPr>
          <w:p w14:paraId="7E715573"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5CE82585"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Calponin</w:t>
            </w:r>
          </w:p>
        </w:tc>
        <w:tc>
          <w:tcPr>
            <w:tcW w:w="684" w:type="pct"/>
            <w:tcBorders>
              <w:top w:val="nil"/>
              <w:left w:val="nil"/>
              <w:bottom w:val="nil"/>
              <w:right w:val="nil"/>
            </w:tcBorders>
            <w:shd w:val="clear" w:color="auto" w:fill="auto"/>
            <w:noWrap/>
            <w:vAlign w:val="center"/>
            <w:hideMark/>
          </w:tcPr>
          <w:p w14:paraId="50F44C30"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CNN3</w:t>
            </w:r>
          </w:p>
        </w:tc>
        <w:tc>
          <w:tcPr>
            <w:tcW w:w="625" w:type="pct"/>
            <w:tcBorders>
              <w:top w:val="nil"/>
              <w:left w:val="nil"/>
              <w:bottom w:val="nil"/>
              <w:right w:val="nil"/>
            </w:tcBorders>
            <w:shd w:val="clear" w:color="auto" w:fill="auto"/>
            <w:noWrap/>
            <w:vAlign w:val="center"/>
            <w:hideMark/>
          </w:tcPr>
          <w:p w14:paraId="471BA45B"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0A7D0583"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CNN3</w:t>
            </w:r>
          </w:p>
        </w:tc>
        <w:tc>
          <w:tcPr>
            <w:tcW w:w="684" w:type="pct"/>
            <w:tcBorders>
              <w:top w:val="nil"/>
              <w:left w:val="nil"/>
              <w:bottom w:val="nil"/>
              <w:right w:val="nil"/>
            </w:tcBorders>
            <w:shd w:val="clear" w:color="auto" w:fill="auto"/>
            <w:noWrap/>
            <w:vAlign w:val="center"/>
            <w:hideMark/>
          </w:tcPr>
          <w:p w14:paraId="79492CE2"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CNN3</w:t>
            </w:r>
          </w:p>
        </w:tc>
        <w:tc>
          <w:tcPr>
            <w:tcW w:w="413" w:type="pct"/>
            <w:tcBorders>
              <w:top w:val="nil"/>
              <w:left w:val="nil"/>
              <w:bottom w:val="nil"/>
              <w:right w:val="nil"/>
            </w:tcBorders>
            <w:shd w:val="clear" w:color="auto" w:fill="auto"/>
            <w:noWrap/>
            <w:vAlign w:val="center"/>
            <w:hideMark/>
          </w:tcPr>
          <w:p w14:paraId="074BC015"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4C320502" w14:textId="77777777" w:rsidTr="00C86413">
        <w:trPr>
          <w:trHeight w:val="331"/>
        </w:trPr>
        <w:tc>
          <w:tcPr>
            <w:tcW w:w="657" w:type="pct"/>
            <w:vMerge/>
            <w:tcBorders>
              <w:top w:val="nil"/>
              <w:left w:val="nil"/>
              <w:bottom w:val="nil"/>
              <w:right w:val="nil"/>
            </w:tcBorders>
            <w:vAlign w:val="center"/>
            <w:hideMark/>
          </w:tcPr>
          <w:p w14:paraId="327EA441"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3F70320C"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Myosin essential light chain</w:t>
            </w:r>
          </w:p>
        </w:tc>
        <w:tc>
          <w:tcPr>
            <w:tcW w:w="684" w:type="pct"/>
            <w:tcBorders>
              <w:top w:val="nil"/>
              <w:left w:val="nil"/>
              <w:bottom w:val="nil"/>
              <w:right w:val="nil"/>
            </w:tcBorders>
            <w:shd w:val="clear" w:color="auto" w:fill="auto"/>
            <w:noWrap/>
            <w:vAlign w:val="center"/>
            <w:hideMark/>
          </w:tcPr>
          <w:p w14:paraId="4E3CD511"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25" w:type="pct"/>
            <w:tcBorders>
              <w:top w:val="nil"/>
              <w:left w:val="nil"/>
              <w:bottom w:val="nil"/>
              <w:right w:val="nil"/>
            </w:tcBorders>
            <w:shd w:val="clear" w:color="auto" w:fill="auto"/>
            <w:noWrap/>
            <w:vAlign w:val="center"/>
            <w:hideMark/>
          </w:tcPr>
          <w:p w14:paraId="0EC6DDCC"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7E378ECE"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MYL4</w:t>
            </w:r>
          </w:p>
        </w:tc>
        <w:tc>
          <w:tcPr>
            <w:tcW w:w="684" w:type="pct"/>
            <w:tcBorders>
              <w:top w:val="nil"/>
              <w:left w:val="nil"/>
              <w:bottom w:val="nil"/>
              <w:right w:val="nil"/>
            </w:tcBorders>
            <w:shd w:val="clear" w:color="auto" w:fill="auto"/>
            <w:noWrap/>
            <w:vAlign w:val="center"/>
            <w:hideMark/>
          </w:tcPr>
          <w:p w14:paraId="346E81C7"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413" w:type="pct"/>
            <w:tcBorders>
              <w:top w:val="nil"/>
              <w:left w:val="nil"/>
              <w:bottom w:val="nil"/>
              <w:right w:val="nil"/>
            </w:tcBorders>
            <w:shd w:val="clear" w:color="auto" w:fill="auto"/>
            <w:noWrap/>
            <w:vAlign w:val="center"/>
            <w:hideMark/>
          </w:tcPr>
          <w:p w14:paraId="0E757C66"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06EEB189" w14:textId="77777777" w:rsidTr="00C86413">
        <w:trPr>
          <w:trHeight w:val="331"/>
        </w:trPr>
        <w:tc>
          <w:tcPr>
            <w:tcW w:w="657" w:type="pct"/>
            <w:vMerge/>
            <w:tcBorders>
              <w:top w:val="nil"/>
              <w:left w:val="nil"/>
              <w:bottom w:val="nil"/>
              <w:right w:val="nil"/>
            </w:tcBorders>
            <w:vAlign w:val="center"/>
            <w:hideMark/>
          </w:tcPr>
          <w:p w14:paraId="35F70128"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5FF436CB"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Myosin heavy chain type II</w:t>
            </w:r>
          </w:p>
        </w:tc>
        <w:tc>
          <w:tcPr>
            <w:tcW w:w="684" w:type="pct"/>
            <w:tcBorders>
              <w:top w:val="nil"/>
              <w:left w:val="nil"/>
              <w:bottom w:val="nil"/>
              <w:right w:val="nil"/>
            </w:tcBorders>
            <w:shd w:val="clear" w:color="auto" w:fill="auto"/>
            <w:noWrap/>
            <w:vAlign w:val="center"/>
            <w:hideMark/>
          </w:tcPr>
          <w:p w14:paraId="36E6ECBA"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MYH7|MYH10</w:t>
            </w:r>
          </w:p>
        </w:tc>
        <w:tc>
          <w:tcPr>
            <w:tcW w:w="625" w:type="pct"/>
            <w:tcBorders>
              <w:top w:val="nil"/>
              <w:left w:val="nil"/>
              <w:bottom w:val="nil"/>
              <w:right w:val="nil"/>
            </w:tcBorders>
            <w:shd w:val="clear" w:color="auto" w:fill="auto"/>
            <w:noWrap/>
            <w:vAlign w:val="center"/>
            <w:hideMark/>
          </w:tcPr>
          <w:p w14:paraId="54147363"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MYH6</w:t>
            </w:r>
          </w:p>
        </w:tc>
        <w:tc>
          <w:tcPr>
            <w:tcW w:w="684" w:type="pct"/>
            <w:tcBorders>
              <w:top w:val="nil"/>
              <w:left w:val="nil"/>
              <w:bottom w:val="nil"/>
              <w:right w:val="nil"/>
            </w:tcBorders>
            <w:shd w:val="clear" w:color="auto" w:fill="auto"/>
            <w:noWrap/>
            <w:vAlign w:val="center"/>
            <w:hideMark/>
          </w:tcPr>
          <w:p w14:paraId="2F9B724F"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MYH7|MYH10</w:t>
            </w:r>
          </w:p>
        </w:tc>
        <w:tc>
          <w:tcPr>
            <w:tcW w:w="684" w:type="pct"/>
            <w:tcBorders>
              <w:top w:val="nil"/>
              <w:left w:val="nil"/>
              <w:bottom w:val="nil"/>
              <w:right w:val="nil"/>
            </w:tcBorders>
            <w:shd w:val="clear" w:color="auto" w:fill="auto"/>
            <w:noWrap/>
            <w:vAlign w:val="center"/>
            <w:hideMark/>
          </w:tcPr>
          <w:p w14:paraId="797D1644"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MYH6|MYH10</w:t>
            </w:r>
          </w:p>
        </w:tc>
        <w:tc>
          <w:tcPr>
            <w:tcW w:w="413" w:type="pct"/>
            <w:tcBorders>
              <w:top w:val="nil"/>
              <w:left w:val="nil"/>
              <w:bottom w:val="nil"/>
              <w:right w:val="nil"/>
            </w:tcBorders>
            <w:shd w:val="clear" w:color="auto" w:fill="auto"/>
            <w:noWrap/>
            <w:vAlign w:val="center"/>
            <w:hideMark/>
          </w:tcPr>
          <w:p w14:paraId="4ECC192D"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MYH9</w:t>
            </w:r>
          </w:p>
        </w:tc>
      </w:tr>
      <w:tr w:rsidR="00190889" w:rsidRPr="00633A75" w14:paraId="37023FE3" w14:textId="77777777" w:rsidTr="00C86413">
        <w:trPr>
          <w:trHeight w:val="331"/>
        </w:trPr>
        <w:tc>
          <w:tcPr>
            <w:tcW w:w="657" w:type="pct"/>
            <w:vMerge/>
            <w:tcBorders>
              <w:top w:val="nil"/>
              <w:left w:val="nil"/>
              <w:bottom w:val="nil"/>
              <w:right w:val="nil"/>
            </w:tcBorders>
            <w:vAlign w:val="center"/>
            <w:hideMark/>
          </w:tcPr>
          <w:p w14:paraId="0E1D949D"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1FDAF539"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Myosin regulatory light chain</w:t>
            </w:r>
          </w:p>
        </w:tc>
        <w:tc>
          <w:tcPr>
            <w:tcW w:w="684" w:type="pct"/>
            <w:tcBorders>
              <w:top w:val="nil"/>
              <w:left w:val="nil"/>
              <w:bottom w:val="nil"/>
              <w:right w:val="nil"/>
            </w:tcBorders>
            <w:shd w:val="clear" w:color="auto" w:fill="auto"/>
            <w:noWrap/>
            <w:vAlign w:val="center"/>
            <w:hideMark/>
          </w:tcPr>
          <w:p w14:paraId="2DFE494D"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MYLIP</w:t>
            </w:r>
          </w:p>
        </w:tc>
        <w:tc>
          <w:tcPr>
            <w:tcW w:w="625" w:type="pct"/>
            <w:tcBorders>
              <w:top w:val="nil"/>
              <w:left w:val="nil"/>
              <w:bottom w:val="nil"/>
              <w:right w:val="nil"/>
            </w:tcBorders>
            <w:shd w:val="clear" w:color="auto" w:fill="auto"/>
            <w:noWrap/>
            <w:vAlign w:val="center"/>
            <w:hideMark/>
          </w:tcPr>
          <w:p w14:paraId="0F4ECE4A"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MYLIP</w:t>
            </w:r>
          </w:p>
        </w:tc>
        <w:tc>
          <w:tcPr>
            <w:tcW w:w="684" w:type="pct"/>
            <w:tcBorders>
              <w:top w:val="nil"/>
              <w:left w:val="nil"/>
              <w:bottom w:val="nil"/>
              <w:right w:val="nil"/>
            </w:tcBorders>
            <w:shd w:val="clear" w:color="auto" w:fill="auto"/>
            <w:noWrap/>
            <w:vAlign w:val="center"/>
            <w:hideMark/>
          </w:tcPr>
          <w:p w14:paraId="5D4CB304"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MYL9|MYLIP</w:t>
            </w:r>
          </w:p>
        </w:tc>
        <w:tc>
          <w:tcPr>
            <w:tcW w:w="684" w:type="pct"/>
            <w:tcBorders>
              <w:top w:val="nil"/>
              <w:left w:val="nil"/>
              <w:bottom w:val="nil"/>
              <w:right w:val="nil"/>
            </w:tcBorders>
            <w:shd w:val="clear" w:color="auto" w:fill="auto"/>
            <w:noWrap/>
            <w:vAlign w:val="center"/>
            <w:hideMark/>
          </w:tcPr>
          <w:p w14:paraId="627C7AE4"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MYL9|MYLIP</w:t>
            </w:r>
          </w:p>
        </w:tc>
        <w:tc>
          <w:tcPr>
            <w:tcW w:w="413" w:type="pct"/>
            <w:tcBorders>
              <w:top w:val="nil"/>
              <w:left w:val="nil"/>
              <w:bottom w:val="nil"/>
              <w:right w:val="nil"/>
            </w:tcBorders>
            <w:shd w:val="clear" w:color="auto" w:fill="auto"/>
            <w:noWrap/>
            <w:vAlign w:val="center"/>
            <w:hideMark/>
          </w:tcPr>
          <w:p w14:paraId="5C835FE2"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MYLIP</w:t>
            </w:r>
          </w:p>
        </w:tc>
      </w:tr>
      <w:tr w:rsidR="00190889" w:rsidRPr="00633A75" w14:paraId="254FAF8E" w14:textId="77777777" w:rsidTr="00C86413">
        <w:trPr>
          <w:trHeight w:val="331"/>
        </w:trPr>
        <w:tc>
          <w:tcPr>
            <w:tcW w:w="657" w:type="pct"/>
            <w:vMerge/>
            <w:tcBorders>
              <w:top w:val="nil"/>
              <w:left w:val="nil"/>
              <w:bottom w:val="nil"/>
              <w:right w:val="nil"/>
            </w:tcBorders>
            <w:vAlign w:val="center"/>
            <w:hideMark/>
          </w:tcPr>
          <w:p w14:paraId="6C59B8AF"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490F0DE1"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Tropomyosin</w:t>
            </w:r>
          </w:p>
        </w:tc>
        <w:tc>
          <w:tcPr>
            <w:tcW w:w="684" w:type="pct"/>
            <w:tcBorders>
              <w:top w:val="nil"/>
              <w:left w:val="nil"/>
              <w:bottom w:val="nil"/>
              <w:right w:val="nil"/>
            </w:tcBorders>
            <w:shd w:val="clear" w:color="auto" w:fill="auto"/>
            <w:noWrap/>
            <w:vAlign w:val="center"/>
            <w:hideMark/>
          </w:tcPr>
          <w:p w14:paraId="619457C3"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TPM1</w:t>
            </w:r>
          </w:p>
        </w:tc>
        <w:tc>
          <w:tcPr>
            <w:tcW w:w="625" w:type="pct"/>
            <w:tcBorders>
              <w:top w:val="nil"/>
              <w:left w:val="nil"/>
              <w:bottom w:val="nil"/>
              <w:right w:val="nil"/>
            </w:tcBorders>
            <w:shd w:val="clear" w:color="auto" w:fill="auto"/>
            <w:noWrap/>
            <w:vAlign w:val="center"/>
            <w:hideMark/>
          </w:tcPr>
          <w:p w14:paraId="12F7CAAE"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TPM3</w:t>
            </w:r>
          </w:p>
        </w:tc>
        <w:tc>
          <w:tcPr>
            <w:tcW w:w="684" w:type="pct"/>
            <w:tcBorders>
              <w:top w:val="nil"/>
              <w:left w:val="nil"/>
              <w:bottom w:val="nil"/>
              <w:right w:val="nil"/>
            </w:tcBorders>
            <w:shd w:val="clear" w:color="auto" w:fill="auto"/>
            <w:noWrap/>
            <w:vAlign w:val="center"/>
            <w:hideMark/>
          </w:tcPr>
          <w:p w14:paraId="47272BD5"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TPM3</w:t>
            </w:r>
          </w:p>
        </w:tc>
        <w:tc>
          <w:tcPr>
            <w:tcW w:w="684" w:type="pct"/>
            <w:tcBorders>
              <w:top w:val="nil"/>
              <w:left w:val="nil"/>
              <w:bottom w:val="nil"/>
              <w:right w:val="nil"/>
            </w:tcBorders>
            <w:shd w:val="clear" w:color="auto" w:fill="auto"/>
            <w:noWrap/>
            <w:vAlign w:val="center"/>
            <w:hideMark/>
          </w:tcPr>
          <w:p w14:paraId="44C9742D"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TPM1</w:t>
            </w:r>
          </w:p>
        </w:tc>
        <w:tc>
          <w:tcPr>
            <w:tcW w:w="413" w:type="pct"/>
            <w:tcBorders>
              <w:top w:val="nil"/>
              <w:left w:val="nil"/>
              <w:bottom w:val="nil"/>
              <w:right w:val="nil"/>
            </w:tcBorders>
            <w:shd w:val="clear" w:color="auto" w:fill="auto"/>
            <w:noWrap/>
            <w:vAlign w:val="center"/>
            <w:hideMark/>
          </w:tcPr>
          <w:p w14:paraId="7F7ACE77"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TPM3</w:t>
            </w:r>
          </w:p>
        </w:tc>
      </w:tr>
      <w:tr w:rsidR="00190889" w:rsidRPr="00633A75" w14:paraId="0B437BC7" w14:textId="77777777" w:rsidTr="00C86413">
        <w:trPr>
          <w:trHeight w:val="331"/>
        </w:trPr>
        <w:tc>
          <w:tcPr>
            <w:tcW w:w="657" w:type="pct"/>
            <w:vMerge/>
            <w:tcBorders>
              <w:top w:val="nil"/>
              <w:left w:val="nil"/>
              <w:bottom w:val="nil"/>
              <w:right w:val="nil"/>
            </w:tcBorders>
            <w:vAlign w:val="center"/>
            <w:hideMark/>
          </w:tcPr>
          <w:p w14:paraId="7D0EAC08"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36EA99C1"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Titin</w:t>
            </w:r>
          </w:p>
        </w:tc>
        <w:tc>
          <w:tcPr>
            <w:tcW w:w="684" w:type="pct"/>
            <w:tcBorders>
              <w:top w:val="nil"/>
              <w:left w:val="nil"/>
              <w:bottom w:val="nil"/>
              <w:right w:val="nil"/>
            </w:tcBorders>
            <w:shd w:val="clear" w:color="auto" w:fill="auto"/>
            <w:noWrap/>
            <w:vAlign w:val="center"/>
            <w:hideMark/>
          </w:tcPr>
          <w:p w14:paraId="61195BDA"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25" w:type="pct"/>
            <w:tcBorders>
              <w:top w:val="nil"/>
              <w:left w:val="nil"/>
              <w:bottom w:val="nil"/>
              <w:right w:val="nil"/>
            </w:tcBorders>
            <w:shd w:val="clear" w:color="auto" w:fill="auto"/>
            <w:noWrap/>
            <w:vAlign w:val="center"/>
            <w:hideMark/>
          </w:tcPr>
          <w:p w14:paraId="24E592C3"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163C1125"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196A64CD"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413" w:type="pct"/>
            <w:tcBorders>
              <w:top w:val="nil"/>
              <w:left w:val="nil"/>
              <w:bottom w:val="nil"/>
              <w:right w:val="nil"/>
            </w:tcBorders>
            <w:shd w:val="clear" w:color="auto" w:fill="auto"/>
            <w:noWrap/>
            <w:vAlign w:val="center"/>
            <w:hideMark/>
          </w:tcPr>
          <w:p w14:paraId="21A9D455"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523397A4" w14:textId="77777777" w:rsidTr="00C86413">
        <w:trPr>
          <w:trHeight w:val="331"/>
        </w:trPr>
        <w:tc>
          <w:tcPr>
            <w:tcW w:w="657" w:type="pct"/>
            <w:vMerge/>
            <w:tcBorders>
              <w:top w:val="nil"/>
              <w:left w:val="nil"/>
              <w:bottom w:val="nil"/>
              <w:right w:val="nil"/>
            </w:tcBorders>
            <w:vAlign w:val="center"/>
            <w:hideMark/>
          </w:tcPr>
          <w:p w14:paraId="36F02BEE"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36D20A80"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Troponin C</w:t>
            </w:r>
          </w:p>
        </w:tc>
        <w:tc>
          <w:tcPr>
            <w:tcW w:w="684" w:type="pct"/>
            <w:tcBorders>
              <w:top w:val="nil"/>
              <w:left w:val="nil"/>
              <w:bottom w:val="nil"/>
              <w:right w:val="nil"/>
            </w:tcBorders>
            <w:shd w:val="clear" w:color="auto" w:fill="auto"/>
            <w:noWrap/>
            <w:vAlign w:val="center"/>
            <w:hideMark/>
          </w:tcPr>
          <w:p w14:paraId="32E99D74"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25" w:type="pct"/>
            <w:tcBorders>
              <w:top w:val="nil"/>
              <w:left w:val="nil"/>
              <w:bottom w:val="nil"/>
              <w:right w:val="nil"/>
            </w:tcBorders>
            <w:shd w:val="clear" w:color="auto" w:fill="auto"/>
            <w:noWrap/>
            <w:vAlign w:val="center"/>
            <w:hideMark/>
          </w:tcPr>
          <w:p w14:paraId="474A3385"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04A760FE"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2440A46D"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413" w:type="pct"/>
            <w:tcBorders>
              <w:top w:val="nil"/>
              <w:left w:val="nil"/>
              <w:bottom w:val="nil"/>
              <w:right w:val="nil"/>
            </w:tcBorders>
            <w:shd w:val="clear" w:color="auto" w:fill="auto"/>
            <w:noWrap/>
            <w:vAlign w:val="center"/>
            <w:hideMark/>
          </w:tcPr>
          <w:p w14:paraId="5EF0AD42"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77FC760B" w14:textId="77777777" w:rsidTr="00C86413">
        <w:trPr>
          <w:trHeight w:val="331"/>
        </w:trPr>
        <w:tc>
          <w:tcPr>
            <w:tcW w:w="657" w:type="pct"/>
            <w:vMerge/>
            <w:tcBorders>
              <w:top w:val="nil"/>
              <w:left w:val="nil"/>
              <w:bottom w:val="nil"/>
              <w:right w:val="nil"/>
            </w:tcBorders>
            <w:vAlign w:val="center"/>
            <w:hideMark/>
          </w:tcPr>
          <w:p w14:paraId="204D402D"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4EA3D0C5"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Troponin I</w:t>
            </w:r>
          </w:p>
        </w:tc>
        <w:tc>
          <w:tcPr>
            <w:tcW w:w="684" w:type="pct"/>
            <w:tcBorders>
              <w:top w:val="nil"/>
              <w:left w:val="nil"/>
              <w:bottom w:val="nil"/>
              <w:right w:val="nil"/>
            </w:tcBorders>
            <w:shd w:val="clear" w:color="auto" w:fill="auto"/>
            <w:noWrap/>
            <w:vAlign w:val="center"/>
            <w:hideMark/>
          </w:tcPr>
          <w:p w14:paraId="7D8CE7E9"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25" w:type="pct"/>
            <w:tcBorders>
              <w:top w:val="nil"/>
              <w:left w:val="nil"/>
              <w:bottom w:val="nil"/>
              <w:right w:val="nil"/>
            </w:tcBorders>
            <w:shd w:val="clear" w:color="auto" w:fill="auto"/>
            <w:noWrap/>
            <w:vAlign w:val="center"/>
            <w:hideMark/>
          </w:tcPr>
          <w:p w14:paraId="21A9C763"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0952F09E"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4DE59418"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413" w:type="pct"/>
            <w:tcBorders>
              <w:top w:val="nil"/>
              <w:left w:val="nil"/>
              <w:bottom w:val="nil"/>
              <w:right w:val="nil"/>
            </w:tcBorders>
            <w:shd w:val="clear" w:color="auto" w:fill="auto"/>
            <w:noWrap/>
            <w:vAlign w:val="center"/>
            <w:hideMark/>
          </w:tcPr>
          <w:p w14:paraId="7B6F4D7C"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6E050A21" w14:textId="77777777" w:rsidTr="00C86413">
        <w:trPr>
          <w:trHeight w:val="346"/>
        </w:trPr>
        <w:tc>
          <w:tcPr>
            <w:tcW w:w="657" w:type="pct"/>
            <w:vMerge/>
            <w:tcBorders>
              <w:top w:val="nil"/>
              <w:left w:val="nil"/>
              <w:bottom w:val="nil"/>
              <w:right w:val="nil"/>
            </w:tcBorders>
            <w:vAlign w:val="center"/>
            <w:hideMark/>
          </w:tcPr>
          <w:p w14:paraId="2B4988B2"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single" w:sz="8" w:space="0" w:color="auto"/>
              <w:right w:val="nil"/>
            </w:tcBorders>
            <w:shd w:val="clear" w:color="auto" w:fill="auto"/>
            <w:noWrap/>
            <w:vAlign w:val="center"/>
            <w:hideMark/>
          </w:tcPr>
          <w:p w14:paraId="3F0DE284"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Troponin T</w:t>
            </w:r>
          </w:p>
        </w:tc>
        <w:tc>
          <w:tcPr>
            <w:tcW w:w="684" w:type="pct"/>
            <w:tcBorders>
              <w:top w:val="nil"/>
              <w:left w:val="nil"/>
              <w:bottom w:val="single" w:sz="8" w:space="0" w:color="auto"/>
              <w:right w:val="nil"/>
            </w:tcBorders>
            <w:shd w:val="clear" w:color="auto" w:fill="auto"/>
            <w:noWrap/>
            <w:vAlign w:val="center"/>
            <w:hideMark/>
          </w:tcPr>
          <w:p w14:paraId="12B7B13B"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25" w:type="pct"/>
            <w:tcBorders>
              <w:top w:val="nil"/>
              <w:left w:val="nil"/>
              <w:bottom w:val="single" w:sz="8" w:space="0" w:color="auto"/>
              <w:right w:val="nil"/>
            </w:tcBorders>
            <w:shd w:val="clear" w:color="auto" w:fill="auto"/>
            <w:noWrap/>
            <w:vAlign w:val="center"/>
            <w:hideMark/>
          </w:tcPr>
          <w:p w14:paraId="2C16DEA8"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single" w:sz="8" w:space="0" w:color="auto"/>
              <w:right w:val="nil"/>
            </w:tcBorders>
            <w:shd w:val="clear" w:color="auto" w:fill="auto"/>
            <w:noWrap/>
            <w:vAlign w:val="center"/>
            <w:hideMark/>
          </w:tcPr>
          <w:p w14:paraId="04688BAE"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single" w:sz="8" w:space="0" w:color="auto"/>
              <w:right w:val="nil"/>
            </w:tcBorders>
            <w:shd w:val="clear" w:color="auto" w:fill="auto"/>
            <w:noWrap/>
            <w:vAlign w:val="center"/>
            <w:hideMark/>
          </w:tcPr>
          <w:p w14:paraId="39C351FA"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413" w:type="pct"/>
            <w:tcBorders>
              <w:top w:val="nil"/>
              <w:left w:val="nil"/>
              <w:bottom w:val="single" w:sz="8" w:space="0" w:color="auto"/>
              <w:right w:val="nil"/>
            </w:tcBorders>
            <w:shd w:val="clear" w:color="auto" w:fill="auto"/>
            <w:noWrap/>
            <w:vAlign w:val="center"/>
            <w:hideMark/>
          </w:tcPr>
          <w:p w14:paraId="152CAD67"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3648D4E7" w14:textId="77777777" w:rsidTr="00C86413">
        <w:trPr>
          <w:trHeight w:val="331"/>
        </w:trPr>
        <w:tc>
          <w:tcPr>
            <w:tcW w:w="657" w:type="pct"/>
            <w:vMerge w:val="restart"/>
            <w:tcBorders>
              <w:top w:val="nil"/>
              <w:left w:val="nil"/>
              <w:bottom w:val="single" w:sz="8" w:space="0" w:color="000000"/>
              <w:right w:val="nil"/>
            </w:tcBorders>
            <w:shd w:val="clear" w:color="auto" w:fill="auto"/>
            <w:vAlign w:val="center"/>
            <w:hideMark/>
          </w:tcPr>
          <w:p w14:paraId="5262794A" w14:textId="77777777" w:rsidR="00190889" w:rsidRPr="00633A75" w:rsidRDefault="00190889" w:rsidP="00C86413">
            <w:pPr>
              <w:spacing w:line="240" w:lineRule="auto"/>
              <w:jc w:val="center"/>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Dystroglycan-associated costamere proteins</w:t>
            </w:r>
          </w:p>
        </w:tc>
        <w:tc>
          <w:tcPr>
            <w:tcW w:w="1252" w:type="pct"/>
            <w:tcBorders>
              <w:top w:val="nil"/>
              <w:left w:val="nil"/>
              <w:bottom w:val="nil"/>
              <w:right w:val="nil"/>
            </w:tcBorders>
            <w:shd w:val="clear" w:color="auto" w:fill="auto"/>
            <w:noWrap/>
            <w:vAlign w:val="center"/>
            <w:hideMark/>
          </w:tcPr>
          <w:p w14:paraId="26D3FBE7"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α/β-Dystrobrevin</w:t>
            </w:r>
          </w:p>
        </w:tc>
        <w:tc>
          <w:tcPr>
            <w:tcW w:w="684" w:type="pct"/>
            <w:tcBorders>
              <w:top w:val="nil"/>
              <w:left w:val="nil"/>
              <w:bottom w:val="nil"/>
              <w:right w:val="nil"/>
            </w:tcBorders>
            <w:shd w:val="clear" w:color="auto" w:fill="auto"/>
            <w:noWrap/>
            <w:vAlign w:val="center"/>
            <w:hideMark/>
          </w:tcPr>
          <w:p w14:paraId="2D73959A"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DTNB</w:t>
            </w:r>
          </w:p>
        </w:tc>
        <w:tc>
          <w:tcPr>
            <w:tcW w:w="625" w:type="pct"/>
            <w:tcBorders>
              <w:top w:val="nil"/>
              <w:left w:val="nil"/>
              <w:bottom w:val="nil"/>
              <w:right w:val="nil"/>
            </w:tcBorders>
            <w:shd w:val="clear" w:color="auto" w:fill="auto"/>
            <w:noWrap/>
            <w:vAlign w:val="center"/>
            <w:hideMark/>
          </w:tcPr>
          <w:p w14:paraId="463EEFC4"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DTNB</w:t>
            </w:r>
          </w:p>
        </w:tc>
        <w:tc>
          <w:tcPr>
            <w:tcW w:w="684" w:type="pct"/>
            <w:tcBorders>
              <w:top w:val="nil"/>
              <w:left w:val="nil"/>
              <w:bottom w:val="nil"/>
              <w:right w:val="nil"/>
            </w:tcBorders>
            <w:shd w:val="clear" w:color="auto" w:fill="auto"/>
            <w:noWrap/>
            <w:vAlign w:val="center"/>
            <w:hideMark/>
          </w:tcPr>
          <w:p w14:paraId="7780FC3B"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DTNB</w:t>
            </w:r>
          </w:p>
        </w:tc>
        <w:tc>
          <w:tcPr>
            <w:tcW w:w="684" w:type="pct"/>
            <w:tcBorders>
              <w:top w:val="nil"/>
              <w:left w:val="nil"/>
              <w:bottom w:val="nil"/>
              <w:right w:val="nil"/>
            </w:tcBorders>
            <w:shd w:val="clear" w:color="auto" w:fill="auto"/>
            <w:noWrap/>
            <w:vAlign w:val="center"/>
            <w:hideMark/>
          </w:tcPr>
          <w:p w14:paraId="2A594EF5"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DTNB</w:t>
            </w:r>
          </w:p>
        </w:tc>
        <w:tc>
          <w:tcPr>
            <w:tcW w:w="413" w:type="pct"/>
            <w:tcBorders>
              <w:top w:val="nil"/>
              <w:left w:val="nil"/>
              <w:bottom w:val="nil"/>
              <w:right w:val="nil"/>
            </w:tcBorders>
            <w:shd w:val="clear" w:color="auto" w:fill="auto"/>
            <w:noWrap/>
            <w:vAlign w:val="center"/>
            <w:hideMark/>
          </w:tcPr>
          <w:p w14:paraId="3F36D9A8"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2328B879" w14:textId="77777777" w:rsidTr="00C86413">
        <w:trPr>
          <w:trHeight w:val="331"/>
        </w:trPr>
        <w:tc>
          <w:tcPr>
            <w:tcW w:w="657" w:type="pct"/>
            <w:vMerge/>
            <w:tcBorders>
              <w:top w:val="nil"/>
              <w:left w:val="nil"/>
              <w:bottom w:val="single" w:sz="8" w:space="0" w:color="000000"/>
              <w:right w:val="nil"/>
            </w:tcBorders>
            <w:vAlign w:val="center"/>
            <w:hideMark/>
          </w:tcPr>
          <w:p w14:paraId="231C77B7"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16295A23"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α/β-Dystroglycan</w:t>
            </w:r>
          </w:p>
        </w:tc>
        <w:tc>
          <w:tcPr>
            <w:tcW w:w="684" w:type="pct"/>
            <w:tcBorders>
              <w:top w:val="nil"/>
              <w:left w:val="nil"/>
              <w:bottom w:val="nil"/>
              <w:right w:val="nil"/>
            </w:tcBorders>
            <w:shd w:val="clear" w:color="auto" w:fill="auto"/>
            <w:noWrap/>
            <w:vAlign w:val="center"/>
            <w:hideMark/>
          </w:tcPr>
          <w:p w14:paraId="4B739C19"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DAG1</w:t>
            </w:r>
          </w:p>
        </w:tc>
        <w:tc>
          <w:tcPr>
            <w:tcW w:w="625" w:type="pct"/>
            <w:tcBorders>
              <w:top w:val="nil"/>
              <w:left w:val="nil"/>
              <w:bottom w:val="nil"/>
              <w:right w:val="nil"/>
            </w:tcBorders>
            <w:shd w:val="clear" w:color="auto" w:fill="auto"/>
            <w:noWrap/>
            <w:vAlign w:val="center"/>
            <w:hideMark/>
          </w:tcPr>
          <w:p w14:paraId="2D384B71"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DAG1</w:t>
            </w:r>
          </w:p>
        </w:tc>
        <w:tc>
          <w:tcPr>
            <w:tcW w:w="684" w:type="pct"/>
            <w:tcBorders>
              <w:top w:val="nil"/>
              <w:left w:val="nil"/>
              <w:bottom w:val="nil"/>
              <w:right w:val="nil"/>
            </w:tcBorders>
            <w:shd w:val="clear" w:color="auto" w:fill="auto"/>
            <w:noWrap/>
            <w:vAlign w:val="center"/>
            <w:hideMark/>
          </w:tcPr>
          <w:p w14:paraId="63B2F827"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DAG1</w:t>
            </w:r>
          </w:p>
        </w:tc>
        <w:tc>
          <w:tcPr>
            <w:tcW w:w="684" w:type="pct"/>
            <w:tcBorders>
              <w:top w:val="nil"/>
              <w:left w:val="nil"/>
              <w:bottom w:val="nil"/>
              <w:right w:val="nil"/>
            </w:tcBorders>
            <w:shd w:val="clear" w:color="auto" w:fill="auto"/>
            <w:noWrap/>
            <w:vAlign w:val="center"/>
            <w:hideMark/>
          </w:tcPr>
          <w:p w14:paraId="63E6E2A8"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DAG1</w:t>
            </w:r>
          </w:p>
        </w:tc>
        <w:tc>
          <w:tcPr>
            <w:tcW w:w="413" w:type="pct"/>
            <w:tcBorders>
              <w:top w:val="nil"/>
              <w:left w:val="nil"/>
              <w:bottom w:val="nil"/>
              <w:right w:val="nil"/>
            </w:tcBorders>
            <w:shd w:val="clear" w:color="auto" w:fill="auto"/>
            <w:noWrap/>
            <w:vAlign w:val="center"/>
            <w:hideMark/>
          </w:tcPr>
          <w:p w14:paraId="2B9235DA"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DAG1</w:t>
            </w:r>
          </w:p>
        </w:tc>
      </w:tr>
      <w:tr w:rsidR="00190889" w:rsidRPr="00633A75" w14:paraId="627B85D6" w14:textId="77777777" w:rsidTr="00C86413">
        <w:trPr>
          <w:trHeight w:val="331"/>
        </w:trPr>
        <w:tc>
          <w:tcPr>
            <w:tcW w:w="657" w:type="pct"/>
            <w:vMerge/>
            <w:tcBorders>
              <w:top w:val="nil"/>
              <w:left w:val="nil"/>
              <w:bottom w:val="single" w:sz="8" w:space="0" w:color="000000"/>
              <w:right w:val="nil"/>
            </w:tcBorders>
            <w:vAlign w:val="center"/>
            <w:hideMark/>
          </w:tcPr>
          <w:p w14:paraId="6C39D059"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00FAD0BC"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α/ε-Sarcoglycan</w:t>
            </w:r>
          </w:p>
        </w:tc>
        <w:tc>
          <w:tcPr>
            <w:tcW w:w="684" w:type="pct"/>
            <w:tcBorders>
              <w:top w:val="nil"/>
              <w:left w:val="nil"/>
              <w:bottom w:val="nil"/>
              <w:right w:val="nil"/>
            </w:tcBorders>
            <w:shd w:val="clear" w:color="auto" w:fill="auto"/>
            <w:noWrap/>
            <w:vAlign w:val="center"/>
            <w:hideMark/>
          </w:tcPr>
          <w:p w14:paraId="31266D14"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SGCE</w:t>
            </w:r>
          </w:p>
        </w:tc>
        <w:tc>
          <w:tcPr>
            <w:tcW w:w="625" w:type="pct"/>
            <w:tcBorders>
              <w:top w:val="nil"/>
              <w:left w:val="nil"/>
              <w:bottom w:val="nil"/>
              <w:right w:val="nil"/>
            </w:tcBorders>
            <w:shd w:val="clear" w:color="auto" w:fill="auto"/>
            <w:noWrap/>
            <w:vAlign w:val="center"/>
            <w:hideMark/>
          </w:tcPr>
          <w:p w14:paraId="2A335543"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SGCE</w:t>
            </w:r>
          </w:p>
        </w:tc>
        <w:tc>
          <w:tcPr>
            <w:tcW w:w="684" w:type="pct"/>
            <w:tcBorders>
              <w:top w:val="nil"/>
              <w:left w:val="nil"/>
              <w:bottom w:val="nil"/>
              <w:right w:val="nil"/>
            </w:tcBorders>
            <w:shd w:val="clear" w:color="auto" w:fill="auto"/>
            <w:noWrap/>
            <w:vAlign w:val="center"/>
            <w:hideMark/>
          </w:tcPr>
          <w:p w14:paraId="0E5AA4C7"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SGCE</w:t>
            </w:r>
          </w:p>
        </w:tc>
        <w:tc>
          <w:tcPr>
            <w:tcW w:w="684" w:type="pct"/>
            <w:tcBorders>
              <w:top w:val="nil"/>
              <w:left w:val="nil"/>
              <w:bottom w:val="nil"/>
              <w:right w:val="nil"/>
            </w:tcBorders>
            <w:shd w:val="clear" w:color="auto" w:fill="auto"/>
            <w:noWrap/>
            <w:vAlign w:val="center"/>
            <w:hideMark/>
          </w:tcPr>
          <w:p w14:paraId="46700F51"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Pr>
                <w:rFonts w:ascii="Times New Roman" w:eastAsia="맑은 고딕" w:hAnsi="Times New Roman" w:cs="Times New Roman" w:hint="eastAsia"/>
                <w:i/>
                <w:iCs/>
                <w:color w:val="auto"/>
                <w:sz w:val="18"/>
                <w:szCs w:val="18"/>
              </w:rPr>
              <w:t>S</w:t>
            </w:r>
            <w:r>
              <w:rPr>
                <w:rFonts w:ascii="Times New Roman" w:eastAsia="맑은 고딕" w:hAnsi="Times New Roman" w:cs="Times New Roman"/>
                <w:i/>
                <w:iCs/>
                <w:color w:val="auto"/>
                <w:sz w:val="18"/>
                <w:szCs w:val="18"/>
              </w:rPr>
              <w:t>GCE**</w:t>
            </w:r>
          </w:p>
        </w:tc>
        <w:tc>
          <w:tcPr>
            <w:tcW w:w="413" w:type="pct"/>
            <w:tcBorders>
              <w:top w:val="nil"/>
              <w:left w:val="nil"/>
              <w:bottom w:val="nil"/>
              <w:right w:val="nil"/>
            </w:tcBorders>
            <w:shd w:val="clear" w:color="auto" w:fill="auto"/>
            <w:noWrap/>
            <w:vAlign w:val="center"/>
            <w:hideMark/>
          </w:tcPr>
          <w:p w14:paraId="54086E47"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6705B811" w14:textId="77777777" w:rsidTr="00C86413">
        <w:trPr>
          <w:trHeight w:val="331"/>
        </w:trPr>
        <w:tc>
          <w:tcPr>
            <w:tcW w:w="657" w:type="pct"/>
            <w:vMerge/>
            <w:tcBorders>
              <w:top w:val="nil"/>
              <w:left w:val="nil"/>
              <w:bottom w:val="single" w:sz="8" w:space="0" w:color="000000"/>
              <w:right w:val="nil"/>
            </w:tcBorders>
            <w:vAlign w:val="center"/>
            <w:hideMark/>
          </w:tcPr>
          <w:p w14:paraId="37CA6019"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69D57480"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β-Sarcoglycan</w:t>
            </w:r>
          </w:p>
        </w:tc>
        <w:tc>
          <w:tcPr>
            <w:tcW w:w="684" w:type="pct"/>
            <w:tcBorders>
              <w:top w:val="nil"/>
              <w:left w:val="nil"/>
              <w:bottom w:val="nil"/>
              <w:right w:val="nil"/>
            </w:tcBorders>
            <w:shd w:val="clear" w:color="auto" w:fill="auto"/>
            <w:noWrap/>
            <w:vAlign w:val="center"/>
            <w:hideMark/>
          </w:tcPr>
          <w:p w14:paraId="3CE32F09"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SGCB</w:t>
            </w:r>
          </w:p>
        </w:tc>
        <w:tc>
          <w:tcPr>
            <w:tcW w:w="625" w:type="pct"/>
            <w:tcBorders>
              <w:top w:val="nil"/>
              <w:left w:val="nil"/>
              <w:bottom w:val="nil"/>
              <w:right w:val="nil"/>
            </w:tcBorders>
            <w:shd w:val="clear" w:color="auto" w:fill="auto"/>
            <w:noWrap/>
            <w:vAlign w:val="center"/>
            <w:hideMark/>
          </w:tcPr>
          <w:p w14:paraId="7290529E"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SGCB</w:t>
            </w:r>
          </w:p>
        </w:tc>
        <w:tc>
          <w:tcPr>
            <w:tcW w:w="684" w:type="pct"/>
            <w:tcBorders>
              <w:top w:val="nil"/>
              <w:left w:val="nil"/>
              <w:bottom w:val="nil"/>
              <w:right w:val="nil"/>
            </w:tcBorders>
            <w:shd w:val="clear" w:color="auto" w:fill="auto"/>
            <w:noWrap/>
            <w:vAlign w:val="center"/>
            <w:hideMark/>
          </w:tcPr>
          <w:p w14:paraId="25BE7C40"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SGCB</w:t>
            </w:r>
          </w:p>
        </w:tc>
        <w:tc>
          <w:tcPr>
            <w:tcW w:w="684" w:type="pct"/>
            <w:tcBorders>
              <w:top w:val="nil"/>
              <w:left w:val="nil"/>
              <w:bottom w:val="nil"/>
              <w:right w:val="nil"/>
            </w:tcBorders>
            <w:shd w:val="clear" w:color="auto" w:fill="auto"/>
            <w:noWrap/>
            <w:vAlign w:val="center"/>
            <w:hideMark/>
          </w:tcPr>
          <w:p w14:paraId="17B158AD"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SGCB*</w:t>
            </w:r>
          </w:p>
        </w:tc>
        <w:tc>
          <w:tcPr>
            <w:tcW w:w="413" w:type="pct"/>
            <w:tcBorders>
              <w:top w:val="nil"/>
              <w:left w:val="nil"/>
              <w:bottom w:val="nil"/>
              <w:right w:val="nil"/>
            </w:tcBorders>
            <w:shd w:val="clear" w:color="auto" w:fill="auto"/>
            <w:noWrap/>
            <w:vAlign w:val="center"/>
            <w:hideMark/>
          </w:tcPr>
          <w:p w14:paraId="09A3ABE2"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SGCB</w:t>
            </w:r>
          </w:p>
        </w:tc>
      </w:tr>
      <w:tr w:rsidR="00190889" w:rsidRPr="00633A75" w14:paraId="59597549" w14:textId="77777777" w:rsidTr="00C86413">
        <w:trPr>
          <w:trHeight w:val="331"/>
        </w:trPr>
        <w:tc>
          <w:tcPr>
            <w:tcW w:w="657" w:type="pct"/>
            <w:vMerge/>
            <w:tcBorders>
              <w:top w:val="nil"/>
              <w:left w:val="nil"/>
              <w:bottom w:val="single" w:sz="8" w:space="0" w:color="000000"/>
              <w:right w:val="nil"/>
            </w:tcBorders>
            <w:vAlign w:val="center"/>
            <w:hideMark/>
          </w:tcPr>
          <w:p w14:paraId="61736281"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2296D225"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γ-syntrophin</w:t>
            </w:r>
          </w:p>
        </w:tc>
        <w:tc>
          <w:tcPr>
            <w:tcW w:w="684" w:type="pct"/>
            <w:tcBorders>
              <w:top w:val="nil"/>
              <w:left w:val="nil"/>
              <w:bottom w:val="nil"/>
              <w:right w:val="nil"/>
            </w:tcBorders>
            <w:shd w:val="clear" w:color="auto" w:fill="auto"/>
            <w:noWrap/>
            <w:vAlign w:val="center"/>
            <w:hideMark/>
          </w:tcPr>
          <w:p w14:paraId="0F08A2C5"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SNTG1</w:t>
            </w:r>
          </w:p>
        </w:tc>
        <w:tc>
          <w:tcPr>
            <w:tcW w:w="625" w:type="pct"/>
            <w:tcBorders>
              <w:top w:val="nil"/>
              <w:left w:val="nil"/>
              <w:bottom w:val="nil"/>
              <w:right w:val="nil"/>
            </w:tcBorders>
            <w:shd w:val="clear" w:color="auto" w:fill="auto"/>
            <w:noWrap/>
            <w:vAlign w:val="center"/>
            <w:hideMark/>
          </w:tcPr>
          <w:p w14:paraId="5959246D"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SNTG1</w:t>
            </w:r>
          </w:p>
        </w:tc>
        <w:tc>
          <w:tcPr>
            <w:tcW w:w="684" w:type="pct"/>
            <w:tcBorders>
              <w:top w:val="nil"/>
              <w:left w:val="nil"/>
              <w:bottom w:val="nil"/>
              <w:right w:val="nil"/>
            </w:tcBorders>
            <w:shd w:val="clear" w:color="auto" w:fill="auto"/>
            <w:noWrap/>
            <w:vAlign w:val="center"/>
            <w:hideMark/>
          </w:tcPr>
          <w:p w14:paraId="4BD740AA"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684" w:type="pct"/>
            <w:tcBorders>
              <w:top w:val="nil"/>
              <w:left w:val="nil"/>
              <w:bottom w:val="nil"/>
              <w:right w:val="nil"/>
            </w:tcBorders>
            <w:shd w:val="clear" w:color="auto" w:fill="auto"/>
            <w:noWrap/>
            <w:vAlign w:val="center"/>
            <w:hideMark/>
          </w:tcPr>
          <w:p w14:paraId="1BD89626"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c>
          <w:tcPr>
            <w:tcW w:w="413" w:type="pct"/>
            <w:tcBorders>
              <w:top w:val="nil"/>
              <w:left w:val="nil"/>
              <w:bottom w:val="nil"/>
              <w:right w:val="nil"/>
            </w:tcBorders>
            <w:shd w:val="clear" w:color="auto" w:fill="auto"/>
            <w:noWrap/>
            <w:vAlign w:val="center"/>
            <w:hideMark/>
          </w:tcPr>
          <w:p w14:paraId="5F04E1DB" w14:textId="77777777" w:rsidR="00190889" w:rsidRPr="00633A75" w:rsidRDefault="00190889" w:rsidP="00C86413">
            <w:pPr>
              <w:spacing w:line="240" w:lineRule="auto"/>
              <w:jc w:val="righ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w:t>
            </w:r>
          </w:p>
        </w:tc>
      </w:tr>
      <w:tr w:rsidR="00190889" w:rsidRPr="00633A75" w14:paraId="16883201" w14:textId="77777777" w:rsidTr="00C86413">
        <w:trPr>
          <w:trHeight w:val="331"/>
        </w:trPr>
        <w:tc>
          <w:tcPr>
            <w:tcW w:w="657" w:type="pct"/>
            <w:vMerge/>
            <w:tcBorders>
              <w:top w:val="nil"/>
              <w:left w:val="nil"/>
              <w:bottom w:val="single" w:sz="8" w:space="0" w:color="000000"/>
              <w:right w:val="nil"/>
            </w:tcBorders>
            <w:vAlign w:val="center"/>
            <w:hideMark/>
          </w:tcPr>
          <w:p w14:paraId="57F54C7B"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7883F827"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Dystrophin</w:t>
            </w:r>
          </w:p>
        </w:tc>
        <w:tc>
          <w:tcPr>
            <w:tcW w:w="684" w:type="pct"/>
            <w:tcBorders>
              <w:top w:val="nil"/>
              <w:left w:val="nil"/>
              <w:bottom w:val="nil"/>
              <w:right w:val="nil"/>
            </w:tcBorders>
            <w:shd w:val="clear" w:color="auto" w:fill="auto"/>
            <w:noWrap/>
            <w:vAlign w:val="center"/>
            <w:hideMark/>
          </w:tcPr>
          <w:p w14:paraId="79D3D877"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DMD</w:t>
            </w:r>
          </w:p>
        </w:tc>
        <w:tc>
          <w:tcPr>
            <w:tcW w:w="625" w:type="pct"/>
            <w:tcBorders>
              <w:top w:val="nil"/>
              <w:left w:val="nil"/>
              <w:bottom w:val="nil"/>
              <w:right w:val="nil"/>
            </w:tcBorders>
            <w:shd w:val="clear" w:color="auto" w:fill="auto"/>
            <w:noWrap/>
            <w:vAlign w:val="center"/>
            <w:hideMark/>
          </w:tcPr>
          <w:p w14:paraId="4F244770"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DMD</w:t>
            </w:r>
          </w:p>
        </w:tc>
        <w:tc>
          <w:tcPr>
            <w:tcW w:w="684" w:type="pct"/>
            <w:tcBorders>
              <w:top w:val="nil"/>
              <w:left w:val="nil"/>
              <w:bottom w:val="nil"/>
              <w:right w:val="nil"/>
            </w:tcBorders>
            <w:shd w:val="clear" w:color="auto" w:fill="auto"/>
            <w:noWrap/>
            <w:vAlign w:val="center"/>
            <w:hideMark/>
          </w:tcPr>
          <w:p w14:paraId="3DD5776B"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DMD</w:t>
            </w:r>
          </w:p>
        </w:tc>
        <w:tc>
          <w:tcPr>
            <w:tcW w:w="684" w:type="pct"/>
            <w:tcBorders>
              <w:top w:val="nil"/>
              <w:left w:val="nil"/>
              <w:bottom w:val="nil"/>
              <w:right w:val="nil"/>
            </w:tcBorders>
            <w:shd w:val="clear" w:color="auto" w:fill="auto"/>
            <w:noWrap/>
            <w:vAlign w:val="center"/>
            <w:hideMark/>
          </w:tcPr>
          <w:p w14:paraId="415314A5"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DMD</w:t>
            </w:r>
          </w:p>
        </w:tc>
        <w:tc>
          <w:tcPr>
            <w:tcW w:w="413" w:type="pct"/>
            <w:tcBorders>
              <w:top w:val="nil"/>
              <w:left w:val="nil"/>
              <w:bottom w:val="nil"/>
              <w:right w:val="nil"/>
            </w:tcBorders>
            <w:shd w:val="clear" w:color="auto" w:fill="auto"/>
            <w:noWrap/>
            <w:vAlign w:val="center"/>
            <w:hideMark/>
          </w:tcPr>
          <w:p w14:paraId="2B4BD070"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DMD</w:t>
            </w:r>
          </w:p>
        </w:tc>
      </w:tr>
      <w:tr w:rsidR="00190889" w:rsidRPr="00633A75" w14:paraId="369B7106" w14:textId="77777777" w:rsidTr="00C86413">
        <w:trPr>
          <w:trHeight w:val="331"/>
        </w:trPr>
        <w:tc>
          <w:tcPr>
            <w:tcW w:w="657" w:type="pct"/>
            <w:vMerge/>
            <w:tcBorders>
              <w:top w:val="nil"/>
              <w:left w:val="nil"/>
              <w:bottom w:val="single" w:sz="8" w:space="0" w:color="000000"/>
              <w:right w:val="nil"/>
            </w:tcBorders>
            <w:vAlign w:val="center"/>
            <w:hideMark/>
          </w:tcPr>
          <w:p w14:paraId="01F317A0"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nil"/>
              <w:right w:val="nil"/>
            </w:tcBorders>
            <w:shd w:val="clear" w:color="auto" w:fill="auto"/>
            <w:noWrap/>
            <w:vAlign w:val="center"/>
            <w:hideMark/>
          </w:tcPr>
          <w:p w14:paraId="65DDFEA2"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δ/γ/ζ-Sarcoglycan</w:t>
            </w:r>
          </w:p>
        </w:tc>
        <w:tc>
          <w:tcPr>
            <w:tcW w:w="684" w:type="pct"/>
            <w:tcBorders>
              <w:top w:val="nil"/>
              <w:left w:val="nil"/>
              <w:bottom w:val="nil"/>
              <w:right w:val="nil"/>
            </w:tcBorders>
            <w:shd w:val="clear" w:color="auto" w:fill="auto"/>
            <w:noWrap/>
            <w:vAlign w:val="center"/>
            <w:hideMark/>
          </w:tcPr>
          <w:p w14:paraId="107E7ED3"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SGCG</w:t>
            </w:r>
          </w:p>
        </w:tc>
        <w:tc>
          <w:tcPr>
            <w:tcW w:w="625" w:type="pct"/>
            <w:tcBorders>
              <w:top w:val="nil"/>
              <w:left w:val="nil"/>
              <w:bottom w:val="nil"/>
              <w:right w:val="nil"/>
            </w:tcBorders>
            <w:shd w:val="clear" w:color="auto" w:fill="auto"/>
            <w:noWrap/>
            <w:vAlign w:val="center"/>
            <w:hideMark/>
          </w:tcPr>
          <w:p w14:paraId="5FD41355"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SGCZ</w:t>
            </w:r>
          </w:p>
        </w:tc>
        <w:tc>
          <w:tcPr>
            <w:tcW w:w="684" w:type="pct"/>
            <w:tcBorders>
              <w:top w:val="nil"/>
              <w:left w:val="nil"/>
              <w:bottom w:val="nil"/>
              <w:right w:val="nil"/>
            </w:tcBorders>
            <w:shd w:val="clear" w:color="auto" w:fill="auto"/>
            <w:noWrap/>
            <w:vAlign w:val="center"/>
            <w:hideMark/>
          </w:tcPr>
          <w:p w14:paraId="65F683EF"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SGCZ</w:t>
            </w:r>
          </w:p>
        </w:tc>
        <w:tc>
          <w:tcPr>
            <w:tcW w:w="684" w:type="pct"/>
            <w:tcBorders>
              <w:top w:val="nil"/>
              <w:left w:val="nil"/>
              <w:bottom w:val="nil"/>
              <w:right w:val="nil"/>
            </w:tcBorders>
            <w:shd w:val="clear" w:color="auto" w:fill="auto"/>
            <w:noWrap/>
            <w:vAlign w:val="center"/>
            <w:hideMark/>
          </w:tcPr>
          <w:p w14:paraId="3D3062C8"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SGCZ</w:t>
            </w:r>
          </w:p>
        </w:tc>
        <w:tc>
          <w:tcPr>
            <w:tcW w:w="413" w:type="pct"/>
            <w:tcBorders>
              <w:top w:val="nil"/>
              <w:left w:val="nil"/>
              <w:bottom w:val="nil"/>
              <w:right w:val="nil"/>
            </w:tcBorders>
            <w:shd w:val="clear" w:color="auto" w:fill="auto"/>
            <w:noWrap/>
            <w:vAlign w:val="center"/>
            <w:hideMark/>
          </w:tcPr>
          <w:p w14:paraId="044A6F46"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SGCD</w:t>
            </w:r>
          </w:p>
        </w:tc>
      </w:tr>
      <w:tr w:rsidR="00190889" w:rsidRPr="00633A75" w14:paraId="51E9F7EE" w14:textId="77777777" w:rsidTr="00C86413">
        <w:trPr>
          <w:trHeight w:val="346"/>
        </w:trPr>
        <w:tc>
          <w:tcPr>
            <w:tcW w:w="657" w:type="pct"/>
            <w:vMerge/>
            <w:tcBorders>
              <w:top w:val="nil"/>
              <w:left w:val="nil"/>
              <w:bottom w:val="single" w:sz="8" w:space="0" w:color="000000"/>
              <w:right w:val="nil"/>
            </w:tcBorders>
            <w:vAlign w:val="center"/>
            <w:hideMark/>
          </w:tcPr>
          <w:p w14:paraId="044BCD8C"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p>
        </w:tc>
        <w:tc>
          <w:tcPr>
            <w:tcW w:w="1252" w:type="pct"/>
            <w:tcBorders>
              <w:top w:val="nil"/>
              <w:left w:val="nil"/>
              <w:bottom w:val="single" w:sz="8" w:space="0" w:color="auto"/>
              <w:right w:val="nil"/>
            </w:tcBorders>
            <w:shd w:val="clear" w:color="auto" w:fill="auto"/>
            <w:noWrap/>
            <w:vAlign w:val="center"/>
            <w:hideMark/>
          </w:tcPr>
          <w:p w14:paraId="6B192995" w14:textId="77777777" w:rsidR="00190889" w:rsidRPr="00633A75" w:rsidRDefault="00190889" w:rsidP="00C86413">
            <w:pPr>
              <w:spacing w:line="240" w:lineRule="auto"/>
              <w:jc w:val="left"/>
              <w:rPr>
                <w:rFonts w:ascii="Times New Roman" w:eastAsia="맑은 고딕" w:hAnsi="Times New Roman" w:cs="Times New Roman"/>
                <w:color w:val="auto"/>
                <w:sz w:val="18"/>
                <w:szCs w:val="18"/>
              </w:rPr>
            </w:pPr>
            <w:r w:rsidRPr="00633A75">
              <w:rPr>
                <w:rFonts w:ascii="Times New Roman" w:eastAsia="맑은 고딕" w:hAnsi="Times New Roman" w:cs="Times New Roman"/>
                <w:color w:val="auto"/>
                <w:sz w:val="18"/>
                <w:szCs w:val="18"/>
              </w:rPr>
              <w:t>α/β-syntrophin</w:t>
            </w:r>
          </w:p>
        </w:tc>
        <w:tc>
          <w:tcPr>
            <w:tcW w:w="684" w:type="pct"/>
            <w:tcBorders>
              <w:top w:val="nil"/>
              <w:left w:val="nil"/>
              <w:bottom w:val="single" w:sz="8" w:space="0" w:color="auto"/>
              <w:right w:val="nil"/>
            </w:tcBorders>
            <w:shd w:val="clear" w:color="auto" w:fill="auto"/>
            <w:noWrap/>
            <w:vAlign w:val="center"/>
            <w:hideMark/>
          </w:tcPr>
          <w:p w14:paraId="3F5D1C09"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SNTB2</w:t>
            </w:r>
          </w:p>
        </w:tc>
        <w:tc>
          <w:tcPr>
            <w:tcW w:w="625" w:type="pct"/>
            <w:tcBorders>
              <w:top w:val="nil"/>
              <w:left w:val="nil"/>
              <w:bottom w:val="single" w:sz="8" w:space="0" w:color="auto"/>
              <w:right w:val="nil"/>
            </w:tcBorders>
            <w:shd w:val="clear" w:color="auto" w:fill="auto"/>
            <w:noWrap/>
            <w:vAlign w:val="center"/>
            <w:hideMark/>
          </w:tcPr>
          <w:p w14:paraId="7209561D"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SNTB2</w:t>
            </w:r>
          </w:p>
        </w:tc>
        <w:tc>
          <w:tcPr>
            <w:tcW w:w="684" w:type="pct"/>
            <w:tcBorders>
              <w:top w:val="nil"/>
              <w:left w:val="nil"/>
              <w:bottom w:val="single" w:sz="8" w:space="0" w:color="auto"/>
              <w:right w:val="nil"/>
            </w:tcBorders>
            <w:shd w:val="clear" w:color="auto" w:fill="auto"/>
            <w:noWrap/>
            <w:vAlign w:val="center"/>
            <w:hideMark/>
          </w:tcPr>
          <w:p w14:paraId="6B39965C"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SNTB1</w:t>
            </w:r>
          </w:p>
        </w:tc>
        <w:tc>
          <w:tcPr>
            <w:tcW w:w="684" w:type="pct"/>
            <w:tcBorders>
              <w:top w:val="nil"/>
              <w:left w:val="nil"/>
              <w:bottom w:val="single" w:sz="8" w:space="0" w:color="auto"/>
              <w:right w:val="nil"/>
            </w:tcBorders>
            <w:shd w:val="clear" w:color="auto" w:fill="auto"/>
            <w:noWrap/>
            <w:vAlign w:val="center"/>
            <w:hideMark/>
          </w:tcPr>
          <w:p w14:paraId="1B4A4322"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SNTB1</w:t>
            </w:r>
          </w:p>
        </w:tc>
        <w:tc>
          <w:tcPr>
            <w:tcW w:w="413" w:type="pct"/>
            <w:tcBorders>
              <w:top w:val="nil"/>
              <w:left w:val="nil"/>
              <w:bottom w:val="single" w:sz="8" w:space="0" w:color="auto"/>
              <w:right w:val="nil"/>
            </w:tcBorders>
            <w:shd w:val="clear" w:color="auto" w:fill="auto"/>
            <w:noWrap/>
            <w:vAlign w:val="center"/>
            <w:hideMark/>
          </w:tcPr>
          <w:p w14:paraId="0AFE1EA3" w14:textId="77777777" w:rsidR="00190889" w:rsidRPr="00633A75" w:rsidRDefault="00190889" w:rsidP="00C86413">
            <w:pPr>
              <w:spacing w:line="240" w:lineRule="auto"/>
              <w:jc w:val="right"/>
              <w:rPr>
                <w:rFonts w:ascii="Times New Roman" w:eastAsia="맑은 고딕" w:hAnsi="Times New Roman" w:cs="Times New Roman"/>
                <w:i/>
                <w:iCs/>
                <w:color w:val="auto"/>
                <w:sz w:val="18"/>
                <w:szCs w:val="18"/>
              </w:rPr>
            </w:pPr>
            <w:r w:rsidRPr="00633A75">
              <w:rPr>
                <w:rFonts w:ascii="Times New Roman" w:eastAsia="맑은 고딕" w:hAnsi="Times New Roman" w:cs="Times New Roman"/>
                <w:i/>
                <w:iCs/>
                <w:color w:val="auto"/>
                <w:sz w:val="18"/>
                <w:szCs w:val="18"/>
              </w:rPr>
              <w:t>SNTB1</w:t>
            </w:r>
          </w:p>
        </w:tc>
      </w:tr>
    </w:tbl>
    <w:p w14:paraId="17D93F74" w14:textId="77777777" w:rsidR="00190889" w:rsidRDefault="00190889" w:rsidP="00190889">
      <w:pPr>
        <w:pStyle w:val="SMcaption"/>
        <w:rPr>
          <w:lang w:eastAsia="ko-KR"/>
        </w:rPr>
      </w:pPr>
    </w:p>
    <w:p w14:paraId="0463FE64" w14:textId="77777777" w:rsidR="00190889" w:rsidRPr="00DC7AB3" w:rsidRDefault="00190889" w:rsidP="00190889">
      <w:pPr>
        <w:pStyle w:val="SMcaption"/>
        <w:rPr>
          <w:lang w:eastAsia="ko-KR"/>
        </w:rPr>
      </w:pPr>
      <w:r w:rsidRPr="00DC7AB3">
        <w:rPr>
          <w:rFonts w:hint="eastAsia"/>
          <w:lang w:eastAsia="ko-KR"/>
        </w:rPr>
        <w:t>*</w:t>
      </w:r>
      <w:r w:rsidRPr="00DC7AB3">
        <w:rPr>
          <w:lang w:eastAsia="ko-KR"/>
        </w:rPr>
        <w:t xml:space="preserve"> This gene is present in the gene-set but was not a BLAST reciprocal best hit.</w:t>
      </w:r>
    </w:p>
    <w:p w14:paraId="0B22ED1E" w14:textId="77777777" w:rsidR="00190889" w:rsidRPr="005E4AD8" w:rsidRDefault="00190889" w:rsidP="00190889">
      <w:pPr>
        <w:pStyle w:val="SMcaption"/>
        <w:rPr>
          <w:lang w:eastAsia="ko-KR"/>
        </w:rPr>
      </w:pPr>
      <w:r w:rsidRPr="00DC7AB3">
        <w:rPr>
          <w:rFonts w:hint="eastAsia"/>
          <w:lang w:eastAsia="ko-KR"/>
        </w:rPr>
        <w:t>*</w:t>
      </w:r>
      <w:r w:rsidRPr="00DC7AB3">
        <w:rPr>
          <w:lang w:eastAsia="ko-KR"/>
        </w:rPr>
        <w:t>* This gene is absent in the gene-set but is present in the genome through TblastN search.</w:t>
      </w:r>
    </w:p>
    <w:p w14:paraId="55EF4082" w14:textId="77777777" w:rsidR="00190889" w:rsidRPr="00D53BED" w:rsidRDefault="00190889" w:rsidP="00190889">
      <w:pPr>
        <w:spacing w:line="360" w:lineRule="auto"/>
        <w:rPr>
          <w:rFonts w:ascii="Times New Roman" w:hAnsi="Times New Roman" w:cs="Times New Roman"/>
          <w:b/>
          <w:sz w:val="24"/>
          <w:szCs w:val="24"/>
        </w:rPr>
      </w:pPr>
    </w:p>
    <w:p w14:paraId="568AA64C" w14:textId="77777777" w:rsidR="00190889" w:rsidRPr="00922232" w:rsidRDefault="00190889" w:rsidP="00190889">
      <w:pPr>
        <w:rPr>
          <w:rFonts w:ascii="Times New Roman" w:hAnsi="Times New Roman" w:cs="Times New Roman"/>
          <w:b/>
          <w:sz w:val="24"/>
          <w:szCs w:val="24"/>
        </w:rPr>
      </w:pPr>
      <w:r>
        <w:rPr>
          <w:noProof/>
        </w:rPr>
        <w:lastRenderedPageBreak/>
        <w:drawing>
          <wp:inline distT="0" distB="0" distL="0" distR="0" wp14:anchorId="7400FBFA" wp14:editId="64CF9610">
            <wp:extent cx="5822950" cy="6252210"/>
            <wp:effectExtent l="0" t="0" r="6350"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22950" cy="6252210"/>
                    </a:xfrm>
                    <a:prstGeom prst="rect">
                      <a:avLst/>
                    </a:prstGeom>
                  </pic:spPr>
                </pic:pic>
              </a:graphicData>
            </a:graphic>
          </wp:inline>
        </w:drawing>
      </w:r>
    </w:p>
    <w:p w14:paraId="201AA11B" w14:textId="77777777" w:rsidR="00190889" w:rsidRPr="00263F17" w:rsidRDefault="00190889" w:rsidP="00190889">
      <w:pPr>
        <w:spacing w:line="360" w:lineRule="auto"/>
        <w:rPr>
          <w:rFonts w:ascii="Times New Roman" w:hAnsi="Times New Roman" w:cs="Times New Roman"/>
          <w:b/>
          <w:bCs/>
        </w:rPr>
      </w:pPr>
      <w:r w:rsidRPr="001A6C9B">
        <w:rPr>
          <w:rFonts w:ascii="Times New Roman" w:hAnsi="Times New Roman" w:cs="Times New Roman"/>
          <w:b/>
        </w:rPr>
        <w:t>Figure S14</w:t>
      </w:r>
      <w:r>
        <w:rPr>
          <w:rFonts w:ascii="Times New Roman" w:hAnsi="Times New Roman" w:cs="Times New Roman"/>
          <w:b/>
        </w:rPr>
        <w:t>: Phylogenetic tree of Myosin heavy chain genes using the BLAST reciprocal best hit method.</w:t>
      </w:r>
      <w:r w:rsidRPr="009F39E0">
        <w:t xml:space="preserve"> </w:t>
      </w:r>
      <w:r w:rsidRPr="009F39E0">
        <w:rPr>
          <w:rFonts w:ascii="Times New Roman" w:hAnsi="Times New Roman" w:cs="Times New Roman"/>
        </w:rPr>
        <w:t>The scale bar indicates the branch lengths measured in the number of amino acid substitutions per site.</w:t>
      </w:r>
    </w:p>
    <w:p w14:paraId="38A34713" w14:textId="77777777" w:rsidR="00190889" w:rsidRDefault="00190889" w:rsidP="00190889">
      <w:pPr>
        <w:spacing w:line="240" w:lineRule="auto"/>
        <w:rPr>
          <w:rFonts w:ascii="Times New Roman" w:hAnsi="Times New Roman" w:cs="Times New Roman"/>
          <w:b/>
        </w:rPr>
      </w:pPr>
    </w:p>
    <w:p w14:paraId="6AEA7B91" w14:textId="77777777" w:rsidR="00190889" w:rsidRDefault="00190889" w:rsidP="00190889">
      <w:pPr>
        <w:rPr>
          <w:rFonts w:ascii="Times New Roman" w:hAnsi="Times New Roman" w:cs="Times New Roman"/>
          <w:b/>
        </w:rPr>
      </w:pPr>
      <w:r>
        <w:rPr>
          <w:noProof/>
        </w:rPr>
        <w:lastRenderedPageBreak/>
        <w:drawing>
          <wp:inline distT="0" distB="0" distL="0" distR="0" wp14:anchorId="0ABCC18D" wp14:editId="0659FA9E">
            <wp:extent cx="5822950" cy="6540500"/>
            <wp:effectExtent l="0" t="0" r="635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22950" cy="6540500"/>
                    </a:xfrm>
                    <a:prstGeom prst="rect">
                      <a:avLst/>
                    </a:prstGeom>
                  </pic:spPr>
                </pic:pic>
              </a:graphicData>
            </a:graphic>
          </wp:inline>
        </w:drawing>
      </w:r>
    </w:p>
    <w:p w14:paraId="40935772" w14:textId="77777777" w:rsidR="00190889" w:rsidRPr="005C4731" w:rsidRDefault="00190889" w:rsidP="00190889">
      <w:pPr>
        <w:spacing w:line="360" w:lineRule="auto"/>
        <w:rPr>
          <w:rFonts w:ascii="Times New Roman" w:hAnsi="Times New Roman" w:cs="Times New Roman"/>
          <w:b/>
        </w:rPr>
      </w:pPr>
      <w:r w:rsidRPr="00543009">
        <w:rPr>
          <w:rFonts w:ascii="Times New Roman" w:hAnsi="Times New Roman" w:cs="Times New Roman"/>
          <w:b/>
        </w:rPr>
        <w:t>Figure S15:</w:t>
      </w:r>
      <w:r>
        <w:rPr>
          <w:rFonts w:ascii="Times New Roman" w:hAnsi="Times New Roman" w:cs="Times New Roman"/>
          <w:b/>
        </w:rPr>
        <w:t xml:space="preserve"> </w:t>
      </w:r>
      <w:r>
        <w:rPr>
          <w:rFonts w:ascii="Times New Roman" w:hAnsi="Times New Roman" w:cs="Times New Roman" w:hint="eastAsia"/>
          <w:b/>
        </w:rPr>
        <w:t>P</w:t>
      </w:r>
      <w:r>
        <w:rPr>
          <w:rFonts w:ascii="Times New Roman" w:hAnsi="Times New Roman" w:cs="Times New Roman"/>
          <w:b/>
        </w:rPr>
        <w:t xml:space="preserve">hylogenetic tree of Myosin light chain genes using the reciprocal best hit method. </w:t>
      </w:r>
      <w:r w:rsidRPr="009F39E0">
        <w:rPr>
          <w:rFonts w:ascii="Times New Roman" w:hAnsi="Times New Roman" w:cs="Times New Roman"/>
        </w:rPr>
        <w:t>The scale bar indicates the branch lengths measured in the number of amino acid substitutions per site.</w:t>
      </w:r>
    </w:p>
    <w:p w14:paraId="6F8E8E4C" w14:textId="77777777" w:rsidR="00190889" w:rsidRPr="0064686C" w:rsidRDefault="00190889" w:rsidP="00190889">
      <w:pPr>
        <w:spacing w:line="360" w:lineRule="auto"/>
        <w:rPr>
          <w:rFonts w:ascii="Times New Roman" w:hAnsi="Times New Roman" w:cs="Times New Roman"/>
          <w:b/>
        </w:rPr>
      </w:pPr>
    </w:p>
    <w:p w14:paraId="4AF5EA4D" w14:textId="77777777" w:rsidR="00190889" w:rsidRDefault="00190889" w:rsidP="00190889">
      <w:pPr>
        <w:spacing w:line="360" w:lineRule="auto"/>
        <w:rPr>
          <w:rFonts w:ascii="Times New Roman" w:hAnsi="Times New Roman" w:cs="Times New Roman"/>
          <w:b/>
        </w:rPr>
      </w:pPr>
      <w:r w:rsidRPr="00DB1D2D">
        <w:rPr>
          <w:noProof/>
        </w:rPr>
        <w:lastRenderedPageBreak/>
        <w:t xml:space="preserve"> </w:t>
      </w:r>
      <w:r>
        <w:rPr>
          <w:noProof/>
        </w:rPr>
        <w:drawing>
          <wp:inline distT="0" distB="0" distL="0" distR="0" wp14:anchorId="44F0424F" wp14:editId="502CB268">
            <wp:extent cx="4513478" cy="8046608"/>
            <wp:effectExtent l="0" t="0" r="1905"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26403" cy="8069650"/>
                    </a:xfrm>
                    <a:prstGeom prst="rect">
                      <a:avLst/>
                    </a:prstGeom>
                  </pic:spPr>
                </pic:pic>
              </a:graphicData>
            </a:graphic>
          </wp:inline>
        </w:drawing>
      </w:r>
    </w:p>
    <w:p w14:paraId="572A6D01" w14:textId="77777777" w:rsidR="00190889" w:rsidRDefault="00190889" w:rsidP="00190889">
      <w:pPr>
        <w:spacing w:line="360" w:lineRule="auto"/>
        <w:rPr>
          <w:rFonts w:ascii="Times New Roman" w:hAnsi="Times New Roman" w:cs="Times New Roman"/>
          <w:b/>
        </w:rPr>
      </w:pPr>
      <w:r w:rsidRPr="00532F2C">
        <w:rPr>
          <w:rFonts w:ascii="Times New Roman" w:hAnsi="Times New Roman" w:cs="Times New Roman"/>
          <w:b/>
        </w:rPr>
        <w:t>Figure S16</w:t>
      </w:r>
      <w:r>
        <w:rPr>
          <w:rFonts w:ascii="Times New Roman" w:hAnsi="Times New Roman" w:cs="Times New Roman"/>
          <w:b/>
        </w:rPr>
        <w:t xml:space="preserve">: </w:t>
      </w:r>
      <w:r>
        <w:rPr>
          <w:rFonts w:ascii="Times New Roman" w:hAnsi="Times New Roman" w:cs="Times New Roman" w:hint="eastAsia"/>
          <w:b/>
        </w:rPr>
        <w:t>P</w:t>
      </w:r>
      <w:r>
        <w:rPr>
          <w:rFonts w:ascii="Times New Roman" w:hAnsi="Times New Roman" w:cs="Times New Roman"/>
          <w:b/>
        </w:rPr>
        <w:t xml:space="preserve">hylogenetic tree of Myosin heavy chain genes from the BLAST best hit method. </w:t>
      </w:r>
      <w:r w:rsidRPr="009F39E0">
        <w:rPr>
          <w:rFonts w:ascii="Times New Roman" w:hAnsi="Times New Roman" w:cs="Times New Roman"/>
        </w:rPr>
        <w:t>The scale bar indicates the branch lengths measured in the number of amino acid substitutions per site.</w:t>
      </w:r>
    </w:p>
    <w:p w14:paraId="11A4A1D2" w14:textId="77777777" w:rsidR="00190889" w:rsidRDefault="00190889" w:rsidP="00190889">
      <w:pPr>
        <w:spacing w:line="360" w:lineRule="auto"/>
        <w:rPr>
          <w:rFonts w:ascii="Times New Roman" w:hAnsi="Times New Roman" w:cs="Times New Roman"/>
          <w:b/>
        </w:rPr>
      </w:pPr>
    </w:p>
    <w:p w14:paraId="73E0C2B0" w14:textId="77777777" w:rsidR="00190889" w:rsidRPr="00711024" w:rsidRDefault="00190889" w:rsidP="00190889">
      <w:pPr>
        <w:spacing w:line="360" w:lineRule="auto"/>
        <w:rPr>
          <w:rFonts w:ascii="Times New Roman" w:hAnsi="Times New Roman" w:cs="Times New Roman"/>
          <w:b/>
        </w:rPr>
      </w:pPr>
      <w:r>
        <w:rPr>
          <w:noProof/>
          <w:lang w:eastAsia="en-US" w:bidi="he-IL"/>
        </w:rPr>
        <w:drawing>
          <wp:inline distT="0" distB="0" distL="0" distR="0" wp14:anchorId="5DC51439" wp14:editId="6CA5C3BE">
            <wp:extent cx="5822950" cy="4596130"/>
            <wp:effectExtent l="0" t="0" r="635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22950" cy="4596130"/>
                    </a:xfrm>
                    <a:prstGeom prst="rect">
                      <a:avLst/>
                    </a:prstGeom>
                  </pic:spPr>
                </pic:pic>
              </a:graphicData>
            </a:graphic>
          </wp:inline>
        </w:drawing>
      </w:r>
    </w:p>
    <w:p w14:paraId="1099CC22" w14:textId="77777777" w:rsidR="00190889" w:rsidRPr="00326F76" w:rsidRDefault="00190889" w:rsidP="00190889">
      <w:pPr>
        <w:spacing w:after="160" w:line="360" w:lineRule="auto"/>
        <w:rPr>
          <w:rFonts w:ascii="Times New Roman" w:hAnsi="Times New Roman" w:cs="Times New Roman"/>
          <w:b/>
          <w:sz w:val="28"/>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 xml:space="preserve">S17: Schematic representation of the Pfam domain structure of Myosin heavy chain genes using the BLAST best hit method. </w:t>
      </w:r>
      <w:r w:rsidRPr="00DD5843">
        <w:rPr>
          <w:rFonts w:ascii="Times New Roman" w:hAnsi="Times New Roman" w:cs="Times New Roman" w:hint="eastAsia"/>
        </w:rPr>
        <w:t>C</w:t>
      </w:r>
      <w:r w:rsidRPr="00DD5843">
        <w:rPr>
          <w:rFonts w:ascii="Times New Roman" w:hAnsi="Times New Roman" w:cs="Times New Roman"/>
        </w:rPr>
        <w:t>yan denotes Myosin N-terminal SH3-like domain, red denotes Myosin head domain, and blue denotes Myosin tail domain.</w:t>
      </w:r>
      <w:r>
        <w:rPr>
          <w:rFonts w:ascii="Times New Roman" w:hAnsi="Times New Roman" w:cs="Times New Roman"/>
          <w:b/>
          <w:sz w:val="28"/>
        </w:rPr>
        <w:br w:type="column"/>
      </w:r>
      <w:r w:rsidRPr="00326F76">
        <w:rPr>
          <w:rFonts w:ascii="Times New Roman" w:hAnsi="Times New Roman" w:cs="Times New Roman"/>
          <w:b/>
          <w:sz w:val="28"/>
        </w:rPr>
        <w:lastRenderedPageBreak/>
        <w:t>6 Evolution of h</w:t>
      </w:r>
      <w:r w:rsidRPr="00326F76">
        <w:rPr>
          <w:rFonts w:ascii="Times New Roman" w:hAnsi="Times New Roman" w:cs="Times New Roman" w:hint="eastAsia"/>
          <w:b/>
          <w:sz w:val="28"/>
        </w:rPr>
        <w:t xml:space="preserve">omeobox </w:t>
      </w:r>
      <w:r w:rsidRPr="00326F76">
        <w:rPr>
          <w:rFonts w:ascii="Times New Roman" w:hAnsi="Times New Roman" w:cs="Times New Roman"/>
          <w:b/>
          <w:sz w:val="28"/>
        </w:rPr>
        <w:t xml:space="preserve">domain </w:t>
      </w:r>
      <w:r>
        <w:rPr>
          <w:rFonts w:ascii="Times New Roman" w:hAnsi="Times New Roman" w:cs="Times New Roman"/>
          <w:b/>
          <w:sz w:val="28"/>
        </w:rPr>
        <w:t xml:space="preserve">and </w:t>
      </w:r>
      <w:r w:rsidRPr="00BC608C">
        <w:rPr>
          <w:rFonts w:ascii="Times New Roman" w:hAnsi="Times New Roman" w:cs="Times New Roman"/>
          <w:b/>
          <w:i/>
          <w:sz w:val="28"/>
        </w:rPr>
        <w:t>Wnt</w:t>
      </w:r>
      <w:r>
        <w:rPr>
          <w:rFonts w:ascii="Times New Roman" w:hAnsi="Times New Roman" w:cs="Times New Roman"/>
          <w:b/>
          <w:sz w:val="28"/>
        </w:rPr>
        <w:t xml:space="preserve"> gene subfamilies </w:t>
      </w:r>
      <w:r w:rsidRPr="00326F76">
        <w:rPr>
          <w:rFonts w:ascii="Times New Roman" w:hAnsi="Times New Roman" w:cs="Times New Roman"/>
          <w:b/>
          <w:sz w:val="28"/>
        </w:rPr>
        <w:t>in cnidarians</w:t>
      </w:r>
    </w:p>
    <w:p w14:paraId="7738E0EE" w14:textId="77777777" w:rsidR="00190889" w:rsidRPr="00F651F4" w:rsidRDefault="00190889" w:rsidP="00190889">
      <w:pPr>
        <w:rPr>
          <w:rFonts w:ascii="Times New Roman" w:hAnsi="Times New Roman"/>
          <w:b/>
          <w:sz w:val="24"/>
        </w:rPr>
      </w:pPr>
      <w:r w:rsidRPr="00F651F4">
        <w:rPr>
          <w:rFonts w:ascii="Times New Roman" w:hAnsi="Times New Roman"/>
          <w:b/>
          <w:sz w:val="24"/>
        </w:rPr>
        <w:t>6.1. Homeodomain evolution</w:t>
      </w:r>
    </w:p>
    <w:p w14:paraId="5C1A0D96" w14:textId="77777777" w:rsidR="00190889" w:rsidRPr="005C4731" w:rsidRDefault="00190889" w:rsidP="00190889">
      <w:pPr>
        <w:rPr>
          <w:rFonts w:ascii="Times New Roman" w:hAnsi="Times New Roman" w:cs="Times New Roman"/>
          <w:color w:val="000000" w:themeColor="text1"/>
          <w:sz w:val="24"/>
          <w:szCs w:val="24"/>
        </w:rPr>
      </w:pPr>
      <w:r w:rsidRPr="00FC410A">
        <w:rPr>
          <w:rFonts w:ascii="Times New Roman" w:hAnsi="Times New Roman" w:cs="Times New Roman"/>
          <w:color w:val="000000" w:themeColor="text1"/>
          <w:sz w:val="24"/>
          <w:szCs w:val="24"/>
        </w:rPr>
        <w:t xml:space="preserve">A homeobox is a DNA sequence, found within genes that are involved in the regulation of patterns of anatomical development (morphogenesis) in animals, fungi and plants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&lt;EndNote&gt;&lt;Cite&gt;&lt;Author&gt;Holland&lt;/Author&gt;&lt;Year&gt;2013&lt;/Year&gt;&lt;RecNum&gt;123&lt;/RecNum&gt;&lt;DisplayText&gt;[95]&lt;/DisplayText&gt;&lt;record&gt;&lt;rec-number&gt;123&lt;/rec-number&gt;&lt;foreign-keys&gt;&lt;key app="EN" db-id="vfda5r05hd2p5gef5pyxaxdmapp5twt2rz02" timestamp="1505458659"&gt;123&lt;/key&gt;&lt;/foreign-keys&gt;&lt;ref-type name="Journal Article"&gt;17&lt;/ref-type&gt;&lt;contributors&gt;&lt;authors&gt;&lt;author&gt;Holland, P. W.&lt;/author&gt;&lt;/authors&gt;&lt;/contributors&gt;&lt;auth-address&gt;Department of Zoology, University of Oxford, OX1 3PS, UK. peter.holland@zoo.ox.ac.uk&lt;/auth-address&gt;&lt;titles&gt;&lt;title&gt;Evolution of homeobox genes&lt;/title&gt;&lt;secondary-title&gt;Wiley Interdiscip Rev Dev Biol&lt;/secondary-title&gt;&lt;/titles&gt;&lt;periodical&gt;&lt;full-title&gt;Wiley Interdiscip Rev Dev Biol&lt;/full-title&gt;&lt;/periodical&gt;&lt;pages&gt;31-45&lt;/pages&gt;&lt;volume&gt;2&lt;/volume&gt;&lt;number&gt;1&lt;/number&gt;&lt;edition&gt;2013/06/27&lt;/edition&gt;&lt;keywords&gt;&lt;keyword&gt;Animals&lt;/keyword&gt;&lt;keyword&gt;*Evolution, Molecular&lt;/keyword&gt;&lt;keyword&gt;Genes, Homeobox/*genetics&lt;/keyword&gt;&lt;keyword&gt;Humans&lt;/keyword&gt;&lt;keyword&gt;Multigene Family&lt;/keyword&gt;&lt;keyword&gt;Phylogeny&lt;/keyword&gt;&lt;/keywords&gt;&lt;dates&gt;&lt;year&gt;2013&lt;/year&gt;&lt;pub-dates&gt;&lt;date&gt;Jan-Feb&lt;/date&gt;&lt;/pub-dates&gt;&lt;/dates&gt;&lt;isbn&gt;1759-7692 (Electronic)&amp;#xD;1759-7684 (Linking)&lt;/isbn&gt;&lt;accession-num&gt;23799629&lt;/accession-num&gt;&lt;urls&gt;&lt;related-urls&gt;&lt;url&gt;https://www.ncbi.nlm.nih.gov/pubmed/23799629&lt;/url&gt;&lt;/related-urls&gt;&lt;/urls&gt;&lt;electronic-resource-num&gt;10.1002/wdev.78&lt;/electronic-resource-num&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[95]</w:t>
      </w:r>
      <w:r>
        <w:rPr>
          <w:rFonts w:ascii="Times New Roman" w:hAnsi="Times New Roman" w:cs="Times New Roman"/>
          <w:color w:val="000000" w:themeColor="text1"/>
          <w:sz w:val="24"/>
          <w:szCs w:val="24"/>
        </w:rPr>
        <w:fldChar w:fldCharType="end"/>
      </w:r>
      <w:r w:rsidRPr="00FC410A">
        <w:rPr>
          <w:rFonts w:ascii="Times New Roman" w:hAnsi="Times New Roman" w:cs="Times New Roman"/>
          <w:color w:val="000000" w:themeColor="text1"/>
          <w:sz w:val="24"/>
          <w:szCs w:val="24"/>
        </w:rPr>
        <w:t xml:space="preserve">. These </w:t>
      </w:r>
      <w:r>
        <w:rPr>
          <w:rFonts w:ascii="Times New Roman" w:hAnsi="Times New Roman" w:cs="Times New Roman"/>
          <w:color w:val="000000" w:themeColor="text1"/>
          <w:sz w:val="24"/>
          <w:szCs w:val="24"/>
        </w:rPr>
        <w:t>sequences</w:t>
      </w:r>
      <w:r w:rsidRPr="00FC41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encode</w:t>
      </w:r>
      <w:r w:rsidRPr="00FC410A">
        <w:rPr>
          <w:rFonts w:ascii="Times New Roman" w:hAnsi="Times New Roman" w:cs="Times New Roman"/>
          <w:color w:val="000000" w:themeColor="text1"/>
          <w:sz w:val="24"/>
          <w:szCs w:val="24"/>
        </w:rPr>
        <w:t xml:space="preserve"> a homeodomain protein that consists of 60-amino acid helix-turn-helix structure, </w:t>
      </w:r>
      <w:r>
        <w:rPr>
          <w:rFonts w:ascii="Times New Roman" w:hAnsi="Times New Roman" w:cs="Times New Roman"/>
          <w:color w:val="000000" w:themeColor="text1"/>
          <w:sz w:val="24"/>
          <w:szCs w:val="24"/>
        </w:rPr>
        <w:t>which is</w:t>
      </w:r>
      <w:r w:rsidRPr="00FC410A">
        <w:rPr>
          <w:rFonts w:ascii="Times New Roman" w:hAnsi="Times New Roman" w:cs="Times New Roman"/>
          <w:color w:val="000000" w:themeColor="text1"/>
          <w:sz w:val="24"/>
          <w:szCs w:val="24"/>
        </w:rPr>
        <w:t xml:space="preserve"> highly conserved among animals. </w:t>
      </w:r>
      <w:r>
        <w:rPr>
          <w:rFonts w:ascii="Times New Roman" w:hAnsi="Times New Roman" w:cs="Times New Roman"/>
          <w:sz w:val="24"/>
          <w:szCs w:val="24"/>
        </w:rPr>
        <w:t xml:space="preserve">To analyze homeodomain evolution, cnidarian homeodomains were extracted from Pfam domain annotations. Homeodomains from ParaHox, Hox, and Hox related genes of human and fruit fly were used to investigate cnidarians homeodomain evolution using BLASTP best hits. We constructed multiple sequence alignments using MUSCLE and ran FastTree to generate phylogenies using the </w:t>
      </w:r>
      <w:r w:rsidRPr="006C0CDF">
        <w:rPr>
          <w:rFonts w:ascii="Times New Roman" w:hAnsi="Times New Roman" w:cs="Times New Roman"/>
          <w:sz w:val="24"/>
          <w:szCs w:val="24"/>
        </w:rPr>
        <w:t xml:space="preserve">Jones–Taylor–Thornton (JTT) </w:t>
      </w:r>
      <w:r>
        <w:rPr>
          <w:rFonts w:ascii="Times New Roman" w:hAnsi="Times New Roman" w:cs="Times New Roman"/>
          <w:sz w:val="24"/>
          <w:szCs w:val="24"/>
        </w:rPr>
        <w:t xml:space="preserve">model. </w:t>
      </w:r>
      <w:r>
        <w:rPr>
          <w:rFonts w:ascii="Times New Roman" w:hAnsi="Times New Roman" w:cs="Times New Roman"/>
          <w:color w:val="000000" w:themeColor="text1"/>
          <w:sz w:val="24"/>
          <w:szCs w:val="24"/>
        </w:rPr>
        <w:t>In total,</w:t>
      </w:r>
      <w:r w:rsidRPr="00FC410A">
        <w:rPr>
          <w:rFonts w:ascii="Times New Roman" w:hAnsi="Times New Roman" w:cs="Times New Roman"/>
          <w:color w:val="000000" w:themeColor="text1"/>
          <w:sz w:val="24"/>
          <w:szCs w:val="24"/>
        </w:rPr>
        <w:t xml:space="preserve"> 83 homeodomains were found in </w:t>
      </w:r>
      <w:r>
        <w:rPr>
          <w:rFonts w:ascii="Times New Roman" w:hAnsi="Times New Roman" w:cs="Times New Roman"/>
          <w:i/>
          <w:color w:val="000000" w:themeColor="text1"/>
          <w:sz w:val="24"/>
          <w:szCs w:val="24"/>
        </w:rPr>
        <w:t>Nemopilema</w:t>
      </w:r>
      <w:r w:rsidRPr="00FC41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while</w:t>
      </w:r>
      <w:r w:rsidRPr="00FC410A">
        <w:rPr>
          <w:rFonts w:ascii="Times New Roman" w:hAnsi="Times New Roman" w:cs="Times New Roman"/>
          <w:color w:val="000000" w:themeColor="text1"/>
          <w:sz w:val="24"/>
          <w:szCs w:val="24"/>
        </w:rPr>
        <w:t xml:space="preserve"> 41, 120, and 148 were found </w:t>
      </w:r>
      <w:r>
        <w:rPr>
          <w:rFonts w:ascii="Times New Roman" w:hAnsi="Times New Roman" w:cs="Times New Roman"/>
          <w:color w:val="000000" w:themeColor="text1"/>
          <w:sz w:val="24"/>
          <w:szCs w:val="24"/>
        </w:rPr>
        <w:t>in</w:t>
      </w:r>
      <w:r w:rsidRPr="00FC410A">
        <w:rPr>
          <w:rFonts w:ascii="Times New Roman" w:hAnsi="Times New Roman" w:cs="Times New Roman"/>
          <w:color w:val="000000" w:themeColor="text1"/>
          <w:sz w:val="24"/>
          <w:szCs w:val="24"/>
        </w:rPr>
        <w:t xml:space="preserve"> </w:t>
      </w:r>
      <w:r w:rsidRPr="00C534E0">
        <w:rPr>
          <w:rFonts w:ascii="Times New Roman" w:hAnsi="Times New Roman" w:cs="Times New Roman"/>
          <w:i/>
          <w:sz w:val="24"/>
          <w:szCs w:val="24"/>
        </w:rPr>
        <w:t>Hydra</w:t>
      </w:r>
      <w:r>
        <w:rPr>
          <w:rFonts w:ascii="Times New Roman" w:hAnsi="Times New Roman" w:cs="Times New Roman"/>
          <w:sz w:val="24"/>
          <w:szCs w:val="24"/>
        </w:rPr>
        <w:t xml:space="preserve">, </w:t>
      </w:r>
      <w:r w:rsidRPr="00C534E0">
        <w:rPr>
          <w:rFonts w:ascii="Times New Roman" w:hAnsi="Times New Roman" w:cs="Times New Roman"/>
          <w:i/>
          <w:sz w:val="24"/>
          <w:szCs w:val="24"/>
        </w:rPr>
        <w:t>Acropora</w:t>
      </w:r>
      <w:r>
        <w:rPr>
          <w:rFonts w:ascii="Times New Roman" w:hAnsi="Times New Roman" w:cs="Times New Roman"/>
          <w:sz w:val="24"/>
          <w:szCs w:val="24"/>
        </w:rPr>
        <w:t xml:space="preserve">, and </w:t>
      </w:r>
      <w:r w:rsidRPr="00C534E0">
        <w:rPr>
          <w:rFonts w:ascii="Times New Roman" w:hAnsi="Times New Roman" w:cs="Times New Roman"/>
          <w:i/>
          <w:sz w:val="24"/>
          <w:szCs w:val="24"/>
        </w:rPr>
        <w:t>Nematostella</w:t>
      </w:r>
      <w:r w:rsidRPr="00FC410A">
        <w:rPr>
          <w:rFonts w:ascii="Times New Roman" w:hAnsi="Times New Roman" w:cs="Times New Roman"/>
          <w:color w:val="000000" w:themeColor="text1"/>
          <w:sz w:val="24"/>
          <w:szCs w:val="24"/>
        </w:rPr>
        <w:t>, respectively</w:t>
      </w:r>
      <w:r>
        <w:rPr>
          <w:rFonts w:ascii="Times New Roman" w:hAnsi="Times New Roman" w:cs="Times New Roman"/>
          <w:color w:val="000000" w:themeColor="text1"/>
          <w:sz w:val="24"/>
          <w:szCs w:val="24"/>
        </w:rPr>
        <w:t xml:space="preserve"> (Table S41)</w:t>
      </w:r>
      <w:r w:rsidRPr="00FC410A">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 xml:space="preserve">Interestingly, </w:t>
      </w:r>
      <w:r>
        <w:rPr>
          <w:rFonts w:ascii="Times New Roman" w:hAnsi="Times New Roman" w:cs="Times New Roman"/>
          <w:color w:val="000000" w:themeColor="text1"/>
          <w:sz w:val="24"/>
          <w:szCs w:val="24"/>
        </w:rPr>
        <w:t xml:space="preserve">the sum number of homeodomains of </w:t>
      </w:r>
      <w:r>
        <w:rPr>
          <w:rFonts w:ascii="Times New Roman" w:hAnsi="Times New Roman" w:cs="Times New Roman" w:hint="eastAsia"/>
          <w:i/>
          <w:color w:val="000000" w:themeColor="text1"/>
          <w:sz w:val="24"/>
          <w:szCs w:val="24"/>
        </w:rPr>
        <w:t>Nemopilema</w:t>
      </w:r>
      <w:r>
        <w:rPr>
          <w:rFonts w:ascii="Times New Roman" w:hAnsi="Times New Roman" w:cs="Times New Roman" w:hint="eastAsia"/>
          <w:color w:val="000000" w:themeColor="text1"/>
          <w:sz w:val="24"/>
          <w:szCs w:val="24"/>
        </w:rPr>
        <w:t xml:space="preserve">, </w:t>
      </w:r>
      <w:bookmarkStart w:id="6" w:name="_Hlk483318870"/>
      <w:r w:rsidRPr="009E539E">
        <w:rPr>
          <w:rFonts w:ascii="Times New Roman" w:hAnsi="Times New Roman" w:cs="Times New Roman"/>
          <w:i/>
          <w:color w:val="000000" w:themeColor="text1"/>
          <w:sz w:val="24"/>
          <w:szCs w:val="24"/>
        </w:rPr>
        <w:t>Acropora</w:t>
      </w:r>
      <w:r>
        <w:rPr>
          <w:rFonts w:ascii="Times New Roman" w:hAnsi="Times New Roman" w:cs="Times New Roman" w:hint="eastAsia"/>
          <w:color w:val="000000" w:themeColor="text1"/>
          <w:sz w:val="24"/>
          <w:szCs w:val="24"/>
        </w:rPr>
        <w:t xml:space="preserve">, and </w:t>
      </w:r>
      <w:r w:rsidRPr="009E539E">
        <w:rPr>
          <w:rFonts w:ascii="Times New Roman" w:hAnsi="Times New Roman" w:cs="Times New Roman"/>
          <w:i/>
          <w:color w:val="000000" w:themeColor="text1"/>
          <w:sz w:val="24"/>
          <w:szCs w:val="24"/>
        </w:rPr>
        <w:t>Nematostella</w:t>
      </w:r>
      <w:r>
        <w:rPr>
          <w:rFonts w:ascii="Times New Roman" w:hAnsi="Times New Roman" w:cs="Times New Roman"/>
          <w:color w:val="000000" w:themeColor="text1"/>
          <w:sz w:val="24"/>
          <w:szCs w:val="24"/>
        </w:rPr>
        <w:t xml:space="preserve"> </w:t>
      </w:r>
      <w:bookmarkEnd w:id="6"/>
      <w:r>
        <w:rPr>
          <w:rFonts w:ascii="Times New Roman" w:hAnsi="Times New Roman" w:cs="Times New Roman"/>
          <w:color w:val="000000" w:themeColor="text1"/>
          <w:sz w:val="24"/>
          <w:szCs w:val="24"/>
        </w:rPr>
        <w:t xml:space="preserve">possess are about two, three, and four times more than those of </w:t>
      </w:r>
      <w:r w:rsidRPr="00C534E0">
        <w:rPr>
          <w:rFonts w:ascii="Times New Roman" w:hAnsi="Times New Roman" w:cs="Times New Roman"/>
          <w:i/>
          <w:sz w:val="24"/>
          <w:szCs w:val="24"/>
        </w:rPr>
        <w:t>Hydra</w:t>
      </w:r>
      <w:r>
        <w:rPr>
          <w:rFonts w:ascii="Times New Roman" w:hAnsi="Times New Roman" w:cs="Times New Roman"/>
          <w:color w:val="000000" w:themeColor="text1"/>
          <w:sz w:val="24"/>
          <w:szCs w:val="24"/>
        </w:rPr>
        <w:t xml:space="preserve">. The most parsimonious explanation is that the common ancestor of Cnidaria had a similar number of homeodomains as </w:t>
      </w:r>
      <w:r w:rsidRPr="009E539E">
        <w:rPr>
          <w:rFonts w:ascii="Times New Roman" w:hAnsi="Times New Roman" w:cs="Times New Roman"/>
          <w:i/>
          <w:color w:val="000000" w:themeColor="text1"/>
          <w:sz w:val="24"/>
          <w:szCs w:val="24"/>
        </w:rPr>
        <w:t>Acropora</w:t>
      </w:r>
      <w:r>
        <w:rPr>
          <w:rFonts w:ascii="Times New Roman" w:hAnsi="Times New Roman" w:cs="Times New Roman" w:hint="eastAsia"/>
          <w:color w:val="000000" w:themeColor="text1"/>
          <w:sz w:val="24"/>
          <w:szCs w:val="24"/>
        </w:rPr>
        <w:t xml:space="preserve"> and </w:t>
      </w:r>
      <w:r w:rsidRPr="009E539E">
        <w:rPr>
          <w:rFonts w:ascii="Times New Roman" w:hAnsi="Times New Roman" w:cs="Times New Roman"/>
          <w:i/>
          <w:color w:val="000000" w:themeColor="text1"/>
          <w:sz w:val="24"/>
          <w:szCs w:val="24"/>
        </w:rPr>
        <w:t>Nematostella</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fldChar w:fldCharType="begin">
          <w:fldData xml:space="preserve">PEVuZE5vdGU+PENpdGU+PEF1dGhvcj5QYXJrPC9BdXRob3I+PFllYXI+MjAxMTwvWWVhcj48UmVj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PEVuZE5vdGU+PENpdGU+PEF1dGhvcj5QYXJrPC9BdXRob3I+PFllYXI+MjAxMTwvWWVhcj48UmVj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[96, 97]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Thus, </w:t>
      </w:r>
      <w:r>
        <w:rPr>
          <w:rFonts w:ascii="Times New Roman" w:hAnsi="Times New Roman" w:cs="Times New Roman"/>
          <w:i/>
          <w:color w:val="000000" w:themeColor="text1"/>
          <w:sz w:val="24"/>
          <w:szCs w:val="24"/>
        </w:rPr>
        <w:t>Nemopilema</w:t>
      </w:r>
      <w:r>
        <w:rPr>
          <w:rFonts w:ascii="Times New Roman" w:hAnsi="Times New Roman" w:cs="Times New Roman"/>
          <w:color w:val="000000" w:themeColor="text1"/>
          <w:sz w:val="24"/>
          <w:szCs w:val="24"/>
        </w:rPr>
        <w:t xml:space="preserve"> and </w:t>
      </w:r>
      <w:r w:rsidRPr="00C534E0">
        <w:rPr>
          <w:rFonts w:ascii="Times New Roman" w:hAnsi="Times New Roman" w:cs="Times New Roman"/>
          <w:i/>
          <w:sz w:val="24"/>
          <w:szCs w:val="24"/>
        </w:rPr>
        <w:t>Hydra</w:t>
      </w:r>
      <w:r>
        <w:rPr>
          <w:rFonts w:ascii="Times New Roman" w:hAnsi="Times New Roman" w:cs="Times New Roman"/>
          <w:color w:val="000000" w:themeColor="text1"/>
          <w:sz w:val="24"/>
          <w:szCs w:val="24"/>
        </w:rPr>
        <w:t xml:space="preserve"> have reduced numbers of homeodomains compared to those of the Cnidarian ancestor.</w:t>
      </w:r>
      <w:r>
        <w:rPr>
          <w:rFonts w:ascii="Times New Roman" w:hAnsi="Times New Roman" w:cs="Times New Roman"/>
          <w:b/>
        </w:rPr>
        <w:br w:type="page"/>
      </w:r>
    </w:p>
    <w:p w14:paraId="6E880889" w14:textId="77777777" w:rsidR="00190889" w:rsidRDefault="00190889" w:rsidP="00190889">
      <w:pPr>
        <w:spacing w:before="600"/>
        <w:rPr>
          <w:rFonts w:ascii="Times New Roman" w:hAnsi="Times New Roman"/>
          <w:b/>
          <w:color w:val="000000" w:themeColor="text1"/>
          <w:sz w:val="24"/>
        </w:rPr>
      </w:pPr>
      <w:r w:rsidRPr="002B0769">
        <w:rPr>
          <w:rFonts w:ascii="Times New Roman" w:hAnsi="Times New Roman" w:cs="Times New Roman"/>
          <w:b/>
          <w:szCs w:val="22"/>
        </w:rPr>
        <w:lastRenderedPageBreak/>
        <w:t>Table S</w:t>
      </w:r>
      <w:r>
        <w:rPr>
          <w:rFonts w:ascii="Times New Roman" w:hAnsi="Times New Roman" w:cs="Times New Roman"/>
          <w:b/>
          <w:szCs w:val="22"/>
        </w:rPr>
        <w:t>41</w:t>
      </w:r>
      <w:r>
        <w:rPr>
          <w:rFonts w:ascii="Times New Roman" w:hAnsi="Times New Roman" w:cs="Times New Roman"/>
          <w:b/>
        </w:rPr>
        <w:t>:</w:t>
      </w:r>
      <w:r w:rsidRPr="006E4D47">
        <w:rPr>
          <w:rFonts w:ascii="Times New Roman" w:hAnsi="Times New Roman" w:cs="Times New Roman"/>
          <w:b/>
        </w:rPr>
        <w:t xml:space="preserve"> Presence of Hox, Hox-related, and Para</w:t>
      </w:r>
      <w:r>
        <w:rPr>
          <w:rFonts w:ascii="Times New Roman" w:hAnsi="Times New Roman" w:cs="Times New Roman"/>
          <w:b/>
        </w:rPr>
        <w:t>H</w:t>
      </w:r>
      <w:r w:rsidRPr="006E4D47">
        <w:rPr>
          <w:rFonts w:ascii="Times New Roman" w:hAnsi="Times New Roman" w:cs="Times New Roman"/>
          <w:b/>
        </w:rPr>
        <w:t>ox homeo</w:t>
      </w:r>
      <w:r>
        <w:rPr>
          <w:rFonts w:ascii="Times New Roman" w:hAnsi="Times New Roman" w:cs="Times New Roman"/>
          <w:b/>
        </w:rPr>
        <w:t xml:space="preserve">box </w:t>
      </w:r>
      <w:r w:rsidRPr="006E4D47">
        <w:rPr>
          <w:rFonts w:ascii="Times New Roman" w:hAnsi="Times New Roman" w:cs="Times New Roman"/>
          <w:b/>
        </w:rPr>
        <w:t>domains in Cnidaria</w:t>
      </w:r>
      <w:r>
        <w:rPr>
          <w:rFonts w:ascii="Times New Roman" w:hAnsi="Times New Roman" w:cs="Times New Roman"/>
          <w:b/>
        </w:rPr>
        <w:t>.</w:t>
      </w:r>
      <w:r>
        <w:rPr>
          <w:rFonts w:ascii="Times New Roman" w:hAnsi="Times New Roman"/>
          <w:b/>
          <w:color w:val="000000" w:themeColor="text1"/>
          <w:sz w:val="24"/>
        </w:rPr>
        <w:t xml:space="preserve"> </w:t>
      </w:r>
    </w:p>
    <w:tbl>
      <w:tblPr>
        <w:tblW w:w="5043" w:type="pct"/>
        <w:tblCellMar>
          <w:left w:w="99" w:type="dxa"/>
          <w:right w:w="99" w:type="dxa"/>
        </w:tblCellMar>
        <w:tblLook w:val="04A0" w:firstRow="1" w:lastRow="0" w:firstColumn="1" w:lastColumn="0" w:noHBand="0" w:noVBand="1"/>
      </w:tblPr>
      <w:tblGrid>
        <w:gridCol w:w="1561"/>
        <w:gridCol w:w="1480"/>
        <w:gridCol w:w="1450"/>
        <w:gridCol w:w="1016"/>
        <w:gridCol w:w="897"/>
        <w:gridCol w:w="1234"/>
        <w:gridCol w:w="1611"/>
      </w:tblGrid>
      <w:tr w:rsidR="00190889" w:rsidRPr="00ED14C4" w14:paraId="1C3E4022" w14:textId="77777777" w:rsidTr="00C86413">
        <w:trPr>
          <w:trHeight w:val="307"/>
        </w:trPr>
        <w:tc>
          <w:tcPr>
            <w:tcW w:w="844" w:type="pct"/>
            <w:vMerge w:val="restart"/>
            <w:tcBorders>
              <w:top w:val="single" w:sz="8" w:space="0" w:color="auto"/>
              <w:left w:val="nil"/>
              <w:bottom w:val="single" w:sz="8" w:space="0" w:color="000000"/>
              <w:right w:val="nil"/>
            </w:tcBorders>
            <w:shd w:val="clear" w:color="auto" w:fill="auto"/>
            <w:noWrap/>
            <w:vAlign w:val="center"/>
            <w:hideMark/>
          </w:tcPr>
          <w:p w14:paraId="73BC4FD3" w14:textId="77777777" w:rsidR="00190889" w:rsidRPr="00ED14C4" w:rsidRDefault="00190889" w:rsidP="00C86413">
            <w:pPr>
              <w:spacing w:line="240" w:lineRule="auto"/>
              <w:jc w:val="center"/>
              <w:rPr>
                <w:rFonts w:ascii="Times New Roman" w:eastAsia="맑은 고딕" w:hAnsi="Times New Roman" w:cs="Times New Roman"/>
                <w:szCs w:val="22"/>
              </w:rPr>
            </w:pPr>
            <w:r w:rsidRPr="00ED14C4">
              <w:rPr>
                <w:rFonts w:ascii="Times New Roman" w:eastAsia="맑은 고딕" w:hAnsi="Times New Roman" w:cs="Times New Roman"/>
                <w:szCs w:val="22"/>
              </w:rPr>
              <w:t>Category</w:t>
            </w:r>
          </w:p>
        </w:tc>
        <w:tc>
          <w:tcPr>
            <w:tcW w:w="800" w:type="pct"/>
            <w:vMerge w:val="restart"/>
            <w:tcBorders>
              <w:top w:val="single" w:sz="8" w:space="0" w:color="auto"/>
              <w:left w:val="nil"/>
              <w:bottom w:val="single" w:sz="8" w:space="0" w:color="000000"/>
              <w:right w:val="nil"/>
            </w:tcBorders>
            <w:shd w:val="clear" w:color="auto" w:fill="auto"/>
            <w:vAlign w:val="center"/>
            <w:hideMark/>
          </w:tcPr>
          <w:p w14:paraId="1A4F4CC3" w14:textId="77777777" w:rsidR="00190889" w:rsidRPr="00ED14C4" w:rsidRDefault="00190889" w:rsidP="00C86413">
            <w:pPr>
              <w:spacing w:line="240" w:lineRule="auto"/>
              <w:jc w:val="center"/>
              <w:rPr>
                <w:rFonts w:ascii="Times New Roman" w:eastAsia="맑은 고딕" w:hAnsi="Times New Roman" w:cs="Times New Roman"/>
                <w:szCs w:val="22"/>
              </w:rPr>
            </w:pPr>
            <w:r w:rsidRPr="00ED14C4">
              <w:rPr>
                <w:rFonts w:ascii="Times New Roman" w:eastAsia="맑은 고딕" w:hAnsi="Times New Roman" w:cs="Times New Roman"/>
                <w:szCs w:val="22"/>
              </w:rPr>
              <w:t>Genes</w:t>
            </w:r>
          </w:p>
        </w:tc>
        <w:tc>
          <w:tcPr>
            <w:tcW w:w="3357" w:type="pct"/>
            <w:gridSpan w:val="5"/>
            <w:tcBorders>
              <w:top w:val="single" w:sz="8" w:space="0" w:color="auto"/>
              <w:left w:val="nil"/>
              <w:bottom w:val="single" w:sz="8" w:space="0" w:color="auto"/>
              <w:right w:val="nil"/>
            </w:tcBorders>
            <w:shd w:val="clear" w:color="auto" w:fill="auto"/>
            <w:vAlign w:val="center"/>
            <w:hideMark/>
          </w:tcPr>
          <w:p w14:paraId="6F409919" w14:textId="77777777" w:rsidR="00190889" w:rsidRPr="00ED14C4" w:rsidRDefault="00190889" w:rsidP="00C86413">
            <w:pPr>
              <w:spacing w:line="240" w:lineRule="auto"/>
              <w:jc w:val="center"/>
              <w:rPr>
                <w:rFonts w:ascii="Times New Roman" w:eastAsia="맑은 고딕" w:hAnsi="Times New Roman" w:cs="Times New Roman"/>
                <w:szCs w:val="22"/>
              </w:rPr>
            </w:pPr>
            <w:r w:rsidRPr="00ED14C4">
              <w:rPr>
                <w:rFonts w:ascii="Times New Roman" w:eastAsia="맑은 고딕" w:hAnsi="Times New Roman" w:cs="Times New Roman"/>
                <w:szCs w:val="22"/>
              </w:rPr>
              <w:t>Species</w:t>
            </w:r>
          </w:p>
        </w:tc>
      </w:tr>
      <w:tr w:rsidR="00190889" w:rsidRPr="00ED14C4" w14:paraId="6FDF17EE" w14:textId="77777777" w:rsidTr="00C86413">
        <w:trPr>
          <w:trHeight w:val="547"/>
        </w:trPr>
        <w:tc>
          <w:tcPr>
            <w:tcW w:w="844" w:type="pct"/>
            <w:vMerge/>
            <w:tcBorders>
              <w:top w:val="single" w:sz="8" w:space="0" w:color="auto"/>
              <w:left w:val="nil"/>
              <w:bottom w:val="single" w:sz="8" w:space="0" w:color="000000"/>
              <w:right w:val="nil"/>
            </w:tcBorders>
            <w:vAlign w:val="center"/>
            <w:hideMark/>
          </w:tcPr>
          <w:p w14:paraId="1B2F0922"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800" w:type="pct"/>
            <w:vMerge/>
            <w:tcBorders>
              <w:top w:val="single" w:sz="8" w:space="0" w:color="auto"/>
              <w:left w:val="nil"/>
              <w:bottom w:val="single" w:sz="8" w:space="0" w:color="000000"/>
              <w:right w:val="nil"/>
            </w:tcBorders>
            <w:vAlign w:val="center"/>
            <w:hideMark/>
          </w:tcPr>
          <w:p w14:paraId="767E1A57"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784" w:type="pct"/>
            <w:tcBorders>
              <w:top w:val="nil"/>
              <w:left w:val="nil"/>
              <w:bottom w:val="single" w:sz="8" w:space="0" w:color="auto"/>
              <w:right w:val="nil"/>
            </w:tcBorders>
            <w:shd w:val="clear" w:color="auto" w:fill="auto"/>
            <w:vAlign w:val="center"/>
            <w:hideMark/>
          </w:tcPr>
          <w:p w14:paraId="5EC57643"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Nemopilema</w:t>
            </w:r>
          </w:p>
        </w:tc>
        <w:tc>
          <w:tcPr>
            <w:tcW w:w="549" w:type="pct"/>
            <w:tcBorders>
              <w:top w:val="nil"/>
              <w:left w:val="nil"/>
              <w:bottom w:val="single" w:sz="8" w:space="0" w:color="auto"/>
              <w:right w:val="nil"/>
            </w:tcBorders>
            <w:shd w:val="clear" w:color="auto" w:fill="auto"/>
            <w:vAlign w:val="center"/>
            <w:hideMark/>
          </w:tcPr>
          <w:p w14:paraId="5856CF84"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Aurelia</w:t>
            </w:r>
          </w:p>
        </w:tc>
        <w:tc>
          <w:tcPr>
            <w:tcW w:w="485" w:type="pct"/>
            <w:tcBorders>
              <w:top w:val="nil"/>
              <w:left w:val="nil"/>
              <w:bottom w:val="single" w:sz="8" w:space="0" w:color="auto"/>
              <w:right w:val="nil"/>
            </w:tcBorders>
            <w:shd w:val="clear" w:color="auto" w:fill="auto"/>
            <w:vAlign w:val="center"/>
            <w:hideMark/>
          </w:tcPr>
          <w:p w14:paraId="1563D95E"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Hydra</w:t>
            </w:r>
          </w:p>
        </w:tc>
        <w:tc>
          <w:tcPr>
            <w:tcW w:w="667" w:type="pct"/>
            <w:tcBorders>
              <w:top w:val="nil"/>
              <w:left w:val="nil"/>
              <w:bottom w:val="single" w:sz="8" w:space="0" w:color="auto"/>
              <w:right w:val="nil"/>
            </w:tcBorders>
            <w:shd w:val="clear" w:color="auto" w:fill="auto"/>
            <w:vAlign w:val="center"/>
            <w:hideMark/>
          </w:tcPr>
          <w:p w14:paraId="32969988"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Acropora</w:t>
            </w:r>
          </w:p>
        </w:tc>
        <w:tc>
          <w:tcPr>
            <w:tcW w:w="870" w:type="pct"/>
            <w:tcBorders>
              <w:top w:val="nil"/>
              <w:left w:val="nil"/>
              <w:bottom w:val="single" w:sz="8" w:space="0" w:color="auto"/>
              <w:right w:val="nil"/>
            </w:tcBorders>
            <w:shd w:val="clear" w:color="auto" w:fill="auto"/>
            <w:vAlign w:val="center"/>
            <w:hideMark/>
          </w:tcPr>
          <w:p w14:paraId="568CBA97"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Nematostella</w:t>
            </w:r>
          </w:p>
        </w:tc>
      </w:tr>
      <w:tr w:rsidR="00190889" w:rsidRPr="00ED14C4" w14:paraId="3A5B75EA" w14:textId="77777777" w:rsidTr="00C86413">
        <w:trPr>
          <w:trHeight w:val="294"/>
        </w:trPr>
        <w:tc>
          <w:tcPr>
            <w:tcW w:w="844" w:type="pct"/>
            <w:vMerge w:val="restart"/>
            <w:tcBorders>
              <w:top w:val="nil"/>
              <w:left w:val="nil"/>
              <w:bottom w:val="nil"/>
              <w:right w:val="nil"/>
            </w:tcBorders>
            <w:shd w:val="clear" w:color="auto" w:fill="auto"/>
            <w:noWrap/>
            <w:vAlign w:val="center"/>
            <w:hideMark/>
          </w:tcPr>
          <w:p w14:paraId="5CA606F0" w14:textId="77777777" w:rsidR="00190889" w:rsidRPr="00ED14C4" w:rsidRDefault="00190889" w:rsidP="00C86413">
            <w:pPr>
              <w:spacing w:line="240" w:lineRule="auto"/>
              <w:jc w:val="center"/>
              <w:rPr>
                <w:rFonts w:ascii="Times New Roman" w:eastAsia="맑은 고딕" w:hAnsi="Times New Roman" w:cs="Times New Roman"/>
                <w:szCs w:val="22"/>
              </w:rPr>
            </w:pPr>
            <w:r w:rsidRPr="00ED14C4">
              <w:rPr>
                <w:rFonts w:ascii="Times New Roman" w:eastAsia="맑은 고딕" w:hAnsi="Times New Roman" w:cs="Times New Roman"/>
                <w:szCs w:val="22"/>
              </w:rPr>
              <w:t>Hox-related</w:t>
            </w:r>
          </w:p>
        </w:tc>
        <w:tc>
          <w:tcPr>
            <w:tcW w:w="800" w:type="pct"/>
            <w:tcBorders>
              <w:top w:val="nil"/>
              <w:left w:val="nil"/>
              <w:bottom w:val="nil"/>
              <w:right w:val="nil"/>
            </w:tcBorders>
            <w:shd w:val="clear" w:color="auto" w:fill="auto"/>
            <w:vAlign w:val="center"/>
            <w:hideMark/>
          </w:tcPr>
          <w:p w14:paraId="6864FA3B"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EVX</w:t>
            </w:r>
          </w:p>
        </w:tc>
        <w:tc>
          <w:tcPr>
            <w:tcW w:w="784" w:type="pct"/>
            <w:tcBorders>
              <w:top w:val="nil"/>
              <w:left w:val="nil"/>
              <w:bottom w:val="nil"/>
              <w:right w:val="nil"/>
            </w:tcBorders>
            <w:shd w:val="clear" w:color="auto" w:fill="auto"/>
            <w:vAlign w:val="center"/>
            <w:hideMark/>
          </w:tcPr>
          <w:p w14:paraId="04E0897F"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549" w:type="pct"/>
            <w:tcBorders>
              <w:top w:val="nil"/>
              <w:left w:val="nil"/>
              <w:bottom w:val="nil"/>
              <w:right w:val="nil"/>
            </w:tcBorders>
            <w:shd w:val="clear" w:color="auto" w:fill="auto"/>
            <w:vAlign w:val="center"/>
            <w:hideMark/>
          </w:tcPr>
          <w:p w14:paraId="35077B5E"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485" w:type="pct"/>
            <w:tcBorders>
              <w:top w:val="nil"/>
              <w:left w:val="nil"/>
              <w:bottom w:val="nil"/>
              <w:right w:val="nil"/>
            </w:tcBorders>
            <w:shd w:val="clear" w:color="auto" w:fill="auto"/>
            <w:vAlign w:val="center"/>
            <w:hideMark/>
          </w:tcPr>
          <w:p w14:paraId="7B14A1C2"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667" w:type="pct"/>
            <w:tcBorders>
              <w:top w:val="nil"/>
              <w:left w:val="nil"/>
              <w:bottom w:val="nil"/>
              <w:right w:val="nil"/>
            </w:tcBorders>
            <w:shd w:val="clear" w:color="auto" w:fill="auto"/>
            <w:vAlign w:val="center"/>
            <w:hideMark/>
          </w:tcPr>
          <w:p w14:paraId="618E7CCC"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870" w:type="pct"/>
            <w:tcBorders>
              <w:top w:val="nil"/>
              <w:left w:val="nil"/>
              <w:bottom w:val="nil"/>
              <w:right w:val="nil"/>
            </w:tcBorders>
            <w:shd w:val="clear" w:color="auto" w:fill="auto"/>
            <w:vAlign w:val="center"/>
            <w:hideMark/>
          </w:tcPr>
          <w:p w14:paraId="3256788D"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65FD9C6D" w14:textId="77777777" w:rsidTr="00C86413">
        <w:trPr>
          <w:trHeight w:val="294"/>
        </w:trPr>
        <w:tc>
          <w:tcPr>
            <w:tcW w:w="844" w:type="pct"/>
            <w:vMerge/>
            <w:tcBorders>
              <w:top w:val="nil"/>
              <w:left w:val="nil"/>
              <w:bottom w:val="nil"/>
              <w:right w:val="nil"/>
            </w:tcBorders>
            <w:vAlign w:val="center"/>
            <w:hideMark/>
          </w:tcPr>
          <w:p w14:paraId="61C770CA"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800" w:type="pct"/>
            <w:tcBorders>
              <w:top w:val="nil"/>
              <w:left w:val="nil"/>
              <w:bottom w:val="nil"/>
              <w:right w:val="nil"/>
            </w:tcBorders>
            <w:shd w:val="clear" w:color="auto" w:fill="auto"/>
            <w:vAlign w:val="center"/>
            <w:hideMark/>
          </w:tcPr>
          <w:p w14:paraId="3B3EECF8"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EMX</w:t>
            </w:r>
          </w:p>
        </w:tc>
        <w:tc>
          <w:tcPr>
            <w:tcW w:w="784" w:type="pct"/>
            <w:tcBorders>
              <w:top w:val="nil"/>
              <w:left w:val="nil"/>
              <w:bottom w:val="nil"/>
              <w:right w:val="nil"/>
            </w:tcBorders>
            <w:shd w:val="clear" w:color="auto" w:fill="auto"/>
            <w:vAlign w:val="center"/>
            <w:hideMark/>
          </w:tcPr>
          <w:p w14:paraId="7815BC09"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549" w:type="pct"/>
            <w:tcBorders>
              <w:top w:val="nil"/>
              <w:left w:val="nil"/>
              <w:bottom w:val="nil"/>
              <w:right w:val="nil"/>
            </w:tcBorders>
            <w:shd w:val="clear" w:color="auto" w:fill="auto"/>
            <w:vAlign w:val="center"/>
            <w:hideMark/>
          </w:tcPr>
          <w:p w14:paraId="74DB8C38"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485" w:type="pct"/>
            <w:tcBorders>
              <w:top w:val="nil"/>
              <w:left w:val="nil"/>
              <w:bottom w:val="nil"/>
              <w:right w:val="nil"/>
            </w:tcBorders>
            <w:shd w:val="clear" w:color="auto" w:fill="auto"/>
            <w:vAlign w:val="center"/>
            <w:hideMark/>
          </w:tcPr>
          <w:p w14:paraId="259F305D"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667" w:type="pct"/>
            <w:tcBorders>
              <w:top w:val="nil"/>
              <w:left w:val="nil"/>
              <w:bottom w:val="nil"/>
              <w:right w:val="nil"/>
            </w:tcBorders>
            <w:shd w:val="clear" w:color="auto" w:fill="auto"/>
            <w:vAlign w:val="center"/>
            <w:hideMark/>
          </w:tcPr>
          <w:p w14:paraId="670F288A"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870" w:type="pct"/>
            <w:tcBorders>
              <w:top w:val="nil"/>
              <w:left w:val="nil"/>
              <w:bottom w:val="nil"/>
              <w:right w:val="nil"/>
            </w:tcBorders>
            <w:shd w:val="clear" w:color="auto" w:fill="auto"/>
            <w:vAlign w:val="center"/>
            <w:hideMark/>
          </w:tcPr>
          <w:p w14:paraId="4B931E48"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29BBE0FA" w14:textId="77777777" w:rsidTr="00C86413">
        <w:trPr>
          <w:trHeight w:val="294"/>
        </w:trPr>
        <w:tc>
          <w:tcPr>
            <w:tcW w:w="844" w:type="pct"/>
            <w:vMerge/>
            <w:tcBorders>
              <w:top w:val="nil"/>
              <w:left w:val="nil"/>
              <w:bottom w:val="nil"/>
              <w:right w:val="nil"/>
            </w:tcBorders>
            <w:vAlign w:val="center"/>
            <w:hideMark/>
          </w:tcPr>
          <w:p w14:paraId="4D66ED7E"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800" w:type="pct"/>
            <w:tcBorders>
              <w:top w:val="nil"/>
              <w:left w:val="nil"/>
              <w:bottom w:val="nil"/>
              <w:right w:val="nil"/>
            </w:tcBorders>
            <w:shd w:val="clear" w:color="auto" w:fill="auto"/>
            <w:vAlign w:val="center"/>
            <w:hideMark/>
          </w:tcPr>
          <w:p w14:paraId="00B1EA32"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MOX</w:t>
            </w:r>
          </w:p>
        </w:tc>
        <w:tc>
          <w:tcPr>
            <w:tcW w:w="784" w:type="pct"/>
            <w:tcBorders>
              <w:top w:val="nil"/>
              <w:left w:val="nil"/>
              <w:bottom w:val="nil"/>
              <w:right w:val="nil"/>
            </w:tcBorders>
            <w:shd w:val="clear" w:color="auto" w:fill="auto"/>
            <w:vAlign w:val="center"/>
            <w:hideMark/>
          </w:tcPr>
          <w:p w14:paraId="44723776"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549" w:type="pct"/>
            <w:tcBorders>
              <w:top w:val="nil"/>
              <w:left w:val="nil"/>
              <w:bottom w:val="nil"/>
              <w:right w:val="nil"/>
            </w:tcBorders>
            <w:shd w:val="clear" w:color="auto" w:fill="auto"/>
            <w:vAlign w:val="center"/>
            <w:hideMark/>
          </w:tcPr>
          <w:p w14:paraId="6CC685A7"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485" w:type="pct"/>
            <w:tcBorders>
              <w:top w:val="nil"/>
              <w:left w:val="nil"/>
              <w:bottom w:val="nil"/>
              <w:right w:val="nil"/>
            </w:tcBorders>
            <w:shd w:val="clear" w:color="auto" w:fill="auto"/>
            <w:vAlign w:val="center"/>
            <w:hideMark/>
          </w:tcPr>
          <w:p w14:paraId="17025088"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667" w:type="pct"/>
            <w:tcBorders>
              <w:top w:val="nil"/>
              <w:left w:val="nil"/>
              <w:bottom w:val="nil"/>
              <w:right w:val="nil"/>
            </w:tcBorders>
            <w:shd w:val="clear" w:color="auto" w:fill="auto"/>
            <w:vAlign w:val="center"/>
            <w:hideMark/>
          </w:tcPr>
          <w:p w14:paraId="4ED8246F"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870" w:type="pct"/>
            <w:tcBorders>
              <w:top w:val="nil"/>
              <w:left w:val="nil"/>
              <w:bottom w:val="nil"/>
              <w:right w:val="nil"/>
            </w:tcBorders>
            <w:shd w:val="clear" w:color="auto" w:fill="auto"/>
            <w:vAlign w:val="center"/>
            <w:hideMark/>
          </w:tcPr>
          <w:p w14:paraId="54FA848C"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6748DB7E" w14:textId="77777777" w:rsidTr="00C86413">
        <w:trPr>
          <w:trHeight w:val="294"/>
        </w:trPr>
        <w:tc>
          <w:tcPr>
            <w:tcW w:w="844" w:type="pct"/>
            <w:vMerge/>
            <w:tcBorders>
              <w:top w:val="nil"/>
              <w:left w:val="nil"/>
              <w:bottom w:val="nil"/>
              <w:right w:val="nil"/>
            </w:tcBorders>
            <w:vAlign w:val="center"/>
            <w:hideMark/>
          </w:tcPr>
          <w:p w14:paraId="27B2A2CD"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800" w:type="pct"/>
            <w:tcBorders>
              <w:top w:val="nil"/>
              <w:left w:val="nil"/>
              <w:bottom w:val="nil"/>
              <w:right w:val="nil"/>
            </w:tcBorders>
            <w:shd w:val="clear" w:color="auto" w:fill="auto"/>
            <w:vAlign w:val="center"/>
            <w:hideMark/>
          </w:tcPr>
          <w:p w14:paraId="0B1C4CFF"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GBX</w:t>
            </w:r>
          </w:p>
        </w:tc>
        <w:tc>
          <w:tcPr>
            <w:tcW w:w="784" w:type="pct"/>
            <w:tcBorders>
              <w:top w:val="nil"/>
              <w:left w:val="nil"/>
              <w:bottom w:val="nil"/>
              <w:right w:val="nil"/>
            </w:tcBorders>
            <w:shd w:val="clear" w:color="auto" w:fill="auto"/>
            <w:vAlign w:val="center"/>
            <w:hideMark/>
          </w:tcPr>
          <w:p w14:paraId="57C280CB"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549" w:type="pct"/>
            <w:tcBorders>
              <w:top w:val="nil"/>
              <w:left w:val="nil"/>
              <w:bottom w:val="nil"/>
              <w:right w:val="nil"/>
            </w:tcBorders>
            <w:shd w:val="clear" w:color="auto" w:fill="auto"/>
            <w:vAlign w:val="center"/>
            <w:hideMark/>
          </w:tcPr>
          <w:p w14:paraId="5BD3C163"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485" w:type="pct"/>
            <w:tcBorders>
              <w:top w:val="nil"/>
              <w:left w:val="nil"/>
              <w:bottom w:val="nil"/>
              <w:right w:val="nil"/>
            </w:tcBorders>
            <w:shd w:val="clear" w:color="auto" w:fill="auto"/>
            <w:vAlign w:val="center"/>
            <w:hideMark/>
          </w:tcPr>
          <w:p w14:paraId="65AEE468"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667" w:type="pct"/>
            <w:tcBorders>
              <w:top w:val="nil"/>
              <w:left w:val="nil"/>
              <w:bottom w:val="nil"/>
              <w:right w:val="nil"/>
            </w:tcBorders>
            <w:shd w:val="clear" w:color="auto" w:fill="auto"/>
            <w:vAlign w:val="center"/>
            <w:hideMark/>
          </w:tcPr>
          <w:p w14:paraId="017D43C6"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870" w:type="pct"/>
            <w:tcBorders>
              <w:top w:val="nil"/>
              <w:left w:val="nil"/>
              <w:bottom w:val="nil"/>
              <w:right w:val="nil"/>
            </w:tcBorders>
            <w:shd w:val="clear" w:color="auto" w:fill="auto"/>
            <w:vAlign w:val="center"/>
            <w:hideMark/>
          </w:tcPr>
          <w:p w14:paraId="3D9DBC2D"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71CE5C7A" w14:textId="77777777" w:rsidTr="00C86413">
        <w:trPr>
          <w:trHeight w:val="294"/>
        </w:trPr>
        <w:tc>
          <w:tcPr>
            <w:tcW w:w="844" w:type="pct"/>
            <w:vMerge/>
            <w:tcBorders>
              <w:top w:val="nil"/>
              <w:left w:val="nil"/>
              <w:bottom w:val="nil"/>
              <w:right w:val="nil"/>
            </w:tcBorders>
            <w:vAlign w:val="center"/>
            <w:hideMark/>
          </w:tcPr>
          <w:p w14:paraId="71197193"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800" w:type="pct"/>
            <w:tcBorders>
              <w:top w:val="nil"/>
              <w:left w:val="nil"/>
              <w:bottom w:val="nil"/>
              <w:right w:val="nil"/>
            </w:tcBorders>
            <w:shd w:val="clear" w:color="auto" w:fill="auto"/>
            <w:vAlign w:val="center"/>
            <w:hideMark/>
          </w:tcPr>
          <w:p w14:paraId="7826F774"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MNX</w:t>
            </w:r>
          </w:p>
        </w:tc>
        <w:tc>
          <w:tcPr>
            <w:tcW w:w="784" w:type="pct"/>
            <w:tcBorders>
              <w:top w:val="nil"/>
              <w:left w:val="nil"/>
              <w:bottom w:val="nil"/>
              <w:right w:val="nil"/>
            </w:tcBorders>
            <w:shd w:val="clear" w:color="auto" w:fill="auto"/>
            <w:vAlign w:val="center"/>
            <w:hideMark/>
          </w:tcPr>
          <w:p w14:paraId="09F02271"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549" w:type="pct"/>
            <w:tcBorders>
              <w:top w:val="nil"/>
              <w:left w:val="nil"/>
              <w:bottom w:val="nil"/>
              <w:right w:val="nil"/>
            </w:tcBorders>
            <w:shd w:val="clear" w:color="auto" w:fill="auto"/>
            <w:vAlign w:val="center"/>
            <w:hideMark/>
          </w:tcPr>
          <w:p w14:paraId="5C6601EC"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485" w:type="pct"/>
            <w:tcBorders>
              <w:top w:val="nil"/>
              <w:left w:val="nil"/>
              <w:bottom w:val="nil"/>
              <w:right w:val="nil"/>
            </w:tcBorders>
            <w:shd w:val="clear" w:color="auto" w:fill="auto"/>
            <w:vAlign w:val="center"/>
            <w:hideMark/>
          </w:tcPr>
          <w:p w14:paraId="50648F67"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667" w:type="pct"/>
            <w:tcBorders>
              <w:top w:val="nil"/>
              <w:left w:val="nil"/>
              <w:bottom w:val="nil"/>
              <w:right w:val="nil"/>
            </w:tcBorders>
            <w:shd w:val="clear" w:color="auto" w:fill="auto"/>
            <w:vAlign w:val="center"/>
            <w:hideMark/>
          </w:tcPr>
          <w:p w14:paraId="3CDE4600"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870" w:type="pct"/>
            <w:tcBorders>
              <w:top w:val="nil"/>
              <w:left w:val="nil"/>
              <w:bottom w:val="nil"/>
              <w:right w:val="nil"/>
            </w:tcBorders>
            <w:shd w:val="clear" w:color="auto" w:fill="auto"/>
            <w:vAlign w:val="center"/>
            <w:hideMark/>
          </w:tcPr>
          <w:p w14:paraId="363030D6"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0437DDB0" w14:textId="77777777" w:rsidTr="00C86413">
        <w:trPr>
          <w:trHeight w:val="294"/>
        </w:trPr>
        <w:tc>
          <w:tcPr>
            <w:tcW w:w="844" w:type="pct"/>
            <w:vMerge/>
            <w:tcBorders>
              <w:top w:val="nil"/>
              <w:left w:val="nil"/>
              <w:bottom w:val="nil"/>
              <w:right w:val="nil"/>
            </w:tcBorders>
            <w:vAlign w:val="center"/>
            <w:hideMark/>
          </w:tcPr>
          <w:p w14:paraId="14BEB340"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800" w:type="pct"/>
            <w:tcBorders>
              <w:top w:val="nil"/>
              <w:left w:val="nil"/>
              <w:bottom w:val="nil"/>
              <w:right w:val="nil"/>
            </w:tcBorders>
            <w:shd w:val="clear" w:color="auto" w:fill="auto"/>
            <w:vAlign w:val="center"/>
            <w:hideMark/>
          </w:tcPr>
          <w:p w14:paraId="72EF6CB2"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DLX</w:t>
            </w:r>
          </w:p>
        </w:tc>
        <w:tc>
          <w:tcPr>
            <w:tcW w:w="784" w:type="pct"/>
            <w:tcBorders>
              <w:top w:val="nil"/>
              <w:left w:val="nil"/>
              <w:bottom w:val="nil"/>
              <w:right w:val="nil"/>
            </w:tcBorders>
            <w:shd w:val="clear" w:color="auto" w:fill="auto"/>
            <w:vAlign w:val="center"/>
            <w:hideMark/>
          </w:tcPr>
          <w:p w14:paraId="6629EFAF"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549" w:type="pct"/>
            <w:tcBorders>
              <w:top w:val="nil"/>
              <w:left w:val="nil"/>
              <w:bottom w:val="nil"/>
              <w:right w:val="nil"/>
            </w:tcBorders>
            <w:shd w:val="clear" w:color="auto" w:fill="auto"/>
            <w:vAlign w:val="center"/>
            <w:hideMark/>
          </w:tcPr>
          <w:p w14:paraId="71DCF2B3"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485" w:type="pct"/>
            <w:tcBorders>
              <w:top w:val="nil"/>
              <w:left w:val="nil"/>
              <w:bottom w:val="nil"/>
              <w:right w:val="nil"/>
            </w:tcBorders>
            <w:shd w:val="clear" w:color="auto" w:fill="auto"/>
            <w:vAlign w:val="center"/>
            <w:hideMark/>
          </w:tcPr>
          <w:p w14:paraId="4457ACF8"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667" w:type="pct"/>
            <w:tcBorders>
              <w:top w:val="nil"/>
              <w:left w:val="nil"/>
              <w:bottom w:val="nil"/>
              <w:right w:val="nil"/>
            </w:tcBorders>
            <w:shd w:val="clear" w:color="auto" w:fill="auto"/>
            <w:vAlign w:val="center"/>
            <w:hideMark/>
          </w:tcPr>
          <w:p w14:paraId="72938E51"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870" w:type="pct"/>
            <w:tcBorders>
              <w:top w:val="nil"/>
              <w:left w:val="nil"/>
              <w:bottom w:val="nil"/>
              <w:right w:val="nil"/>
            </w:tcBorders>
            <w:shd w:val="clear" w:color="auto" w:fill="auto"/>
            <w:vAlign w:val="center"/>
            <w:hideMark/>
          </w:tcPr>
          <w:p w14:paraId="21C7ACAB"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7A63DA6F" w14:textId="77777777" w:rsidTr="00C86413">
        <w:trPr>
          <w:trHeight w:val="307"/>
        </w:trPr>
        <w:tc>
          <w:tcPr>
            <w:tcW w:w="844" w:type="pct"/>
            <w:vMerge/>
            <w:tcBorders>
              <w:top w:val="nil"/>
              <w:left w:val="nil"/>
              <w:bottom w:val="nil"/>
              <w:right w:val="nil"/>
            </w:tcBorders>
            <w:vAlign w:val="center"/>
            <w:hideMark/>
          </w:tcPr>
          <w:p w14:paraId="6E4059F0"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800" w:type="pct"/>
            <w:tcBorders>
              <w:top w:val="nil"/>
              <w:left w:val="nil"/>
              <w:bottom w:val="single" w:sz="8" w:space="0" w:color="auto"/>
              <w:right w:val="nil"/>
            </w:tcBorders>
            <w:shd w:val="clear" w:color="auto" w:fill="auto"/>
            <w:vAlign w:val="center"/>
            <w:hideMark/>
          </w:tcPr>
          <w:p w14:paraId="35C74473"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MSX</w:t>
            </w:r>
          </w:p>
        </w:tc>
        <w:tc>
          <w:tcPr>
            <w:tcW w:w="784" w:type="pct"/>
            <w:tcBorders>
              <w:top w:val="nil"/>
              <w:left w:val="nil"/>
              <w:bottom w:val="single" w:sz="8" w:space="0" w:color="auto"/>
              <w:right w:val="nil"/>
            </w:tcBorders>
            <w:shd w:val="clear" w:color="auto" w:fill="auto"/>
            <w:vAlign w:val="center"/>
            <w:hideMark/>
          </w:tcPr>
          <w:p w14:paraId="3899B7C9"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549" w:type="pct"/>
            <w:tcBorders>
              <w:top w:val="nil"/>
              <w:left w:val="nil"/>
              <w:bottom w:val="single" w:sz="8" w:space="0" w:color="auto"/>
              <w:right w:val="nil"/>
            </w:tcBorders>
            <w:shd w:val="clear" w:color="auto" w:fill="auto"/>
            <w:vAlign w:val="center"/>
            <w:hideMark/>
          </w:tcPr>
          <w:p w14:paraId="7C2C62D9"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485" w:type="pct"/>
            <w:tcBorders>
              <w:top w:val="nil"/>
              <w:left w:val="nil"/>
              <w:bottom w:val="single" w:sz="8" w:space="0" w:color="auto"/>
              <w:right w:val="nil"/>
            </w:tcBorders>
            <w:shd w:val="clear" w:color="auto" w:fill="auto"/>
            <w:vAlign w:val="center"/>
            <w:hideMark/>
          </w:tcPr>
          <w:p w14:paraId="4DD90DF3"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667" w:type="pct"/>
            <w:tcBorders>
              <w:top w:val="nil"/>
              <w:left w:val="nil"/>
              <w:bottom w:val="single" w:sz="8" w:space="0" w:color="auto"/>
              <w:right w:val="nil"/>
            </w:tcBorders>
            <w:shd w:val="clear" w:color="auto" w:fill="auto"/>
            <w:vAlign w:val="center"/>
            <w:hideMark/>
          </w:tcPr>
          <w:p w14:paraId="1AF90B81"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870" w:type="pct"/>
            <w:tcBorders>
              <w:top w:val="nil"/>
              <w:left w:val="nil"/>
              <w:bottom w:val="single" w:sz="8" w:space="0" w:color="auto"/>
              <w:right w:val="nil"/>
            </w:tcBorders>
            <w:shd w:val="clear" w:color="auto" w:fill="auto"/>
            <w:vAlign w:val="center"/>
            <w:hideMark/>
          </w:tcPr>
          <w:p w14:paraId="5F3B20BD"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67595751" w14:textId="77777777" w:rsidTr="00C86413">
        <w:trPr>
          <w:trHeight w:val="294"/>
        </w:trPr>
        <w:tc>
          <w:tcPr>
            <w:tcW w:w="844" w:type="pct"/>
            <w:vMerge w:val="restart"/>
            <w:tcBorders>
              <w:top w:val="nil"/>
              <w:left w:val="nil"/>
              <w:bottom w:val="nil"/>
              <w:right w:val="nil"/>
            </w:tcBorders>
            <w:shd w:val="clear" w:color="auto" w:fill="auto"/>
            <w:noWrap/>
            <w:vAlign w:val="center"/>
            <w:hideMark/>
          </w:tcPr>
          <w:p w14:paraId="63BFC41E" w14:textId="77777777" w:rsidR="00190889" w:rsidRPr="00ED14C4" w:rsidRDefault="00190889" w:rsidP="00C86413">
            <w:pPr>
              <w:spacing w:line="240" w:lineRule="auto"/>
              <w:jc w:val="center"/>
              <w:rPr>
                <w:rFonts w:ascii="Times New Roman" w:eastAsia="맑은 고딕" w:hAnsi="Times New Roman" w:cs="Times New Roman"/>
                <w:szCs w:val="22"/>
              </w:rPr>
            </w:pPr>
            <w:r w:rsidRPr="00ED14C4">
              <w:rPr>
                <w:rFonts w:ascii="Times New Roman" w:eastAsia="맑은 고딕" w:hAnsi="Times New Roman" w:cs="Times New Roman"/>
                <w:szCs w:val="22"/>
              </w:rPr>
              <w:t>ParaHox</w:t>
            </w:r>
          </w:p>
        </w:tc>
        <w:tc>
          <w:tcPr>
            <w:tcW w:w="800" w:type="pct"/>
            <w:tcBorders>
              <w:top w:val="nil"/>
              <w:left w:val="nil"/>
              <w:bottom w:val="nil"/>
              <w:right w:val="nil"/>
            </w:tcBorders>
            <w:shd w:val="clear" w:color="auto" w:fill="auto"/>
            <w:vAlign w:val="center"/>
            <w:hideMark/>
          </w:tcPr>
          <w:p w14:paraId="4ED38D09"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GSX</w:t>
            </w:r>
          </w:p>
        </w:tc>
        <w:tc>
          <w:tcPr>
            <w:tcW w:w="784" w:type="pct"/>
            <w:tcBorders>
              <w:top w:val="nil"/>
              <w:left w:val="nil"/>
              <w:bottom w:val="nil"/>
              <w:right w:val="nil"/>
            </w:tcBorders>
            <w:shd w:val="clear" w:color="auto" w:fill="auto"/>
            <w:vAlign w:val="center"/>
            <w:hideMark/>
          </w:tcPr>
          <w:p w14:paraId="24D67FD1"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549" w:type="pct"/>
            <w:tcBorders>
              <w:top w:val="nil"/>
              <w:left w:val="nil"/>
              <w:bottom w:val="nil"/>
              <w:right w:val="nil"/>
            </w:tcBorders>
            <w:shd w:val="clear" w:color="auto" w:fill="auto"/>
            <w:vAlign w:val="center"/>
            <w:hideMark/>
          </w:tcPr>
          <w:p w14:paraId="53F23DD5"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485" w:type="pct"/>
            <w:tcBorders>
              <w:top w:val="nil"/>
              <w:left w:val="nil"/>
              <w:bottom w:val="nil"/>
              <w:right w:val="nil"/>
            </w:tcBorders>
            <w:shd w:val="clear" w:color="auto" w:fill="auto"/>
            <w:vAlign w:val="center"/>
            <w:hideMark/>
          </w:tcPr>
          <w:p w14:paraId="0F3AE41B"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667" w:type="pct"/>
            <w:tcBorders>
              <w:top w:val="nil"/>
              <w:left w:val="nil"/>
              <w:bottom w:val="nil"/>
              <w:right w:val="nil"/>
            </w:tcBorders>
            <w:shd w:val="clear" w:color="auto" w:fill="auto"/>
            <w:vAlign w:val="center"/>
            <w:hideMark/>
          </w:tcPr>
          <w:p w14:paraId="614D9D79"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870" w:type="pct"/>
            <w:tcBorders>
              <w:top w:val="nil"/>
              <w:left w:val="nil"/>
              <w:bottom w:val="nil"/>
              <w:right w:val="nil"/>
            </w:tcBorders>
            <w:shd w:val="clear" w:color="auto" w:fill="auto"/>
            <w:vAlign w:val="center"/>
            <w:hideMark/>
          </w:tcPr>
          <w:p w14:paraId="799F179A"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2F8AABF2" w14:textId="77777777" w:rsidTr="00C86413">
        <w:trPr>
          <w:trHeight w:val="535"/>
        </w:trPr>
        <w:tc>
          <w:tcPr>
            <w:tcW w:w="844" w:type="pct"/>
            <w:vMerge/>
            <w:tcBorders>
              <w:top w:val="nil"/>
              <w:left w:val="nil"/>
              <w:bottom w:val="nil"/>
              <w:right w:val="nil"/>
            </w:tcBorders>
            <w:vAlign w:val="center"/>
            <w:hideMark/>
          </w:tcPr>
          <w:p w14:paraId="6977BFAD" w14:textId="77777777" w:rsidR="00190889" w:rsidRPr="00ED14C4" w:rsidRDefault="00190889" w:rsidP="00C86413">
            <w:pPr>
              <w:spacing w:line="240" w:lineRule="auto"/>
              <w:jc w:val="center"/>
              <w:rPr>
                <w:rFonts w:ascii="Times New Roman" w:eastAsia="맑은 고딕" w:hAnsi="Times New Roman" w:cs="Times New Roman"/>
                <w:szCs w:val="22"/>
              </w:rPr>
            </w:pPr>
          </w:p>
        </w:tc>
        <w:tc>
          <w:tcPr>
            <w:tcW w:w="800" w:type="pct"/>
            <w:tcBorders>
              <w:top w:val="nil"/>
              <w:left w:val="nil"/>
              <w:bottom w:val="nil"/>
              <w:right w:val="nil"/>
            </w:tcBorders>
            <w:shd w:val="clear" w:color="auto" w:fill="auto"/>
            <w:vAlign w:val="center"/>
            <w:hideMark/>
          </w:tcPr>
          <w:p w14:paraId="3201365A" w14:textId="77777777" w:rsidR="00190889" w:rsidRPr="00ED14C4" w:rsidRDefault="00190889" w:rsidP="00C86413">
            <w:pPr>
              <w:spacing w:line="240" w:lineRule="auto"/>
              <w:jc w:val="center"/>
              <w:rPr>
                <w:rFonts w:ascii="Times New Roman" w:eastAsia="맑은 고딕" w:hAnsi="Times New Roman" w:cs="Times New Roman"/>
                <w:i/>
                <w:iCs/>
                <w:szCs w:val="22"/>
              </w:rPr>
            </w:pPr>
            <w:r w:rsidRPr="00ED14C4">
              <w:rPr>
                <w:rFonts w:ascii="Times New Roman" w:eastAsia="맑은 고딕" w:hAnsi="Times New Roman" w:cs="Times New Roman"/>
                <w:i/>
                <w:iCs/>
                <w:szCs w:val="22"/>
              </w:rPr>
              <w:t>XLOX</w:t>
            </w:r>
            <w:r w:rsidRPr="00ED14C4">
              <w:rPr>
                <w:rFonts w:ascii="Times New Roman" w:eastAsia="맑은 고딕" w:hAnsi="Times New Roman" w:cs="Times New Roman"/>
                <w:szCs w:val="22"/>
              </w:rPr>
              <w:t>/</w:t>
            </w:r>
            <w:r w:rsidRPr="00ED14C4">
              <w:rPr>
                <w:rFonts w:ascii="Times New Roman" w:eastAsia="맑은 고딕" w:hAnsi="Times New Roman" w:cs="Times New Roman"/>
                <w:i/>
                <w:iCs/>
                <w:szCs w:val="22"/>
              </w:rPr>
              <w:t>CDX</w:t>
            </w:r>
            <w:r w:rsidRPr="00ED14C4">
              <w:rPr>
                <w:rFonts w:ascii="Times New Roman" w:eastAsia="맑은 고딕" w:hAnsi="Times New Roman" w:cs="Times New Roman"/>
                <w:szCs w:val="22"/>
              </w:rPr>
              <w:t xml:space="preserve"> (</w:t>
            </w:r>
            <w:r w:rsidRPr="00ED14C4">
              <w:rPr>
                <w:rFonts w:ascii="Times New Roman" w:eastAsia="맑은 고딕" w:hAnsi="Times New Roman" w:cs="Times New Roman"/>
                <w:i/>
                <w:iCs/>
                <w:szCs w:val="22"/>
              </w:rPr>
              <w:t>PDX</w:t>
            </w:r>
            <w:r w:rsidRPr="00ED14C4">
              <w:rPr>
                <w:rFonts w:ascii="Times New Roman" w:eastAsia="맑은 고딕" w:hAnsi="Times New Roman" w:cs="Times New Roman"/>
                <w:szCs w:val="22"/>
              </w:rPr>
              <w:t>)</w:t>
            </w:r>
          </w:p>
        </w:tc>
        <w:tc>
          <w:tcPr>
            <w:tcW w:w="784" w:type="pct"/>
            <w:tcBorders>
              <w:top w:val="nil"/>
              <w:left w:val="nil"/>
              <w:bottom w:val="nil"/>
              <w:right w:val="nil"/>
            </w:tcBorders>
            <w:shd w:val="clear" w:color="auto" w:fill="auto"/>
            <w:vAlign w:val="center"/>
            <w:hideMark/>
          </w:tcPr>
          <w:p w14:paraId="738EE0C0"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549" w:type="pct"/>
            <w:tcBorders>
              <w:top w:val="nil"/>
              <w:left w:val="nil"/>
              <w:bottom w:val="nil"/>
              <w:right w:val="nil"/>
            </w:tcBorders>
            <w:shd w:val="clear" w:color="auto" w:fill="auto"/>
            <w:vAlign w:val="center"/>
            <w:hideMark/>
          </w:tcPr>
          <w:p w14:paraId="4B511F95"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c>
          <w:tcPr>
            <w:tcW w:w="485" w:type="pct"/>
            <w:tcBorders>
              <w:top w:val="nil"/>
              <w:left w:val="nil"/>
              <w:bottom w:val="nil"/>
              <w:right w:val="nil"/>
            </w:tcBorders>
            <w:shd w:val="clear" w:color="auto" w:fill="auto"/>
            <w:vAlign w:val="center"/>
            <w:hideMark/>
          </w:tcPr>
          <w:p w14:paraId="02357E76"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w:t>
            </w:r>
          </w:p>
        </w:tc>
        <w:tc>
          <w:tcPr>
            <w:tcW w:w="667" w:type="pct"/>
            <w:tcBorders>
              <w:top w:val="nil"/>
              <w:left w:val="nil"/>
              <w:bottom w:val="nil"/>
              <w:right w:val="nil"/>
            </w:tcBorders>
            <w:shd w:val="clear" w:color="auto" w:fill="auto"/>
            <w:vAlign w:val="center"/>
            <w:hideMark/>
          </w:tcPr>
          <w:p w14:paraId="5941147C" w14:textId="77777777" w:rsidR="00190889" w:rsidRPr="00ED14C4" w:rsidRDefault="00190889" w:rsidP="00C86413">
            <w:pPr>
              <w:spacing w:line="240" w:lineRule="auto"/>
              <w:jc w:val="right"/>
              <w:rPr>
                <w:rFonts w:ascii="Times New Roman" w:eastAsia="맑은 고딕" w:hAnsi="Times New Roman" w:cs="Times New Roman"/>
                <w:color w:val="auto"/>
                <w:sz w:val="20"/>
              </w:rPr>
            </w:pPr>
            <w:r w:rsidRPr="00ED14C4">
              <w:rPr>
                <w:rFonts w:ascii="Times New Roman" w:eastAsia="맑은 고딕" w:hAnsi="Times New Roman" w:cs="Times New Roman"/>
                <w:color w:val="auto"/>
                <w:sz w:val="20"/>
              </w:rPr>
              <w:t>-</w:t>
            </w:r>
          </w:p>
        </w:tc>
        <w:tc>
          <w:tcPr>
            <w:tcW w:w="870" w:type="pct"/>
            <w:tcBorders>
              <w:top w:val="nil"/>
              <w:left w:val="nil"/>
              <w:bottom w:val="nil"/>
              <w:right w:val="nil"/>
            </w:tcBorders>
            <w:shd w:val="clear" w:color="auto" w:fill="auto"/>
            <w:vAlign w:val="center"/>
            <w:hideMark/>
          </w:tcPr>
          <w:p w14:paraId="30BBCBEA"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O</w:t>
            </w:r>
          </w:p>
        </w:tc>
      </w:tr>
      <w:tr w:rsidR="00190889" w:rsidRPr="00ED14C4" w14:paraId="7494B44A" w14:textId="77777777" w:rsidTr="00C86413">
        <w:trPr>
          <w:trHeight w:val="294"/>
        </w:trPr>
        <w:tc>
          <w:tcPr>
            <w:tcW w:w="1644" w:type="pct"/>
            <w:gridSpan w:val="2"/>
            <w:tcBorders>
              <w:top w:val="nil"/>
              <w:left w:val="nil"/>
              <w:bottom w:val="nil"/>
              <w:right w:val="nil"/>
            </w:tcBorders>
            <w:shd w:val="clear" w:color="auto" w:fill="auto"/>
            <w:noWrap/>
            <w:vAlign w:val="center"/>
            <w:hideMark/>
          </w:tcPr>
          <w:p w14:paraId="75F337E1" w14:textId="77777777" w:rsidR="00190889" w:rsidRPr="00ED14C4" w:rsidRDefault="00190889" w:rsidP="00C86413">
            <w:pPr>
              <w:spacing w:line="240" w:lineRule="auto"/>
              <w:jc w:val="center"/>
              <w:rPr>
                <w:rFonts w:ascii="Times New Roman" w:eastAsia="맑은 고딕" w:hAnsi="Times New Roman" w:cs="Times New Roman"/>
                <w:szCs w:val="22"/>
              </w:rPr>
            </w:pPr>
            <w:r w:rsidRPr="00ED14C4">
              <w:rPr>
                <w:rFonts w:ascii="Times New Roman" w:eastAsia="맑은 고딕" w:hAnsi="Times New Roman" w:cs="Times New Roman"/>
                <w:szCs w:val="22"/>
              </w:rPr>
              <w:t>Number of Hox genes</w:t>
            </w:r>
          </w:p>
        </w:tc>
        <w:tc>
          <w:tcPr>
            <w:tcW w:w="784" w:type="pct"/>
            <w:tcBorders>
              <w:top w:val="nil"/>
              <w:left w:val="nil"/>
              <w:bottom w:val="nil"/>
              <w:right w:val="nil"/>
            </w:tcBorders>
            <w:shd w:val="clear" w:color="auto" w:fill="auto"/>
            <w:vAlign w:val="center"/>
            <w:hideMark/>
          </w:tcPr>
          <w:p w14:paraId="0EB3B232"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8</w:t>
            </w:r>
          </w:p>
        </w:tc>
        <w:tc>
          <w:tcPr>
            <w:tcW w:w="549" w:type="pct"/>
            <w:tcBorders>
              <w:top w:val="nil"/>
              <w:left w:val="nil"/>
              <w:bottom w:val="nil"/>
              <w:right w:val="nil"/>
            </w:tcBorders>
            <w:shd w:val="clear" w:color="auto" w:fill="auto"/>
            <w:vAlign w:val="center"/>
            <w:hideMark/>
          </w:tcPr>
          <w:p w14:paraId="1EC7DA98"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7</w:t>
            </w:r>
          </w:p>
        </w:tc>
        <w:tc>
          <w:tcPr>
            <w:tcW w:w="485" w:type="pct"/>
            <w:tcBorders>
              <w:top w:val="nil"/>
              <w:left w:val="nil"/>
              <w:bottom w:val="nil"/>
              <w:right w:val="nil"/>
            </w:tcBorders>
            <w:shd w:val="clear" w:color="auto" w:fill="auto"/>
            <w:vAlign w:val="center"/>
            <w:hideMark/>
          </w:tcPr>
          <w:p w14:paraId="7419B60F"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6</w:t>
            </w:r>
          </w:p>
        </w:tc>
        <w:tc>
          <w:tcPr>
            <w:tcW w:w="667" w:type="pct"/>
            <w:tcBorders>
              <w:top w:val="nil"/>
              <w:left w:val="nil"/>
              <w:bottom w:val="nil"/>
              <w:right w:val="nil"/>
            </w:tcBorders>
            <w:shd w:val="clear" w:color="auto" w:fill="auto"/>
            <w:vAlign w:val="center"/>
            <w:hideMark/>
          </w:tcPr>
          <w:p w14:paraId="196A4A2C"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6</w:t>
            </w:r>
          </w:p>
        </w:tc>
        <w:tc>
          <w:tcPr>
            <w:tcW w:w="870" w:type="pct"/>
            <w:tcBorders>
              <w:top w:val="nil"/>
              <w:left w:val="nil"/>
              <w:bottom w:val="nil"/>
              <w:right w:val="nil"/>
            </w:tcBorders>
            <w:shd w:val="clear" w:color="auto" w:fill="auto"/>
            <w:vAlign w:val="center"/>
            <w:hideMark/>
          </w:tcPr>
          <w:p w14:paraId="1DAC430B"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7</w:t>
            </w:r>
          </w:p>
        </w:tc>
      </w:tr>
      <w:tr w:rsidR="00190889" w:rsidRPr="00ED14C4" w14:paraId="269DB451" w14:textId="77777777" w:rsidTr="00C86413">
        <w:trPr>
          <w:trHeight w:val="535"/>
        </w:trPr>
        <w:tc>
          <w:tcPr>
            <w:tcW w:w="1644" w:type="pct"/>
            <w:gridSpan w:val="2"/>
            <w:tcBorders>
              <w:top w:val="nil"/>
              <w:left w:val="nil"/>
              <w:bottom w:val="single" w:sz="8" w:space="0" w:color="auto"/>
              <w:right w:val="nil"/>
            </w:tcBorders>
            <w:shd w:val="clear" w:color="auto" w:fill="auto"/>
            <w:vAlign w:val="center"/>
            <w:hideMark/>
          </w:tcPr>
          <w:p w14:paraId="07D57D09" w14:textId="77777777" w:rsidR="00190889" w:rsidRPr="00ED14C4" w:rsidRDefault="00190889" w:rsidP="00C86413">
            <w:pPr>
              <w:spacing w:line="240" w:lineRule="auto"/>
              <w:jc w:val="center"/>
              <w:rPr>
                <w:rFonts w:ascii="Times New Roman" w:eastAsia="맑은 고딕" w:hAnsi="Times New Roman" w:cs="Times New Roman"/>
                <w:szCs w:val="22"/>
              </w:rPr>
            </w:pPr>
            <w:r w:rsidRPr="00ED14C4">
              <w:rPr>
                <w:rFonts w:ascii="Times New Roman" w:eastAsia="맑은 고딕" w:hAnsi="Times New Roman" w:cs="Times New Roman"/>
                <w:szCs w:val="22"/>
              </w:rPr>
              <w:t xml:space="preserve">Total number of </w:t>
            </w:r>
            <w:r w:rsidRPr="00ED14C4">
              <w:rPr>
                <w:rFonts w:ascii="Times New Roman" w:eastAsia="맑은 고딕" w:hAnsi="Times New Roman" w:cs="Times New Roman"/>
                <w:szCs w:val="22"/>
              </w:rPr>
              <w:br/>
              <w:t>homeobox domain</w:t>
            </w:r>
          </w:p>
        </w:tc>
        <w:tc>
          <w:tcPr>
            <w:tcW w:w="784" w:type="pct"/>
            <w:tcBorders>
              <w:top w:val="nil"/>
              <w:left w:val="nil"/>
              <w:bottom w:val="single" w:sz="8" w:space="0" w:color="auto"/>
              <w:right w:val="nil"/>
            </w:tcBorders>
            <w:shd w:val="clear" w:color="auto" w:fill="auto"/>
            <w:vAlign w:val="center"/>
            <w:hideMark/>
          </w:tcPr>
          <w:p w14:paraId="242A8961"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83</w:t>
            </w:r>
          </w:p>
        </w:tc>
        <w:tc>
          <w:tcPr>
            <w:tcW w:w="549" w:type="pct"/>
            <w:tcBorders>
              <w:top w:val="nil"/>
              <w:left w:val="nil"/>
              <w:bottom w:val="single" w:sz="8" w:space="0" w:color="auto"/>
              <w:right w:val="nil"/>
            </w:tcBorders>
            <w:shd w:val="clear" w:color="auto" w:fill="auto"/>
            <w:vAlign w:val="center"/>
            <w:hideMark/>
          </w:tcPr>
          <w:p w14:paraId="0EE5102E"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82</w:t>
            </w:r>
          </w:p>
        </w:tc>
        <w:tc>
          <w:tcPr>
            <w:tcW w:w="485" w:type="pct"/>
            <w:tcBorders>
              <w:top w:val="nil"/>
              <w:left w:val="nil"/>
              <w:bottom w:val="single" w:sz="8" w:space="0" w:color="auto"/>
              <w:right w:val="nil"/>
            </w:tcBorders>
            <w:shd w:val="clear" w:color="auto" w:fill="auto"/>
            <w:vAlign w:val="center"/>
            <w:hideMark/>
          </w:tcPr>
          <w:p w14:paraId="04AA6232"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41</w:t>
            </w:r>
          </w:p>
        </w:tc>
        <w:tc>
          <w:tcPr>
            <w:tcW w:w="667" w:type="pct"/>
            <w:tcBorders>
              <w:top w:val="nil"/>
              <w:left w:val="nil"/>
              <w:bottom w:val="single" w:sz="8" w:space="0" w:color="auto"/>
              <w:right w:val="nil"/>
            </w:tcBorders>
            <w:shd w:val="clear" w:color="auto" w:fill="auto"/>
            <w:vAlign w:val="center"/>
            <w:hideMark/>
          </w:tcPr>
          <w:p w14:paraId="1785D575"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120</w:t>
            </w:r>
          </w:p>
        </w:tc>
        <w:tc>
          <w:tcPr>
            <w:tcW w:w="870" w:type="pct"/>
            <w:tcBorders>
              <w:top w:val="nil"/>
              <w:left w:val="nil"/>
              <w:bottom w:val="single" w:sz="8" w:space="0" w:color="auto"/>
              <w:right w:val="nil"/>
            </w:tcBorders>
            <w:shd w:val="clear" w:color="auto" w:fill="auto"/>
            <w:vAlign w:val="center"/>
            <w:hideMark/>
          </w:tcPr>
          <w:p w14:paraId="045AB350" w14:textId="77777777" w:rsidR="00190889" w:rsidRPr="00ED14C4" w:rsidRDefault="00190889" w:rsidP="00C86413">
            <w:pPr>
              <w:spacing w:line="240" w:lineRule="auto"/>
              <w:jc w:val="right"/>
              <w:rPr>
                <w:rFonts w:ascii="Times New Roman" w:eastAsia="맑은 고딕" w:hAnsi="Times New Roman" w:cs="Times New Roman"/>
                <w:szCs w:val="22"/>
              </w:rPr>
            </w:pPr>
            <w:r w:rsidRPr="00ED14C4">
              <w:rPr>
                <w:rFonts w:ascii="Times New Roman" w:eastAsia="맑은 고딕" w:hAnsi="Times New Roman" w:cs="Times New Roman"/>
                <w:szCs w:val="22"/>
              </w:rPr>
              <w:t>148</w:t>
            </w:r>
          </w:p>
        </w:tc>
      </w:tr>
    </w:tbl>
    <w:p w14:paraId="0B1B605F" w14:textId="77777777" w:rsidR="00190889" w:rsidRDefault="00190889" w:rsidP="00190889">
      <w:pPr>
        <w:spacing w:after="160" w:line="259" w:lineRule="auto"/>
        <w:rPr>
          <w:rFonts w:ascii="Times New Roman" w:hAnsi="Times New Roman"/>
          <w:b/>
          <w:color w:val="000000" w:themeColor="text1"/>
          <w:sz w:val="24"/>
        </w:rPr>
      </w:pPr>
      <w:r>
        <w:rPr>
          <w:rFonts w:ascii="Times New Roman" w:hAnsi="Times New Roman"/>
          <w:b/>
          <w:color w:val="000000" w:themeColor="text1"/>
          <w:sz w:val="24"/>
        </w:rPr>
        <w:br w:type="page"/>
      </w:r>
    </w:p>
    <w:p w14:paraId="344CC0EE" w14:textId="77777777" w:rsidR="00190889" w:rsidRPr="00EE40F9" w:rsidRDefault="00190889" w:rsidP="00190889">
      <w:pPr>
        <w:spacing w:before="600"/>
        <w:rPr>
          <w:rFonts w:ascii="Times New Roman" w:hAnsi="Times New Roman" w:cs="Times New Roman"/>
          <w:b/>
          <w:color w:val="000000" w:themeColor="text1"/>
          <w:szCs w:val="24"/>
        </w:rPr>
      </w:pPr>
      <w:r w:rsidRPr="00F651F4">
        <w:rPr>
          <w:rFonts w:ascii="Times New Roman" w:hAnsi="Times New Roman"/>
          <w:b/>
          <w:color w:val="000000" w:themeColor="text1"/>
          <w:sz w:val="24"/>
        </w:rPr>
        <w:lastRenderedPageBreak/>
        <w:t>6.2 ParaHox, Hox, and Hox related genes in cnidarians</w:t>
      </w:r>
    </w:p>
    <w:p w14:paraId="7F922893" w14:textId="77777777" w:rsidR="00190889" w:rsidRPr="00724702" w:rsidRDefault="00190889" w:rsidP="00190889">
      <w:pPr>
        <w:rPr>
          <w:rFonts w:ascii="Times New Roman" w:hAnsi="Times New Roman" w:cs="Times New Roman"/>
          <w:color w:val="000000" w:themeColor="text1"/>
          <w:sz w:val="24"/>
          <w:szCs w:val="24"/>
        </w:rPr>
      </w:pPr>
      <w:r w:rsidRPr="008140CB">
        <w:rPr>
          <w:rFonts w:ascii="Times New Roman" w:hAnsi="Times New Roman" w:cs="Times New Roman"/>
          <w:color w:val="000000" w:themeColor="text1"/>
          <w:sz w:val="24"/>
          <w:szCs w:val="24"/>
        </w:rPr>
        <w:t>Hox</w:t>
      </w:r>
      <w:r w:rsidRPr="00FC410A">
        <w:rPr>
          <w:rFonts w:ascii="Times New Roman" w:hAnsi="Times New Roman" w:cs="Times New Roman"/>
          <w:color w:val="000000" w:themeColor="text1"/>
          <w:sz w:val="24"/>
          <w:szCs w:val="24"/>
        </w:rPr>
        <w:t xml:space="preserve"> genes are a subset of homeobox genes and are essential metazoan genes </w:t>
      </w:r>
      <w:r>
        <w:rPr>
          <w:rFonts w:ascii="Times New Roman" w:hAnsi="Times New Roman" w:cs="Times New Roman"/>
          <w:color w:val="000000" w:themeColor="text1"/>
          <w:sz w:val="24"/>
          <w:szCs w:val="24"/>
        </w:rPr>
        <w:t>that</w:t>
      </w:r>
      <w:r w:rsidRPr="00FC410A">
        <w:rPr>
          <w:rFonts w:ascii="Times New Roman" w:hAnsi="Times New Roman" w:cs="Times New Roman"/>
          <w:color w:val="000000" w:themeColor="text1"/>
          <w:sz w:val="24"/>
          <w:szCs w:val="24"/>
        </w:rPr>
        <w:t xml:space="preserve"> determine the identity of embryonic regions along the anterio</w:t>
      </w:r>
      <w:r>
        <w:rPr>
          <w:rFonts w:ascii="Times New Roman" w:hAnsi="Times New Roman" w:cs="Times New Roman"/>
          <w:color w:val="000000" w:themeColor="text1"/>
          <w:sz w:val="24"/>
          <w:szCs w:val="24"/>
        </w:rPr>
        <w:t>r</w:t>
      </w:r>
      <w:r w:rsidRPr="00FC410A">
        <w:rPr>
          <w:rFonts w:ascii="Times New Roman" w:hAnsi="Times New Roman" w:cs="Times New Roman"/>
          <w:color w:val="000000" w:themeColor="text1"/>
          <w:sz w:val="24"/>
          <w:szCs w:val="24"/>
        </w:rPr>
        <w:t xml:space="preserve">-posterior axis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&lt;EndNote&gt;&lt;Cite&gt;&lt;Author&gt;Alonso&lt;/Author&gt;&lt;Year&gt;2002&lt;/Year&gt;&lt;RecNum&gt;91&lt;/RecNum&gt;&lt;DisplayText&gt;[98]&lt;/DisplayText&gt;&lt;record&gt;&lt;rec-number&gt;91&lt;/rec-number&gt;&lt;foreign-keys&gt;&lt;key app="EN" db-id="9at5pdv0pt2pxmeedrpx2t90pdrftpaeefdf" timestamp="1502081524"&gt;91&lt;/key&gt;&lt;/foreign-keys&gt;&lt;ref-type name="Journal Article"&gt;17&lt;/ref-type&gt;&lt;contributors&gt;&lt;authors&gt;&lt;author&gt;Alonso, C. R.&lt;/author&gt;&lt;/authors&gt;&lt;/contributors&gt;&lt;auth-address&gt;Laboratory for Development and Evolution, Department of Zoology, University of Cambridge, Downing Street, CB2 3EJ, Cambridge, UK. cra21@hermes.cam.ac.uk&lt;/auth-address&gt;&lt;titles&gt;&lt;title&gt;Hox proteins: sculpting body parts by activating localized cell death&lt;/title&gt;&lt;secondary-title&gt;Curr Biol&lt;/secondary-title&gt;&lt;/titles&gt;&lt;periodical&gt;&lt;full-title&gt;Curr Biol&lt;/full-title&gt;&lt;/periodical&gt;&lt;pages&gt;R776-8&lt;/pages&gt;&lt;volume&gt;12&lt;/volume&gt;&lt;number&gt;22&lt;/number&gt;&lt;edition&gt;2002/11/26&lt;/edition&gt;&lt;keywords&gt;&lt;keyword&gt;Animals&lt;/keyword&gt;&lt;keyword&gt;Apoptosis&lt;/keyword&gt;&lt;keyword&gt;Cell Death/physiology&lt;/keyword&gt;&lt;keyword&gt;Drosophila/*anatomy &amp;amp; histology/genetics/*physiology&lt;/keyword&gt;&lt;keyword&gt;Drosophila Proteins/genetics/physiology&lt;/keyword&gt;&lt;keyword&gt;Homeodomain Proteins/genetics/*physiology&lt;/keyword&gt;&lt;keyword&gt;Insect Hormones/genetics/physiology&lt;/keyword&gt;&lt;/keywords&gt;&lt;dates&gt;&lt;year&gt;2002&lt;/year&gt;&lt;pub-dates&gt;&lt;date&gt;Nov 19&lt;/date&gt;&lt;/pub-dates&gt;&lt;/dates&gt;&lt;isbn&gt;0960-9822 (Print)&amp;#xD;0960-9822 (Linking)&lt;/isbn&gt;&lt;accession-num&gt;12445403&lt;/accession-num&gt;&lt;urls&gt;&lt;related-urls&gt;&lt;url&gt;https://www.ncbi.nlm.nih.gov/pubmed/12445403&lt;/url&gt;&lt;/related-urls&gt;&lt;/urls&gt;&lt;/record&gt;&lt;/Cite&gt;&lt;/EndNote&gt;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[98]</w:t>
      </w:r>
      <w:r>
        <w:rPr>
          <w:rFonts w:ascii="Times New Roman" w:hAnsi="Times New Roman" w:cs="Times New Roman"/>
          <w:color w:val="000000" w:themeColor="text1"/>
          <w:sz w:val="24"/>
          <w:szCs w:val="24"/>
        </w:rPr>
        <w:fldChar w:fldCharType="end"/>
      </w:r>
      <w:r w:rsidRPr="00FC41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We searched Hox genes in cnidarian genomes using the Hox gene homeodomains of human and fruit fly (Figure S18</w:t>
      </w:r>
      <w:r w:rsidRPr="00FE58C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E</w:t>
      </w:r>
      <w:r w:rsidRPr="00FE58C8">
        <w:rPr>
          <w:rFonts w:ascii="Times New Roman" w:hAnsi="Times New Roman" w:cs="Times New Roman"/>
          <w:color w:val="000000" w:themeColor="text1"/>
          <w:sz w:val="24"/>
          <w:szCs w:val="24"/>
        </w:rPr>
        <w:t xml:space="preserve">ight </w:t>
      </w:r>
      <w:r w:rsidRPr="008140CB">
        <w:rPr>
          <w:rFonts w:ascii="Times New Roman" w:hAnsi="Times New Roman" w:cs="Times New Roman"/>
          <w:color w:val="000000" w:themeColor="text1"/>
          <w:sz w:val="24"/>
          <w:szCs w:val="24"/>
        </w:rPr>
        <w:t>Hox</w:t>
      </w:r>
      <w:r w:rsidRPr="00FE58C8">
        <w:rPr>
          <w:rFonts w:ascii="Times New Roman" w:hAnsi="Times New Roman" w:cs="Times New Roman"/>
          <w:color w:val="000000" w:themeColor="text1"/>
          <w:sz w:val="24"/>
          <w:szCs w:val="24"/>
        </w:rPr>
        <w:t xml:space="preserve"> genes were found in </w:t>
      </w:r>
      <w:r>
        <w:rPr>
          <w:rFonts w:ascii="Times New Roman" w:hAnsi="Times New Roman" w:cs="Times New Roman"/>
          <w:i/>
          <w:color w:val="000000" w:themeColor="text1"/>
          <w:sz w:val="24"/>
          <w:szCs w:val="24"/>
        </w:rPr>
        <w:t>Nemopilema</w:t>
      </w:r>
      <w:r w:rsidRPr="00FE58C8">
        <w:rPr>
          <w:rFonts w:ascii="Times New Roman" w:hAnsi="Times New Roman" w:cs="Times New Roman"/>
          <w:color w:val="000000" w:themeColor="text1"/>
          <w:sz w:val="24"/>
          <w:szCs w:val="24"/>
        </w:rPr>
        <w:t xml:space="preserve"> that are in</w:t>
      </w:r>
      <w:r>
        <w:rPr>
          <w:rFonts w:ascii="Times New Roman" w:hAnsi="Times New Roman" w:cs="Times New Roman"/>
          <w:color w:val="000000" w:themeColor="text1"/>
          <w:sz w:val="24"/>
          <w:szCs w:val="24"/>
        </w:rPr>
        <w:t xml:space="preserve"> similar</w:t>
      </w:r>
      <w:r w:rsidRPr="00FE58C8">
        <w:rPr>
          <w:rFonts w:ascii="Times New Roman" w:hAnsi="Times New Roman" w:cs="Times New Roman"/>
          <w:color w:val="000000" w:themeColor="text1"/>
          <w:sz w:val="24"/>
          <w:szCs w:val="24"/>
        </w:rPr>
        <w:t xml:space="preserve"> clusters as other cnidarians. </w:t>
      </w:r>
      <w:r w:rsidRPr="00A33223">
        <w:rPr>
          <w:rFonts w:ascii="Times New Roman" w:hAnsi="Times New Roman" w:cs="Times New Roman"/>
          <w:i/>
          <w:color w:val="000000" w:themeColor="text1"/>
          <w:sz w:val="24"/>
          <w:szCs w:val="24"/>
        </w:rPr>
        <w:t>H</w:t>
      </w:r>
      <w:r>
        <w:rPr>
          <w:rFonts w:ascii="Times New Roman" w:hAnsi="Times New Roman" w:cs="Times New Roman"/>
          <w:i/>
          <w:color w:val="000000" w:themeColor="text1"/>
          <w:sz w:val="24"/>
          <w:szCs w:val="24"/>
        </w:rPr>
        <w:t>OX</w:t>
      </w:r>
      <w:r w:rsidRPr="00A33223">
        <w:rPr>
          <w:rFonts w:ascii="Times New Roman" w:hAnsi="Times New Roman" w:cs="Times New Roman"/>
          <w:i/>
          <w:color w:val="000000" w:themeColor="text1"/>
          <w:sz w:val="24"/>
          <w:szCs w:val="24"/>
        </w:rPr>
        <w:t>3</w:t>
      </w:r>
      <w:r>
        <w:rPr>
          <w:rFonts w:ascii="Times New Roman" w:hAnsi="Times New Roman" w:cs="Times New Roman"/>
          <w:color w:val="000000" w:themeColor="text1"/>
          <w:sz w:val="24"/>
          <w:szCs w:val="24"/>
        </w:rPr>
        <w:t xml:space="preserve"> and central </w:t>
      </w:r>
      <w:r w:rsidRPr="008140CB">
        <w:rPr>
          <w:rFonts w:ascii="Times New Roman" w:hAnsi="Times New Roman" w:cs="Times New Roman"/>
          <w:color w:val="000000" w:themeColor="text1"/>
          <w:sz w:val="24"/>
          <w:szCs w:val="24"/>
        </w:rPr>
        <w:t>Hox</w:t>
      </w:r>
      <w:r>
        <w:rPr>
          <w:rFonts w:ascii="Times New Roman" w:hAnsi="Times New Roman" w:cs="Times New Roman"/>
          <w:color w:val="000000" w:themeColor="text1"/>
          <w:sz w:val="24"/>
          <w:szCs w:val="24"/>
        </w:rPr>
        <w:t xml:space="preserve"> genes were missing in </w:t>
      </w:r>
      <w:r>
        <w:rPr>
          <w:rFonts w:ascii="Times New Roman" w:hAnsi="Times New Roman" w:cs="Times New Roman"/>
          <w:i/>
          <w:color w:val="000000" w:themeColor="text1"/>
          <w:sz w:val="24"/>
          <w:szCs w:val="24"/>
        </w:rPr>
        <w:t xml:space="preserve">Nemopilema </w:t>
      </w:r>
      <w:r w:rsidRPr="000F1D44">
        <w:rPr>
          <w:rFonts w:ascii="Times New Roman" w:hAnsi="Times New Roman" w:cs="Times New Roman"/>
          <w:color w:val="000000" w:themeColor="text1"/>
          <w:sz w:val="24"/>
          <w:szCs w:val="24"/>
        </w:rPr>
        <w:t>as other cnidarians</w:t>
      </w:r>
      <w:r>
        <w:rPr>
          <w:rFonts w:ascii="Times New Roman" w:hAnsi="Times New Roman" w:cs="Times New Roman"/>
          <w:color w:val="000000" w:themeColor="text1"/>
          <w:sz w:val="24"/>
          <w:szCs w:val="24"/>
        </w:rPr>
        <w:t xml:space="preserve">; however, interestingly, five of the eight </w:t>
      </w:r>
      <w:r w:rsidRPr="008140CB">
        <w:rPr>
          <w:rFonts w:ascii="Times New Roman" w:hAnsi="Times New Roman" w:cs="Times New Roman"/>
          <w:color w:val="000000" w:themeColor="text1"/>
          <w:sz w:val="24"/>
          <w:szCs w:val="24"/>
        </w:rPr>
        <w:t>Hox</w:t>
      </w:r>
      <w:r>
        <w:rPr>
          <w:rFonts w:ascii="Times New Roman" w:hAnsi="Times New Roman" w:cs="Times New Roman"/>
          <w:color w:val="000000" w:themeColor="text1"/>
          <w:sz w:val="24"/>
          <w:szCs w:val="24"/>
        </w:rPr>
        <w:t xml:space="preserve"> genes in </w:t>
      </w:r>
      <w:r>
        <w:rPr>
          <w:rFonts w:ascii="Times New Roman" w:hAnsi="Times New Roman" w:cs="Times New Roman"/>
          <w:i/>
          <w:color w:val="000000" w:themeColor="text1"/>
          <w:sz w:val="24"/>
          <w:szCs w:val="24"/>
        </w:rPr>
        <w:t>Nemopilema</w:t>
      </w:r>
      <w:r>
        <w:rPr>
          <w:rFonts w:ascii="Times New Roman" w:hAnsi="Times New Roman" w:cs="Times New Roman"/>
          <w:color w:val="000000" w:themeColor="text1"/>
          <w:sz w:val="24"/>
          <w:szCs w:val="24"/>
        </w:rPr>
        <w:t xml:space="preserve"> are posterior </w:t>
      </w:r>
      <w:r w:rsidRPr="008140CB">
        <w:rPr>
          <w:rFonts w:ascii="Times New Roman" w:hAnsi="Times New Roman" w:cs="Times New Roman"/>
          <w:color w:val="000000" w:themeColor="text1"/>
          <w:sz w:val="24"/>
          <w:szCs w:val="24"/>
        </w:rPr>
        <w:t>Hox</w:t>
      </w:r>
      <w:r>
        <w:rPr>
          <w:rFonts w:ascii="Times New Roman" w:hAnsi="Times New Roman" w:cs="Times New Roman"/>
          <w:color w:val="000000" w:themeColor="text1"/>
          <w:sz w:val="24"/>
          <w:szCs w:val="24"/>
        </w:rPr>
        <w:t xml:space="preserve"> genes (Figures S19 and S20). This supports previous reports of the absence of central Hox genes within Cnidaria, providing further evidence that these genes arose in the bilateral metazoans </w:t>
      </w:r>
      <w:r>
        <w:rPr>
          <w:rFonts w:ascii="Times New Roman" w:hAnsi="Times New Roman" w:cs="Times New Roman"/>
          <w:color w:val="000000" w:themeColor="text1"/>
          <w:sz w:val="24"/>
          <w:szCs w:val="24"/>
        </w:rPr>
        <w:fldChar w:fldCharType="begin">
          <w:fldData xml:space="preserve">PEVuZE5vdGU+PENpdGU+PEF1dGhvcj5DaG91cnJvdXQ8L0F1dGhvcj48WWVhcj4yMDA2PC9ZZWFy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PEVuZE5vdGU+PENpdGU+PEF1dGhvcj5DaG91cnJvdXQ8L0F1dGhvcj48WWVhcj4yMDA2PC9ZZWFy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[23, 24, 60]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The five </w:t>
      </w:r>
      <w:r w:rsidRPr="00F330FE">
        <w:rPr>
          <w:rFonts w:ascii="Times New Roman" w:hAnsi="Times New Roman" w:cs="Times New Roman"/>
          <w:i/>
          <w:color w:val="000000" w:themeColor="text1"/>
          <w:sz w:val="24"/>
          <w:szCs w:val="24"/>
        </w:rPr>
        <w:t>Nemopilema</w:t>
      </w:r>
      <w:r>
        <w:rPr>
          <w:rFonts w:ascii="Times New Roman" w:hAnsi="Times New Roman" w:cs="Times New Roman"/>
          <w:color w:val="000000" w:themeColor="text1"/>
          <w:sz w:val="24"/>
          <w:szCs w:val="24"/>
        </w:rPr>
        <w:t xml:space="preserve"> posterior </w:t>
      </w:r>
      <w:r w:rsidRPr="008140CB">
        <w:rPr>
          <w:rFonts w:ascii="Times New Roman" w:hAnsi="Times New Roman" w:cs="Times New Roman"/>
          <w:color w:val="000000" w:themeColor="text1"/>
          <w:sz w:val="24"/>
          <w:szCs w:val="24"/>
        </w:rPr>
        <w:t>Hox</w:t>
      </w:r>
      <w:r>
        <w:rPr>
          <w:rFonts w:ascii="Times New Roman" w:hAnsi="Times New Roman" w:cs="Times New Roman"/>
          <w:color w:val="000000" w:themeColor="text1"/>
          <w:sz w:val="24"/>
          <w:szCs w:val="24"/>
        </w:rPr>
        <w:t xml:space="preserve"> genes were clustered with </w:t>
      </w:r>
      <w:r>
        <w:rPr>
          <w:rFonts w:ascii="Times New Roman" w:hAnsi="Times New Roman" w:cs="Times New Roman"/>
          <w:i/>
          <w:color w:val="000000" w:themeColor="text1"/>
          <w:sz w:val="24"/>
          <w:szCs w:val="24"/>
        </w:rPr>
        <w:t>Nematostella</w:t>
      </w:r>
      <w:r w:rsidRPr="006B609C">
        <w:rPr>
          <w:rFonts w:ascii="Times New Roman" w:hAnsi="Times New Roman" w:cs="Times New Roman"/>
          <w:i/>
          <w:color w:val="000000" w:themeColor="text1"/>
          <w:sz w:val="24"/>
          <w:szCs w:val="24"/>
        </w:rPr>
        <w:t>’s</w:t>
      </w:r>
      <w:r>
        <w:rPr>
          <w:rFonts w:ascii="Times New Roman" w:hAnsi="Times New Roman" w:cs="Times New Roman"/>
          <w:color w:val="000000" w:themeColor="text1"/>
          <w:sz w:val="24"/>
          <w:szCs w:val="24"/>
        </w:rPr>
        <w:t xml:space="preserve"> posterior </w:t>
      </w:r>
      <w:r w:rsidRPr="008140CB">
        <w:rPr>
          <w:rFonts w:ascii="Times New Roman" w:hAnsi="Times New Roman" w:cs="Times New Roman"/>
          <w:color w:val="000000" w:themeColor="text1"/>
          <w:sz w:val="24"/>
          <w:szCs w:val="24"/>
        </w:rPr>
        <w:t>Hox</w:t>
      </w:r>
      <w:r>
        <w:rPr>
          <w:rFonts w:ascii="Times New Roman" w:hAnsi="Times New Roman" w:cs="Times New Roman"/>
          <w:color w:val="000000" w:themeColor="text1"/>
          <w:sz w:val="24"/>
          <w:szCs w:val="24"/>
        </w:rPr>
        <w:t xml:space="preserve"> genes, </w:t>
      </w:r>
      <w:r w:rsidRPr="003F7CC8">
        <w:rPr>
          <w:rFonts w:ascii="Times New Roman" w:hAnsi="Times New Roman" w:cs="Times New Roman"/>
          <w:i/>
          <w:color w:val="000000" w:themeColor="text1"/>
          <w:sz w:val="24"/>
          <w:szCs w:val="24"/>
        </w:rPr>
        <w:t>HOXE</w:t>
      </w:r>
      <w:r>
        <w:rPr>
          <w:rFonts w:ascii="Times New Roman" w:hAnsi="Times New Roman" w:cs="Times New Roman"/>
          <w:color w:val="000000" w:themeColor="text1"/>
          <w:sz w:val="24"/>
          <w:szCs w:val="24"/>
        </w:rPr>
        <w:t xml:space="preserve"> and </w:t>
      </w:r>
      <w:r w:rsidRPr="003F7CC8">
        <w:rPr>
          <w:rFonts w:ascii="Times New Roman" w:hAnsi="Times New Roman" w:cs="Times New Roman"/>
          <w:i/>
          <w:color w:val="000000" w:themeColor="text1"/>
          <w:sz w:val="24"/>
          <w:szCs w:val="24"/>
        </w:rPr>
        <w:t>HOXF</w:t>
      </w:r>
      <w:r>
        <w:rPr>
          <w:rFonts w:ascii="Times New Roman" w:hAnsi="Times New Roman" w:cs="Times New Roman"/>
          <w:color w:val="000000" w:themeColor="text1"/>
          <w:sz w:val="24"/>
          <w:szCs w:val="24"/>
        </w:rPr>
        <w:t xml:space="preserve">. Other cnidarian species, </w:t>
      </w:r>
      <w:r w:rsidRPr="009E539E">
        <w:rPr>
          <w:rFonts w:ascii="Times New Roman" w:hAnsi="Times New Roman" w:cs="Times New Roman"/>
          <w:i/>
          <w:color w:val="000000" w:themeColor="text1"/>
          <w:sz w:val="24"/>
          <w:szCs w:val="24"/>
        </w:rPr>
        <w:t>Nematostella</w:t>
      </w:r>
      <w:r>
        <w:rPr>
          <w:rFonts w:ascii="Times New Roman" w:hAnsi="Times New Roman" w:cs="Times New Roman"/>
          <w:color w:val="000000" w:themeColor="text1"/>
          <w:sz w:val="24"/>
          <w:szCs w:val="24"/>
        </w:rPr>
        <w:t xml:space="preserve"> (Anthozoa) </w:t>
      </w:r>
      <w:r>
        <w:rPr>
          <w:rFonts w:ascii="Times New Roman" w:hAnsi="Times New Roman" w:cs="Times New Roman"/>
          <w:color w:val="000000" w:themeColor="text1"/>
          <w:sz w:val="24"/>
          <w:szCs w:val="24"/>
        </w:rPr>
        <w:fldChar w:fldCharType="begin">
          <w:fldData xml:space="preserve">PEVuZE5vdGU+PENpdGU+PEF1dGhvcj5DaG91cnJvdXQ8L0F1dGhvcj48WWVhcj4yMDA2PC9ZZWFy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PEVuZE5vdGU+PENpdGU+PEF1dGhvcj5DaG91cnJvdXQ8L0F1dGhvcj48WWVhcj4yMDA2PC9ZZWFy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[23, 24, 60]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8F2888">
        <w:rPr>
          <w:rFonts w:ascii="Times New Roman" w:hAnsi="Times New Roman" w:cs="Times New Roman"/>
          <w:i/>
          <w:color w:val="000000" w:themeColor="text1"/>
          <w:sz w:val="24"/>
          <w:szCs w:val="24"/>
        </w:rPr>
        <w:t>Clytia hemisphaerica</w:t>
      </w:r>
      <w:r>
        <w:rPr>
          <w:rFonts w:ascii="Times New Roman" w:hAnsi="Times New Roman" w:cs="Times New Roman"/>
          <w:i/>
          <w:color w:val="000000" w:themeColor="text1"/>
          <w:sz w:val="24"/>
          <w:szCs w:val="24"/>
        </w:rPr>
        <w:t xml:space="preserve"> </w:t>
      </w:r>
      <w:r w:rsidRPr="00A33223">
        <w:rPr>
          <w:rFonts w:ascii="Times New Roman" w:hAnsi="Times New Roman" w:cs="Times New Roman"/>
          <w:color w:val="000000" w:themeColor="text1"/>
          <w:sz w:val="24"/>
          <w:szCs w:val="24"/>
        </w:rPr>
        <w:t>(Hydrozoa)</w:t>
      </w:r>
      <w:r w:rsidRPr="002575B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&lt;EndNote&gt;&lt;Cite&gt;&lt;Author&gt;Chiori&lt;/Author&gt;&lt;Year&gt;2009&lt;/Year&gt;&lt;RecNum&gt;105&lt;/RecNum&gt;&lt;DisplayText&gt;[61]&lt;/DisplayText&gt;&lt;record&gt;&lt;rec-number&gt;105&lt;/rec-number&gt;&lt;foreign-keys&gt;&lt;key app="EN" db-id="vfda5r05hd2p5gef5pyxaxdmapp5twt2rz02" timestamp="1502347129"&gt;105&lt;/key&gt;&lt;/foreign-keys&gt;&lt;ref-type name="Journal Article"&gt;17&lt;/ref-type&gt;&lt;contributors&gt;&lt;authors&gt;&lt;author&gt;Chiori, R.&lt;/author&gt;&lt;author&gt;Jager, M.&lt;/author&gt;&lt;author&gt;Denker, E.&lt;/author&gt;&lt;author&gt;Wincker, P.&lt;/author&gt;&lt;author&gt;Da Silva, C.&lt;/author&gt;&lt;author&gt;Le Guyader, H.&lt;/author&gt;&lt;author&gt;Manuel, M.&lt;/author&gt;&lt;author&gt;Queinnec, E.&lt;/author&gt;&lt;/authors&gt;&lt;/contributors&gt;&lt;auth-address&gt;UPMC Univ Paris 06, UMR 7138 CNRS UPMC MNHN IRD, Paris, France.&lt;/auth-address&gt;&lt;titles&gt;&lt;title&gt;Are Hox genes ancestrally involved in axial patterning? Evidence from the hydrozoan Clytia hemisphaerica (Cnidaria)&lt;/title&gt;&lt;secondary-title&gt;PLoS One&lt;/secondary-title&gt;&lt;/titles&gt;&lt;periodical&gt;&lt;full-title&gt;PLoS One&lt;/full-title&gt;&lt;/periodical&gt;&lt;pages&gt;e4231&lt;/pages&gt;&lt;volume&gt;4&lt;/volume&gt;&lt;number&gt;1&lt;/number&gt;&lt;edition&gt;2009/01/22&lt;/edition&gt;&lt;keywords&gt;&lt;keyword&gt;Animals&lt;/keyword&gt;&lt;keyword&gt;Body Patterning&lt;/keyword&gt;&lt;keyword&gt;Cnidaria/*physiology&lt;/keyword&gt;&lt;keyword&gt;Endoderm/metabolism&lt;/keyword&gt;&lt;keyword&gt;Expressed Sequence Tags&lt;/keyword&gt;&lt;keyword&gt;Gene Expression Regulation&lt;/keyword&gt;&lt;keyword&gt;*Genes, Homeobox&lt;/keyword&gt;&lt;keyword&gt;Genetic Variation&lt;/keyword&gt;&lt;keyword&gt;Homeodomain Proteins/*metabolism&lt;/keyword&gt;&lt;keyword&gt;Models, Biological&lt;/keyword&gt;&lt;keyword&gt;Phylogeny&lt;/keyword&gt;&lt;/keywords&gt;&lt;dates&gt;&lt;year&gt;2009&lt;/year&gt;&lt;/dates&gt;&lt;isbn&gt;1932-6203 (Electronic)&amp;#xD;1932-6203 (Linking)&lt;/isbn&gt;&lt;accession-num&gt;19156208&lt;/accession-num&gt;&lt;urls&gt;&lt;related-urls&gt;&lt;url&gt;https://www.ncbi.nlm.nih.gov/pubmed/19156208&lt;/url&gt;&lt;/related-urls&gt;&lt;/urls&gt;&lt;custom2&gt;PMC2626245&lt;/custom2&gt;&lt;electronic-resource-num&gt;10.1371/journal.pone.0004231&lt;/electronic-resource-num&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[61]</w:t>
      </w:r>
      <w:r>
        <w:rPr>
          <w:rFonts w:ascii="Times New Roman" w:hAnsi="Times New Roman" w:cs="Times New Roman"/>
          <w:color w:val="000000" w:themeColor="text1"/>
          <w:sz w:val="24"/>
          <w:szCs w:val="24"/>
        </w:rPr>
        <w:fldChar w:fldCharType="end"/>
      </w:r>
      <w:r w:rsidRPr="00F67C1A">
        <w:rPr>
          <w:rFonts w:ascii="Times New Roman" w:hAnsi="Times New Roman" w:cs="Times New Roman"/>
          <w:color w:val="000000" w:themeColor="text1"/>
          <w:sz w:val="24"/>
          <w:szCs w:val="24"/>
          <w:lang w:val="it-IT"/>
        </w:rPr>
        <w:t xml:space="preserve">, </w:t>
      </w:r>
      <w:r w:rsidRPr="00F67C1A">
        <w:rPr>
          <w:rFonts w:ascii="Times New Roman" w:hAnsi="Times New Roman" w:cs="Times New Roman"/>
          <w:i/>
          <w:color w:val="000000" w:themeColor="text1"/>
          <w:sz w:val="24"/>
          <w:szCs w:val="24"/>
          <w:lang w:val="it-IT"/>
        </w:rPr>
        <w:t xml:space="preserve">Cassiopeia xamachana </w:t>
      </w:r>
      <w:r w:rsidRPr="00F67C1A">
        <w:rPr>
          <w:rFonts w:ascii="Times New Roman" w:hAnsi="Times New Roman" w:cs="Times New Roman"/>
          <w:color w:val="000000" w:themeColor="text1"/>
          <w:sz w:val="24"/>
          <w:szCs w:val="24"/>
          <w:lang w:val="it-IT"/>
        </w:rPr>
        <w:t xml:space="preserve">(Scyphozoa)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&lt;EndNote&gt;&lt;Cite&gt;&lt;Author&gt;Kuhn&lt;/Author&gt;&lt;Year&gt;1999&lt;/Year&gt;&lt;RecNum&gt;96&lt;/RecNum&gt;&lt;DisplayText&gt;[99]&lt;/DisplayText&gt;&lt;record&gt;&lt;rec-number&gt;96&lt;/rec-number&gt;&lt;foreign-keys&gt;&lt;key app="EN" db-id="9at5pdv0pt2pxmeedrpx2t90pdrftpaeefdf" timestamp="1502082175"&gt;96&lt;/key&gt;&lt;/foreign-keys&gt;&lt;ref-type name="Journal Article"&gt;17&lt;/ref-type&gt;&lt;contributors&gt;&lt;authors&gt;&lt;author&gt;Kuhn, K.&lt;/author&gt;&lt;author&gt;Streit, B.&lt;/author&gt;&lt;author&gt;Schierwater, B.&lt;/author&gt;&lt;/authors&gt;&lt;/contributors&gt;&lt;auth-address&gt;Department of Ecology and Evolution, J.W. Goethe-Universitat, Frankfurt, Germany.&lt;/auth-address&gt;&lt;titles&gt;&lt;title&gt;Isolation of Hox genes from the scyphozoan Cassiopeia xamachana: implications for the early evolution of Hox genes&lt;/title&gt;&lt;secondary-title&gt;J Exp Zool&lt;/secondary-title&gt;&lt;/titles&gt;&lt;periodical&gt;&lt;full-title&gt;J Exp Zool&lt;/full-title&gt;&lt;/periodical&gt;&lt;pages&gt;63-75&lt;/pages&gt;&lt;volume&gt;285&lt;/volume&gt;&lt;number&gt;1&lt;/number&gt;&lt;edition&gt;1999/05/18&lt;/edition&gt;&lt;keywords&gt;&lt;keyword&gt;Amino Acid Sequence&lt;/keyword&gt;&lt;keyword&gt;Animals&lt;/keyword&gt;&lt;keyword&gt;Base Sequence&lt;/keyword&gt;&lt;keyword&gt;DNA/*isolation &amp;amp; purification&lt;/keyword&gt;&lt;keyword&gt;*Evolution, Molecular&lt;/keyword&gt;&lt;keyword&gt;*Genes, Homeobox&lt;/keyword&gt;&lt;keyword&gt;Molecular Sequence Data&lt;/keyword&gt;&lt;keyword&gt;Phylogeny&lt;/keyword&gt;&lt;keyword&gt;Random Amplified Polymorphic DNA Technique&lt;/keyword&gt;&lt;keyword&gt;Scyphozoa/*genetics&lt;/keyword&gt;&lt;/keywords&gt;&lt;dates&gt;&lt;year&gt;1999&lt;/year&gt;&lt;pub-dates&gt;&lt;date&gt;Apr 15&lt;/date&gt;&lt;/pub-dates&gt;&lt;/dates&gt;&lt;isbn&gt;0022-104X (Print)&amp;#xD;0022-104X (Linking)&lt;/isbn&gt;&lt;accession-num&gt;10327652&lt;/accession-num&gt;&lt;urls&gt;&lt;related-urls&gt;&lt;url&gt;https://www.ncbi.nlm.nih.gov/pubmed/10327652&lt;/url&gt;&lt;/related-urls&gt;&lt;/urls&gt;&lt;/record&gt;&lt;/Cite&gt;&lt;/EndNote&gt;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[99]</w:t>
      </w:r>
      <w:r>
        <w:rPr>
          <w:rFonts w:ascii="Times New Roman" w:hAnsi="Times New Roman" w:cs="Times New Roman"/>
          <w:color w:val="000000" w:themeColor="text1"/>
          <w:sz w:val="24"/>
          <w:szCs w:val="24"/>
        </w:rPr>
        <w:fldChar w:fldCharType="end"/>
      </w:r>
      <w:r w:rsidRPr="00F67C1A">
        <w:rPr>
          <w:rFonts w:ascii="Times New Roman" w:hAnsi="Times New Roman" w:cs="Times New Roman"/>
          <w:color w:val="000000" w:themeColor="text1"/>
          <w:sz w:val="24"/>
          <w:szCs w:val="24"/>
          <w:lang w:val="it-IT"/>
        </w:rPr>
        <w:t xml:space="preserve">, and </w:t>
      </w:r>
      <w:r w:rsidRPr="00F67C1A">
        <w:rPr>
          <w:rFonts w:ascii="Times New Roman" w:hAnsi="Times New Roman" w:cs="Times New Roman"/>
          <w:i/>
          <w:sz w:val="24"/>
          <w:szCs w:val="24"/>
          <w:lang w:val="it-IT"/>
        </w:rPr>
        <w:t>Hydra</w:t>
      </w:r>
      <w:r w:rsidRPr="00F67C1A">
        <w:rPr>
          <w:rFonts w:ascii="Times New Roman" w:hAnsi="Times New Roman" w:cs="Times New Roman"/>
          <w:color w:val="000000" w:themeColor="text1"/>
          <w:sz w:val="24"/>
          <w:szCs w:val="24"/>
          <w:lang w:val="it-IT"/>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&lt;EndNote&gt;&lt;Cite&gt;&lt;Author&gt;Chourrout&lt;/Author&gt;&lt;Year&gt;2006&lt;/Year&gt;&lt;RecNum&gt;104&lt;/RecNum&gt;&lt;DisplayText&gt;[23]&lt;/DisplayText&gt;&lt;record&gt;&lt;rec-number&gt;104&lt;/rec-number&gt;&lt;foreign-keys&gt;&lt;key app="EN" db-id="vfda5r05hd2p5gef5pyxaxdmapp5twt2rz02" timestamp="1502347082"&gt;104&lt;/key&gt;&lt;/foreign-keys&gt;&lt;ref-type name="Journal Article"&gt;17&lt;/ref-type&gt;&lt;contributors&gt;&lt;authors&gt;&lt;author&gt;Chourrout, D.&lt;/author&gt;&lt;author&gt;Delsuc, F.&lt;/author&gt;&lt;author&gt;Chourrout, P.&lt;/author&gt;&lt;author&gt;Edvardsen, R. B.&lt;/author&gt;&lt;author&gt;Rentzsch, F.&lt;/author&gt;&lt;author&gt;Renfer, E.&lt;/author&gt;&lt;author&gt;Jensen, M. F.&lt;/author&gt;&lt;author&gt;Zhu, B.&lt;/author&gt;&lt;author&gt;de Jong, P.&lt;/author&gt;&lt;author&gt;Steele, R. E.&lt;/author&gt;&lt;author&gt;Technau, U.&lt;/author&gt;&lt;/authors&gt;&lt;/contributors&gt;&lt;auth-address&gt;Sars International Centre for Marine Molecular Biology, University of Bergen, Thormoehlensgt. 55, 5008 Bergen, Norway. Daniel.chourrout@sars.uib.no&lt;/auth-address&gt;&lt;titles&gt;&lt;title&gt;Minimal ProtoHox cluster inferred from bilaterian and cnidarian Hox complements&lt;/title&gt;&lt;secondary-title&gt;Nature&lt;/secondary-title&gt;&lt;/titles&gt;&lt;periodical&gt;&lt;full-title&gt;Nature&lt;/full-title&gt;&lt;/periodical&gt;&lt;pages&gt;684-7&lt;/pages&gt;&lt;volume&gt;442&lt;/volume&gt;&lt;number&gt;7103&lt;/number&gt;&lt;edition&gt;2006/08/11&lt;/edition&gt;&lt;keywords&gt;&lt;keyword&gt;Animals&lt;/keyword&gt;&lt;keyword&gt;Cnidaria/*genetics&lt;/keyword&gt;&lt;keyword&gt;Evolution, Molecular&lt;/keyword&gt;&lt;keyword&gt;Genes, Homeobox/*genetics&lt;/keyword&gt;&lt;keyword&gt;Genome&lt;/keyword&gt;&lt;keyword&gt;Homeodomain Proteins/genetics&lt;/keyword&gt;&lt;keyword&gt;Multigene Family/*genetics&lt;/keyword&gt;&lt;keyword&gt;Phylogeny&lt;/keyword&gt;&lt;/keywords&gt;&lt;dates&gt;&lt;year&gt;2006&lt;/year&gt;&lt;pub-dates&gt;&lt;date&gt;Aug 10&lt;/date&gt;&lt;/pub-dates&gt;&lt;/dates&gt;&lt;isbn&gt;1476-4687 (Electronic)&amp;#xD;0028-0836 (Linking)&lt;/isbn&gt;&lt;accession-num&gt;16900199&lt;/accession-num&gt;&lt;urls&gt;&lt;related-urls&gt;&lt;url&gt;&lt;style face="underline" font="default" size="100%"&gt;https://www.ncbi.nlm.nih.gov/pubmed/16900199&lt;/style&gt;&lt;/url&gt;&lt;/related-urls&gt;&lt;/urls&gt;&lt;electronic-resource-num&gt;10.1038/nature04863&lt;/electronic-resource-num&gt;&lt;/record&gt;&lt;/Cite&gt;&lt;/EndNote&gt;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have two, three, four and five copies of posterior </w:t>
      </w:r>
      <w:r w:rsidRPr="008140CB">
        <w:rPr>
          <w:rFonts w:ascii="Times New Roman" w:hAnsi="Times New Roman" w:cs="Times New Roman"/>
          <w:color w:val="000000" w:themeColor="text1"/>
          <w:sz w:val="24"/>
          <w:szCs w:val="24"/>
        </w:rPr>
        <w:t>Hox</w:t>
      </w:r>
      <w:r>
        <w:rPr>
          <w:rFonts w:ascii="Times New Roman" w:hAnsi="Times New Roman" w:cs="Times New Roman"/>
          <w:color w:val="000000" w:themeColor="text1"/>
          <w:sz w:val="24"/>
          <w:szCs w:val="24"/>
        </w:rPr>
        <w:t xml:space="preserve"> genes, respectively. Posterior </w:t>
      </w:r>
      <w:r w:rsidRPr="008140CB">
        <w:rPr>
          <w:rFonts w:ascii="Times New Roman" w:hAnsi="Times New Roman" w:cs="Times New Roman"/>
          <w:color w:val="000000" w:themeColor="text1"/>
          <w:sz w:val="24"/>
          <w:szCs w:val="24"/>
        </w:rPr>
        <w:t>Hox</w:t>
      </w:r>
      <w:r>
        <w:rPr>
          <w:rFonts w:ascii="Times New Roman" w:hAnsi="Times New Roman" w:cs="Times New Roman"/>
          <w:color w:val="000000" w:themeColor="text1"/>
          <w:sz w:val="24"/>
          <w:szCs w:val="24"/>
        </w:rPr>
        <w:t xml:space="preserve"> genes are related to the development of aboral pole, and </w:t>
      </w:r>
      <w:r>
        <w:rPr>
          <w:rFonts w:ascii="Times New Roman" w:hAnsi="Times New Roman" w:cs="Times New Roman"/>
          <w:i/>
          <w:color w:val="000000" w:themeColor="text1"/>
          <w:sz w:val="24"/>
          <w:szCs w:val="24"/>
        </w:rPr>
        <w:t xml:space="preserve">Nemopilema </w:t>
      </w:r>
      <w:r w:rsidRPr="006328E1">
        <w:rPr>
          <w:rFonts w:ascii="Times New Roman" w:hAnsi="Times New Roman" w:cs="Times New Roman"/>
          <w:color w:val="000000" w:themeColor="text1"/>
          <w:sz w:val="24"/>
          <w:szCs w:val="24"/>
        </w:rPr>
        <w:t xml:space="preserve">and </w:t>
      </w:r>
      <w:r w:rsidRPr="00C534E0">
        <w:rPr>
          <w:rFonts w:ascii="Times New Roman" w:hAnsi="Times New Roman" w:cs="Times New Roman"/>
          <w:i/>
          <w:sz w:val="24"/>
          <w:szCs w:val="24"/>
        </w:rPr>
        <w:t>Hydra</w:t>
      </w:r>
      <w:r>
        <w:rPr>
          <w:rFonts w:ascii="Times New Roman" w:hAnsi="Times New Roman" w:cs="Times New Roman"/>
          <w:color w:val="000000" w:themeColor="text1"/>
          <w:sz w:val="24"/>
          <w:szCs w:val="24"/>
        </w:rPr>
        <w:t xml:space="preserve"> have the largest number of posterior </w:t>
      </w:r>
      <w:r w:rsidRPr="008140CB">
        <w:rPr>
          <w:rFonts w:ascii="Times New Roman" w:hAnsi="Times New Roman" w:cs="Times New Roman"/>
          <w:color w:val="000000" w:themeColor="text1"/>
          <w:sz w:val="24"/>
          <w:szCs w:val="24"/>
        </w:rPr>
        <w:t>Hox</w:t>
      </w:r>
      <w:r>
        <w:rPr>
          <w:rFonts w:ascii="Times New Roman" w:hAnsi="Times New Roman" w:cs="Times New Roman"/>
          <w:color w:val="000000" w:themeColor="text1"/>
          <w:sz w:val="24"/>
          <w:szCs w:val="24"/>
        </w:rPr>
        <w:t xml:space="preserve"> genes among Cnidaria. </w:t>
      </w:r>
      <w:r w:rsidRPr="008140CB">
        <w:rPr>
          <w:rFonts w:ascii="Times New Roman" w:hAnsi="Times New Roman" w:cs="Times New Roman"/>
          <w:color w:val="000000" w:themeColor="text1"/>
          <w:sz w:val="24"/>
          <w:szCs w:val="24"/>
        </w:rPr>
        <w:t>ParaHox</w:t>
      </w:r>
      <w:r w:rsidRPr="00FE58C8">
        <w:rPr>
          <w:rFonts w:ascii="Times New Roman" w:hAnsi="Times New Roman" w:cs="Times New Roman"/>
          <w:color w:val="000000" w:themeColor="text1"/>
          <w:sz w:val="24"/>
          <w:szCs w:val="24"/>
        </w:rPr>
        <w:t xml:space="preserve"> genes, </w:t>
      </w:r>
      <w:bookmarkStart w:id="7" w:name="_Hlk490759190"/>
      <w:r w:rsidRPr="00FE58C8">
        <w:rPr>
          <w:rFonts w:ascii="Times New Roman" w:hAnsi="Times New Roman" w:cs="Times New Roman"/>
          <w:i/>
          <w:color w:val="000000" w:themeColor="text1"/>
          <w:sz w:val="24"/>
          <w:szCs w:val="24"/>
        </w:rPr>
        <w:t>GSX</w:t>
      </w:r>
      <w:r>
        <w:rPr>
          <w:rFonts w:ascii="Times New Roman" w:hAnsi="Times New Roman" w:cs="Times New Roman"/>
          <w:i/>
          <w:color w:val="000000" w:themeColor="text1"/>
          <w:sz w:val="24"/>
          <w:szCs w:val="24"/>
        </w:rPr>
        <w:t>,</w:t>
      </w:r>
      <w:r w:rsidRPr="00FE58C8">
        <w:rPr>
          <w:rFonts w:ascii="Times New Roman" w:hAnsi="Times New Roman" w:cs="Times New Roman"/>
          <w:color w:val="000000" w:themeColor="text1"/>
          <w:sz w:val="24"/>
          <w:szCs w:val="24"/>
        </w:rPr>
        <w:t xml:space="preserve"> and a gene related to </w:t>
      </w:r>
      <w:r w:rsidRPr="00FE58C8">
        <w:rPr>
          <w:rFonts w:ascii="Times New Roman" w:hAnsi="Times New Roman" w:cs="Times New Roman"/>
          <w:i/>
          <w:color w:val="000000" w:themeColor="text1"/>
          <w:sz w:val="24"/>
          <w:szCs w:val="24"/>
        </w:rPr>
        <w:t xml:space="preserve">XLOX </w:t>
      </w:r>
      <w:r w:rsidRPr="00FE58C8">
        <w:rPr>
          <w:rFonts w:ascii="Times New Roman" w:hAnsi="Times New Roman" w:cs="Times New Roman"/>
          <w:color w:val="000000" w:themeColor="text1"/>
          <w:sz w:val="24"/>
          <w:szCs w:val="24"/>
        </w:rPr>
        <w:t>and</w:t>
      </w:r>
      <w:r w:rsidRPr="00FE58C8">
        <w:rPr>
          <w:rFonts w:ascii="Times New Roman" w:hAnsi="Times New Roman" w:cs="Times New Roman"/>
          <w:i/>
          <w:color w:val="000000" w:themeColor="text1"/>
          <w:sz w:val="24"/>
          <w:szCs w:val="24"/>
        </w:rPr>
        <w:t xml:space="preserve"> CDX</w:t>
      </w:r>
      <w:r w:rsidRPr="00FE58C8">
        <w:rPr>
          <w:rFonts w:ascii="Times New Roman" w:hAnsi="Times New Roman" w:cs="Times New Roman"/>
          <w:color w:val="000000" w:themeColor="text1"/>
          <w:sz w:val="24"/>
          <w:szCs w:val="24"/>
        </w:rPr>
        <w:t xml:space="preserve"> </w:t>
      </w:r>
      <w:bookmarkEnd w:id="7"/>
      <w:r w:rsidRPr="00FE58C8">
        <w:rPr>
          <w:rFonts w:ascii="Times New Roman" w:hAnsi="Times New Roman" w:cs="Times New Roman"/>
          <w:color w:val="000000" w:themeColor="text1"/>
          <w:sz w:val="24"/>
          <w:szCs w:val="24"/>
        </w:rPr>
        <w:t xml:space="preserve">are also found in </w:t>
      </w:r>
      <w:r>
        <w:rPr>
          <w:rFonts w:ascii="Times New Roman" w:hAnsi="Times New Roman" w:cs="Times New Roman"/>
          <w:i/>
          <w:color w:val="000000" w:themeColor="text1"/>
          <w:sz w:val="24"/>
          <w:szCs w:val="24"/>
        </w:rPr>
        <w:t>Nemopilema</w:t>
      </w:r>
      <w:r w:rsidRPr="00FE58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though</w:t>
      </w:r>
      <w:r w:rsidRPr="00FE58C8">
        <w:rPr>
          <w:rFonts w:ascii="Times New Roman" w:hAnsi="Times New Roman" w:cs="Times New Roman"/>
          <w:color w:val="000000" w:themeColor="text1"/>
          <w:sz w:val="24"/>
          <w:szCs w:val="24"/>
        </w:rPr>
        <w:t xml:space="preserve"> </w:t>
      </w:r>
      <w:r w:rsidRPr="00A937C6">
        <w:rPr>
          <w:rFonts w:ascii="Times New Roman" w:hAnsi="Times New Roman" w:cs="Times New Roman"/>
          <w:i/>
          <w:color w:val="000000" w:themeColor="text1"/>
          <w:sz w:val="24"/>
          <w:szCs w:val="24"/>
        </w:rPr>
        <w:t>Hydra</w:t>
      </w:r>
      <w:r>
        <w:rPr>
          <w:rFonts w:ascii="Times New Roman" w:hAnsi="Times New Roman" w:cs="Times New Roman"/>
          <w:color w:val="000000" w:themeColor="text1"/>
          <w:sz w:val="24"/>
          <w:szCs w:val="24"/>
        </w:rPr>
        <w:t xml:space="preserve"> and </w:t>
      </w:r>
      <w:r w:rsidRPr="00A937C6">
        <w:rPr>
          <w:rFonts w:ascii="Times New Roman" w:hAnsi="Times New Roman" w:cs="Times New Roman"/>
          <w:i/>
          <w:color w:val="000000" w:themeColor="text1"/>
          <w:sz w:val="24"/>
          <w:szCs w:val="24"/>
        </w:rPr>
        <w:t>Acropora</w:t>
      </w:r>
      <w:r w:rsidRPr="00FE58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possess</w:t>
      </w:r>
      <w:r w:rsidRPr="00FE58C8">
        <w:rPr>
          <w:rFonts w:ascii="Times New Roman" w:hAnsi="Times New Roman" w:cs="Times New Roman"/>
          <w:color w:val="000000" w:themeColor="text1"/>
          <w:sz w:val="24"/>
          <w:szCs w:val="24"/>
        </w:rPr>
        <w:t xml:space="preserve"> only</w:t>
      </w:r>
      <w:r>
        <w:rPr>
          <w:rFonts w:ascii="Times New Roman" w:hAnsi="Times New Roman" w:cs="Times New Roman"/>
          <w:color w:val="000000" w:themeColor="text1"/>
          <w:sz w:val="24"/>
          <w:szCs w:val="24"/>
        </w:rPr>
        <w:t xml:space="preserve"> the</w:t>
      </w:r>
      <w:r w:rsidRPr="00FE58C8">
        <w:rPr>
          <w:rFonts w:ascii="Times New Roman" w:hAnsi="Times New Roman" w:cs="Times New Roman"/>
          <w:color w:val="000000" w:themeColor="text1"/>
          <w:sz w:val="24"/>
          <w:szCs w:val="24"/>
        </w:rPr>
        <w:t xml:space="preserve"> </w:t>
      </w:r>
      <w:r w:rsidRPr="00FE58C8">
        <w:rPr>
          <w:rFonts w:ascii="Times New Roman" w:hAnsi="Times New Roman" w:cs="Times New Roman"/>
          <w:i/>
          <w:color w:val="000000" w:themeColor="text1"/>
          <w:sz w:val="24"/>
          <w:szCs w:val="24"/>
        </w:rPr>
        <w:t>GSX</w:t>
      </w:r>
      <w:r w:rsidRPr="00FE58C8">
        <w:rPr>
          <w:rFonts w:ascii="Times New Roman" w:hAnsi="Times New Roman" w:cs="Times New Roman"/>
          <w:color w:val="000000" w:themeColor="text1"/>
          <w:sz w:val="24"/>
          <w:szCs w:val="24"/>
        </w:rPr>
        <w:t xml:space="preserve"> gene</w:t>
      </w:r>
      <w:r>
        <w:rPr>
          <w:rFonts w:ascii="Times New Roman" w:hAnsi="Times New Roman" w:cs="Times New Roman"/>
          <w:color w:val="000000" w:themeColor="text1"/>
          <w:sz w:val="24"/>
          <w:szCs w:val="24"/>
        </w:rPr>
        <w:t xml:space="preserve"> (see Table</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S41)</w:t>
      </w:r>
      <w:r w:rsidRPr="00FE58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These two </w:t>
      </w:r>
      <w:r>
        <w:rPr>
          <w:rFonts w:ascii="Times New Roman" w:hAnsi="Times New Roman" w:cs="Times New Roman"/>
          <w:i/>
          <w:color w:val="000000" w:themeColor="text1"/>
          <w:sz w:val="24"/>
          <w:szCs w:val="24"/>
        </w:rPr>
        <w:t>Nemopilema</w:t>
      </w:r>
      <w:r w:rsidRPr="008140CB">
        <w:rPr>
          <w:rFonts w:ascii="Times New Roman" w:hAnsi="Times New Roman" w:cs="Times New Roman"/>
          <w:color w:val="000000" w:themeColor="text1"/>
          <w:sz w:val="24"/>
          <w:szCs w:val="24"/>
        </w:rPr>
        <w:t xml:space="preserve"> ParaHox</w:t>
      </w:r>
      <w:r>
        <w:rPr>
          <w:rFonts w:ascii="Times New Roman" w:hAnsi="Times New Roman" w:cs="Times New Roman"/>
          <w:color w:val="000000" w:themeColor="text1"/>
          <w:sz w:val="24"/>
          <w:szCs w:val="24"/>
        </w:rPr>
        <w:t xml:space="preserve"> genes are phylogenetically clustered with other </w:t>
      </w:r>
      <w:r w:rsidRPr="008140CB">
        <w:rPr>
          <w:rFonts w:ascii="Times New Roman" w:hAnsi="Times New Roman" w:cs="Times New Roman"/>
          <w:color w:val="000000" w:themeColor="text1"/>
          <w:sz w:val="24"/>
          <w:szCs w:val="24"/>
        </w:rPr>
        <w:t>ParaHox</w:t>
      </w:r>
      <w:r>
        <w:rPr>
          <w:rFonts w:ascii="Times New Roman" w:hAnsi="Times New Roman" w:cs="Times New Roman"/>
          <w:color w:val="000000" w:themeColor="text1"/>
          <w:sz w:val="24"/>
          <w:szCs w:val="24"/>
        </w:rPr>
        <w:t xml:space="preserve"> genes in Cnidaria and Bilateria. Synteny analyses show that t</w:t>
      </w:r>
      <w:r w:rsidRPr="00FE58C8">
        <w:rPr>
          <w:rFonts w:ascii="Times New Roman" w:hAnsi="Times New Roman" w:cs="Times New Roman"/>
          <w:color w:val="000000" w:themeColor="text1"/>
          <w:sz w:val="24"/>
          <w:szCs w:val="24"/>
        </w:rPr>
        <w:t xml:space="preserve">he candidate </w:t>
      </w:r>
      <w:r w:rsidRPr="003640D3">
        <w:rPr>
          <w:rFonts w:ascii="Times New Roman" w:hAnsi="Times New Roman" w:cs="Times New Roman"/>
          <w:i/>
          <w:color w:val="000000" w:themeColor="text1"/>
          <w:sz w:val="24"/>
          <w:szCs w:val="24"/>
        </w:rPr>
        <w:t>XLOX/CDX</w:t>
      </w:r>
      <w:r w:rsidRPr="00FE58C8">
        <w:rPr>
          <w:rFonts w:ascii="Times New Roman" w:hAnsi="Times New Roman" w:cs="Times New Roman"/>
          <w:color w:val="000000" w:themeColor="text1"/>
          <w:sz w:val="24"/>
          <w:szCs w:val="24"/>
        </w:rPr>
        <w:t xml:space="preserve"> gene is </w:t>
      </w:r>
      <w:r>
        <w:rPr>
          <w:rFonts w:ascii="Times New Roman" w:hAnsi="Times New Roman" w:cs="Times New Roman"/>
          <w:color w:val="000000" w:themeColor="text1"/>
          <w:sz w:val="24"/>
          <w:szCs w:val="24"/>
        </w:rPr>
        <w:t>located</w:t>
      </w:r>
      <w:r w:rsidRPr="00FE58C8">
        <w:rPr>
          <w:rFonts w:ascii="Times New Roman" w:hAnsi="Times New Roman" w:cs="Times New Roman"/>
          <w:color w:val="000000" w:themeColor="text1"/>
          <w:sz w:val="24"/>
          <w:szCs w:val="24"/>
        </w:rPr>
        <w:t xml:space="preserve"> immediately downstream of </w:t>
      </w:r>
      <w:r w:rsidRPr="00C45FAC">
        <w:rPr>
          <w:rFonts w:ascii="Times New Roman" w:hAnsi="Times New Roman" w:cs="Times New Roman"/>
          <w:i/>
          <w:color w:val="000000" w:themeColor="text1"/>
          <w:sz w:val="24"/>
          <w:szCs w:val="24"/>
        </w:rPr>
        <w:t>GSX</w:t>
      </w:r>
      <w:r w:rsidRPr="00FE58C8">
        <w:rPr>
          <w:rFonts w:ascii="Times New Roman" w:hAnsi="Times New Roman" w:cs="Times New Roman"/>
          <w:color w:val="000000" w:themeColor="text1"/>
          <w:sz w:val="24"/>
          <w:szCs w:val="24"/>
        </w:rPr>
        <w:t>, in</w:t>
      </w:r>
      <w:r>
        <w:rPr>
          <w:rFonts w:ascii="Times New Roman" w:hAnsi="Times New Roman" w:cs="Times New Roman"/>
          <w:color w:val="000000" w:themeColor="text1"/>
          <w:sz w:val="24"/>
          <w:szCs w:val="24"/>
        </w:rPr>
        <w:t xml:space="preserve"> the same</w:t>
      </w:r>
      <w:r w:rsidRPr="00FE58C8">
        <w:rPr>
          <w:rFonts w:ascii="Times New Roman" w:hAnsi="Times New Roman" w:cs="Times New Roman"/>
          <w:color w:val="000000" w:themeColor="text1"/>
          <w:sz w:val="24"/>
          <w:szCs w:val="24"/>
        </w:rPr>
        <w:t xml:space="preserve"> tandem orientation as those </w:t>
      </w:r>
      <w:r>
        <w:rPr>
          <w:rFonts w:ascii="Times New Roman" w:hAnsi="Times New Roman" w:cs="Times New Roman"/>
          <w:color w:val="000000" w:themeColor="text1"/>
          <w:sz w:val="24"/>
          <w:szCs w:val="24"/>
        </w:rPr>
        <w:t>in</w:t>
      </w:r>
      <w:r w:rsidRPr="00FE58C8">
        <w:rPr>
          <w:rFonts w:ascii="Times New Roman" w:hAnsi="Times New Roman" w:cs="Times New Roman"/>
          <w:color w:val="000000" w:themeColor="text1"/>
          <w:sz w:val="24"/>
          <w:szCs w:val="24"/>
        </w:rPr>
        <w:t xml:space="preserve"> </w:t>
      </w:r>
      <w:r w:rsidRPr="009E539E">
        <w:rPr>
          <w:rFonts w:ascii="Times New Roman" w:hAnsi="Times New Roman" w:cs="Times New Roman"/>
          <w:i/>
          <w:color w:val="000000" w:themeColor="text1"/>
          <w:sz w:val="24"/>
          <w:szCs w:val="24"/>
        </w:rPr>
        <w:t>Nematostella</w:t>
      </w:r>
      <w:r>
        <w:rPr>
          <w:rFonts w:ascii="Times New Roman" w:hAnsi="Times New Roman" w:cs="Times New Roman"/>
          <w:i/>
          <w:color w:val="000000" w:themeColor="text1"/>
          <w:sz w:val="24"/>
          <w:szCs w:val="24"/>
        </w:rPr>
        <w:t xml:space="preserve"> </w:t>
      </w:r>
      <w:r w:rsidRPr="0033005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Figure</w:t>
      </w:r>
      <w:r w:rsidRPr="003300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S21</w:t>
      </w:r>
      <w:r w:rsidRPr="0033005E">
        <w:rPr>
          <w:rFonts w:ascii="Times New Roman" w:hAnsi="Times New Roman" w:cs="Times New Roman"/>
          <w:color w:val="000000" w:themeColor="text1"/>
          <w:sz w:val="24"/>
          <w:szCs w:val="24"/>
        </w:rPr>
        <w:t>)</w:t>
      </w:r>
      <w:r w:rsidRPr="00FE58C8">
        <w:rPr>
          <w:rFonts w:ascii="Times New Roman" w:hAnsi="Times New Roman" w:cs="Times New Roman"/>
          <w:color w:val="000000" w:themeColor="text1"/>
          <w:sz w:val="24"/>
          <w:szCs w:val="24"/>
        </w:rPr>
        <w:t xml:space="preserve">. </w:t>
      </w:r>
      <w:r w:rsidRPr="008140CB">
        <w:rPr>
          <w:rFonts w:ascii="Times New Roman" w:hAnsi="Times New Roman" w:cs="Times New Roman"/>
          <w:color w:val="000000" w:themeColor="text1"/>
          <w:sz w:val="24"/>
          <w:szCs w:val="24"/>
        </w:rPr>
        <w:t>Hox</w:t>
      </w:r>
      <w:r w:rsidRPr="00FE58C8">
        <w:rPr>
          <w:rFonts w:ascii="Times New Roman" w:hAnsi="Times New Roman" w:cs="Times New Roman"/>
          <w:color w:val="000000" w:themeColor="text1"/>
          <w:sz w:val="24"/>
          <w:szCs w:val="24"/>
        </w:rPr>
        <w:t xml:space="preserve"> related genes, </w:t>
      </w:r>
      <w:r w:rsidRPr="00FE58C8">
        <w:rPr>
          <w:rFonts w:ascii="Times New Roman" w:hAnsi="Times New Roman" w:cs="Times New Roman"/>
          <w:i/>
          <w:color w:val="000000" w:themeColor="text1"/>
          <w:sz w:val="24"/>
          <w:szCs w:val="24"/>
        </w:rPr>
        <w:t>EVX</w:t>
      </w:r>
      <w:r w:rsidRPr="00FE58C8">
        <w:rPr>
          <w:rFonts w:ascii="Times New Roman" w:hAnsi="Times New Roman" w:cs="Times New Roman"/>
          <w:color w:val="000000" w:themeColor="text1"/>
          <w:sz w:val="24"/>
          <w:szCs w:val="24"/>
        </w:rPr>
        <w:t xml:space="preserve"> and </w:t>
      </w:r>
      <w:r w:rsidRPr="00FE58C8">
        <w:rPr>
          <w:rFonts w:ascii="Times New Roman" w:hAnsi="Times New Roman" w:cs="Times New Roman"/>
          <w:i/>
          <w:color w:val="000000" w:themeColor="text1"/>
          <w:sz w:val="24"/>
          <w:szCs w:val="24"/>
        </w:rPr>
        <w:t>EMX,</w:t>
      </w:r>
      <w:r w:rsidRPr="00FE58C8">
        <w:rPr>
          <w:rFonts w:ascii="Times New Roman" w:hAnsi="Times New Roman" w:cs="Times New Roman"/>
          <w:color w:val="000000" w:themeColor="text1"/>
          <w:sz w:val="24"/>
          <w:szCs w:val="24"/>
        </w:rPr>
        <w:t xml:space="preserve"> are </w:t>
      </w:r>
      <w:r>
        <w:rPr>
          <w:rFonts w:ascii="Times New Roman" w:hAnsi="Times New Roman" w:cs="Times New Roman"/>
          <w:color w:val="000000" w:themeColor="text1"/>
          <w:sz w:val="24"/>
          <w:szCs w:val="24"/>
        </w:rPr>
        <w:t xml:space="preserve">also </w:t>
      </w:r>
      <w:r w:rsidRPr="00FE58C8">
        <w:rPr>
          <w:rFonts w:ascii="Times New Roman" w:hAnsi="Times New Roman" w:cs="Times New Roman"/>
          <w:color w:val="000000" w:themeColor="text1"/>
          <w:sz w:val="24"/>
          <w:szCs w:val="24"/>
        </w:rPr>
        <w:t xml:space="preserve">present in </w:t>
      </w:r>
      <w:r>
        <w:rPr>
          <w:rFonts w:ascii="Times New Roman" w:hAnsi="Times New Roman" w:cs="Times New Roman"/>
          <w:i/>
          <w:color w:val="000000" w:themeColor="text1"/>
          <w:sz w:val="24"/>
          <w:szCs w:val="24"/>
        </w:rPr>
        <w:t>Nemopilema</w:t>
      </w:r>
      <w:r w:rsidRPr="00FE58C8">
        <w:rPr>
          <w:rFonts w:ascii="Times New Roman" w:hAnsi="Times New Roman" w:cs="Times New Roman"/>
          <w:color w:val="000000" w:themeColor="text1"/>
          <w:sz w:val="24"/>
          <w:szCs w:val="24"/>
        </w:rPr>
        <w:t xml:space="preserve">, although they are absent </w:t>
      </w:r>
      <w:r>
        <w:rPr>
          <w:rFonts w:ascii="Times New Roman" w:hAnsi="Times New Roman" w:cs="Times New Roman"/>
          <w:color w:val="000000" w:themeColor="text1"/>
          <w:sz w:val="24"/>
          <w:szCs w:val="24"/>
        </w:rPr>
        <w:t>in</w:t>
      </w:r>
      <w:r w:rsidRPr="00FE58C8">
        <w:rPr>
          <w:rFonts w:ascii="Times New Roman" w:hAnsi="Times New Roman" w:cs="Times New Roman"/>
          <w:color w:val="000000" w:themeColor="text1"/>
          <w:sz w:val="24"/>
          <w:szCs w:val="24"/>
        </w:rPr>
        <w:t xml:space="preserve"> </w:t>
      </w:r>
      <w:r w:rsidRPr="00C534E0">
        <w:rPr>
          <w:rFonts w:ascii="Times New Roman" w:hAnsi="Times New Roman" w:cs="Times New Roman"/>
          <w:i/>
          <w:sz w:val="24"/>
          <w:szCs w:val="24"/>
        </w:rPr>
        <w:t>Hydra</w:t>
      </w:r>
      <w:r w:rsidRPr="00FE58C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Importantly, together these results suggest that </w:t>
      </w:r>
      <w:r>
        <w:rPr>
          <w:rFonts w:ascii="Times New Roman" w:hAnsi="Times New Roman" w:cs="Times New Roman"/>
          <w:i/>
          <w:color w:val="000000" w:themeColor="text1"/>
          <w:sz w:val="24"/>
          <w:szCs w:val="24"/>
        </w:rPr>
        <w:t>XLOX/CDX, EVX</w:t>
      </w:r>
      <w:r>
        <w:rPr>
          <w:rFonts w:ascii="Times New Roman" w:hAnsi="Times New Roman" w:cs="Times New Roman"/>
          <w:color w:val="000000" w:themeColor="text1"/>
          <w:sz w:val="24"/>
          <w:szCs w:val="24"/>
        </w:rPr>
        <w:t xml:space="preserve">, and </w:t>
      </w:r>
      <w:r>
        <w:rPr>
          <w:rFonts w:ascii="Times New Roman" w:hAnsi="Times New Roman" w:cs="Times New Roman"/>
          <w:i/>
          <w:color w:val="000000" w:themeColor="text1"/>
          <w:sz w:val="24"/>
          <w:szCs w:val="24"/>
        </w:rPr>
        <w:t xml:space="preserve">EMX </w:t>
      </w:r>
      <w:r>
        <w:rPr>
          <w:rFonts w:ascii="Times New Roman" w:hAnsi="Times New Roman" w:cs="Times New Roman"/>
          <w:color w:val="000000" w:themeColor="text1"/>
          <w:sz w:val="24"/>
          <w:szCs w:val="24"/>
        </w:rPr>
        <w:t xml:space="preserve">were present in the cnidarian common ancestor, and were subsequently lost in some cnidarian lineages. </w:t>
      </w:r>
    </w:p>
    <w:p w14:paraId="252B7F7F" w14:textId="77777777" w:rsidR="00190889" w:rsidRPr="006E4D47" w:rsidRDefault="00190889" w:rsidP="00190889">
      <w:pPr>
        <w:spacing w:after="160" w:line="259" w:lineRule="auto"/>
        <w:jc w:val="center"/>
        <w:rPr>
          <w:rFonts w:ascii="Times New Roman" w:hAnsi="Times New Roman" w:cs="Times New Roman"/>
          <w:b/>
        </w:rPr>
      </w:pPr>
      <w:r>
        <w:rPr>
          <w:noProof/>
        </w:rPr>
        <w:lastRenderedPageBreak/>
        <w:drawing>
          <wp:inline distT="0" distB="0" distL="0" distR="0" wp14:anchorId="2E534596" wp14:editId="4BA1652E">
            <wp:extent cx="4476902" cy="8181574"/>
            <wp:effectExtent l="0" t="0" r="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84134" cy="8194791"/>
                    </a:xfrm>
                    <a:prstGeom prst="rect">
                      <a:avLst/>
                    </a:prstGeom>
                  </pic:spPr>
                </pic:pic>
              </a:graphicData>
            </a:graphic>
          </wp:inline>
        </w:drawing>
      </w:r>
    </w:p>
    <w:p w14:paraId="10C6FACA" w14:textId="77777777" w:rsidR="00190889" w:rsidRDefault="00190889" w:rsidP="00190889">
      <w:pPr>
        <w:spacing w:after="160" w:line="259" w:lineRule="auto"/>
        <w:rPr>
          <w:rFonts w:ascii="Times New Roman" w:hAnsi="Times New Roman" w:cs="Times New Roman"/>
          <w:b/>
          <w:szCs w:val="24"/>
        </w:rPr>
      </w:pPr>
      <w:r w:rsidRPr="001B0B9C">
        <w:rPr>
          <w:rFonts w:ascii="Times New Roman" w:hAnsi="Times New Roman" w:cs="Times New Roman"/>
          <w:b/>
        </w:rPr>
        <w:t>Figure S18</w:t>
      </w:r>
      <w:r w:rsidRPr="00864BBC">
        <w:rPr>
          <w:rFonts w:ascii="Times New Roman" w:hAnsi="Times New Roman" w:cs="Times New Roman"/>
          <w:b/>
          <w:szCs w:val="24"/>
        </w:rPr>
        <w:t xml:space="preserve">: Multiple sequence alignment of homeodomains for Hox and ParaHox genes with human, </w:t>
      </w:r>
      <w:r>
        <w:rPr>
          <w:rFonts w:ascii="Times New Roman" w:hAnsi="Times New Roman" w:cs="Times New Roman"/>
          <w:b/>
          <w:szCs w:val="24"/>
        </w:rPr>
        <w:t xml:space="preserve">fruit </w:t>
      </w:r>
      <w:r w:rsidRPr="00864BBC">
        <w:rPr>
          <w:rFonts w:ascii="Times New Roman" w:hAnsi="Times New Roman" w:cs="Times New Roman"/>
          <w:b/>
          <w:szCs w:val="24"/>
        </w:rPr>
        <w:t>fly, and cnidarians.</w:t>
      </w:r>
      <w:r>
        <w:rPr>
          <w:rFonts w:ascii="Times New Roman" w:hAnsi="Times New Roman" w:cs="Times New Roman"/>
          <w:b/>
          <w:szCs w:val="24"/>
        </w:rPr>
        <w:br w:type="page"/>
      </w:r>
    </w:p>
    <w:p w14:paraId="3C8FCE15" w14:textId="77777777" w:rsidR="00190889" w:rsidRPr="00E51E50" w:rsidRDefault="00190889" w:rsidP="00190889">
      <w:pPr>
        <w:pStyle w:val="af2"/>
        <w:spacing w:line="24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9B37FD0" wp14:editId="463B09D5">
            <wp:extent cx="5815330" cy="7644130"/>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5330" cy="7644130"/>
                    </a:xfrm>
                    <a:prstGeom prst="rect">
                      <a:avLst/>
                    </a:prstGeom>
                    <a:noFill/>
                    <a:ln>
                      <a:noFill/>
                    </a:ln>
                  </pic:spPr>
                </pic:pic>
              </a:graphicData>
            </a:graphic>
          </wp:inline>
        </w:drawing>
      </w:r>
    </w:p>
    <w:p w14:paraId="73E1C608" w14:textId="77777777" w:rsidR="00190889" w:rsidRPr="00E51E50" w:rsidRDefault="00190889" w:rsidP="00190889">
      <w:pPr>
        <w:pStyle w:val="af2"/>
        <w:spacing w:line="360" w:lineRule="auto"/>
        <w:rPr>
          <w:rFonts w:ascii="Times New Roman" w:hAnsi="Times New Roman" w:cs="Times New Roman"/>
          <w:sz w:val="24"/>
          <w:szCs w:val="24"/>
        </w:rPr>
      </w:pPr>
      <w:r w:rsidRPr="00123458">
        <w:rPr>
          <w:rFonts w:ascii="Times New Roman" w:hAnsi="Times New Roman" w:cs="Times New Roman" w:hint="eastAsia"/>
          <w:b/>
          <w:sz w:val="24"/>
          <w:szCs w:val="24"/>
        </w:rPr>
        <w:t>Fig</w:t>
      </w:r>
      <w:r w:rsidRPr="00123458">
        <w:rPr>
          <w:rFonts w:ascii="Times New Roman" w:hAnsi="Times New Roman" w:cs="Times New Roman"/>
          <w:b/>
          <w:sz w:val="24"/>
          <w:szCs w:val="24"/>
        </w:rPr>
        <w:t>ure</w:t>
      </w:r>
      <w:r w:rsidRPr="00123458">
        <w:rPr>
          <w:rFonts w:ascii="Times New Roman" w:hAnsi="Times New Roman" w:cs="Times New Roman" w:hint="eastAsia"/>
          <w:b/>
          <w:sz w:val="24"/>
          <w:szCs w:val="24"/>
        </w:rPr>
        <w:t xml:space="preserve"> </w:t>
      </w:r>
      <w:r w:rsidRPr="00123458">
        <w:rPr>
          <w:rFonts w:ascii="Times New Roman" w:hAnsi="Times New Roman" w:cs="Times New Roman"/>
          <w:b/>
          <w:sz w:val="24"/>
          <w:szCs w:val="24"/>
        </w:rPr>
        <w:t>S19</w:t>
      </w:r>
      <w:r>
        <w:rPr>
          <w:rFonts w:ascii="Times New Roman" w:hAnsi="Times New Roman" w:cs="Times New Roman"/>
          <w:b/>
          <w:sz w:val="24"/>
          <w:szCs w:val="24"/>
        </w:rPr>
        <w:t>:</w:t>
      </w:r>
      <w:r w:rsidRPr="00E51E50">
        <w:rPr>
          <w:rFonts w:ascii="Times New Roman" w:hAnsi="Times New Roman" w:cs="Times New Roman" w:hint="eastAsia"/>
          <w:b/>
          <w:sz w:val="24"/>
          <w:szCs w:val="24"/>
        </w:rPr>
        <w:t xml:space="preserve"> </w:t>
      </w:r>
      <w:r w:rsidRPr="00E51E50">
        <w:rPr>
          <w:rFonts w:ascii="Times New Roman" w:hAnsi="Times New Roman" w:cs="Times New Roman"/>
          <w:b/>
          <w:sz w:val="24"/>
          <w:szCs w:val="24"/>
        </w:rPr>
        <w:t xml:space="preserve">Phylogenetic analysis of Hox and ParaHox homeodomains with human, fruit fly, and cnidarians. </w:t>
      </w:r>
      <w:r w:rsidRPr="00E51E50">
        <w:rPr>
          <w:rFonts w:ascii="Times New Roman" w:hAnsi="Times New Roman" w:cs="Times New Roman"/>
          <w:sz w:val="24"/>
          <w:szCs w:val="24"/>
        </w:rPr>
        <w:t>Numbers on nodes denote bootstrap values based on 100 iterations.</w:t>
      </w:r>
    </w:p>
    <w:p w14:paraId="377708E8" w14:textId="77777777" w:rsidR="00190889" w:rsidRDefault="00190889" w:rsidP="00190889">
      <w:pPr>
        <w:spacing w:after="160" w:line="259" w:lineRule="auto"/>
        <w:rPr>
          <w:rFonts w:ascii="Times New Roman" w:hAnsi="Times New Roman" w:cs="Times New Roman"/>
          <w:b/>
          <w:szCs w:val="24"/>
        </w:rPr>
      </w:pPr>
      <w:r>
        <w:rPr>
          <w:noProof/>
        </w:rPr>
        <w:lastRenderedPageBreak/>
        <w:drawing>
          <wp:inline distT="0" distB="0" distL="0" distR="0" wp14:anchorId="61F4FDDA" wp14:editId="0EBB8D5C">
            <wp:extent cx="5671185" cy="3621024"/>
            <wp:effectExtent l="0" t="0" r="5715" b="0"/>
            <wp:docPr id="1120" name="그림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77185" cy="3624855"/>
                    </a:xfrm>
                    <a:prstGeom prst="rect">
                      <a:avLst/>
                    </a:prstGeom>
                  </pic:spPr>
                </pic:pic>
              </a:graphicData>
            </a:graphic>
          </wp:inline>
        </w:drawing>
      </w:r>
    </w:p>
    <w:p w14:paraId="6C9D8A9D" w14:textId="77777777" w:rsidR="00190889" w:rsidRDefault="00190889" w:rsidP="00190889">
      <w:pPr>
        <w:spacing w:after="160" w:line="360" w:lineRule="auto"/>
        <w:rPr>
          <w:rFonts w:ascii="Times New Roman" w:hAnsi="Times New Roman" w:cs="Times New Roman"/>
          <w:szCs w:val="24"/>
        </w:rPr>
      </w:pPr>
      <w:r w:rsidRPr="00140426">
        <w:rPr>
          <w:rFonts w:ascii="Times New Roman" w:hAnsi="Times New Roman" w:cs="Times New Roman"/>
          <w:b/>
        </w:rPr>
        <w:t>Figure S20</w:t>
      </w:r>
      <w:r w:rsidRPr="00140426">
        <w:rPr>
          <w:rFonts w:ascii="Times New Roman" w:hAnsi="Times New Roman" w:cs="Times New Roman"/>
          <w:b/>
          <w:szCs w:val="24"/>
        </w:rPr>
        <w:t xml:space="preserve">: Presence and absence of Hox genes in cnidarians. </w:t>
      </w:r>
      <w:r w:rsidRPr="00140426">
        <w:rPr>
          <w:rFonts w:ascii="Times New Roman" w:hAnsi="Times New Roman" w:cs="Times New Roman"/>
          <w:szCs w:val="24"/>
        </w:rPr>
        <w:t>Blue denotes anterior Hox genes, yellow denotes paralogue group 3 (PG3) Hox genes, green and purple denote central Hox genes and red denotes posterior Hox genes.</w:t>
      </w:r>
    </w:p>
    <w:p w14:paraId="72DB9D2C" w14:textId="77777777" w:rsidR="00190889" w:rsidRDefault="00190889" w:rsidP="00190889">
      <w:pPr>
        <w:spacing w:after="160" w:line="360" w:lineRule="auto"/>
        <w:rPr>
          <w:rFonts w:ascii="Times New Roman" w:hAnsi="Times New Roman" w:cs="Times New Roman"/>
          <w:b/>
          <w:szCs w:val="24"/>
        </w:rPr>
      </w:pPr>
    </w:p>
    <w:p w14:paraId="6E298FCD" w14:textId="77777777" w:rsidR="00190889" w:rsidRPr="00864BBC" w:rsidRDefault="00190889" w:rsidP="00190889">
      <w:pPr>
        <w:spacing w:after="160" w:line="259" w:lineRule="auto"/>
        <w:rPr>
          <w:rFonts w:ascii="Times New Roman" w:hAnsi="Times New Roman" w:cs="Times New Roman"/>
          <w:b/>
          <w:szCs w:val="24"/>
        </w:rPr>
      </w:pPr>
      <w:r>
        <w:rPr>
          <w:noProof/>
        </w:rPr>
        <w:drawing>
          <wp:inline distT="0" distB="0" distL="0" distR="0" wp14:anchorId="4C2AAAE2" wp14:editId="1BEA7D3D">
            <wp:extent cx="5822950" cy="3072765"/>
            <wp:effectExtent l="0" t="0" r="6350" b="0"/>
            <wp:docPr id="1121" name="그림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22950" cy="3072765"/>
                    </a:xfrm>
                    <a:prstGeom prst="rect">
                      <a:avLst/>
                    </a:prstGeom>
                  </pic:spPr>
                </pic:pic>
              </a:graphicData>
            </a:graphic>
          </wp:inline>
        </w:drawing>
      </w:r>
    </w:p>
    <w:p w14:paraId="4B7E9E30" w14:textId="77777777" w:rsidR="00190889" w:rsidRDefault="00190889" w:rsidP="00190889">
      <w:pPr>
        <w:spacing w:after="160" w:line="360" w:lineRule="auto"/>
        <w:rPr>
          <w:rFonts w:ascii="Times New Roman" w:hAnsi="Times New Roman"/>
          <w:b/>
          <w:color w:val="000000" w:themeColor="text1"/>
          <w:sz w:val="24"/>
        </w:rPr>
      </w:pPr>
      <w:r w:rsidRPr="002D52D9">
        <w:rPr>
          <w:rFonts w:ascii="Times New Roman" w:hAnsi="Times New Roman" w:cs="Times New Roman"/>
          <w:b/>
        </w:rPr>
        <w:t>Figure S21</w:t>
      </w:r>
      <w:r w:rsidRPr="00864BBC">
        <w:rPr>
          <w:rFonts w:ascii="Times New Roman" w:hAnsi="Times New Roman" w:cs="Times New Roman"/>
          <w:b/>
          <w:szCs w:val="24"/>
        </w:rPr>
        <w:t xml:space="preserve">: </w:t>
      </w:r>
      <w:r>
        <w:rPr>
          <w:rFonts w:ascii="Times New Roman" w:hAnsi="Times New Roman" w:cs="Times New Roman"/>
          <w:b/>
          <w:szCs w:val="24"/>
        </w:rPr>
        <w:t>Arrangements of Hox and ParaHox genes in cnidarians.</w:t>
      </w:r>
      <w:r w:rsidRPr="00926124">
        <w:rPr>
          <w:rFonts w:ascii="Times New Roman" w:hAnsi="Times New Roman" w:cs="Times New Roman"/>
          <w:szCs w:val="24"/>
        </w:rPr>
        <w:t xml:space="preserve"> Orange denotes Hox genes, and green denotes ParaHox genes.</w:t>
      </w:r>
    </w:p>
    <w:p w14:paraId="538774DF" w14:textId="77777777" w:rsidR="00190889" w:rsidRPr="00EE40F9" w:rsidRDefault="00190889" w:rsidP="00190889">
      <w:pPr>
        <w:spacing w:before="600"/>
        <w:rPr>
          <w:rFonts w:ascii="Times New Roman" w:hAnsi="Times New Roman" w:cs="Times New Roman"/>
          <w:b/>
          <w:color w:val="000000" w:themeColor="text1"/>
          <w:szCs w:val="24"/>
        </w:rPr>
      </w:pPr>
      <w:r>
        <w:rPr>
          <w:rFonts w:ascii="Times New Roman" w:hAnsi="Times New Roman"/>
          <w:b/>
          <w:color w:val="000000" w:themeColor="text1"/>
          <w:sz w:val="24"/>
        </w:rPr>
        <w:lastRenderedPageBreak/>
        <w:t>6.3</w:t>
      </w:r>
      <w:r w:rsidRPr="00F651F4">
        <w:rPr>
          <w:rFonts w:ascii="Times New Roman" w:hAnsi="Times New Roman"/>
          <w:b/>
          <w:color w:val="000000" w:themeColor="text1"/>
          <w:sz w:val="24"/>
        </w:rPr>
        <w:t xml:space="preserve"> </w:t>
      </w:r>
      <w:r w:rsidRPr="00BC608C">
        <w:rPr>
          <w:rFonts w:ascii="Times New Roman" w:hAnsi="Times New Roman"/>
          <w:b/>
          <w:i/>
          <w:color w:val="000000" w:themeColor="text1"/>
          <w:sz w:val="24"/>
        </w:rPr>
        <w:t>Wnt</w:t>
      </w:r>
      <w:r>
        <w:rPr>
          <w:rFonts w:ascii="Times New Roman" w:hAnsi="Times New Roman"/>
          <w:b/>
          <w:color w:val="000000" w:themeColor="text1"/>
          <w:sz w:val="24"/>
        </w:rPr>
        <w:t xml:space="preserve"> gene subfamilies </w:t>
      </w:r>
      <w:r w:rsidRPr="00F651F4">
        <w:rPr>
          <w:rFonts w:ascii="Times New Roman" w:hAnsi="Times New Roman"/>
          <w:b/>
          <w:color w:val="000000" w:themeColor="text1"/>
          <w:sz w:val="24"/>
        </w:rPr>
        <w:t>in cnidarians</w:t>
      </w:r>
    </w:p>
    <w:p w14:paraId="0E9B7C43" w14:textId="77777777" w:rsidR="00190889" w:rsidRDefault="00190889" w:rsidP="00190889">
      <w:pPr>
        <w:rPr>
          <w:rFonts w:ascii="Times New Roman" w:hAnsi="Times New Roman" w:cs="Times New Roman"/>
          <w:color w:val="000000" w:themeColor="text1"/>
          <w:sz w:val="24"/>
          <w:szCs w:val="24"/>
        </w:rPr>
      </w:pPr>
      <w:r w:rsidRPr="006D402D">
        <w:rPr>
          <w:rFonts w:ascii="Times New Roman" w:hAnsi="Times New Roman" w:cs="Times New Roman"/>
          <w:color w:val="000000" w:themeColor="text1"/>
          <w:sz w:val="24"/>
          <w:szCs w:val="24"/>
        </w:rPr>
        <w:t>The Wnt signal transduction pathway is an evolutionarily conserved signaling pathway that regulates many aspects of metazoan development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&lt;EndNote&gt;&lt;Cite&gt;&lt;Author&gt;Komiya&lt;/Author&gt;&lt;Year&gt;2008&lt;/Year&gt;&lt;RecNum&gt;190&lt;/RecNum&gt;&lt;DisplayText&gt;[100]&lt;/DisplayText&gt;&lt;record&gt;&lt;rec-number&gt;190&lt;/rec-number&gt;&lt;foreign-keys&gt;&lt;key app="EN" db-id="9at5pdv0pt2pxmeedrpx2t90pdrftpaeefdf" timestamp="1528079320"&gt;190&lt;/key&gt;&lt;/foreign-keys&gt;&lt;ref-type name="Journal Article"&gt;17&lt;/ref-type&gt;&lt;contributors&gt;&lt;authors&gt;&lt;author&gt;Komiya, Y.&lt;/author&gt;&lt;author&gt;Habas, R.&lt;/author&gt;&lt;/authors&gt;&lt;/contributors&gt;&lt;auth-address&gt;Department of Biochemistry; University of Medicine and Dentistry of New Jersey-Robert Wood Johnson Medical School.&lt;/auth-address&gt;&lt;titles&gt;&lt;title&gt;Wnt signal transduction pathways&lt;/title&gt;&lt;secondary-title&gt;Organogenesis&lt;/secondary-title&gt;&lt;/titles&gt;&lt;periodical&gt;&lt;full-title&gt;Organogenesis&lt;/full-title&gt;&lt;/periodical&gt;&lt;pages&gt;68-75&lt;/pages&gt;&lt;volume&gt;4&lt;/volume&gt;&lt;number&gt;2&lt;/number&gt;&lt;edition&gt;2009/03/13&lt;/edition&gt;&lt;keywords&gt;&lt;keyword&gt;Planar Cell Polarity&lt;/keyword&gt;&lt;keyword&gt;Wnt&lt;/keyword&gt;&lt;keyword&gt;canonical&lt;/keyword&gt;&lt;keyword&gt;dishevelled&lt;/keyword&gt;&lt;keyword&gt;frizzled&lt;/keyword&gt;&lt;keyword&gt;non-canonical&lt;/keyword&gt;&lt;keyword&gt;beta-catenin&lt;/keyword&gt;&lt;/keywords&gt;&lt;dates&gt;&lt;year&gt;2008&lt;/year&gt;&lt;pub-dates&gt;&lt;date&gt;Apr&lt;/date&gt;&lt;/pub-dates&gt;&lt;/dates&gt;&lt;isbn&gt;1547-6278 (Print)&amp;#xD;1547-6278 (Linking)&lt;/isbn&gt;&lt;accession-num&gt;19279717&lt;/accession-num&gt;&lt;urls&gt;&lt;related-urls&gt;&lt;url&gt;https://www.ncbi.nlm.nih.gov/pubmed/19279717&lt;/url&gt;&lt;/related-urls&gt;&lt;/urls&gt;&lt;custom2&gt;PMC2634250&lt;/custom2&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[100]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and has been proposed to have controlled body plan development in the early metazoans (Kusserow </w:t>
      </w:r>
      <w:r w:rsidRPr="00C84D43">
        <w:rPr>
          <w:rFonts w:ascii="Times New Roman" w:hAnsi="Times New Roman" w:cs="Times New Roman"/>
          <w:i/>
          <w:color w:val="000000" w:themeColor="text1"/>
          <w:sz w:val="24"/>
          <w:szCs w:val="24"/>
        </w:rPr>
        <w:t xml:space="preserve">et al. </w:t>
      </w:r>
      <w:r>
        <w:rPr>
          <w:rFonts w:ascii="Times New Roman" w:hAnsi="Times New Roman" w:cs="Times New Roman"/>
          <w:color w:val="000000" w:themeColor="text1"/>
          <w:sz w:val="24"/>
          <w:szCs w:val="24"/>
        </w:rPr>
        <w:t xml:space="preserve">2005). The </w:t>
      </w:r>
      <w:r w:rsidRPr="00DD04D2">
        <w:rPr>
          <w:rFonts w:ascii="Times New Roman" w:hAnsi="Times New Roman" w:cs="Times New Roman"/>
          <w:i/>
          <w:color w:val="000000" w:themeColor="text1"/>
          <w:sz w:val="24"/>
          <w:szCs w:val="24"/>
        </w:rPr>
        <w:t>Wnt</w:t>
      </w:r>
      <w:r>
        <w:rPr>
          <w:rFonts w:ascii="Times New Roman" w:hAnsi="Times New Roman" w:cs="Times New Roman"/>
          <w:color w:val="000000" w:themeColor="text1"/>
          <w:sz w:val="24"/>
          <w:szCs w:val="24"/>
        </w:rPr>
        <w:t xml:space="preserve"> genes encode Wnt ligands which are involved pathways related to pattern formation, morphogenesis, and organogenesis. In Cnidaria, previous analyses of the </w:t>
      </w:r>
      <w:r w:rsidRPr="00DD04D2">
        <w:rPr>
          <w:rFonts w:ascii="Times New Roman" w:hAnsi="Times New Roman" w:cs="Times New Roman"/>
          <w:i/>
          <w:color w:val="000000" w:themeColor="text1"/>
          <w:sz w:val="24"/>
          <w:szCs w:val="24"/>
        </w:rPr>
        <w:t>Wnt</w:t>
      </w:r>
      <w:r>
        <w:rPr>
          <w:rFonts w:ascii="Times New Roman" w:hAnsi="Times New Roman" w:cs="Times New Roman"/>
          <w:color w:val="000000" w:themeColor="text1"/>
          <w:sz w:val="24"/>
          <w:szCs w:val="24"/>
        </w:rPr>
        <w:t xml:space="preserve"> genes have focused on </w:t>
      </w:r>
      <w:r w:rsidRPr="00DD04D2">
        <w:rPr>
          <w:rFonts w:ascii="Times New Roman" w:hAnsi="Times New Roman" w:cs="Times New Roman"/>
          <w:i/>
          <w:color w:val="000000" w:themeColor="text1"/>
          <w:sz w:val="24"/>
          <w:szCs w:val="24"/>
        </w:rPr>
        <w:t>Hydra</w:t>
      </w:r>
      <w:r>
        <w:rPr>
          <w:rFonts w:ascii="Times New Roman" w:hAnsi="Times New Roman" w:cs="Times New Roman"/>
          <w:color w:val="000000" w:themeColor="text1"/>
          <w:sz w:val="24"/>
          <w:szCs w:val="24"/>
        </w:rPr>
        <w:t xml:space="preserve"> and </w:t>
      </w:r>
      <w:r w:rsidRPr="00DD04D2">
        <w:rPr>
          <w:rFonts w:ascii="Times New Roman" w:hAnsi="Times New Roman" w:cs="Times New Roman"/>
          <w:i/>
          <w:color w:val="000000" w:themeColor="text1"/>
          <w:sz w:val="24"/>
          <w:szCs w:val="24"/>
        </w:rPr>
        <w:t>Nematostella</w:t>
      </w:r>
      <w:r>
        <w:rPr>
          <w:rFonts w:ascii="Times New Roman" w:hAnsi="Times New Roman" w:cs="Times New Roman"/>
          <w:color w:val="000000" w:themeColor="text1"/>
          <w:sz w:val="24"/>
          <w:szCs w:val="24"/>
        </w:rPr>
        <w:t xml:space="preserve">, which have 11 and 13 </w:t>
      </w:r>
      <w:r w:rsidRPr="00DD04D2">
        <w:rPr>
          <w:rFonts w:ascii="Times New Roman" w:hAnsi="Times New Roman" w:cs="Times New Roman"/>
          <w:i/>
          <w:color w:val="000000" w:themeColor="text1"/>
          <w:sz w:val="24"/>
          <w:szCs w:val="24"/>
        </w:rPr>
        <w:t>Wnt</w:t>
      </w:r>
      <w:r>
        <w:rPr>
          <w:rFonts w:ascii="Times New Roman" w:hAnsi="Times New Roman" w:cs="Times New Roman"/>
          <w:color w:val="000000" w:themeColor="text1"/>
          <w:sz w:val="24"/>
          <w:szCs w:val="24"/>
        </w:rPr>
        <w:t xml:space="preserve"> genes, respectively </w:t>
      </w:r>
      <w:r>
        <w:rPr>
          <w:rFonts w:ascii="Times New Roman" w:hAnsi="Times New Roman" w:cs="Times New Roman"/>
          <w:color w:val="000000" w:themeColor="text1"/>
          <w:sz w:val="24"/>
          <w:szCs w:val="24"/>
        </w:rPr>
        <w:fldChar w:fldCharType="begin">
          <w:fldData xml:space="preserve">PEVuZE5vdGU+PENpdGU+PEF1dGhvcj5MZW5nZmVsZDwvQXV0aG9yPjxZZWFyPjIwMDk8L1llYXI+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PEVuZE5vdGU+PENpdGU+PEF1dGhvcj5MZW5nZmVsZDwvQXV0aG9yPjxZZWFyPjIwMDk8L1llYXI+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[25, 63]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Analyses of </w:t>
      </w:r>
      <w:r w:rsidRPr="00DD04D2">
        <w:rPr>
          <w:rFonts w:ascii="Times New Roman" w:hAnsi="Times New Roman" w:cs="Times New Roman"/>
          <w:i/>
          <w:color w:val="000000" w:themeColor="text1"/>
          <w:sz w:val="24"/>
          <w:szCs w:val="24"/>
        </w:rPr>
        <w:t>Wnt</w:t>
      </w:r>
      <w:r>
        <w:rPr>
          <w:rFonts w:ascii="Times New Roman" w:hAnsi="Times New Roman" w:cs="Times New Roman"/>
          <w:color w:val="000000" w:themeColor="text1"/>
          <w:sz w:val="24"/>
          <w:szCs w:val="24"/>
        </w:rPr>
        <w:t xml:space="preserve"> genes in </w:t>
      </w:r>
      <w:r w:rsidRPr="00DD04D2">
        <w:rPr>
          <w:rFonts w:ascii="Times New Roman" w:hAnsi="Times New Roman" w:cs="Times New Roman"/>
          <w:i/>
          <w:color w:val="000000" w:themeColor="text1"/>
          <w:sz w:val="24"/>
          <w:szCs w:val="24"/>
        </w:rPr>
        <w:t>Nemopilema</w:t>
      </w:r>
      <w:r>
        <w:rPr>
          <w:rFonts w:ascii="Times New Roman" w:hAnsi="Times New Roman" w:cs="Times New Roman"/>
          <w:color w:val="000000" w:themeColor="text1"/>
          <w:sz w:val="24"/>
          <w:szCs w:val="24"/>
        </w:rPr>
        <w:t xml:space="preserve"> revealed clusters of ten of the thirteen known </w:t>
      </w:r>
      <w:r w:rsidRPr="00DD04D2">
        <w:rPr>
          <w:rFonts w:ascii="Times New Roman" w:hAnsi="Times New Roman" w:cs="Times New Roman"/>
          <w:i/>
          <w:color w:val="000000" w:themeColor="text1"/>
          <w:sz w:val="24"/>
          <w:szCs w:val="24"/>
        </w:rPr>
        <w:t>Wnt</w:t>
      </w:r>
      <w:r>
        <w:rPr>
          <w:rFonts w:ascii="Times New Roman" w:hAnsi="Times New Roman" w:cs="Times New Roman"/>
          <w:color w:val="000000" w:themeColor="text1"/>
          <w:sz w:val="24"/>
          <w:szCs w:val="24"/>
        </w:rPr>
        <w:t xml:space="preserve"> gene subfamilies (Table S42). </w:t>
      </w:r>
      <w:r>
        <w:rPr>
          <w:rFonts w:ascii="Times New Roman" w:hAnsi="Times New Roman" w:cs="Times New Roman"/>
          <w:i/>
          <w:color w:val="000000" w:themeColor="text1"/>
          <w:sz w:val="24"/>
          <w:szCs w:val="24"/>
        </w:rPr>
        <w:t xml:space="preserve">Wnt6 </w:t>
      </w:r>
      <w:r>
        <w:rPr>
          <w:rFonts w:ascii="Times New Roman" w:hAnsi="Times New Roman" w:cs="Times New Roman"/>
          <w:color w:val="000000" w:themeColor="text1"/>
          <w:sz w:val="24"/>
          <w:szCs w:val="24"/>
        </w:rPr>
        <w:t xml:space="preserve">is present in </w:t>
      </w:r>
      <w:r w:rsidRPr="00A937C6">
        <w:rPr>
          <w:rFonts w:ascii="Times New Roman" w:hAnsi="Times New Roman" w:cs="Times New Roman"/>
          <w:i/>
          <w:color w:val="000000" w:themeColor="text1"/>
          <w:sz w:val="24"/>
          <w:szCs w:val="24"/>
        </w:rPr>
        <w:t>Acropora</w:t>
      </w:r>
      <w:r w:rsidRPr="00FE58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w:t>
      </w:r>
      <w:r w:rsidRPr="00926124">
        <w:rPr>
          <w:rFonts w:ascii="Times New Roman" w:hAnsi="Times New Roman" w:cs="Times New Roman"/>
          <w:i/>
          <w:color w:val="000000" w:themeColor="text1"/>
          <w:sz w:val="24"/>
          <w:szCs w:val="24"/>
        </w:rPr>
        <w:t>Nematostella</w:t>
      </w:r>
      <w:r w:rsidRPr="00165F7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but appears to have been lost in the common ancestor of </w:t>
      </w:r>
      <w:r>
        <w:rPr>
          <w:rFonts w:ascii="Times New Roman" w:hAnsi="Times New Roman" w:cs="Times New Roman"/>
          <w:i/>
          <w:color w:val="000000" w:themeColor="text1"/>
          <w:sz w:val="24"/>
          <w:szCs w:val="24"/>
        </w:rPr>
        <w:t xml:space="preserve">Hydra </w:t>
      </w:r>
      <w:r>
        <w:rPr>
          <w:rFonts w:ascii="Times New Roman" w:hAnsi="Times New Roman" w:cs="Times New Roman"/>
          <w:color w:val="000000" w:themeColor="text1"/>
          <w:sz w:val="24"/>
          <w:szCs w:val="24"/>
        </w:rPr>
        <w:t xml:space="preserve">and </w:t>
      </w:r>
      <w:r>
        <w:rPr>
          <w:rFonts w:ascii="Times New Roman" w:hAnsi="Times New Roman" w:cs="Times New Roman"/>
          <w:i/>
          <w:color w:val="000000" w:themeColor="text1"/>
          <w:sz w:val="24"/>
          <w:szCs w:val="24"/>
        </w:rPr>
        <w:t xml:space="preserve">Nemopilema </w:t>
      </w:r>
      <w:r>
        <w:rPr>
          <w:rFonts w:ascii="Times New Roman" w:hAnsi="Times New Roman" w:cs="Times New Roman"/>
          <w:color w:val="000000" w:themeColor="text1"/>
          <w:sz w:val="24"/>
          <w:szCs w:val="24"/>
        </w:rPr>
        <w:t>(Figure</w:t>
      </w:r>
      <w:r w:rsidRPr="0028345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S22)</w:t>
      </w:r>
      <w:r>
        <w:rPr>
          <w:rFonts w:ascii="Times New Roman" w:hAnsi="Times New Roman" w:cs="Times New Roman"/>
          <w:i/>
          <w:color w:val="000000" w:themeColor="text1"/>
          <w:sz w:val="24"/>
          <w:szCs w:val="24"/>
        </w:rPr>
        <w:t xml:space="preserve">. </w:t>
      </w:r>
      <w:r w:rsidRPr="00D4780A">
        <w:rPr>
          <w:rFonts w:ascii="Times New Roman" w:hAnsi="Times New Roman" w:cs="Times New Roman"/>
          <w:color w:val="000000" w:themeColor="text1"/>
          <w:sz w:val="24"/>
          <w:szCs w:val="24"/>
        </w:rPr>
        <w:t>Absent</w:t>
      </w:r>
      <w:r>
        <w:rPr>
          <w:rFonts w:ascii="Times New Roman" w:hAnsi="Times New Roman" w:cs="Times New Roman"/>
          <w:color w:val="000000" w:themeColor="text1"/>
          <w:sz w:val="24"/>
          <w:szCs w:val="24"/>
        </w:rPr>
        <w:t xml:space="preserve"> in </w:t>
      </w:r>
      <w:r>
        <w:rPr>
          <w:rFonts w:ascii="Times New Roman" w:hAnsi="Times New Roman" w:cs="Times New Roman"/>
          <w:i/>
          <w:color w:val="000000" w:themeColor="text1"/>
          <w:sz w:val="24"/>
          <w:szCs w:val="24"/>
        </w:rPr>
        <w:t>Hydra</w:t>
      </w:r>
      <w:r>
        <w:rPr>
          <w:rFonts w:ascii="Times New Roman" w:hAnsi="Times New Roman" w:cs="Times New Roman"/>
          <w:color w:val="000000" w:themeColor="text1"/>
          <w:sz w:val="24"/>
          <w:szCs w:val="24"/>
        </w:rPr>
        <w:t xml:space="preserve"> and bilaterians, but present in </w:t>
      </w:r>
      <w:r w:rsidRPr="00D4780A">
        <w:rPr>
          <w:rFonts w:ascii="Times New Roman" w:hAnsi="Times New Roman" w:cs="Times New Roman"/>
          <w:i/>
          <w:color w:val="000000" w:themeColor="text1"/>
          <w:sz w:val="24"/>
          <w:szCs w:val="24"/>
        </w:rPr>
        <w:t>Ne</w:t>
      </w:r>
      <w:r>
        <w:rPr>
          <w:rFonts w:ascii="Times New Roman" w:hAnsi="Times New Roman" w:cs="Times New Roman"/>
          <w:i/>
          <w:color w:val="000000" w:themeColor="text1"/>
          <w:sz w:val="24"/>
          <w:szCs w:val="24"/>
        </w:rPr>
        <w:t>m</w:t>
      </w:r>
      <w:r w:rsidRPr="00D4780A">
        <w:rPr>
          <w:rFonts w:ascii="Times New Roman" w:hAnsi="Times New Roman" w:cs="Times New Roman"/>
          <w:i/>
          <w:color w:val="000000" w:themeColor="text1"/>
          <w:sz w:val="24"/>
          <w:szCs w:val="24"/>
        </w:rPr>
        <w:t>opilema</w:t>
      </w:r>
      <w:r>
        <w:rPr>
          <w:rFonts w:ascii="Times New Roman" w:hAnsi="Times New Roman" w:cs="Times New Roman"/>
          <w:color w:val="000000" w:themeColor="text1"/>
          <w:sz w:val="24"/>
          <w:szCs w:val="24"/>
        </w:rPr>
        <w:t xml:space="preserve">, </w:t>
      </w:r>
      <w:r w:rsidRPr="00BC608C">
        <w:rPr>
          <w:rFonts w:ascii="Times New Roman" w:hAnsi="Times New Roman" w:cs="Times New Roman"/>
          <w:i/>
          <w:color w:val="000000" w:themeColor="text1"/>
          <w:sz w:val="24"/>
          <w:szCs w:val="24"/>
        </w:rPr>
        <w:t>WntA</w:t>
      </w:r>
      <w:r w:rsidRPr="00B85202">
        <w:rPr>
          <w:rFonts w:ascii="Times New Roman" w:hAnsi="Times New Roman" w:cs="Times New Roman"/>
          <w:color w:val="000000" w:themeColor="text1"/>
          <w:sz w:val="24"/>
          <w:szCs w:val="24"/>
        </w:rPr>
        <w:t xml:space="preserve"> is</w:t>
      </w:r>
      <w:r>
        <w:rPr>
          <w:rFonts w:ascii="Times New Roman" w:hAnsi="Times New Roman" w:cs="Times New Roman"/>
          <w:color w:val="000000" w:themeColor="text1"/>
          <w:sz w:val="24"/>
          <w:szCs w:val="24"/>
        </w:rPr>
        <w:t xml:space="preserve"> expressed </w:t>
      </w:r>
      <w:r w:rsidRPr="00151822">
        <w:rPr>
          <w:rFonts w:ascii="Times New Roman" w:hAnsi="Times New Roman" w:cs="Times New Roman"/>
          <w:color w:val="000000" w:themeColor="text1"/>
          <w:sz w:val="24"/>
          <w:szCs w:val="24"/>
        </w:rPr>
        <w:t>in the early gastrula as a broad</w:t>
      </w:r>
      <w:r>
        <w:rPr>
          <w:rFonts w:ascii="Times New Roman" w:hAnsi="Times New Roman" w:cs="Times New Roman"/>
          <w:color w:val="000000" w:themeColor="text1"/>
          <w:sz w:val="24"/>
          <w:szCs w:val="24"/>
        </w:rPr>
        <w:t xml:space="preserve"> </w:t>
      </w:r>
      <w:r w:rsidRPr="00151822">
        <w:rPr>
          <w:rFonts w:ascii="Times New Roman" w:hAnsi="Times New Roman" w:cs="Times New Roman"/>
          <w:color w:val="000000" w:themeColor="text1"/>
          <w:sz w:val="24"/>
          <w:szCs w:val="24"/>
        </w:rPr>
        <w:t>expression domain defining the site of gastrulation</w:t>
      </w:r>
      <w:r>
        <w:rPr>
          <w:rFonts w:ascii="Times New Roman" w:hAnsi="Times New Roman" w:cs="Times New Roman"/>
          <w:color w:val="000000" w:themeColor="text1"/>
          <w:sz w:val="24"/>
          <w:szCs w:val="24"/>
        </w:rPr>
        <w:t>,</w:t>
      </w:r>
      <w:r w:rsidRPr="00151822">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in </w:t>
      </w:r>
      <w:r w:rsidRPr="007521AE">
        <w:rPr>
          <w:rFonts w:ascii="Times New Roman" w:hAnsi="Times New Roman" w:cs="Times New Roman"/>
          <w:i/>
          <w:color w:val="000000" w:themeColor="text1"/>
          <w:sz w:val="24"/>
          <w:szCs w:val="24"/>
        </w:rPr>
        <w:t>Nematostella</w:t>
      </w:r>
      <w:r>
        <w:rPr>
          <w:rFonts w:ascii="Times New Roman" w:hAnsi="Times New Roman" w:cs="Times New Roman"/>
          <w:color w:val="000000" w:themeColor="text1"/>
          <w:sz w:val="24"/>
          <w:szCs w:val="24"/>
        </w:rPr>
        <w:t xml:space="preserve"> extends</w:t>
      </w:r>
      <w:r w:rsidRPr="00151822">
        <w:rPr>
          <w:rFonts w:ascii="Times New Roman" w:hAnsi="Times New Roman" w:cs="Times New Roman"/>
          <w:color w:val="000000" w:themeColor="text1"/>
          <w:sz w:val="24"/>
          <w:szCs w:val="24"/>
        </w:rPr>
        <w:t xml:space="preserve"> into</w:t>
      </w:r>
      <w:r>
        <w:rPr>
          <w:rFonts w:ascii="Times New Roman" w:hAnsi="Times New Roman" w:cs="Times New Roman"/>
          <w:color w:val="000000" w:themeColor="text1"/>
          <w:sz w:val="24"/>
          <w:szCs w:val="24"/>
        </w:rPr>
        <w:t xml:space="preserve"> </w:t>
      </w:r>
      <w:r w:rsidRPr="00151822">
        <w:rPr>
          <w:rFonts w:ascii="Times New Roman" w:hAnsi="Times New Roman" w:cs="Times New Roman"/>
          <w:color w:val="000000" w:themeColor="text1"/>
          <w:sz w:val="24"/>
          <w:szCs w:val="24"/>
        </w:rPr>
        <w:t>the involuting ectodermal epithelial layer at late gastrula</w:t>
      </w:r>
      <w:r>
        <w:rPr>
          <w:rFonts w:ascii="Times New Roman" w:hAnsi="Times New Roman" w:cs="Times New Roman"/>
          <w:color w:val="000000" w:themeColor="text1"/>
          <w:sz w:val="24"/>
          <w:szCs w:val="24"/>
        </w:rPr>
        <w:t xml:space="preserve"> </w:t>
      </w:r>
      <w:r w:rsidRPr="00151822">
        <w:rPr>
          <w:rFonts w:ascii="Times New Roman" w:hAnsi="Times New Roman" w:cs="Times New Roman"/>
          <w:color w:val="000000" w:themeColor="text1"/>
          <w:sz w:val="24"/>
          <w:szCs w:val="24"/>
        </w:rPr>
        <w:t>stages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Data xml:space="preserve">PEVuZE5vdGU+PENpdGU+PEF1dGhvcj5LdXNzZXJvdzwvQXV0aG9yPjxZZWFyPjIwMDU8L1llYXI+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=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PEVuZE5vdGU+PENpdGU+PEF1dGhvcj5LdXNzZXJvdzwvQXV0aG9yPjxZZWFyPjIwMDU8L1llYXI+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=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6D402D">
        <w:rPr>
          <w:rFonts w:ascii="Times New Roman" w:hAnsi="Times New Roman" w:cs="Times New Roman"/>
          <w:color w:val="000000" w:themeColor="text1"/>
          <w:sz w:val="24"/>
          <w:szCs w:val="24"/>
        </w:rPr>
        <w:t xml:space="preserve">Data from several taxa indicate that cnidarians possess most </w:t>
      </w:r>
      <w:r w:rsidRPr="006D402D">
        <w:rPr>
          <w:rFonts w:ascii="Times New Roman" w:hAnsi="Times New Roman" w:cs="Times New Roman"/>
          <w:i/>
          <w:iCs/>
          <w:color w:val="000000" w:themeColor="text1"/>
          <w:sz w:val="24"/>
          <w:szCs w:val="24"/>
        </w:rPr>
        <w:t>Wnt</w:t>
      </w:r>
      <w:r w:rsidRPr="006D402D">
        <w:rPr>
          <w:rFonts w:ascii="Times New Roman" w:hAnsi="Times New Roman" w:cs="Times New Roman"/>
          <w:color w:val="000000" w:themeColor="text1"/>
          <w:sz w:val="24"/>
          <w:szCs w:val="24"/>
        </w:rPr>
        <w:t xml:space="preserve"> gene families found in bilaterians, and in many cases expansion of the gene families occurred before the cnidarians diverged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Data xml:space="preserve">PEVuZE5vdGU+PENpdGU+PEF1dGhvcj5LdXNzZXJvdzwvQXV0aG9yPjxZZWFyPjIwMDU8L1llYXI+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PEVuZE5vdGU+PENpdGU+PEF1dGhvcj5LdXNzZXJvdzwvQXV0aG9yPjxZZWFyPjIwMDU8L1llYXI+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[25, 63]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7DFAC35E" w14:textId="77777777" w:rsidR="00190889" w:rsidRPr="00E51E50" w:rsidRDefault="00190889" w:rsidP="00190889">
      <w:pPr>
        <w:rPr>
          <w:rFonts w:ascii="Times New Roman" w:hAnsi="Times New Roman" w:cs="Times New Roman"/>
          <w:b/>
          <w:sz w:val="24"/>
          <w:szCs w:val="24"/>
        </w:rPr>
      </w:pPr>
      <w:r>
        <w:rPr>
          <w:noProof/>
        </w:rPr>
        <w:lastRenderedPageBreak/>
        <w:drawing>
          <wp:inline distT="0" distB="0" distL="0" distR="0" wp14:anchorId="0DD35E89" wp14:editId="00DE6B4A">
            <wp:extent cx="5822950" cy="7936865"/>
            <wp:effectExtent l="0" t="0" r="6350" b="698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22950" cy="7936865"/>
                    </a:xfrm>
                    <a:prstGeom prst="rect">
                      <a:avLst/>
                    </a:prstGeom>
                  </pic:spPr>
                </pic:pic>
              </a:graphicData>
            </a:graphic>
          </wp:inline>
        </w:drawing>
      </w:r>
    </w:p>
    <w:p w14:paraId="1825F3B9" w14:textId="77777777" w:rsidR="00190889" w:rsidRDefault="00190889" w:rsidP="00190889">
      <w:pPr>
        <w:rPr>
          <w:rFonts w:ascii="Times New Roman" w:hAnsi="Times New Roman" w:cs="Times New Roman"/>
          <w:b/>
        </w:rPr>
      </w:pPr>
      <w:r w:rsidRPr="006F5EA6">
        <w:rPr>
          <w:rFonts w:ascii="Times New Roman" w:hAnsi="Times New Roman" w:cs="Times New Roman"/>
          <w:b/>
          <w:sz w:val="24"/>
          <w:szCs w:val="24"/>
        </w:rPr>
        <w:t>F</w:t>
      </w:r>
      <w:r w:rsidRPr="006F5EA6">
        <w:rPr>
          <w:rFonts w:ascii="Times New Roman" w:hAnsi="Times New Roman" w:cs="Times New Roman" w:hint="eastAsia"/>
          <w:b/>
          <w:sz w:val="24"/>
          <w:szCs w:val="24"/>
        </w:rPr>
        <w:t>ig</w:t>
      </w:r>
      <w:r w:rsidRPr="006F5EA6">
        <w:rPr>
          <w:rFonts w:ascii="Times New Roman" w:hAnsi="Times New Roman" w:cs="Times New Roman"/>
          <w:b/>
          <w:sz w:val="24"/>
          <w:szCs w:val="24"/>
        </w:rPr>
        <w:t>ure</w:t>
      </w:r>
      <w:r w:rsidRPr="006F5EA6">
        <w:rPr>
          <w:rFonts w:ascii="Times New Roman" w:hAnsi="Times New Roman" w:cs="Times New Roman" w:hint="eastAsia"/>
          <w:b/>
          <w:sz w:val="24"/>
          <w:szCs w:val="24"/>
        </w:rPr>
        <w:t xml:space="preserve"> </w:t>
      </w:r>
      <w:r w:rsidRPr="006F5EA6">
        <w:rPr>
          <w:rFonts w:ascii="Times New Roman" w:hAnsi="Times New Roman" w:cs="Times New Roman"/>
          <w:b/>
          <w:sz w:val="24"/>
          <w:szCs w:val="24"/>
        </w:rPr>
        <w:t>S22:</w:t>
      </w:r>
      <w:r w:rsidRPr="006F5EA6">
        <w:rPr>
          <w:rFonts w:ascii="Times New Roman" w:hAnsi="Times New Roman" w:cs="Times New Roman" w:hint="eastAsia"/>
          <w:b/>
          <w:sz w:val="24"/>
          <w:szCs w:val="24"/>
        </w:rPr>
        <w:t xml:space="preserve"> </w:t>
      </w:r>
      <w:bookmarkStart w:id="8" w:name="_Hlk515874024"/>
      <w:r w:rsidRPr="006F5EA6">
        <w:rPr>
          <w:rFonts w:ascii="Times New Roman" w:hAnsi="Times New Roman" w:cs="Times New Roman"/>
          <w:b/>
          <w:sz w:val="24"/>
          <w:szCs w:val="24"/>
        </w:rPr>
        <w:t>Phylogenetic tree using Maximum likelihood of Wnt proteins.</w:t>
      </w:r>
      <w:bookmarkEnd w:id="8"/>
    </w:p>
    <w:p w14:paraId="0303BC61" w14:textId="77777777" w:rsidR="00190889" w:rsidRDefault="00190889" w:rsidP="00190889">
      <w:pPr>
        <w:rPr>
          <w:rFonts w:ascii="Times New Roman" w:hAnsi="Times New Roman" w:cs="Times New Roman"/>
          <w:b/>
        </w:rPr>
      </w:pPr>
      <w:r>
        <w:rPr>
          <w:noProof/>
        </w:rPr>
        <w:lastRenderedPageBreak/>
        <w:drawing>
          <wp:inline distT="0" distB="0" distL="0" distR="0" wp14:anchorId="6FC6AE3A" wp14:editId="3416D7B1">
            <wp:extent cx="5822950" cy="3555365"/>
            <wp:effectExtent l="0" t="0" r="6350" b="6985"/>
            <wp:docPr id="1122" name="그림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22950" cy="3555365"/>
                    </a:xfrm>
                    <a:prstGeom prst="rect">
                      <a:avLst/>
                    </a:prstGeom>
                  </pic:spPr>
                </pic:pic>
              </a:graphicData>
            </a:graphic>
          </wp:inline>
        </w:drawing>
      </w:r>
    </w:p>
    <w:p w14:paraId="415E833F" w14:textId="77777777" w:rsidR="00190889" w:rsidRPr="00864BBC" w:rsidRDefault="00190889" w:rsidP="00190889">
      <w:pPr>
        <w:rPr>
          <w:rFonts w:ascii="Times New Roman" w:hAnsi="Times New Roman" w:cs="Times New Roman"/>
          <w:b/>
          <w:szCs w:val="24"/>
        </w:rPr>
      </w:pPr>
      <w:r w:rsidRPr="008C1374">
        <w:rPr>
          <w:rFonts w:ascii="Times New Roman" w:hAnsi="Times New Roman" w:cs="Times New Roman"/>
          <w:b/>
        </w:rPr>
        <w:t>Figure S23</w:t>
      </w:r>
      <w:r w:rsidRPr="00864BBC">
        <w:rPr>
          <w:rFonts w:ascii="Times New Roman" w:hAnsi="Times New Roman" w:cs="Times New Roman"/>
          <w:b/>
          <w:szCs w:val="24"/>
        </w:rPr>
        <w:t xml:space="preserve">: </w:t>
      </w:r>
      <w:r>
        <w:rPr>
          <w:rFonts w:ascii="Times New Roman" w:hAnsi="Times New Roman" w:cs="Times New Roman"/>
          <w:b/>
          <w:szCs w:val="24"/>
        </w:rPr>
        <w:t xml:space="preserve">A primordial cluster of three </w:t>
      </w:r>
      <w:r w:rsidRPr="00F72699">
        <w:rPr>
          <w:rFonts w:ascii="Times New Roman" w:hAnsi="Times New Roman" w:cs="Times New Roman"/>
          <w:b/>
          <w:i/>
          <w:szCs w:val="24"/>
        </w:rPr>
        <w:t>Wnt</w:t>
      </w:r>
      <w:r w:rsidRPr="00864BBC">
        <w:rPr>
          <w:rFonts w:ascii="Times New Roman" w:hAnsi="Times New Roman" w:cs="Times New Roman"/>
          <w:b/>
          <w:szCs w:val="24"/>
        </w:rPr>
        <w:t xml:space="preserve"> gene (</w:t>
      </w:r>
      <w:r w:rsidRPr="00F72699">
        <w:rPr>
          <w:rFonts w:ascii="Times New Roman" w:hAnsi="Times New Roman" w:cs="Times New Roman"/>
          <w:b/>
          <w:i/>
          <w:color w:val="000000" w:themeColor="text1"/>
          <w:szCs w:val="24"/>
        </w:rPr>
        <w:t>Wnt1</w:t>
      </w:r>
      <w:r w:rsidRPr="00F72699">
        <w:rPr>
          <w:rFonts w:ascii="Times New Roman" w:hAnsi="Times New Roman" w:cs="Times New Roman"/>
          <w:b/>
          <w:color w:val="000000" w:themeColor="text1"/>
          <w:szCs w:val="24"/>
        </w:rPr>
        <w:t>–</w:t>
      </w:r>
      <w:r w:rsidRPr="00F72699">
        <w:rPr>
          <w:rFonts w:ascii="Times New Roman" w:hAnsi="Times New Roman" w:cs="Times New Roman"/>
          <w:b/>
          <w:i/>
          <w:color w:val="000000" w:themeColor="text1"/>
          <w:szCs w:val="24"/>
        </w:rPr>
        <w:t>Wnt6</w:t>
      </w:r>
      <w:r w:rsidRPr="00F72699">
        <w:rPr>
          <w:rFonts w:ascii="Times New Roman" w:hAnsi="Times New Roman" w:cs="Times New Roman"/>
          <w:b/>
          <w:color w:val="000000" w:themeColor="text1"/>
          <w:szCs w:val="24"/>
        </w:rPr>
        <w:t>–</w:t>
      </w:r>
      <w:r w:rsidRPr="00F72699">
        <w:rPr>
          <w:rFonts w:ascii="Times New Roman" w:hAnsi="Times New Roman" w:cs="Times New Roman"/>
          <w:b/>
          <w:i/>
          <w:color w:val="000000" w:themeColor="text1"/>
          <w:szCs w:val="24"/>
        </w:rPr>
        <w:t>Wnt10</w:t>
      </w:r>
      <w:r w:rsidRPr="00864BBC">
        <w:rPr>
          <w:rFonts w:ascii="Times New Roman" w:hAnsi="Times New Roman" w:cs="Times New Roman"/>
          <w:b/>
          <w:szCs w:val="24"/>
        </w:rPr>
        <w:t>) pattern of cnidarians.</w:t>
      </w:r>
    </w:p>
    <w:p w14:paraId="61DDCF98" w14:textId="77777777" w:rsidR="00190889" w:rsidRDefault="00190889" w:rsidP="00190889">
      <w:pPr>
        <w:spacing w:after="160" w:line="259" w:lineRule="auto"/>
        <w:rPr>
          <w:rFonts w:ascii="Times New Roman" w:hAnsi="Times New Roman" w:cs="Times New Roman"/>
          <w:b/>
          <w:szCs w:val="24"/>
        </w:rPr>
      </w:pPr>
      <w:r>
        <w:rPr>
          <w:rFonts w:ascii="Times New Roman" w:hAnsi="Times New Roman" w:cs="Times New Roman"/>
          <w:b/>
          <w:szCs w:val="24"/>
        </w:rPr>
        <w:br w:type="page"/>
      </w:r>
    </w:p>
    <w:p w14:paraId="1571E48B" w14:textId="77777777" w:rsidR="00190889" w:rsidRPr="00864BBC" w:rsidRDefault="00190889" w:rsidP="00190889">
      <w:pPr>
        <w:rPr>
          <w:rFonts w:ascii="Times New Roman" w:hAnsi="Times New Roman" w:cs="Times New Roman"/>
          <w:b/>
          <w:szCs w:val="24"/>
        </w:rPr>
      </w:pPr>
      <w:r w:rsidRPr="00451F94">
        <w:rPr>
          <w:rFonts w:ascii="Times New Roman" w:hAnsi="Times New Roman" w:cs="Times New Roman"/>
          <w:b/>
          <w:szCs w:val="22"/>
        </w:rPr>
        <w:lastRenderedPageBreak/>
        <w:t>Table S</w:t>
      </w:r>
      <w:r>
        <w:rPr>
          <w:rFonts w:ascii="Times New Roman" w:hAnsi="Times New Roman" w:cs="Times New Roman"/>
          <w:b/>
          <w:szCs w:val="22"/>
        </w:rPr>
        <w:t>42</w:t>
      </w:r>
      <w:r w:rsidRPr="00451F94">
        <w:rPr>
          <w:rFonts w:ascii="Times New Roman" w:hAnsi="Times New Roman" w:cs="Times New Roman"/>
          <w:b/>
          <w:szCs w:val="24"/>
        </w:rPr>
        <w:t xml:space="preserve">: Distribution of </w:t>
      </w:r>
      <w:r w:rsidRPr="00451F94">
        <w:rPr>
          <w:rFonts w:ascii="Times New Roman" w:hAnsi="Times New Roman" w:cs="Times New Roman"/>
          <w:b/>
          <w:i/>
          <w:szCs w:val="24"/>
        </w:rPr>
        <w:t>Wnt</w:t>
      </w:r>
      <w:r w:rsidRPr="00451F94">
        <w:rPr>
          <w:rFonts w:ascii="Times New Roman" w:hAnsi="Times New Roman" w:cs="Times New Roman"/>
          <w:b/>
          <w:szCs w:val="24"/>
        </w:rPr>
        <w:t xml:space="preserve"> genes among cnidarians.</w:t>
      </w:r>
    </w:p>
    <w:tbl>
      <w:tblPr>
        <w:tblW w:w="9113" w:type="dxa"/>
        <w:tblCellMar>
          <w:left w:w="99" w:type="dxa"/>
          <w:right w:w="99" w:type="dxa"/>
        </w:tblCellMar>
        <w:tblLook w:val="04A0" w:firstRow="1" w:lastRow="0" w:firstColumn="1" w:lastColumn="0" w:noHBand="0" w:noVBand="1"/>
      </w:tblPr>
      <w:tblGrid>
        <w:gridCol w:w="838"/>
        <w:gridCol w:w="1422"/>
        <w:gridCol w:w="883"/>
        <w:gridCol w:w="1083"/>
        <w:gridCol w:w="1467"/>
        <w:gridCol w:w="1069"/>
        <w:gridCol w:w="1247"/>
        <w:gridCol w:w="1152"/>
      </w:tblGrid>
      <w:tr w:rsidR="00190889" w:rsidRPr="00451F94" w14:paraId="788BCA4E" w14:textId="77777777" w:rsidTr="00C86413">
        <w:trPr>
          <w:trHeight w:val="292"/>
        </w:trPr>
        <w:tc>
          <w:tcPr>
            <w:tcW w:w="838" w:type="dxa"/>
            <w:tcBorders>
              <w:top w:val="single" w:sz="8" w:space="0" w:color="auto"/>
              <w:left w:val="nil"/>
              <w:bottom w:val="nil"/>
              <w:right w:val="nil"/>
            </w:tcBorders>
            <w:shd w:val="clear" w:color="auto" w:fill="auto"/>
            <w:noWrap/>
            <w:vAlign w:val="center"/>
            <w:hideMark/>
          </w:tcPr>
          <w:p w14:paraId="4D5978AB" w14:textId="77777777" w:rsidR="00190889" w:rsidRPr="00451F94" w:rsidRDefault="00190889" w:rsidP="00C86413">
            <w:pPr>
              <w:spacing w:line="240" w:lineRule="auto"/>
              <w:jc w:val="center"/>
              <w:rPr>
                <w:rFonts w:ascii="맑은 고딕" w:eastAsia="맑은 고딕" w:hAnsi="맑은 고딕" w:cs="굴림"/>
                <w:sz w:val="20"/>
              </w:rPr>
            </w:pPr>
          </w:p>
        </w:tc>
        <w:tc>
          <w:tcPr>
            <w:tcW w:w="5906" w:type="dxa"/>
            <w:gridSpan w:val="5"/>
            <w:tcBorders>
              <w:top w:val="single" w:sz="8" w:space="0" w:color="auto"/>
              <w:left w:val="nil"/>
              <w:bottom w:val="nil"/>
              <w:right w:val="nil"/>
            </w:tcBorders>
            <w:shd w:val="clear" w:color="auto" w:fill="auto"/>
            <w:noWrap/>
            <w:vAlign w:val="center"/>
            <w:hideMark/>
          </w:tcPr>
          <w:p w14:paraId="7C771F98"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Cnidaria</w:t>
            </w:r>
          </w:p>
        </w:tc>
        <w:tc>
          <w:tcPr>
            <w:tcW w:w="1247" w:type="dxa"/>
            <w:tcBorders>
              <w:top w:val="single" w:sz="8" w:space="0" w:color="auto"/>
              <w:left w:val="nil"/>
              <w:bottom w:val="nil"/>
              <w:right w:val="nil"/>
            </w:tcBorders>
            <w:shd w:val="clear" w:color="auto" w:fill="auto"/>
            <w:noWrap/>
            <w:vAlign w:val="center"/>
            <w:hideMark/>
          </w:tcPr>
          <w:p w14:paraId="01040482"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Arthropoda</w:t>
            </w:r>
          </w:p>
        </w:tc>
        <w:tc>
          <w:tcPr>
            <w:tcW w:w="1122" w:type="dxa"/>
            <w:tcBorders>
              <w:top w:val="single" w:sz="8" w:space="0" w:color="auto"/>
              <w:left w:val="nil"/>
              <w:bottom w:val="nil"/>
              <w:right w:val="nil"/>
            </w:tcBorders>
            <w:shd w:val="clear" w:color="auto" w:fill="auto"/>
            <w:noWrap/>
            <w:vAlign w:val="center"/>
            <w:hideMark/>
          </w:tcPr>
          <w:p w14:paraId="122D8D20"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Chordata</w:t>
            </w:r>
          </w:p>
        </w:tc>
      </w:tr>
      <w:tr w:rsidR="00190889" w:rsidRPr="00451F94" w14:paraId="0BA7CDAB" w14:textId="77777777" w:rsidTr="00C86413">
        <w:trPr>
          <w:trHeight w:val="292"/>
        </w:trPr>
        <w:tc>
          <w:tcPr>
            <w:tcW w:w="838" w:type="dxa"/>
            <w:tcBorders>
              <w:top w:val="nil"/>
              <w:left w:val="nil"/>
              <w:bottom w:val="nil"/>
              <w:right w:val="nil"/>
            </w:tcBorders>
            <w:shd w:val="clear" w:color="auto" w:fill="auto"/>
            <w:noWrap/>
            <w:vAlign w:val="center"/>
            <w:hideMark/>
          </w:tcPr>
          <w:p w14:paraId="25DD1B32" w14:textId="77777777" w:rsidR="00190889" w:rsidRPr="00451F94" w:rsidRDefault="00190889" w:rsidP="00C86413">
            <w:pPr>
              <w:spacing w:line="240" w:lineRule="auto"/>
              <w:jc w:val="center"/>
              <w:rPr>
                <w:rFonts w:ascii="Times New Roman" w:eastAsia="맑은 고딕" w:hAnsi="Times New Roman" w:cs="Times New Roman"/>
                <w:szCs w:val="22"/>
              </w:rPr>
            </w:pPr>
          </w:p>
        </w:tc>
        <w:tc>
          <w:tcPr>
            <w:tcW w:w="2285" w:type="dxa"/>
            <w:gridSpan w:val="2"/>
            <w:tcBorders>
              <w:top w:val="nil"/>
              <w:left w:val="nil"/>
              <w:bottom w:val="nil"/>
              <w:right w:val="nil"/>
            </w:tcBorders>
            <w:shd w:val="clear" w:color="auto" w:fill="auto"/>
            <w:noWrap/>
            <w:vAlign w:val="center"/>
            <w:hideMark/>
          </w:tcPr>
          <w:p w14:paraId="2E690AFB"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Scyphozoa</w:t>
            </w:r>
          </w:p>
        </w:tc>
        <w:tc>
          <w:tcPr>
            <w:tcW w:w="1083" w:type="dxa"/>
            <w:tcBorders>
              <w:top w:val="nil"/>
              <w:left w:val="nil"/>
              <w:bottom w:val="nil"/>
              <w:right w:val="nil"/>
            </w:tcBorders>
            <w:shd w:val="clear" w:color="auto" w:fill="auto"/>
            <w:noWrap/>
            <w:vAlign w:val="center"/>
            <w:hideMark/>
          </w:tcPr>
          <w:p w14:paraId="0ED71368"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Hydrozoa</w:t>
            </w:r>
          </w:p>
        </w:tc>
        <w:tc>
          <w:tcPr>
            <w:tcW w:w="2536" w:type="dxa"/>
            <w:gridSpan w:val="2"/>
            <w:tcBorders>
              <w:top w:val="nil"/>
              <w:left w:val="nil"/>
              <w:bottom w:val="nil"/>
              <w:right w:val="nil"/>
            </w:tcBorders>
            <w:shd w:val="clear" w:color="auto" w:fill="auto"/>
            <w:noWrap/>
            <w:vAlign w:val="center"/>
            <w:hideMark/>
          </w:tcPr>
          <w:p w14:paraId="6C10368C"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Anthozoa</w:t>
            </w:r>
          </w:p>
        </w:tc>
        <w:tc>
          <w:tcPr>
            <w:tcW w:w="1247" w:type="dxa"/>
            <w:tcBorders>
              <w:top w:val="nil"/>
              <w:left w:val="nil"/>
              <w:bottom w:val="nil"/>
              <w:right w:val="nil"/>
            </w:tcBorders>
            <w:shd w:val="clear" w:color="auto" w:fill="auto"/>
            <w:noWrap/>
            <w:vAlign w:val="center"/>
            <w:hideMark/>
          </w:tcPr>
          <w:p w14:paraId="45099AC9"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Insecta</w:t>
            </w:r>
          </w:p>
        </w:tc>
        <w:tc>
          <w:tcPr>
            <w:tcW w:w="1122" w:type="dxa"/>
            <w:tcBorders>
              <w:top w:val="nil"/>
              <w:left w:val="nil"/>
              <w:bottom w:val="nil"/>
              <w:right w:val="nil"/>
            </w:tcBorders>
            <w:shd w:val="clear" w:color="auto" w:fill="auto"/>
            <w:noWrap/>
            <w:vAlign w:val="center"/>
            <w:hideMark/>
          </w:tcPr>
          <w:p w14:paraId="1C83E9AA"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Mammalia</w:t>
            </w:r>
          </w:p>
        </w:tc>
      </w:tr>
      <w:tr w:rsidR="00190889" w:rsidRPr="00451F94" w14:paraId="175991B7" w14:textId="77777777" w:rsidTr="00C86413">
        <w:trPr>
          <w:trHeight w:val="305"/>
        </w:trPr>
        <w:tc>
          <w:tcPr>
            <w:tcW w:w="838" w:type="dxa"/>
            <w:tcBorders>
              <w:top w:val="nil"/>
              <w:left w:val="nil"/>
              <w:bottom w:val="single" w:sz="8" w:space="0" w:color="auto"/>
              <w:right w:val="nil"/>
            </w:tcBorders>
            <w:shd w:val="clear" w:color="auto" w:fill="auto"/>
            <w:noWrap/>
            <w:vAlign w:val="center"/>
            <w:hideMark/>
          </w:tcPr>
          <w:p w14:paraId="3F89C15C" w14:textId="77777777" w:rsidR="00190889" w:rsidRPr="00451F94" w:rsidRDefault="00190889" w:rsidP="00C86413">
            <w:pPr>
              <w:spacing w:line="240" w:lineRule="auto"/>
              <w:jc w:val="center"/>
              <w:rPr>
                <w:rFonts w:ascii="Times New Roman" w:eastAsia="맑은 고딕" w:hAnsi="Times New Roman" w:cs="Times New Roman"/>
                <w:b/>
                <w:bCs/>
                <w:szCs w:val="22"/>
              </w:rPr>
            </w:pPr>
            <w:r w:rsidRPr="00451F94">
              <w:rPr>
                <w:rFonts w:ascii="Times New Roman" w:eastAsia="맑은 고딕" w:hAnsi="Times New Roman" w:cs="Times New Roman"/>
                <w:b/>
                <w:bCs/>
                <w:szCs w:val="22"/>
              </w:rPr>
              <w:t>Gene</w:t>
            </w:r>
          </w:p>
        </w:tc>
        <w:tc>
          <w:tcPr>
            <w:tcW w:w="1422" w:type="dxa"/>
            <w:tcBorders>
              <w:top w:val="nil"/>
              <w:left w:val="nil"/>
              <w:bottom w:val="single" w:sz="8" w:space="0" w:color="auto"/>
              <w:right w:val="nil"/>
            </w:tcBorders>
            <w:shd w:val="clear" w:color="auto" w:fill="auto"/>
            <w:noWrap/>
            <w:vAlign w:val="center"/>
            <w:hideMark/>
          </w:tcPr>
          <w:p w14:paraId="22CBAEA8" w14:textId="77777777" w:rsidR="00190889" w:rsidRPr="00451F94" w:rsidRDefault="00190889" w:rsidP="00C86413">
            <w:pPr>
              <w:spacing w:line="240" w:lineRule="auto"/>
              <w:jc w:val="center"/>
              <w:rPr>
                <w:rFonts w:ascii="Times New Roman" w:eastAsia="맑은 고딕" w:hAnsi="Times New Roman" w:cs="Times New Roman"/>
                <w:b/>
                <w:bCs/>
                <w:i/>
                <w:iCs/>
                <w:szCs w:val="22"/>
              </w:rPr>
            </w:pPr>
            <w:r w:rsidRPr="00451F94">
              <w:rPr>
                <w:rFonts w:ascii="Times New Roman" w:eastAsia="맑은 고딕" w:hAnsi="Times New Roman" w:cs="Times New Roman"/>
                <w:b/>
                <w:bCs/>
                <w:i/>
                <w:iCs/>
                <w:szCs w:val="22"/>
              </w:rPr>
              <w:t>Nemopilema</w:t>
            </w:r>
          </w:p>
        </w:tc>
        <w:tc>
          <w:tcPr>
            <w:tcW w:w="862" w:type="dxa"/>
            <w:tcBorders>
              <w:top w:val="nil"/>
              <w:left w:val="nil"/>
              <w:bottom w:val="single" w:sz="8" w:space="0" w:color="auto"/>
              <w:right w:val="nil"/>
            </w:tcBorders>
            <w:shd w:val="clear" w:color="auto" w:fill="auto"/>
            <w:noWrap/>
            <w:vAlign w:val="center"/>
            <w:hideMark/>
          </w:tcPr>
          <w:p w14:paraId="7AF81A66" w14:textId="77777777" w:rsidR="00190889" w:rsidRPr="00451F94" w:rsidRDefault="00190889" w:rsidP="00C86413">
            <w:pPr>
              <w:spacing w:line="240" w:lineRule="auto"/>
              <w:jc w:val="center"/>
              <w:rPr>
                <w:rFonts w:ascii="Times New Roman" w:eastAsia="맑은 고딕" w:hAnsi="Times New Roman" w:cs="Times New Roman"/>
                <w:b/>
                <w:bCs/>
                <w:i/>
                <w:iCs/>
                <w:szCs w:val="22"/>
              </w:rPr>
            </w:pPr>
            <w:r w:rsidRPr="00451F94">
              <w:rPr>
                <w:rFonts w:ascii="Times New Roman" w:eastAsia="맑은 고딕" w:hAnsi="Times New Roman" w:cs="Times New Roman"/>
                <w:b/>
                <w:bCs/>
                <w:i/>
                <w:iCs/>
                <w:szCs w:val="22"/>
              </w:rPr>
              <w:t>Aurelia</w:t>
            </w:r>
          </w:p>
        </w:tc>
        <w:tc>
          <w:tcPr>
            <w:tcW w:w="1083" w:type="dxa"/>
            <w:tcBorders>
              <w:top w:val="nil"/>
              <w:left w:val="nil"/>
              <w:bottom w:val="single" w:sz="8" w:space="0" w:color="auto"/>
              <w:right w:val="nil"/>
            </w:tcBorders>
            <w:shd w:val="clear" w:color="auto" w:fill="auto"/>
            <w:noWrap/>
            <w:vAlign w:val="center"/>
            <w:hideMark/>
          </w:tcPr>
          <w:p w14:paraId="1B19C42D" w14:textId="77777777" w:rsidR="00190889" w:rsidRPr="00451F94" w:rsidRDefault="00190889" w:rsidP="00C86413">
            <w:pPr>
              <w:spacing w:line="240" w:lineRule="auto"/>
              <w:jc w:val="center"/>
              <w:rPr>
                <w:rFonts w:ascii="Times New Roman" w:eastAsia="맑은 고딕" w:hAnsi="Times New Roman" w:cs="Times New Roman"/>
                <w:b/>
                <w:bCs/>
                <w:i/>
                <w:iCs/>
                <w:szCs w:val="22"/>
              </w:rPr>
            </w:pPr>
            <w:r w:rsidRPr="00451F94">
              <w:rPr>
                <w:rFonts w:ascii="Times New Roman" w:eastAsia="맑은 고딕" w:hAnsi="Times New Roman" w:cs="Times New Roman"/>
                <w:b/>
                <w:bCs/>
                <w:i/>
                <w:iCs/>
                <w:szCs w:val="22"/>
              </w:rPr>
              <w:t>Hydra</w:t>
            </w:r>
          </w:p>
        </w:tc>
        <w:tc>
          <w:tcPr>
            <w:tcW w:w="1467" w:type="dxa"/>
            <w:tcBorders>
              <w:top w:val="nil"/>
              <w:left w:val="nil"/>
              <w:bottom w:val="single" w:sz="8" w:space="0" w:color="auto"/>
              <w:right w:val="nil"/>
            </w:tcBorders>
            <w:shd w:val="clear" w:color="auto" w:fill="auto"/>
            <w:noWrap/>
            <w:vAlign w:val="center"/>
            <w:hideMark/>
          </w:tcPr>
          <w:p w14:paraId="4687B569" w14:textId="77777777" w:rsidR="00190889" w:rsidRPr="00451F94" w:rsidRDefault="00190889" w:rsidP="00C86413">
            <w:pPr>
              <w:spacing w:line="240" w:lineRule="auto"/>
              <w:jc w:val="center"/>
              <w:rPr>
                <w:rFonts w:ascii="Times New Roman" w:eastAsia="맑은 고딕" w:hAnsi="Times New Roman" w:cs="Times New Roman"/>
                <w:b/>
                <w:bCs/>
                <w:i/>
                <w:iCs/>
                <w:szCs w:val="22"/>
              </w:rPr>
            </w:pPr>
            <w:r w:rsidRPr="00451F94">
              <w:rPr>
                <w:rFonts w:ascii="Times New Roman" w:eastAsia="맑은 고딕" w:hAnsi="Times New Roman" w:cs="Times New Roman"/>
                <w:b/>
                <w:bCs/>
                <w:i/>
                <w:iCs/>
                <w:szCs w:val="22"/>
              </w:rPr>
              <w:t>Nematostella</w:t>
            </w:r>
          </w:p>
        </w:tc>
        <w:tc>
          <w:tcPr>
            <w:tcW w:w="1069" w:type="dxa"/>
            <w:tcBorders>
              <w:top w:val="nil"/>
              <w:left w:val="nil"/>
              <w:bottom w:val="single" w:sz="8" w:space="0" w:color="auto"/>
              <w:right w:val="nil"/>
            </w:tcBorders>
            <w:shd w:val="clear" w:color="auto" w:fill="auto"/>
            <w:noWrap/>
            <w:vAlign w:val="center"/>
            <w:hideMark/>
          </w:tcPr>
          <w:p w14:paraId="5F47466C" w14:textId="77777777" w:rsidR="00190889" w:rsidRPr="00451F94" w:rsidRDefault="00190889" w:rsidP="00C86413">
            <w:pPr>
              <w:spacing w:line="240" w:lineRule="auto"/>
              <w:jc w:val="center"/>
              <w:rPr>
                <w:rFonts w:ascii="Times New Roman" w:eastAsia="맑은 고딕" w:hAnsi="Times New Roman" w:cs="Times New Roman"/>
                <w:b/>
                <w:bCs/>
                <w:i/>
                <w:iCs/>
                <w:szCs w:val="22"/>
              </w:rPr>
            </w:pPr>
            <w:r w:rsidRPr="00451F94">
              <w:rPr>
                <w:rFonts w:ascii="Times New Roman" w:eastAsia="맑은 고딕" w:hAnsi="Times New Roman" w:cs="Times New Roman"/>
                <w:b/>
                <w:bCs/>
                <w:i/>
                <w:iCs/>
                <w:szCs w:val="22"/>
              </w:rPr>
              <w:t>Acropora</w:t>
            </w:r>
          </w:p>
        </w:tc>
        <w:tc>
          <w:tcPr>
            <w:tcW w:w="1247" w:type="dxa"/>
            <w:tcBorders>
              <w:top w:val="nil"/>
              <w:left w:val="nil"/>
              <w:bottom w:val="single" w:sz="8" w:space="0" w:color="auto"/>
              <w:right w:val="nil"/>
            </w:tcBorders>
            <w:shd w:val="clear" w:color="auto" w:fill="auto"/>
            <w:noWrap/>
            <w:vAlign w:val="center"/>
            <w:hideMark/>
          </w:tcPr>
          <w:p w14:paraId="4C658FCD" w14:textId="77777777" w:rsidR="00190889" w:rsidRPr="00451F94" w:rsidRDefault="00190889" w:rsidP="00C86413">
            <w:pPr>
              <w:spacing w:line="240" w:lineRule="auto"/>
              <w:jc w:val="center"/>
              <w:rPr>
                <w:rFonts w:ascii="Times New Roman" w:eastAsia="맑은 고딕" w:hAnsi="Times New Roman" w:cs="Times New Roman"/>
                <w:b/>
                <w:bCs/>
                <w:i/>
                <w:iCs/>
                <w:szCs w:val="22"/>
              </w:rPr>
            </w:pPr>
            <w:r w:rsidRPr="00451F94">
              <w:rPr>
                <w:rFonts w:ascii="Times New Roman" w:eastAsia="맑은 고딕" w:hAnsi="Times New Roman" w:cs="Times New Roman"/>
                <w:b/>
                <w:bCs/>
                <w:i/>
                <w:iCs/>
                <w:szCs w:val="22"/>
              </w:rPr>
              <w:t>Drosophila</w:t>
            </w:r>
          </w:p>
        </w:tc>
        <w:tc>
          <w:tcPr>
            <w:tcW w:w="1122" w:type="dxa"/>
            <w:tcBorders>
              <w:top w:val="nil"/>
              <w:left w:val="nil"/>
              <w:bottom w:val="single" w:sz="8" w:space="0" w:color="auto"/>
              <w:right w:val="nil"/>
            </w:tcBorders>
            <w:shd w:val="clear" w:color="auto" w:fill="auto"/>
            <w:noWrap/>
            <w:vAlign w:val="center"/>
            <w:hideMark/>
          </w:tcPr>
          <w:p w14:paraId="6F4A7AE5" w14:textId="77777777" w:rsidR="00190889" w:rsidRPr="00451F94" w:rsidRDefault="00190889" w:rsidP="00C86413">
            <w:pPr>
              <w:spacing w:line="240" w:lineRule="auto"/>
              <w:jc w:val="center"/>
              <w:rPr>
                <w:rFonts w:ascii="Times New Roman" w:eastAsia="맑은 고딕" w:hAnsi="Times New Roman" w:cs="Times New Roman"/>
                <w:b/>
                <w:bCs/>
                <w:szCs w:val="22"/>
              </w:rPr>
            </w:pPr>
            <w:r w:rsidRPr="00451F94">
              <w:rPr>
                <w:rFonts w:ascii="Times New Roman" w:eastAsia="맑은 고딕" w:hAnsi="Times New Roman" w:cs="Times New Roman"/>
                <w:b/>
                <w:bCs/>
                <w:szCs w:val="22"/>
              </w:rPr>
              <w:t>Human</w:t>
            </w:r>
          </w:p>
        </w:tc>
      </w:tr>
      <w:tr w:rsidR="00190889" w:rsidRPr="00451F94" w14:paraId="65BD5A76" w14:textId="77777777" w:rsidTr="00C86413">
        <w:trPr>
          <w:trHeight w:val="292"/>
        </w:trPr>
        <w:tc>
          <w:tcPr>
            <w:tcW w:w="838" w:type="dxa"/>
            <w:tcBorders>
              <w:top w:val="nil"/>
              <w:left w:val="nil"/>
              <w:bottom w:val="nil"/>
              <w:right w:val="nil"/>
            </w:tcBorders>
            <w:shd w:val="clear" w:color="auto" w:fill="auto"/>
            <w:noWrap/>
            <w:vAlign w:val="center"/>
            <w:hideMark/>
          </w:tcPr>
          <w:p w14:paraId="6237C9F5"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Wnt1</w:t>
            </w:r>
          </w:p>
        </w:tc>
        <w:tc>
          <w:tcPr>
            <w:tcW w:w="1422" w:type="dxa"/>
            <w:tcBorders>
              <w:top w:val="nil"/>
              <w:left w:val="nil"/>
              <w:bottom w:val="nil"/>
              <w:right w:val="nil"/>
            </w:tcBorders>
            <w:shd w:val="clear" w:color="auto" w:fill="auto"/>
            <w:noWrap/>
            <w:vAlign w:val="center"/>
            <w:hideMark/>
          </w:tcPr>
          <w:p w14:paraId="114BA9DA"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862" w:type="dxa"/>
            <w:tcBorders>
              <w:top w:val="nil"/>
              <w:left w:val="nil"/>
              <w:bottom w:val="nil"/>
              <w:right w:val="nil"/>
            </w:tcBorders>
            <w:shd w:val="clear" w:color="auto" w:fill="auto"/>
            <w:noWrap/>
            <w:vAlign w:val="center"/>
            <w:hideMark/>
          </w:tcPr>
          <w:p w14:paraId="1EBFCE9D"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83" w:type="dxa"/>
            <w:tcBorders>
              <w:top w:val="nil"/>
              <w:left w:val="nil"/>
              <w:bottom w:val="nil"/>
              <w:right w:val="nil"/>
            </w:tcBorders>
            <w:shd w:val="clear" w:color="auto" w:fill="auto"/>
            <w:noWrap/>
            <w:vAlign w:val="center"/>
            <w:hideMark/>
          </w:tcPr>
          <w:p w14:paraId="3F661C46"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467" w:type="dxa"/>
            <w:tcBorders>
              <w:top w:val="nil"/>
              <w:left w:val="nil"/>
              <w:bottom w:val="nil"/>
              <w:right w:val="nil"/>
            </w:tcBorders>
            <w:shd w:val="clear" w:color="auto" w:fill="auto"/>
            <w:noWrap/>
            <w:vAlign w:val="center"/>
            <w:hideMark/>
          </w:tcPr>
          <w:p w14:paraId="4B578EF5"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79142B8F"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15D815FF"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122" w:type="dxa"/>
            <w:tcBorders>
              <w:top w:val="nil"/>
              <w:left w:val="nil"/>
              <w:bottom w:val="nil"/>
              <w:right w:val="nil"/>
            </w:tcBorders>
            <w:shd w:val="clear" w:color="auto" w:fill="auto"/>
            <w:noWrap/>
            <w:vAlign w:val="center"/>
            <w:hideMark/>
          </w:tcPr>
          <w:p w14:paraId="1DD093A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r>
      <w:tr w:rsidR="00190889" w:rsidRPr="00451F94" w14:paraId="544E836E" w14:textId="77777777" w:rsidTr="00C86413">
        <w:trPr>
          <w:trHeight w:val="292"/>
        </w:trPr>
        <w:tc>
          <w:tcPr>
            <w:tcW w:w="838" w:type="dxa"/>
            <w:tcBorders>
              <w:top w:val="nil"/>
              <w:left w:val="nil"/>
              <w:bottom w:val="nil"/>
              <w:right w:val="nil"/>
            </w:tcBorders>
            <w:shd w:val="clear" w:color="auto" w:fill="auto"/>
            <w:noWrap/>
            <w:vAlign w:val="center"/>
            <w:hideMark/>
          </w:tcPr>
          <w:p w14:paraId="2C44572E"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Wnt2</w:t>
            </w:r>
          </w:p>
        </w:tc>
        <w:tc>
          <w:tcPr>
            <w:tcW w:w="1422" w:type="dxa"/>
            <w:tcBorders>
              <w:top w:val="nil"/>
              <w:left w:val="nil"/>
              <w:bottom w:val="nil"/>
              <w:right w:val="nil"/>
            </w:tcBorders>
            <w:shd w:val="clear" w:color="auto" w:fill="auto"/>
            <w:noWrap/>
            <w:vAlign w:val="center"/>
            <w:hideMark/>
          </w:tcPr>
          <w:p w14:paraId="54D1524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862" w:type="dxa"/>
            <w:tcBorders>
              <w:top w:val="nil"/>
              <w:left w:val="nil"/>
              <w:bottom w:val="nil"/>
              <w:right w:val="nil"/>
            </w:tcBorders>
            <w:shd w:val="clear" w:color="auto" w:fill="auto"/>
            <w:noWrap/>
            <w:vAlign w:val="center"/>
            <w:hideMark/>
          </w:tcPr>
          <w:p w14:paraId="7D4E747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83" w:type="dxa"/>
            <w:tcBorders>
              <w:top w:val="nil"/>
              <w:left w:val="nil"/>
              <w:bottom w:val="nil"/>
              <w:right w:val="nil"/>
            </w:tcBorders>
            <w:shd w:val="clear" w:color="auto" w:fill="auto"/>
            <w:noWrap/>
            <w:vAlign w:val="center"/>
            <w:hideMark/>
          </w:tcPr>
          <w:p w14:paraId="45D5D63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467" w:type="dxa"/>
            <w:tcBorders>
              <w:top w:val="nil"/>
              <w:left w:val="nil"/>
              <w:bottom w:val="nil"/>
              <w:right w:val="nil"/>
            </w:tcBorders>
            <w:shd w:val="clear" w:color="auto" w:fill="auto"/>
            <w:noWrap/>
            <w:vAlign w:val="center"/>
            <w:hideMark/>
          </w:tcPr>
          <w:p w14:paraId="3786BFB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47748B05"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c>
          <w:tcPr>
            <w:tcW w:w="1247" w:type="dxa"/>
            <w:tcBorders>
              <w:top w:val="nil"/>
              <w:left w:val="nil"/>
              <w:bottom w:val="nil"/>
              <w:right w:val="nil"/>
            </w:tcBorders>
            <w:shd w:val="clear" w:color="auto" w:fill="auto"/>
            <w:noWrap/>
            <w:vAlign w:val="center"/>
            <w:hideMark/>
          </w:tcPr>
          <w:p w14:paraId="5D060E9D"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122" w:type="dxa"/>
            <w:tcBorders>
              <w:top w:val="nil"/>
              <w:left w:val="nil"/>
              <w:bottom w:val="nil"/>
              <w:right w:val="nil"/>
            </w:tcBorders>
            <w:shd w:val="clear" w:color="auto" w:fill="auto"/>
            <w:noWrap/>
            <w:vAlign w:val="center"/>
            <w:hideMark/>
          </w:tcPr>
          <w:p w14:paraId="4C6B880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r>
      <w:tr w:rsidR="00190889" w:rsidRPr="00451F94" w14:paraId="066972B2" w14:textId="77777777" w:rsidTr="00C86413">
        <w:trPr>
          <w:trHeight w:val="292"/>
        </w:trPr>
        <w:tc>
          <w:tcPr>
            <w:tcW w:w="838" w:type="dxa"/>
            <w:tcBorders>
              <w:top w:val="nil"/>
              <w:left w:val="nil"/>
              <w:bottom w:val="nil"/>
              <w:right w:val="nil"/>
            </w:tcBorders>
            <w:shd w:val="clear" w:color="auto" w:fill="auto"/>
            <w:noWrap/>
            <w:vAlign w:val="center"/>
            <w:hideMark/>
          </w:tcPr>
          <w:p w14:paraId="6314FBB5"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Wnt3</w:t>
            </w:r>
          </w:p>
        </w:tc>
        <w:tc>
          <w:tcPr>
            <w:tcW w:w="1422" w:type="dxa"/>
            <w:tcBorders>
              <w:top w:val="nil"/>
              <w:left w:val="nil"/>
              <w:bottom w:val="nil"/>
              <w:right w:val="nil"/>
            </w:tcBorders>
            <w:shd w:val="clear" w:color="auto" w:fill="auto"/>
            <w:noWrap/>
            <w:vAlign w:val="center"/>
            <w:hideMark/>
          </w:tcPr>
          <w:p w14:paraId="37094C69"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862" w:type="dxa"/>
            <w:tcBorders>
              <w:top w:val="nil"/>
              <w:left w:val="nil"/>
              <w:bottom w:val="nil"/>
              <w:right w:val="nil"/>
            </w:tcBorders>
            <w:shd w:val="clear" w:color="auto" w:fill="auto"/>
            <w:noWrap/>
            <w:vAlign w:val="center"/>
            <w:hideMark/>
          </w:tcPr>
          <w:p w14:paraId="7AC52312"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83" w:type="dxa"/>
            <w:tcBorders>
              <w:top w:val="nil"/>
              <w:left w:val="nil"/>
              <w:bottom w:val="nil"/>
              <w:right w:val="nil"/>
            </w:tcBorders>
            <w:shd w:val="clear" w:color="auto" w:fill="auto"/>
            <w:noWrap/>
            <w:vAlign w:val="center"/>
            <w:hideMark/>
          </w:tcPr>
          <w:p w14:paraId="77DF5BF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467" w:type="dxa"/>
            <w:tcBorders>
              <w:top w:val="nil"/>
              <w:left w:val="nil"/>
              <w:bottom w:val="nil"/>
              <w:right w:val="nil"/>
            </w:tcBorders>
            <w:shd w:val="clear" w:color="auto" w:fill="auto"/>
            <w:noWrap/>
            <w:vAlign w:val="center"/>
            <w:hideMark/>
          </w:tcPr>
          <w:p w14:paraId="4ED78791"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3D789D1E"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573060C3"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122" w:type="dxa"/>
            <w:tcBorders>
              <w:top w:val="nil"/>
              <w:left w:val="nil"/>
              <w:bottom w:val="nil"/>
              <w:right w:val="nil"/>
            </w:tcBorders>
            <w:shd w:val="clear" w:color="auto" w:fill="auto"/>
            <w:noWrap/>
            <w:vAlign w:val="center"/>
            <w:hideMark/>
          </w:tcPr>
          <w:p w14:paraId="75FD0303"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r>
      <w:tr w:rsidR="00190889" w:rsidRPr="00451F94" w14:paraId="36C7C98B" w14:textId="77777777" w:rsidTr="00C86413">
        <w:trPr>
          <w:trHeight w:val="292"/>
        </w:trPr>
        <w:tc>
          <w:tcPr>
            <w:tcW w:w="838" w:type="dxa"/>
            <w:tcBorders>
              <w:top w:val="nil"/>
              <w:left w:val="nil"/>
              <w:bottom w:val="nil"/>
              <w:right w:val="nil"/>
            </w:tcBorders>
            <w:shd w:val="clear" w:color="auto" w:fill="auto"/>
            <w:noWrap/>
            <w:vAlign w:val="center"/>
            <w:hideMark/>
          </w:tcPr>
          <w:p w14:paraId="1661B9A9"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Wnt4</w:t>
            </w:r>
          </w:p>
        </w:tc>
        <w:tc>
          <w:tcPr>
            <w:tcW w:w="1422" w:type="dxa"/>
            <w:tcBorders>
              <w:top w:val="nil"/>
              <w:left w:val="nil"/>
              <w:bottom w:val="nil"/>
              <w:right w:val="nil"/>
            </w:tcBorders>
            <w:shd w:val="clear" w:color="auto" w:fill="auto"/>
            <w:noWrap/>
            <w:vAlign w:val="center"/>
            <w:hideMark/>
          </w:tcPr>
          <w:p w14:paraId="3E1C3534" w14:textId="77777777" w:rsidR="00190889" w:rsidRPr="00451F94" w:rsidRDefault="00190889" w:rsidP="00C86413">
            <w:pPr>
              <w:spacing w:line="240" w:lineRule="auto"/>
              <w:jc w:val="right"/>
              <w:rPr>
                <w:rFonts w:ascii="Times New Roman" w:eastAsia="맑은 고딕" w:hAnsi="Times New Roman" w:cs="Times New Roman"/>
                <w:color w:val="auto"/>
                <w:szCs w:val="22"/>
              </w:rPr>
            </w:pPr>
            <w:r w:rsidRPr="00451F94">
              <w:rPr>
                <w:rFonts w:ascii="Times New Roman" w:eastAsia="맑은 고딕" w:hAnsi="Times New Roman" w:cs="Times New Roman"/>
                <w:color w:val="auto"/>
                <w:szCs w:val="22"/>
              </w:rPr>
              <w:t>0</w:t>
            </w:r>
          </w:p>
        </w:tc>
        <w:tc>
          <w:tcPr>
            <w:tcW w:w="862" w:type="dxa"/>
            <w:tcBorders>
              <w:top w:val="nil"/>
              <w:left w:val="nil"/>
              <w:bottom w:val="nil"/>
              <w:right w:val="nil"/>
            </w:tcBorders>
            <w:shd w:val="clear" w:color="auto" w:fill="auto"/>
            <w:noWrap/>
            <w:vAlign w:val="center"/>
            <w:hideMark/>
          </w:tcPr>
          <w:p w14:paraId="5B31D731" w14:textId="77777777" w:rsidR="00190889" w:rsidRPr="00451F94" w:rsidRDefault="00190889" w:rsidP="00C86413">
            <w:pPr>
              <w:spacing w:line="240" w:lineRule="auto"/>
              <w:jc w:val="right"/>
              <w:rPr>
                <w:rFonts w:ascii="Times New Roman" w:eastAsia="맑은 고딕" w:hAnsi="Times New Roman" w:cs="Times New Roman"/>
                <w:color w:val="auto"/>
                <w:szCs w:val="22"/>
              </w:rPr>
            </w:pPr>
            <w:r w:rsidRPr="00451F94">
              <w:rPr>
                <w:rFonts w:ascii="Times New Roman" w:eastAsia="맑은 고딕" w:hAnsi="Times New Roman" w:cs="Times New Roman"/>
                <w:color w:val="auto"/>
                <w:szCs w:val="22"/>
              </w:rPr>
              <w:t>0</w:t>
            </w:r>
          </w:p>
        </w:tc>
        <w:tc>
          <w:tcPr>
            <w:tcW w:w="1083" w:type="dxa"/>
            <w:tcBorders>
              <w:top w:val="nil"/>
              <w:left w:val="nil"/>
              <w:bottom w:val="nil"/>
              <w:right w:val="nil"/>
            </w:tcBorders>
            <w:shd w:val="clear" w:color="auto" w:fill="auto"/>
            <w:noWrap/>
            <w:vAlign w:val="center"/>
            <w:hideMark/>
          </w:tcPr>
          <w:p w14:paraId="221961B2" w14:textId="77777777" w:rsidR="00190889" w:rsidRPr="00451F94" w:rsidRDefault="00190889" w:rsidP="00C86413">
            <w:pPr>
              <w:spacing w:line="240" w:lineRule="auto"/>
              <w:jc w:val="right"/>
              <w:rPr>
                <w:rFonts w:ascii="Times New Roman" w:eastAsia="맑은 고딕" w:hAnsi="Times New Roman" w:cs="Times New Roman"/>
                <w:color w:val="auto"/>
                <w:szCs w:val="22"/>
              </w:rPr>
            </w:pPr>
            <w:r w:rsidRPr="00451F94">
              <w:rPr>
                <w:rFonts w:ascii="Times New Roman" w:eastAsia="맑은 고딕" w:hAnsi="Times New Roman" w:cs="Times New Roman"/>
                <w:color w:val="auto"/>
                <w:szCs w:val="22"/>
              </w:rPr>
              <w:t>0</w:t>
            </w:r>
          </w:p>
        </w:tc>
        <w:tc>
          <w:tcPr>
            <w:tcW w:w="1467" w:type="dxa"/>
            <w:tcBorders>
              <w:top w:val="nil"/>
              <w:left w:val="nil"/>
              <w:bottom w:val="nil"/>
              <w:right w:val="nil"/>
            </w:tcBorders>
            <w:shd w:val="clear" w:color="auto" w:fill="auto"/>
            <w:noWrap/>
            <w:vAlign w:val="center"/>
            <w:hideMark/>
          </w:tcPr>
          <w:p w14:paraId="42C5BCE9"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36ED08EB"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3</w:t>
            </w:r>
          </w:p>
        </w:tc>
        <w:tc>
          <w:tcPr>
            <w:tcW w:w="1247" w:type="dxa"/>
            <w:tcBorders>
              <w:top w:val="nil"/>
              <w:left w:val="nil"/>
              <w:bottom w:val="nil"/>
              <w:right w:val="nil"/>
            </w:tcBorders>
            <w:shd w:val="clear" w:color="auto" w:fill="auto"/>
            <w:noWrap/>
            <w:vAlign w:val="center"/>
            <w:hideMark/>
          </w:tcPr>
          <w:p w14:paraId="3E7BE3C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122" w:type="dxa"/>
            <w:tcBorders>
              <w:top w:val="nil"/>
              <w:left w:val="nil"/>
              <w:bottom w:val="nil"/>
              <w:right w:val="nil"/>
            </w:tcBorders>
            <w:shd w:val="clear" w:color="auto" w:fill="auto"/>
            <w:noWrap/>
            <w:vAlign w:val="center"/>
            <w:hideMark/>
          </w:tcPr>
          <w:p w14:paraId="31DE4347"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r>
      <w:tr w:rsidR="00190889" w:rsidRPr="00451F94" w14:paraId="42C563CB" w14:textId="77777777" w:rsidTr="00C86413">
        <w:trPr>
          <w:trHeight w:val="292"/>
        </w:trPr>
        <w:tc>
          <w:tcPr>
            <w:tcW w:w="838" w:type="dxa"/>
            <w:tcBorders>
              <w:top w:val="nil"/>
              <w:left w:val="nil"/>
              <w:bottom w:val="nil"/>
              <w:right w:val="nil"/>
            </w:tcBorders>
            <w:shd w:val="clear" w:color="auto" w:fill="auto"/>
            <w:noWrap/>
            <w:vAlign w:val="center"/>
            <w:hideMark/>
          </w:tcPr>
          <w:p w14:paraId="298BAFAA"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Wnt5</w:t>
            </w:r>
          </w:p>
        </w:tc>
        <w:tc>
          <w:tcPr>
            <w:tcW w:w="1422" w:type="dxa"/>
            <w:tcBorders>
              <w:top w:val="nil"/>
              <w:left w:val="nil"/>
              <w:bottom w:val="nil"/>
              <w:right w:val="nil"/>
            </w:tcBorders>
            <w:shd w:val="clear" w:color="auto" w:fill="auto"/>
            <w:noWrap/>
            <w:vAlign w:val="center"/>
            <w:hideMark/>
          </w:tcPr>
          <w:p w14:paraId="6EDEE24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862" w:type="dxa"/>
            <w:tcBorders>
              <w:top w:val="nil"/>
              <w:left w:val="nil"/>
              <w:bottom w:val="nil"/>
              <w:right w:val="nil"/>
            </w:tcBorders>
            <w:shd w:val="clear" w:color="auto" w:fill="auto"/>
            <w:noWrap/>
            <w:vAlign w:val="center"/>
            <w:hideMark/>
          </w:tcPr>
          <w:p w14:paraId="779A94C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83" w:type="dxa"/>
            <w:tcBorders>
              <w:top w:val="nil"/>
              <w:left w:val="nil"/>
              <w:bottom w:val="nil"/>
              <w:right w:val="nil"/>
            </w:tcBorders>
            <w:shd w:val="clear" w:color="auto" w:fill="auto"/>
            <w:noWrap/>
            <w:vAlign w:val="center"/>
            <w:hideMark/>
          </w:tcPr>
          <w:p w14:paraId="00499259"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467" w:type="dxa"/>
            <w:tcBorders>
              <w:top w:val="nil"/>
              <w:left w:val="nil"/>
              <w:bottom w:val="nil"/>
              <w:right w:val="nil"/>
            </w:tcBorders>
            <w:shd w:val="clear" w:color="auto" w:fill="auto"/>
            <w:noWrap/>
            <w:vAlign w:val="center"/>
            <w:hideMark/>
          </w:tcPr>
          <w:p w14:paraId="218018E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4A48351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4F291C5A"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122" w:type="dxa"/>
            <w:tcBorders>
              <w:top w:val="nil"/>
              <w:left w:val="nil"/>
              <w:bottom w:val="nil"/>
              <w:right w:val="nil"/>
            </w:tcBorders>
            <w:shd w:val="clear" w:color="auto" w:fill="auto"/>
            <w:noWrap/>
            <w:vAlign w:val="center"/>
            <w:hideMark/>
          </w:tcPr>
          <w:p w14:paraId="77318B99"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r>
      <w:tr w:rsidR="00190889" w:rsidRPr="00451F94" w14:paraId="4ED3D791" w14:textId="77777777" w:rsidTr="00C86413">
        <w:trPr>
          <w:trHeight w:val="292"/>
        </w:trPr>
        <w:tc>
          <w:tcPr>
            <w:tcW w:w="838" w:type="dxa"/>
            <w:tcBorders>
              <w:top w:val="nil"/>
              <w:left w:val="nil"/>
              <w:bottom w:val="nil"/>
              <w:right w:val="nil"/>
            </w:tcBorders>
            <w:shd w:val="clear" w:color="auto" w:fill="auto"/>
            <w:noWrap/>
            <w:vAlign w:val="center"/>
            <w:hideMark/>
          </w:tcPr>
          <w:p w14:paraId="29923C49"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Wnt6</w:t>
            </w:r>
          </w:p>
        </w:tc>
        <w:tc>
          <w:tcPr>
            <w:tcW w:w="1422" w:type="dxa"/>
            <w:tcBorders>
              <w:top w:val="nil"/>
              <w:left w:val="nil"/>
              <w:bottom w:val="nil"/>
              <w:right w:val="nil"/>
            </w:tcBorders>
            <w:shd w:val="clear" w:color="auto" w:fill="auto"/>
            <w:noWrap/>
            <w:vAlign w:val="center"/>
            <w:hideMark/>
          </w:tcPr>
          <w:p w14:paraId="6A1F98AE"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862" w:type="dxa"/>
            <w:tcBorders>
              <w:top w:val="nil"/>
              <w:left w:val="nil"/>
              <w:bottom w:val="nil"/>
              <w:right w:val="nil"/>
            </w:tcBorders>
            <w:shd w:val="clear" w:color="auto" w:fill="auto"/>
            <w:noWrap/>
            <w:vAlign w:val="center"/>
            <w:hideMark/>
          </w:tcPr>
          <w:p w14:paraId="59313515"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083" w:type="dxa"/>
            <w:tcBorders>
              <w:top w:val="nil"/>
              <w:left w:val="nil"/>
              <w:bottom w:val="nil"/>
              <w:right w:val="nil"/>
            </w:tcBorders>
            <w:shd w:val="clear" w:color="auto" w:fill="auto"/>
            <w:noWrap/>
            <w:vAlign w:val="center"/>
            <w:hideMark/>
          </w:tcPr>
          <w:p w14:paraId="4FCE59B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467" w:type="dxa"/>
            <w:tcBorders>
              <w:top w:val="nil"/>
              <w:left w:val="nil"/>
              <w:bottom w:val="nil"/>
              <w:right w:val="nil"/>
            </w:tcBorders>
            <w:shd w:val="clear" w:color="auto" w:fill="auto"/>
            <w:noWrap/>
            <w:vAlign w:val="center"/>
            <w:hideMark/>
          </w:tcPr>
          <w:p w14:paraId="3A54C1AF"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6097283F"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21EFD247"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122" w:type="dxa"/>
            <w:tcBorders>
              <w:top w:val="nil"/>
              <w:left w:val="nil"/>
              <w:bottom w:val="nil"/>
              <w:right w:val="nil"/>
            </w:tcBorders>
            <w:shd w:val="clear" w:color="auto" w:fill="auto"/>
            <w:noWrap/>
            <w:vAlign w:val="center"/>
            <w:hideMark/>
          </w:tcPr>
          <w:p w14:paraId="0862BC06"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r>
      <w:tr w:rsidR="00190889" w:rsidRPr="00451F94" w14:paraId="2ABF0E55" w14:textId="77777777" w:rsidTr="00C86413">
        <w:trPr>
          <w:trHeight w:val="292"/>
        </w:trPr>
        <w:tc>
          <w:tcPr>
            <w:tcW w:w="838" w:type="dxa"/>
            <w:tcBorders>
              <w:top w:val="nil"/>
              <w:left w:val="nil"/>
              <w:bottom w:val="nil"/>
              <w:right w:val="nil"/>
            </w:tcBorders>
            <w:shd w:val="clear" w:color="auto" w:fill="auto"/>
            <w:noWrap/>
            <w:vAlign w:val="center"/>
            <w:hideMark/>
          </w:tcPr>
          <w:p w14:paraId="3001C805"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Wnt7</w:t>
            </w:r>
          </w:p>
        </w:tc>
        <w:tc>
          <w:tcPr>
            <w:tcW w:w="1422" w:type="dxa"/>
            <w:tcBorders>
              <w:top w:val="nil"/>
              <w:left w:val="nil"/>
              <w:bottom w:val="nil"/>
              <w:right w:val="nil"/>
            </w:tcBorders>
            <w:shd w:val="clear" w:color="auto" w:fill="auto"/>
            <w:noWrap/>
            <w:vAlign w:val="center"/>
            <w:hideMark/>
          </w:tcPr>
          <w:p w14:paraId="4F632256"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862" w:type="dxa"/>
            <w:tcBorders>
              <w:top w:val="nil"/>
              <w:left w:val="nil"/>
              <w:bottom w:val="nil"/>
              <w:right w:val="nil"/>
            </w:tcBorders>
            <w:shd w:val="clear" w:color="auto" w:fill="auto"/>
            <w:noWrap/>
            <w:vAlign w:val="center"/>
            <w:hideMark/>
          </w:tcPr>
          <w:p w14:paraId="292911C3"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83" w:type="dxa"/>
            <w:tcBorders>
              <w:top w:val="nil"/>
              <w:left w:val="nil"/>
              <w:bottom w:val="nil"/>
              <w:right w:val="nil"/>
            </w:tcBorders>
            <w:shd w:val="clear" w:color="auto" w:fill="auto"/>
            <w:noWrap/>
            <w:vAlign w:val="center"/>
            <w:hideMark/>
          </w:tcPr>
          <w:p w14:paraId="279B3B7C"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467" w:type="dxa"/>
            <w:tcBorders>
              <w:top w:val="nil"/>
              <w:left w:val="nil"/>
              <w:bottom w:val="nil"/>
              <w:right w:val="nil"/>
            </w:tcBorders>
            <w:shd w:val="clear" w:color="auto" w:fill="auto"/>
            <w:noWrap/>
            <w:vAlign w:val="center"/>
            <w:hideMark/>
          </w:tcPr>
          <w:p w14:paraId="0945CF21"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5627D89D"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51ADDEA5"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122" w:type="dxa"/>
            <w:tcBorders>
              <w:top w:val="nil"/>
              <w:left w:val="nil"/>
              <w:bottom w:val="nil"/>
              <w:right w:val="nil"/>
            </w:tcBorders>
            <w:shd w:val="clear" w:color="auto" w:fill="auto"/>
            <w:noWrap/>
            <w:vAlign w:val="center"/>
            <w:hideMark/>
          </w:tcPr>
          <w:p w14:paraId="16433117"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r>
      <w:tr w:rsidR="00190889" w:rsidRPr="00451F94" w14:paraId="518A814E" w14:textId="77777777" w:rsidTr="00C86413">
        <w:trPr>
          <w:trHeight w:val="292"/>
        </w:trPr>
        <w:tc>
          <w:tcPr>
            <w:tcW w:w="838" w:type="dxa"/>
            <w:tcBorders>
              <w:top w:val="nil"/>
              <w:left w:val="nil"/>
              <w:bottom w:val="nil"/>
              <w:right w:val="nil"/>
            </w:tcBorders>
            <w:shd w:val="clear" w:color="auto" w:fill="auto"/>
            <w:noWrap/>
            <w:vAlign w:val="center"/>
            <w:hideMark/>
          </w:tcPr>
          <w:p w14:paraId="7E959796"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Wnt8</w:t>
            </w:r>
          </w:p>
        </w:tc>
        <w:tc>
          <w:tcPr>
            <w:tcW w:w="1422" w:type="dxa"/>
            <w:tcBorders>
              <w:top w:val="nil"/>
              <w:left w:val="nil"/>
              <w:bottom w:val="nil"/>
              <w:right w:val="nil"/>
            </w:tcBorders>
            <w:shd w:val="clear" w:color="auto" w:fill="auto"/>
            <w:noWrap/>
            <w:vAlign w:val="center"/>
            <w:hideMark/>
          </w:tcPr>
          <w:p w14:paraId="4BE544FC"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862" w:type="dxa"/>
            <w:tcBorders>
              <w:top w:val="nil"/>
              <w:left w:val="nil"/>
              <w:bottom w:val="nil"/>
              <w:right w:val="nil"/>
            </w:tcBorders>
            <w:shd w:val="clear" w:color="auto" w:fill="auto"/>
            <w:noWrap/>
            <w:vAlign w:val="center"/>
            <w:hideMark/>
          </w:tcPr>
          <w:p w14:paraId="35945C2D"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c>
          <w:tcPr>
            <w:tcW w:w="1083" w:type="dxa"/>
            <w:tcBorders>
              <w:top w:val="nil"/>
              <w:left w:val="nil"/>
              <w:bottom w:val="nil"/>
              <w:right w:val="nil"/>
            </w:tcBorders>
            <w:shd w:val="clear" w:color="auto" w:fill="auto"/>
            <w:noWrap/>
            <w:vAlign w:val="center"/>
            <w:hideMark/>
          </w:tcPr>
          <w:p w14:paraId="17A1020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467" w:type="dxa"/>
            <w:tcBorders>
              <w:top w:val="nil"/>
              <w:left w:val="nil"/>
              <w:bottom w:val="nil"/>
              <w:right w:val="nil"/>
            </w:tcBorders>
            <w:shd w:val="clear" w:color="auto" w:fill="auto"/>
            <w:noWrap/>
            <w:vAlign w:val="center"/>
            <w:hideMark/>
          </w:tcPr>
          <w:p w14:paraId="16D71ADD"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c>
          <w:tcPr>
            <w:tcW w:w="1069" w:type="dxa"/>
            <w:tcBorders>
              <w:top w:val="nil"/>
              <w:left w:val="nil"/>
              <w:bottom w:val="nil"/>
              <w:right w:val="nil"/>
            </w:tcBorders>
            <w:shd w:val="clear" w:color="auto" w:fill="auto"/>
            <w:noWrap/>
            <w:vAlign w:val="center"/>
            <w:hideMark/>
          </w:tcPr>
          <w:p w14:paraId="552E47BB"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3</w:t>
            </w:r>
          </w:p>
        </w:tc>
        <w:tc>
          <w:tcPr>
            <w:tcW w:w="1247" w:type="dxa"/>
            <w:tcBorders>
              <w:top w:val="nil"/>
              <w:left w:val="nil"/>
              <w:bottom w:val="nil"/>
              <w:right w:val="nil"/>
            </w:tcBorders>
            <w:shd w:val="clear" w:color="auto" w:fill="auto"/>
            <w:noWrap/>
            <w:vAlign w:val="center"/>
            <w:hideMark/>
          </w:tcPr>
          <w:p w14:paraId="6B82BAA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122" w:type="dxa"/>
            <w:tcBorders>
              <w:top w:val="nil"/>
              <w:left w:val="nil"/>
              <w:bottom w:val="nil"/>
              <w:right w:val="nil"/>
            </w:tcBorders>
            <w:shd w:val="clear" w:color="auto" w:fill="auto"/>
            <w:noWrap/>
            <w:vAlign w:val="center"/>
            <w:hideMark/>
          </w:tcPr>
          <w:p w14:paraId="113FA43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r>
      <w:tr w:rsidR="00190889" w:rsidRPr="00451F94" w14:paraId="623DC42E" w14:textId="77777777" w:rsidTr="00C86413">
        <w:trPr>
          <w:trHeight w:val="292"/>
        </w:trPr>
        <w:tc>
          <w:tcPr>
            <w:tcW w:w="838" w:type="dxa"/>
            <w:tcBorders>
              <w:top w:val="nil"/>
              <w:left w:val="nil"/>
              <w:bottom w:val="nil"/>
              <w:right w:val="nil"/>
            </w:tcBorders>
            <w:shd w:val="clear" w:color="auto" w:fill="auto"/>
            <w:noWrap/>
            <w:vAlign w:val="center"/>
            <w:hideMark/>
          </w:tcPr>
          <w:p w14:paraId="498F6C32"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Wnt9</w:t>
            </w:r>
          </w:p>
        </w:tc>
        <w:tc>
          <w:tcPr>
            <w:tcW w:w="1422" w:type="dxa"/>
            <w:tcBorders>
              <w:top w:val="nil"/>
              <w:left w:val="nil"/>
              <w:bottom w:val="nil"/>
              <w:right w:val="nil"/>
            </w:tcBorders>
            <w:shd w:val="clear" w:color="auto" w:fill="auto"/>
            <w:noWrap/>
            <w:vAlign w:val="center"/>
            <w:hideMark/>
          </w:tcPr>
          <w:p w14:paraId="1E36925B"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862" w:type="dxa"/>
            <w:tcBorders>
              <w:top w:val="nil"/>
              <w:left w:val="nil"/>
              <w:bottom w:val="nil"/>
              <w:right w:val="nil"/>
            </w:tcBorders>
            <w:shd w:val="clear" w:color="auto" w:fill="auto"/>
            <w:noWrap/>
            <w:vAlign w:val="center"/>
            <w:hideMark/>
          </w:tcPr>
          <w:p w14:paraId="2E997EE2"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083" w:type="dxa"/>
            <w:tcBorders>
              <w:top w:val="nil"/>
              <w:left w:val="nil"/>
              <w:bottom w:val="nil"/>
              <w:right w:val="nil"/>
            </w:tcBorders>
            <w:shd w:val="clear" w:color="auto" w:fill="auto"/>
            <w:noWrap/>
            <w:vAlign w:val="center"/>
            <w:hideMark/>
          </w:tcPr>
          <w:p w14:paraId="51A5651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467" w:type="dxa"/>
            <w:tcBorders>
              <w:top w:val="nil"/>
              <w:left w:val="nil"/>
              <w:bottom w:val="nil"/>
              <w:right w:val="nil"/>
            </w:tcBorders>
            <w:shd w:val="clear" w:color="auto" w:fill="auto"/>
            <w:noWrap/>
            <w:vAlign w:val="center"/>
            <w:hideMark/>
          </w:tcPr>
          <w:p w14:paraId="5123032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069" w:type="dxa"/>
            <w:tcBorders>
              <w:top w:val="nil"/>
              <w:left w:val="nil"/>
              <w:bottom w:val="nil"/>
              <w:right w:val="nil"/>
            </w:tcBorders>
            <w:shd w:val="clear" w:color="auto" w:fill="auto"/>
            <w:noWrap/>
            <w:vAlign w:val="center"/>
            <w:hideMark/>
          </w:tcPr>
          <w:p w14:paraId="473D0865"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247" w:type="dxa"/>
            <w:tcBorders>
              <w:top w:val="nil"/>
              <w:left w:val="nil"/>
              <w:bottom w:val="nil"/>
              <w:right w:val="nil"/>
            </w:tcBorders>
            <w:shd w:val="clear" w:color="auto" w:fill="auto"/>
            <w:noWrap/>
            <w:vAlign w:val="center"/>
            <w:hideMark/>
          </w:tcPr>
          <w:p w14:paraId="0B77F5FE"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122" w:type="dxa"/>
            <w:tcBorders>
              <w:top w:val="nil"/>
              <w:left w:val="nil"/>
              <w:bottom w:val="nil"/>
              <w:right w:val="nil"/>
            </w:tcBorders>
            <w:shd w:val="clear" w:color="auto" w:fill="auto"/>
            <w:noWrap/>
            <w:vAlign w:val="center"/>
            <w:hideMark/>
          </w:tcPr>
          <w:p w14:paraId="1424C8F3"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r>
      <w:tr w:rsidR="00190889" w:rsidRPr="00451F94" w14:paraId="2BB5B5EF" w14:textId="77777777" w:rsidTr="00C86413">
        <w:trPr>
          <w:trHeight w:val="292"/>
        </w:trPr>
        <w:tc>
          <w:tcPr>
            <w:tcW w:w="838" w:type="dxa"/>
            <w:tcBorders>
              <w:top w:val="nil"/>
              <w:left w:val="nil"/>
              <w:bottom w:val="nil"/>
              <w:right w:val="nil"/>
            </w:tcBorders>
            <w:shd w:val="clear" w:color="auto" w:fill="auto"/>
            <w:noWrap/>
            <w:vAlign w:val="center"/>
            <w:hideMark/>
          </w:tcPr>
          <w:p w14:paraId="769BF17F"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Wnt10</w:t>
            </w:r>
          </w:p>
        </w:tc>
        <w:tc>
          <w:tcPr>
            <w:tcW w:w="1422" w:type="dxa"/>
            <w:tcBorders>
              <w:top w:val="nil"/>
              <w:left w:val="nil"/>
              <w:bottom w:val="nil"/>
              <w:right w:val="nil"/>
            </w:tcBorders>
            <w:shd w:val="clear" w:color="auto" w:fill="auto"/>
            <w:noWrap/>
            <w:vAlign w:val="center"/>
            <w:hideMark/>
          </w:tcPr>
          <w:p w14:paraId="578C9EB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862" w:type="dxa"/>
            <w:tcBorders>
              <w:top w:val="nil"/>
              <w:left w:val="nil"/>
              <w:bottom w:val="nil"/>
              <w:right w:val="nil"/>
            </w:tcBorders>
            <w:shd w:val="clear" w:color="auto" w:fill="auto"/>
            <w:noWrap/>
            <w:vAlign w:val="center"/>
            <w:hideMark/>
          </w:tcPr>
          <w:p w14:paraId="48B14C1D"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83" w:type="dxa"/>
            <w:tcBorders>
              <w:top w:val="nil"/>
              <w:left w:val="nil"/>
              <w:bottom w:val="nil"/>
              <w:right w:val="nil"/>
            </w:tcBorders>
            <w:shd w:val="clear" w:color="auto" w:fill="auto"/>
            <w:noWrap/>
            <w:vAlign w:val="center"/>
            <w:hideMark/>
          </w:tcPr>
          <w:p w14:paraId="54C1BD8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3</w:t>
            </w:r>
          </w:p>
        </w:tc>
        <w:tc>
          <w:tcPr>
            <w:tcW w:w="1467" w:type="dxa"/>
            <w:tcBorders>
              <w:top w:val="nil"/>
              <w:left w:val="nil"/>
              <w:bottom w:val="nil"/>
              <w:right w:val="nil"/>
            </w:tcBorders>
            <w:shd w:val="clear" w:color="auto" w:fill="auto"/>
            <w:noWrap/>
            <w:vAlign w:val="center"/>
            <w:hideMark/>
          </w:tcPr>
          <w:p w14:paraId="279047A6"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651964D9"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1A3EC5DB"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122" w:type="dxa"/>
            <w:tcBorders>
              <w:top w:val="nil"/>
              <w:left w:val="nil"/>
              <w:bottom w:val="nil"/>
              <w:right w:val="nil"/>
            </w:tcBorders>
            <w:shd w:val="clear" w:color="auto" w:fill="auto"/>
            <w:noWrap/>
            <w:vAlign w:val="center"/>
            <w:hideMark/>
          </w:tcPr>
          <w:p w14:paraId="7539210C"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r>
      <w:tr w:rsidR="00190889" w:rsidRPr="00451F94" w14:paraId="402BC119" w14:textId="77777777" w:rsidTr="00C86413">
        <w:trPr>
          <w:trHeight w:val="292"/>
        </w:trPr>
        <w:tc>
          <w:tcPr>
            <w:tcW w:w="838" w:type="dxa"/>
            <w:tcBorders>
              <w:top w:val="nil"/>
              <w:left w:val="nil"/>
              <w:bottom w:val="nil"/>
              <w:right w:val="nil"/>
            </w:tcBorders>
            <w:shd w:val="clear" w:color="auto" w:fill="auto"/>
            <w:noWrap/>
            <w:vAlign w:val="center"/>
            <w:hideMark/>
          </w:tcPr>
          <w:p w14:paraId="75114CF1"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Wnt11</w:t>
            </w:r>
          </w:p>
        </w:tc>
        <w:tc>
          <w:tcPr>
            <w:tcW w:w="1422" w:type="dxa"/>
            <w:tcBorders>
              <w:top w:val="nil"/>
              <w:left w:val="nil"/>
              <w:bottom w:val="nil"/>
              <w:right w:val="nil"/>
            </w:tcBorders>
            <w:shd w:val="clear" w:color="auto" w:fill="auto"/>
            <w:noWrap/>
            <w:vAlign w:val="center"/>
            <w:hideMark/>
          </w:tcPr>
          <w:p w14:paraId="33C19F7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c>
          <w:tcPr>
            <w:tcW w:w="862" w:type="dxa"/>
            <w:tcBorders>
              <w:top w:val="nil"/>
              <w:left w:val="nil"/>
              <w:bottom w:val="nil"/>
              <w:right w:val="nil"/>
            </w:tcBorders>
            <w:shd w:val="clear" w:color="auto" w:fill="auto"/>
            <w:noWrap/>
            <w:vAlign w:val="center"/>
            <w:hideMark/>
          </w:tcPr>
          <w:p w14:paraId="260F002E"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c>
          <w:tcPr>
            <w:tcW w:w="1083" w:type="dxa"/>
            <w:tcBorders>
              <w:top w:val="nil"/>
              <w:left w:val="nil"/>
              <w:bottom w:val="nil"/>
              <w:right w:val="nil"/>
            </w:tcBorders>
            <w:shd w:val="clear" w:color="auto" w:fill="auto"/>
            <w:noWrap/>
            <w:vAlign w:val="center"/>
            <w:hideMark/>
          </w:tcPr>
          <w:p w14:paraId="2886B2CA"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467" w:type="dxa"/>
            <w:tcBorders>
              <w:top w:val="nil"/>
              <w:left w:val="nil"/>
              <w:bottom w:val="nil"/>
              <w:right w:val="nil"/>
            </w:tcBorders>
            <w:shd w:val="clear" w:color="auto" w:fill="auto"/>
            <w:noWrap/>
            <w:vAlign w:val="center"/>
            <w:hideMark/>
          </w:tcPr>
          <w:p w14:paraId="5285AD33"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6D5251BF"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0A16EC86"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122" w:type="dxa"/>
            <w:tcBorders>
              <w:top w:val="nil"/>
              <w:left w:val="nil"/>
              <w:bottom w:val="nil"/>
              <w:right w:val="nil"/>
            </w:tcBorders>
            <w:shd w:val="clear" w:color="auto" w:fill="auto"/>
            <w:noWrap/>
            <w:vAlign w:val="center"/>
            <w:hideMark/>
          </w:tcPr>
          <w:p w14:paraId="2C7C85F5"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r>
      <w:tr w:rsidR="00190889" w:rsidRPr="00451F94" w14:paraId="7E41BD61" w14:textId="77777777" w:rsidTr="00C86413">
        <w:trPr>
          <w:trHeight w:val="292"/>
        </w:trPr>
        <w:tc>
          <w:tcPr>
            <w:tcW w:w="838" w:type="dxa"/>
            <w:tcBorders>
              <w:top w:val="nil"/>
              <w:left w:val="nil"/>
              <w:bottom w:val="nil"/>
              <w:right w:val="nil"/>
            </w:tcBorders>
            <w:shd w:val="clear" w:color="auto" w:fill="auto"/>
            <w:noWrap/>
            <w:vAlign w:val="center"/>
            <w:hideMark/>
          </w:tcPr>
          <w:p w14:paraId="699BC5A7"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Wnt16</w:t>
            </w:r>
          </w:p>
        </w:tc>
        <w:tc>
          <w:tcPr>
            <w:tcW w:w="1422" w:type="dxa"/>
            <w:tcBorders>
              <w:top w:val="nil"/>
              <w:left w:val="nil"/>
              <w:bottom w:val="nil"/>
              <w:right w:val="nil"/>
            </w:tcBorders>
            <w:shd w:val="clear" w:color="auto" w:fill="auto"/>
            <w:noWrap/>
            <w:vAlign w:val="center"/>
            <w:hideMark/>
          </w:tcPr>
          <w:p w14:paraId="17FA954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3</w:t>
            </w:r>
          </w:p>
        </w:tc>
        <w:tc>
          <w:tcPr>
            <w:tcW w:w="862" w:type="dxa"/>
            <w:tcBorders>
              <w:top w:val="nil"/>
              <w:left w:val="nil"/>
              <w:bottom w:val="nil"/>
              <w:right w:val="nil"/>
            </w:tcBorders>
            <w:shd w:val="clear" w:color="auto" w:fill="auto"/>
            <w:noWrap/>
            <w:vAlign w:val="center"/>
            <w:hideMark/>
          </w:tcPr>
          <w:p w14:paraId="033C7C37"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2</w:t>
            </w:r>
          </w:p>
        </w:tc>
        <w:tc>
          <w:tcPr>
            <w:tcW w:w="1083" w:type="dxa"/>
            <w:tcBorders>
              <w:top w:val="nil"/>
              <w:left w:val="nil"/>
              <w:bottom w:val="nil"/>
              <w:right w:val="nil"/>
            </w:tcBorders>
            <w:shd w:val="clear" w:color="auto" w:fill="auto"/>
            <w:noWrap/>
            <w:vAlign w:val="center"/>
            <w:hideMark/>
          </w:tcPr>
          <w:p w14:paraId="4275F3CA"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467" w:type="dxa"/>
            <w:tcBorders>
              <w:top w:val="nil"/>
              <w:left w:val="nil"/>
              <w:bottom w:val="nil"/>
              <w:right w:val="nil"/>
            </w:tcBorders>
            <w:shd w:val="clear" w:color="auto" w:fill="auto"/>
            <w:noWrap/>
            <w:vAlign w:val="center"/>
            <w:hideMark/>
          </w:tcPr>
          <w:p w14:paraId="421673DC"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7267A9D7"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0DEBA507"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122" w:type="dxa"/>
            <w:tcBorders>
              <w:top w:val="nil"/>
              <w:left w:val="nil"/>
              <w:bottom w:val="nil"/>
              <w:right w:val="nil"/>
            </w:tcBorders>
            <w:shd w:val="clear" w:color="auto" w:fill="auto"/>
            <w:noWrap/>
            <w:vAlign w:val="center"/>
            <w:hideMark/>
          </w:tcPr>
          <w:p w14:paraId="2426C43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r>
      <w:tr w:rsidR="00190889" w:rsidRPr="00451F94" w14:paraId="1D8B2AC1" w14:textId="77777777" w:rsidTr="00C86413">
        <w:trPr>
          <w:trHeight w:val="292"/>
        </w:trPr>
        <w:tc>
          <w:tcPr>
            <w:tcW w:w="838" w:type="dxa"/>
            <w:tcBorders>
              <w:top w:val="nil"/>
              <w:left w:val="nil"/>
              <w:bottom w:val="nil"/>
              <w:right w:val="nil"/>
            </w:tcBorders>
            <w:shd w:val="clear" w:color="auto" w:fill="auto"/>
            <w:noWrap/>
            <w:vAlign w:val="center"/>
            <w:hideMark/>
          </w:tcPr>
          <w:p w14:paraId="3B0B1ECF" w14:textId="77777777" w:rsidR="00190889" w:rsidRPr="00451F94" w:rsidRDefault="00190889" w:rsidP="00C86413">
            <w:pPr>
              <w:spacing w:line="240" w:lineRule="auto"/>
              <w:jc w:val="center"/>
              <w:rPr>
                <w:rFonts w:ascii="Times New Roman" w:eastAsia="맑은 고딕" w:hAnsi="Times New Roman" w:cs="Times New Roman"/>
                <w:i/>
                <w:iCs/>
                <w:szCs w:val="22"/>
              </w:rPr>
            </w:pPr>
            <w:r w:rsidRPr="00451F94">
              <w:rPr>
                <w:rFonts w:ascii="Times New Roman" w:eastAsia="맑은 고딕" w:hAnsi="Times New Roman" w:cs="Times New Roman"/>
                <w:i/>
                <w:iCs/>
                <w:szCs w:val="22"/>
              </w:rPr>
              <w:t>WntA</w:t>
            </w:r>
          </w:p>
        </w:tc>
        <w:tc>
          <w:tcPr>
            <w:tcW w:w="1422" w:type="dxa"/>
            <w:tcBorders>
              <w:top w:val="nil"/>
              <w:left w:val="nil"/>
              <w:bottom w:val="nil"/>
              <w:right w:val="nil"/>
            </w:tcBorders>
            <w:shd w:val="clear" w:color="auto" w:fill="auto"/>
            <w:noWrap/>
            <w:vAlign w:val="center"/>
            <w:hideMark/>
          </w:tcPr>
          <w:p w14:paraId="34A9CCAF"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862" w:type="dxa"/>
            <w:tcBorders>
              <w:top w:val="nil"/>
              <w:left w:val="nil"/>
              <w:bottom w:val="nil"/>
              <w:right w:val="nil"/>
            </w:tcBorders>
            <w:shd w:val="clear" w:color="auto" w:fill="auto"/>
            <w:noWrap/>
            <w:vAlign w:val="center"/>
            <w:hideMark/>
          </w:tcPr>
          <w:p w14:paraId="711E151C"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083" w:type="dxa"/>
            <w:tcBorders>
              <w:top w:val="nil"/>
              <w:left w:val="nil"/>
              <w:bottom w:val="nil"/>
              <w:right w:val="nil"/>
            </w:tcBorders>
            <w:shd w:val="clear" w:color="auto" w:fill="auto"/>
            <w:noWrap/>
            <w:vAlign w:val="center"/>
            <w:hideMark/>
          </w:tcPr>
          <w:p w14:paraId="2A1CD493"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467" w:type="dxa"/>
            <w:tcBorders>
              <w:top w:val="nil"/>
              <w:left w:val="nil"/>
              <w:bottom w:val="nil"/>
              <w:right w:val="nil"/>
            </w:tcBorders>
            <w:shd w:val="clear" w:color="auto" w:fill="auto"/>
            <w:noWrap/>
            <w:vAlign w:val="center"/>
            <w:hideMark/>
          </w:tcPr>
          <w:p w14:paraId="2F13D98E"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069" w:type="dxa"/>
            <w:tcBorders>
              <w:top w:val="nil"/>
              <w:left w:val="nil"/>
              <w:bottom w:val="nil"/>
              <w:right w:val="nil"/>
            </w:tcBorders>
            <w:shd w:val="clear" w:color="auto" w:fill="auto"/>
            <w:noWrap/>
            <w:vAlign w:val="center"/>
            <w:hideMark/>
          </w:tcPr>
          <w:p w14:paraId="278DE15F"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247" w:type="dxa"/>
            <w:tcBorders>
              <w:top w:val="nil"/>
              <w:left w:val="nil"/>
              <w:bottom w:val="nil"/>
              <w:right w:val="nil"/>
            </w:tcBorders>
            <w:shd w:val="clear" w:color="auto" w:fill="auto"/>
            <w:noWrap/>
            <w:vAlign w:val="center"/>
            <w:hideMark/>
          </w:tcPr>
          <w:p w14:paraId="090BC99D"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122" w:type="dxa"/>
            <w:tcBorders>
              <w:top w:val="nil"/>
              <w:left w:val="nil"/>
              <w:bottom w:val="nil"/>
              <w:right w:val="nil"/>
            </w:tcBorders>
            <w:shd w:val="clear" w:color="auto" w:fill="auto"/>
            <w:noWrap/>
            <w:vAlign w:val="center"/>
            <w:hideMark/>
          </w:tcPr>
          <w:p w14:paraId="2442462E"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r>
      <w:tr w:rsidR="00190889" w:rsidRPr="00451F94" w14:paraId="5D35A52C" w14:textId="77777777" w:rsidTr="00C86413">
        <w:trPr>
          <w:trHeight w:val="305"/>
        </w:trPr>
        <w:tc>
          <w:tcPr>
            <w:tcW w:w="838" w:type="dxa"/>
            <w:tcBorders>
              <w:top w:val="nil"/>
              <w:left w:val="nil"/>
              <w:bottom w:val="nil"/>
              <w:right w:val="nil"/>
            </w:tcBorders>
            <w:shd w:val="clear" w:color="auto" w:fill="auto"/>
            <w:noWrap/>
            <w:vAlign w:val="center"/>
            <w:hideMark/>
          </w:tcPr>
          <w:p w14:paraId="7EF3F1FF" w14:textId="77777777" w:rsidR="00190889" w:rsidRPr="00451F94" w:rsidRDefault="00190889" w:rsidP="00C86413">
            <w:pPr>
              <w:spacing w:line="240" w:lineRule="auto"/>
              <w:jc w:val="center"/>
              <w:rPr>
                <w:rFonts w:ascii="Times New Roman" w:eastAsia="맑은 고딕" w:hAnsi="Times New Roman" w:cs="Times New Roman"/>
                <w:szCs w:val="22"/>
              </w:rPr>
            </w:pPr>
            <w:r w:rsidRPr="00451F94">
              <w:rPr>
                <w:rFonts w:ascii="Times New Roman" w:eastAsia="맑은 고딕" w:hAnsi="Times New Roman" w:cs="Times New Roman"/>
                <w:szCs w:val="22"/>
              </w:rPr>
              <w:t>Other</w:t>
            </w:r>
          </w:p>
        </w:tc>
        <w:tc>
          <w:tcPr>
            <w:tcW w:w="1422" w:type="dxa"/>
            <w:tcBorders>
              <w:top w:val="nil"/>
              <w:left w:val="nil"/>
              <w:bottom w:val="nil"/>
              <w:right w:val="nil"/>
            </w:tcBorders>
            <w:shd w:val="clear" w:color="auto" w:fill="auto"/>
            <w:noWrap/>
            <w:vAlign w:val="center"/>
            <w:hideMark/>
          </w:tcPr>
          <w:p w14:paraId="6F97B33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862" w:type="dxa"/>
            <w:tcBorders>
              <w:top w:val="nil"/>
              <w:left w:val="nil"/>
              <w:bottom w:val="nil"/>
              <w:right w:val="nil"/>
            </w:tcBorders>
            <w:shd w:val="clear" w:color="auto" w:fill="auto"/>
            <w:noWrap/>
            <w:vAlign w:val="center"/>
            <w:hideMark/>
          </w:tcPr>
          <w:p w14:paraId="29C2BD90"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083" w:type="dxa"/>
            <w:tcBorders>
              <w:top w:val="nil"/>
              <w:left w:val="nil"/>
              <w:bottom w:val="nil"/>
              <w:right w:val="nil"/>
            </w:tcBorders>
            <w:shd w:val="clear" w:color="auto" w:fill="auto"/>
            <w:noWrap/>
            <w:vAlign w:val="center"/>
            <w:hideMark/>
          </w:tcPr>
          <w:p w14:paraId="2EEF17E7"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467" w:type="dxa"/>
            <w:tcBorders>
              <w:top w:val="nil"/>
              <w:left w:val="nil"/>
              <w:bottom w:val="nil"/>
              <w:right w:val="nil"/>
            </w:tcBorders>
            <w:shd w:val="clear" w:color="auto" w:fill="auto"/>
            <w:noWrap/>
            <w:vAlign w:val="center"/>
            <w:hideMark/>
          </w:tcPr>
          <w:p w14:paraId="2574C38C"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069" w:type="dxa"/>
            <w:tcBorders>
              <w:top w:val="nil"/>
              <w:left w:val="nil"/>
              <w:bottom w:val="nil"/>
              <w:right w:val="nil"/>
            </w:tcBorders>
            <w:shd w:val="clear" w:color="auto" w:fill="auto"/>
            <w:noWrap/>
            <w:vAlign w:val="center"/>
            <w:hideMark/>
          </w:tcPr>
          <w:p w14:paraId="0B7EA868"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c>
          <w:tcPr>
            <w:tcW w:w="1247" w:type="dxa"/>
            <w:tcBorders>
              <w:top w:val="nil"/>
              <w:left w:val="nil"/>
              <w:bottom w:val="nil"/>
              <w:right w:val="nil"/>
            </w:tcBorders>
            <w:shd w:val="clear" w:color="auto" w:fill="auto"/>
            <w:noWrap/>
            <w:vAlign w:val="center"/>
            <w:hideMark/>
          </w:tcPr>
          <w:p w14:paraId="150F4964"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1</w:t>
            </w:r>
          </w:p>
        </w:tc>
        <w:tc>
          <w:tcPr>
            <w:tcW w:w="1122" w:type="dxa"/>
            <w:tcBorders>
              <w:top w:val="nil"/>
              <w:left w:val="nil"/>
              <w:bottom w:val="nil"/>
              <w:right w:val="nil"/>
            </w:tcBorders>
            <w:shd w:val="clear" w:color="auto" w:fill="auto"/>
            <w:noWrap/>
            <w:vAlign w:val="center"/>
            <w:hideMark/>
          </w:tcPr>
          <w:p w14:paraId="067F503B" w14:textId="77777777" w:rsidR="00190889" w:rsidRPr="00451F94" w:rsidRDefault="00190889" w:rsidP="00C86413">
            <w:pPr>
              <w:spacing w:line="240" w:lineRule="auto"/>
              <w:jc w:val="right"/>
              <w:rPr>
                <w:rFonts w:ascii="Times New Roman" w:eastAsia="맑은 고딕" w:hAnsi="Times New Roman" w:cs="Times New Roman"/>
                <w:szCs w:val="22"/>
              </w:rPr>
            </w:pPr>
            <w:r w:rsidRPr="00451F94">
              <w:rPr>
                <w:rFonts w:ascii="Times New Roman" w:eastAsia="맑은 고딕" w:hAnsi="Times New Roman" w:cs="Times New Roman"/>
                <w:szCs w:val="22"/>
              </w:rPr>
              <w:t>0</w:t>
            </w:r>
          </w:p>
        </w:tc>
      </w:tr>
      <w:tr w:rsidR="00190889" w:rsidRPr="00451F94" w14:paraId="7D10C662" w14:textId="77777777" w:rsidTr="00C86413">
        <w:trPr>
          <w:trHeight w:val="305"/>
        </w:trPr>
        <w:tc>
          <w:tcPr>
            <w:tcW w:w="838" w:type="dxa"/>
            <w:tcBorders>
              <w:top w:val="single" w:sz="8" w:space="0" w:color="auto"/>
              <w:left w:val="nil"/>
              <w:bottom w:val="single" w:sz="8" w:space="0" w:color="auto"/>
              <w:right w:val="nil"/>
            </w:tcBorders>
            <w:shd w:val="clear" w:color="auto" w:fill="auto"/>
            <w:noWrap/>
            <w:vAlign w:val="center"/>
            <w:hideMark/>
          </w:tcPr>
          <w:p w14:paraId="6E0E7C99" w14:textId="77777777" w:rsidR="00190889" w:rsidRPr="00451F94" w:rsidRDefault="00190889" w:rsidP="00C86413">
            <w:pPr>
              <w:spacing w:line="240" w:lineRule="auto"/>
              <w:jc w:val="center"/>
              <w:rPr>
                <w:rFonts w:ascii="Times New Roman" w:eastAsia="맑은 고딕" w:hAnsi="Times New Roman" w:cs="Times New Roman"/>
                <w:b/>
                <w:bCs/>
                <w:szCs w:val="22"/>
              </w:rPr>
            </w:pPr>
            <w:r w:rsidRPr="00451F94">
              <w:rPr>
                <w:rFonts w:ascii="Times New Roman" w:eastAsia="맑은 고딕" w:hAnsi="Times New Roman" w:cs="Times New Roman"/>
                <w:b/>
                <w:bCs/>
                <w:szCs w:val="22"/>
              </w:rPr>
              <w:t>Total</w:t>
            </w:r>
          </w:p>
        </w:tc>
        <w:tc>
          <w:tcPr>
            <w:tcW w:w="1422" w:type="dxa"/>
            <w:tcBorders>
              <w:top w:val="single" w:sz="8" w:space="0" w:color="auto"/>
              <w:left w:val="nil"/>
              <w:bottom w:val="single" w:sz="8" w:space="0" w:color="auto"/>
              <w:right w:val="nil"/>
            </w:tcBorders>
            <w:shd w:val="clear" w:color="auto" w:fill="auto"/>
            <w:noWrap/>
            <w:vAlign w:val="center"/>
            <w:hideMark/>
          </w:tcPr>
          <w:p w14:paraId="3CCEDDD6" w14:textId="77777777" w:rsidR="00190889" w:rsidRPr="00451F94" w:rsidRDefault="00190889" w:rsidP="00C86413">
            <w:pPr>
              <w:spacing w:line="240" w:lineRule="auto"/>
              <w:jc w:val="right"/>
              <w:rPr>
                <w:rFonts w:ascii="Times New Roman" w:eastAsia="맑은 고딕" w:hAnsi="Times New Roman" w:cs="Times New Roman"/>
                <w:b/>
                <w:bCs/>
                <w:szCs w:val="22"/>
              </w:rPr>
            </w:pPr>
            <w:r w:rsidRPr="00451F94">
              <w:rPr>
                <w:rFonts w:ascii="Times New Roman" w:eastAsia="맑은 고딕" w:hAnsi="Times New Roman" w:cs="Times New Roman"/>
                <w:b/>
                <w:bCs/>
                <w:szCs w:val="22"/>
              </w:rPr>
              <w:t>13</w:t>
            </w:r>
          </w:p>
        </w:tc>
        <w:tc>
          <w:tcPr>
            <w:tcW w:w="862" w:type="dxa"/>
            <w:tcBorders>
              <w:top w:val="single" w:sz="8" w:space="0" w:color="auto"/>
              <w:left w:val="nil"/>
              <w:bottom w:val="single" w:sz="8" w:space="0" w:color="auto"/>
              <w:right w:val="nil"/>
            </w:tcBorders>
            <w:shd w:val="clear" w:color="auto" w:fill="auto"/>
            <w:noWrap/>
            <w:vAlign w:val="center"/>
            <w:hideMark/>
          </w:tcPr>
          <w:p w14:paraId="67213614" w14:textId="77777777" w:rsidR="00190889" w:rsidRPr="00451F94" w:rsidRDefault="00190889" w:rsidP="00C86413">
            <w:pPr>
              <w:spacing w:line="240" w:lineRule="auto"/>
              <w:jc w:val="right"/>
              <w:rPr>
                <w:rFonts w:ascii="Times New Roman" w:eastAsia="맑은 고딕" w:hAnsi="Times New Roman" w:cs="Times New Roman"/>
                <w:b/>
                <w:bCs/>
                <w:szCs w:val="22"/>
              </w:rPr>
            </w:pPr>
            <w:r w:rsidRPr="00451F94">
              <w:rPr>
                <w:rFonts w:ascii="Times New Roman" w:eastAsia="맑은 고딕" w:hAnsi="Times New Roman" w:cs="Times New Roman"/>
                <w:b/>
                <w:bCs/>
                <w:szCs w:val="22"/>
              </w:rPr>
              <w:t>12</w:t>
            </w:r>
          </w:p>
        </w:tc>
        <w:tc>
          <w:tcPr>
            <w:tcW w:w="1083" w:type="dxa"/>
            <w:tcBorders>
              <w:top w:val="single" w:sz="8" w:space="0" w:color="auto"/>
              <w:left w:val="nil"/>
              <w:bottom w:val="single" w:sz="8" w:space="0" w:color="auto"/>
              <w:right w:val="nil"/>
            </w:tcBorders>
            <w:shd w:val="clear" w:color="auto" w:fill="auto"/>
            <w:noWrap/>
            <w:vAlign w:val="center"/>
            <w:hideMark/>
          </w:tcPr>
          <w:p w14:paraId="00248738" w14:textId="77777777" w:rsidR="00190889" w:rsidRPr="00451F94" w:rsidRDefault="00190889" w:rsidP="00C86413">
            <w:pPr>
              <w:spacing w:line="240" w:lineRule="auto"/>
              <w:jc w:val="right"/>
              <w:rPr>
                <w:rFonts w:ascii="Times New Roman" w:eastAsia="맑은 고딕" w:hAnsi="Times New Roman" w:cs="Times New Roman"/>
                <w:b/>
                <w:bCs/>
                <w:szCs w:val="22"/>
              </w:rPr>
            </w:pPr>
            <w:r w:rsidRPr="00451F94">
              <w:rPr>
                <w:rFonts w:ascii="Times New Roman" w:eastAsia="맑은 고딕" w:hAnsi="Times New Roman" w:cs="Times New Roman"/>
                <w:b/>
                <w:bCs/>
                <w:szCs w:val="22"/>
              </w:rPr>
              <w:t>11</w:t>
            </w:r>
          </w:p>
        </w:tc>
        <w:tc>
          <w:tcPr>
            <w:tcW w:w="1467" w:type="dxa"/>
            <w:tcBorders>
              <w:top w:val="single" w:sz="8" w:space="0" w:color="auto"/>
              <w:left w:val="nil"/>
              <w:bottom w:val="single" w:sz="8" w:space="0" w:color="auto"/>
              <w:right w:val="nil"/>
            </w:tcBorders>
            <w:shd w:val="clear" w:color="auto" w:fill="auto"/>
            <w:noWrap/>
            <w:vAlign w:val="center"/>
            <w:hideMark/>
          </w:tcPr>
          <w:p w14:paraId="14641CAE" w14:textId="77777777" w:rsidR="00190889" w:rsidRPr="00451F94" w:rsidRDefault="00190889" w:rsidP="00C86413">
            <w:pPr>
              <w:spacing w:line="240" w:lineRule="auto"/>
              <w:jc w:val="right"/>
              <w:rPr>
                <w:rFonts w:ascii="Times New Roman" w:eastAsia="맑은 고딕" w:hAnsi="Times New Roman" w:cs="Times New Roman"/>
                <w:b/>
                <w:bCs/>
                <w:szCs w:val="22"/>
              </w:rPr>
            </w:pPr>
            <w:r w:rsidRPr="00451F94">
              <w:rPr>
                <w:rFonts w:ascii="Times New Roman" w:eastAsia="맑은 고딕" w:hAnsi="Times New Roman" w:cs="Times New Roman"/>
                <w:b/>
                <w:bCs/>
                <w:szCs w:val="22"/>
              </w:rPr>
              <w:t>13</w:t>
            </w:r>
          </w:p>
        </w:tc>
        <w:tc>
          <w:tcPr>
            <w:tcW w:w="1069" w:type="dxa"/>
            <w:tcBorders>
              <w:top w:val="single" w:sz="8" w:space="0" w:color="auto"/>
              <w:left w:val="nil"/>
              <w:bottom w:val="single" w:sz="8" w:space="0" w:color="auto"/>
              <w:right w:val="nil"/>
            </w:tcBorders>
            <w:shd w:val="clear" w:color="auto" w:fill="auto"/>
            <w:noWrap/>
            <w:vAlign w:val="center"/>
            <w:hideMark/>
          </w:tcPr>
          <w:p w14:paraId="5FACEE91" w14:textId="77777777" w:rsidR="00190889" w:rsidRPr="00451F94" w:rsidRDefault="00190889" w:rsidP="00C86413">
            <w:pPr>
              <w:spacing w:line="240" w:lineRule="auto"/>
              <w:jc w:val="right"/>
              <w:rPr>
                <w:rFonts w:ascii="Times New Roman" w:eastAsia="맑은 고딕" w:hAnsi="Times New Roman" w:cs="Times New Roman"/>
                <w:b/>
                <w:bCs/>
                <w:szCs w:val="22"/>
              </w:rPr>
            </w:pPr>
            <w:r w:rsidRPr="00451F94">
              <w:rPr>
                <w:rFonts w:ascii="Times New Roman" w:eastAsia="맑은 고딕" w:hAnsi="Times New Roman" w:cs="Times New Roman"/>
                <w:b/>
                <w:bCs/>
                <w:szCs w:val="22"/>
              </w:rPr>
              <w:t>17</w:t>
            </w:r>
          </w:p>
        </w:tc>
        <w:tc>
          <w:tcPr>
            <w:tcW w:w="1247" w:type="dxa"/>
            <w:tcBorders>
              <w:top w:val="single" w:sz="8" w:space="0" w:color="auto"/>
              <w:left w:val="nil"/>
              <w:bottom w:val="single" w:sz="8" w:space="0" w:color="auto"/>
              <w:right w:val="nil"/>
            </w:tcBorders>
            <w:shd w:val="clear" w:color="auto" w:fill="auto"/>
            <w:noWrap/>
            <w:vAlign w:val="center"/>
            <w:hideMark/>
          </w:tcPr>
          <w:p w14:paraId="08491118" w14:textId="77777777" w:rsidR="00190889" w:rsidRPr="00451F94" w:rsidRDefault="00190889" w:rsidP="00C86413">
            <w:pPr>
              <w:spacing w:line="240" w:lineRule="auto"/>
              <w:jc w:val="right"/>
              <w:rPr>
                <w:rFonts w:ascii="Times New Roman" w:eastAsia="맑은 고딕" w:hAnsi="Times New Roman" w:cs="Times New Roman"/>
                <w:b/>
                <w:bCs/>
                <w:szCs w:val="22"/>
              </w:rPr>
            </w:pPr>
            <w:r w:rsidRPr="00451F94">
              <w:rPr>
                <w:rFonts w:ascii="Times New Roman" w:eastAsia="맑은 고딕" w:hAnsi="Times New Roman" w:cs="Times New Roman"/>
                <w:b/>
                <w:bCs/>
                <w:szCs w:val="22"/>
              </w:rPr>
              <w:t>7</w:t>
            </w:r>
          </w:p>
        </w:tc>
        <w:tc>
          <w:tcPr>
            <w:tcW w:w="1122" w:type="dxa"/>
            <w:tcBorders>
              <w:top w:val="single" w:sz="8" w:space="0" w:color="auto"/>
              <w:left w:val="nil"/>
              <w:bottom w:val="single" w:sz="8" w:space="0" w:color="auto"/>
              <w:right w:val="nil"/>
            </w:tcBorders>
            <w:shd w:val="clear" w:color="auto" w:fill="auto"/>
            <w:noWrap/>
            <w:vAlign w:val="center"/>
            <w:hideMark/>
          </w:tcPr>
          <w:p w14:paraId="7621784B" w14:textId="77777777" w:rsidR="00190889" w:rsidRPr="00451F94" w:rsidRDefault="00190889" w:rsidP="00C86413">
            <w:pPr>
              <w:spacing w:line="240" w:lineRule="auto"/>
              <w:jc w:val="right"/>
              <w:rPr>
                <w:rFonts w:ascii="Times New Roman" w:eastAsia="맑은 고딕" w:hAnsi="Times New Roman" w:cs="Times New Roman"/>
                <w:b/>
                <w:bCs/>
                <w:szCs w:val="22"/>
              </w:rPr>
            </w:pPr>
            <w:r w:rsidRPr="00451F94">
              <w:rPr>
                <w:rFonts w:ascii="Times New Roman" w:eastAsia="맑은 고딕" w:hAnsi="Times New Roman" w:cs="Times New Roman"/>
                <w:b/>
                <w:bCs/>
                <w:szCs w:val="22"/>
              </w:rPr>
              <w:t>19</w:t>
            </w:r>
          </w:p>
        </w:tc>
      </w:tr>
    </w:tbl>
    <w:p w14:paraId="0797A899"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br w:type="page"/>
      </w:r>
    </w:p>
    <w:p w14:paraId="602BA6F5" w14:textId="77777777" w:rsidR="00190889" w:rsidRPr="00326F76" w:rsidRDefault="00190889" w:rsidP="00190889">
      <w:pPr>
        <w:rPr>
          <w:rFonts w:ascii="Times New Roman" w:hAnsi="Times New Roman" w:cs="Times New Roman"/>
          <w:b/>
          <w:sz w:val="28"/>
        </w:rPr>
      </w:pPr>
      <w:r w:rsidRPr="00326F76">
        <w:rPr>
          <w:rFonts w:ascii="Times New Roman" w:hAnsi="Times New Roman" w:cs="Times New Roman"/>
          <w:b/>
          <w:sz w:val="28"/>
        </w:rPr>
        <w:lastRenderedPageBreak/>
        <w:t xml:space="preserve">7 </w:t>
      </w:r>
      <w:r>
        <w:rPr>
          <w:rFonts w:ascii="Times New Roman" w:hAnsi="Times New Roman" w:cs="Times New Roman"/>
          <w:b/>
          <w:sz w:val="28"/>
        </w:rPr>
        <w:t>J</w:t>
      </w:r>
      <w:r w:rsidRPr="00326F76">
        <w:rPr>
          <w:rFonts w:ascii="Times New Roman" w:hAnsi="Times New Roman" w:cs="Times New Roman" w:hint="eastAsia"/>
          <w:b/>
          <w:sz w:val="28"/>
        </w:rPr>
        <w:t>ellyfish developmental stage</w:t>
      </w:r>
      <w:r>
        <w:rPr>
          <w:rFonts w:ascii="Times New Roman" w:hAnsi="Times New Roman" w:cs="Times New Roman"/>
          <w:b/>
          <w:sz w:val="28"/>
        </w:rPr>
        <w:t xml:space="preserve"> and retinoic acid signaling</w:t>
      </w:r>
    </w:p>
    <w:p w14:paraId="05B0F9BF" w14:textId="77777777" w:rsidR="00190889" w:rsidRDefault="00190889" w:rsidP="00190889">
      <w:pPr>
        <w:rPr>
          <w:rFonts w:ascii="Times New Roman" w:hAnsi="Times New Roman" w:cs="Times New Roman"/>
          <w:b/>
        </w:rPr>
      </w:pPr>
      <w:r w:rsidRPr="00F651F4">
        <w:rPr>
          <w:rFonts w:ascii="Times New Roman" w:hAnsi="Times New Roman"/>
          <w:b/>
          <w:sz w:val="24"/>
        </w:rPr>
        <w:t>7.1 RNA sequencing and assembly</w:t>
      </w:r>
    </w:p>
    <w:p w14:paraId="7169C7B6" w14:textId="77777777" w:rsidR="00190889" w:rsidRPr="0030278E" w:rsidRDefault="00190889" w:rsidP="00190889">
      <w:pPr>
        <w:spacing w:after="200"/>
        <w:rPr>
          <w:rFonts w:ascii="Times New Roman" w:hAnsi="Times New Roman" w:cs="Times New Roman"/>
          <w:sz w:val="24"/>
          <w:szCs w:val="24"/>
        </w:rPr>
      </w:pPr>
      <w:bookmarkStart w:id="9" w:name="_Hlk486945826"/>
      <w:r>
        <w:rPr>
          <w:rFonts w:ascii="Times New Roman" w:hAnsi="Times New Roman" w:cs="Times New Roman"/>
          <w:color w:val="000000" w:themeColor="text1"/>
          <w:sz w:val="24"/>
          <w:szCs w:val="24"/>
        </w:rPr>
        <w:t xml:space="preserve">To understand the developmental basis of molecular function in jellyfish, we performed transcriptome profiling of the four developmental stages (polyp, strobila, ephyra, and three medusa stage tissues of bell, tentacles, and oral arms) of </w:t>
      </w:r>
      <w:r w:rsidRPr="00750255">
        <w:rPr>
          <w:rFonts w:ascii="Times New Roman" w:hAnsi="Times New Roman" w:cs="Times New Roman"/>
          <w:i/>
          <w:color w:val="auto"/>
          <w:sz w:val="24"/>
          <w:szCs w:val="24"/>
        </w:rPr>
        <w:t>Sanderia malayensis</w:t>
      </w:r>
      <w:bookmarkStart w:id="10" w:name="_Hlk511305302"/>
      <w:r>
        <w:rPr>
          <w:rFonts w:ascii="Times New Roman" w:hAnsi="Times New Roman" w:cs="Times New Roman"/>
          <w:color w:val="auto"/>
          <w:sz w:val="24"/>
          <w:szCs w:val="24"/>
        </w:rPr>
        <w:t>.</w:t>
      </w:r>
      <w:bookmarkEnd w:id="10"/>
      <w:r>
        <w:rPr>
          <w:rFonts w:ascii="Times New Roman" w:hAnsi="Times New Roman" w:cs="Times New Roman"/>
          <w:color w:val="auto"/>
          <w:sz w:val="24"/>
          <w:szCs w:val="24"/>
        </w:rPr>
        <w:t xml:space="preserve"> Because of the large body size of </w:t>
      </w:r>
      <w:r w:rsidRPr="00932125">
        <w:rPr>
          <w:rFonts w:ascii="Times New Roman" w:hAnsi="Times New Roman" w:cs="Times New Roman"/>
          <w:i/>
          <w:color w:val="auto"/>
          <w:sz w:val="24"/>
          <w:szCs w:val="24"/>
        </w:rPr>
        <w:t>Nemopilema</w:t>
      </w:r>
      <w:r>
        <w:rPr>
          <w:rFonts w:ascii="Times New Roman" w:hAnsi="Times New Roman" w:cs="Times New Roman"/>
          <w:color w:val="auto"/>
          <w:sz w:val="24"/>
          <w:szCs w:val="24"/>
        </w:rPr>
        <w:t>, it is difficult to raise</w:t>
      </w:r>
      <w:r w:rsidRPr="00932125">
        <w:rPr>
          <w:rFonts w:ascii="Times New Roman" w:hAnsi="Times New Roman" w:cs="Times New Roman"/>
          <w:color w:val="auto"/>
          <w:sz w:val="24"/>
          <w:szCs w:val="24"/>
        </w:rPr>
        <w:t xml:space="preserve"> in the laboratory</w:t>
      </w:r>
      <w:r>
        <w:rPr>
          <w:rFonts w:ascii="Times New Roman" w:hAnsi="Times New Roman" w:cs="Times New Roman"/>
          <w:color w:val="auto"/>
          <w:sz w:val="24"/>
          <w:szCs w:val="24"/>
        </w:rPr>
        <w:t xml:space="preserve">. Therefore, we conducted transcriptome experiments using </w:t>
      </w:r>
      <w:r w:rsidRPr="00932125">
        <w:rPr>
          <w:rFonts w:ascii="Times New Roman" w:hAnsi="Times New Roman" w:cs="Times New Roman"/>
          <w:i/>
          <w:color w:val="auto"/>
          <w:sz w:val="24"/>
          <w:szCs w:val="24"/>
        </w:rPr>
        <w:t>S. malayensis</w:t>
      </w:r>
      <w:r>
        <w:rPr>
          <w:rFonts w:ascii="Times New Roman" w:hAnsi="Times New Roman" w:cs="Times New Roman"/>
          <w:color w:val="auto"/>
          <w:sz w:val="24"/>
          <w:szCs w:val="24"/>
        </w:rPr>
        <w:t>, which</w:t>
      </w:r>
      <w:r w:rsidRPr="00932125">
        <w:rPr>
          <w:rFonts w:ascii="Times New Roman" w:hAnsi="Times New Roman" w:cs="Times New Roman"/>
          <w:color w:val="auto"/>
          <w:sz w:val="24"/>
          <w:szCs w:val="24"/>
        </w:rPr>
        <w:t xml:space="preserve"> </w:t>
      </w:r>
      <w:r>
        <w:rPr>
          <w:rFonts w:ascii="Times New Roman" w:hAnsi="Times New Roman" w:cs="Times New Roman"/>
          <w:color w:val="auto"/>
          <w:sz w:val="24"/>
          <w:szCs w:val="24"/>
        </w:rPr>
        <w:t>belongs</w:t>
      </w:r>
      <w:r w:rsidRPr="00932125">
        <w:rPr>
          <w:rFonts w:ascii="Times New Roman" w:hAnsi="Times New Roman" w:cs="Times New Roman"/>
          <w:color w:val="auto"/>
          <w:sz w:val="24"/>
          <w:szCs w:val="24"/>
        </w:rPr>
        <w:t xml:space="preserve"> to the same</w:t>
      </w:r>
      <w:r>
        <w:rPr>
          <w:rFonts w:ascii="Times New Roman" w:hAnsi="Times New Roman" w:cs="Times New Roman"/>
          <w:color w:val="auto"/>
          <w:sz w:val="24"/>
          <w:szCs w:val="24"/>
        </w:rPr>
        <w:t xml:space="preserve"> class Scyphozoa and provides an additional species for verification of our evolutionary findings and allows us to extend our inferences more broadly to jellyfish</w:t>
      </w:r>
      <w:r w:rsidRPr="00932125">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Pr="00875FD4">
        <w:rPr>
          <w:rFonts w:ascii="Times New Roman" w:hAnsi="Times New Roman" w:cs="Times New Roman"/>
          <w:i/>
          <w:sz w:val="24"/>
          <w:szCs w:val="24"/>
        </w:rPr>
        <w:t>S. malayensis</w:t>
      </w:r>
      <w:r>
        <w:rPr>
          <w:rFonts w:ascii="Times New Roman" w:hAnsi="Times New Roman" w:cs="Times New Roman"/>
          <w:sz w:val="24"/>
          <w:szCs w:val="24"/>
        </w:rPr>
        <w:t xml:space="preserve"> Illumina RNA libraries were sequenced using </w:t>
      </w:r>
      <w:r w:rsidRPr="00AC011E">
        <w:rPr>
          <w:rFonts w:ascii="Times New Roman" w:hAnsi="Times New Roman" w:cs="Times New Roman"/>
          <w:sz w:val="24"/>
          <w:szCs w:val="24"/>
        </w:rPr>
        <w:t>HiSeq2500</w:t>
      </w:r>
      <w:r>
        <w:rPr>
          <w:rFonts w:ascii="Times New Roman" w:hAnsi="Times New Roman" w:cs="Times New Roman"/>
          <w:sz w:val="24"/>
          <w:szCs w:val="24"/>
        </w:rPr>
        <w:t xml:space="preserve"> with </w:t>
      </w:r>
      <w:r w:rsidRPr="008951C3">
        <w:rPr>
          <w:rFonts w:ascii="Times New Roman" w:hAnsi="Times New Roman" w:cs="Times New Roman"/>
          <w:sz w:val="24"/>
          <w:szCs w:val="24"/>
        </w:rPr>
        <w:t>100bp</w:t>
      </w:r>
      <w:r>
        <w:rPr>
          <w:rFonts w:ascii="Times New Roman" w:hAnsi="Times New Roman" w:cs="Times New Roman"/>
          <w:sz w:val="24"/>
          <w:szCs w:val="24"/>
        </w:rPr>
        <w:t xml:space="preserve"> and 101bp read lengths (</w:t>
      </w:r>
      <w:r w:rsidRPr="006520F9">
        <w:rPr>
          <w:rFonts w:ascii="Times New Roman" w:hAnsi="Times New Roman" w:cs="Times New Roman"/>
          <w:sz w:val="24"/>
          <w:szCs w:val="24"/>
        </w:rPr>
        <w:t>see Table S29</w:t>
      </w:r>
      <w:r>
        <w:rPr>
          <w:rFonts w:ascii="Times New Roman" w:hAnsi="Times New Roman" w:cs="Times New Roman"/>
          <w:sz w:val="24"/>
          <w:szCs w:val="24"/>
        </w:rPr>
        <w:t>)</w:t>
      </w:r>
      <w:r w:rsidRPr="008951C3">
        <w:rPr>
          <w:rFonts w:ascii="Times New Roman" w:hAnsi="Times New Roman" w:cs="Times New Roman"/>
          <w:sz w:val="24"/>
          <w:szCs w:val="24"/>
        </w:rPr>
        <w:t>.</w:t>
      </w:r>
      <w:bookmarkEnd w:id="9"/>
      <w:r w:rsidRPr="008951C3">
        <w:rPr>
          <w:rFonts w:ascii="Times New Roman" w:hAnsi="Times New Roman" w:cs="Times New Roman"/>
          <w:sz w:val="24"/>
          <w:szCs w:val="24"/>
        </w:rPr>
        <w:t xml:space="preserve"> </w:t>
      </w:r>
      <w:r>
        <w:rPr>
          <w:rFonts w:ascii="Times New Roman" w:hAnsi="Times New Roman" w:cs="Times New Roman"/>
          <w:sz w:val="24"/>
          <w:szCs w:val="24"/>
        </w:rPr>
        <w:t>R</w:t>
      </w:r>
      <w:r w:rsidRPr="008951C3">
        <w:rPr>
          <w:rFonts w:ascii="Times New Roman" w:hAnsi="Times New Roman" w:cs="Times New Roman"/>
          <w:sz w:val="24"/>
          <w:szCs w:val="24"/>
        </w:rPr>
        <w:t>ead</w:t>
      </w:r>
      <w:r>
        <w:rPr>
          <w:rFonts w:ascii="Times New Roman" w:hAnsi="Times New Roman" w:cs="Times New Roman"/>
          <w:sz w:val="24"/>
          <w:szCs w:val="24"/>
        </w:rPr>
        <w:t>s</w:t>
      </w:r>
      <w:r w:rsidRPr="008951C3">
        <w:rPr>
          <w:rFonts w:ascii="Times New Roman" w:hAnsi="Times New Roman" w:cs="Times New Roman"/>
          <w:sz w:val="24"/>
          <w:szCs w:val="24"/>
        </w:rPr>
        <w:t xml:space="preserve"> w</w:t>
      </w:r>
      <w:r>
        <w:rPr>
          <w:rFonts w:ascii="Times New Roman" w:hAnsi="Times New Roman" w:cs="Times New Roman"/>
          <w:sz w:val="24"/>
          <w:szCs w:val="24"/>
        </w:rPr>
        <w:t>ere</w:t>
      </w:r>
      <w:r w:rsidRPr="008951C3">
        <w:rPr>
          <w:rFonts w:ascii="Times New Roman" w:hAnsi="Times New Roman" w:cs="Times New Roman"/>
          <w:sz w:val="24"/>
          <w:szCs w:val="24"/>
        </w:rPr>
        <w:t xml:space="preserve"> filtered out when the Q20 base content was lower than 70%, using </w:t>
      </w:r>
      <w:r>
        <w:rPr>
          <w:rFonts w:ascii="Times New Roman" w:hAnsi="Times New Roman" w:cs="Times New Roman"/>
          <w:sz w:val="24"/>
          <w:szCs w:val="24"/>
        </w:rPr>
        <w:t xml:space="preserve">the </w:t>
      </w:r>
      <w:r w:rsidRPr="008951C3">
        <w:rPr>
          <w:rFonts w:ascii="Times New Roman" w:hAnsi="Times New Roman" w:cs="Times New Roman"/>
          <w:sz w:val="24"/>
          <w:szCs w:val="24"/>
        </w:rPr>
        <w:t>IlluQCPRLL.pl script</w:t>
      </w:r>
      <w:r>
        <w:rPr>
          <w:rFonts w:ascii="Times New Roman" w:hAnsi="Times New Roman" w:cs="Times New Roman"/>
          <w:sz w:val="24"/>
          <w:szCs w:val="24"/>
        </w:rPr>
        <w:t xml:space="preserve"> in the NGSQCToolkit</w:t>
      </w:r>
      <w:r w:rsidRPr="008951C3">
        <w:rPr>
          <w:rFonts w:ascii="Times New Roman" w:hAnsi="Times New Roman" w:cs="Times New Roman"/>
          <w:sz w:val="24"/>
          <w:szCs w:val="24"/>
        </w:rPr>
        <w:t>. All downstream transcriptome analys</w:t>
      </w:r>
      <w:r>
        <w:rPr>
          <w:rFonts w:ascii="Times New Roman" w:hAnsi="Times New Roman" w:cs="Times New Roman"/>
          <w:sz w:val="24"/>
          <w:szCs w:val="24"/>
        </w:rPr>
        <w:t>e</w:t>
      </w:r>
      <w:r w:rsidRPr="008951C3">
        <w:rPr>
          <w:rFonts w:ascii="Times New Roman" w:hAnsi="Times New Roman" w:cs="Times New Roman"/>
          <w:sz w:val="24"/>
          <w:szCs w:val="24"/>
        </w:rPr>
        <w:t xml:space="preserve">s </w:t>
      </w:r>
      <w:r>
        <w:rPr>
          <w:rFonts w:ascii="Times New Roman" w:hAnsi="Times New Roman" w:cs="Times New Roman"/>
          <w:sz w:val="24"/>
          <w:szCs w:val="24"/>
        </w:rPr>
        <w:t>were</w:t>
      </w:r>
      <w:r w:rsidRPr="008951C3">
        <w:rPr>
          <w:rFonts w:ascii="Times New Roman" w:hAnsi="Times New Roman" w:cs="Times New Roman"/>
          <w:sz w:val="24"/>
          <w:szCs w:val="24"/>
        </w:rPr>
        <w:t xml:space="preserve"> based on this filter passed data.</w:t>
      </w:r>
    </w:p>
    <w:p w14:paraId="021F7B38" w14:textId="77777777" w:rsidR="00190889" w:rsidRDefault="00190889" w:rsidP="00190889">
      <w:pPr>
        <w:rPr>
          <w:rFonts w:ascii="Times New Roman" w:hAnsi="Times New Roman" w:cs="Times New Roman"/>
          <w:b/>
        </w:rPr>
      </w:pPr>
      <w:r w:rsidRPr="000B53BC">
        <w:rPr>
          <w:rFonts w:ascii="Times New Roman" w:hAnsi="Times New Roman" w:cs="Times New Roman"/>
          <w:i/>
          <w:sz w:val="24"/>
          <w:szCs w:val="24"/>
        </w:rPr>
        <w:t>D</w:t>
      </w:r>
      <w:r w:rsidRPr="004B4958">
        <w:rPr>
          <w:rFonts w:ascii="Times New Roman" w:hAnsi="Times New Roman" w:cs="Times New Roman"/>
          <w:i/>
          <w:sz w:val="24"/>
          <w:szCs w:val="24"/>
        </w:rPr>
        <w:t>e novo</w:t>
      </w:r>
      <w:r w:rsidRPr="0030278E">
        <w:rPr>
          <w:rFonts w:ascii="Times New Roman" w:hAnsi="Times New Roman" w:cs="Times New Roman"/>
          <w:sz w:val="24"/>
          <w:szCs w:val="24"/>
        </w:rPr>
        <w:t xml:space="preserve"> transcriptome assembly was conducted using Trinity v2.2.0 with default option</w:t>
      </w:r>
      <w:r>
        <w:rPr>
          <w:rFonts w:ascii="Times New Roman" w:hAnsi="Times New Roman" w:cs="Times New Roman"/>
          <w:sz w:val="24"/>
          <w:szCs w:val="24"/>
        </w:rPr>
        <w:t>s</w:t>
      </w:r>
      <w:r w:rsidRPr="0030278E">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PEVuZE5vdGU+PENpdGU+PEF1dGhvcj5IYWFzPC9BdXRob3I+PFllYXI+MjAxMzwvWWVhcj48UmVj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=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PEVuZE5vdGU+PENpdGU+PEF1dGhvcj5IYWFzPC9BdXRob3I+PFllYXI+MjAxMzwvWWVhcj48UmVj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=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[57]</w:t>
      </w:r>
      <w:r>
        <w:rPr>
          <w:rFonts w:ascii="Times New Roman" w:hAnsi="Times New Roman" w:cs="Times New Roman"/>
          <w:sz w:val="24"/>
          <w:szCs w:val="24"/>
        </w:rPr>
        <w:fldChar w:fldCharType="end"/>
      </w:r>
      <w:r w:rsidRPr="0030278E">
        <w:rPr>
          <w:rFonts w:ascii="Times New Roman" w:hAnsi="Times New Roman" w:cs="Times New Roman"/>
          <w:sz w:val="24"/>
          <w:szCs w:val="24"/>
        </w:rPr>
        <w:t xml:space="preserve">. The filtered RNA reads from </w:t>
      </w:r>
      <w:r>
        <w:rPr>
          <w:rFonts w:ascii="Times New Roman" w:hAnsi="Times New Roman" w:cs="Times New Roman"/>
          <w:sz w:val="24"/>
          <w:szCs w:val="24"/>
        </w:rPr>
        <w:t>five</w:t>
      </w:r>
      <w:r w:rsidRPr="0030278E">
        <w:rPr>
          <w:rFonts w:ascii="Times New Roman" w:hAnsi="Times New Roman" w:cs="Times New Roman"/>
          <w:sz w:val="24"/>
          <w:szCs w:val="24"/>
        </w:rPr>
        <w:t xml:space="preserve"> </w:t>
      </w:r>
      <w:r w:rsidRPr="004B4958">
        <w:rPr>
          <w:rFonts w:ascii="Times New Roman" w:hAnsi="Times New Roman" w:cs="Times New Roman"/>
          <w:i/>
          <w:sz w:val="24"/>
          <w:szCs w:val="24"/>
        </w:rPr>
        <w:t>S. malayensis</w:t>
      </w:r>
      <w:r>
        <w:rPr>
          <w:rFonts w:ascii="Times New Roman" w:hAnsi="Times New Roman" w:cs="Times New Roman"/>
          <w:sz w:val="24"/>
          <w:szCs w:val="24"/>
        </w:rPr>
        <w:t xml:space="preserve"> transcriptome </w:t>
      </w:r>
      <w:r w:rsidRPr="0030278E">
        <w:rPr>
          <w:rFonts w:ascii="Times New Roman" w:hAnsi="Times New Roman" w:cs="Times New Roman"/>
          <w:sz w:val="24"/>
          <w:szCs w:val="24"/>
        </w:rPr>
        <w:t>samples were used for assembly</w:t>
      </w:r>
      <w:r>
        <w:rPr>
          <w:rFonts w:ascii="Times New Roman" w:hAnsi="Times New Roman" w:cs="Times New Roman"/>
          <w:sz w:val="24"/>
          <w:szCs w:val="24"/>
        </w:rPr>
        <w:t xml:space="preserve"> (Table S43)</w:t>
      </w:r>
      <w:r w:rsidRPr="0030278E">
        <w:rPr>
          <w:rFonts w:ascii="Times New Roman" w:hAnsi="Times New Roman" w:cs="Times New Roman"/>
          <w:sz w:val="24"/>
          <w:szCs w:val="24"/>
        </w:rPr>
        <w:t xml:space="preserve">. </w:t>
      </w:r>
      <w:r>
        <w:rPr>
          <w:rFonts w:ascii="Times New Roman" w:hAnsi="Times New Roman" w:cs="Times New Roman"/>
          <w:color w:val="auto"/>
          <w:sz w:val="24"/>
          <w:szCs w:val="24"/>
        </w:rPr>
        <w:t>Assembled transcripts</w:t>
      </w:r>
      <w:r w:rsidRPr="00471139">
        <w:rPr>
          <w:rFonts w:ascii="Times New Roman" w:hAnsi="Times New Roman" w:cs="Times New Roman"/>
          <w:color w:val="auto"/>
          <w:sz w:val="24"/>
          <w:szCs w:val="24"/>
        </w:rPr>
        <w:t xml:space="preserve"> had a total length of </w:t>
      </w:r>
      <w:r>
        <w:rPr>
          <w:rFonts w:ascii="Times New Roman" w:hAnsi="Times New Roman" w:cs="Times New Roman"/>
          <w:color w:val="auto"/>
          <w:sz w:val="24"/>
          <w:szCs w:val="24"/>
        </w:rPr>
        <w:t>61</w:t>
      </w:r>
      <w:r w:rsidRPr="00471139">
        <w:rPr>
          <w:rFonts w:ascii="Times New Roman" w:hAnsi="Times New Roman" w:cs="Times New Roman"/>
          <w:color w:val="auto"/>
          <w:sz w:val="24"/>
          <w:szCs w:val="24"/>
        </w:rPr>
        <w:t xml:space="preserve"> Mb and resulted in 5</w:t>
      </w:r>
      <w:r>
        <w:rPr>
          <w:rFonts w:ascii="Times New Roman" w:hAnsi="Times New Roman" w:cs="Times New Roman"/>
          <w:color w:val="auto"/>
          <w:sz w:val="24"/>
          <w:szCs w:val="24"/>
        </w:rPr>
        <w:t>8</w:t>
      </w:r>
      <w:r w:rsidRPr="00471139">
        <w:rPr>
          <w:rFonts w:ascii="Times New Roman" w:hAnsi="Times New Roman" w:cs="Times New Roman"/>
          <w:color w:val="auto"/>
          <w:sz w:val="24"/>
          <w:szCs w:val="24"/>
        </w:rPr>
        <w:t>,</w:t>
      </w:r>
      <w:r>
        <w:rPr>
          <w:rFonts w:ascii="Times New Roman" w:hAnsi="Times New Roman" w:cs="Times New Roman"/>
          <w:color w:val="auto"/>
          <w:sz w:val="24"/>
          <w:szCs w:val="24"/>
        </w:rPr>
        <w:t>290</w:t>
      </w:r>
      <w:r w:rsidRPr="00471139">
        <w:rPr>
          <w:rFonts w:ascii="Times New Roman" w:hAnsi="Times New Roman" w:cs="Times New Roman"/>
          <w:color w:val="auto"/>
          <w:sz w:val="24"/>
          <w:szCs w:val="24"/>
        </w:rPr>
        <w:t xml:space="preserve"> transcript isoforms and </w:t>
      </w:r>
      <w:r>
        <w:rPr>
          <w:rFonts w:ascii="Times New Roman" w:hAnsi="Times New Roman" w:cs="Times New Roman"/>
          <w:color w:val="auto"/>
          <w:sz w:val="24"/>
          <w:szCs w:val="24"/>
        </w:rPr>
        <w:t>43,541</w:t>
      </w:r>
      <w:r w:rsidRPr="00471139">
        <w:rPr>
          <w:rFonts w:ascii="Times New Roman" w:hAnsi="Times New Roman" w:cs="Times New Roman"/>
          <w:color w:val="auto"/>
          <w:sz w:val="24"/>
          <w:szCs w:val="24"/>
        </w:rPr>
        <w:t xml:space="preserve"> unique transcripts, with a N50 of </w:t>
      </w:r>
      <w:r>
        <w:rPr>
          <w:rFonts w:ascii="Times New Roman" w:hAnsi="Times New Roman" w:cs="Times New Roman"/>
          <w:color w:val="auto"/>
          <w:sz w:val="24"/>
          <w:szCs w:val="24"/>
        </w:rPr>
        <w:t>2,325</w:t>
      </w:r>
      <w:r w:rsidRPr="00471139">
        <w:rPr>
          <w:rFonts w:ascii="Times New Roman" w:hAnsi="Times New Roman" w:cs="Times New Roman"/>
          <w:color w:val="auto"/>
          <w:sz w:val="24"/>
          <w:szCs w:val="24"/>
        </w:rPr>
        <w:t xml:space="preserve"> bp. </w:t>
      </w:r>
      <w:r w:rsidRPr="0030278E">
        <w:rPr>
          <w:rFonts w:ascii="Times New Roman" w:hAnsi="Times New Roman" w:cs="Times New Roman"/>
          <w:sz w:val="24"/>
          <w:szCs w:val="24"/>
        </w:rPr>
        <w:t xml:space="preserve">Transcripts annotated to non-metazoan or </w:t>
      </w:r>
      <w:r w:rsidRPr="004B4958">
        <w:rPr>
          <w:rFonts w:ascii="Times New Roman" w:hAnsi="Times New Roman" w:cs="Times New Roman"/>
          <w:i/>
          <w:sz w:val="24"/>
          <w:szCs w:val="24"/>
        </w:rPr>
        <w:t>Artemia</w:t>
      </w:r>
      <w:r>
        <w:rPr>
          <w:rFonts w:ascii="Times New Roman" w:hAnsi="Times New Roman" w:cs="Times New Roman"/>
          <w:sz w:val="24"/>
          <w:szCs w:val="24"/>
        </w:rPr>
        <w:t xml:space="preserve"> (the captive jellyfish</w:t>
      </w:r>
      <w:r w:rsidRPr="0030278E">
        <w:rPr>
          <w:rFonts w:ascii="Times New Roman" w:hAnsi="Times New Roman" w:cs="Times New Roman"/>
          <w:sz w:val="24"/>
          <w:szCs w:val="24"/>
        </w:rPr>
        <w:t xml:space="preserve"> food source</w:t>
      </w:r>
      <w:r>
        <w:rPr>
          <w:rFonts w:ascii="Times New Roman" w:hAnsi="Times New Roman" w:cs="Times New Roman"/>
          <w:sz w:val="24"/>
          <w:szCs w:val="24"/>
        </w:rPr>
        <w:t>)</w:t>
      </w:r>
      <w:r w:rsidRPr="0030278E">
        <w:rPr>
          <w:rFonts w:ascii="Times New Roman" w:hAnsi="Times New Roman" w:cs="Times New Roman"/>
          <w:sz w:val="24"/>
          <w:szCs w:val="24"/>
        </w:rPr>
        <w:t xml:space="preserve"> were considered as possible contamination and filtered out. </w:t>
      </w:r>
      <w:r>
        <w:rPr>
          <w:rFonts w:ascii="Times New Roman" w:hAnsi="Times New Roman" w:cs="Times New Roman"/>
          <w:color w:val="auto"/>
          <w:sz w:val="24"/>
          <w:szCs w:val="24"/>
        </w:rPr>
        <w:t xml:space="preserve">The filtered transcripts were translated by </w:t>
      </w:r>
      <w:r w:rsidRPr="002236D9">
        <w:rPr>
          <w:rFonts w:ascii="Times New Roman" w:hAnsi="Times New Roman" w:cs="Times New Roman"/>
          <w:color w:val="auto"/>
          <w:sz w:val="24"/>
          <w:szCs w:val="24"/>
        </w:rPr>
        <w:t>TransDecoder program</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ADDIN EN.CITE &lt;EndNote&gt;&lt;Cite&gt;&lt;Author&gt;Haas&lt;/Author&gt;&lt;Year&gt;2016&lt;/Year&gt;&lt;RecNum&gt;197&lt;/RecNum&gt;&lt;DisplayText&gt;[101]&lt;/DisplayText&gt;&lt;record&gt;&lt;rec-number&gt;197&lt;/rec-number&gt;&lt;foreign-keys&gt;&lt;key app="EN" db-id="9at5pdv0pt2pxmeedrpx2t90pdrftpaeefdf" timestamp="1528083754"&gt;197&lt;/key&gt;&lt;/foreign-keys&gt;&lt;ref-type name="Generic"&gt;13&lt;/ref-type&gt;&lt;contributors&gt;&lt;authors&gt;&lt;author&gt;Haas, BJ&lt;/author&gt;&lt;author&gt;Papanicolaou, A&lt;/author&gt;&lt;/authors&gt;&lt;/contributors&gt;&lt;titles&gt;&lt;title&gt;TransDecoder (find coding regions within transcripts)&lt;/title&gt;&lt;/titles&gt;&lt;dates&gt;&lt;year&gt;2016&lt;/year&gt;&lt;/dates&gt;&lt;urls&gt;&lt;/urls&gt;&lt;/record&gt;&lt;/Cite&gt;&lt;/EndNote&gt;</w:instrText>
      </w:r>
      <w:r>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[101]</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and we obtained 27,915 peptide sequences that were used in downstream analysis. The peptide sequences were annotated by </w:t>
      </w:r>
      <w:r>
        <w:rPr>
          <w:rFonts w:ascii="Times New Roman" w:hAnsi="Times New Roman" w:cs="Times New Roman"/>
          <w:sz w:val="24"/>
          <w:szCs w:val="24"/>
        </w:rPr>
        <w:t>I</w:t>
      </w:r>
      <w:r w:rsidRPr="00BB3EED">
        <w:rPr>
          <w:rFonts w:ascii="Times New Roman" w:hAnsi="Times New Roman" w:cs="Times New Roman"/>
          <w:sz w:val="24"/>
          <w:szCs w:val="24"/>
        </w:rPr>
        <w:t>nter</w:t>
      </w:r>
      <w:r>
        <w:rPr>
          <w:rFonts w:ascii="Times New Roman" w:hAnsi="Times New Roman" w:cs="Times New Roman"/>
          <w:sz w:val="24"/>
          <w:szCs w:val="24"/>
        </w:rPr>
        <w:t>P</w:t>
      </w:r>
      <w:r w:rsidRPr="00BB3EED">
        <w:rPr>
          <w:rFonts w:ascii="Times New Roman" w:hAnsi="Times New Roman" w:cs="Times New Roman"/>
          <w:sz w:val="24"/>
          <w:szCs w:val="24"/>
        </w:rPr>
        <w:t>ro</w:t>
      </w:r>
      <w:r>
        <w:rPr>
          <w:rFonts w:ascii="Times New Roman" w:hAnsi="Times New Roman" w:cs="Times New Roman"/>
          <w:sz w:val="24"/>
          <w:szCs w:val="24"/>
        </w:rPr>
        <w:t>S</w:t>
      </w:r>
      <w:r w:rsidRPr="00BB3EED">
        <w:rPr>
          <w:rFonts w:ascii="Times New Roman" w:hAnsi="Times New Roman" w:cs="Times New Roman"/>
          <w:sz w:val="24"/>
          <w:szCs w:val="24"/>
        </w:rPr>
        <w:t>can-5.13.52.0 program</w:t>
      </w:r>
      <w:r>
        <w:rPr>
          <w:rFonts w:ascii="Times New Roman" w:hAnsi="Times New Roman" w:cs="Times New Roman"/>
          <w:sz w:val="24"/>
          <w:szCs w:val="24"/>
        </w:rPr>
        <w:t xml:space="preserve"> with Pfam database. To calculate the expression value for each stage, t</w:t>
      </w:r>
      <w:r w:rsidRPr="0030278E">
        <w:rPr>
          <w:rFonts w:ascii="Times New Roman" w:hAnsi="Times New Roman" w:cs="Times New Roman"/>
          <w:sz w:val="24"/>
          <w:szCs w:val="24"/>
        </w:rPr>
        <w:t xml:space="preserve">he filtered RNA reads </w:t>
      </w:r>
      <w:r>
        <w:rPr>
          <w:rFonts w:ascii="Times New Roman" w:hAnsi="Times New Roman" w:cs="Times New Roman"/>
          <w:sz w:val="24"/>
          <w:szCs w:val="24"/>
        </w:rPr>
        <w:t>from</w:t>
      </w:r>
      <w:r w:rsidRPr="0030278E">
        <w:rPr>
          <w:rFonts w:ascii="Times New Roman" w:hAnsi="Times New Roman" w:cs="Times New Roman"/>
          <w:sz w:val="24"/>
          <w:szCs w:val="24"/>
        </w:rPr>
        <w:t xml:space="preserve"> each sample were mapped to the filtered transcriptome assembly using TopHat with</w:t>
      </w:r>
      <w:r>
        <w:rPr>
          <w:rFonts w:ascii="Times New Roman" w:hAnsi="Times New Roman" w:cs="Times New Roman"/>
          <w:sz w:val="24"/>
          <w:szCs w:val="24"/>
        </w:rPr>
        <w:t xml:space="preserve"> the</w:t>
      </w:r>
      <w:r w:rsidRPr="0030278E">
        <w:rPr>
          <w:rFonts w:ascii="Times New Roman" w:hAnsi="Times New Roman" w:cs="Times New Roman"/>
          <w:sz w:val="24"/>
          <w:szCs w:val="24"/>
        </w:rPr>
        <w:t xml:space="preserve"> “--max-multihits 1” option.</w:t>
      </w:r>
      <w:r>
        <w:rPr>
          <w:rFonts w:ascii="Times New Roman" w:hAnsi="Times New Roman" w:cs="Times New Roman"/>
          <w:sz w:val="24"/>
          <w:szCs w:val="24"/>
        </w:rPr>
        <w:t xml:space="preserve"> </w:t>
      </w:r>
      <w:r>
        <w:rPr>
          <w:rFonts w:ascii="Times New Roman" w:hAnsi="Times New Roman" w:cs="Times New Roman"/>
          <w:color w:val="auto"/>
          <w:sz w:val="24"/>
          <w:szCs w:val="24"/>
        </w:rPr>
        <w:t xml:space="preserve">To assess the quality of the transcript assembly, we aligned the input reads to the assembly. On average, 87% of the reads were aligned to into the assembled transcripts (Table S44), indicating </w:t>
      </w:r>
      <w:r>
        <w:rPr>
          <w:rFonts w:ascii="Times New Roman" w:hAnsi="Times New Roman" w:cs="Times New Roman"/>
          <w:color w:val="auto"/>
          <w:sz w:val="24"/>
          <w:szCs w:val="24"/>
        </w:rPr>
        <w:lastRenderedPageBreak/>
        <w:t>that the transcript assembly represented the majority of sequenced reads. Furthermore, t</w:t>
      </w:r>
      <w:r w:rsidRPr="00CE1823">
        <w:rPr>
          <w:rFonts w:ascii="Times New Roman" w:hAnsi="Times New Roman" w:cs="Times New Roman"/>
          <w:color w:val="auto"/>
          <w:sz w:val="24"/>
          <w:szCs w:val="24"/>
        </w:rPr>
        <w:t xml:space="preserve">he composition of the protein domains contained </w:t>
      </w:r>
      <w:r>
        <w:rPr>
          <w:rFonts w:ascii="Times New Roman" w:hAnsi="Times New Roman" w:cs="Times New Roman"/>
          <w:color w:val="auto"/>
          <w:sz w:val="24"/>
          <w:szCs w:val="24"/>
        </w:rPr>
        <w:t xml:space="preserve">in the top 20 ranks was quite similar between </w:t>
      </w:r>
      <w:r w:rsidRPr="00CE1823">
        <w:rPr>
          <w:rFonts w:ascii="Times New Roman" w:hAnsi="Times New Roman" w:cs="Times New Roman"/>
          <w:i/>
          <w:color w:val="auto"/>
          <w:sz w:val="24"/>
          <w:szCs w:val="24"/>
        </w:rPr>
        <w:t>Nemopilema</w:t>
      </w:r>
      <w:r>
        <w:rPr>
          <w:rFonts w:ascii="Times New Roman" w:hAnsi="Times New Roman" w:cs="Times New Roman"/>
          <w:color w:val="auto"/>
          <w:sz w:val="24"/>
          <w:szCs w:val="24"/>
        </w:rPr>
        <w:t xml:space="preserve"> and </w:t>
      </w:r>
      <w:r w:rsidRPr="00CE1823">
        <w:rPr>
          <w:rFonts w:ascii="Times New Roman" w:hAnsi="Times New Roman" w:cs="Times New Roman"/>
          <w:i/>
          <w:color w:val="auto"/>
          <w:sz w:val="24"/>
          <w:szCs w:val="24"/>
        </w:rPr>
        <w:t>Sanderia</w:t>
      </w:r>
      <w:r w:rsidRPr="00CE1823">
        <w:rPr>
          <w:rFonts w:ascii="Times New Roman" w:hAnsi="Times New Roman" w:cs="Times New Roman"/>
          <w:color w:val="auto"/>
          <w:sz w:val="24"/>
          <w:szCs w:val="24"/>
        </w:rPr>
        <w:t xml:space="preserve"> (</w:t>
      </w:r>
      <w:r>
        <w:rPr>
          <w:rFonts w:ascii="Times New Roman" w:hAnsi="Times New Roman" w:cs="Times New Roman"/>
          <w:color w:val="auto"/>
          <w:sz w:val="24"/>
          <w:szCs w:val="24"/>
        </w:rPr>
        <w:t>Table</w:t>
      </w:r>
      <w:r w:rsidRPr="00CE1823">
        <w:rPr>
          <w:rFonts w:ascii="Times New Roman" w:hAnsi="Times New Roman" w:cs="Times New Roman"/>
          <w:color w:val="auto"/>
          <w:sz w:val="24"/>
          <w:szCs w:val="24"/>
        </w:rPr>
        <w:t xml:space="preserve"> </w:t>
      </w:r>
      <w:r>
        <w:rPr>
          <w:rFonts w:ascii="Times New Roman" w:hAnsi="Times New Roman" w:cs="Times New Roman"/>
          <w:color w:val="auto"/>
          <w:sz w:val="24"/>
          <w:szCs w:val="24"/>
        </w:rPr>
        <w:t>S45</w:t>
      </w:r>
      <w:r w:rsidRPr="00CE1823">
        <w:rPr>
          <w:rFonts w:ascii="Times New Roman" w:hAnsi="Times New Roman" w:cs="Times New Roman"/>
          <w:color w:val="auto"/>
          <w:sz w:val="24"/>
          <w:szCs w:val="24"/>
        </w:rPr>
        <w:t>)</w:t>
      </w:r>
      <w:r>
        <w:rPr>
          <w:rFonts w:ascii="Times New Roman" w:hAnsi="Times New Roman" w:cs="Times New Roman"/>
          <w:b/>
        </w:rPr>
        <w:t>.</w:t>
      </w:r>
    </w:p>
    <w:p w14:paraId="0CC6CE9E" w14:textId="77777777" w:rsidR="00190889" w:rsidRPr="005C4731" w:rsidRDefault="00190889" w:rsidP="00190889">
      <w:pPr>
        <w:rPr>
          <w:rFonts w:ascii="Times New Roman" w:hAnsi="Times New Roman" w:cs="Times New Roman"/>
          <w:color w:val="auto"/>
          <w:sz w:val="24"/>
          <w:szCs w:val="24"/>
        </w:rPr>
      </w:pPr>
    </w:p>
    <w:p w14:paraId="41F12A83" w14:textId="77777777" w:rsidR="00190889" w:rsidRPr="006E4D47" w:rsidRDefault="00190889" w:rsidP="00190889">
      <w:pPr>
        <w:rPr>
          <w:rFonts w:ascii="Times New Roman" w:hAnsi="Times New Roman" w:cs="Times New Roman"/>
          <w:b/>
          <w:i/>
        </w:rPr>
      </w:pPr>
      <w:r>
        <w:rPr>
          <w:rFonts w:ascii="Times New Roman" w:hAnsi="Times New Roman" w:cs="Times New Roman"/>
          <w:b/>
          <w:szCs w:val="22"/>
        </w:rPr>
        <w:t>Table S43</w:t>
      </w:r>
      <w:r>
        <w:rPr>
          <w:rFonts w:ascii="Times New Roman" w:hAnsi="Times New Roman" w:cs="Times New Roman"/>
          <w:b/>
        </w:rPr>
        <w:t>:</w:t>
      </w:r>
      <w:r w:rsidRPr="006E4D47">
        <w:rPr>
          <w:rFonts w:ascii="Times New Roman" w:hAnsi="Times New Roman" w:cs="Times New Roman"/>
          <w:b/>
        </w:rPr>
        <w:t xml:space="preserve"> Transcriptome assembly statistics of </w:t>
      </w:r>
      <w:r w:rsidRPr="006E4D47">
        <w:rPr>
          <w:rFonts w:ascii="Times New Roman" w:hAnsi="Times New Roman" w:cs="Times New Roman"/>
          <w:b/>
          <w:i/>
        </w:rPr>
        <w:t>S. malayensis</w:t>
      </w:r>
      <w:r>
        <w:rPr>
          <w:rFonts w:ascii="Times New Roman" w:hAnsi="Times New Roman" w:cs="Times New Roman"/>
          <w:b/>
          <w:i/>
        </w:rPr>
        <w:t>.</w:t>
      </w:r>
    </w:p>
    <w:tbl>
      <w:tblPr>
        <w:tblW w:w="7603" w:type="dxa"/>
        <w:tblCellMar>
          <w:top w:w="15" w:type="dxa"/>
          <w:left w:w="99" w:type="dxa"/>
          <w:bottom w:w="15" w:type="dxa"/>
          <w:right w:w="99" w:type="dxa"/>
        </w:tblCellMar>
        <w:tblLook w:val="04A0" w:firstRow="1" w:lastRow="0" w:firstColumn="1" w:lastColumn="0" w:noHBand="0" w:noVBand="1"/>
      </w:tblPr>
      <w:tblGrid>
        <w:gridCol w:w="2872"/>
        <w:gridCol w:w="2616"/>
        <w:gridCol w:w="2115"/>
      </w:tblGrid>
      <w:tr w:rsidR="00190889" w:rsidRPr="006E4D47" w14:paraId="046BA85B" w14:textId="77777777" w:rsidTr="00C86413">
        <w:trPr>
          <w:trHeight w:val="611"/>
        </w:trPr>
        <w:tc>
          <w:tcPr>
            <w:tcW w:w="2872" w:type="dxa"/>
            <w:tcBorders>
              <w:top w:val="single" w:sz="4" w:space="0" w:color="auto"/>
              <w:left w:val="nil"/>
              <w:bottom w:val="single" w:sz="4" w:space="0" w:color="auto"/>
              <w:right w:val="nil"/>
            </w:tcBorders>
            <w:noWrap/>
            <w:vAlign w:val="center"/>
            <w:hideMark/>
          </w:tcPr>
          <w:p w14:paraId="5BF8CD61" w14:textId="77777777" w:rsidR="00190889" w:rsidRPr="006E4D47" w:rsidRDefault="00190889" w:rsidP="00C86413">
            <w:pPr>
              <w:spacing w:line="240" w:lineRule="auto"/>
              <w:rPr>
                <w:rFonts w:ascii="Times New Roman" w:eastAsia="굴림" w:hAnsi="Times New Roman" w:cs="Times New Roman"/>
                <w:color w:val="auto"/>
                <w:sz w:val="20"/>
                <w:szCs w:val="24"/>
              </w:rPr>
            </w:pPr>
          </w:p>
        </w:tc>
        <w:tc>
          <w:tcPr>
            <w:tcW w:w="2616" w:type="dxa"/>
            <w:tcBorders>
              <w:top w:val="single" w:sz="4" w:space="0" w:color="auto"/>
              <w:left w:val="nil"/>
              <w:bottom w:val="single" w:sz="4" w:space="0" w:color="auto"/>
              <w:right w:val="nil"/>
            </w:tcBorders>
            <w:vAlign w:val="center"/>
            <w:hideMark/>
          </w:tcPr>
          <w:p w14:paraId="72EBDF12"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 xml:space="preserve">Raw transcript </w:t>
            </w:r>
            <w:r w:rsidRPr="006E4D47">
              <w:rPr>
                <w:rFonts w:ascii="Times New Roman" w:eastAsia="맑은 고딕" w:hAnsi="Times New Roman" w:cs="Times New Roman"/>
                <w:szCs w:val="22"/>
              </w:rPr>
              <w:br/>
              <w:t>assembly</w:t>
            </w:r>
          </w:p>
        </w:tc>
        <w:tc>
          <w:tcPr>
            <w:tcW w:w="2115" w:type="dxa"/>
            <w:tcBorders>
              <w:top w:val="single" w:sz="4" w:space="0" w:color="auto"/>
              <w:left w:val="nil"/>
              <w:bottom w:val="single" w:sz="4" w:space="0" w:color="auto"/>
              <w:right w:val="nil"/>
            </w:tcBorders>
            <w:vAlign w:val="center"/>
            <w:hideMark/>
          </w:tcPr>
          <w:p w14:paraId="5DD9B7C3" w14:textId="77777777" w:rsidR="00190889" w:rsidRPr="006E4D47" w:rsidRDefault="00190889" w:rsidP="00C86413">
            <w:pPr>
              <w:spacing w:line="240" w:lineRule="auto"/>
              <w:jc w:val="center"/>
              <w:rPr>
                <w:rFonts w:ascii="Times New Roman" w:eastAsia="맑은 고딕" w:hAnsi="Times New Roman" w:cs="Times New Roman"/>
                <w:szCs w:val="22"/>
              </w:rPr>
            </w:pPr>
            <w:r w:rsidRPr="006E4D47">
              <w:rPr>
                <w:rFonts w:ascii="Times New Roman" w:eastAsia="맑은 고딕" w:hAnsi="Times New Roman" w:cs="Times New Roman"/>
                <w:szCs w:val="22"/>
              </w:rPr>
              <w:t xml:space="preserve">Redundant filtered </w:t>
            </w:r>
            <w:r w:rsidRPr="006E4D47">
              <w:rPr>
                <w:rFonts w:ascii="Times New Roman" w:eastAsia="맑은 고딕" w:hAnsi="Times New Roman" w:cs="Times New Roman"/>
                <w:szCs w:val="22"/>
              </w:rPr>
              <w:br/>
              <w:t>transcripts assembly</w:t>
            </w:r>
          </w:p>
        </w:tc>
      </w:tr>
      <w:tr w:rsidR="00190889" w:rsidRPr="006E4D47" w14:paraId="168F7B1E" w14:textId="77777777" w:rsidTr="00C86413">
        <w:trPr>
          <w:trHeight w:val="305"/>
        </w:trPr>
        <w:tc>
          <w:tcPr>
            <w:tcW w:w="2872" w:type="dxa"/>
            <w:tcBorders>
              <w:top w:val="single" w:sz="4" w:space="0" w:color="auto"/>
              <w:left w:val="nil"/>
              <w:bottom w:val="nil"/>
              <w:right w:val="nil"/>
            </w:tcBorders>
            <w:noWrap/>
            <w:vAlign w:val="center"/>
            <w:hideMark/>
          </w:tcPr>
          <w:p w14:paraId="31266FD8"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Total number of transcripts</w:t>
            </w:r>
          </w:p>
        </w:tc>
        <w:tc>
          <w:tcPr>
            <w:tcW w:w="2616" w:type="dxa"/>
            <w:tcBorders>
              <w:top w:val="single" w:sz="4" w:space="0" w:color="auto"/>
              <w:left w:val="nil"/>
              <w:bottom w:val="nil"/>
              <w:right w:val="nil"/>
            </w:tcBorders>
            <w:noWrap/>
            <w:vAlign w:val="center"/>
            <w:hideMark/>
          </w:tcPr>
          <w:p w14:paraId="2A9D8192"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5</w:t>
            </w:r>
            <w:r>
              <w:rPr>
                <w:rFonts w:ascii="Times New Roman" w:eastAsia="맑은 고딕" w:hAnsi="Times New Roman" w:cs="Times New Roman"/>
                <w:szCs w:val="22"/>
              </w:rPr>
              <w:t>8</w:t>
            </w:r>
            <w:r w:rsidRPr="006E4D47">
              <w:rPr>
                <w:rFonts w:ascii="Times New Roman" w:eastAsia="맑은 고딕" w:hAnsi="Times New Roman" w:cs="Times New Roman"/>
                <w:szCs w:val="22"/>
              </w:rPr>
              <w:t>,</w:t>
            </w:r>
            <w:r>
              <w:rPr>
                <w:rFonts w:ascii="Times New Roman" w:eastAsia="맑은 고딕" w:hAnsi="Times New Roman" w:cs="Times New Roman"/>
                <w:szCs w:val="22"/>
              </w:rPr>
              <w:t>290</w:t>
            </w:r>
          </w:p>
        </w:tc>
        <w:tc>
          <w:tcPr>
            <w:tcW w:w="2115" w:type="dxa"/>
            <w:tcBorders>
              <w:top w:val="single" w:sz="4" w:space="0" w:color="auto"/>
              <w:left w:val="nil"/>
              <w:bottom w:val="nil"/>
              <w:right w:val="nil"/>
            </w:tcBorders>
            <w:noWrap/>
            <w:vAlign w:val="center"/>
            <w:hideMark/>
          </w:tcPr>
          <w:p w14:paraId="7780782E" w14:textId="77777777" w:rsidR="00190889" w:rsidRPr="006E4D47"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43</w:t>
            </w:r>
            <w:r w:rsidRPr="006E4D47">
              <w:rPr>
                <w:rFonts w:ascii="Times New Roman" w:eastAsia="맑은 고딕" w:hAnsi="Times New Roman" w:cs="Times New Roman"/>
                <w:szCs w:val="22"/>
              </w:rPr>
              <w:t>,</w:t>
            </w:r>
            <w:r>
              <w:rPr>
                <w:rFonts w:ascii="Times New Roman" w:eastAsia="맑은 고딕" w:hAnsi="Times New Roman" w:cs="Times New Roman"/>
                <w:szCs w:val="22"/>
              </w:rPr>
              <w:t>541</w:t>
            </w:r>
          </w:p>
        </w:tc>
      </w:tr>
      <w:tr w:rsidR="00190889" w:rsidRPr="006E4D47" w14:paraId="2D338F16" w14:textId="77777777" w:rsidTr="00C86413">
        <w:trPr>
          <w:trHeight w:val="305"/>
        </w:trPr>
        <w:tc>
          <w:tcPr>
            <w:tcW w:w="2872" w:type="dxa"/>
            <w:tcBorders>
              <w:top w:val="nil"/>
              <w:left w:val="nil"/>
              <w:bottom w:val="nil"/>
              <w:right w:val="nil"/>
            </w:tcBorders>
            <w:noWrap/>
            <w:vAlign w:val="center"/>
            <w:hideMark/>
          </w:tcPr>
          <w:p w14:paraId="1972F1DC"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Total assembled bases</w:t>
            </w:r>
          </w:p>
        </w:tc>
        <w:tc>
          <w:tcPr>
            <w:tcW w:w="2616" w:type="dxa"/>
            <w:tcBorders>
              <w:top w:val="nil"/>
              <w:left w:val="nil"/>
              <w:bottom w:val="nil"/>
              <w:right w:val="nil"/>
            </w:tcBorders>
            <w:noWrap/>
            <w:vAlign w:val="center"/>
            <w:hideMark/>
          </w:tcPr>
          <w:p w14:paraId="69B55518" w14:textId="77777777" w:rsidR="00190889" w:rsidRPr="006E4D47"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61,042,797</w:t>
            </w:r>
            <w:r w:rsidRPr="006E4D47">
              <w:rPr>
                <w:rFonts w:ascii="Times New Roman" w:eastAsia="맑은 고딕" w:hAnsi="Times New Roman" w:cs="Times New Roman"/>
                <w:szCs w:val="22"/>
              </w:rPr>
              <w:t xml:space="preserve"> bp</w:t>
            </w:r>
          </w:p>
        </w:tc>
        <w:tc>
          <w:tcPr>
            <w:tcW w:w="2115" w:type="dxa"/>
            <w:tcBorders>
              <w:top w:val="nil"/>
              <w:left w:val="nil"/>
              <w:bottom w:val="nil"/>
              <w:right w:val="nil"/>
            </w:tcBorders>
            <w:noWrap/>
            <w:vAlign w:val="center"/>
            <w:hideMark/>
          </w:tcPr>
          <w:p w14:paraId="6C8E6131" w14:textId="77777777" w:rsidR="00190889" w:rsidRPr="006E4D47"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41,667,470</w:t>
            </w:r>
            <w:r w:rsidRPr="006E4D47">
              <w:rPr>
                <w:rFonts w:ascii="Times New Roman" w:eastAsia="맑은 고딕" w:hAnsi="Times New Roman" w:cs="Times New Roman"/>
                <w:szCs w:val="22"/>
              </w:rPr>
              <w:t xml:space="preserve"> bp</w:t>
            </w:r>
          </w:p>
        </w:tc>
      </w:tr>
      <w:tr w:rsidR="00190889" w:rsidRPr="006E4D47" w14:paraId="7561E55C" w14:textId="77777777" w:rsidTr="00C86413">
        <w:trPr>
          <w:trHeight w:val="305"/>
        </w:trPr>
        <w:tc>
          <w:tcPr>
            <w:tcW w:w="2872" w:type="dxa"/>
            <w:tcBorders>
              <w:top w:val="nil"/>
              <w:left w:val="nil"/>
              <w:bottom w:val="nil"/>
              <w:right w:val="nil"/>
            </w:tcBorders>
            <w:noWrap/>
            <w:vAlign w:val="center"/>
            <w:hideMark/>
          </w:tcPr>
          <w:p w14:paraId="2E050341"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Average length</w:t>
            </w:r>
          </w:p>
        </w:tc>
        <w:tc>
          <w:tcPr>
            <w:tcW w:w="2616" w:type="dxa"/>
            <w:tcBorders>
              <w:top w:val="nil"/>
              <w:left w:val="nil"/>
              <w:bottom w:val="nil"/>
              <w:right w:val="nil"/>
            </w:tcBorders>
            <w:noWrap/>
            <w:vAlign w:val="center"/>
            <w:hideMark/>
          </w:tcPr>
          <w:p w14:paraId="115A9A4D"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1,0</w:t>
            </w:r>
            <w:r>
              <w:rPr>
                <w:rFonts w:ascii="Times New Roman" w:eastAsia="맑은 고딕" w:hAnsi="Times New Roman" w:cs="Times New Roman"/>
                <w:szCs w:val="22"/>
              </w:rPr>
              <w:t>47</w:t>
            </w:r>
            <w:r w:rsidRPr="006E4D47">
              <w:rPr>
                <w:rFonts w:ascii="Times New Roman" w:eastAsia="맑은 고딕" w:hAnsi="Times New Roman" w:cs="Times New Roman"/>
                <w:szCs w:val="22"/>
              </w:rPr>
              <w:t>.</w:t>
            </w:r>
            <w:r>
              <w:rPr>
                <w:rFonts w:ascii="Times New Roman" w:eastAsia="맑은 고딕" w:hAnsi="Times New Roman" w:cs="Times New Roman"/>
                <w:szCs w:val="22"/>
              </w:rPr>
              <w:t>23</w:t>
            </w:r>
            <w:r w:rsidRPr="006E4D47">
              <w:rPr>
                <w:rFonts w:ascii="Times New Roman" w:eastAsia="맑은 고딕" w:hAnsi="Times New Roman" w:cs="Times New Roman"/>
                <w:szCs w:val="22"/>
              </w:rPr>
              <w:t xml:space="preserve"> bp</w:t>
            </w:r>
          </w:p>
        </w:tc>
        <w:tc>
          <w:tcPr>
            <w:tcW w:w="2115" w:type="dxa"/>
            <w:tcBorders>
              <w:top w:val="nil"/>
              <w:left w:val="nil"/>
              <w:bottom w:val="nil"/>
              <w:right w:val="nil"/>
            </w:tcBorders>
            <w:noWrap/>
            <w:vAlign w:val="center"/>
            <w:hideMark/>
          </w:tcPr>
          <w:p w14:paraId="5BDE2C9A" w14:textId="77777777" w:rsidR="00190889" w:rsidRPr="006E4D47"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956.97</w:t>
            </w:r>
            <w:r w:rsidRPr="006E4D47">
              <w:rPr>
                <w:rFonts w:ascii="Times New Roman" w:eastAsia="맑은 고딕" w:hAnsi="Times New Roman" w:cs="Times New Roman"/>
                <w:szCs w:val="22"/>
              </w:rPr>
              <w:t xml:space="preserve"> bp</w:t>
            </w:r>
          </w:p>
        </w:tc>
      </w:tr>
      <w:tr w:rsidR="00190889" w:rsidRPr="006E4D47" w14:paraId="3728D1EB" w14:textId="77777777" w:rsidTr="00C86413">
        <w:trPr>
          <w:trHeight w:val="305"/>
        </w:trPr>
        <w:tc>
          <w:tcPr>
            <w:tcW w:w="2872" w:type="dxa"/>
            <w:tcBorders>
              <w:top w:val="nil"/>
              <w:left w:val="nil"/>
              <w:bottom w:val="nil"/>
              <w:right w:val="nil"/>
            </w:tcBorders>
            <w:noWrap/>
            <w:vAlign w:val="center"/>
            <w:hideMark/>
          </w:tcPr>
          <w:p w14:paraId="47A8FD52"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Longest length</w:t>
            </w:r>
          </w:p>
        </w:tc>
        <w:tc>
          <w:tcPr>
            <w:tcW w:w="2616" w:type="dxa"/>
            <w:tcBorders>
              <w:top w:val="nil"/>
              <w:left w:val="nil"/>
              <w:bottom w:val="nil"/>
              <w:right w:val="nil"/>
            </w:tcBorders>
            <w:noWrap/>
            <w:vAlign w:val="center"/>
            <w:hideMark/>
          </w:tcPr>
          <w:p w14:paraId="390B1937"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25,</w:t>
            </w:r>
            <w:r>
              <w:rPr>
                <w:rFonts w:ascii="Times New Roman" w:eastAsia="맑은 고딕" w:hAnsi="Times New Roman" w:cs="Times New Roman"/>
                <w:szCs w:val="22"/>
              </w:rPr>
              <w:t>200</w:t>
            </w:r>
            <w:r w:rsidRPr="006E4D47">
              <w:rPr>
                <w:rFonts w:ascii="Times New Roman" w:eastAsia="맑은 고딕" w:hAnsi="Times New Roman" w:cs="Times New Roman"/>
                <w:szCs w:val="22"/>
              </w:rPr>
              <w:t xml:space="preserve"> bp</w:t>
            </w:r>
          </w:p>
        </w:tc>
        <w:tc>
          <w:tcPr>
            <w:tcW w:w="2115" w:type="dxa"/>
            <w:tcBorders>
              <w:top w:val="nil"/>
              <w:left w:val="nil"/>
              <w:bottom w:val="nil"/>
              <w:right w:val="nil"/>
            </w:tcBorders>
            <w:noWrap/>
            <w:vAlign w:val="center"/>
            <w:hideMark/>
          </w:tcPr>
          <w:p w14:paraId="79D3386E"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25</w:t>
            </w:r>
            <w:r>
              <w:rPr>
                <w:rFonts w:ascii="Times New Roman" w:eastAsia="맑은 고딕" w:hAnsi="Times New Roman" w:cs="Times New Roman"/>
                <w:szCs w:val="22"/>
              </w:rPr>
              <w:t>,200</w:t>
            </w:r>
            <w:r w:rsidRPr="006E4D47">
              <w:rPr>
                <w:rFonts w:ascii="Times New Roman" w:eastAsia="맑은 고딕" w:hAnsi="Times New Roman" w:cs="Times New Roman"/>
                <w:szCs w:val="22"/>
              </w:rPr>
              <w:t xml:space="preserve"> bp</w:t>
            </w:r>
          </w:p>
        </w:tc>
      </w:tr>
      <w:tr w:rsidR="00190889" w:rsidRPr="006E4D47" w14:paraId="5CB97E31" w14:textId="77777777" w:rsidTr="00C86413">
        <w:trPr>
          <w:trHeight w:val="305"/>
        </w:trPr>
        <w:tc>
          <w:tcPr>
            <w:tcW w:w="2872" w:type="dxa"/>
            <w:tcBorders>
              <w:top w:val="nil"/>
              <w:left w:val="nil"/>
              <w:bottom w:val="nil"/>
              <w:right w:val="nil"/>
            </w:tcBorders>
            <w:noWrap/>
            <w:vAlign w:val="center"/>
            <w:hideMark/>
          </w:tcPr>
          <w:p w14:paraId="3409E4E3"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Shortest length</w:t>
            </w:r>
          </w:p>
        </w:tc>
        <w:tc>
          <w:tcPr>
            <w:tcW w:w="2616" w:type="dxa"/>
            <w:tcBorders>
              <w:top w:val="nil"/>
              <w:left w:val="nil"/>
              <w:bottom w:val="nil"/>
              <w:right w:val="nil"/>
            </w:tcBorders>
            <w:noWrap/>
            <w:vAlign w:val="center"/>
            <w:hideMark/>
          </w:tcPr>
          <w:p w14:paraId="7A9E9AFF"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201 bp</w:t>
            </w:r>
          </w:p>
        </w:tc>
        <w:tc>
          <w:tcPr>
            <w:tcW w:w="2115" w:type="dxa"/>
            <w:tcBorders>
              <w:top w:val="nil"/>
              <w:left w:val="nil"/>
              <w:bottom w:val="nil"/>
              <w:right w:val="nil"/>
            </w:tcBorders>
            <w:noWrap/>
            <w:vAlign w:val="center"/>
            <w:hideMark/>
          </w:tcPr>
          <w:p w14:paraId="31AD343B"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201 bp</w:t>
            </w:r>
          </w:p>
        </w:tc>
      </w:tr>
      <w:tr w:rsidR="00190889" w:rsidRPr="006E4D47" w14:paraId="61233932" w14:textId="77777777" w:rsidTr="00C86413">
        <w:trPr>
          <w:trHeight w:val="305"/>
        </w:trPr>
        <w:tc>
          <w:tcPr>
            <w:tcW w:w="2872" w:type="dxa"/>
            <w:tcBorders>
              <w:top w:val="nil"/>
              <w:left w:val="nil"/>
              <w:right w:val="nil"/>
            </w:tcBorders>
            <w:noWrap/>
            <w:vAlign w:val="center"/>
            <w:hideMark/>
          </w:tcPr>
          <w:p w14:paraId="532B17EF"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N50</w:t>
            </w:r>
          </w:p>
        </w:tc>
        <w:tc>
          <w:tcPr>
            <w:tcW w:w="2616" w:type="dxa"/>
            <w:tcBorders>
              <w:top w:val="nil"/>
              <w:left w:val="nil"/>
              <w:right w:val="nil"/>
            </w:tcBorders>
            <w:noWrap/>
            <w:vAlign w:val="center"/>
            <w:hideMark/>
          </w:tcPr>
          <w:p w14:paraId="3742088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2,3</w:t>
            </w:r>
            <w:r>
              <w:rPr>
                <w:rFonts w:ascii="Times New Roman" w:eastAsia="맑은 고딕" w:hAnsi="Times New Roman" w:cs="Times New Roman"/>
                <w:szCs w:val="22"/>
              </w:rPr>
              <w:t>99</w:t>
            </w:r>
            <w:r w:rsidRPr="006E4D47">
              <w:rPr>
                <w:rFonts w:ascii="Times New Roman" w:eastAsia="맑은 고딕" w:hAnsi="Times New Roman" w:cs="Times New Roman"/>
                <w:szCs w:val="22"/>
              </w:rPr>
              <w:t xml:space="preserve"> bp</w:t>
            </w:r>
          </w:p>
        </w:tc>
        <w:tc>
          <w:tcPr>
            <w:tcW w:w="2115" w:type="dxa"/>
            <w:tcBorders>
              <w:top w:val="nil"/>
              <w:left w:val="nil"/>
              <w:right w:val="nil"/>
            </w:tcBorders>
            <w:noWrap/>
            <w:vAlign w:val="center"/>
            <w:hideMark/>
          </w:tcPr>
          <w:p w14:paraId="7B4D5783"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2,</w:t>
            </w:r>
            <w:r>
              <w:rPr>
                <w:rFonts w:ascii="Times New Roman" w:eastAsia="맑은 고딕" w:hAnsi="Times New Roman" w:cs="Times New Roman"/>
                <w:szCs w:val="22"/>
              </w:rPr>
              <w:t>325</w:t>
            </w:r>
            <w:r w:rsidRPr="006E4D47">
              <w:rPr>
                <w:rFonts w:ascii="Times New Roman" w:eastAsia="맑은 고딕" w:hAnsi="Times New Roman" w:cs="Times New Roman"/>
                <w:szCs w:val="22"/>
              </w:rPr>
              <w:t xml:space="preserve"> bp</w:t>
            </w:r>
          </w:p>
        </w:tc>
      </w:tr>
      <w:tr w:rsidR="00190889" w:rsidRPr="006E4D47" w14:paraId="67928BEB" w14:textId="77777777" w:rsidTr="00C86413">
        <w:trPr>
          <w:trHeight w:val="305"/>
        </w:trPr>
        <w:tc>
          <w:tcPr>
            <w:tcW w:w="2872" w:type="dxa"/>
            <w:tcBorders>
              <w:top w:val="nil"/>
              <w:left w:val="nil"/>
              <w:bottom w:val="single" w:sz="4" w:space="0" w:color="auto"/>
              <w:right w:val="nil"/>
            </w:tcBorders>
            <w:noWrap/>
            <w:vAlign w:val="center"/>
            <w:hideMark/>
          </w:tcPr>
          <w:p w14:paraId="1F560FB4" w14:textId="77777777" w:rsidR="00190889" w:rsidRPr="006E4D47" w:rsidRDefault="00190889" w:rsidP="00C86413">
            <w:pPr>
              <w:spacing w:line="240" w:lineRule="auto"/>
              <w:rPr>
                <w:rFonts w:ascii="Times New Roman" w:eastAsia="맑은 고딕" w:hAnsi="Times New Roman" w:cs="Times New Roman"/>
                <w:szCs w:val="22"/>
              </w:rPr>
            </w:pPr>
            <w:r w:rsidRPr="006E4D47">
              <w:rPr>
                <w:rFonts w:ascii="Times New Roman" w:eastAsia="맑은 고딕" w:hAnsi="Times New Roman" w:cs="Times New Roman"/>
                <w:szCs w:val="22"/>
              </w:rPr>
              <w:t>GC contents</w:t>
            </w:r>
          </w:p>
        </w:tc>
        <w:tc>
          <w:tcPr>
            <w:tcW w:w="2616" w:type="dxa"/>
            <w:tcBorders>
              <w:top w:val="nil"/>
              <w:left w:val="nil"/>
              <w:bottom w:val="single" w:sz="4" w:space="0" w:color="auto"/>
              <w:right w:val="nil"/>
            </w:tcBorders>
            <w:noWrap/>
            <w:vAlign w:val="center"/>
            <w:hideMark/>
          </w:tcPr>
          <w:p w14:paraId="43A52C61" w14:textId="77777777" w:rsidR="00190889" w:rsidRPr="006E4D47" w:rsidRDefault="00190889" w:rsidP="00C86413">
            <w:pPr>
              <w:spacing w:line="240" w:lineRule="auto"/>
              <w:jc w:val="right"/>
              <w:rPr>
                <w:rFonts w:ascii="Times New Roman" w:eastAsia="맑은 고딕" w:hAnsi="Times New Roman" w:cs="Times New Roman"/>
                <w:szCs w:val="22"/>
              </w:rPr>
            </w:pPr>
            <w:r>
              <w:rPr>
                <w:rFonts w:ascii="Times New Roman" w:eastAsia="맑은 고딕" w:hAnsi="Times New Roman" w:cs="Times New Roman"/>
                <w:szCs w:val="22"/>
              </w:rPr>
              <w:t>39</w:t>
            </w:r>
            <w:r w:rsidRPr="006E4D47">
              <w:rPr>
                <w:rFonts w:ascii="Times New Roman" w:eastAsia="맑은 고딕" w:hAnsi="Times New Roman" w:cs="Times New Roman"/>
                <w:szCs w:val="22"/>
              </w:rPr>
              <w:t>.</w:t>
            </w:r>
            <w:r>
              <w:rPr>
                <w:rFonts w:ascii="Times New Roman" w:eastAsia="맑은 고딕" w:hAnsi="Times New Roman" w:cs="Times New Roman"/>
                <w:szCs w:val="22"/>
              </w:rPr>
              <w:t>94</w:t>
            </w:r>
            <w:r w:rsidRPr="006E4D47">
              <w:rPr>
                <w:rFonts w:ascii="Times New Roman" w:eastAsia="맑은 고딕" w:hAnsi="Times New Roman" w:cs="Times New Roman"/>
                <w:szCs w:val="22"/>
              </w:rPr>
              <w:t>%</w:t>
            </w:r>
          </w:p>
        </w:tc>
        <w:tc>
          <w:tcPr>
            <w:tcW w:w="2115" w:type="dxa"/>
            <w:tcBorders>
              <w:top w:val="nil"/>
              <w:left w:val="nil"/>
              <w:bottom w:val="single" w:sz="4" w:space="0" w:color="auto"/>
              <w:right w:val="nil"/>
            </w:tcBorders>
            <w:noWrap/>
            <w:vAlign w:val="center"/>
            <w:hideMark/>
          </w:tcPr>
          <w:p w14:paraId="32A463B9" w14:textId="77777777" w:rsidR="00190889" w:rsidRPr="006E4D47" w:rsidRDefault="00190889" w:rsidP="00C86413">
            <w:pPr>
              <w:spacing w:line="240" w:lineRule="auto"/>
              <w:jc w:val="right"/>
              <w:rPr>
                <w:rFonts w:ascii="Times New Roman" w:eastAsia="맑은 고딕" w:hAnsi="Times New Roman" w:cs="Times New Roman"/>
                <w:szCs w:val="22"/>
              </w:rPr>
            </w:pPr>
            <w:r w:rsidRPr="006E4D47">
              <w:rPr>
                <w:rFonts w:ascii="Times New Roman" w:eastAsia="맑은 고딕" w:hAnsi="Times New Roman" w:cs="Times New Roman"/>
                <w:szCs w:val="22"/>
              </w:rPr>
              <w:t>39.</w:t>
            </w:r>
            <w:r>
              <w:rPr>
                <w:rFonts w:ascii="Times New Roman" w:eastAsia="맑은 고딕" w:hAnsi="Times New Roman" w:cs="Times New Roman"/>
                <w:szCs w:val="22"/>
              </w:rPr>
              <w:t>74</w:t>
            </w:r>
            <w:r w:rsidRPr="006E4D47">
              <w:rPr>
                <w:rFonts w:ascii="Times New Roman" w:eastAsia="맑은 고딕" w:hAnsi="Times New Roman" w:cs="Times New Roman"/>
                <w:szCs w:val="22"/>
              </w:rPr>
              <w:t>%</w:t>
            </w:r>
          </w:p>
        </w:tc>
      </w:tr>
    </w:tbl>
    <w:p w14:paraId="7C0E9CCB" w14:textId="77777777" w:rsidR="00190889" w:rsidRPr="006E4D47" w:rsidRDefault="00190889" w:rsidP="00190889">
      <w:pPr>
        <w:spacing w:before="600" w:after="160" w:line="240" w:lineRule="auto"/>
        <w:rPr>
          <w:rFonts w:ascii="Times New Roman" w:hAnsi="Times New Roman" w:cs="Times New Roman"/>
          <w:b/>
        </w:rPr>
      </w:pPr>
      <w:r>
        <w:rPr>
          <w:rFonts w:ascii="Times New Roman" w:hAnsi="Times New Roman" w:cs="Times New Roman"/>
          <w:b/>
          <w:szCs w:val="22"/>
        </w:rPr>
        <w:t>Table S44</w:t>
      </w:r>
      <w:r>
        <w:rPr>
          <w:rFonts w:ascii="Times New Roman" w:hAnsi="Times New Roman" w:cs="Times New Roman"/>
          <w:b/>
        </w:rPr>
        <w:t>:</w:t>
      </w:r>
      <w:r w:rsidRPr="006E4D47">
        <w:rPr>
          <w:rFonts w:ascii="Times New Roman" w:hAnsi="Times New Roman" w:cs="Times New Roman"/>
          <w:b/>
        </w:rPr>
        <w:t xml:space="preserve"> Quality assessment of </w:t>
      </w:r>
      <w:r w:rsidRPr="006E4D47">
        <w:rPr>
          <w:rFonts w:ascii="Times New Roman" w:hAnsi="Times New Roman" w:cs="Times New Roman"/>
          <w:b/>
          <w:i/>
        </w:rPr>
        <w:t>S. malayensis</w:t>
      </w:r>
      <w:r w:rsidRPr="006E4D47">
        <w:rPr>
          <w:rFonts w:ascii="Times New Roman" w:hAnsi="Times New Roman" w:cs="Times New Roman"/>
          <w:b/>
        </w:rPr>
        <w:t xml:space="preserve"> transcript assembly using self-alignment</w:t>
      </w:r>
      <w:r>
        <w:rPr>
          <w:rFonts w:ascii="Times New Roman" w:hAnsi="Times New Roman" w:cs="Times New Roman"/>
          <w:b/>
        </w:rPr>
        <w:t>.</w:t>
      </w:r>
    </w:p>
    <w:tbl>
      <w:tblPr>
        <w:tblW w:w="5000" w:type="pct"/>
        <w:tblBorders>
          <w:top w:val="single" w:sz="4" w:space="0" w:color="auto"/>
          <w:bottom w:val="single" w:sz="4" w:space="0" w:color="auto"/>
        </w:tblBorders>
        <w:tblCellMar>
          <w:top w:w="15" w:type="dxa"/>
          <w:left w:w="99" w:type="dxa"/>
          <w:bottom w:w="15" w:type="dxa"/>
          <w:right w:w="99" w:type="dxa"/>
        </w:tblCellMar>
        <w:tblLook w:val="04A0" w:firstRow="1" w:lastRow="0" w:firstColumn="1" w:lastColumn="0" w:noHBand="0" w:noVBand="1"/>
      </w:tblPr>
      <w:tblGrid>
        <w:gridCol w:w="1191"/>
        <w:gridCol w:w="1196"/>
        <w:gridCol w:w="1759"/>
        <w:gridCol w:w="3276"/>
        <w:gridCol w:w="1748"/>
      </w:tblGrid>
      <w:tr w:rsidR="00190889" w:rsidRPr="006E4D47" w14:paraId="5829A92A" w14:textId="77777777" w:rsidTr="00C86413">
        <w:trPr>
          <w:trHeight w:val="886"/>
        </w:trPr>
        <w:tc>
          <w:tcPr>
            <w:tcW w:w="650" w:type="pct"/>
            <w:tcBorders>
              <w:top w:val="single" w:sz="4" w:space="0" w:color="auto"/>
              <w:bottom w:val="single" w:sz="4" w:space="0" w:color="auto"/>
            </w:tcBorders>
            <w:noWrap/>
            <w:vAlign w:val="center"/>
            <w:hideMark/>
          </w:tcPr>
          <w:p w14:paraId="57A22390" w14:textId="77777777" w:rsidR="00190889" w:rsidRPr="006E4D47" w:rsidRDefault="00190889" w:rsidP="00C86413">
            <w:pPr>
              <w:spacing w:line="240" w:lineRule="auto"/>
              <w:jc w:val="center"/>
              <w:rPr>
                <w:rFonts w:ascii="Times New Roman" w:eastAsia="맑은 고딕" w:hAnsi="Times New Roman" w:cs="Times New Roman"/>
                <w:b/>
                <w:bCs/>
                <w:sz w:val="18"/>
                <w:szCs w:val="22"/>
              </w:rPr>
            </w:pPr>
            <w:r w:rsidRPr="006E4D47">
              <w:rPr>
                <w:rFonts w:ascii="Times New Roman" w:eastAsia="맑은 고딕" w:hAnsi="Times New Roman" w:cs="Times New Roman"/>
                <w:b/>
                <w:bCs/>
                <w:sz w:val="18"/>
                <w:szCs w:val="22"/>
              </w:rPr>
              <w:t>Stage</w:t>
            </w:r>
          </w:p>
        </w:tc>
        <w:tc>
          <w:tcPr>
            <w:tcW w:w="652" w:type="pct"/>
            <w:tcBorders>
              <w:top w:val="single" w:sz="4" w:space="0" w:color="auto"/>
              <w:bottom w:val="single" w:sz="4" w:space="0" w:color="auto"/>
            </w:tcBorders>
            <w:vAlign w:val="center"/>
            <w:hideMark/>
          </w:tcPr>
          <w:p w14:paraId="023B230F" w14:textId="77777777" w:rsidR="00190889" w:rsidRPr="006E4D47" w:rsidRDefault="00190889" w:rsidP="00C86413">
            <w:pPr>
              <w:spacing w:line="240" w:lineRule="auto"/>
              <w:jc w:val="center"/>
              <w:rPr>
                <w:rFonts w:ascii="Times New Roman" w:eastAsia="맑은 고딕" w:hAnsi="Times New Roman" w:cs="Times New Roman"/>
                <w:b/>
                <w:bCs/>
                <w:sz w:val="18"/>
                <w:szCs w:val="22"/>
              </w:rPr>
            </w:pPr>
            <w:r w:rsidRPr="006E4D47">
              <w:rPr>
                <w:rFonts w:ascii="Times New Roman" w:eastAsia="맑은 고딕" w:hAnsi="Times New Roman" w:cs="Times New Roman"/>
                <w:b/>
                <w:bCs/>
                <w:sz w:val="18"/>
                <w:szCs w:val="22"/>
              </w:rPr>
              <w:t>Tissue</w:t>
            </w:r>
          </w:p>
        </w:tc>
        <w:tc>
          <w:tcPr>
            <w:tcW w:w="959" w:type="pct"/>
            <w:tcBorders>
              <w:top w:val="single" w:sz="4" w:space="0" w:color="auto"/>
              <w:bottom w:val="single" w:sz="4" w:space="0" w:color="auto"/>
            </w:tcBorders>
            <w:vAlign w:val="center"/>
            <w:hideMark/>
          </w:tcPr>
          <w:p w14:paraId="31BC9E76" w14:textId="77777777" w:rsidR="00190889" w:rsidRDefault="00190889" w:rsidP="00C86413">
            <w:pPr>
              <w:spacing w:line="240" w:lineRule="auto"/>
              <w:jc w:val="center"/>
              <w:rPr>
                <w:rFonts w:ascii="Times New Roman" w:eastAsia="맑은 고딕" w:hAnsi="Times New Roman" w:cs="Times New Roman"/>
                <w:b/>
                <w:bCs/>
                <w:sz w:val="18"/>
                <w:szCs w:val="22"/>
              </w:rPr>
            </w:pPr>
            <w:r w:rsidRPr="006E4D47">
              <w:rPr>
                <w:rFonts w:ascii="Times New Roman" w:eastAsia="맑은 고딕" w:hAnsi="Times New Roman" w:cs="Times New Roman"/>
                <w:b/>
                <w:bCs/>
                <w:sz w:val="18"/>
                <w:szCs w:val="22"/>
              </w:rPr>
              <w:t>Number of clean</w:t>
            </w:r>
          </w:p>
          <w:p w14:paraId="2C17EE8F" w14:textId="77777777" w:rsidR="00190889" w:rsidRPr="006E4D47" w:rsidRDefault="00190889" w:rsidP="00C86413">
            <w:pPr>
              <w:spacing w:line="240" w:lineRule="auto"/>
              <w:jc w:val="center"/>
              <w:rPr>
                <w:rFonts w:ascii="Times New Roman" w:eastAsia="맑은 고딕" w:hAnsi="Times New Roman" w:cs="Times New Roman"/>
                <w:b/>
                <w:bCs/>
                <w:sz w:val="18"/>
                <w:szCs w:val="22"/>
              </w:rPr>
            </w:pPr>
            <w:r w:rsidRPr="006E4D47">
              <w:rPr>
                <w:rFonts w:ascii="Times New Roman" w:eastAsia="맑은 고딕" w:hAnsi="Times New Roman" w:cs="Times New Roman"/>
                <w:b/>
                <w:bCs/>
                <w:sz w:val="18"/>
                <w:szCs w:val="22"/>
              </w:rPr>
              <w:t>read pairs</w:t>
            </w:r>
          </w:p>
        </w:tc>
        <w:tc>
          <w:tcPr>
            <w:tcW w:w="1786" w:type="pct"/>
            <w:tcBorders>
              <w:top w:val="single" w:sz="4" w:space="0" w:color="auto"/>
              <w:bottom w:val="single" w:sz="4" w:space="0" w:color="auto"/>
            </w:tcBorders>
            <w:vAlign w:val="center"/>
            <w:hideMark/>
          </w:tcPr>
          <w:p w14:paraId="2D27BEB0" w14:textId="77777777" w:rsidR="00190889" w:rsidRPr="006E4D47" w:rsidRDefault="00190889" w:rsidP="00C86413">
            <w:pPr>
              <w:spacing w:line="240" w:lineRule="auto"/>
              <w:jc w:val="center"/>
              <w:rPr>
                <w:rFonts w:ascii="Times New Roman" w:eastAsia="맑은 고딕" w:hAnsi="Times New Roman" w:cs="Times New Roman"/>
                <w:b/>
                <w:bCs/>
                <w:sz w:val="18"/>
                <w:szCs w:val="22"/>
              </w:rPr>
            </w:pPr>
            <w:r w:rsidRPr="006E4D47">
              <w:rPr>
                <w:rFonts w:ascii="Times New Roman" w:eastAsia="맑은 고딕" w:hAnsi="Times New Roman" w:cs="Times New Roman"/>
                <w:b/>
                <w:bCs/>
                <w:sz w:val="18"/>
                <w:szCs w:val="22"/>
              </w:rPr>
              <w:t xml:space="preserve">Mapping rate </w:t>
            </w:r>
            <w:r w:rsidRPr="006E4D47">
              <w:rPr>
                <w:rFonts w:ascii="Times New Roman" w:eastAsia="맑은 고딕" w:hAnsi="Times New Roman" w:cs="Times New Roman"/>
                <w:b/>
                <w:bCs/>
                <w:sz w:val="18"/>
                <w:szCs w:val="22"/>
              </w:rPr>
              <w:br/>
              <w:t>(left / right read)</w:t>
            </w:r>
          </w:p>
        </w:tc>
        <w:tc>
          <w:tcPr>
            <w:tcW w:w="953" w:type="pct"/>
            <w:tcBorders>
              <w:top w:val="single" w:sz="4" w:space="0" w:color="auto"/>
              <w:bottom w:val="single" w:sz="4" w:space="0" w:color="auto"/>
            </w:tcBorders>
            <w:vAlign w:val="center"/>
            <w:hideMark/>
          </w:tcPr>
          <w:p w14:paraId="68CB3E80" w14:textId="77777777" w:rsidR="00190889" w:rsidRPr="006E4D47" w:rsidRDefault="00190889" w:rsidP="00C86413">
            <w:pPr>
              <w:spacing w:line="240" w:lineRule="auto"/>
              <w:jc w:val="center"/>
              <w:rPr>
                <w:rFonts w:ascii="Times New Roman" w:eastAsia="맑은 고딕" w:hAnsi="Times New Roman" w:cs="Times New Roman"/>
                <w:b/>
                <w:bCs/>
                <w:sz w:val="18"/>
                <w:szCs w:val="22"/>
              </w:rPr>
            </w:pPr>
            <w:r w:rsidRPr="006E4D47">
              <w:rPr>
                <w:rFonts w:ascii="Times New Roman" w:eastAsia="맑은 고딕" w:hAnsi="Times New Roman" w:cs="Times New Roman"/>
                <w:b/>
                <w:bCs/>
                <w:sz w:val="18"/>
                <w:szCs w:val="22"/>
              </w:rPr>
              <w:t>% of concordant</w:t>
            </w:r>
            <w:r w:rsidRPr="006E4D47">
              <w:rPr>
                <w:rFonts w:ascii="Times New Roman" w:eastAsia="맑은 고딕" w:hAnsi="Times New Roman" w:cs="Times New Roman"/>
                <w:b/>
                <w:bCs/>
                <w:sz w:val="18"/>
                <w:szCs w:val="22"/>
              </w:rPr>
              <w:br/>
              <w:t>pairs</w:t>
            </w:r>
          </w:p>
        </w:tc>
      </w:tr>
      <w:tr w:rsidR="00190889" w:rsidRPr="006E4D47" w14:paraId="71C05609" w14:textId="77777777" w:rsidTr="00C86413">
        <w:trPr>
          <w:trHeight w:val="291"/>
        </w:trPr>
        <w:tc>
          <w:tcPr>
            <w:tcW w:w="650" w:type="pct"/>
            <w:tcBorders>
              <w:top w:val="single" w:sz="4" w:space="0" w:color="auto"/>
            </w:tcBorders>
            <w:vAlign w:val="center"/>
          </w:tcPr>
          <w:p w14:paraId="514B82FA" w14:textId="77777777" w:rsidR="00190889" w:rsidRPr="006E4D47" w:rsidRDefault="00190889" w:rsidP="00C86413">
            <w:pPr>
              <w:spacing w:line="240" w:lineRule="auto"/>
              <w:jc w:val="center"/>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P</w:t>
            </w:r>
            <w:r>
              <w:rPr>
                <w:rFonts w:ascii="Times New Roman" w:eastAsia="맑은 고딕" w:hAnsi="Times New Roman" w:cs="Times New Roman"/>
                <w:sz w:val="18"/>
                <w:szCs w:val="22"/>
              </w:rPr>
              <w:t>olyp</w:t>
            </w:r>
          </w:p>
        </w:tc>
        <w:tc>
          <w:tcPr>
            <w:tcW w:w="652" w:type="pct"/>
            <w:tcBorders>
              <w:top w:val="single" w:sz="4" w:space="0" w:color="auto"/>
            </w:tcBorders>
          </w:tcPr>
          <w:p w14:paraId="58EC9F0A" w14:textId="77777777" w:rsidR="00190889" w:rsidRPr="006E4D47" w:rsidRDefault="00190889" w:rsidP="00C86413">
            <w:pPr>
              <w:spacing w:line="240" w:lineRule="auto"/>
              <w:jc w:val="center"/>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M</w:t>
            </w:r>
            <w:r>
              <w:rPr>
                <w:rFonts w:ascii="Times New Roman" w:eastAsia="맑은 고딕" w:hAnsi="Times New Roman" w:cs="Times New Roman"/>
                <w:sz w:val="18"/>
                <w:szCs w:val="22"/>
              </w:rPr>
              <w:t>ixed</w:t>
            </w:r>
          </w:p>
        </w:tc>
        <w:tc>
          <w:tcPr>
            <w:tcW w:w="959" w:type="pct"/>
            <w:tcBorders>
              <w:top w:val="single" w:sz="4" w:space="0" w:color="auto"/>
            </w:tcBorders>
            <w:vAlign w:val="center"/>
            <w:hideMark/>
          </w:tcPr>
          <w:p w14:paraId="089E23E5" w14:textId="77777777" w:rsidR="00190889" w:rsidRPr="006E4D47" w:rsidRDefault="00190889" w:rsidP="00C86413">
            <w:pPr>
              <w:spacing w:line="240" w:lineRule="auto"/>
              <w:jc w:val="right"/>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30,319,459</w:t>
            </w:r>
          </w:p>
        </w:tc>
        <w:tc>
          <w:tcPr>
            <w:tcW w:w="1786" w:type="pct"/>
            <w:tcBorders>
              <w:top w:val="single" w:sz="4" w:space="0" w:color="auto"/>
            </w:tcBorders>
            <w:vAlign w:val="center"/>
          </w:tcPr>
          <w:p w14:paraId="35D3B2D4"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sz w:val="18"/>
                <w:szCs w:val="22"/>
              </w:rPr>
              <w:t>25,850,143 / 26,428,010 (85.3/87.2%)</w:t>
            </w:r>
          </w:p>
        </w:tc>
        <w:tc>
          <w:tcPr>
            <w:tcW w:w="953" w:type="pct"/>
            <w:tcBorders>
              <w:top w:val="single" w:sz="4" w:space="0" w:color="auto"/>
            </w:tcBorders>
            <w:vAlign w:val="center"/>
          </w:tcPr>
          <w:p w14:paraId="1580300E"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8</w:t>
            </w:r>
            <w:r>
              <w:rPr>
                <w:rFonts w:ascii="Times New Roman" w:eastAsia="맑은 고딕" w:hAnsi="Times New Roman" w:cs="Times New Roman"/>
                <w:sz w:val="18"/>
                <w:szCs w:val="22"/>
              </w:rPr>
              <w:t>6.2%</w:t>
            </w:r>
          </w:p>
        </w:tc>
      </w:tr>
      <w:tr w:rsidR="00190889" w:rsidRPr="006E4D47" w14:paraId="37BB25C4" w14:textId="77777777" w:rsidTr="00C86413">
        <w:trPr>
          <w:trHeight w:val="291"/>
        </w:trPr>
        <w:tc>
          <w:tcPr>
            <w:tcW w:w="650" w:type="pct"/>
            <w:vAlign w:val="center"/>
          </w:tcPr>
          <w:p w14:paraId="7AB18603" w14:textId="77777777" w:rsidR="00190889" w:rsidRPr="006E4D47" w:rsidRDefault="00190889" w:rsidP="00C86413">
            <w:pPr>
              <w:spacing w:line="240" w:lineRule="auto"/>
              <w:jc w:val="center"/>
              <w:rPr>
                <w:rFonts w:ascii="Times New Roman" w:eastAsia="맑은 고딕" w:hAnsi="Times New Roman" w:cs="Times New Roman"/>
                <w:sz w:val="18"/>
                <w:szCs w:val="22"/>
              </w:rPr>
            </w:pPr>
            <w:r>
              <w:rPr>
                <w:rFonts w:ascii="Times New Roman" w:eastAsia="맑은 고딕" w:hAnsi="Times New Roman" w:cs="Times New Roman"/>
                <w:sz w:val="18"/>
                <w:szCs w:val="22"/>
              </w:rPr>
              <w:t>Strobila</w:t>
            </w:r>
          </w:p>
        </w:tc>
        <w:tc>
          <w:tcPr>
            <w:tcW w:w="652" w:type="pct"/>
          </w:tcPr>
          <w:p w14:paraId="076F0CEA" w14:textId="77777777" w:rsidR="00190889" w:rsidRPr="006E4D47" w:rsidRDefault="00190889" w:rsidP="00C86413">
            <w:pPr>
              <w:spacing w:line="240" w:lineRule="auto"/>
              <w:jc w:val="center"/>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M</w:t>
            </w:r>
            <w:r>
              <w:rPr>
                <w:rFonts w:ascii="Times New Roman" w:eastAsia="맑은 고딕" w:hAnsi="Times New Roman" w:cs="Times New Roman"/>
                <w:sz w:val="18"/>
                <w:szCs w:val="22"/>
              </w:rPr>
              <w:t>ixed</w:t>
            </w:r>
          </w:p>
        </w:tc>
        <w:tc>
          <w:tcPr>
            <w:tcW w:w="959" w:type="pct"/>
            <w:vAlign w:val="center"/>
          </w:tcPr>
          <w:p w14:paraId="4A4F2F2B"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3</w:t>
            </w:r>
            <w:r>
              <w:rPr>
                <w:rFonts w:ascii="Times New Roman" w:eastAsia="맑은 고딕" w:hAnsi="Times New Roman" w:cs="Times New Roman"/>
                <w:sz w:val="18"/>
                <w:szCs w:val="22"/>
              </w:rPr>
              <w:t>3,370,656</w:t>
            </w:r>
          </w:p>
        </w:tc>
        <w:tc>
          <w:tcPr>
            <w:tcW w:w="1786" w:type="pct"/>
            <w:vAlign w:val="center"/>
          </w:tcPr>
          <w:p w14:paraId="5AD16D5F" w14:textId="77777777" w:rsidR="00190889" w:rsidRPr="006E4D47" w:rsidRDefault="00190889" w:rsidP="00C86413">
            <w:pPr>
              <w:spacing w:line="240" w:lineRule="auto"/>
              <w:jc w:val="right"/>
              <w:rPr>
                <w:rFonts w:ascii="Times New Roman" w:eastAsia="맑은 고딕" w:hAnsi="Times New Roman" w:cs="Times New Roman"/>
                <w:sz w:val="18"/>
                <w:szCs w:val="22"/>
              </w:rPr>
            </w:pPr>
            <w:r w:rsidRPr="00405DC8">
              <w:rPr>
                <w:rFonts w:ascii="Times New Roman" w:eastAsia="맑은 고딕" w:hAnsi="Times New Roman" w:cs="Times New Roman" w:hint="eastAsia"/>
                <w:sz w:val="18"/>
                <w:szCs w:val="22"/>
              </w:rPr>
              <w:t>29</w:t>
            </w:r>
            <w:r>
              <w:rPr>
                <w:rFonts w:ascii="Times New Roman" w:eastAsia="맑은 고딕" w:hAnsi="Times New Roman" w:cs="Times New Roman"/>
                <w:sz w:val="18"/>
                <w:szCs w:val="22"/>
              </w:rPr>
              <w:t>,</w:t>
            </w:r>
            <w:r w:rsidRPr="00405DC8">
              <w:rPr>
                <w:rFonts w:ascii="Times New Roman" w:eastAsia="맑은 고딕" w:hAnsi="Times New Roman" w:cs="Times New Roman" w:hint="eastAsia"/>
                <w:sz w:val="18"/>
                <w:szCs w:val="22"/>
              </w:rPr>
              <w:t>819</w:t>
            </w:r>
            <w:r>
              <w:rPr>
                <w:rFonts w:ascii="Times New Roman" w:eastAsia="맑은 고딕" w:hAnsi="Times New Roman" w:cs="Times New Roman"/>
                <w:sz w:val="18"/>
                <w:szCs w:val="22"/>
              </w:rPr>
              <w:t>,</w:t>
            </w:r>
            <w:r w:rsidRPr="00405DC8">
              <w:rPr>
                <w:rFonts w:ascii="Times New Roman" w:eastAsia="맑은 고딕" w:hAnsi="Times New Roman" w:cs="Times New Roman" w:hint="eastAsia"/>
                <w:sz w:val="18"/>
                <w:szCs w:val="22"/>
              </w:rPr>
              <w:t>262 / 28</w:t>
            </w:r>
            <w:r>
              <w:rPr>
                <w:rFonts w:ascii="Times New Roman" w:eastAsia="맑은 고딕" w:hAnsi="Times New Roman" w:cs="Times New Roman"/>
                <w:sz w:val="18"/>
                <w:szCs w:val="22"/>
              </w:rPr>
              <w:t>,</w:t>
            </w:r>
            <w:r w:rsidRPr="00405DC8">
              <w:rPr>
                <w:rFonts w:ascii="Times New Roman" w:eastAsia="맑은 고딕" w:hAnsi="Times New Roman" w:cs="Times New Roman" w:hint="eastAsia"/>
                <w:sz w:val="18"/>
                <w:szCs w:val="22"/>
              </w:rPr>
              <w:t>675</w:t>
            </w:r>
            <w:r>
              <w:rPr>
                <w:rFonts w:ascii="Times New Roman" w:eastAsia="맑은 고딕" w:hAnsi="Times New Roman" w:cs="Times New Roman"/>
                <w:sz w:val="18"/>
                <w:szCs w:val="22"/>
              </w:rPr>
              <w:t>,</w:t>
            </w:r>
            <w:r w:rsidRPr="00405DC8">
              <w:rPr>
                <w:rFonts w:ascii="Times New Roman" w:eastAsia="맑은 고딕" w:hAnsi="Times New Roman" w:cs="Times New Roman" w:hint="eastAsia"/>
                <w:sz w:val="18"/>
                <w:szCs w:val="22"/>
              </w:rPr>
              <w:t>253 (89.4/85.9%)</w:t>
            </w:r>
          </w:p>
        </w:tc>
        <w:tc>
          <w:tcPr>
            <w:tcW w:w="953" w:type="pct"/>
            <w:vAlign w:val="center"/>
          </w:tcPr>
          <w:p w14:paraId="2F5DACCE"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8</w:t>
            </w:r>
            <w:r>
              <w:rPr>
                <w:rFonts w:ascii="Times New Roman" w:eastAsia="맑은 고딕" w:hAnsi="Times New Roman" w:cs="Times New Roman"/>
                <w:sz w:val="18"/>
                <w:szCs w:val="22"/>
              </w:rPr>
              <w:t>7.6%</w:t>
            </w:r>
          </w:p>
        </w:tc>
      </w:tr>
      <w:tr w:rsidR="00190889" w:rsidRPr="006E4D47" w14:paraId="44A75E7A" w14:textId="77777777" w:rsidTr="00C86413">
        <w:trPr>
          <w:trHeight w:val="291"/>
        </w:trPr>
        <w:tc>
          <w:tcPr>
            <w:tcW w:w="650" w:type="pct"/>
            <w:vAlign w:val="center"/>
          </w:tcPr>
          <w:p w14:paraId="21A49C42" w14:textId="77777777" w:rsidR="00190889" w:rsidRPr="006E4D47" w:rsidRDefault="00190889" w:rsidP="00C86413">
            <w:pPr>
              <w:spacing w:line="240" w:lineRule="auto"/>
              <w:jc w:val="center"/>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E</w:t>
            </w:r>
            <w:r>
              <w:rPr>
                <w:rFonts w:ascii="Times New Roman" w:eastAsia="맑은 고딕" w:hAnsi="Times New Roman" w:cs="Times New Roman"/>
                <w:sz w:val="18"/>
                <w:szCs w:val="22"/>
              </w:rPr>
              <w:t>phyra</w:t>
            </w:r>
          </w:p>
        </w:tc>
        <w:tc>
          <w:tcPr>
            <w:tcW w:w="652" w:type="pct"/>
          </w:tcPr>
          <w:p w14:paraId="430B5177" w14:textId="77777777" w:rsidR="00190889" w:rsidRPr="006E4D47" w:rsidRDefault="00190889" w:rsidP="00C86413">
            <w:pPr>
              <w:spacing w:line="240" w:lineRule="auto"/>
              <w:jc w:val="center"/>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M</w:t>
            </w:r>
            <w:r>
              <w:rPr>
                <w:rFonts w:ascii="Times New Roman" w:eastAsia="맑은 고딕" w:hAnsi="Times New Roman" w:cs="Times New Roman"/>
                <w:sz w:val="18"/>
                <w:szCs w:val="22"/>
              </w:rPr>
              <w:t>ixed</w:t>
            </w:r>
          </w:p>
        </w:tc>
        <w:tc>
          <w:tcPr>
            <w:tcW w:w="959" w:type="pct"/>
            <w:vAlign w:val="center"/>
            <w:hideMark/>
          </w:tcPr>
          <w:p w14:paraId="244112A1" w14:textId="77777777" w:rsidR="00190889" w:rsidRPr="006E4D47" w:rsidRDefault="00190889" w:rsidP="00C86413">
            <w:pPr>
              <w:spacing w:line="240" w:lineRule="auto"/>
              <w:jc w:val="right"/>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32,956,730</w:t>
            </w:r>
          </w:p>
        </w:tc>
        <w:tc>
          <w:tcPr>
            <w:tcW w:w="1786" w:type="pct"/>
            <w:vAlign w:val="center"/>
          </w:tcPr>
          <w:p w14:paraId="6F748081" w14:textId="77777777" w:rsidR="00190889" w:rsidRPr="006E4D47" w:rsidRDefault="00190889" w:rsidP="00C86413">
            <w:pPr>
              <w:spacing w:line="240" w:lineRule="auto"/>
              <w:jc w:val="right"/>
              <w:rPr>
                <w:rFonts w:ascii="Times New Roman" w:eastAsia="맑은 고딕" w:hAnsi="Times New Roman" w:cs="Times New Roman"/>
                <w:sz w:val="18"/>
                <w:szCs w:val="22"/>
              </w:rPr>
            </w:pPr>
            <w:r w:rsidRPr="00405DC8">
              <w:rPr>
                <w:rFonts w:ascii="Times New Roman" w:eastAsia="맑은 고딕" w:hAnsi="Times New Roman" w:cs="Times New Roman" w:hint="eastAsia"/>
                <w:sz w:val="18"/>
                <w:szCs w:val="22"/>
              </w:rPr>
              <w:t>28</w:t>
            </w:r>
            <w:r>
              <w:rPr>
                <w:rFonts w:ascii="Times New Roman" w:eastAsia="맑은 고딕" w:hAnsi="Times New Roman" w:cs="Times New Roman"/>
                <w:sz w:val="18"/>
                <w:szCs w:val="22"/>
              </w:rPr>
              <w:t>,</w:t>
            </w:r>
            <w:r w:rsidRPr="00405DC8">
              <w:rPr>
                <w:rFonts w:ascii="Times New Roman" w:eastAsia="맑은 고딕" w:hAnsi="Times New Roman" w:cs="Times New Roman" w:hint="eastAsia"/>
                <w:sz w:val="18"/>
                <w:szCs w:val="22"/>
              </w:rPr>
              <w:t>474</w:t>
            </w:r>
            <w:r>
              <w:rPr>
                <w:rFonts w:ascii="Times New Roman" w:eastAsia="맑은 고딕" w:hAnsi="Times New Roman" w:cs="Times New Roman"/>
                <w:sz w:val="18"/>
                <w:szCs w:val="22"/>
              </w:rPr>
              <w:t>,</w:t>
            </w:r>
            <w:r w:rsidRPr="00405DC8">
              <w:rPr>
                <w:rFonts w:ascii="Times New Roman" w:eastAsia="맑은 고딕" w:hAnsi="Times New Roman" w:cs="Times New Roman" w:hint="eastAsia"/>
                <w:sz w:val="18"/>
                <w:szCs w:val="22"/>
              </w:rPr>
              <w:t>944 / 29</w:t>
            </w:r>
            <w:r>
              <w:rPr>
                <w:rFonts w:ascii="Times New Roman" w:eastAsia="맑은 고딕" w:hAnsi="Times New Roman" w:cs="Times New Roman"/>
                <w:sz w:val="18"/>
                <w:szCs w:val="22"/>
              </w:rPr>
              <w:t>,</w:t>
            </w:r>
            <w:r w:rsidRPr="00405DC8">
              <w:rPr>
                <w:rFonts w:ascii="Times New Roman" w:eastAsia="맑은 고딕" w:hAnsi="Times New Roman" w:cs="Times New Roman" w:hint="eastAsia"/>
                <w:sz w:val="18"/>
                <w:szCs w:val="22"/>
              </w:rPr>
              <w:t>141</w:t>
            </w:r>
            <w:r>
              <w:rPr>
                <w:rFonts w:ascii="Times New Roman" w:eastAsia="맑은 고딕" w:hAnsi="Times New Roman" w:cs="Times New Roman"/>
                <w:sz w:val="18"/>
                <w:szCs w:val="22"/>
              </w:rPr>
              <w:t>,</w:t>
            </w:r>
            <w:r w:rsidRPr="00405DC8">
              <w:rPr>
                <w:rFonts w:ascii="Times New Roman" w:eastAsia="맑은 고딕" w:hAnsi="Times New Roman" w:cs="Times New Roman" w:hint="eastAsia"/>
                <w:sz w:val="18"/>
                <w:szCs w:val="22"/>
              </w:rPr>
              <w:t>521 (86.4/88.4%)</w:t>
            </w:r>
          </w:p>
        </w:tc>
        <w:tc>
          <w:tcPr>
            <w:tcW w:w="953" w:type="pct"/>
            <w:vAlign w:val="center"/>
          </w:tcPr>
          <w:p w14:paraId="6372C2C8"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8</w:t>
            </w:r>
            <w:r>
              <w:rPr>
                <w:rFonts w:ascii="Times New Roman" w:eastAsia="맑은 고딕" w:hAnsi="Times New Roman" w:cs="Times New Roman"/>
                <w:sz w:val="18"/>
                <w:szCs w:val="22"/>
              </w:rPr>
              <w:t>7.4%</w:t>
            </w:r>
          </w:p>
        </w:tc>
      </w:tr>
      <w:tr w:rsidR="00190889" w:rsidRPr="006E4D47" w14:paraId="23C2B5AA" w14:textId="77777777" w:rsidTr="00C86413">
        <w:trPr>
          <w:trHeight w:val="291"/>
        </w:trPr>
        <w:tc>
          <w:tcPr>
            <w:tcW w:w="650" w:type="pct"/>
            <w:vMerge w:val="restart"/>
            <w:noWrap/>
            <w:vAlign w:val="center"/>
            <w:hideMark/>
          </w:tcPr>
          <w:p w14:paraId="63E056C5" w14:textId="77777777" w:rsidR="00190889" w:rsidRPr="006E4D47" w:rsidRDefault="00190889" w:rsidP="00C86413">
            <w:pPr>
              <w:spacing w:line="240" w:lineRule="auto"/>
              <w:jc w:val="center"/>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Medusa</w:t>
            </w:r>
          </w:p>
        </w:tc>
        <w:tc>
          <w:tcPr>
            <w:tcW w:w="652" w:type="pct"/>
            <w:vAlign w:val="center"/>
            <w:hideMark/>
          </w:tcPr>
          <w:p w14:paraId="306DA559" w14:textId="77777777" w:rsidR="00190889" w:rsidRPr="006E4D47" w:rsidRDefault="00190889" w:rsidP="00C86413">
            <w:pPr>
              <w:spacing w:line="240" w:lineRule="auto"/>
              <w:jc w:val="center"/>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Tentacle</w:t>
            </w:r>
            <w:r>
              <w:rPr>
                <w:rFonts w:ascii="Times New Roman" w:eastAsia="맑은 고딕" w:hAnsi="Times New Roman" w:cs="Times New Roman"/>
                <w:sz w:val="18"/>
                <w:szCs w:val="22"/>
              </w:rPr>
              <w:t>s</w:t>
            </w:r>
          </w:p>
        </w:tc>
        <w:tc>
          <w:tcPr>
            <w:tcW w:w="959" w:type="pct"/>
            <w:vAlign w:val="center"/>
            <w:hideMark/>
          </w:tcPr>
          <w:p w14:paraId="796D22BE" w14:textId="77777777" w:rsidR="00190889" w:rsidRPr="006E4D47" w:rsidRDefault="00190889" w:rsidP="00C86413">
            <w:pPr>
              <w:spacing w:line="240" w:lineRule="auto"/>
              <w:jc w:val="right"/>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30,161,518</w:t>
            </w:r>
          </w:p>
        </w:tc>
        <w:tc>
          <w:tcPr>
            <w:tcW w:w="1786" w:type="pct"/>
            <w:vAlign w:val="center"/>
          </w:tcPr>
          <w:p w14:paraId="6ADAC3F0"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2</w:t>
            </w:r>
            <w:r>
              <w:rPr>
                <w:rFonts w:ascii="Times New Roman" w:eastAsia="맑은 고딕" w:hAnsi="Times New Roman" w:cs="Times New Roman"/>
                <w:sz w:val="18"/>
                <w:szCs w:val="22"/>
              </w:rPr>
              <w:t>6,257,062 / 26,322,083 (87.1/87.3%)</w:t>
            </w:r>
          </w:p>
        </w:tc>
        <w:tc>
          <w:tcPr>
            <w:tcW w:w="953" w:type="pct"/>
            <w:vAlign w:val="center"/>
          </w:tcPr>
          <w:p w14:paraId="659BC433"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8</w:t>
            </w:r>
            <w:r>
              <w:rPr>
                <w:rFonts w:ascii="Times New Roman" w:eastAsia="맑은 고딕" w:hAnsi="Times New Roman" w:cs="Times New Roman"/>
                <w:sz w:val="18"/>
                <w:szCs w:val="22"/>
              </w:rPr>
              <w:t>7.2%</w:t>
            </w:r>
          </w:p>
        </w:tc>
      </w:tr>
      <w:tr w:rsidR="00190889" w:rsidRPr="006E4D47" w14:paraId="18762A6D" w14:textId="77777777" w:rsidTr="00C86413">
        <w:trPr>
          <w:trHeight w:val="291"/>
        </w:trPr>
        <w:tc>
          <w:tcPr>
            <w:tcW w:w="650" w:type="pct"/>
            <w:vMerge/>
            <w:vAlign w:val="center"/>
            <w:hideMark/>
          </w:tcPr>
          <w:p w14:paraId="7FC00C20" w14:textId="77777777" w:rsidR="00190889" w:rsidRPr="006E4D47" w:rsidRDefault="00190889" w:rsidP="00C86413">
            <w:pPr>
              <w:spacing w:line="240" w:lineRule="auto"/>
              <w:jc w:val="center"/>
              <w:rPr>
                <w:rFonts w:ascii="Times New Roman" w:eastAsia="맑은 고딕" w:hAnsi="Times New Roman" w:cs="Times New Roman"/>
                <w:sz w:val="18"/>
                <w:szCs w:val="22"/>
              </w:rPr>
            </w:pPr>
          </w:p>
        </w:tc>
        <w:tc>
          <w:tcPr>
            <w:tcW w:w="652" w:type="pct"/>
            <w:vAlign w:val="center"/>
            <w:hideMark/>
          </w:tcPr>
          <w:p w14:paraId="059E31DF" w14:textId="77777777" w:rsidR="00190889" w:rsidRPr="006E4D47" w:rsidRDefault="00190889" w:rsidP="00C86413">
            <w:pPr>
              <w:spacing w:line="240" w:lineRule="auto"/>
              <w:jc w:val="center"/>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Bell</w:t>
            </w:r>
          </w:p>
        </w:tc>
        <w:tc>
          <w:tcPr>
            <w:tcW w:w="959" w:type="pct"/>
            <w:vAlign w:val="center"/>
            <w:hideMark/>
          </w:tcPr>
          <w:p w14:paraId="20EBF06F" w14:textId="77777777" w:rsidR="00190889" w:rsidRPr="006E4D47" w:rsidRDefault="00190889" w:rsidP="00C86413">
            <w:pPr>
              <w:spacing w:line="240" w:lineRule="auto"/>
              <w:jc w:val="right"/>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32,910,816</w:t>
            </w:r>
          </w:p>
        </w:tc>
        <w:tc>
          <w:tcPr>
            <w:tcW w:w="1786" w:type="pct"/>
            <w:vAlign w:val="center"/>
          </w:tcPr>
          <w:p w14:paraId="1673A38D"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2</w:t>
            </w:r>
            <w:r>
              <w:rPr>
                <w:rFonts w:ascii="Times New Roman" w:eastAsia="맑은 고딕" w:hAnsi="Times New Roman" w:cs="Times New Roman"/>
                <w:sz w:val="18"/>
                <w:szCs w:val="22"/>
              </w:rPr>
              <w:t>9,727,094 / 29,794,976 (90.3/90.5%)</w:t>
            </w:r>
          </w:p>
        </w:tc>
        <w:tc>
          <w:tcPr>
            <w:tcW w:w="953" w:type="pct"/>
            <w:vAlign w:val="center"/>
          </w:tcPr>
          <w:p w14:paraId="6D5607CD"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9</w:t>
            </w:r>
            <w:r>
              <w:rPr>
                <w:rFonts w:ascii="Times New Roman" w:eastAsia="맑은 고딕" w:hAnsi="Times New Roman" w:cs="Times New Roman"/>
                <w:sz w:val="18"/>
                <w:szCs w:val="22"/>
              </w:rPr>
              <w:t>0.4%</w:t>
            </w:r>
          </w:p>
        </w:tc>
      </w:tr>
      <w:tr w:rsidR="00190889" w:rsidRPr="006E4D47" w14:paraId="35B8C5FA" w14:textId="77777777" w:rsidTr="00C86413">
        <w:trPr>
          <w:trHeight w:val="291"/>
        </w:trPr>
        <w:tc>
          <w:tcPr>
            <w:tcW w:w="650" w:type="pct"/>
            <w:vMerge/>
            <w:vAlign w:val="center"/>
            <w:hideMark/>
          </w:tcPr>
          <w:p w14:paraId="08466142" w14:textId="77777777" w:rsidR="00190889" w:rsidRPr="006E4D47" w:rsidRDefault="00190889" w:rsidP="00C86413">
            <w:pPr>
              <w:spacing w:line="240" w:lineRule="auto"/>
              <w:jc w:val="center"/>
              <w:rPr>
                <w:rFonts w:ascii="Times New Roman" w:eastAsia="맑은 고딕" w:hAnsi="Times New Roman" w:cs="Times New Roman"/>
                <w:sz w:val="18"/>
                <w:szCs w:val="22"/>
              </w:rPr>
            </w:pPr>
          </w:p>
        </w:tc>
        <w:tc>
          <w:tcPr>
            <w:tcW w:w="652" w:type="pct"/>
            <w:vAlign w:val="center"/>
            <w:hideMark/>
          </w:tcPr>
          <w:p w14:paraId="0F0DC34C" w14:textId="77777777" w:rsidR="00190889" w:rsidRPr="006E4D47" w:rsidRDefault="00190889" w:rsidP="00C86413">
            <w:pPr>
              <w:spacing w:line="240" w:lineRule="auto"/>
              <w:jc w:val="center"/>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Oral arm</w:t>
            </w:r>
            <w:r>
              <w:rPr>
                <w:rFonts w:ascii="Times New Roman" w:eastAsia="맑은 고딕" w:hAnsi="Times New Roman" w:cs="Times New Roman"/>
                <w:sz w:val="18"/>
                <w:szCs w:val="22"/>
              </w:rPr>
              <w:t>s</w:t>
            </w:r>
          </w:p>
        </w:tc>
        <w:tc>
          <w:tcPr>
            <w:tcW w:w="959" w:type="pct"/>
            <w:vAlign w:val="center"/>
            <w:hideMark/>
          </w:tcPr>
          <w:p w14:paraId="1E09F56E" w14:textId="77777777" w:rsidR="00190889" w:rsidRPr="006E4D47" w:rsidRDefault="00190889" w:rsidP="00C86413">
            <w:pPr>
              <w:spacing w:line="240" w:lineRule="auto"/>
              <w:jc w:val="right"/>
              <w:rPr>
                <w:rFonts w:ascii="Times New Roman" w:eastAsia="맑은 고딕" w:hAnsi="Times New Roman" w:cs="Times New Roman"/>
                <w:sz w:val="18"/>
                <w:szCs w:val="22"/>
              </w:rPr>
            </w:pPr>
            <w:r w:rsidRPr="006E4D47">
              <w:rPr>
                <w:rFonts w:ascii="Times New Roman" w:eastAsia="맑은 고딕" w:hAnsi="Times New Roman" w:cs="Times New Roman"/>
                <w:sz w:val="18"/>
                <w:szCs w:val="22"/>
              </w:rPr>
              <w:t>38,207,052</w:t>
            </w:r>
          </w:p>
        </w:tc>
        <w:tc>
          <w:tcPr>
            <w:tcW w:w="1786" w:type="pct"/>
            <w:vAlign w:val="center"/>
          </w:tcPr>
          <w:p w14:paraId="7F1946FD"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3</w:t>
            </w:r>
            <w:r>
              <w:rPr>
                <w:rFonts w:ascii="Times New Roman" w:eastAsia="맑은 고딕" w:hAnsi="Times New Roman" w:cs="Times New Roman"/>
                <w:sz w:val="18"/>
                <w:szCs w:val="22"/>
              </w:rPr>
              <w:t>3,535,658 / 33,653,438 (87.8/88.1%)</w:t>
            </w:r>
          </w:p>
        </w:tc>
        <w:tc>
          <w:tcPr>
            <w:tcW w:w="953" w:type="pct"/>
            <w:vAlign w:val="center"/>
          </w:tcPr>
          <w:p w14:paraId="07C54370" w14:textId="77777777" w:rsidR="00190889" w:rsidRPr="006E4D47" w:rsidRDefault="00190889" w:rsidP="00C86413">
            <w:pPr>
              <w:spacing w:line="240" w:lineRule="auto"/>
              <w:jc w:val="right"/>
              <w:rPr>
                <w:rFonts w:ascii="Times New Roman" w:eastAsia="맑은 고딕" w:hAnsi="Times New Roman" w:cs="Times New Roman"/>
                <w:sz w:val="18"/>
                <w:szCs w:val="22"/>
              </w:rPr>
            </w:pPr>
            <w:r>
              <w:rPr>
                <w:rFonts w:ascii="Times New Roman" w:eastAsia="맑은 고딕" w:hAnsi="Times New Roman" w:cs="Times New Roman" w:hint="eastAsia"/>
                <w:sz w:val="18"/>
                <w:szCs w:val="22"/>
              </w:rPr>
              <w:t>8</w:t>
            </w:r>
            <w:r>
              <w:rPr>
                <w:rFonts w:ascii="Times New Roman" w:eastAsia="맑은 고딕" w:hAnsi="Times New Roman" w:cs="Times New Roman"/>
                <w:sz w:val="18"/>
                <w:szCs w:val="22"/>
              </w:rPr>
              <w:t>7.9%</w:t>
            </w:r>
          </w:p>
        </w:tc>
      </w:tr>
    </w:tbl>
    <w:p w14:paraId="0C8FDAB2"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br w:type="page"/>
      </w:r>
    </w:p>
    <w:p w14:paraId="05C58E19" w14:textId="77777777" w:rsidR="00190889" w:rsidRPr="00CE1823" w:rsidRDefault="00190889" w:rsidP="00190889">
      <w:pPr>
        <w:spacing w:before="600" w:after="160" w:line="360" w:lineRule="auto"/>
        <w:rPr>
          <w:rFonts w:ascii="Times New Roman" w:hAnsi="Times New Roman" w:cs="Times New Roman"/>
          <w:b/>
        </w:rPr>
      </w:pPr>
      <w:r>
        <w:rPr>
          <w:rFonts w:ascii="Times New Roman" w:hAnsi="Times New Roman" w:cs="Times New Roman"/>
          <w:b/>
          <w:szCs w:val="22"/>
        </w:rPr>
        <w:lastRenderedPageBreak/>
        <w:t>Table S45</w:t>
      </w:r>
      <w:r w:rsidRPr="00F67C1A">
        <w:rPr>
          <w:rFonts w:ascii="Times New Roman" w:hAnsi="Times New Roman" w:cs="Times New Roman"/>
          <w:b/>
        </w:rPr>
        <w:t xml:space="preserve">: The most abundant protein domains in </w:t>
      </w:r>
      <w:r w:rsidRPr="00F67C1A">
        <w:rPr>
          <w:rFonts w:ascii="Times New Roman" w:hAnsi="Times New Roman" w:cs="Times New Roman"/>
          <w:b/>
          <w:i/>
        </w:rPr>
        <w:t>Nemopilema</w:t>
      </w:r>
      <w:r w:rsidRPr="00F67C1A">
        <w:rPr>
          <w:rFonts w:ascii="Times New Roman" w:hAnsi="Times New Roman" w:cs="Times New Roman"/>
          <w:b/>
        </w:rPr>
        <w:t xml:space="preserve"> and </w:t>
      </w:r>
      <w:r w:rsidRPr="00F67C1A">
        <w:rPr>
          <w:rFonts w:ascii="Times New Roman" w:hAnsi="Times New Roman" w:cs="Times New Roman"/>
          <w:b/>
          <w:i/>
        </w:rPr>
        <w:t>Sanderia</w:t>
      </w:r>
      <w:r w:rsidRPr="00F67C1A">
        <w:rPr>
          <w:rFonts w:ascii="Times New Roman" w:hAnsi="Times New Roman" w:cs="Times New Roman"/>
          <w:b/>
        </w:rPr>
        <w:t>.</w:t>
      </w:r>
      <w:r>
        <w:rPr>
          <w:rFonts w:ascii="Times New Roman" w:hAnsi="Times New Roman" w:cs="Times New Roman"/>
          <w:b/>
        </w:rPr>
        <w:t xml:space="preserve"> </w:t>
      </w:r>
      <w:r w:rsidRPr="009F39E0">
        <w:rPr>
          <w:rFonts w:ascii="Times New Roman" w:hAnsi="Times New Roman" w:cs="Times New Roman"/>
        </w:rPr>
        <w:t xml:space="preserve">Only </w:t>
      </w:r>
      <w:r>
        <w:rPr>
          <w:rFonts w:ascii="Times New Roman" w:hAnsi="Times New Roman" w:cs="Times New Roman"/>
        </w:rPr>
        <w:t xml:space="preserve">the </w:t>
      </w:r>
      <w:r w:rsidRPr="009F39E0">
        <w:rPr>
          <w:rFonts w:ascii="Times New Roman" w:hAnsi="Times New Roman" w:cs="Times New Roman"/>
        </w:rPr>
        <w:t xml:space="preserve">top 20 </w:t>
      </w:r>
      <w:r>
        <w:rPr>
          <w:rFonts w:ascii="Times New Roman" w:hAnsi="Times New Roman" w:cs="Times New Roman"/>
        </w:rPr>
        <w:t xml:space="preserve">abundant domains </w:t>
      </w:r>
      <w:r w:rsidRPr="009F39E0">
        <w:rPr>
          <w:rFonts w:ascii="Times New Roman" w:hAnsi="Times New Roman" w:cs="Times New Roman"/>
        </w:rPr>
        <w:t>are shown.</w:t>
      </w:r>
    </w:p>
    <w:tbl>
      <w:tblPr>
        <w:tblW w:w="5026" w:type="pct"/>
        <w:tblCellMar>
          <w:left w:w="99" w:type="dxa"/>
          <w:right w:w="99" w:type="dxa"/>
        </w:tblCellMar>
        <w:tblLook w:val="04A0" w:firstRow="1" w:lastRow="0" w:firstColumn="1" w:lastColumn="0" w:noHBand="0" w:noVBand="1"/>
      </w:tblPr>
      <w:tblGrid>
        <w:gridCol w:w="578"/>
        <w:gridCol w:w="849"/>
        <w:gridCol w:w="3043"/>
        <w:gridCol w:w="778"/>
        <w:gridCol w:w="849"/>
        <w:gridCol w:w="3043"/>
        <w:gridCol w:w="778"/>
      </w:tblGrid>
      <w:tr w:rsidR="00190889" w:rsidRPr="00CE1823" w14:paraId="24FFAC2A" w14:textId="77777777" w:rsidTr="00C86413">
        <w:trPr>
          <w:trHeight w:val="300"/>
        </w:trPr>
        <w:tc>
          <w:tcPr>
            <w:tcW w:w="295" w:type="pct"/>
            <w:tcBorders>
              <w:top w:val="single" w:sz="4" w:space="0" w:color="auto"/>
              <w:left w:val="nil"/>
              <w:bottom w:val="single" w:sz="4" w:space="0" w:color="auto"/>
              <w:right w:val="nil"/>
            </w:tcBorders>
            <w:shd w:val="clear" w:color="auto" w:fill="auto"/>
            <w:noWrap/>
            <w:vAlign w:val="center"/>
            <w:hideMark/>
          </w:tcPr>
          <w:p w14:paraId="06E907BD" w14:textId="77777777" w:rsidR="00190889" w:rsidRPr="00CE1823" w:rsidRDefault="00190889" w:rsidP="00C86413">
            <w:pPr>
              <w:spacing w:line="240" w:lineRule="auto"/>
              <w:jc w:val="center"/>
              <w:rPr>
                <w:rFonts w:ascii="Times New Roman" w:eastAsia="맑은 고딕" w:hAnsi="Times New Roman" w:cs="Times New Roman"/>
                <w:sz w:val="18"/>
                <w:szCs w:val="22"/>
              </w:rPr>
            </w:pPr>
          </w:p>
        </w:tc>
        <w:tc>
          <w:tcPr>
            <w:tcW w:w="2352" w:type="pct"/>
            <w:gridSpan w:val="3"/>
            <w:tcBorders>
              <w:top w:val="single" w:sz="4" w:space="0" w:color="auto"/>
              <w:left w:val="nil"/>
              <w:bottom w:val="single" w:sz="4" w:space="0" w:color="auto"/>
              <w:right w:val="nil"/>
            </w:tcBorders>
            <w:shd w:val="clear" w:color="auto" w:fill="auto"/>
            <w:noWrap/>
            <w:vAlign w:val="center"/>
            <w:hideMark/>
          </w:tcPr>
          <w:p w14:paraId="34DA890B"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i/>
                <w:iCs/>
                <w:sz w:val="18"/>
                <w:szCs w:val="22"/>
              </w:rPr>
              <w:t>Nemopilema</w:t>
            </w:r>
            <w:r w:rsidRPr="00CE1823">
              <w:rPr>
                <w:rFonts w:ascii="Times New Roman" w:eastAsia="맑은 고딕" w:hAnsi="Times New Roman" w:cs="Times New Roman"/>
                <w:sz w:val="18"/>
                <w:szCs w:val="22"/>
              </w:rPr>
              <w:t xml:space="preserve"> (from Gene set)</w:t>
            </w:r>
          </w:p>
        </w:tc>
        <w:tc>
          <w:tcPr>
            <w:tcW w:w="2353" w:type="pct"/>
            <w:gridSpan w:val="3"/>
            <w:tcBorders>
              <w:top w:val="single" w:sz="4" w:space="0" w:color="auto"/>
              <w:left w:val="nil"/>
              <w:bottom w:val="single" w:sz="4" w:space="0" w:color="auto"/>
              <w:right w:val="nil"/>
            </w:tcBorders>
            <w:shd w:val="clear" w:color="auto" w:fill="auto"/>
            <w:noWrap/>
            <w:vAlign w:val="center"/>
            <w:hideMark/>
          </w:tcPr>
          <w:p w14:paraId="3EC84B5B"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i/>
                <w:iCs/>
                <w:sz w:val="18"/>
                <w:szCs w:val="22"/>
              </w:rPr>
              <w:t>Sanderia</w:t>
            </w:r>
            <w:r w:rsidRPr="00CE1823">
              <w:rPr>
                <w:rFonts w:ascii="Times New Roman" w:eastAsia="맑은 고딕" w:hAnsi="Times New Roman" w:cs="Times New Roman"/>
                <w:sz w:val="18"/>
                <w:szCs w:val="22"/>
              </w:rPr>
              <w:t xml:space="preserve"> (from Transcriptome)</w:t>
            </w:r>
          </w:p>
        </w:tc>
      </w:tr>
      <w:tr w:rsidR="00190889" w:rsidRPr="00CE1823" w14:paraId="7291C16F" w14:textId="77777777" w:rsidTr="00C86413">
        <w:trPr>
          <w:trHeight w:val="546"/>
        </w:trPr>
        <w:tc>
          <w:tcPr>
            <w:tcW w:w="295" w:type="pct"/>
            <w:tcBorders>
              <w:top w:val="nil"/>
              <w:left w:val="nil"/>
              <w:bottom w:val="single" w:sz="4" w:space="0" w:color="auto"/>
              <w:right w:val="nil"/>
            </w:tcBorders>
            <w:shd w:val="clear" w:color="auto" w:fill="auto"/>
            <w:noWrap/>
            <w:vAlign w:val="center"/>
            <w:hideMark/>
          </w:tcPr>
          <w:p w14:paraId="7F7C9362"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Rank</w:t>
            </w:r>
          </w:p>
        </w:tc>
        <w:tc>
          <w:tcPr>
            <w:tcW w:w="430" w:type="pct"/>
            <w:tcBorders>
              <w:top w:val="nil"/>
              <w:left w:val="nil"/>
              <w:bottom w:val="single" w:sz="4" w:space="0" w:color="auto"/>
              <w:right w:val="nil"/>
            </w:tcBorders>
            <w:shd w:val="clear" w:color="auto" w:fill="auto"/>
            <w:vAlign w:val="center"/>
            <w:hideMark/>
          </w:tcPr>
          <w:p w14:paraId="692F056B"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Pfam ID</w:t>
            </w:r>
          </w:p>
        </w:tc>
        <w:tc>
          <w:tcPr>
            <w:tcW w:w="1527" w:type="pct"/>
            <w:tcBorders>
              <w:top w:val="nil"/>
              <w:left w:val="nil"/>
              <w:bottom w:val="single" w:sz="4" w:space="0" w:color="auto"/>
              <w:right w:val="nil"/>
            </w:tcBorders>
            <w:shd w:val="clear" w:color="auto" w:fill="auto"/>
            <w:noWrap/>
            <w:vAlign w:val="center"/>
            <w:hideMark/>
          </w:tcPr>
          <w:p w14:paraId="4BEFCC96"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Pfam domain name</w:t>
            </w:r>
          </w:p>
        </w:tc>
        <w:tc>
          <w:tcPr>
            <w:tcW w:w="395" w:type="pct"/>
            <w:tcBorders>
              <w:top w:val="nil"/>
              <w:left w:val="nil"/>
              <w:bottom w:val="single" w:sz="4" w:space="0" w:color="auto"/>
              <w:right w:val="nil"/>
            </w:tcBorders>
            <w:shd w:val="clear" w:color="auto" w:fill="auto"/>
            <w:vAlign w:val="center"/>
            <w:hideMark/>
          </w:tcPr>
          <w:p w14:paraId="498873DA"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 xml:space="preserve">Domain </w:t>
            </w:r>
            <w:r w:rsidRPr="00CE1823">
              <w:rPr>
                <w:rFonts w:ascii="Times New Roman" w:eastAsia="맑은 고딕" w:hAnsi="Times New Roman" w:cs="Times New Roman"/>
                <w:sz w:val="18"/>
                <w:szCs w:val="22"/>
              </w:rPr>
              <w:br/>
              <w:t>count</w:t>
            </w:r>
          </w:p>
        </w:tc>
        <w:tc>
          <w:tcPr>
            <w:tcW w:w="431" w:type="pct"/>
            <w:tcBorders>
              <w:top w:val="nil"/>
              <w:left w:val="nil"/>
              <w:bottom w:val="single" w:sz="4" w:space="0" w:color="auto"/>
              <w:right w:val="nil"/>
            </w:tcBorders>
            <w:shd w:val="clear" w:color="auto" w:fill="auto"/>
            <w:vAlign w:val="center"/>
            <w:hideMark/>
          </w:tcPr>
          <w:p w14:paraId="12D1587A"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Pfam ID</w:t>
            </w:r>
          </w:p>
        </w:tc>
        <w:tc>
          <w:tcPr>
            <w:tcW w:w="1527" w:type="pct"/>
            <w:tcBorders>
              <w:top w:val="nil"/>
              <w:left w:val="nil"/>
              <w:bottom w:val="single" w:sz="4" w:space="0" w:color="auto"/>
              <w:right w:val="nil"/>
            </w:tcBorders>
            <w:shd w:val="clear" w:color="auto" w:fill="auto"/>
            <w:noWrap/>
            <w:vAlign w:val="center"/>
            <w:hideMark/>
          </w:tcPr>
          <w:p w14:paraId="043BF17A"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Pfam domain name</w:t>
            </w:r>
          </w:p>
        </w:tc>
        <w:tc>
          <w:tcPr>
            <w:tcW w:w="395" w:type="pct"/>
            <w:tcBorders>
              <w:top w:val="nil"/>
              <w:left w:val="nil"/>
              <w:bottom w:val="single" w:sz="4" w:space="0" w:color="auto"/>
              <w:right w:val="nil"/>
            </w:tcBorders>
            <w:shd w:val="clear" w:color="auto" w:fill="auto"/>
            <w:vAlign w:val="center"/>
            <w:hideMark/>
          </w:tcPr>
          <w:p w14:paraId="0AAB8ECB" w14:textId="77777777" w:rsidR="00190889" w:rsidRPr="00CE1823" w:rsidRDefault="00190889" w:rsidP="00C86413">
            <w:pPr>
              <w:spacing w:line="240" w:lineRule="auto"/>
              <w:jc w:val="center"/>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 xml:space="preserve">Domain </w:t>
            </w:r>
            <w:r w:rsidRPr="00CE1823">
              <w:rPr>
                <w:rFonts w:ascii="Times New Roman" w:eastAsia="맑은 고딕" w:hAnsi="Times New Roman" w:cs="Times New Roman"/>
                <w:sz w:val="18"/>
                <w:szCs w:val="22"/>
              </w:rPr>
              <w:br/>
              <w:t>count</w:t>
            </w:r>
          </w:p>
        </w:tc>
      </w:tr>
      <w:tr w:rsidR="00190889" w:rsidRPr="00CE1823" w14:paraId="52A1E679" w14:textId="77777777" w:rsidTr="00C86413">
        <w:trPr>
          <w:trHeight w:val="300"/>
        </w:trPr>
        <w:tc>
          <w:tcPr>
            <w:tcW w:w="295" w:type="pct"/>
            <w:tcBorders>
              <w:top w:val="nil"/>
              <w:left w:val="nil"/>
              <w:bottom w:val="nil"/>
              <w:right w:val="nil"/>
            </w:tcBorders>
            <w:shd w:val="clear" w:color="auto" w:fill="auto"/>
            <w:noWrap/>
            <w:vAlign w:val="center"/>
            <w:hideMark/>
          </w:tcPr>
          <w:p w14:paraId="5CB6A84C"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w:t>
            </w:r>
          </w:p>
        </w:tc>
        <w:tc>
          <w:tcPr>
            <w:tcW w:w="430" w:type="pct"/>
            <w:tcBorders>
              <w:top w:val="nil"/>
              <w:left w:val="nil"/>
              <w:bottom w:val="nil"/>
              <w:right w:val="nil"/>
            </w:tcBorders>
            <w:shd w:val="clear" w:color="auto" w:fill="auto"/>
            <w:noWrap/>
            <w:vAlign w:val="center"/>
            <w:hideMark/>
          </w:tcPr>
          <w:p w14:paraId="666357E1"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PF00400</w:t>
            </w:r>
          </w:p>
        </w:tc>
        <w:tc>
          <w:tcPr>
            <w:tcW w:w="1527" w:type="pct"/>
            <w:tcBorders>
              <w:top w:val="nil"/>
              <w:left w:val="nil"/>
              <w:bottom w:val="nil"/>
              <w:right w:val="nil"/>
            </w:tcBorders>
            <w:shd w:val="clear" w:color="auto" w:fill="auto"/>
            <w:noWrap/>
            <w:vAlign w:val="center"/>
            <w:hideMark/>
          </w:tcPr>
          <w:p w14:paraId="0C2F3EA3"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WD domain, G-beta repeat</w:t>
            </w:r>
          </w:p>
        </w:tc>
        <w:tc>
          <w:tcPr>
            <w:tcW w:w="395" w:type="pct"/>
            <w:tcBorders>
              <w:top w:val="nil"/>
              <w:left w:val="nil"/>
              <w:bottom w:val="nil"/>
              <w:right w:val="nil"/>
            </w:tcBorders>
            <w:shd w:val="clear" w:color="auto" w:fill="auto"/>
            <w:noWrap/>
            <w:vAlign w:val="center"/>
            <w:hideMark/>
          </w:tcPr>
          <w:p w14:paraId="0B82BC46"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839</w:t>
            </w:r>
          </w:p>
        </w:tc>
        <w:tc>
          <w:tcPr>
            <w:tcW w:w="431" w:type="pct"/>
            <w:tcBorders>
              <w:top w:val="nil"/>
              <w:left w:val="nil"/>
              <w:bottom w:val="nil"/>
              <w:right w:val="nil"/>
            </w:tcBorders>
            <w:shd w:val="clear" w:color="auto" w:fill="auto"/>
            <w:noWrap/>
            <w:vAlign w:val="center"/>
            <w:hideMark/>
          </w:tcPr>
          <w:p w14:paraId="317D80BA"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PF00400</w:t>
            </w:r>
          </w:p>
        </w:tc>
        <w:tc>
          <w:tcPr>
            <w:tcW w:w="1527" w:type="pct"/>
            <w:tcBorders>
              <w:top w:val="nil"/>
              <w:left w:val="nil"/>
              <w:bottom w:val="nil"/>
              <w:right w:val="nil"/>
            </w:tcBorders>
            <w:shd w:val="clear" w:color="auto" w:fill="auto"/>
            <w:noWrap/>
            <w:vAlign w:val="center"/>
            <w:hideMark/>
          </w:tcPr>
          <w:p w14:paraId="36C03B5C"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WD domain, G-beta repeat</w:t>
            </w:r>
          </w:p>
        </w:tc>
        <w:tc>
          <w:tcPr>
            <w:tcW w:w="395" w:type="pct"/>
            <w:tcBorders>
              <w:top w:val="nil"/>
              <w:left w:val="nil"/>
              <w:bottom w:val="nil"/>
              <w:right w:val="nil"/>
            </w:tcBorders>
            <w:shd w:val="clear" w:color="auto" w:fill="auto"/>
            <w:noWrap/>
            <w:vAlign w:val="center"/>
            <w:hideMark/>
          </w:tcPr>
          <w:p w14:paraId="07B1FF75"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855</w:t>
            </w:r>
          </w:p>
        </w:tc>
      </w:tr>
      <w:tr w:rsidR="00190889" w:rsidRPr="00CE1823" w14:paraId="68888C0F" w14:textId="77777777" w:rsidTr="00C86413">
        <w:trPr>
          <w:trHeight w:val="546"/>
        </w:trPr>
        <w:tc>
          <w:tcPr>
            <w:tcW w:w="295" w:type="pct"/>
            <w:tcBorders>
              <w:top w:val="nil"/>
              <w:left w:val="nil"/>
              <w:bottom w:val="nil"/>
              <w:right w:val="nil"/>
            </w:tcBorders>
            <w:shd w:val="clear" w:color="auto" w:fill="auto"/>
            <w:noWrap/>
            <w:vAlign w:val="center"/>
            <w:hideMark/>
          </w:tcPr>
          <w:p w14:paraId="281387ED"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w:t>
            </w:r>
          </w:p>
        </w:tc>
        <w:tc>
          <w:tcPr>
            <w:tcW w:w="430" w:type="pct"/>
            <w:tcBorders>
              <w:top w:val="nil"/>
              <w:left w:val="nil"/>
              <w:bottom w:val="nil"/>
              <w:right w:val="nil"/>
            </w:tcBorders>
            <w:shd w:val="clear" w:color="auto" w:fill="auto"/>
            <w:noWrap/>
            <w:vAlign w:val="center"/>
            <w:hideMark/>
          </w:tcPr>
          <w:p w14:paraId="10524C05"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PF00001</w:t>
            </w:r>
          </w:p>
        </w:tc>
        <w:tc>
          <w:tcPr>
            <w:tcW w:w="1527" w:type="pct"/>
            <w:tcBorders>
              <w:top w:val="nil"/>
              <w:left w:val="nil"/>
              <w:bottom w:val="nil"/>
              <w:right w:val="nil"/>
            </w:tcBorders>
            <w:shd w:val="clear" w:color="auto" w:fill="auto"/>
            <w:vAlign w:val="center"/>
            <w:hideMark/>
          </w:tcPr>
          <w:p w14:paraId="403B02C8"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 xml:space="preserve">7 transmembrane receptor </w:t>
            </w:r>
            <w:r w:rsidRPr="00CE1823">
              <w:rPr>
                <w:rFonts w:ascii="Times New Roman" w:eastAsia="맑은 고딕" w:hAnsi="Times New Roman" w:cs="Times New Roman"/>
                <w:sz w:val="18"/>
                <w:szCs w:val="22"/>
              </w:rPr>
              <w:br/>
              <w:t>(rhodopsin family)</w:t>
            </w:r>
          </w:p>
        </w:tc>
        <w:tc>
          <w:tcPr>
            <w:tcW w:w="395" w:type="pct"/>
            <w:tcBorders>
              <w:top w:val="nil"/>
              <w:left w:val="nil"/>
              <w:bottom w:val="nil"/>
              <w:right w:val="nil"/>
            </w:tcBorders>
            <w:shd w:val="clear" w:color="auto" w:fill="auto"/>
            <w:noWrap/>
            <w:vAlign w:val="center"/>
            <w:hideMark/>
          </w:tcPr>
          <w:p w14:paraId="32E67784"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422</w:t>
            </w:r>
          </w:p>
        </w:tc>
        <w:tc>
          <w:tcPr>
            <w:tcW w:w="431" w:type="pct"/>
            <w:tcBorders>
              <w:top w:val="nil"/>
              <w:left w:val="nil"/>
              <w:bottom w:val="nil"/>
              <w:right w:val="nil"/>
            </w:tcBorders>
            <w:shd w:val="clear" w:color="auto" w:fill="auto"/>
            <w:noWrap/>
            <w:vAlign w:val="center"/>
            <w:hideMark/>
          </w:tcPr>
          <w:p w14:paraId="4E83DA05"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PF00001</w:t>
            </w:r>
          </w:p>
        </w:tc>
        <w:tc>
          <w:tcPr>
            <w:tcW w:w="1527" w:type="pct"/>
            <w:tcBorders>
              <w:top w:val="nil"/>
              <w:left w:val="nil"/>
              <w:bottom w:val="nil"/>
              <w:right w:val="nil"/>
            </w:tcBorders>
            <w:shd w:val="clear" w:color="auto" w:fill="auto"/>
            <w:vAlign w:val="center"/>
            <w:hideMark/>
          </w:tcPr>
          <w:p w14:paraId="334FCE3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 xml:space="preserve">7 transmembrane receptor </w:t>
            </w:r>
            <w:r w:rsidRPr="00CE1823">
              <w:rPr>
                <w:rFonts w:ascii="Times New Roman" w:eastAsia="맑은 고딕" w:hAnsi="Times New Roman" w:cs="Times New Roman"/>
                <w:sz w:val="18"/>
                <w:szCs w:val="22"/>
              </w:rPr>
              <w:br/>
              <w:t>(rhodopsin family)</w:t>
            </w:r>
          </w:p>
        </w:tc>
        <w:tc>
          <w:tcPr>
            <w:tcW w:w="395" w:type="pct"/>
            <w:tcBorders>
              <w:top w:val="nil"/>
              <w:left w:val="nil"/>
              <w:bottom w:val="nil"/>
              <w:right w:val="nil"/>
            </w:tcBorders>
            <w:shd w:val="clear" w:color="auto" w:fill="auto"/>
            <w:noWrap/>
            <w:vAlign w:val="center"/>
            <w:hideMark/>
          </w:tcPr>
          <w:p w14:paraId="17A6794F"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386</w:t>
            </w:r>
          </w:p>
        </w:tc>
      </w:tr>
      <w:tr w:rsidR="00190889" w:rsidRPr="00CE1823" w14:paraId="5F401CF3" w14:textId="77777777" w:rsidTr="00C86413">
        <w:trPr>
          <w:trHeight w:val="300"/>
        </w:trPr>
        <w:tc>
          <w:tcPr>
            <w:tcW w:w="295" w:type="pct"/>
            <w:tcBorders>
              <w:top w:val="nil"/>
              <w:left w:val="nil"/>
              <w:bottom w:val="nil"/>
              <w:right w:val="nil"/>
            </w:tcBorders>
            <w:shd w:val="clear" w:color="auto" w:fill="auto"/>
            <w:noWrap/>
            <w:vAlign w:val="center"/>
            <w:hideMark/>
          </w:tcPr>
          <w:p w14:paraId="59721CC6"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3</w:t>
            </w:r>
          </w:p>
        </w:tc>
        <w:tc>
          <w:tcPr>
            <w:tcW w:w="430" w:type="pct"/>
            <w:tcBorders>
              <w:top w:val="nil"/>
              <w:left w:val="nil"/>
              <w:bottom w:val="nil"/>
              <w:right w:val="nil"/>
            </w:tcBorders>
            <w:shd w:val="clear" w:color="auto" w:fill="auto"/>
            <w:noWrap/>
            <w:vAlign w:val="center"/>
            <w:hideMark/>
          </w:tcPr>
          <w:p w14:paraId="09C6C567"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PF12796</w:t>
            </w:r>
          </w:p>
        </w:tc>
        <w:tc>
          <w:tcPr>
            <w:tcW w:w="1527" w:type="pct"/>
            <w:tcBorders>
              <w:top w:val="nil"/>
              <w:left w:val="nil"/>
              <w:bottom w:val="nil"/>
              <w:right w:val="nil"/>
            </w:tcBorders>
            <w:shd w:val="clear" w:color="auto" w:fill="auto"/>
            <w:noWrap/>
            <w:vAlign w:val="center"/>
            <w:hideMark/>
          </w:tcPr>
          <w:p w14:paraId="298FC25B"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Ankyrin repeats (3 copies)</w:t>
            </w:r>
          </w:p>
        </w:tc>
        <w:tc>
          <w:tcPr>
            <w:tcW w:w="395" w:type="pct"/>
            <w:tcBorders>
              <w:top w:val="nil"/>
              <w:left w:val="nil"/>
              <w:bottom w:val="nil"/>
              <w:right w:val="nil"/>
            </w:tcBorders>
            <w:shd w:val="clear" w:color="auto" w:fill="auto"/>
            <w:noWrap/>
            <w:vAlign w:val="center"/>
            <w:hideMark/>
          </w:tcPr>
          <w:p w14:paraId="0B1FF0E8"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353</w:t>
            </w:r>
          </w:p>
        </w:tc>
        <w:tc>
          <w:tcPr>
            <w:tcW w:w="431" w:type="pct"/>
            <w:tcBorders>
              <w:top w:val="nil"/>
              <w:left w:val="nil"/>
              <w:bottom w:val="nil"/>
              <w:right w:val="nil"/>
            </w:tcBorders>
            <w:shd w:val="clear" w:color="auto" w:fill="auto"/>
            <w:noWrap/>
            <w:vAlign w:val="center"/>
            <w:hideMark/>
          </w:tcPr>
          <w:p w14:paraId="6369B19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PF00008</w:t>
            </w:r>
          </w:p>
        </w:tc>
        <w:tc>
          <w:tcPr>
            <w:tcW w:w="1527" w:type="pct"/>
            <w:tcBorders>
              <w:top w:val="nil"/>
              <w:left w:val="nil"/>
              <w:bottom w:val="nil"/>
              <w:right w:val="nil"/>
            </w:tcBorders>
            <w:shd w:val="clear" w:color="auto" w:fill="auto"/>
            <w:noWrap/>
            <w:vAlign w:val="center"/>
            <w:hideMark/>
          </w:tcPr>
          <w:p w14:paraId="68CE1E3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EGF-like domain</w:t>
            </w:r>
          </w:p>
        </w:tc>
        <w:tc>
          <w:tcPr>
            <w:tcW w:w="395" w:type="pct"/>
            <w:tcBorders>
              <w:top w:val="nil"/>
              <w:left w:val="nil"/>
              <w:bottom w:val="nil"/>
              <w:right w:val="nil"/>
            </w:tcBorders>
            <w:shd w:val="clear" w:color="auto" w:fill="auto"/>
            <w:noWrap/>
            <w:vAlign w:val="center"/>
            <w:hideMark/>
          </w:tcPr>
          <w:p w14:paraId="4669ADDF"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328</w:t>
            </w:r>
          </w:p>
        </w:tc>
      </w:tr>
      <w:tr w:rsidR="00190889" w:rsidRPr="00CE1823" w14:paraId="028F6F0D" w14:textId="77777777" w:rsidTr="00C86413">
        <w:trPr>
          <w:trHeight w:val="300"/>
        </w:trPr>
        <w:tc>
          <w:tcPr>
            <w:tcW w:w="295" w:type="pct"/>
            <w:tcBorders>
              <w:top w:val="nil"/>
              <w:left w:val="nil"/>
              <w:bottom w:val="nil"/>
              <w:right w:val="nil"/>
            </w:tcBorders>
            <w:shd w:val="clear" w:color="auto" w:fill="auto"/>
            <w:noWrap/>
            <w:vAlign w:val="center"/>
            <w:hideMark/>
          </w:tcPr>
          <w:p w14:paraId="39A3876B"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4</w:t>
            </w:r>
          </w:p>
        </w:tc>
        <w:tc>
          <w:tcPr>
            <w:tcW w:w="430" w:type="pct"/>
            <w:tcBorders>
              <w:top w:val="nil"/>
              <w:left w:val="nil"/>
              <w:bottom w:val="nil"/>
              <w:right w:val="nil"/>
            </w:tcBorders>
            <w:shd w:val="clear" w:color="auto" w:fill="auto"/>
            <w:noWrap/>
            <w:vAlign w:val="center"/>
            <w:hideMark/>
          </w:tcPr>
          <w:p w14:paraId="518EF859"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PF00008</w:t>
            </w:r>
          </w:p>
        </w:tc>
        <w:tc>
          <w:tcPr>
            <w:tcW w:w="1527" w:type="pct"/>
            <w:tcBorders>
              <w:top w:val="nil"/>
              <w:left w:val="nil"/>
              <w:bottom w:val="nil"/>
              <w:right w:val="nil"/>
            </w:tcBorders>
            <w:shd w:val="clear" w:color="auto" w:fill="auto"/>
            <w:vAlign w:val="center"/>
            <w:hideMark/>
          </w:tcPr>
          <w:p w14:paraId="74DA5E6C"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EGF-like domain</w:t>
            </w:r>
          </w:p>
        </w:tc>
        <w:tc>
          <w:tcPr>
            <w:tcW w:w="395" w:type="pct"/>
            <w:tcBorders>
              <w:top w:val="nil"/>
              <w:left w:val="nil"/>
              <w:bottom w:val="nil"/>
              <w:right w:val="nil"/>
            </w:tcBorders>
            <w:shd w:val="clear" w:color="auto" w:fill="auto"/>
            <w:noWrap/>
            <w:vAlign w:val="center"/>
            <w:hideMark/>
          </w:tcPr>
          <w:p w14:paraId="78654B3E"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293</w:t>
            </w:r>
          </w:p>
        </w:tc>
        <w:tc>
          <w:tcPr>
            <w:tcW w:w="431" w:type="pct"/>
            <w:tcBorders>
              <w:top w:val="nil"/>
              <w:left w:val="nil"/>
              <w:bottom w:val="nil"/>
              <w:right w:val="nil"/>
            </w:tcBorders>
            <w:shd w:val="clear" w:color="auto" w:fill="auto"/>
            <w:noWrap/>
            <w:vAlign w:val="center"/>
            <w:hideMark/>
          </w:tcPr>
          <w:p w14:paraId="61048D05"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PF12796</w:t>
            </w:r>
          </w:p>
        </w:tc>
        <w:tc>
          <w:tcPr>
            <w:tcW w:w="1527" w:type="pct"/>
            <w:tcBorders>
              <w:top w:val="nil"/>
              <w:left w:val="nil"/>
              <w:bottom w:val="nil"/>
              <w:right w:val="nil"/>
            </w:tcBorders>
            <w:shd w:val="clear" w:color="auto" w:fill="auto"/>
            <w:vAlign w:val="center"/>
            <w:hideMark/>
          </w:tcPr>
          <w:p w14:paraId="06A2F0A1"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Ankyrin repeats (3 copies)</w:t>
            </w:r>
          </w:p>
        </w:tc>
        <w:tc>
          <w:tcPr>
            <w:tcW w:w="395" w:type="pct"/>
            <w:tcBorders>
              <w:top w:val="nil"/>
              <w:left w:val="nil"/>
              <w:bottom w:val="nil"/>
              <w:right w:val="nil"/>
            </w:tcBorders>
            <w:shd w:val="clear" w:color="auto" w:fill="auto"/>
            <w:noWrap/>
            <w:vAlign w:val="center"/>
            <w:hideMark/>
          </w:tcPr>
          <w:p w14:paraId="33F614F9"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316</w:t>
            </w:r>
          </w:p>
        </w:tc>
      </w:tr>
      <w:tr w:rsidR="00190889" w:rsidRPr="00CE1823" w14:paraId="61FE787A" w14:textId="77777777" w:rsidTr="00C86413">
        <w:trPr>
          <w:trHeight w:val="300"/>
        </w:trPr>
        <w:tc>
          <w:tcPr>
            <w:tcW w:w="295" w:type="pct"/>
            <w:tcBorders>
              <w:top w:val="nil"/>
              <w:left w:val="nil"/>
              <w:bottom w:val="nil"/>
              <w:right w:val="nil"/>
            </w:tcBorders>
            <w:shd w:val="clear" w:color="auto" w:fill="auto"/>
            <w:noWrap/>
            <w:vAlign w:val="center"/>
            <w:hideMark/>
          </w:tcPr>
          <w:p w14:paraId="53A3E9FD"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5</w:t>
            </w:r>
          </w:p>
        </w:tc>
        <w:tc>
          <w:tcPr>
            <w:tcW w:w="430" w:type="pct"/>
            <w:tcBorders>
              <w:top w:val="nil"/>
              <w:left w:val="nil"/>
              <w:bottom w:val="nil"/>
              <w:right w:val="nil"/>
            </w:tcBorders>
            <w:shd w:val="clear" w:color="auto" w:fill="auto"/>
            <w:noWrap/>
            <w:vAlign w:val="center"/>
            <w:hideMark/>
          </w:tcPr>
          <w:p w14:paraId="5254657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PF13465</w:t>
            </w:r>
          </w:p>
        </w:tc>
        <w:tc>
          <w:tcPr>
            <w:tcW w:w="1527" w:type="pct"/>
            <w:tcBorders>
              <w:top w:val="nil"/>
              <w:left w:val="nil"/>
              <w:bottom w:val="nil"/>
              <w:right w:val="nil"/>
            </w:tcBorders>
            <w:shd w:val="clear" w:color="auto" w:fill="auto"/>
            <w:noWrap/>
            <w:vAlign w:val="center"/>
            <w:hideMark/>
          </w:tcPr>
          <w:p w14:paraId="0AC4FC1E"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Zinc-finger double domain</w:t>
            </w:r>
          </w:p>
        </w:tc>
        <w:tc>
          <w:tcPr>
            <w:tcW w:w="395" w:type="pct"/>
            <w:tcBorders>
              <w:top w:val="nil"/>
              <w:left w:val="nil"/>
              <w:bottom w:val="nil"/>
              <w:right w:val="nil"/>
            </w:tcBorders>
            <w:shd w:val="clear" w:color="auto" w:fill="auto"/>
            <w:noWrap/>
            <w:vAlign w:val="center"/>
            <w:hideMark/>
          </w:tcPr>
          <w:p w14:paraId="4208D0BB"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280</w:t>
            </w:r>
          </w:p>
        </w:tc>
        <w:tc>
          <w:tcPr>
            <w:tcW w:w="431" w:type="pct"/>
            <w:tcBorders>
              <w:top w:val="nil"/>
              <w:left w:val="nil"/>
              <w:bottom w:val="nil"/>
              <w:right w:val="nil"/>
            </w:tcBorders>
            <w:shd w:val="clear" w:color="auto" w:fill="auto"/>
            <w:noWrap/>
            <w:vAlign w:val="center"/>
            <w:hideMark/>
          </w:tcPr>
          <w:p w14:paraId="673C7ADC"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PF07679</w:t>
            </w:r>
          </w:p>
        </w:tc>
        <w:tc>
          <w:tcPr>
            <w:tcW w:w="1527" w:type="pct"/>
            <w:tcBorders>
              <w:top w:val="nil"/>
              <w:left w:val="nil"/>
              <w:bottom w:val="nil"/>
              <w:right w:val="nil"/>
            </w:tcBorders>
            <w:shd w:val="clear" w:color="auto" w:fill="auto"/>
            <w:noWrap/>
            <w:vAlign w:val="center"/>
            <w:hideMark/>
          </w:tcPr>
          <w:p w14:paraId="16423D77"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Immunoglobulin I-set domain</w:t>
            </w:r>
          </w:p>
        </w:tc>
        <w:tc>
          <w:tcPr>
            <w:tcW w:w="395" w:type="pct"/>
            <w:tcBorders>
              <w:top w:val="nil"/>
              <w:left w:val="nil"/>
              <w:bottom w:val="nil"/>
              <w:right w:val="nil"/>
            </w:tcBorders>
            <w:shd w:val="clear" w:color="auto" w:fill="auto"/>
            <w:noWrap/>
            <w:vAlign w:val="center"/>
            <w:hideMark/>
          </w:tcPr>
          <w:p w14:paraId="063CB528"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246</w:t>
            </w:r>
          </w:p>
        </w:tc>
      </w:tr>
      <w:tr w:rsidR="00190889" w:rsidRPr="00CE1823" w14:paraId="604480E3" w14:textId="77777777" w:rsidTr="00C86413">
        <w:trPr>
          <w:trHeight w:val="546"/>
        </w:trPr>
        <w:tc>
          <w:tcPr>
            <w:tcW w:w="295" w:type="pct"/>
            <w:tcBorders>
              <w:top w:val="nil"/>
              <w:left w:val="nil"/>
              <w:bottom w:val="nil"/>
              <w:right w:val="nil"/>
            </w:tcBorders>
            <w:shd w:val="clear" w:color="auto" w:fill="auto"/>
            <w:noWrap/>
            <w:vAlign w:val="center"/>
            <w:hideMark/>
          </w:tcPr>
          <w:p w14:paraId="7A60BBF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6</w:t>
            </w:r>
          </w:p>
        </w:tc>
        <w:tc>
          <w:tcPr>
            <w:tcW w:w="430" w:type="pct"/>
            <w:tcBorders>
              <w:top w:val="nil"/>
              <w:left w:val="nil"/>
              <w:bottom w:val="nil"/>
              <w:right w:val="nil"/>
            </w:tcBorders>
            <w:shd w:val="clear" w:color="auto" w:fill="auto"/>
            <w:noWrap/>
            <w:vAlign w:val="center"/>
            <w:hideMark/>
          </w:tcPr>
          <w:p w14:paraId="6C178576"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PF00078</w:t>
            </w:r>
          </w:p>
        </w:tc>
        <w:tc>
          <w:tcPr>
            <w:tcW w:w="1527" w:type="pct"/>
            <w:tcBorders>
              <w:top w:val="nil"/>
              <w:left w:val="nil"/>
              <w:bottom w:val="nil"/>
              <w:right w:val="nil"/>
            </w:tcBorders>
            <w:shd w:val="clear" w:color="auto" w:fill="auto"/>
            <w:vAlign w:val="center"/>
            <w:hideMark/>
          </w:tcPr>
          <w:p w14:paraId="5D67E997"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 xml:space="preserve">Reverse transcriptase </w:t>
            </w:r>
            <w:r w:rsidRPr="00CE1823">
              <w:rPr>
                <w:rFonts w:ascii="Times New Roman" w:eastAsia="맑은 고딕" w:hAnsi="Times New Roman" w:cs="Times New Roman"/>
                <w:sz w:val="18"/>
                <w:szCs w:val="22"/>
              </w:rPr>
              <w:br/>
              <w:t>(RNA-dependent DNA polymerase)</w:t>
            </w:r>
          </w:p>
        </w:tc>
        <w:tc>
          <w:tcPr>
            <w:tcW w:w="395" w:type="pct"/>
            <w:tcBorders>
              <w:top w:val="nil"/>
              <w:left w:val="nil"/>
              <w:bottom w:val="nil"/>
              <w:right w:val="nil"/>
            </w:tcBorders>
            <w:shd w:val="clear" w:color="auto" w:fill="auto"/>
            <w:noWrap/>
            <w:vAlign w:val="center"/>
            <w:hideMark/>
          </w:tcPr>
          <w:p w14:paraId="76792B15"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280</w:t>
            </w:r>
          </w:p>
        </w:tc>
        <w:tc>
          <w:tcPr>
            <w:tcW w:w="431" w:type="pct"/>
            <w:tcBorders>
              <w:top w:val="nil"/>
              <w:left w:val="nil"/>
              <w:bottom w:val="nil"/>
              <w:right w:val="nil"/>
            </w:tcBorders>
            <w:shd w:val="clear" w:color="auto" w:fill="auto"/>
            <w:noWrap/>
            <w:vAlign w:val="center"/>
            <w:hideMark/>
          </w:tcPr>
          <w:p w14:paraId="2176ADAE"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PF07645</w:t>
            </w:r>
          </w:p>
        </w:tc>
        <w:tc>
          <w:tcPr>
            <w:tcW w:w="1527" w:type="pct"/>
            <w:tcBorders>
              <w:top w:val="nil"/>
              <w:left w:val="nil"/>
              <w:bottom w:val="nil"/>
              <w:right w:val="nil"/>
            </w:tcBorders>
            <w:shd w:val="clear" w:color="auto" w:fill="auto"/>
            <w:noWrap/>
            <w:vAlign w:val="center"/>
            <w:hideMark/>
          </w:tcPr>
          <w:p w14:paraId="60F1B929"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Calcium-binding EGF domain</w:t>
            </w:r>
          </w:p>
        </w:tc>
        <w:tc>
          <w:tcPr>
            <w:tcW w:w="395" w:type="pct"/>
            <w:tcBorders>
              <w:top w:val="nil"/>
              <w:left w:val="nil"/>
              <w:bottom w:val="nil"/>
              <w:right w:val="nil"/>
            </w:tcBorders>
            <w:shd w:val="clear" w:color="auto" w:fill="auto"/>
            <w:noWrap/>
            <w:vAlign w:val="center"/>
            <w:hideMark/>
          </w:tcPr>
          <w:p w14:paraId="345948A4"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234</w:t>
            </w:r>
          </w:p>
        </w:tc>
      </w:tr>
      <w:tr w:rsidR="00190889" w:rsidRPr="00CE1823" w14:paraId="2E506064" w14:textId="77777777" w:rsidTr="00C86413">
        <w:trPr>
          <w:trHeight w:val="300"/>
        </w:trPr>
        <w:tc>
          <w:tcPr>
            <w:tcW w:w="295" w:type="pct"/>
            <w:tcBorders>
              <w:top w:val="nil"/>
              <w:left w:val="nil"/>
              <w:bottom w:val="nil"/>
              <w:right w:val="nil"/>
            </w:tcBorders>
            <w:shd w:val="clear" w:color="auto" w:fill="auto"/>
            <w:noWrap/>
            <w:vAlign w:val="center"/>
            <w:hideMark/>
          </w:tcPr>
          <w:p w14:paraId="3F115EFB"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7</w:t>
            </w:r>
          </w:p>
        </w:tc>
        <w:tc>
          <w:tcPr>
            <w:tcW w:w="430" w:type="pct"/>
            <w:tcBorders>
              <w:top w:val="nil"/>
              <w:left w:val="nil"/>
              <w:bottom w:val="nil"/>
              <w:right w:val="nil"/>
            </w:tcBorders>
            <w:shd w:val="clear" w:color="auto" w:fill="auto"/>
            <w:noWrap/>
            <w:vAlign w:val="center"/>
            <w:hideMark/>
          </w:tcPr>
          <w:p w14:paraId="187586D9"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PF07679</w:t>
            </w:r>
          </w:p>
        </w:tc>
        <w:tc>
          <w:tcPr>
            <w:tcW w:w="1527" w:type="pct"/>
            <w:tcBorders>
              <w:top w:val="nil"/>
              <w:left w:val="nil"/>
              <w:bottom w:val="nil"/>
              <w:right w:val="nil"/>
            </w:tcBorders>
            <w:shd w:val="clear" w:color="auto" w:fill="auto"/>
            <w:noWrap/>
            <w:vAlign w:val="center"/>
            <w:hideMark/>
          </w:tcPr>
          <w:p w14:paraId="6FC2E721"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Immunoglobulin I-set domain</w:t>
            </w:r>
          </w:p>
        </w:tc>
        <w:tc>
          <w:tcPr>
            <w:tcW w:w="395" w:type="pct"/>
            <w:tcBorders>
              <w:top w:val="nil"/>
              <w:left w:val="nil"/>
              <w:bottom w:val="nil"/>
              <w:right w:val="nil"/>
            </w:tcBorders>
            <w:shd w:val="clear" w:color="auto" w:fill="auto"/>
            <w:noWrap/>
            <w:vAlign w:val="center"/>
            <w:hideMark/>
          </w:tcPr>
          <w:p w14:paraId="2329D4F3"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277</w:t>
            </w:r>
          </w:p>
        </w:tc>
        <w:tc>
          <w:tcPr>
            <w:tcW w:w="431" w:type="pct"/>
            <w:tcBorders>
              <w:top w:val="nil"/>
              <w:left w:val="nil"/>
              <w:bottom w:val="nil"/>
              <w:right w:val="nil"/>
            </w:tcBorders>
            <w:shd w:val="clear" w:color="auto" w:fill="auto"/>
            <w:noWrap/>
            <w:vAlign w:val="center"/>
            <w:hideMark/>
          </w:tcPr>
          <w:p w14:paraId="16DB40C7"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PF00028</w:t>
            </w:r>
          </w:p>
        </w:tc>
        <w:tc>
          <w:tcPr>
            <w:tcW w:w="1527" w:type="pct"/>
            <w:tcBorders>
              <w:top w:val="nil"/>
              <w:left w:val="nil"/>
              <w:bottom w:val="nil"/>
              <w:right w:val="nil"/>
            </w:tcBorders>
            <w:shd w:val="clear" w:color="auto" w:fill="auto"/>
            <w:noWrap/>
            <w:vAlign w:val="center"/>
            <w:hideMark/>
          </w:tcPr>
          <w:p w14:paraId="7450C53E"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Cadherin domain</w:t>
            </w:r>
          </w:p>
        </w:tc>
        <w:tc>
          <w:tcPr>
            <w:tcW w:w="395" w:type="pct"/>
            <w:tcBorders>
              <w:top w:val="nil"/>
              <w:left w:val="nil"/>
              <w:bottom w:val="nil"/>
              <w:right w:val="nil"/>
            </w:tcBorders>
            <w:shd w:val="clear" w:color="auto" w:fill="auto"/>
            <w:noWrap/>
            <w:vAlign w:val="center"/>
            <w:hideMark/>
          </w:tcPr>
          <w:p w14:paraId="59ABC924"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234</w:t>
            </w:r>
          </w:p>
        </w:tc>
      </w:tr>
      <w:tr w:rsidR="00190889" w:rsidRPr="00CE1823" w14:paraId="036EBE44" w14:textId="77777777" w:rsidTr="00C86413">
        <w:trPr>
          <w:trHeight w:val="300"/>
        </w:trPr>
        <w:tc>
          <w:tcPr>
            <w:tcW w:w="295" w:type="pct"/>
            <w:tcBorders>
              <w:top w:val="nil"/>
              <w:left w:val="nil"/>
              <w:bottom w:val="nil"/>
              <w:right w:val="nil"/>
            </w:tcBorders>
            <w:shd w:val="clear" w:color="auto" w:fill="auto"/>
            <w:noWrap/>
            <w:vAlign w:val="center"/>
            <w:hideMark/>
          </w:tcPr>
          <w:p w14:paraId="5C8EAEE6"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8</w:t>
            </w:r>
          </w:p>
        </w:tc>
        <w:tc>
          <w:tcPr>
            <w:tcW w:w="430" w:type="pct"/>
            <w:tcBorders>
              <w:top w:val="nil"/>
              <w:left w:val="nil"/>
              <w:bottom w:val="nil"/>
              <w:right w:val="nil"/>
            </w:tcBorders>
            <w:shd w:val="clear" w:color="auto" w:fill="auto"/>
            <w:noWrap/>
            <w:vAlign w:val="center"/>
            <w:hideMark/>
          </w:tcPr>
          <w:p w14:paraId="68D88DD6"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PF00041</w:t>
            </w:r>
          </w:p>
        </w:tc>
        <w:tc>
          <w:tcPr>
            <w:tcW w:w="1527" w:type="pct"/>
            <w:tcBorders>
              <w:top w:val="nil"/>
              <w:left w:val="nil"/>
              <w:bottom w:val="nil"/>
              <w:right w:val="nil"/>
            </w:tcBorders>
            <w:shd w:val="clear" w:color="auto" w:fill="auto"/>
            <w:noWrap/>
            <w:vAlign w:val="center"/>
            <w:hideMark/>
          </w:tcPr>
          <w:p w14:paraId="56C6343D"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Fibronectin type III domain</w:t>
            </w:r>
          </w:p>
        </w:tc>
        <w:tc>
          <w:tcPr>
            <w:tcW w:w="395" w:type="pct"/>
            <w:tcBorders>
              <w:top w:val="nil"/>
              <w:left w:val="nil"/>
              <w:bottom w:val="nil"/>
              <w:right w:val="nil"/>
            </w:tcBorders>
            <w:shd w:val="clear" w:color="auto" w:fill="auto"/>
            <w:noWrap/>
            <w:vAlign w:val="center"/>
            <w:hideMark/>
          </w:tcPr>
          <w:p w14:paraId="0CCEFEC6"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257</w:t>
            </w:r>
          </w:p>
        </w:tc>
        <w:tc>
          <w:tcPr>
            <w:tcW w:w="431" w:type="pct"/>
            <w:tcBorders>
              <w:top w:val="nil"/>
              <w:left w:val="nil"/>
              <w:bottom w:val="nil"/>
              <w:right w:val="nil"/>
            </w:tcBorders>
            <w:shd w:val="clear" w:color="auto" w:fill="auto"/>
            <w:noWrap/>
            <w:vAlign w:val="center"/>
            <w:hideMark/>
          </w:tcPr>
          <w:p w14:paraId="7C10BA0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PF13465</w:t>
            </w:r>
          </w:p>
        </w:tc>
        <w:tc>
          <w:tcPr>
            <w:tcW w:w="1527" w:type="pct"/>
            <w:tcBorders>
              <w:top w:val="nil"/>
              <w:left w:val="nil"/>
              <w:bottom w:val="nil"/>
              <w:right w:val="nil"/>
            </w:tcBorders>
            <w:shd w:val="clear" w:color="auto" w:fill="auto"/>
            <w:noWrap/>
            <w:vAlign w:val="center"/>
            <w:hideMark/>
          </w:tcPr>
          <w:p w14:paraId="28BCD4E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Zinc-finger double domain</w:t>
            </w:r>
          </w:p>
        </w:tc>
        <w:tc>
          <w:tcPr>
            <w:tcW w:w="395" w:type="pct"/>
            <w:tcBorders>
              <w:top w:val="nil"/>
              <w:left w:val="nil"/>
              <w:bottom w:val="nil"/>
              <w:right w:val="nil"/>
            </w:tcBorders>
            <w:shd w:val="clear" w:color="auto" w:fill="auto"/>
            <w:noWrap/>
            <w:vAlign w:val="center"/>
            <w:hideMark/>
          </w:tcPr>
          <w:p w14:paraId="6F3FF389"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226</w:t>
            </w:r>
          </w:p>
        </w:tc>
      </w:tr>
      <w:tr w:rsidR="00190889" w:rsidRPr="00CE1823" w14:paraId="664843FF" w14:textId="77777777" w:rsidTr="00C86413">
        <w:trPr>
          <w:trHeight w:val="300"/>
        </w:trPr>
        <w:tc>
          <w:tcPr>
            <w:tcW w:w="295" w:type="pct"/>
            <w:tcBorders>
              <w:top w:val="nil"/>
              <w:left w:val="nil"/>
              <w:bottom w:val="nil"/>
              <w:right w:val="nil"/>
            </w:tcBorders>
            <w:shd w:val="clear" w:color="auto" w:fill="auto"/>
            <w:noWrap/>
            <w:vAlign w:val="center"/>
            <w:hideMark/>
          </w:tcPr>
          <w:p w14:paraId="4A85F4F8"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9</w:t>
            </w:r>
          </w:p>
        </w:tc>
        <w:tc>
          <w:tcPr>
            <w:tcW w:w="430" w:type="pct"/>
            <w:tcBorders>
              <w:top w:val="nil"/>
              <w:left w:val="nil"/>
              <w:bottom w:val="nil"/>
              <w:right w:val="nil"/>
            </w:tcBorders>
            <w:shd w:val="clear" w:color="auto" w:fill="auto"/>
            <w:noWrap/>
            <w:vAlign w:val="center"/>
            <w:hideMark/>
          </w:tcPr>
          <w:p w14:paraId="1013A5C3"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PF00028</w:t>
            </w:r>
          </w:p>
        </w:tc>
        <w:tc>
          <w:tcPr>
            <w:tcW w:w="1527" w:type="pct"/>
            <w:tcBorders>
              <w:top w:val="nil"/>
              <w:left w:val="nil"/>
              <w:bottom w:val="nil"/>
              <w:right w:val="nil"/>
            </w:tcBorders>
            <w:shd w:val="clear" w:color="auto" w:fill="auto"/>
            <w:noWrap/>
            <w:vAlign w:val="center"/>
            <w:hideMark/>
          </w:tcPr>
          <w:p w14:paraId="5CCAF13F"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Cadherin domain</w:t>
            </w:r>
          </w:p>
        </w:tc>
        <w:tc>
          <w:tcPr>
            <w:tcW w:w="395" w:type="pct"/>
            <w:tcBorders>
              <w:top w:val="nil"/>
              <w:left w:val="nil"/>
              <w:bottom w:val="nil"/>
              <w:right w:val="nil"/>
            </w:tcBorders>
            <w:shd w:val="clear" w:color="auto" w:fill="auto"/>
            <w:noWrap/>
            <w:vAlign w:val="center"/>
            <w:hideMark/>
          </w:tcPr>
          <w:p w14:paraId="7095DBB2"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233</w:t>
            </w:r>
          </w:p>
        </w:tc>
        <w:tc>
          <w:tcPr>
            <w:tcW w:w="431" w:type="pct"/>
            <w:tcBorders>
              <w:top w:val="nil"/>
              <w:left w:val="nil"/>
              <w:bottom w:val="nil"/>
              <w:right w:val="nil"/>
            </w:tcBorders>
            <w:shd w:val="clear" w:color="auto" w:fill="auto"/>
            <w:noWrap/>
            <w:vAlign w:val="center"/>
            <w:hideMark/>
          </w:tcPr>
          <w:p w14:paraId="401A2563"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PF00090</w:t>
            </w:r>
          </w:p>
        </w:tc>
        <w:tc>
          <w:tcPr>
            <w:tcW w:w="1527" w:type="pct"/>
            <w:tcBorders>
              <w:top w:val="nil"/>
              <w:left w:val="nil"/>
              <w:bottom w:val="nil"/>
              <w:right w:val="nil"/>
            </w:tcBorders>
            <w:shd w:val="clear" w:color="auto" w:fill="auto"/>
            <w:noWrap/>
            <w:vAlign w:val="center"/>
            <w:hideMark/>
          </w:tcPr>
          <w:p w14:paraId="46192C31"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Thrombospondin type 1 domain</w:t>
            </w:r>
          </w:p>
        </w:tc>
        <w:tc>
          <w:tcPr>
            <w:tcW w:w="395" w:type="pct"/>
            <w:tcBorders>
              <w:top w:val="nil"/>
              <w:left w:val="nil"/>
              <w:bottom w:val="nil"/>
              <w:right w:val="nil"/>
            </w:tcBorders>
            <w:shd w:val="clear" w:color="auto" w:fill="auto"/>
            <w:noWrap/>
            <w:vAlign w:val="center"/>
            <w:hideMark/>
          </w:tcPr>
          <w:p w14:paraId="4EC13CDA"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225</w:t>
            </w:r>
          </w:p>
        </w:tc>
      </w:tr>
      <w:tr w:rsidR="00190889" w:rsidRPr="00CE1823" w14:paraId="4248652B" w14:textId="77777777" w:rsidTr="00C86413">
        <w:trPr>
          <w:trHeight w:val="300"/>
        </w:trPr>
        <w:tc>
          <w:tcPr>
            <w:tcW w:w="295" w:type="pct"/>
            <w:tcBorders>
              <w:top w:val="nil"/>
              <w:left w:val="nil"/>
              <w:bottom w:val="nil"/>
              <w:right w:val="nil"/>
            </w:tcBorders>
            <w:shd w:val="clear" w:color="auto" w:fill="auto"/>
            <w:noWrap/>
            <w:vAlign w:val="center"/>
            <w:hideMark/>
          </w:tcPr>
          <w:p w14:paraId="7D656E71"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10</w:t>
            </w:r>
          </w:p>
        </w:tc>
        <w:tc>
          <w:tcPr>
            <w:tcW w:w="430" w:type="pct"/>
            <w:tcBorders>
              <w:top w:val="nil"/>
              <w:left w:val="nil"/>
              <w:bottom w:val="nil"/>
              <w:right w:val="nil"/>
            </w:tcBorders>
            <w:shd w:val="clear" w:color="auto" w:fill="auto"/>
            <w:noWrap/>
            <w:vAlign w:val="center"/>
            <w:hideMark/>
          </w:tcPr>
          <w:p w14:paraId="374AD8F7"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PF00069</w:t>
            </w:r>
          </w:p>
        </w:tc>
        <w:tc>
          <w:tcPr>
            <w:tcW w:w="1527" w:type="pct"/>
            <w:tcBorders>
              <w:top w:val="nil"/>
              <w:left w:val="nil"/>
              <w:bottom w:val="nil"/>
              <w:right w:val="nil"/>
            </w:tcBorders>
            <w:shd w:val="clear" w:color="auto" w:fill="auto"/>
            <w:noWrap/>
            <w:vAlign w:val="center"/>
            <w:hideMark/>
          </w:tcPr>
          <w:p w14:paraId="4D72559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Protein kinase domain</w:t>
            </w:r>
          </w:p>
        </w:tc>
        <w:tc>
          <w:tcPr>
            <w:tcW w:w="395" w:type="pct"/>
            <w:tcBorders>
              <w:top w:val="nil"/>
              <w:left w:val="nil"/>
              <w:bottom w:val="nil"/>
              <w:right w:val="nil"/>
            </w:tcBorders>
            <w:shd w:val="clear" w:color="auto" w:fill="auto"/>
            <w:noWrap/>
            <w:vAlign w:val="center"/>
            <w:hideMark/>
          </w:tcPr>
          <w:p w14:paraId="364993B6"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231</w:t>
            </w:r>
          </w:p>
        </w:tc>
        <w:tc>
          <w:tcPr>
            <w:tcW w:w="431" w:type="pct"/>
            <w:tcBorders>
              <w:top w:val="nil"/>
              <w:left w:val="nil"/>
              <w:bottom w:val="nil"/>
              <w:right w:val="nil"/>
            </w:tcBorders>
            <w:shd w:val="clear" w:color="auto" w:fill="auto"/>
            <w:noWrap/>
            <w:vAlign w:val="center"/>
            <w:hideMark/>
          </w:tcPr>
          <w:p w14:paraId="3FB4868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PF00069</w:t>
            </w:r>
          </w:p>
        </w:tc>
        <w:tc>
          <w:tcPr>
            <w:tcW w:w="1527" w:type="pct"/>
            <w:tcBorders>
              <w:top w:val="nil"/>
              <w:left w:val="nil"/>
              <w:bottom w:val="nil"/>
              <w:right w:val="nil"/>
            </w:tcBorders>
            <w:shd w:val="clear" w:color="auto" w:fill="auto"/>
            <w:noWrap/>
            <w:vAlign w:val="center"/>
            <w:hideMark/>
          </w:tcPr>
          <w:p w14:paraId="0B98F775"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Protein kinase domain</w:t>
            </w:r>
          </w:p>
        </w:tc>
        <w:tc>
          <w:tcPr>
            <w:tcW w:w="395" w:type="pct"/>
            <w:tcBorders>
              <w:top w:val="nil"/>
              <w:left w:val="nil"/>
              <w:bottom w:val="nil"/>
              <w:right w:val="nil"/>
            </w:tcBorders>
            <w:shd w:val="clear" w:color="auto" w:fill="auto"/>
            <w:noWrap/>
            <w:vAlign w:val="center"/>
            <w:hideMark/>
          </w:tcPr>
          <w:p w14:paraId="0659E8E6"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218</w:t>
            </w:r>
          </w:p>
        </w:tc>
      </w:tr>
      <w:tr w:rsidR="00190889" w:rsidRPr="00CE1823" w14:paraId="194FCBDC" w14:textId="77777777" w:rsidTr="00C86413">
        <w:trPr>
          <w:trHeight w:val="300"/>
        </w:trPr>
        <w:tc>
          <w:tcPr>
            <w:tcW w:w="295" w:type="pct"/>
            <w:tcBorders>
              <w:top w:val="nil"/>
              <w:left w:val="nil"/>
              <w:bottom w:val="nil"/>
              <w:right w:val="nil"/>
            </w:tcBorders>
            <w:shd w:val="clear" w:color="auto" w:fill="auto"/>
            <w:noWrap/>
            <w:vAlign w:val="center"/>
            <w:hideMark/>
          </w:tcPr>
          <w:p w14:paraId="6E5E0380"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11</w:t>
            </w:r>
          </w:p>
        </w:tc>
        <w:tc>
          <w:tcPr>
            <w:tcW w:w="430" w:type="pct"/>
            <w:tcBorders>
              <w:top w:val="nil"/>
              <w:left w:val="nil"/>
              <w:bottom w:val="nil"/>
              <w:right w:val="nil"/>
            </w:tcBorders>
            <w:shd w:val="clear" w:color="auto" w:fill="auto"/>
            <w:noWrap/>
            <w:vAlign w:val="center"/>
            <w:hideMark/>
          </w:tcPr>
          <w:p w14:paraId="27B9406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PF07645</w:t>
            </w:r>
          </w:p>
        </w:tc>
        <w:tc>
          <w:tcPr>
            <w:tcW w:w="1527" w:type="pct"/>
            <w:tcBorders>
              <w:top w:val="nil"/>
              <w:left w:val="nil"/>
              <w:bottom w:val="nil"/>
              <w:right w:val="nil"/>
            </w:tcBorders>
            <w:shd w:val="clear" w:color="auto" w:fill="auto"/>
            <w:noWrap/>
            <w:vAlign w:val="center"/>
            <w:hideMark/>
          </w:tcPr>
          <w:p w14:paraId="08E7C540"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Calcium-binding EGF domain</w:t>
            </w:r>
          </w:p>
        </w:tc>
        <w:tc>
          <w:tcPr>
            <w:tcW w:w="395" w:type="pct"/>
            <w:tcBorders>
              <w:top w:val="nil"/>
              <w:left w:val="nil"/>
              <w:bottom w:val="nil"/>
              <w:right w:val="nil"/>
            </w:tcBorders>
            <w:shd w:val="clear" w:color="auto" w:fill="auto"/>
            <w:noWrap/>
            <w:vAlign w:val="center"/>
            <w:hideMark/>
          </w:tcPr>
          <w:p w14:paraId="3E86CCF7"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221</w:t>
            </w:r>
          </w:p>
        </w:tc>
        <w:tc>
          <w:tcPr>
            <w:tcW w:w="431" w:type="pct"/>
            <w:tcBorders>
              <w:top w:val="nil"/>
              <w:left w:val="nil"/>
              <w:bottom w:val="nil"/>
              <w:right w:val="nil"/>
            </w:tcBorders>
            <w:shd w:val="clear" w:color="auto" w:fill="auto"/>
            <w:noWrap/>
            <w:vAlign w:val="center"/>
            <w:hideMark/>
          </w:tcPr>
          <w:p w14:paraId="5471F9B8"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PF01549</w:t>
            </w:r>
          </w:p>
        </w:tc>
        <w:tc>
          <w:tcPr>
            <w:tcW w:w="1527" w:type="pct"/>
            <w:tcBorders>
              <w:top w:val="nil"/>
              <w:left w:val="nil"/>
              <w:bottom w:val="nil"/>
              <w:right w:val="nil"/>
            </w:tcBorders>
            <w:shd w:val="clear" w:color="auto" w:fill="auto"/>
            <w:noWrap/>
            <w:vAlign w:val="center"/>
            <w:hideMark/>
          </w:tcPr>
          <w:p w14:paraId="3385E77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ShK domain-like</w:t>
            </w:r>
          </w:p>
        </w:tc>
        <w:tc>
          <w:tcPr>
            <w:tcW w:w="395" w:type="pct"/>
            <w:tcBorders>
              <w:top w:val="nil"/>
              <w:left w:val="nil"/>
              <w:bottom w:val="nil"/>
              <w:right w:val="nil"/>
            </w:tcBorders>
            <w:shd w:val="clear" w:color="auto" w:fill="auto"/>
            <w:noWrap/>
            <w:vAlign w:val="center"/>
            <w:hideMark/>
          </w:tcPr>
          <w:p w14:paraId="330D1E4A"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213</w:t>
            </w:r>
          </w:p>
        </w:tc>
      </w:tr>
      <w:tr w:rsidR="00190889" w:rsidRPr="00CE1823" w14:paraId="6EF03C89" w14:textId="77777777" w:rsidTr="00C86413">
        <w:trPr>
          <w:trHeight w:val="300"/>
        </w:trPr>
        <w:tc>
          <w:tcPr>
            <w:tcW w:w="295" w:type="pct"/>
            <w:tcBorders>
              <w:top w:val="nil"/>
              <w:left w:val="nil"/>
              <w:bottom w:val="nil"/>
              <w:right w:val="nil"/>
            </w:tcBorders>
            <w:shd w:val="clear" w:color="auto" w:fill="auto"/>
            <w:noWrap/>
            <w:vAlign w:val="center"/>
            <w:hideMark/>
          </w:tcPr>
          <w:p w14:paraId="254C7BA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12</w:t>
            </w:r>
          </w:p>
        </w:tc>
        <w:tc>
          <w:tcPr>
            <w:tcW w:w="430" w:type="pct"/>
            <w:tcBorders>
              <w:top w:val="nil"/>
              <w:left w:val="nil"/>
              <w:bottom w:val="nil"/>
              <w:right w:val="nil"/>
            </w:tcBorders>
            <w:shd w:val="clear" w:color="auto" w:fill="auto"/>
            <w:noWrap/>
            <w:vAlign w:val="center"/>
            <w:hideMark/>
          </w:tcPr>
          <w:p w14:paraId="022FBEFC"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PF00090</w:t>
            </w:r>
          </w:p>
        </w:tc>
        <w:tc>
          <w:tcPr>
            <w:tcW w:w="1527" w:type="pct"/>
            <w:tcBorders>
              <w:top w:val="nil"/>
              <w:left w:val="nil"/>
              <w:bottom w:val="nil"/>
              <w:right w:val="nil"/>
            </w:tcBorders>
            <w:shd w:val="clear" w:color="auto" w:fill="auto"/>
            <w:noWrap/>
            <w:vAlign w:val="center"/>
            <w:hideMark/>
          </w:tcPr>
          <w:p w14:paraId="7CBE87CF"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Thrombospondin type 1 domain</w:t>
            </w:r>
          </w:p>
        </w:tc>
        <w:tc>
          <w:tcPr>
            <w:tcW w:w="395" w:type="pct"/>
            <w:tcBorders>
              <w:top w:val="nil"/>
              <w:left w:val="nil"/>
              <w:bottom w:val="nil"/>
              <w:right w:val="nil"/>
            </w:tcBorders>
            <w:shd w:val="clear" w:color="auto" w:fill="auto"/>
            <w:noWrap/>
            <w:vAlign w:val="center"/>
            <w:hideMark/>
          </w:tcPr>
          <w:p w14:paraId="346D0E3B"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215</w:t>
            </w:r>
          </w:p>
        </w:tc>
        <w:tc>
          <w:tcPr>
            <w:tcW w:w="431" w:type="pct"/>
            <w:tcBorders>
              <w:top w:val="nil"/>
              <w:left w:val="nil"/>
              <w:bottom w:val="nil"/>
              <w:right w:val="nil"/>
            </w:tcBorders>
            <w:shd w:val="clear" w:color="auto" w:fill="auto"/>
            <w:noWrap/>
            <w:vAlign w:val="center"/>
            <w:hideMark/>
          </w:tcPr>
          <w:p w14:paraId="56C7CBEB"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PF00041</w:t>
            </w:r>
          </w:p>
        </w:tc>
        <w:tc>
          <w:tcPr>
            <w:tcW w:w="1527" w:type="pct"/>
            <w:tcBorders>
              <w:top w:val="nil"/>
              <w:left w:val="nil"/>
              <w:bottom w:val="nil"/>
              <w:right w:val="nil"/>
            </w:tcBorders>
            <w:shd w:val="clear" w:color="auto" w:fill="auto"/>
            <w:vAlign w:val="center"/>
            <w:hideMark/>
          </w:tcPr>
          <w:p w14:paraId="49E6D215"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Fibronectin type III domain</w:t>
            </w:r>
          </w:p>
        </w:tc>
        <w:tc>
          <w:tcPr>
            <w:tcW w:w="395" w:type="pct"/>
            <w:tcBorders>
              <w:top w:val="nil"/>
              <w:left w:val="nil"/>
              <w:bottom w:val="nil"/>
              <w:right w:val="nil"/>
            </w:tcBorders>
            <w:shd w:val="clear" w:color="auto" w:fill="auto"/>
            <w:noWrap/>
            <w:vAlign w:val="center"/>
            <w:hideMark/>
          </w:tcPr>
          <w:p w14:paraId="3716560F"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205</w:t>
            </w:r>
          </w:p>
        </w:tc>
      </w:tr>
      <w:tr w:rsidR="00190889" w:rsidRPr="00CE1823" w14:paraId="4D1A644B" w14:textId="77777777" w:rsidTr="00C86413">
        <w:trPr>
          <w:trHeight w:val="300"/>
        </w:trPr>
        <w:tc>
          <w:tcPr>
            <w:tcW w:w="295" w:type="pct"/>
            <w:tcBorders>
              <w:top w:val="nil"/>
              <w:left w:val="nil"/>
              <w:bottom w:val="nil"/>
              <w:right w:val="nil"/>
            </w:tcBorders>
            <w:shd w:val="clear" w:color="auto" w:fill="auto"/>
            <w:noWrap/>
            <w:vAlign w:val="center"/>
            <w:hideMark/>
          </w:tcPr>
          <w:p w14:paraId="114F51BA"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13</w:t>
            </w:r>
          </w:p>
        </w:tc>
        <w:tc>
          <w:tcPr>
            <w:tcW w:w="430" w:type="pct"/>
            <w:tcBorders>
              <w:top w:val="nil"/>
              <w:left w:val="nil"/>
              <w:bottom w:val="nil"/>
              <w:right w:val="nil"/>
            </w:tcBorders>
            <w:shd w:val="clear" w:color="auto" w:fill="auto"/>
            <w:noWrap/>
            <w:vAlign w:val="center"/>
            <w:hideMark/>
          </w:tcPr>
          <w:p w14:paraId="2AFF0D16"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PF00431</w:t>
            </w:r>
          </w:p>
        </w:tc>
        <w:tc>
          <w:tcPr>
            <w:tcW w:w="1527" w:type="pct"/>
            <w:tcBorders>
              <w:top w:val="nil"/>
              <w:left w:val="nil"/>
              <w:bottom w:val="nil"/>
              <w:right w:val="nil"/>
            </w:tcBorders>
            <w:shd w:val="clear" w:color="auto" w:fill="auto"/>
            <w:noWrap/>
            <w:vAlign w:val="center"/>
            <w:hideMark/>
          </w:tcPr>
          <w:p w14:paraId="15A5C788"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CUB domain</w:t>
            </w:r>
          </w:p>
        </w:tc>
        <w:tc>
          <w:tcPr>
            <w:tcW w:w="395" w:type="pct"/>
            <w:tcBorders>
              <w:top w:val="nil"/>
              <w:left w:val="nil"/>
              <w:bottom w:val="nil"/>
              <w:right w:val="nil"/>
            </w:tcBorders>
            <w:shd w:val="clear" w:color="auto" w:fill="auto"/>
            <w:noWrap/>
            <w:vAlign w:val="center"/>
            <w:hideMark/>
          </w:tcPr>
          <w:p w14:paraId="13E46B46"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187</w:t>
            </w:r>
          </w:p>
        </w:tc>
        <w:tc>
          <w:tcPr>
            <w:tcW w:w="431" w:type="pct"/>
            <w:tcBorders>
              <w:top w:val="nil"/>
              <w:left w:val="nil"/>
              <w:bottom w:val="nil"/>
              <w:right w:val="nil"/>
            </w:tcBorders>
            <w:shd w:val="clear" w:color="auto" w:fill="auto"/>
            <w:noWrap/>
            <w:vAlign w:val="center"/>
            <w:hideMark/>
          </w:tcPr>
          <w:p w14:paraId="3CF41F1E"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PF01391</w:t>
            </w:r>
          </w:p>
        </w:tc>
        <w:tc>
          <w:tcPr>
            <w:tcW w:w="1527" w:type="pct"/>
            <w:tcBorders>
              <w:top w:val="nil"/>
              <w:left w:val="nil"/>
              <w:bottom w:val="nil"/>
              <w:right w:val="nil"/>
            </w:tcBorders>
            <w:shd w:val="clear" w:color="auto" w:fill="auto"/>
            <w:noWrap/>
            <w:vAlign w:val="center"/>
            <w:hideMark/>
          </w:tcPr>
          <w:p w14:paraId="7C5A8EB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Collagen triple helix repeat (20 copies)</w:t>
            </w:r>
          </w:p>
        </w:tc>
        <w:tc>
          <w:tcPr>
            <w:tcW w:w="395" w:type="pct"/>
            <w:tcBorders>
              <w:top w:val="nil"/>
              <w:left w:val="nil"/>
              <w:bottom w:val="nil"/>
              <w:right w:val="nil"/>
            </w:tcBorders>
            <w:shd w:val="clear" w:color="auto" w:fill="auto"/>
            <w:noWrap/>
            <w:vAlign w:val="center"/>
            <w:hideMark/>
          </w:tcPr>
          <w:p w14:paraId="392149D6"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196</w:t>
            </w:r>
          </w:p>
        </w:tc>
      </w:tr>
      <w:tr w:rsidR="00190889" w:rsidRPr="00CE1823" w14:paraId="4DF31349" w14:textId="77777777" w:rsidTr="00C86413">
        <w:trPr>
          <w:trHeight w:val="546"/>
        </w:trPr>
        <w:tc>
          <w:tcPr>
            <w:tcW w:w="295" w:type="pct"/>
            <w:tcBorders>
              <w:top w:val="nil"/>
              <w:left w:val="nil"/>
              <w:bottom w:val="nil"/>
              <w:right w:val="nil"/>
            </w:tcBorders>
            <w:shd w:val="clear" w:color="auto" w:fill="auto"/>
            <w:noWrap/>
            <w:vAlign w:val="center"/>
            <w:hideMark/>
          </w:tcPr>
          <w:p w14:paraId="08866B0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14</w:t>
            </w:r>
          </w:p>
        </w:tc>
        <w:tc>
          <w:tcPr>
            <w:tcW w:w="430" w:type="pct"/>
            <w:tcBorders>
              <w:top w:val="nil"/>
              <w:left w:val="nil"/>
              <w:bottom w:val="nil"/>
              <w:right w:val="nil"/>
            </w:tcBorders>
            <w:shd w:val="clear" w:color="auto" w:fill="auto"/>
            <w:noWrap/>
            <w:vAlign w:val="center"/>
            <w:hideMark/>
          </w:tcPr>
          <w:p w14:paraId="27C41CCC"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PF00665</w:t>
            </w:r>
          </w:p>
        </w:tc>
        <w:tc>
          <w:tcPr>
            <w:tcW w:w="1527" w:type="pct"/>
            <w:tcBorders>
              <w:top w:val="nil"/>
              <w:left w:val="nil"/>
              <w:bottom w:val="nil"/>
              <w:right w:val="nil"/>
            </w:tcBorders>
            <w:shd w:val="clear" w:color="auto" w:fill="auto"/>
            <w:vAlign w:val="center"/>
            <w:hideMark/>
          </w:tcPr>
          <w:p w14:paraId="2991754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Integrase core domain</w:t>
            </w:r>
          </w:p>
        </w:tc>
        <w:tc>
          <w:tcPr>
            <w:tcW w:w="395" w:type="pct"/>
            <w:tcBorders>
              <w:top w:val="nil"/>
              <w:left w:val="nil"/>
              <w:bottom w:val="nil"/>
              <w:right w:val="nil"/>
            </w:tcBorders>
            <w:shd w:val="clear" w:color="auto" w:fill="auto"/>
            <w:noWrap/>
            <w:vAlign w:val="center"/>
            <w:hideMark/>
          </w:tcPr>
          <w:p w14:paraId="4C4C32D4"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178</w:t>
            </w:r>
          </w:p>
        </w:tc>
        <w:tc>
          <w:tcPr>
            <w:tcW w:w="431" w:type="pct"/>
            <w:tcBorders>
              <w:top w:val="nil"/>
              <w:left w:val="nil"/>
              <w:bottom w:val="nil"/>
              <w:right w:val="nil"/>
            </w:tcBorders>
            <w:shd w:val="clear" w:color="auto" w:fill="auto"/>
            <w:noWrap/>
            <w:vAlign w:val="center"/>
            <w:hideMark/>
          </w:tcPr>
          <w:p w14:paraId="2246BE4B"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PF00076</w:t>
            </w:r>
          </w:p>
        </w:tc>
        <w:tc>
          <w:tcPr>
            <w:tcW w:w="1527" w:type="pct"/>
            <w:tcBorders>
              <w:top w:val="nil"/>
              <w:left w:val="nil"/>
              <w:bottom w:val="nil"/>
              <w:right w:val="nil"/>
            </w:tcBorders>
            <w:shd w:val="clear" w:color="auto" w:fill="auto"/>
            <w:vAlign w:val="center"/>
            <w:hideMark/>
          </w:tcPr>
          <w:p w14:paraId="0EFEFD78"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 xml:space="preserve">RNA recognition motif. </w:t>
            </w:r>
            <w:r w:rsidRPr="00CE1823">
              <w:rPr>
                <w:rFonts w:ascii="Times New Roman" w:eastAsia="맑은 고딕" w:hAnsi="Times New Roman" w:cs="Times New Roman"/>
                <w:sz w:val="18"/>
                <w:szCs w:val="22"/>
              </w:rPr>
              <w:br/>
              <w:t>(a.k.a. RRM, RBD, or RNP domain)</w:t>
            </w:r>
          </w:p>
        </w:tc>
        <w:tc>
          <w:tcPr>
            <w:tcW w:w="395" w:type="pct"/>
            <w:tcBorders>
              <w:top w:val="nil"/>
              <w:left w:val="nil"/>
              <w:bottom w:val="nil"/>
              <w:right w:val="nil"/>
            </w:tcBorders>
            <w:shd w:val="clear" w:color="auto" w:fill="auto"/>
            <w:noWrap/>
            <w:vAlign w:val="center"/>
            <w:hideMark/>
          </w:tcPr>
          <w:p w14:paraId="674E9D3D"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188</w:t>
            </w:r>
          </w:p>
        </w:tc>
      </w:tr>
      <w:tr w:rsidR="00190889" w:rsidRPr="00CE1823" w14:paraId="026E19BB" w14:textId="77777777" w:rsidTr="00C86413">
        <w:trPr>
          <w:trHeight w:val="300"/>
        </w:trPr>
        <w:tc>
          <w:tcPr>
            <w:tcW w:w="295" w:type="pct"/>
            <w:tcBorders>
              <w:top w:val="nil"/>
              <w:left w:val="nil"/>
              <w:bottom w:val="nil"/>
              <w:right w:val="nil"/>
            </w:tcBorders>
            <w:shd w:val="clear" w:color="auto" w:fill="auto"/>
            <w:noWrap/>
            <w:vAlign w:val="center"/>
            <w:hideMark/>
          </w:tcPr>
          <w:p w14:paraId="0137C777"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15</w:t>
            </w:r>
          </w:p>
        </w:tc>
        <w:tc>
          <w:tcPr>
            <w:tcW w:w="430" w:type="pct"/>
            <w:tcBorders>
              <w:top w:val="nil"/>
              <w:left w:val="nil"/>
              <w:bottom w:val="nil"/>
              <w:right w:val="nil"/>
            </w:tcBorders>
            <w:shd w:val="clear" w:color="auto" w:fill="auto"/>
            <w:noWrap/>
            <w:vAlign w:val="center"/>
            <w:hideMark/>
          </w:tcPr>
          <w:p w14:paraId="53EBE1F1"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PF01391</w:t>
            </w:r>
          </w:p>
        </w:tc>
        <w:tc>
          <w:tcPr>
            <w:tcW w:w="1527" w:type="pct"/>
            <w:tcBorders>
              <w:top w:val="nil"/>
              <w:left w:val="nil"/>
              <w:bottom w:val="nil"/>
              <w:right w:val="nil"/>
            </w:tcBorders>
            <w:shd w:val="clear" w:color="auto" w:fill="auto"/>
            <w:noWrap/>
            <w:vAlign w:val="center"/>
            <w:hideMark/>
          </w:tcPr>
          <w:p w14:paraId="1B47BFDC"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Collagen triple helix repeat (20 copies)</w:t>
            </w:r>
          </w:p>
        </w:tc>
        <w:tc>
          <w:tcPr>
            <w:tcW w:w="395" w:type="pct"/>
            <w:tcBorders>
              <w:top w:val="nil"/>
              <w:left w:val="nil"/>
              <w:bottom w:val="nil"/>
              <w:right w:val="nil"/>
            </w:tcBorders>
            <w:shd w:val="clear" w:color="auto" w:fill="auto"/>
            <w:noWrap/>
            <w:vAlign w:val="center"/>
            <w:hideMark/>
          </w:tcPr>
          <w:p w14:paraId="2A9809AE"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168</w:t>
            </w:r>
          </w:p>
        </w:tc>
        <w:tc>
          <w:tcPr>
            <w:tcW w:w="431" w:type="pct"/>
            <w:tcBorders>
              <w:top w:val="nil"/>
              <w:left w:val="nil"/>
              <w:bottom w:val="nil"/>
              <w:right w:val="nil"/>
            </w:tcBorders>
            <w:shd w:val="clear" w:color="auto" w:fill="auto"/>
            <w:noWrap/>
            <w:vAlign w:val="center"/>
            <w:hideMark/>
          </w:tcPr>
          <w:p w14:paraId="25B818E0"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PF00431</w:t>
            </w:r>
          </w:p>
        </w:tc>
        <w:tc>
          <w:tcPr>
            <w:tcW w:w="1527" w:type="pct"/>
            <w:tcBorders>
              <w:top w:val="nil"/>
              <w:left w:val="nil"/>
              <w:bottom w:val="nil"/>
              <w:right w:val="nil"/>
            </w:tcBorders>
            <w:shd w:val="clear" w:color="auto" w:fill="auto"/>
            <w:noWrap/>
            <w:vAlign w:val="center"/>
            <w:hideMark/>
          </w:tcPr>
          <w:p w14:paraId="229F19DA"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CUB domain</w:t>
            </w:r>
          </w:p>
        </w:tc>
        <w:tc>
          <w:tcPr>
            <w:tcW w:w="395" w:type="pct"/>
            <w:tcBorders>
              <w:top w:val="nil"/>
              <w:left w:val="nil"/>
              <w:bottom w:val="nil"/>
              <w:right w:val="nil"/>
            </w:tcBorders>
            <w:shd w:val="clear" w:color="auto" w:fill="auto"/>
            <w:noWrap/>
            <w:vAlign w:val="center"/>
            <w:hideMark/>
          </w:tcPr>
          <w:p w14:paraId="4CAF76D1"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158</w:t>
            </w:r>
          </w:p>
        </w:tc>
      </w:tr>
      <w:tr w:rsidR="00190889" w:rsidRPr="00CE1823" w14:paraId="068DB7E9" w14:textId="77777777" w:rsidTr="00C86413">
        <w:trPr>
          <w:trHeight w:val="546"/>
        </w:trPr>
        <w:tc>
          <w:tcPr>
            <w:tcW w:w="295" w:type="pct"/>
            <w:tcBorders>
              <w:top w:val="nil"/>
              <w:left w:val="nil"/>
              <w:bottom w:val="nil"/>
              <w:right w:val="nil"/>
            </w:tcBorders>
            <w:shd w:val="clear" w:color="auto" w:fill="auto"/>
            <w:noWrap/>
            <w:vAlign w:val="center"/>
            <w:hideMark/>
          </w:tcPr>
          <w:p w14:paraId="54DDBA5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16</w:t>
            </w:r>
          </w:p>
        </w:tc>
        <w:tc>
          <w:tcPr>
            <w:tcW w:w="430" w:type="pct"/>
            <w:tcBorders>
              <w:top w:val="nil"/>
              <w:left w:val="nil"/>
              <w:bottom w:val="nil"/>
              <w:right w:val="nil"/>
            </w:tcBorders>
            <w:shd w:val="clear" w:color="auto" w:fill="auto"/>
            <w:noWrap/>
            <w:vAlign w:val="center"/>
            <w:hideMark/>
          </w:tcPr>
          <w:p w14:paraId="5942067A"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PF00076</w:t>
            </w:r>
          </w:p>
        </w:tc>
        <w:tc>
          <w:tcPr>
            <w:tcW w:w="1527" w:type="pct"/>
            <w:tcBorders>
              <w:top w:val="nil"/>
              <w:left w:val="nil"/>
              <w:bottom w:val="nil"/>
              <w:right w:val="nil"/>
            </w:tcBorders>
            <w:shd w:val="clear" w:color="auto" w:fill="auto"/>
            <w:vAlign w:val="center"/>
            <w:hideMark/>
          </w:tcPr>
          <w:p w14:paraId="54FF5E9F"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 xml:space="preserve">RNA recognition motif. </w:t>
            </w:r>
            <w:r w:rsidRPr="00CE1823">
              <w:rPr>
                <w:rFonts w:ascii="Times New Roman" w:eastAsia="맑은 고딕" w:hAnsi="Times New Roman" w:cs="Times New Roman"/>
                <w:sz w:val="18"/>
                <w:szCs w:val="22"/>
              </w:rPr>
              <w:br/>
              <w:t>(a.k.a. RRM, RBD, or RNP domain)</w:t>
            </w:r>
          </w:p>
        </w:tc>
        <w:tc>
          <w:tcPr>
            <w:tcW w:w="395" w:type="pct"/>
            <w:tcBorders>
              <w:top w:val="nil"/>
              <w:left w:val="nil"/>
              <w:bottom w:val="nil"/>
              <w:right w:val="nil"/>
            </w:tcBorders>
            <w:shd w:val="clear" w:color="auto" w:fill="auto"/>
            <w:noWrap/>
            <w:vAlign w:val="center"/>
            <w:hideMark/>
          </w:tcPr>
          <w:p w14:paraId="63DDCD9B"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167</w:t>
            </w:r>
          </w:p>
        </w:tc>
        <w:tc>
          <w:tcPr>
            <w:tcW w:w="431" w:type="pct"/>
            <w:tcBorders>
              <w:top w:val="nil"/>
              <w:left w:val="nil"/>
              <w:bottom w:val="nil"/>
              <w:right w:val="nil"/>
            </w:tcBorders>
            <w:shd w:val="clear" w:color="auto" w:fill="auto"/>
            <w:noWrap/>
            <w:vAlign w:val="center"/>
            <w:hideMark/>
          </w:tcPr>
          <w:p w14:paraId="4F2596F6"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PF00053</w:t>
            </w:r>
          </w:p>
        </w:tc>
        <w:tc>
          <w:tcPr>
            <w:tcW w:w="1527" w:type="pct"/>
            <w:tcBorders>
              <w:top w:val="nil"/>
              <w:left w:val="nil"/>
              <w:bottom w:val="nil"/>
              <w:right w:val="nil"/>
            </w:tcBorders>
            <w:shd w:val="clear" w:color="auto" w:fill="auto"/>
            <w:noWrap/>
            <w:vAlign w:val="center"/>
            <w:hideMark/>
          </w:tcPr>
          <w:p w14:paraId="701D4B88"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Laminin EGF-like (Domains III and V)</w:t>
            </w:r>
          </w:p>
        </w:tc>
        <w:tc>
          <w:tcPr>
            <w:tcW w:w="395" w:type="pct"/>
            <w:tcBorders>
              <w:top w:val="nil"/>
              <w:left w:val="nil"/>
              <w:bottom w:val="nil"/>
              <w:right w:val="nil"/>
            </w:tcBorders>
            <w:shd w:val="clear" w:color="auto" w:fill="auto"/>
            <w:noWrap/>
            <w:vAlign w:val="center"/>
            <w:hideMark/>
          </w:tcPr>
          <w:p w14:paraId="2EE79D63"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145</w:t>
            </w:r>
          </w:p>
        </w:tc>
      </w:tr>
      <w:tr w:rsidR="00190889" w:rsidRPr="00CE1823" w14:paraId="4A236A4D" w14:textId="77777777" w:rsidTr="00C86413">
        <w:trPr>
          <w:trHeight w:val="300"/>
        </w:trPr>
        <w:tc>
          <w:tcPr>
            <w:tcW w:w="295" w:type="pct"/>
            <w:tcBorders>
              <w:top w:val="nil"/>
              <w:left w:val="nil"/>
              <w:bottom w:val="nil"/>
              <w:right w:val="nil"/>
            </w:tcBorders>
            <w:shd w:val="clear" w:color="auto" w:fill="auto"/>
            <w:noWrap/>
            <w:vAlign w:val="center"/>
            <w:hideMark/>
          </w:tcPr>
          <w:p w14:paraId="05D50A10"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17</w:t>
            </w:r>
          </w:p>
        </w:tc>
        <w:tc>
          <w:tcPr>
            <w:tcW w:w="430" w:type="pct"/>
            <w:tcBorders>
              <w:top w:val="nil"/>
              <w:left w:val="nil"/>
              <w:bottom w:val="nil"/>
              <w:right w:val="nil"/>
            </w:tcBorders>
            <w:shd w:val="clear" w:color="auto" w:fill="auto"/>
            <w:noWrap/>
            <w:vAlign w:val="center"/>
            <w:hideMark/>
          </w:tcPr>
          <w:p w14:paraId="58EFC5ED"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PF00053</w:t>
            </w:r>
          </w:p>
        </w:tc>
        <w:tc>
          <w:tcPr>
            <w:tcW w:w="1527" w:type="pct"/>
            <w:tcBorders>
              <w:top w:val="nil"/>
              <w:left w:val="nil"/>
              <w:bottom w:val="nil"/>
              <w:right w:val="nil"/>
            </w:tcBorders>
            <w:shd w:val="clear" w:color="auto" w:fill="auto"/>
            <w:noWrap/>
            <w:vAlign w:val="center"/>
            <w:hideMark/>
          </w:tcPr>
          <w:p w14:paraId="0189053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Laminin EGF-like (Domains III and V)</w:t>
            </w:r>
          </w:p>
        </w:tc>
        <w:tc>
          <w:tcPr>
            <w:tcW w:w="395" w:type="pct"/>
            <w:tcBorders>
              <w:top w:val="nil"/>
              <w:left w:val="nil"/>
              <w:bottom w:val="nil"/>
              <w:right w:val="nil"/>
            </w:tcBorders>
            <w:shd w:val="clear" w:color="auto" w:fill="auto"/>
            <w:noWrap/>
            <w:vAlign w:val="center"/>
            <w:hideMark/>
          </w:tcPr>
          <w:p w14:paraId="0098F874"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153</w:t>
            </w:r>
          </w:p>
        </w:tc>
        <w:tc>
          <w:tcPr>
            <w:tcW w:w="431" w:type="pct"/>
            <w:tcBorders>
              <w:top w:val="nil"/>
              <w:left w:val="nil"/>
              <w:bottom w:val="nil"/>
              <w:right w:val="nil"/>
            </w:tcBorders>
            <w:shd w:val="clear" w:color="auto" w:fill="auto"/>
            <w:noWrap/>
            <w:vAlign w:val="center"/>
            <w:hideMark/>
          </w:tcPr>
          <w:p w14:paraId="078030D8"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PF01344</w:t>
            </w:r>
          </w:p>
        </w:tc>
        <w:tc>
          <w:tcPr>
            <w:tcW w:w="1527" w:type="pct"/>
            <w:tcBorders>
              <w:top w:val="nil"/>
              <w:left w:val="nil"/>
              <w:bottom w:val="nil"/>
              <w:right w:val="nil"/>
            </w:tcBorders>
            <w:shd w:val="clear" w:color="auto" w:fill="auto"/>
            <w:noWrap/>
            <w:vAlign w:val="center"/>
            <w:hideMark/>
          </w:tcPr>
          <w:p w14:paraId="5BDE7E02"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Kelch motif</w:t>
            </w:r>
          </w:p>
        </w:tc>
        <w:tc>
          <w:tcPr>
            <w:tcW w:w="395" w:type="pct"/>
            <w:tcBorders>
              <w:top w:val="nil"/>
              <w:left w:val="nil"/>
              <w:bottom w:val="nil"/>
              <w:right w:val="nil"/>
            </w:tcBorders>
            <w:shd w:val="clear" w:color="auto" w:fill="auto"/>
            <w:noWrap/>
            <w:vAlign w:val="center"/>
            <w:hideMark/>
          </w:tcPr>
          <w:p w14:paraId="0194F263"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144</w:t>
            </w:r>
          </w:p>
        </w:tc>
      </w:tr>
      <w:tr w:rsidR="00190889" w:rsidRPr="00CE1823" w14:paraId="34C3F9D0" w14:textId="77777777" w:rsidTr="00C86413">
        <w:trPr>
          <w:trHeight w:val="546"/>
        </w:trPr>
        <w:tc>
          <w:tcPr>
            <w:tcW w:w="295" w:type="pct"/>
            <w:tcBorders>
              <w:top w:val="nil"/>
              <w:left w:val="nil"/>
              <w:bottom w:val="nil"/>
              <w:right w:val="nil"/>
            </w:tcBorders>
            <w:shd w:val="clear" w:color="auto" w:fill="auto"/>
            <w:noWrap/>
            <w:vAlign w:val="center"/>
            <w:hideMark/>
          </w:tcPr>
          <w:p w14:paraId="4BB1D780"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18</w:t>
            </w:r>
          </w:p>
        </w:tc>
        <w:tc>
          <w:tcPr>
            <w:tcW w:w="430" w:type="pct"/>
            <w:tcBorders>
              <w:top w:val="nil"/>
              <w:left w:val="nil"/>
              <w:bottom w:val="nil"/>
              <w:right w:val="nil"/>
            </w:tcBorders>
            <w:shd w:val="clear" w:color="auto" w:fill="auto"/>
            <w:noWrap/>
            <w:vAlign w:val="center"/>
            <w:hideMark/>
          </w:tcPr>
          <w:p w14:paraId="00A53267"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PF13499</w:t>
            </w:r>
          </w:p>
        </w:tc>
        <w:tc>
          <w:tcPr>
            <w:tcW w:w="1527" w:type="pct"/>
            <w:tcBorders>
              <w:top w:val="nil"/>
              <w:left w:val="nil"/>
              <w:bottom w:val="nil"/>
              <w:right w:val="nil"/>
            </w:tcBorders>
            <w:shd w:val="clear" w:color="auto" w:fill="auto"/>
            <w:noWrap/>
            <w:vAlign w:val="center"/>
            <w:hideMark/>
          </w:tcPr>
          <w:p w14:paraId="5C8B5848"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EF-hand domain pair</w:t>
            </w:r>
          </w:p>
        </w:tc>
        <w:tc>
          <w:tcPr>
            <w:tcW w:w="395" w:type="pct"/>
            <w:tcBorders>
              <w:top w:val="nil"/>
              <w:left w:val="nil"/>
              <w:bottom w:val="nil"/>
              <w:right w:val="nil"/>
            </w:tcBorders>
            <w:shd w:val="clear" w:color="auto" w:fill="auto"/>
            <w:noWrap/>
            <w:vAlign w:val="center"/>
            <w:hideMark/>
          </w:tcPr>
          <w:p w14:paraId="68C6AB34"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147</w:t>
            </w:r>
          </w:p>
        </w:tc>
        <w:tc>
          <w:tcPr>
            <w:tcW w:w="431" w:type="pct"/>
            <w:tcBorders>
              <w:top w:val="nil"/>
              <w:left w:val="nil"/>
              <w:bottom w:val="nil"/>
              <w:right w:val="nil"/>
            </w:tcBorders>
            <w:shd w:val="clear" w:color="auto" w:fill="auto"/>
            <w:noWrap/>
            <w:vAlign w:val="center"/>
            <w:hideMark/>
          </w:tcPr>
          <w:p w14:paraId="28A2E885"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PF00595</w:t>
            </w:r>
          </w:p>
        </w:tc>
        <w:tc>
          <w:tcPr>
            <w:tcW w:w="1527" w:type="pct"/>
            <w:tcBorders>
              <w:top w:val="nil"/>
              <w:left w:val="nil"/>
              <w:bottom w:val="nil"/>
              <w:right w:val="nil"/>
            </w:tcBorders>
            <w:shd w:val="clear" w:color="auto" w:fill="auto"/>
            <w:vAlign w:val="center"/>
            <w:hideMark/>
          </w:tcPr>
          <w:p w14:paraId="0CBF0F1C"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 xml:space="preserve">PDZ domain </w:t>
            </w:r>
            <w:r w:rsidRPr="00CE1823">
              <w:rPr>
                <w:rFonts w:ascii="Times New Roman" w:eastAsia="맑은 고딕" w:hAnsi="Times New Roman" w:cs="Times New Roman"/>
                <w:sz w:val="18"/>
                <w:szCs w:val="22"/>
              </w:rPr>
              <w:br/>
              <w:t>(Also known as DHR or GLGF)</w:t>
            </w:r>
          </w:p>
        </w:tc>
        <w:tc>
          <w:tcPr>
            <w:tcW w:w="395" w:type="pct"/>
            <w:tcBorders>
              <w:top w:val="nil"/>
              <w:left w:val="nil"/>
              <w:bottom w:val="nil"/>
              <w:right w:val="nil"/>
            </w:tcBorders>
            <w:shd w:val="clear" w:color="auto" w:fill="auto"/>
            <w:noWrap/>
            <w:vAlign w:val="center"/>
            <w:hideMark/>
          </w:tcPr>
          <w:p w14:paraId="18B36204"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136</w:t>
            </w:r>
          </w:p>
        </w:tc>
      </w:tr>
      <w:tr w:rsidR="00190889" w:rsidRPr="00CE1823" w14:paraId="7E480527" w14:textId="77777777" w:rsidTr="00C86413">
        <w:trPr>
          <w:trHeight w:val="300"/>
        </w:trPr>
        <w:tc>
          <w:tcPr>
            <w:tcW w:w="295" w:type="pct"/>
            <w:tcBorders>
              <w:top w:val="nil"/>
              <w:left w:val="nil"/>
              <w:bottom w:val="nil"/>
              <w:right w:val="nil"/>
            </w:tcBorders>
            <w:shd w:val="clear" w:color="auto" w:fill="auto"/>
            <w:noWrap/>
            <w:vAlign w:val="center"/>
            <w:hideMark/>
          </w:tcPr>
          <w:p w14:paraId="5D53698B"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19</w:t>
            </w:r>
          </w:p>
        </w:tc>
        <w:tc>
          <w:tcPr>
            <w:tcW w:w="430" w:type="pct"/>
            <w:tcBorders>
              <w:top w:val="nil"/>
              <w:left w:val="nil"/>
              <w:bottom w:val="nil"/>
              <w:right w:val="nil"/>
            </w:tcBorders>
            <w:shd w:val="clear" w:color="auto" w:fill="auto"/>
            <w:noWrap/>
            <w:vAlign w:val="center"/>
            <w:hideMark/>
          </w:tcPr>
          <w:p w14:paraId="6404D030"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PF01549</w:t>
            </w:r>
          </w:p>
        </w:tc>
        <w:tc>
          <w:tcPr>
            <w:tcW w:w="1527" w:type="pct"/>
            <w:tcBorders>
              <w:top w:val="nil"/>
              <w:left w:val="nil"/>
              <w:bottom w:val="nil"/>
              <w:right w:val="nil"/>
            </w:tcBorders>
            <w:shd w:val="clear" w:color="auto" w:fill="auto"/>
            <w:noWrap/>
            <w:vAlign w:val="center"/>
            <w:hideMark/>
          </w:tcPr>
          <w:p w14:paraId="27B3A159"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ShK domain-like</w:t>
            </w:r>
          </w:p>
        </w:tc>
        <w:tc>
          <w:tcPr>
            <w:tcW w:w="395" w:type="pct"/>
            <w:tcBorders>
              <w:top w:val="nil"/>
              <w:left w:val="nil"/>
              <w:bottom w:val="nil"/>
              <w:right w:val="nil"/>
            </w:tcBorders>
            <w:shd w:val="clear" w:color="auto" w:fill="auto"/>
            <w:noWrap/>
            <w:vAlign w:val="center"/>
            <w:hideMark/>
          </w:tcPr>
          <w:p w14:paraId="314199FE"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141</w:t>
            </w:r>
          </w:p>
        </w:tc>
        <w:tc>
          <w:tcPr>
            <w:tcW w:w="431" w:type="pct"/>
            <w:tcBorders>
              <w:top w:val="nil"/>
              <w:left w:val="nil"/>
              <w:bottom w:val="nil"/>
              <w:right w:val="nil"/>
            </w:tcBorders>
            <w:shd w:val="clear" w:color="auto" w:fill="auto"/>
            <w:noWrap/>
            <w:vAlign w:val="center"/>
            <w:hideMark/>
          </w:tcPr>
          <w:p w14:paraId="3CBD63C4"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PF00435</w:t>
            </w:r>
          </w:p>
        </w:tc>
        <w:tc>
          <w:tcPr>
            <w:tcW w:w="1527" w:type="pct"/>
            <w:tcBorders>
              <w:top w:val="nil"/>
              <w:left w:val="nil"/>
              <w:bottom w:val="nil"/>
              <w:right w:val="nil"/>
            </w:tcBorders>
            <w:shd w:val="clear" w:color="auto" w:fill="auto"/>
            <w:vAlign w:val="center"/>
            <w:hideMark/>
          </w:tcPr>
          <w:p w14:paraId="48A91C69"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Spectrin repeat</w:t>
            </w:r>
          </w:p>
        </w:tc>
        <w:tc>
          <w:tcPr>
            <w:tcW w:w="395" w:type="pct"/>
            <w:tcBorders>
              <w:top w:val="nil"/>
              <w:left w:val="nil"/>
              <w:bottom w:val="nil"/>
              <w:right w:val="nil"/>
            </w:tcBorders>
            <w:shd w:val="clear" w:color="auto" w:fill="auto"/>
            <w:noWrap/>
            <w:vAlign w:val="center"/>
            <w:hideMark/>
          </w:tcPr>
          <w:p w14:paraId="1AB3C98E"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134</w:t>
            </w:r>
          </w:p>
        </w:tc>
      </w:tr>
      <w:tr w:rsidR="00190889" w:rsidRPr="00CE1823" w14:paraId="7DC6F00A" w14:textId="77777777" w:rsidTr="00C86413">
        <w:trPr>
          <w:trHeight w:val="300"/>
        </w:trPr>
        <w:tc>
          <w:tcPr>
            <w:tcW w:w="295" w:type="pct"/>
            <w:tcBorders>
              <w:top w:val="nil"/>
              <w:left w:val="nil"/>
              <w:bottom w:val="single" w:sz="4" w:space="0" w:color="auto"/>
              <w:right w:val="nil"/>
            </w:tcBorders>
            <w:shd w:val="clear" w:color="auto" w:fill="auto"/>
            <w:noWrap/>
            <w:vAlign w:val="center"/>
            <w:hideMark/>
          </w:tcPr>
          <w:p w14:paraId="2BFAAEB1"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20</w:t>
            </w:r>
          </w:p>
        </w:tc>
        <w:tc>
          <w:tcPr>
            <w:tcW w:w="430" w:type="pct"/>
            <w:tcBorders>
              <w:top w:val="nil"/>
              <w:left w:val="nil"/>
              <w:bottom w:val="single" w:sz="4" w:space="0" w:color="auto"/>
              <w:right w:val="nil"/>
            </w:tcBorders>
            <w:shd w:val="clear" w:color="auto" w:fill="auto"/>
            <w:noWrap/>
            <w:vAlign w:val="center"/>
            <w:hideMark/>
          </w:tcPr>
          <w:p w14:paraId="4B0C8A27"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PF00092</w:t>
            </w:r>
          </w:p>
        </w:tc>
        <w:tc>
          <w:tcPr>
            <w:tcW w:w="1527" w:type="pct"/>
            <w:tcBorders>
              <w:top w:val="nil"/>
              <w:left w:val="nil"/>
              <w:bottom w:val="single" w:sz="4" w:space="0" w:color="auto"/>
              <w:right w:val="nil"/>
            </w:tcBorders>
            <w:shd w:val="clear" w:color="auto" w:fill="auto"/>
            <w:noWrap/>
            <w:vAlign w:val="center"/>
            <w:hideMark/>
          </w:tcPr>
          <w:p w14:paraId="3B1CC971"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von Willebrand factor type A domain</w:t>
            </w:r>
          </w:p>
        </w:tc>
        <w:tc>
          <w:tcPr>
            <w:tcW w:w="395" w:type="pct"/>
            <w:tcBorders>
              <w:top w:val="nil"/>
              <w:left w:val="nil"/>
              <w:bottom w:val="single" w:sz="4" w:space="0" w:color="auto"/>
              <w:right w:val="nil"/>
            </w:tcBorders>
            <w:shd w:val="clear" w:color="auto" w:fill="auto"/>
            <w:noWrap/>
            <w:vAlign w:val="center"/>
            <w:hideMark/>
          </w:tcPr>
          <w:p w14:paraId="5A68D4A2"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141</w:t>
            </w:r>
          </w:p>
        </w:tc>
        <w:tc>
          <w:tcPr>
            <w:tcW w:w="431" w:type="pct"/>
            <w:tcBorders>
              <w:top w:val="nil"/>
              <w:left w:val="nil"/>
              <w:bottom w:val="single" w:sz="4" w:space="0" w:color="auto"/>
              <w:right w:val="nil"/>
            </w:tcBorders>
            <w:shd w:val="clear" w:color="auto" w:fill="auto"/>
            <w:noWrap/>
            <w:vAlign w:val="center"/>
            <w:hideMark/>
          </w:tcPr>
          <w:p w14:paraId="02B229DD"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PF13499</w:t>
            </w:r>
          </w:p>
        </w:tc>
        <w:tc>
          <w:tcPr>
            <w:tcW w:w="1527" w:type="pct"/>
            <w:tcBorders>
              <w:top w:val="nil"/>
              <w:left w:val="nil"/>
              <w:bottom w:val="single" w:sz="4" w:space="0" w:color="auto"/>
              <w:right w:val="nil"/>
            </w:tcBorders>
            <w:shd w:val="clear" w:color="auto" w:fill="auto"/>
            <w:noWrap/>
            <w:vAlign w:val="center"/>
            <w:hideMark/>
          </w:tcPr>
          <w:p w14:paraId="07FCC30E" w14:textId="77777777" w:rsidR="00190889" w:rsidRPr="00CE1823" w:rsidRDefault="00190889" w:rsidP="00C86413">
            <w:pPr>
              <w:spacing w:line="240" w:lineRule="auto"/>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EF-hand domain pair</w:t>
            </w:r>
          </w:p>
        </w:tc>
        <w:tc>
          <w:tcPr>
            <w:tcW w:w="395" w:type="pct"/>
            <w:tcBorders>
              <w:top w:val="nil"/>
              <w:left w:val="nil"/>
              <w:bottom w:val="single" w:sz="4" w:space="0" w:color="auto"/>
              <w:right w:val="nil"/>
            </w:tcBorders>
            <w:shd w:val="clear" w:color="auto" w:fill="auto"/>
            <w:noWrap/>
            <w:vAlign w:val="center"/>
            <w:hideMark/>
          </w:tcPr>
          <w:p w14:paraId="06D3934F" w14:textId="77777777" w:rsidR="00190889" w:rsidRPr="00CE1823" w:rsidRDefault="00190889" w:rsidP="00C86413">
            <w:pPr>
              <w:spacing w:line="240" w:lineRule="auto"/>
              <w:jc w:val="right"/>
              <w:rPr>
                <w:rFonts w:ascii="Times New Roman" w:eastAsia="맑은 고딕" w:hAnsi="Times New Roman" w:cs="Times New Roman"/>
                <w:sz w:val="18"/>
                <w:szCs w:val="22"/>
              </w:rPr>
            </w:pPr>
            <w:r w:rsidRPr="00CE1823">
              <w:rPr>
                <w:rFonts w:ascii="Times New Roman" w:eastAsia="맑은 고딕" w:hAnsi="Times New Roman" w:cs="Times New Roman"/>
                <w:sz w:val="18"/>
                <w:szCs w:val="22"/>
              </w:rPr>
              <w:t>132</w:t>
            </w:r>
          </w:p>
        </w:tc>
      </w:tr>
    </w:tbl>
    <w:p w14:paraId="53F3A2FA" w14:textId="77777777" w:rsidR="00190889" w:rsidRDefault="00190889" w:rsidP="00190889">
      <w:pPr>
        <w:spacing w:before="600"/>
        <w:rPr>
          <w:rFonts w:ascii="Times New Roman" w:hAnsi="Times New Roman" w:cs="Times New Roman"/>
          <w:b/>
          <w:sz w:val="24"/>
          <w:szCs w:val="24"/>
        </w:rPr>
      </w:pPr>
    </w:p>
    <w:p w14:paraId="44C0209E" w14:textId="77777777" w:rsidR="00190889" w:rsidRDefault="00190889" w:rsidP="00190889">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19B03866" w14:textId="77777777" w:rsidR="00190889" w:rsidRPr="00A62C0C" w:rsidRDefault="00190889" w:rsidP="00190889">
      <w:pPr>
        <w:spacing w:before="600"/>
        <w:rPr>
          <w:rFonts w:ascii="Times New Roman" w:hAnsi="Times New Roman" w:cs="Times New Roman"/>
          <w:b/>
          <w:sz w:val="24"/>
          <w:szCs w:val="24"/>
        </w:rPr>
      </w:pPr>
      <w:r w:rsidRPr="00A62C0C">
        <w:rPr>
          <w:rFonts w:ascii="Times New Roman" w:hAnsi="Times New Roman" w:cs="Times New Roman"/>
          <w:b/>
          <w:sz w:val="24"/>
          <w:szCs w:val="24"/>
        </w:rPr>
        <w:lastRenderedPageBreak/>
        <w:t>7.2 Gene expression profiling and differentially expressed genes in developmental stage</w:t>
      </w:r>
      <w:r>
        <w:rPr>
          <w:rFonts w:ascii="Times New Roman" w:hAnsi="Times New Roman" w:cs="Times New Roman"/>
          <w:b/>
          <w:sz w:val="24"/>
          <w:szCs w:val="24"/>
        </w:rPr>
        <w:t>s</w:t>
      </w:r>
    </w:p>
    <w:p w14:paraId="18706338" w14:textId="77777777" w:rsidR="00190889" w:rsidRPr="003F0D83" w:rsidRDefault="00190889" w:rsidP="00190889">
      <w:pPr>
        <w:rPr>
          <w:rFonts w:ascii="Times New Roman" w:hAnsi="Times New Roman" w:cs="Times New Roman"/>
          <w:sz w:val="24"/>
          <w:szCs w:val="24"/>
        </w:rPr>
      </w:pPr>
      <w:r w:rsidRPr="00A62C0C">
        <w:rPr>
          <w:rFonts w:ascii="Times New Roman" w:hAnsi="Times New Roman" w:cs="Times New Roman"/>
          <w:sz w:val="24"/>
          <w:szCs w:val="24"/>
        </w:rPr>
        <w:t xml:space="preserve">Gene expression </w:t>
      </w:r>
      <w:r>
        <w:rPr>
          <w:rFonts w:ascii="Times New Roman" w:hAnsi="Times New Roman" w:cs="Times New Roman"/>
          <w:sz w:val="24"/>
          <w:szCs w:val="24"/>
        </w:rPr>
        <w:t>values for</w:t>
      </w:r>
      <w:r w:rsidRPr="00A62C0C">
        <w:rPr>
          <w:rFonts w:ascii="Times New Roman" w:hAnsi="Times New Roman" w:cs="Times New Roman"/>
          <w:sz w:val="24"/>
          <w:szCs w:val="24"/>
        </w:rPr>
        <w:t xml:space="preserve"> each sample </w:t>
      </w:r>
      <w:r>
        <w:rPr>
          <w:rFonts w:ascii="Times New Roman" w:hAnsi="Times New Roman" w:cs="Times New Roman"/>
          <w:sz w:val="24"/>
          <w:szCs w:val="24"/>
        </w:rPr>
        <w:t>was</w:t>
      </w:r>
      <w:r w:rsidRPr="00A62C0C">
        <w:rPr>
          <w:rFonts w:ascii="Times New Roman" w:hAnsi="Times New Roman" w:cs="Times New Roman"/>
          <w:sz w:val="24"/>
          <w:szCs w:val="24"/>
        </w:rPr>
        <w:t xml:space="preserve"> calculated </w:t>
      </w:r>
      <w:bookmarkStart w:id="11" w:name="_Hlk486950039"/>
      <w:r w:rsidRPr="00A62C0C">
        <w:rPr>
          <w:rFonts w:ascii="Times New Roman" w:hAnsi="Times New Roman" w:cs="Times New Roman"/>
          <w:sz w:val="24"/>
          <w:szCs w:val="24"/>
        </w:rPr>
        <w:t>as</w:t>
      </w:r>
      <w:bookmarkEnd w:id="11"/>
      <w:r w:rsidRPr="00A62C0C">
        <w:rPr>
          <w:rFonts w:ascii="Times New Roman" w:hAnsi="Times New Roman" w:cs="Times New Roman"/>
          <w:sz w:val="24"/>
          <w:szCs w:val="24"/>
        </w:rPr>
        <w:t xml:space="preserve"> described in </w:t>
      </w:r>
      <w:r>
        <w:rPr>
          <w:rFonts w:ascii="Times New Roman" w:hAnsi="Times New Roman" w:cs="Times New Roman"/>
          <w:sz w:val="24"/>
          <w:szCs w:val="24"/>
        </w:rPr>
        <w:t>Additional file 1:</w:t>
      </w:r>
      <w:r w:rsidRPr="00A62C0C">
        <w:rPr>
          <w:rFonts w:ascii="Times New Roman" w:hAnsi="Times New Roman" w:cs="Times New Roman"/>
          <w:sz w:val="24"/>
          <w:szCs w:val="24"/>
        </w:rPr>
        <w:t xml:space="preserve"> 5.2. </w:t>
      </w:r>
      <w:r w:rsidRPr="000C4A4B">
        <w:rPr>
          <w:rFonts w:ascii="Times New Roman" w:hAnsi="Times New Roman" w:cs="Times New Roman"/>
          <w:sz w:val="24"/>
          <w:szCs w:val="24"/>
        </w:rPr>
        <w:t xml:space="preserve">To obtain differentially expressed genes for each stage, we compared each stage with the previous stage in the life cycle of the jellyfish. For example, polyp </w:t>
      </w:r>
      <w:r>
        <w:rPr>
          <w:rFonts w:ascii="Times New Roman" w:hAnsi="Times New Roman" w:cs="Times New Roman"/>
          <w:sz w:val="24"/>
          <w:szCs w:val="24"/>
        </w:rPr>
        <w:t xml:space="preserve">stage </w:t>
      </w:r>
      <w:r w:rsidRPr="000C4A4B">
        <w:rPr>
          <w:rFonts w:ascii="Times New Roman" w:hAnsi="Times New Roman" w:cs="Times New Roman"/>
          <w:sz w:val="24"/>
          <w:szCs w:val="24"/>
        </w:rPr>
        <w:t>was compared with strobila</w:t>
      </w:r>
      <w:r>
        <w:rPr>
          <w:rFonts w:ascii="Times New Roman" w:hAnsi="Times New Roman" w:cs="Times New Roman"/>
          <w:sz w:val="24"/>
          <w:szCs w:val="24"/>
        </w:rPr>
        <w:t xml:space="preserve"> stage</w:t>
      </w:r>
      <w:r w:rsidRPr="000C4A4B">
        <w:rPr>
          <w:rFonts w:ascii="Times New Roman" w:hAnsi="Times New Roman" w:cs="Times New Roman"/>
          <w:sz w:val="24"/>
          <w:szCs w:val="24"/>
        </w:rPr>
        <w:t xml:space="preserve">, and strobila </w:t>
      </w:r>
      <w:r>
        <w:rPr>
          <w:rFonts w:ascii="Times New Roman" w:hAnsi="Times New Roman" w:cs="Times New Roman"/>
          <w:sz w:val="24"/>
          <w:szCs w:val="24"/>
        </w:rPr>
        <w:t xml:space="preserve">stage </w:t>
      </w:r>
      <w:r w:rsidRPr="000C4A4B">
        <w:rPr>
          <w:rFonts w:ascii="Times New Roman" w:hAnsi="Times New Roman" w:cs="Times New Roman"/>
          <w:sz w:val="24"/>
          <w:szCs w:val="24"/>
        </w:rPr>
        <w:t xml:space="preserve">was compared with previous polyp </w:t>
      </w:r>
      <w:r>
        <w:rPr>
          <w:rFonts w:ascii="Times New Roman" w:hAnsi="Times New Roman" w:cs="Times New Roman"/>
          <w:sz w:val="24"/>
          <w:szCs w:val="24"/>
        </w:rPr>
        <w:t xml:space="preserve">stage </w:t>
      </w:r>
      <w:r w:rsidRPr="000C4A4B">
        <w:rPr>
          <w:rFonts w:ascii="Times New Roman" w:hAnsi="Times New Roman" w:cs="Times New Roman"/>
          <w:sz w:val="24"/>
          <w:szCs w:val="24"/>
        </w:rPr>
        <w:t>and next ephyra</w:t>
      </w:r>
      <w:r>
        <w:rPr>
          <w:rFonts w:ascii="Times New Roman" w:hAnsi="Times New Roman" w:cs="Times New Roman"/>
          <w:sz w:val="24"/>
          <w:szCs w:val="24"/>
        </w:rPr>
        <w:t xml:space="preserve"> stage</w:t>
      </w:r>
      <w:r w:rsidRPr="000C4A4B">
        <w:rPr>
          <w:rFonts w:ascii="Times New Roman" w:hAnsi="Times New Roman" w:cs="Times New Roman"/>
          <w:sz w:val="24"/>
          <w:szCs w:val="24"/>
        </w:rPr>
        <w:t>.</w:t>
      </w:r>
      <w:r>
        <w:rPr>
          <w:rFonts w:ascii="Times New Roman" w:hAnsi="Times New Roman" w:cs="Times New Roman"/>
          <w:sz w:val="24"/>
          <w:szCs w:val="24"/>
        </w:rPr>
        <w:t xml:space="preserve"> A gene ontology (GO) functional enrichment test was performed for each combination. Only shared GO terms for medusa tissues were considered as medusa-stage DEGs (Tables S46</w:t>
      </w:r>
      <w:r w:rsidRPr="00910A53">
        <w:rPr>
          <w:rFonts w:ascii="Times New Roman" w:hAnsi="Times New Roman" w:cs="Times New Roman"/>
          <w:color w:val="131413"/>
          <w:sz w:val="20"/>
        </w:rPr>
        <w:t>–</w:t>
      </w:r>
      <w:r>
        <w:rPr>
          <w:rFonts w:ascii="Times New Roman" w:hAnsi="Times New Roman" w:cs="Times New Roman"/>
          <w:sz w:val="24"/>
          <w:szCs w:val="24"/>
        </w:rPr>
        <w:t>S49).</w:t>
      </w:r>
    </w:p>
    <w:p w14:paraId="2A9B1DBB" w14:textId="77777777" w:rsidR="00190889" w:rsidRDefault="00190889" w:rsidP="00190889">
      <w:pPr>
        <w:spacing w:after="160" w:line="240" w:lineRule="auto"/>
        <w:rPr>
          <w:rFonts w:ascii="Times New Roman" w:hAnsi="Times New Roman" w:cs="Times New Roman"/>
          <w:b/>
        </w:rPr>
      </w:pPr>
      <w:r>
        <w:rPr>
          <w:rFonts w:ascii="Times New Roman" w:hAnsi="Times New Roman" w:cs="Times New Roman"/>
          <w:b/>
        </w:rPr>
        <w:br w:type="column"/>
      </w:r>
      <w:r>
        <w:rPr>
          <w:rFonts w:ascii="Times New Roman" w:hAnsi="Times New Roman" w:cs="Times New Roman"/>
          <w:b/>
          <w:szCs w:val="22"/>
        </w:rPr>
        <w:lastRenderedPageBreak/>
        <w:t>Table S46</w:t>
      </w:r>
      <w:r w:rsidRPr="00766EF3">
        <w:rPr>
          <w:rFonts w:ascii="Times New Roman" w:hAnsi="Times New Roman" w:cs="Times New Roman"/>
          <w:b/>
        </w:rPr>
        <w:t>: GO enrichment of highly expressed genes in polyp compared to strobila stage.</w:t>
      </w:r>
    </w:p>
    <w:tbl>
      <w:tblPr>
        <w:tblW w:w="9224" w:type="dxa"/>
        <w:tblInd w:w="99" w:type="dxa"/>
        <w:tblCellMar>
          <w:left w:w="99" w:type="dxa"/>
          <w:right w:w="99" w:type="dxa"/>
        </w:tblCellMar>
        <w:tblLook w:val="04A0" w:firstRow="1" w:lastRow="0" w:firstColumn="1" w:lastColumn="0" w:noHBand="0" w:noVBand="1"/>
      </w:tblPr>
      <w:tblGrid>
        <w:gridCol w:w="1544"/>
        <w:gridCol w:w="5585"/>
        <w:gridCol w:w="1034"/>
        <w:gridCol w:w="1061"/>
      </w:tblGrid>
      <w:tr w:rsidR="00190889" w:rsidRPr="00D31C34" w14:paraId="5A04E7F3" w14:textId="77777777" w:rsidTr="00C86413">
        <w:trPr>
          <w:trHeight w:val="187"/>
        </w:trPr>
        <w:tc>
          <w:tcPr>
            <w:tcW w:w="1544" w:type="dxa"/>
            <w:tcBorders>
              <w:top w:val="single" w:sz="8" w:space="0" w:color="auto"/>
              <w:left w:val="nil"/>
              <w:bottom w:val="single" w:sz="8" w:space="0" w:color="auto"/>
              <w:right w:val="nil"/>
            </w:tcBorders>
            <w:shd w:val="clear" w:color="000000" w:fill="FFFFFF"/>
            <w:noWrap/>
            <w:vAlign w:val="center"/>
            <w:hideMark/>
          </w:tcPr>
          <w:p w14:paraId="1BD0663A" w14:textId="77777777" w:rsidR="00190889" w:rsidRPr="00D31C34" w:rsidRDefault="00190889" w:rsidP="00C86413">
            <w:pPr>
              <w:spacing w:line="240" w:lineRule="auto"/>
              <w:jc w:val="center"/>
              <w:rPr>
                <w:rFonts w:ascii="Times New Roman" w:eastAsia="맑은 고딕" w:hAnsi="Times New Roman" w:cs="Times New Roman"/>
                <w:szCs w:val="22"/>
              </w:rPr>
            </w:pPr>
            <w:r w:rsidRPr="00D31C34">
              <w:rPr>
                <w:rFonts w:ascii="Times New Roman" w:eastAsia="맑은 고딕" w:hAnsi="Times New Roman" w:cs="Times New Roman"/>
                <w:szCs w:val="22"/>
              </w:rPr>
              <w:t>GO Id</w:t>
            </w:r>
          </w:p>
        </w:tc>
        <w:tc>
          <w:tcPr>
            <w:tcW w:w="5585" w:type="dxa"/>
            <w:tcBorders>
              <w:top w:val="single" w:sz="8" w:space="0" w:color="auto"/>
              <w:left w:val="nil"/>
              <w:bottom w:val="single" w:sz="8" w:space="0" w:color="auto"/>
              <w:right w:val="nil"/>
            </w:tcBorders>
            <w:shd w:val="clear" w:color="000000" w:fill="FFFFFF"/>
            <w:noWrap/>
            <w:vAlign w:val="center"/>
            <w:hideMark/>
          </w:tcPr>
          <w:p w14:paraId="24EE8A00" w14:textId="77777777" w:rsidR="00190889" w:rsidRPr="00D31C34" w:rsidRDefault="00190889" w:rsidP="00C86413">
            <w:pPr>
              <w:spacing w:line="240" w:lineRule="auto"/>
              <w:jc w:val="center"/>
              <w:rPr>
                <w:rFonts w:ascii="Times New Roman" w:eastAsia="맑은 고딕" w:hAnsi="Times New Roman" w:cs="Times New Roman"/>
                <w:szCs w:val="22"/>
              </w:rPr>
            </w:pPr>
            <w:r w:rsidRPr="00D31C34">
              <w:rPr>
                <w:rFonts w:ascii="Times New Roman" w:eastAsia="맑은 고딕" w:hAnsi="Times New Roman" w:cs="Times New Roman"/>
                <w:szCs w:val="22"/>
              </w:rPr>
              <w:t>GO Term</w:t>
            </w:r>
          </w:p>
        </w:tc>
        <w:tc>
          <w:tcPr>
            <w:tcW w:w="1034" w:type="dxa"/>
            <w:tcBorders>
              <w:top w:val="single" w:sz="8" w:space="0" w:color="auto"/>
              <w:left w:val="nil"/>
              <w:bottom w:val="single" w:sz="8" w:space="0" w:color="auto"/>
              <w:right w:val="nil"/>
            </w:tcBorders>
            <w:shd w:val="clear" w:color="000000" w:fill="FFFFFF"/>
            <w:noWrap/>
            <w:vAlign w:val="center"/>
            <w:hideMark/>
          </w:tcPr>
          <w:p w14:paraId="6E30EE0D" w14:textId="77777777" w:rsidR="00190889" w:rsidRPr="00D31C34" w:rsidRDefault="00190889" w:rsidP="00C86413">
            <w:pPr>
              <w:spacing w:line="240" w:lineRule="auto"/>
              <w:jc w:val="center"/>
              <w:rPr>
                <w:rFonts w:ascii="Times New Roman" w:eastAsia="맑은 고딕" w:hAnsi="Times New Roman" w:cs="Times New Roman"/>
                <w:i/>
                <w:iCs/>
                <w:szCs w:val="22"/>
              </w:rPr>
            </w:pPr>
            <w:r w:rsidRPr="00D31C34">
              <w:rPr>
                <w:rFonts w:ascii="Times New Roman" w:eastAsia="맑은 고딕" w:hAnsi="Times New Roman" w:cs="Times New Roman"/>
                <w:i/>
                <w:iCs/>
                <w:szCs w:val="22"/>
              </w:rPr>
              <w:t>P</w:t>
            </w:r>
            <w:r w:rsidRPr="00697697">
              <w:rPr>
                <w:rFonts w:ascii="Times New Roman" w:eastAsia="맑은 고딕" w:hAnsi="Times New Roman" w:cs="Times New Roman"/>
                <w:iCs/>
                <w:szCs w:val="22"/>
              </w:rPr>
              <w:t>-value</w:t>
            </w:r>
          </w:p>
        </w:tc>
        <w:tc>
          <w:tcPr>
            <w:tcW w:w="1061" w:type="dxa"/>
            <w:tcBorders>
              <w:top w:val="single" w:sz="8" w:space="0" w:color="auto"/>
              <w:left w:val="nil"/>
              <w:bottom w:val="single" w:sz="8" w:space="0" w:color="auto"/>
              <w:right w:val="nil"/>
            </w:tcBorders>
            <w:shd w:val="clear" w:color="000000" w:fill="FFFFFF"/>
            <w:noWrap/>
            <w:vAlign w:val="center"/>
            <w:hideMark/>
          </w:tcPr>
          <w:p w14:paraId="66295092" w14:textId="77777777" w:rsidR="00190889" w:rsidRPr="00697697" w:rsidRDefault="00190889" w:rsidP="00C86413">
            <w:pPr>
              <w:spacing w:line="240" w:lineRule="auto"/>
              <w:jc w:val="center"/>
              <w:rPr>
                <w:rFonts w:ascii="Times New Roman" w:eastAsia="맑은 고딕" w:hAnsi="Times New Roman" w:cs="Times New Roman"/>
                <w:iCs/>
                <w:szCs w:val="22"/>
              </w:rPr>
            </w:pPr>
            <w:r w:rsidRPr="00697697">
              <w:rPr>
                <w:rFonts w:ascii="Times New Roman" w:eastAsia="맑은 고딕" w:hAnsi="Times New Roman" w:cs="Times New Roman"/>
                <w:iCs/>
                <w:szCs w:val="22"/>
              </w:rPr>
              <w:t>FDR</w:t>
            </w:r>
          </w:p>
        </w:tc>
      </w:tr>
      <w:tr w:rsidR="00190889" w:rsidRPr="00D31C34" w14:paraId="79B46B00" w14:textId="77777777" w:rsidTr="00C86413">
        <w:trPr>
          <w:trHeight w:val="179"/>
        </w:trPr>
        <w:tc>
          <w:tcPr>
            <w:tcW w:w="1544" w:type="dxa"/>
            <w:tcBorders>
              <w:top w:val="nil"/>
              <w:left w:val="nil"/>
              <w:bottom w:val="nil"/>
              <w:right w:val="nil"/>
            </w:tcBorders>
            <w:shd w:val="clear" w:color="000000" w:fill="FFFFFF"/>
            <w:noWrap/>
            <w:vAlign w:val="center"/>
            <w:hideMark/>
          </w:tcPr>
          <w:p w14:paraId="0943393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GO:0099600</w:t>
            </w:r>
          </w:p>
        </w:tc>
        <w:tc>
          <w:tcPr>
            <w:tcW w:w="5585" w:type="dxa"/>
            <w:tcBorders>
              <w:top w:val="nil"/>
              <w:left w:val="nil"/>
              <w:bottom w:val="nil"/>
              <w:right w:val="nil"/>
            </w:tcBorders>
            <w:shd w:val="clear" w:color="000000" w:fill="FFFFFF"/>
            <w:noWrap/>
            <w:vAlign w:val="center"/>
            <w:hideMark/>
          </w:tcPr>
          <w:p w14:paraId="72F7721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transmembrane receptor activity</w:t>
            </w:r>
          </w:p>
        </w:tc>
        <w:tc>
          <w:tcPr>
            <w:tcW w:w="1034" w:type="dxa"/>
            <w:tcBorders>
              <w:top w:val="nil"/>
              <w:left w:val="nil"/>
              <w:bottom w:val="nil"/>
              <w:right w:val="nil"/>
            </w:tcBorders>
            <w:shd w:val="clear" w:color="000000" w:fill="FFFFFF"/>
            <w:noWrap/>
            <w:vAlign w:val="center"/>
            <w:hideMark/>
          </w:tcPr>
          <w:p w14:paraId="19E188A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5.38E-08</w:t>
            </w:r>
          </w:p>
        </w:tc>
        <w:tc>
          <w:tcPr>
            <w:tcW w:w="1061" w:type="dxa"/>
            <w:tcBorders>
              <w:top w:val="nil"/>
              <w:left w:val="nil"/>
              <w:bottom w:val="nil"/>
              <w:right w:val="nil"/>
            </w:tcBorders>
            <w:shd w:val="clear" w:color="000000" w:fill="FFFFFF"/>
            <w:noWrap/>
            <w:vAlign w:val="center"/>
            <w:hideMark/>
          </w:tcPr>
          <w:p w14:paraId="7C44E28E"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4.54E-05</w:t>
            </w:r>
          </w:p>
        </w:tc>
      </w:tr>
      <w:tr w:rsidR="00190889" w:rsidRPr="00D31C34" w14:paraId="1C2CB930" w14:textId="77777777" w:rsidTr="00C86413">
        <w:trPr>
          <w:trHeight w:val="179"/>
        </w:trPr>
        <w:tc>
          <w:tcPr>
            <w:tcW w:w="1544" w:type="dxa"/>
            <w:tcBorders>
              <w:top w:val="nil"/>
              <w:left w:val="nil"/>
              <w:bottom w:val="nil"/>
              <w:right w:val="nil"/>
            </w:tcBorders>
            <w:shd w:val="clear" w:color="000000" w:fill="FFFFFF"/>
            <w:noWrap/>
            <w:vAlign w:val="center"/>
            <w:hideMark/>
          </w:tcPr>
          <w:p w14:paraId="1979E44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GO:0004872</w:t>
            </w:r>
          </w:p>
        </w:tc>
        <w:tc>
          <w:tcPr>
            <w:tcW w:w="5585" w:type="dxa"/>
            <w:tcBorders>
              <w:top w:val="nil"/>
              <w:left w:val="nil"/>
              <w:bottom w:val="nil"/>
              <w:right w:val="nil"/>
            </w:tcBorders>
            <w:shd w:val="clear" w:color="000000" w:fill="FFFFFF"/>
            <w:noWrap/>
            <w:vAlign w:val="center"/>
            <w:hideMark/>
          </w:tcPr>
          <w:p w14:paraId="743816D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receptor activity</w:t>
            </w:r>
          </w:p>
        </w:tc>
        <w:tc>
          <w:tcPr>
            <w:tcW w:w="1034" w:type="dxa"/>
            <w:tcBorders>
              <w:top w:val="nil"/>
              <w:left w:val="nil"/>
              <w:bottom w:val="nil"/>
              <w:right w:val="nil"/>
            </w:tcBorders>
            <w:shd w:val="clear" w:color="000000" w:fill="FFFFFF"/>
            <w:noWrap/>
            <w:vAlign w:val="center"/>
            <w:hideMark/>
          </w:tcPr>
          <w:p w14:paraId="26D1312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7.64E-08</w:t>
            </w:r>
          </w:p>
        </w:tc>
        <w:tc>
          <w:tcPr>
            <w:tcW w:w="1061" w:type="dxa"/>
            <w:tcBorders>
              <w:top w:val="nil"/>
              <w:left w:val="nil"/>
              <w:bottom w:val="nil"/>
              <w:right w:val="nil"/>
            </w:tcBorders>
            <w:shd w:val="clear" w:color="000000" w:fill="FFFFFF"/>
            <w:noWrap/>
            <w:vAlign w:val="center"/>
            <w:hideMark/>
          </w:tcPr>
          <w:p w14:paraId="4256EF7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4.54E-05</w:t>
            </w:r>
          </w:p>
        </w:tc>
      </w:tr>
      <w:tr w:rsidR="00190889" w:rsidRPr="00D31C34" w14:paraId="224BE7A7" w14:textId="77777777" w:rsidTr="00C86413">
        <w:trPr>
          <w:trHeight w:val="179"/>
        </w:trPr>
        <w:tc>
          <w:tcPr>
            <w:tcW w:w="1544" w:type="dxa"/>
            <w:tcBorders>
              <w:top w:val="nil"/>
              <w:left w:val="nil"/>
              <w:bottom w:val="nil"/>
              <w:right w:val="nil"/>
            </w:tcBorders>
            <w:shd w:val="clear" w:color="000000" w:fill="FFFFFF"/>
            <w:noWrap/>
            <w:vAlign w:val="center"/>
            <w:hideMark/>
          </w:tcPr>
          <w:p w14:paraId="7AC938EE"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GO:0060089</w:t>
            </w:r>
          </w:p>
        </w:tc>
        <w:tc>
          <w:tcPr>
            <w:tcW w:w="5585" w:type="dxa"/>
            <w:tcBorders>
              <w:top w:val="nil"/>
              <w:left w:val="nil"/>
              <w:bottom w:val="nil"/>
              <w:right w:val="nil"/>
            </w:tcBorders>
            <w:shd w:val="clear" w:color="000000" w:fill="FFFFFF"/>
            <w:noWrap/>
            <w:vAlign w:val="center"/>
            <w:hideMark/>
          </w:tcPr>
          <w:p w14:paraId="149A022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molecular transducer activity</w:t>
            </w:r>
          </w:p>
        </w:tc>
        <w:tc>
          <w:tcPr>
            <w:tcW w:w="1034" w:type="dxa"/>
            <w:tcBorders>
              <w:top w:val="nil"/>
              <w:left w:val="nil"/>
              <w:bottom w:val="nil"/>
              <w:right w:val="nil"/>
            </w:tcBorders>
            <w:shd w:val="clear" w:color="000000" w:fill="FFFFFF"/>
            <w:noWrap/>
            <w:vAlign w:val="center"/>
            <w:hideMark/>
          </w:tcPr>
          <w:p w14:paraId="7350E65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1.33E-07</w:t>
            </w:r>
          </w:p>
        </w:tc>
        <w:tc>
          <w:tcPr>
            <w:tcW w:w="1061" w:type="dxa"/>
            <w:tcBorders>
              <w:top w:val="nil"/>
              <w:left w:val="nil"/>
              <w:bottom w:val="nil"/>
              <w:right w:val="nil"/>
            </w:tcBorders>
            <w:shd w:val="clear" w:color="000000" w:fill="FFFFFF"/>
            <w:noWrap/>
            <w:vAlign w:val="center"/>
            <w:hideMark/>
          </w:tcPr>
          <w:p w14:paraId="01A1411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5.27E-05</w:t>
            </w:r>
          </w:p>
        </w:tc>
      </w:tr>
      <w:tr w:rsidR="00190889" w:rsidRPr="00D31C34" w14:paraId="2FE76AA3" w14:textId="77777777" w:rsidTr="00C86413">
        <w:trPr>
          <w:trHeight w:val="179"/>
        </w:trPr>
        <w:tc>
          <w:tcPr>
            <w:tcW w:w="1544" w:type="dxa"/>
            <w:tcBorders>
              <w:top w:val="nil"/>
              <w:left w:val="nil"/>
              <w:bottom w:val="nil"/>
              <w:right w:val="nil"/>
            </w:tcBorders>
            <w:shd w:val="clear" w:color="000000" w:fill="FFFFFF"/>
            <w:noWrap/>
            <w:vAlign w:val="center"/>
            <w:hideMark/>
          </w:tcPr>
          <w:p w14:paraId="5502BDA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GO:0015267</w:t>
            </w:r>
          </w:p>
        </w:tc>
        <w:tc>
          <w:tcPr>
            <w:tcW w:w="5585" w:type="dxa"/>
            <w:tcBorders>
              <w:top w:val="nil"/>
              <w:left w:val="nil"/>
              <w:bottom w:val="nil"/>
              <w:right w:val="nil"/>
            </w:tcBorders>
            <w:shd w:val="clear" w:color="000000" w:fill="FFFFFF"/>
            <w:noWrap/>
            <w:vAlign w:val="center"/>
            <w:hideMark/>
          </w:tcPr>
          <w:p w14:paraId="65324F5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channel activity</w:t>
            </w:r>
          </w:p>
        </w:tc>
        <w:tc>
          <w:tcPr>
            <w:tcW w:w="1034" w:type="dxa"/>
            <w:tcBorders>
              <w:top w:val="nil"/>
              <w:left w:val="nil"/>
              <w:bottom w:val="nil"/>
              <w:right w:val="nil"/>
            </w:tcBorders>
            <w:shd w:val="clear" w:color="000000" w:fill="FFFFFF"/>
            <w:noWrap/>
            <w:vAlign w:val="center"/>
            <w:hideMark/>
          </w:tcPr>
          <w:p w14:paraId="561A065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5.59E-07</w:t>
            </w:r>
          </w:p>
        </w:tc>
        <w:tc>
          <w:tcPr>
            <w:tcW w:w="1061" w:type="dxa"/>
            <w:tcBorders>
              <w:top w:val="nil"/>
              <w:left w:val="nil"/>
              <w:bottom w:val="nil"/>
              <w:right w:val="nil"/>
            </w:tcBorders>
            <w:shd w:val="clear" w:color="000000" w:fill="FFFFFF"/>
            <w:noWrap/>
            <w:vAlign w:val="center"/>
            <w:hideMark/>
          </w:tcPr>
          <w:p w14:paraId="3F72BDC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9.50E-05</w:t>
            </w:r>
          </w:p>
        </w:tc>
      </w:tr>
      <w:tr w:rsidR="00190889" w:rsidRPr="00D31C34" w14:paraId="42CBBFC8" w14:textId="77777777" w:rsidTr="00C86413">
        <w:trPr>
          <w:trHeight w:val="179"/>
        </w:trPr>
        <w:tc>
          <w:tcPr>
            <w:tcW w:w="1544" w:type="dxa"/>
            <w:tcBorders>
              <w:top w:val="nil"/>
              <w:left w:val="nil"/>
              <w:bottom w:val="nil"/>
              <w:right w:val="nil"/>
            </w:tcBorders>
            <w:shd w:val="clear" w:color="000000" w:fill="FFFFFF"/>
            <w:noWrap/>
            <w:vAlign w:val="center"/>
            <w:hideMark/>
          </w:tcPr>
          <w:p w14:paraId="5BF2C5E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GO:0005216</w:t>
            </w:r>
          </w:p>
        </w:tc>
        <w:tc>
          <w:tcPr>
            <w:tcW w:w="5585" w:type="dxa"/>
            <w:tcBorders>
              <w:top w:val="nil"/>
              <w:left w:val="nil"/>
              <w:bottom w:val="nil"/>
              <w:right w:val="nil"/>
            </w:tcBorders>
            <w:shd w:val="clear" w:color="000000" w:fill="FFFFFF"/>
            <w:noWrap/>
            <w:vAlign w:val="center"/>
            <w:hideMark/>
          </w:tcPr>
          <w:p w14:paraId="0B9F3531"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ion channel activity</w:t>
            </w:r>
          </w:p>
        </w:tc>
        <w:tc>
          <w:tcPr>
            <w:tcW w:w="1034" w:type="dxa"/>
            <w:tcBorders>
              <w:top w:val="nil"/>
              <w:left w:val="nil"/>
              <w:bottom w:val="nil"/>
              <w:right w:val="nil"/>
            </w:tcBorders>
            <w:shd w:val="clear" w:color="000000" w:fill="FFFFFF"/>
            <w:noWrap/>
            <w:vAlign w:val="center"/>
            <w:hideMark/>
          </w:tcPr>
          <w:p w14:paraId="75C85F7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5.59E-07</w:t>
            </w:r>
          </w:p>
        </w:tc>
        <w:tc>
          <w:tcPr>
            <w:tcW w:w="1061" w:type="dxa"/>
            <w:tcBorders>
              <w:top w:val="nil"/>
              <w:left w:val="nil"/>
              <w:bottom w:val="nil"/>
              <w:right w:val="nil"/>
            </w:tcBorders>
            <w:shd w:val="clear" w:color="000000" w:fill="FFFFFF"/>
            <w:noWrap/>
            <w:vAlign w:val="center"/>
            <w:hideMark/>
          </w:tcPr>
          <w:p w14:paraId="2302F05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9.50E-05</w:t>
            </w:r>
          </w:p>
        </w:tc>
      </w:tr>
      <w:tr w:rsidR="00190889" w:rsidRPr="00D31C34" w14:paraId="75E1CA5B" w14:textId="77777777" w:rsidTr="00C86413">
        <w:trPr>
          <w:trHeight w:val="179"/>
        </w:trPr>
        <w:tc>
          <w:tcPr>
            <w:tcW w:w="1544" w:type="dxa"/>
            <w:tcBorders>
              <w:top w:val="nil"/>
              <w:left w:val="nil"/>
              <w:bottom w:val="nil"/>
              <w:right w:val="nil"/>
            </w:tcBorders>
            <w:shd w:val="clear" w:color="000000" w:fill="FFFFFF"/>
            <w:noWrap/>
            <w:vAlign w:val="center"/>
            <w:hideMark/>
          </w:tcPr>
          <w:p w14:paraId="1D8924A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GO:0022838</w:t>
            </w:r>
          </w:p>
        </w:tc>
        <w:tc>
          <w:tcPr>
            <w:tcW w:w="5585" w:type="dxa"/>
            <w:tcBorders>
              <w:top w:val="nil"/>
              <w:left w:val="nil"/>
              <w:bottom w:val="nil"/>
              <w:right w:val="nil"/>
            </w:tcBorders>
            <w:shd w:val="clear" w:color="000000" w:fill="FFFFFF"/>
            <w:noWrap/>
            <w:vAlign w:val="center"/>
            <w:hideMark/>
          </w:tcPr>
          <w:p w14:paraId="314F57E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substrate-specific channel activity</w:t>
            </w:r>
          </w:p>
        </w:tc>
        <w:tc>
          <w:tcPr>
            <w:tcW w:w="1034" w:type="dxa"/>
            <w:tcBorders>
              <w:top w:val="nil"/>
              <w:left w:val="nil"/>
              <w:bottom w:val="nil"/>
              <w:right w:val="nil"/>
            </w:tcBorders>
            <w:shd w:val="clear" w:color="000000" w:fill="FFFFFF"/>
            <w:noWrap/>
            <w:vAlign w:val="center"/>
            <w:hideMark/>
          </w:tcPr>
          <w:p w14:paraId="4BEC3F3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5.59E-07</w:t>
            </w:r>
          </w:p>
        </w:tc>
        <w:tc>
          <w:tcPr>
            <w:tcW w:w="1061" w:type="dxa"/>
            <w:tcBorders>
              <w:top w:val="nil"/>
              <w:left w:val="nil"/>
              <w:bottom w:val="nil"/>
              <w:right w:val="nil"/>
            </w:tcBorders>
            <w:shd w:val="clear" w:color="000000" w:fill="FFFFFF"/>
            <w:noWrap/>
            <w:vAlign w:val="center"/>
            <w:hideMark/>
          </w:tcPr>
          <w:p w14:paraId="4141017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9.50E-05</w:t>
            </w:r>
          </w:p>
        </w:tc>
      </w:tr>
      <w:tr w:rsidR="00190889" w:rsidRPr="00D31C34" w14:paraId="31F9DED1" w14:textId="77777777" w:rsidTr="00C86413">
        <w:trPr>
          <w:trHeight w:val="179"/>
        </w:trPr>
        <w:tc>
          <w:tcPr>
            <w:tcW w:w="1544" w:type="dxa"/>
            <w:tcBorders>
              <w:top w:val="nil"/>
              <w:left w:val="nil"/>
              <w:bottom w:val="nil"/>
              <w:right w:val="nil"/>
            </w:tcBorders>
            <w:shd w:val="clear" w:color="000000" w:fill="FFFFFF"/>
            <w:noWrap/>
            <w:vAlign w:val="center"/>
            <w:hideMark/>
          </w:tcPr>
          <w:p w14:paraId="721CF1A1"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GO:0022803</w:t>
            </w:r>
          </w:p>
        </w:tc>
        <w:tc>
          <w:tcPr>
            <w:tcW w:w="5585" w:type="dxa"/>
            <w:tcBorders>
              <w:top w:val="nil"/>
              <w:left w:val="nil"/>
              <w:bottom w:val="nil"/>
              <w:right w:val="nil"/>
            </w:tcBorders>
            <w:shd w:val="clear" w:color="000000" w:fill="FFFFFF"/>
            <w:noWrap/>
            <w:vAlign w:val="center"/>
            <w:hideMark/>
          </w:tcPr>
          <w:p w14:paraId="5B6E8EF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passive transmembrane transporter activity</w:t>
            </w:r>
          </w:p>
        </w:tc>
        <w:tc>
          <w:tcPr>
            <w:tcW w:w="1034" w:type="dxa"/>
            <w:tcBorders>
              <w:top w:val="nil"/>
              <w:left w:val="nil"/>
              <w:bottom w:val="nil"/>
              <w:right w:val="nil"/>
            </w:tcBorders>
            <w:shd w:val="clear" w:color="000000" w:fill="FFFFFF"/>
            <w:noWrap/>
            <w:vAlign w:val="center"/>
            <w:hideMark/>
          </w:tcPr>
          <w:p w14:paraId="3B6FA61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5.59E-07</w:t>
            </w:r>
          </w:p>
        </w:tc>
        <w:tc>
          <w:tcPr>
            <w:tcW w:w="1061" w:type="dxa"/>
            <w:tcBorders>
              <w:top w:val="nil"/>
              <w:left w:val="nil"/>
              <w:bottom w:val="nil"/>
              <w:right w:val="nil"/>
            </w:tcBorders>
            <w:shd w:val="clear" w:color="000000" w:fill="FFFFFF"/>
            <w:noWrap/>
            <w:vAlign w:val="center"/>
            <w:hideMark/>
          </w:tcPr>
          <w:p w14:paraId="4542E28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9.50E-05</w:t>
            </w:r>
          </w:p>
        </w:tc>
      </w:tr>
      <w:tr w:rsidR="00190889" w:rsidRPr="00D31C34" w14:paraId="6903FCA0" w14:textId="77777777" w:rsidTr="00C86413">
        <w:trPr>
          <w:trHeight w:val="179"/>
        </w:trPr>
        <w:tc>
          <w:tcPr>
            <w:tcW w:w="1544" w:type="dxa"/>
            <w:tcBorders>
              <w:top w:val="nil"/>
              <w:left w:val="nil"/>
              <w:bottom w:val="nil"/>
              <w:right w:val="nil"/>
            </w:tcBorders>
            <w:shd w:val="clear" w:color="000000" w:fill="FFFFFF"/>
            <w:noWrap/>
            <w:vAlign w:val="center"/>
            <w:hideMark/>
          </w:tcPr>
          <w:p w14:paraId="59E5B61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GO:0016020</w:t>
            </w:r>
          </w:p>
        </w:tc>
        <w:tc>
          <w:tcPr>
            <w:tcW w:w="5585" w:type="dxa"/>
            <w:tcBorders>
              <w:top w:val="nil"/>
              <w:left w:val="nil"/>
              <w:bottom w:val="nil"/>
              <w:right w:val="nil"/>
            </w:tcBorders>
            <w:shd w:val="clear" w:color="000000" w:fill="FFFFFF"/>
            <w:noWrap/>
            <w:vAlign w:val="center"/>
            <w:hideMark/>
          </w:tcPr>
          <w:p w14:paraId="5C886D9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membrane</w:t>
            </w:r>
          </w:p>
        </w:tc>
        <w:tc>
          <w:tcPr>
            <w:tcW w:w="1034" w:type="dxa"/>
            <w:tcBorders>
              <w:top w:val="nil"/>
              <w:left w:val="nil"/>
              <w:bottom w:val="nil"/>
              <w:right w:val="nil"/>
            </w:tcBorders>
            <w:shd w:val="clear" w:color="000000" w:fill="FFFFFF"/>
            <w:noWrap/>
            <w:vAlign w:val="center"/>
            <w:hideMark/>
          </w:tcPr>
          <w:p w14:paraId="78E1521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3.09E-06</w:t>
            </w:r>
          </w:p>
        </w:tc>
        <w:tc>
          <w:tcPr>
            <w:tcW w:w="1061" w:type="dxa"/>
            <w:tcBorders>
              <w:top w:val="nil"/>
              <w:left w:val="nil"/>
              <w:bottom w:val="nil"/>
              <w:right w:val="nil"/>
            </w:tcBorders>
            <w:shd w:val="clear" w:color="000000" w:fill="FFFFFF"/>
            <w:noWrap/>
            <w:vAlign w:val="center"/>
            <w:hideMark/>
          </w:tcPr>
          <w:p w14:paraId="7717D99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4.59E-04</w:t>
            </w:r>
          </w:p>
        </w:tc>
      </w:tr>
      <w:tr w:rsidR="00190889" w:rsidRPr="00D31C34" w14:paraId="2183803B" w14:textId="77777777" w:rsidTr="00C86413">
        <w:trPr>
          <w:trHeight w:val="179"/>
        </w:trPr>
        <w:tc>
          <w:tcPr>
            <w:tcW w:w="1544" w:type="dxa"/>
            <w:tcBorders>
              <w:top w:val="nil"/>
              <w:left w:val="nil"/>
              <w:bottom w:val="nil"/>
              <w:right w:val="nil"/>
            </w:tcBorders>
            <w:shd w:val="clear" w:color="000000" w:fill="FFFFFF"/>
            <w:noWrap/>
            <w:vAlign w:val="center"/>
            <w:hideMark/>
          </w:tcPr>
          <w:p w14:paraId="58FF86E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GO:0005230</w:t>
            </w:r>
          </w:p>
        </w:tc>
        <w:tc>
          <w:tcPr>
            <w:tcW w:w="5585" w:type="dxa"/>
            <w:tcBorders>
              <w:top w:val="nil"/>
              <w:left w:val="nil"/>
              <w:bottom w:val="nil"/>
              <w:right w:val="nil"/>
            </w:tcBorders>
            <w:shd w:val="clear" w:color="000000" w:fill="FFFFFF"/>
            <w:noWrap/>
            <w:vAlign w:val="center"/>
            <w:hideMark/>
          </w:tcPr>
          <w:p w14:paraId="5DE8152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extracellular ligand-gated ion channel activity</w:t>
            </w:r>
          </w:p>
        </w:tc>
        <w:tc>
          <w:tcPr>
            <w:tcW w:w="1034" w:type="dxa"/>
            <w:tcBorders>
              <w:top w:val="nil"/>
              <w:left w:val="nil"/>
              <w:bottom w:val="nil"/>
              <w:right w:val="nil"/>
            </w:tcBorders>
            <w:shd w:val="clear" w:color="000000" w:fill="FFFFFF"/>
            <w:noWrap/>
            <w:vAlign w:val="center"/>
            <w:hideMark/>
          </w:tcPr>
          <w:p w14:paraId="2B8057F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1.76E-05</w:t>
            </w:r>
          </w:p>
        </w:tc>
        <w:tc>
          <w:tcPr>
            <w:tcW w:w="1061" w:type="dxa"/>
            <w:tcBorders>
              <w:top w:val="nil"/>
              <w:left w:val="nil"/>
              <w:bottom w:val="nil"/>
              <w:right w:val="nil"/>
            </w:tcBorders>
            <w:shd w:val="clear" w:color="000000" w:fill="FFFFFF"/>
            <w:noWrap/>
            <w:vAlign w:val="center"/>
            <w:hideMark/>
          </w:tcPr>
          <w:p w14:paraId="75BAFCD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2.33E-03</w:t>
            </w:r>
          </w:p>
        </w:tc>
      </w:tr>
      <w:tr w:rsidR="00190889" w:rsidRPr="00D31C34" w14:paraId="38C006DD" w14:textId="77777777" w:rsidTr="00C86413">
        <w:trPr>
          <w:trHeight w:val="179"/>
        </w:trPr>
        <w:tc>
          <w:tcPr>
            <w:tcW w:w="1544" w:type="dxa"/>
            <w:tcBorders>
              <w:top w:val="nil"/>
              <w:left w:val="nil"/>
              <w:bottom w:val="nil"/>
              <w:right w:val="nil"/>
            </w:tcBorders>
            <w:shd w:val="clear" w:color="000000" w:fill="FFFFFF"/>
            <w:noWrap/>
            <w:vAlign w:val="center"/>
            <w:hideMark/>
          </w:tcPr>
          <w:p w14:paraId="4CDB1819"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GO:0015276</w:t>
            </w:r>
          </w:p>
        </w:tc>
        <w:tc>
          <w:tcPr>
            <w:tcW w:w="5585" w:type="dxa"/>
            <w:tcBorders>
              <w:top w:val="nil"/>
              <w:left w:val="nil"/>
              <w:bottom w:val="nil"/>
              <w:right w:val="nil"/>
            </w:tcBorders>
            <w:shd w:val="clear" w:color="000000" w:fill="FFFFFF"/>
            <w:noWrap/>
            <w:vAlign w:val="center"/>
            <w:hideMark/>
          </w:tcPr>
          <w:p w14:paraId="0C38478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ligand-gated ion channel activity</w:t>
            </w:r>
          </w:p>
        </w:tc>
        <w:tc>
          <w:tcPr>
            <w:tcW w:w="1034" w:type="dxa"/>
            <w:tcBorders>
              <w:top w:val="nil"/>
              <w:left w:val="nil"/>
              <w:bottom w:val="nil"/>
              <w:right w:val="nil"/>
            </w:tcBorders>
            <w:shd w:val="clear" w:color="000000" w:fill="FFFFFF"/>
            <w:noWrap/>
            <w:vAlign w:val="center"/>
            <w:hideMark/>
          </w:tcPr>
          <w:p w14:paraId="661DEF9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3.52E-05</w:t>
            </w:r>
          </w:p>
        </w:tc>
        <w:tc>
          <w:tcPr>
            <w:tcW w:w="1061" w:type="dxa"/>
            <w:tcBorders>
              <w:top w:val="nil"/>
              <w:left w:val="nil"/>
              <w:bottom w:val="nil"/>
              <w:right w:val="nil"/>
            </w:tcBorders>
            <w:shd w:val="clear" w:color="000000" w:fill="FFFFFF"/>
            <w:noWrap/>
            <w:vAlign w:val="center"/>
            <w:hideMark/>
          </w:tcPr>
          <w:p w14:paraId="257C9DD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3.80E-03</w:t>
            </w:r>
          </w:p>
        </w:tc>
      </w:tr>
      <w:tr w:rsidR="00190889" w:rsidRPr="00D31C34" w14:paraId="726C941D" w14:textId="77777777" w:rsidTr="00C86413">
        <w:trPr>
          <w:trHeight w:val="179"/>
        </w:trPr>
        <w:tc>
          <w:tcPr>
            <w:tcW w:w="1544" w:type="dxa"/>
            <w:tcBorders>
              <w:top w:val="nil"/>
              <w:left w:val="nil"/>
              <w:bottom w:val="nil"/>
              <w:right w:val="nil"/>
            </w:tcBorders>
            <w:shd w:val="clear" w:color="000000" w:fill="FFFFFF"/>
            <w:noWrap/>
            <w:vAlign w:val="center"/>
            <w:hideMark/>
          </w:tcPr>
          <w:p w14:paraId="39D42A3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GO:0022834</w:t>
            </w:r>
          </w:p>
        </w:tc>
        <w:tc>
          <w:tcPr>
            <w:tcW w:w="5585" w:type="dxa"/>
            <w:tcBorders>
              <w:top w:val="nil"/>
              <w:left w:val="nil"/>
              <w:bottom w:val="nil"/>
              <w:right w:val="nil"/>
            </w:tcBorders>
            <w:shd w:val="clear" w:color="000000" w:fill="FFFFFF"/>
            <w:noWrap/>
            <w:vAlign w:val="center"/>
            <w:hideMark/>
          </w:tcPr>
          <w:p w14:paraId="1B65843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ligand-gated channel activity</w:t>
            </w:r>
          </w:p>
        </w:tc>
        <w:tc>
          <w:tcPr>
            <w:tcW w:w="1034" w:type="dxa"/>
            <w:tcBorders>
              <w:top w:val="nil"/>
              <w:left w:val="nil"/>
              <w:bottom w:val="nil"/>
              <w:right w:val="nil"/>
            </w:tcBorders>
            <w:shd w:val="clear" w:color="000000" w:fill="FFFFFF"/>
            <w:noWrap/>
            <w:vAlign w:val="center"/>
            <w:hideMark/>
          </w:tcPr>
          <w:p w14:paraId="208CDBF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3.52E-05</w:t>
            </w:r>
          </w:p>
        </w:tc>
        <w:tc>
          <w:tcPr>
            <w:tcW w:w="1061" w:type="dxa"/>
            <w:tcBorders>
              <w:top w:val="nil"/>
              <w:left w:val="nil"/>
              <w:bottom w:val="nil"/>
              <w:right w:val="nil"/>
            </w:tcBorders>
            <w:shd w:val="clear" w:color="000000" w:fill="FFFFFF"/>
            <w:noWrap/>
            <w:vAlign w:val="center"/>
            <w:hideMark/>
          </w:tcPr>
          <w:p w14:paraId="56E0356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3.80E-03</w:t>
            </w:r>
          </w:p>
        </w:tc>
      </w:tr>
      <w:tr w:rsidR="00190889" w:rsidRPr="00D31C34" w14:paraId="743D30A6" w14:textId="77777777" w:rsidTr="00C86413">
        <w:trPr>
          <w:trHeight w:val="179"/>
        </w:trPr>
        <w:tc>
          <w:tcPr>
            <w:tcW w:w="1544" w:type="dxa"/>
            <w:tcBorders>
              <w:top w:val="nil"/>
              <w:left w:val="nil"/>
              <w:bottom w:val="nil"/>
              <w:right w:val="nil"/>
            </w:tcBorders>
            <w:shd w:val="clear" w:color="000000" w:fill="FFFFFF"/>
            <w:noWrap/>
            <w:vAlign w:val="center"/>
            <w:hideMark/>
          </w:tcPr>
          <w:p w14:paraId="4A7B207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GO:0043565</w:t>
            </w:r>
          </w:p>
        </w:tc>
        <w:tc>
          <w:tcPr>
            <w:tcW w:w="5585" w:type="dxa"/>
            <w:tcBorders>
              <w:top w:val="nil"/>
              <w:left w:val="nil"/>
              <w:bottom w:val="nil"/>
              <w:right w:val="nil"/>
            </w:tcBorders>
            <w:shd w:val="clear" w:color="000000" w:fill="FFFFFF"/>
            <w:noWrap/>
            <w:vAlign w:val="center"/>
            <w:hideMark/>
          </w:tcPr>
          <w:p w14:paraId="709A09F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sequence-specific DNA binding</w:t>
            </w:r>
          </w:p>
        </w:tc>
        <w:tc>
          <w:tcPr>
            <w:tcW w:w="1034" w:type="dxa"/>
            <w:tcBorders>
              <w:top w:val="nil"/>
              <w:left w:val="nil"/>
              <w:bottom w:val="nil"/>
              <w:right w:val="nil"/>
            </w:tcBorders>
            <w:shd w:val="clear" w:color="000000" w:fill="FFFFFF"/>
            <w:noWrap/>
            <w:vAlign w:val="center"/>
            <w:hideMark/>
          </w:tcPr>
          <w:p w14:paraId="607C34A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4.19E-05</w:t>
            </w:r>
          </w:p>
        </w:tc>
        <w:tc>
          <w:tcPr>
            <w:tcW w:w="1061" w:type="dxa"/>
            <w:tcBorders>
              <w:top w:val="nil"/>
              <w:left w:val="nil"/>
              <w:bottom w:val="nil"/>
              <w:right w:val="nil"/>
            </w:tcBorders>
            <w:shd w:val="clear" w:color="000000" w:fill="FFFFFF"/>
            <w:noWrap/>
            <w:vAlign w:val="center"/>
            <w:hideMark/>
          </w:tcPr>
          <w:p w14:paraId="17FD875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4.05E-03</w:t>
            </w:r>
          </w:p>
        </w:tc>
      </w:tr>
      <w:tr w:rsidR="00190889" w:rsidRPr="00D31C34" w14:paraId="20C1BABC" w14:textId="77777777" w:rsidTr="00C86413">
        <w:trPr>
          <w:trHeight w:val="179"/>
        </w:trPr>
        <w:tc>
          <w:tcPr>
            <w:tcW w:w="1544" w:type="dxa"/>
            <w:tcBorders>
              <w:top w:val="nil"/>
              <w:left w:val="nil"/>
              <w:bottom w:val="nil"/>
              <w:right w:val="nil"/>
            </w:tcBorders>
            <w:shd w:val="clear" w:color="000000" w:fill="FFFFFF"/>
            <w:noWrap/>
            <w:vAlign w:val="center"/>
            <w:hideMark/>
          </w:tcPr>
          <w:p w14:paraId="6A8044A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GO:0038023</w:t>
            </w:r>
          </w:p>
        </w:tc>
        <w:tc>
          <w:tcPr>
            <w:tcW w:w="5585" w:type="dxa"/>
            <w:tcBorders>
              <w:top w:val="nil"/>
              <w:left w:val="nil"/>
              <w:bottom w:val="nil"/>
              <w:right w:val="nil"/>
            </w:tcBorders>
            <w:shd w:val="clear" w:color="000000" w:fill="FFFFFF"/>
            <w:noWrap/>
            <w:vAlign w:val="center"/>
            <w:hideMark/>
          </w:tcPr>
          <w:p w14:paraId="55D7316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signaling receptor activity</w:t>
            </w:r>
          </w:p>
        </w:tc>
        <w:tc>
          <w:tcPr>
            <w:tcW w:w="1034" w:type="dxa"/>
            <w:tcBorders>
              <w:top w:val="nil"/>
              <w:left w:val="nil"/>
              <w:bottom w:val="nil"/>
              <w:right w:val="nil"/>
            </w:tcBorders>
            <w:shd w:val="clear" w:color="000000" w:fill="FFFFFF"/>
            <w:noWrap/>
            <w:vAlign w:val="center"/>
            <w:hideMark/>
          </w:tcPr>
          <w:p w14:paraId="3B8F421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4.43E-05</w:t>
            </w:r>
          </w:p>
        </w:tc>
        <w:tc>
          <w:tcPr>
            <w:tcW w:w="1061" w:type="dxa"/>
            <w:tcBorders>
              <w:top w:val="nil"/>
              <w:left w:val="nil"/>
              <w:bottom w:val="nil"/>
              <w:right w:val="nil"/>
            </w:tcBorders>
            <w:shd w:val="clear" w:color="000000" w:fill="FFFFFF"/>
            <w:noWrap/>
            <w:vAlign w:val="center"/>
            <w:hideMark/>
          </w:tcPr>
          <w:p w14:paraId="01E747F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4.05E-03</w:t>
            </w:r>
          </w:p>
        </w:tc>
      </w:tr>
      <w:tr w:rsidR="00190889" w:rsidRPr="00D31C34" w14:paraId="12E1B52A" w14:textId="77777777" w:rsidTr="00C86413">
        <w:trPr>
          <w:trHeight w:val="179"/>
        </w:trPr>
        <w:tc>
          <w:tcPr>
            <w:tcW w:w="1544" w:type="dxa"/>
            <w:tcBorders>
              <w:top w:val="nil"/>
              <w:left w:val="nil"/>
              <w:bottom w:val="nil"/>
              <w:right w:val="nil"/>
            </w:tcBorders>
            <w:shd w:val="clear" w:color="000000" w:fill="FFFFFF"/>
            <w:noWrap/>
            <w:vAlign w:val="center"/>
            <w:hideMark/>
          </w:tcPr>
          <w:p w14:paraId="4325818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GO:0003700</w:t>
            </w:r>
          </w:p>
        </w:tc>
        <w:tc>
          <w:tcPr>
            <w:tcW w:w="5585" w:type="dxa"/>
            <w:tcBorders>
              <w:top w:val="nil"/>
              <w:left w:val="nil"/>
              <w:bottom w:val="nil"/>
              <w:right w:val="nil"/>
            </w:tcBorders>
            <w:shd w:val="clear" w:color="000000" w:fill="FFFFFF"/>
            <w:noWrap/>
            <w:vAlign w:val="center"/>
            <w:hideMark/>
          </w:tcPr>
          <w:p w14:paraId="10E6467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DNA binding transcription factor activity</w:t>
            </w:r>
          </w:p>
        </w:tc>
        <w:tc>
          <w:tcPr>
            <w:tcW w:w="1034" w:type="dxa"/>
            <w:tcBorders>
              <w:top w:val="nil"/>
              <w:left w:val="nil"/>
              <w:bottom w:val="nil"/>
              <w:right w:val="nil"/>
            </w:tcBorders>
            <w:shd w:val="clear" w:color="000000" w:fill="FFFFFF"/>
            <w:noWrap/>
            <w:vAlign w:val="center"/>
            <w:hideMark/>
          </w:tcPr>
          <w:p w14:paraId="6D2964A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5.15E-05</w:t>
            </w:r>
          </w:p>
        </w:tc>
        <w:tc>
          <w:tcPr>
            <w:tcW w:w="1061" w:type="dxa"/>
            <w:tcBorders>
              <w:top w:val="nil"/>
              <w:left w:val="nil"/>
              <w:bottom w:val="nil"/>
              <w:right w:val="nil"/>
            </w:tcBorders>
            <w:shd w:val="clear" w:color="000000" w:fill="FFFFFF"/>
            <w:noWrap/>
            <w:vAlign w:val="center"/>
            <w:hideMark/>
          </w:tcPr>
          <w:p w14:paraId="6807EB7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4.32E-03</w:t>
            </w:r>
          </w:p>
        </w:tc>
      </w:tr>
      <w:tr w:rsidR="00190889" w:rsidRPr="00D31C34" w14:paraId="59586EEC" w14:textId="77777777" w:rsidTr="00C86413">
        <w:trPr>
          <w:trHeight w:val="179"/>
        </w:trPr>
        <w:tc>
          <w:tcPr>
            <w:tcW w:w="1544" w:type="dxa"/>
            <w:tcBorders>
              <w:top w:val="nil"/>
              <w:left w:val="nil"/>
              <w:bottom w:val="nil"/>
              <w:right w:val="nil"/>
            </w:tcBorders>
            <w:shd w:val="clear" w:color="000000" w:fill="FFFFFF"/>
            <w:noWrap/>
            <w:vAlign w:val="center"/>
            <w:hideMark/>
          </w:tcPr>
          <w:p w14:paraId="77EFB9D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GO:0140110</w:t>
            </w:r>
          </w:p>
        </w:tc>
        <w:tc>
          <w:tcPr>
            <w:tcW w:w="5585" w:type="dxa"/>
            <w:tcBorders>
              <w:top w:val="nil"/>
              <w:left w:val="nil"/>
              <w:bottom w:val="nil"/>
              <w:right w:val="nil"/>
            </w:tcBorders>
            <w:shd w:val="clear" w:color="000000" w:fill="FFFFFF"/>
            <w:noWrap/>
            <w:vAlign w:val="center"/>
            <w:hideMark/>
          </w:tcPr>
          <w:p w14:paraId="42B84B3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transcription regulator activity</w:t>
            </w:r>
          </w:p>
        </w:tc>
        <w:tc>
          <w:tcPr>
            <w:tcW w:w="1034" w:type="dxa"/>
            <w:tcBorders>
              <w:top w:val="nil"/>
              <w:left w:val="nil"/>
              <w:bottom w:val="nil"/>
              <w:right w:val="nil"/>
            </w:tcBorders>
            <w:shd w:val="clear" w:color="000000" w:fill="FFFFFF"/>
            <w:noWrap/>
            <w:vAlign w:val="center"/>
            <w:hideMark/>
          </w:tcPr>
          <w:p w14:paraId="3329363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5.45E-05</w:t>
            </w:r>
          </w:p>
        </w:tc>
        <w:tc>
          <w:tcPr>
            <w:tcW w:w="1061" w:type="dxa"/>
            <w:tcBorders>
              <w:top w:val="nil"/>
              <w:left w:val="nil"/>
              <w:bottom w:val="nil"/>
              <w:right w:val="nil"/>
            </w:tcBorders>
            <w:shd w:val="clear" w:color="000000" w:fill="FFFFFF"/>
            <w:noWrap/>
            <w:vAlign w:val="center"/>
            <w:hideMark/>
          </w:tcPr>
          <w:p w14:paraId="4F10FA2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4.32E-03</w:t>
            </w:r>
          </w:p>
        </w:tc>
      </w:tr>
      <w:tr w:rsidR="00190889" w:rsidRPr="00D31C34" w14:paraId="385626D7" w14:textId="77777777" w:rsidTr="00C86413">
        <w:trPr>
          <w:trHeight w:val="179"/>
        </w:trPr>
        <w:tc>
          <w:tcPr>
            <w:tcW w:w="1544" w:type="dxa"/>
            <w:tcBorders>
              <w:top w:val="nil"/>
              <w:left w:val="nil"/>
              <w:bottom w:val="nil"/>
              <w:right w:val="nil"/>
            </w:tcBorders>
            <w:shd w:val="clear" w:color="000000" w:fill="FFFFFF"/>
            <w:noWrap/>
            <w:vAlign w:val="center"/>
            <w:hideMark/>
          </w:tcPr>
          <w:p w14:paraId="30A430A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GO:0004871</w:t>
            </w:r>
          </w:p>
        </w:tc>
        <w:tc>
          <w:tcPr>
            <w:tcW w:w="5585" w:type="dxa"/>
            <w:tcBorders>
              <w:top w:val="nil"/>
              <w:left w:val="nil"/>
              <w:bottom w:val="nil"/>
              <w:right w:val="nil"/>
            </w:tcBorders>
            <w:shd w:val="clear" w:color="000000" w:fill="FFFFFF"/>
            <w:noWrap/>
            <w:vAlign w:val="center"/>
            <w:hideMark/>
          </w:tcPr>
          <w:p w14:paraId="25EB0CC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signal transducer activity</w:t>
            </w:r>
          </w:p>
        </w:tc>
        <w:tc>
          <w:tcPr>
            <w:tcW w:w="1034" w:type="dxa"/>
            <w:tcBorders>
              <w:top w:val="nil"/>
              <w:left w:val="nil"/>
              <w:bottom w:val="nil"/>
              <w:right w:val="nil"/>
            </w:tcBorders>
            <w:shd w:val="clear" w:color="000000" w:fill="FFFFFF"/>
            <w:noWrap/>
            <w:vAlign w:val="center"/>
            <w:hideMark/>
          </w:tcPr>
          <w:p w14:paraId="4555D1C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6.06E-05</w:t>
            </w:r>
          </w:p>
        </w:tc>
        <w:tc>
          <w:tcPr>
            <w:tcW w:w="1061" w:type="dxa"/>
            <w:tcBorders>
              <w:top w:val="nil"/>
              <w:left w:val="nil"/>
              <w:bottom w:val="nil"/>
              <w:right w:val="nil"/>
            </w:tcBorders>
            <w:shd w:val="clear" w:color="000000" w:fill="FFFFFF"/>
            <w:noWrap/>
            <w:vAlign w:val="center"/>
            <w:hideMark/>
          </w:tcPr>
          <w:p w14:paraId="085ECFCA"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4.44E-03</w:t>
            </w:r>
          </w:p>
        </w:tc>
      </w:tr>
      <w:tr w:rsidR="00190889" w:rsidRPr="00D31C34" w14:paraId="061C9CF3" w14:textId="77777777" w:rsidTr="00C86413">
        <w:trPr>
          <w:trHeight w:val="179"/>
        </w:trPr>
        <w:tc>
          <w:tcPr>
            <w:tcW w:w="1544" w:type="dxa"/>
            <w:tcBorders>
              <w:top w:val="nil"/>
              <w:left w:val="nil"/>
              <w:bottom w:val="nil"/>
              <w:right w:val="nil"/>
            </w:tcBorders>
            <w:shd w:val="clear" w:color="000000" w:fill="FFFFFF"/>
            <w:noWrap/>
            <w:vAlign w:val="center"/>
            <w:hideMark/>
          </w:tcPr>
          <w:p w14:paraId="5C1CD14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GO:0022836</w:t>
            </w:r>
          </w:p>
        </w:tc>
        <w:tc>
          <w:tcPr>
            <w:tcW w:w="5585" w:type="dxa"/>
            <w:tcBorders>
              <w:top w:val="nil"/>
              <w:left w:val="nil"/>
              <w:bottom w:val="nil"/>
              <w:right w:val="nil"/>
            </w:tcBorders>
            <w:shd w:val="clear" w:color="000000" w:fill="FFFFFF"/>
            <w:noWrap/>
            <w:vAlign w:val="center"/>
            <w:hideMark/>
          </w:tcPr>
          <w:p w14:paraId="5894B1E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gated channel activity</w:t>
            </w:r>
          </w:p>
        </w:tc>
        <w:tc>
          <w:tcPr>
            <w:tcW w:w="1034" w:type="dxa"/>
            <w:tcBorders>
              <w:top w:val="nil"/>
              <w:left w:val="nil"/>
              <w:bottom w:val="nil"/>
              <w:right w:val="nil"/>
            </w:tcBorders>
            <w:shd w:val="clear" w:color="000000" w:fill="FFFFFF"/>
            <w:noWrap/>
            <w:vAlign w:val="center"/>
            <w:hideMark/>
          </w:tcPr>
          <w:p w14:paraId="5B7AF94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6.35E-05</w:t>
            </w:r>
          </w:p>
        </w:tc>
        <w:tc>
          <w:tcPr>
            <w:tcW w:w="1061" w:type="dxa"/>
            <w:tcBorders>
              <w:top w:val="nil"/>
              <w:left w:val="nil"/>
              <w:bottom w:val="nil"/>
              <w:right w:val="nil"/>
            </w:tcBorders>
            <w:shd w:val="clear" w:color="000000" w:fill="FFFFFF"/>
            <w:noWrap/>
            <w:vAlign w:val="center"/>
            <w:hideMark/>
          </w:tcPr>
          <w:p w14:paraId="17BB439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4.44E-03</w:t>
            </w:r>
          </w:p>
        </w:tc>
      </w:tr>
      <w:tr w:rsidR="00190889" w:rsidRPr="00D31C34" w14:paraId="4FCCD0A9" w14:textId="77777777" w:rsidTr="00C86413">
        <w:trPr>
          <w:trHeight w:val="179"/>
        </w:trPr>
        <w:tc>
          <w:tcPr>
            <w:tcW w:w="1544" w:type="dxa"/>
            <w:tcBorders>
              <w:top w:val="nil"/>
              <w:left w:val="nil"/>
              <w:bottom w:val="nil"/>
              <w:right w:val="nil"/>
            </w:tcBorders>
            <w:shd w:val="clear" w:color="000000" w:fill="FFFFFF"/>
            <w:noWrap/>
            <w:vAlign w:val="center"/>
            <w:hideMark/>
          </w:tcPr>
          <w:p w14:paraId="12BDC66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GO:0005509</w:t>
            </w:r>
          </w:p>
        </w:tc>
        <w:tc>
          <w:tcPr>
            <w:tcW w:w="5585" w:type="dxa"/>
            <w:tcBorders>
              <w:top w:val="nil"/>
              <w:left w:val="nil"/>
              <w:bottom w:val="nil"/>
              <w:right w:val="nil"/>
            </w:tcBorders>
            <w:shd w:val="clear" w:color="000000" w:fill="FFFFFF"/>
            <w:noWrap/>
            <w:vAlign w:val="center"/>
            <w:hideMark/>
          </w:tcPr>
          <w:p w14:paraId="1570689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calcium ion binding</w:t>
            </w:r>
          </w:p>
        </w:tc>
        <w:tc>
          <w:tcPr>
            <w:tcW w:w="1034" w:type="dxa"/>
            <w:tcBorders>
              <w:top w:val="nil"/>
              <w:left w:val="nil"/>
              <w:bottom w:val="nil"/>
              <w:right w:val="nil"/>
            </w:tcBorders>
            <w:shd w:val="clear" w:color="000000" w:fill="FFFFFF"/>
            <w:noWrap/>
            <w:vAlign w:val="center"/>
            <w:hideMark/>
          </w:tcPr>
          <w:p w14:paraId="1469D55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8.04E-05</w:t>
            </w:r>
          </w:p>
        </w:tc>
        <w:tc>
          <w:tcPr>
            <w:tcW w:w="1061" w:type="dxa"/>
            <w:tcBorders>
              <w:top w:val="nil"/>
              <w:left w:val="nil"/>
              <w:bottom w:val="nil"/>
              <w:right w:val="nil"/>
            </w:tcBorders>
            <w:shd w:val="clear" w:color="000000" w:fill="FFFFFF"/>
            <w:noWrap/>
            <w:vAlign w:val="center"/>
            <w:hideMark/>
          </w:tcPr>
          <w:p w14:paraId="3B29DB3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5.31E-03</w:t>
            </w:r>
          </w:p>
        </w:tc>
      </w:tr>
      <w:tr w:rsidR="00190889" w:rsidRPr="00D31C34" w14:paraId="2BFC7E86" w14:textId="77777777" w:rsidTr="00C86413">
        <w:trPr>
          <w:trHeight w:val="179"/>
        </w:trPr>
        <w:tc>
          <w:tcPr>
            <w:tcW w:w="1544" w:type="dxa"/>
            <w:tcBorders>
              <w:top w:val="nil"/>
              <w:left w:val="nil"/>
              <w:bottom w:val="nil"/>
              <w:right w:val="nil"/>
            </w:tcBorders>
            <w:shd w:val="clear" w:color="000000" w:fill="FFFFFF"/>
            <w:noWrap/>
            <w:vAlign w:val="center"/>
            <w:hideMark/>
          </w:tcPr>
          <w:p w14:paraId="7F6DB5E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GO:0010468</w:t>
            </w:r>
          </w:p>
        </w:tc>
        <w:tc>
          <w:tcPr>
            <w:tcW w:w="5585" w:type="dxa"/>
            <w:tcBorders>
              <w:top w:val="nil"/>
              <w:left w:val="nil"/>
              <w:bottom w:val="nil"/>
              <w:right w:val="nil"/>
            </w:tcBorders>
            <w:shd w:val="clear" w:color="000000" w:fill="FFFFFF"/>
            <w:noWrap/>
            <w:vAlign w:val="center"/>
            <w:hideMark/>
          </w:tcPr>
          <w:p w14:paraId="2EE7C52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gene expression</w:t>
            </w:r>
          </w:p>
        </w:tc>
        <w:tc>
          <w:tcPr>
            <w:tcW w:w="1034" w:type="dxa"/>
            <w:tcBorders>
              <w:top w:val="nil"/>
              <w:left w:val="nil"/>
              <w:bottom w:val="nil"/>
              <w:right w:val="nil"/>
            </w:tcBorders>
            <w:shd w:val="clear" w:color="000000" w:fill="FFFFFF"/>
            <w:noWrap/>
            <w:vAlign w:val="center"/>
            <w:hideMark/>
          </w:tcPr>
          <w:p w14:paraId="0C82E3B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8.50E-05</w:t>
            </w:r>
          </w:p>
        </w:tc>
        <w:tc>
          <w:tcPr>
            <w:tcW w:w="1061" w:type="dxa"/>
            <w:tcBorders>
              <w:top w:val="nil"/>
              <w:left w:val="nil"/>
              <w:bottom w:val="nil"/>
              <w:right w:val="nil"/>
            </w:tcBorders>
            <w:shd w:val="clear" w:color="000000" w:fill="FFFFFF"/>
            <w:noWrap/>
            <w:vAlign w:val="center"/>
            <w:hideMark/>
          </w:tcPr>
          <w:p w14:paraId="146619E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5.32E-03</w:t>
            </w:r>
          </w:p>
        </w:tc>
      </w:tr>
      <w:tr w:rsidR="00190889" w:rsidRPr="00D31C34" w14:paraId="3F7F1462" w14:textId="77777777" w:rsidTr="00C86413">
        <w:trPr>
          <w:trHeight w:val="179"/>
        </w:trPr>
        <w:tc>
          <w:tcPr>
            <w:tcW w:w="1544" w:type="dxa"/>
            <w:tcBorders>
              <w:top w:val="nil"/>
              <w:left w:val="nil"/>
              <w:bottom w:val="nil"/>
              <w:right w:val="nil"/>
            </w:tcBorders>
            <w:shd w:val="clear" w:color="000000" w:fill="FFFFFF"/>
            <w:noWrap/>
            <w:vAlign w:val="center"/>
            <w:hideMark/>
          </w:tcPr>
          <w:p w14:paraId="108E98B9"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GO:0004888</w:t>
            </w:r>
          </w:p>
        </w:tc>
        <w:tc>
          <w:tcPr>
            <w:tcW w:w="5585" w:type="dxa"/>
            <w:tcBorders>
              <w:top w:val="nil"/>
              <w:left w:val="nil"/>
              <w:bottom w:val="nil"/>
              <w:right w:val="nil"/>
            </w:tcBorders>
            <w:shd w:val="clear" w:color="000000" w:fill="FFFFFF"/>
            <w:noWrap/>
            <w:vAlign w:val="center"/>
            <w:hideMark/>
          </w:tcPr>
          <w:p w14:paraId="4985B3F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transmembrane signaling receptor activity</w:t>
            </w:r>
          </w:p>
        </w:tc>
        <w:tc>
          <w:tcPr>
            <w:tcW w:w="1034" w:type="dxa"/>
            <w:tcBorders>
              <w:top w:val="nil"/>
              <w:left w:val="nil"/>
              <w:bottom w:val="nil"/>
              <w:right w:val="nil"/>
            </w:tcBorders>
            <w:shd w:val="clear" w:color="000000" w:fill="FFFFFF"/>
            <w:noWrap/>
            <w:vAlign w:val="center"/>
            <w:hideMark/>
          </w:tcPr>
          <w:p w14:paraId="295604DE"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2.00E-04</w:t>
            </w:r>
          </w:p>
        </w:tc>
        <w:tc>
          <w:tcPr>
            <w:tcW w:w="1061" w:type="dxa"/>
            <w:tcBorders>
              <w:top w:val="nil"/>
              <w:left w:val="nil"/>
              <w:bottom w:val="nil"/>
              <w:right w:val="nil"/>
            </w:tcBorders>
            <w:shd w:val="clear" w:color="000000" w:fill="FFFFFF"/>
            <w:noWrap/>
            <w:vAlign w:val="center"/>
            <w:hideMark/>
          </w:tcPr>
          <w:p w14:paraId="64056EF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1.19E-02</w:t>
            </w:r>
          </w:p>
        </w:tc>
      </w:tr>
      <w:tr w:rsidR="00190889" w:rsidRPr="00D31C34" w14:paraId="49E91D3D" w14:textId="77777777" w:rsidTr="00C86413">
        <w:trPr>
          <w:trHeight w:val="179"/>
        </w:trPr>
        <w:tc>
          <w:tcPr>
            <w:tcW w:w="1544" w:type="dxa"/>
            <w:tcBorders>
              <w:top w:val="nil"/>
              <w:left w:val="nil"/>
              <w:bottom w:val="nil"/>
              <w:right w:val="nil"/>
            </w:tcBorders>
            <w:shd w:val="clear" w:color="000000" w:fill="FFFFFF"/>
            <w:noWrap/>
            <w:vAlign w:val="center"/>
            <w:hideMark/>
          </w:tcPr>
          <w:p w14:paraId="093DC9D9"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GO:0016021</w:t>
            </w:r>
          </w:p>
        </w:tc>
        <w:tc>
          <w:tcPr>
            <w:tcW w:w="5585" w:type="dxa"/>
            <w:tcBorders>
              <w:top w:val="nil"/>
              <w:left w:val="nil"/>
              <w:bottom w:val="nil"/>
              <w:right w:val="nil"/>
            </w:tcBorders>
            <w:shd w:val="clear" w:color="000000" w:fill="FFFFFF"/>
            <w:noWrap/>
            <w:vAlign w:val="center"/>
            <w:hideMark/>
          </w:tcPr>
          <w:p w14:paraId="22753FE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integral component of membrane</w:t>
            </w:r>
          </w:p>
        </w:tc>
        <w:tc>
          <w:tcPr>
            <w:tcW w:w="1034" w:type="dxa"/>
            <w:tcBorders>
              <w:top w:val="nil"/>
              <w:left w:val="nil"/>
              <w:bottom w:val="nil"/>
              <w:right w:val="nil"/>
            </w:tcBorders>
            <w:shd w:val="clear" w:color="000000" w:fill="FFFFFF"/>
            <w:noWrap/>
            <w:vAlign w:val="center"/>
            <w:hideMark/>
          </w:tcPr>
          <w:p w14:paraId="07226CD9"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2.49E-04</w:t>
            </w:r>
          </w:p>
        </w:tc>
        <w:tc>
          <w:tcPr>
            <w:tcW w:w="1061" w:type="dxa"/>
            <w:tcBorders>
              <w:top w:val="nil"/>
              <w:left w:val="nil"/>
              <w:bottom w:val="nil"/>
              <w:right w:val="nil"/>
            </w:tcBorders>
            <w:shd w:val="clear" w:color="000000" w:fill="FFFFFF"/>
            <w:noWrap/>
            <w:vAlign w:val="center"/>
            <w:hideMark/>
          </w:tcPr>
          <w:p w14:paraId="4EB67D1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1.35E-02</w:t>
            </w:r>
          </w:p>
        </w:tc>
      </w:tr>
      <w:tr w:rsidR="00190889" w:rsidRPr="00D31C34" w14:paraId="3BAB661B" w14:textId="77777777" w:rsidTr="00C86413">
        <w:trPr>
          <w:trHeight w:val="179"/>
        </w:trPr>
        <w:tc>
          <w:tcPr>
            <w:tcW w:w="1544" w:type="dxa"/>
            <w:tcBorders>
              <w:top w:val="nil"/>
              <w:left w:val="nil"/>
              <w:bottom w:val="nil"/>
              <w:right w:val="nil"/>
            </w:tcBorders>
            <w:shd w:val="clear" w:color="000000" w:fill="FFFFFF"/>
            <w:noWrap/>
            <w:vAlign w:val="center"/>
            <w:hideMark/>
          </w:tcPr>
          <w:p w14:paraId="0F13971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GO:0031224</w:t>
            </w:r>
          </w:p>
        </w:tc>
        <w:tc>
          <w:tcPr>
            <w:tcW w:w="5585" w:type="dxa"/>
            <w:tcBorders>
              <w:top w:val="nil"/>
              <w:left w:val="nil"/>
              <w:bottom w:val="nil"/>
              <w:right w:val="nil"/>
            </w:tcBorders>
            <w:shd w:val="clear" w:color="000000" w:fill="FFFFFF"/>
            <w:noWrap/>
            <w:vAlign w:val="center"/>
            <w:hideMark/>
          </w:tcPr>
          <w:p w14:paraId="7D98E0D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intrinsic component of membrane</w:t>
            </w:r>
          </w:p>
        </w:tc>
        <w:tc>
          <w:tcPr>
            <w:tcW w:w="1034" w:type="dxa"/>
            <w:tcBorders>
              <w:top w:val="nil"/>
              <w:left w:val="nil"/>
              <w:bottom w:val="nil"/>
              <w:right w:val="nil"/>
            </w:tcBorders>
            <w:shd w:val="clear" w:color="000000" w:fill="FFFFFF"/>
            <w:noWrap/>
            <w:vAlign w:val="center"/>
            <w:hideMark/>
          </w:tcPr>
          <w:p w14:paraId="6CF77A5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2.49E-04</w:t>
            </w:r>
          </w:p>
        </w:tc>
        <w:tc>
          <w:tcPr>
            <w:tcW w:w="1061" w:type="dxa"/>
            <w:tcBorders>
              <w:top w:val="nil"/>
              <w:left w:val="nil"/>
              <w:bottom w:val="nil"/>
              <w:right w:val="nil"/>
            </w:tcBorders>
            <w:shd w:val="clear" w:color="000000" w:fill="FFFFFF"/>
            <w:noWrap/>
            <w:vAlign w:val="center"/>
            <w:hideMark/>
          </w:tcPr>
          <w:p w14:paraId="6D1E3A31"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1.35E-02</w:t>
            </w:r>
          </w:p>
        </w:tc>
      </w:tr>
      <w:tr w:rsidR="00190889" w:rsidRPr="00D31C34" w14:paraId="1C71F40A" w14:textId="77777777" w:rsidTr="00C86413">
        <w:trPr>
          <w:trHeight w:val="179"/>
        </w:trPr>
        <w:tc>
          <w:tcPr>
            <w:tcW w:w="1544" w:type="dxa"/>
            <w:tcBorders>
              <w:top w:val="nil"/>
              <w:left w:val="nil"/>
              <w:bottom w:val="nil"/>
              <w:right w:val="nil"/>
            </w:tcBorders>
            <w:shd w:val="clear" w:color="000000" w:fill="FFFFFF"/>
            <w:noWrap/>
            <w:vAlign w:val="center"/>
            <w:hideMark/>
          </w:tcPr>
          <w:p w14:paraId="397900D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GO:0060255</w:t>
            </w:r>
          </w:p>
        </w:tc>
        <w:tc>
          <w:tcPr>
            <w:tcW w:w="5585" w:type="dxa"/>
            <w:tcBorders>
              <w:top w:val="nil"/>
              <w:left w:val="nil"/>
              <w:bottom w:val="nil"/>
              <w:right w:val="nil"/>
            </w:tcBorders>
            <w:shd w:val="clear" w:color="000000" w:fill="FFFFFF"/>
            <w:noWrap/>
            <w:vAlign w:val="center"/>
            <w:hideMark/>
          </w:tcPr>
          <w:p w14:paraId="7221E23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macromolecule metabolic process</w:t>
            </w:r>
          </w:p>
        </w:tc>
        <w:tc>
          <w:tcPr>
            <w:tcW w:w="1034" w:type="dxa"/>
            <w:tcBorders>
              <w:top w:val="nil"/>
              <w:left w:val="nil"/>
              <w:bottom w:val="nil"/>
              <w:right w:val="nil"/>
            </w:tcBorders>
            <w:shd w:val="clear" w:color="000000" w:fill="FFFFFF"/>
            <w:noWrap/>
            <w:vAlign w:val="center"/>
            <w:hideMark/>
          </w:tcPr>
          <w:p w14:paraId="18F034F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2.72E-04</w:t>
            </w:r>
          </w:p>
        </w:tc>
        <w:tc>
          <w:tcPr>
            <w:tcW w:w="1061" w:type="dxa"/>
            <w:tcBorders>
              <w:top w:val="nil"/>
              <w:left w:val="nil"/>
              <w:bottom w:val="nil"/>
              <w:right w:val="nil"/>
            </w:tcBorders>
            <w:shd w:val="clear" w:color="000000" w:fill="FFFFFF"/>
            <w:noWrap/>
            <w:vAlign w:val="center"/>
            <w:hideMark/>
          </w:tcPr>
          <w:p w14:paraId="522CD19A"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1.41E-02</w:t>
            </w:r>
          </w:p>
        </w:tc>
      </w:tr>
      <w:tr w:rsidR="00190889" w:rsidRPr="00D31C34" w14:paraId="5BAB308E" w14:textId="77777777" w:rsidTr="00C86413">
        <w:trPr>
          <w:trHeight w:val="179"/>
        </w:trPr>
        <w:tc>
          <w:tcPr>
            <w:tcW w:w="1544" w:type="dxa"/>
            <w:tcBorders>
              <w:top w:val="nil"/>
              <w:left w:val="nil"/>
              <w:bottom w:val="nil"/>
              <w:right w:val="nil"/>
            </w:tcBorders>
            <w:shd w:val="clear" w:color="000000" w:fill="FFFFFF"/>
            <w:noWrap/>
            <w:vAlign w:val="center"/>
            <w:hideMark/>
          </w:tcPr>
          <w:p w14:paraId="5AABD71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GO:0015318</w:t>
            </w:r>
          </w:p>
        </w:tc>
        <w:tc>
          <w:tcPr>
            <w:tcW w:w="5585" w:type="dxa"/>
            <w:tcBorders>
              <w:top w:val="nil"/>
              <w:left w:val="nil"/>
              <w:bottom w:val="nil"/>
              <w:right w:val="nil"/>
            </w:tcBorders>
            <w:shd w:val="clear" w:color="000000" w:fill="FFFFFF"/>
            <w:noWrap/>
            <w:vAlign w:val="center"/>
            <w:hideMark/>
          </w:tcPr>
          <w:p w14:paraId="0D681ED9"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inorganic molecular entity transmembrane transporter activity</w:t>
            </w:r>
          </w:p>
        </w:tc>
        <w:tc>
          <w:tcPr>
            <w:tcW w:w="1034" w:type="dxa"/>
            <w:tcBorders>
              <w:top w:val="nil"/>
              <w:left w:val="nil"/>
              <w:bottom w:val="nil"/>
              <w:right w:val="nil"/>
            </w:tcBorders>
            <w:shd w:val="clear" w:color="000000" w:fill="FFFFFF"/>
            <w:noWrap/>
            <w:vAlign w:val="center"/>
            <w:hideMark/>
          </w:tcPr>
          <w:p w14:paraId="6E741DD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2.97E-04</w:t>
            </w:r>
          </w:p>
        </w:tc>
        <w:tc>
          <w:tcPr>
            <w:tcW w:w="1061" w:type="dxa"/>
            <w:tcBorders>
              <w:top w:val="nil"/>
              <w:left w:val="nil"/>
              <w:bottom w:val="nil"/>
              <w:right w:val="nil"/>
            </w:tcBorders>
            <w:shd w:val="clear" w:color="000000" w:fill="FFFFFF"/>
            <w:noWrap/>
            <w:vAlign w:val="center"/>
            <w:hideMark/>
          </w:tcPr>
          <w:p w14:paraId="77AA4F2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1.47E-02</w:t>
            </w:r>
          </w:p>
        </w:tc>
      </w:tr>
      <w:tr w:rsidR="00190889" w:rsidRPr="00D31C34" w14:paraId="5193D4B7" w14:textId="77777777" w:rsidTr="00C86413">
        <w:trPr>
          <w:trHeight w:val="179"/>
        </w:trPr>
        <w:tc>
          <w:tcPr>
            <w:tcW w:w="1544" w:type="dxa"/>
            <w:tcBorders>
              <w:top w:val="nil"/>
              <w:left w:val="nil"/>
              <w:bottom w:val="nil"/>
              <w:right w:val="nil"/>
            </w:tcBorders>
            <w:shd w:val="clear" w:color="000000" w:fill="FFFFFF"/>
            <w:noWrap/>
            <w:vAlign w:val="center"/>
            <w:hideMark/>
          </w:tcPr>
          <w:p w14:paraId="5172AA0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GO:0050789</w:t>
            </w:r>
          </w:p>
        </w:tc>
        <w:tc>
          <w:tcPr>
            <w:tcW w:w="5585" w:type="dxa"/>
            <w:tcBorders>
              <w:top w:val="nil"/>
              <w:left w:val="nil"/>
              <w:bottom w:val="nil"/>
              <w:right w:val="nil"/>
            </w:tcBorders>
            <w:shd w:val="clear" w:color="000000" w:fill="FFFFFF"/>
            <w:noWrap/>
            <w:vAlign w:val="center"/>
            <w:hideMark/>
          </w:tcPr>
          <w:p w14:paraId="36F0A9DA"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biological process</w:t>
            </w:r>
          </w:p>
        </w:tc>
        <w:tc>
          <w:tcPr>
            <w:tcW w:w="1034" w:type="dxa"/>
            <w:tcBorders>
              <w:top w:val="nil"/>
              <w:left w:val="nil"/>
              <w:bottom w:val="nil"/>
              <w:right w:val="nil"/>
            </w:tcBorders>
            <w:shd w:val="clear" w:color="000000" w:fill="FFFFFF"/>
            <w:noWrap/>
            <w:vAlign w:val="center"/>
            <w:hideMark/>
          </w:tcPr>
          <w:p w14:paraId="49B0E09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3.35E-04</w:t>
            </w:r>
          </w:p>
        </w:tc>
        <w:tc>
          <w:tcPr>
            <w:tcW w:w="1061" w:type="dxa"/>
            <w:tcBorders>
              <w:top w:val="nil"/>
              <w:left w:val="nil"/>
              <w:bottom w:val="nil"/>
              <w:right w:val="nil"/>
            </w:tcBorders>
            <w:shd w:val="clear" w:color="000000" w:fill="FFFFFF"/>
            <w:noWrap/>
            <w:vAlign w:val="center"/>
            <w:hideMark/>
          </w:tcPr>
          <w:p w14:paraId="21A4FD3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1.59E-02</w:t>
            </w:r>
          </w:p>
        </w:tc>
      </w:tr>
      <w:tr w:rsidR="00190889" w:rsidRPr="00D31C34" w14:paraId="01750AD6" w14:textId="77777777" w:rsidTr="00C86413">
        <w:trPr>
          <w:trHeight w:val="179"/>
        </w:trPr>
        <w:tc>
          <w:tcPr>
            <w:tcW w:w="1544" w:type="dxa"/>
            <w:tcBorders>
              <w:top w:val="nil"/>
              <w:left w:val="nil"/>
              <w:bottom w:val="nil"/>
              <w:right w:val="nil"/>
            </w:tcBorders>
            <w:shd w:val="clear" w:color="000000" w:fill="FFFFFF"/>
            <w:noWrap/>
            <w:vAlign w:val="center"/>
            <w:hideMark/>
          </w:tcPr>
          <w:p w14:paraId="2F545C3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GO:0019222</w:t>
            </w:r>
          </w:p>
        </w:tc>
        <w:tc>
          <w:tcPr>
            <w:tcW w:w="5585" w:type="dxa"/>
            <w:tcBorders>
              <w:top w:val="nil"/>
              <w:left w:val="nil"/>
              <w:bottom w:val="nil"/>
              <w:right w:val="nil"/>
            </w:tcBorders>
            <w:shd w:val="clear" w:color="000000" w:fill="FFFFFF"/>
            <w:noWrap/>
            <w:vAlign w:val="center"/>
            <w:hideMark/>
          </w:tcPr>
          <w:p w14:paraId="5262FE8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metabolic process</w:t>
            </w:r>
          </w:p>
        </w:tc>
        <w:tc>
          <w:tcPr>
            <w:tcW w:w="1034" w:type="dxa"/>
            <w:tcBorders>
              <w:top w:val="nil"/>
              <w:left w:val="nil"/>
              <w:bottom w:val="nil"/>
              <w:right w:val="nil"/>
            </w:tcBorders>
            <w:shd w:val="clear" w:color="000000" w:fill="FFFFFF"/>
            <w:noWrap/>
            <w:vAlign w:val="center"/>
            <w:hideMark/>
          </w:tcPr>
          <w:p w14:paraId="3ACC4D2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5.18E-04</w:t>
            </w:r>
          </w:p>
        </w:tc>
        <w:tc>
          <w:tcPr>
            <w:tcW w:w="1061" w:type="dxa"/>
            <w:tcBorders>
              <w:top w:val="nil"/>
              <w:left w:val="nil"/>
              <w:bottom w:val="nil"/>
              <w:right w:val="nil"/>
            </w:tcBorders>
            <w:shd w:val="clear" w:color="000000" w:fill="FFFFFF"/>
            <w:noWrap/>
            <w:vAlign w:val="center"/>
            <w:hideMark/>
          </w:tcPr>
          <w:p w14:paraId="4AB79FAA"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2.37E-02</w:t>
            </w:r>
          </w:p>
        </w:tc>
      </w:tr>
      <w:tr w:rsidR="00190889" w:rsidRPr="00D31C34" w14:paraId="1D673A43" w14:textId="77777777" w:rsidTr="00C86413">
        <w:trPr>
          <w:trHeight w:val="179"/>
        </w:trPr>
        <w:tc>
          <w:tcPr>
            <w:tcW w:w="1544" w:type="dxa"/>
            <w:tcBorders>
              <w:top w:val="nil"/>
              <w:left w:val="nil"/>
              <w:bottom w:val="nil"/>
              <w:right w:val="nil"/>
            </w:tcBorders>
            <w:shd w:val="clear" w:color="000000" w:fill="FFFFFF"/>
            <w:noWrap/>
            <w:vAlign w:val="center"/>
            <w:hideMark/>
          </w:tcPr>
          <w:p w14:paraId="022D719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GO:0004930</w:t>
            </w:r>
          </w:p>
        </w:tc>
        <w:tc>
          <w:tcPr>
            <w:tcW w:w="5585" w:type="dxa"/>
            <w:tcBorders>
              <w:top w:val="nil"/>
              <w:left w:val="nil"/>
              <w:bottom w:val="nil"/>
              <w:right w:val="nil"/>
            </w:tcBorders>
            <w:shd w:val="clear" w:color="000000" w:fill="FFFFFF"/>
            <w:noWrap/>
            <w:vAlign w:val="center"/>
            <w:hideMark/>
          </w:tcPr>
          <w:p w14:paraId="246A4F2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G-protein coupled receptor activity</w:t>
            </w:r>
          </w:p>
        </w:tc>
        <w:tc>
          <w:tcPr>
            <w:tcW w:w="1034" w:type="dxa"/>
            <w:tcBorders>
              <w:top w:val="nil"/>
              <w:left w:val="nil"/>
              <w:bottom w:val="nil"/>
              <w:right w:val="nil"/>
            </w:tcBorders>
            <w:shd w:val="clear" w:color="000000" w:fill="FFFFFF"/>
            <w:noWrap/>
            <w:vAlign w:val="center"/>
            <w:hideMark/>
          </w:tcPr>
          <w:p w14:paraId="1D6C1041"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6.64E-04</w:t>
            </w:r>
          </w:p>
        </w:tc>
        <w:tc>
          <w:tcPr>
            <w:tcW w:w="1061" w:type="dxa"/>
            <w:tcBorders>
              <w:top w:val="nil"/>
              <w:left w:val="nil"/>
              <w:bottom w:val="nil"/>
              <w:right w:val="nil"/>
            </w:tcBorders>
            <w:shd w:val="clear" w:color="000000" w:fill="FFFFFF"/>
            <w:noWrap/>
            <w:vAlign w:val="center"/>
            <w:hideMark/>
          </w:tcPr>
          <w:p w14:paraId="55B860D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2.85E-02</w:t>
            </w:r>
          </w:p>
        </w:tc>
      </w:tr>
      <w:tr w:rsidR="00190889" w:rsidRPr="00D31C34" w14:paraId="7E2A8937" w14:textId="77777777" w:rsidTr="00C86413">
        <w:trPr>
          <w:trHeight w:val="179"/>
        </w:trPr>
        <w:tc>
          <w:tcPr>
            <w:tcW w:w="1544" w:type="dxa"/>
            <w:tcBorders>
              <w:top w:val="nil"/>
              <w:left w:val="nil"/>
              <w:bottom w:val="nil"/>
              <w:right w:val="nil"/>
            </w:tcBorders>
            <w:shd w:val="clear" w:color="000000" w:fill="FFFFFF"/>
            <w:noWrap/>
            <w:vAlign w:val="center"/>
            <w:hideMark/>
          </w:tcPr>
          <w:p w14:paraId="1C32CF9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GO:2001141</w:t>
            </w:r>
          </w:p>
        </w:tc>
        <w:tc>
          <w:tcPr>
            <w:tcW w:w="5585" w:type="dxa"/>
            <w:tcBorders>
              <w:top w:val="nil"/>
              <w:left w:val="nil"/>
              <w:bottom w:val="nil"/>
              <w:right w:val="nil"/>
            </w:tcBorders>
            <w:shd w:val="clear" w:color="000000" w:fill="FFFFFF"/>
            <w:noWrap/>
            <w:vAlign w:val="center"/>
            <w:hideMark/>
          </w:tcPr>
          <w:p w14:paraId="6452B6F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RNA biosynthetic process</w:t>
            </w:r>
          </w:p>
        </w:tc>
        <w:tc>
          <w:tcPr>
            <w:tcW w:w="1034" w:type="dxa"/>
            <w:tcBorders>
              <w:top w:val="nil"/>
              <w:left w:val="nil"/>
              <w:bottom w:val="nil"/>
              <w:right w:val="nil"/>
            </w:tcBorders>
            <w:shd w:val="clear" w:color="000000" w:fill="FFFFFF"/>
            <w:noWrap/>
            <w:vAlign w:val="center"/>
            <w:hideMark/>
          </w:tcPr>
          <w:p w14:paraId="5442C74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7.46E-04</w:t>
            </w:r>
          </w:p>
        </w:tc>
        <w:tc>
          <w:tcPr>
            <w:tcW w:w="1061" w:type="dxa"/>
            <w:tcBorders>
              <w:top w:val="nil"/>
              <w:left w:val="nil"/>
              <w:bottom w:val="nil"/>
              <w:right w:val="nil"/>
            </w:tcBorders>
            <w:shd w:val="clear" w:color="000000" w:fill="FFFFFF"/>
            <w:noWrap/>
            <w:vAlign w:val="center"/>
            <w:hideMark/>
          </w:tcPr>
          <w:p w14:paraId="20E4A21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2.85E-02</w:t>
            </w:r>
          </w:p>
        </w:tc>
      </w:tr>
      <w:tr w:rsidR="00190889" w:rsidRPr="00D31C34" w14:paraId="09C5D082" w14:textId="77777777" w:rsidTr="00C86413">
        <w:trPr>
          <w:trHeight w:val="179"/>
        </w:trPr>
        <w:tc>
          <w:tcPr>
            <w:tcW w:w="1544" w:type="dxa"/>
            <w:tcBorders>
              <w:top w:val="nil"/>
              <w:left w:val="nil"/>
              <w:bottom w:val="nil"/>
              <w:right w:val="nil"/>
            </w:tcBorders>
            <w:shd w:val="clear" w:color="000000" w:fill="FFFFFF"/>
            <w:noWrap/>
            <w:vAlign w:val="center"/>
            <w:hideMark/>
          </w:tcPr>
          <w:p w14:paraId="40DF0CC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GO:0006355</w:t>
            </w:r>
          </w:p>
        </w:tc>
        <w:tc>
          <w:tcPr>
            <w:tcW w:w="5585" w:type="dxa"/>
            <w:tcBorders>
              <w:top w:val="nil"/>
              <w:left w:val="nil"/>
              <w:bottom w:val="nil"/>
              <w:right w:val="nil"/>
            </w:tcBorders>
            <w:shd w:val="clear" w:color="000000" w:fill="FFFFFF"/>
            <w:noWrap/>
            <w:vAlign w:val="center"/>
            <w:hideMark/>
          </w:tcPr>
          <w:p w14:paraId="47F9E34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transcription, DNA-templated</w:t>
            </w:r>
          </w:p>
        </w:tc>
        <w:tc>
          <w:tcPr>
            <w:tcW w:w="1034" w:type="dxa"/>
            <w:tcBorders>
              <w:top w:val="nil"/>
              <w:left w:val="nil"/>
              <w:bottom w:val="nil"/>
              <w:right w:val="nil"/>
            </w:tcBorders>
            <w:shd w:val="clear" w:color="000000" w:fill="FFFFFF"/>
            <w:noWrap/>
            <w:vAlign w:val="center"/>
            <w:hideMark/>
          </w:tcPr>
          <w:p w14:paraId="589091A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7.46E-04</w:t>
            </w:r>
          </w:p>
        </w:tc>
        <w:tc>
          <w:tcPr>
            <w:tcW w:w="1061" w:type="dxa"/>
            <w:tcBorders>
              <w:top w:val="nil"/>
              <w:left w:val="nil"/>
              <w:bottom w:val="nil"/>
              <w:right w:val="nil"/>
            </w:tcBorders>
            <w:shd w:val="clear" w:color="000000" w:fill="FFFFFF"/>
            <w:noWrap/>
            <w:vAlign w:val="center"/>
            <w:hideMark/>
          </w:tcPr>
          <w:p w14:paraId="3D30875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2.85E-02</w:t>
            </w:r>
          </w:p>
        </w:tc>
      </w:tr>
      <w:tr w:rsidR="00190889" w:rsidRPr="00D31C34" w14:paraId="486EED46" w14:textId="77777777" w:rsidTr="00C86413">
        <w:trPr>
          <w:trHeight w:val="179"/>
        </w:trPr>
        <w:tc>
          <w:tcPr>
            <w:tcW w:w="1544" w:type="dxa"/>
            <w:tcBorders>
              <w:top w:val="nil"/>
              <w:left w:val="nil"/>
              <w:bottom w:val="nil"/>
              <w:right w:val="nil"/>
            </w:tcBorders>
            <w:shd w:val="clear" w:color="000000" w:fill="FFFFFF"/>
            <w:noWrap/>
            <w:vAlign w:val="center"/>
            <w:hideMark/>
          </w:tcPr>
          <w:p w14:paraId="04DCB6EA"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GO:1903506</w:t>
            </w:r>
          </w:p>
        </w:tc>
        <w:tc>
          <w:tcPr>
            <w:tcW w:w="5585" w:type="dxa"/>
            <w:tcBorders>
              <w:top w:val="nil"/>
              <w:left w:val="nil"/>
              <w:bottom w:val="nil"/>
              <w:right w:val="nil"/>
            </w:tcBorders>
            <w:shd w:val="clear" w:color="000000" w:fill="FFFFFF"/>
            <w:noWrap/>
            <w:vAlign w:val="center"/>
            <w:hideMark/>
          </w:tcPr>
          <w:p w14:paraId="2261DE8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nucleic acid-templated transcription</w:t>
            </w:r>
          </w:p>
        </w:tc>
        <w:tc>
          <w:tcPr>
            <w:tcW w:w="1034" w:type="dxa"/>
            <w:tcBorders>
              <w:top w:val="nil"/>
              <w:left w:val="nil"/>
              <w:bottom w:val="nil"/>
              <w:right w:val="nil"/>
            </w:tcBorders>
            <w:shd w:val="clear" w:color="000000" w:fill="FFFFFF"/>
            <w:noWrap/>
            <w:vAlign w:val="center"/>
            <w:hideMark/>
          </w:tcPr>
          <w:p w14:paraId="1FA2279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7.46E-04</w:t>
            </w:r>
          </w:p>
        </w:tc>
        <w:tc>
          <w:tcPr>
            <w:tcW w:w="1061" w:type="dxa"/>
            <w:tcBorders>
              <w:top w:val="nil"/>
              <w:left w:val="nil"/>
              <w:bottom w:val="nil"/>
              <w:right w:val="nil"/>
            </w:tcBorders>
            <w:shd w:val="clear" w:color="000000" w:fill="FFFFFF"/>
            <w:noWrap/>
            <w:vAlign w:val="center"/>
            <w:hideMark/>
          </w:tcPr>
          <w:p w14:paraId="2AD5000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2.85E-02</w:t>
            </w:r>
          </w:p>
        </w:tc>
      </w:tr>
      <w:tr w:rsidR="00190889" w:rsidRPr="00D31C34" w14:paraId="5A93411F" w14:textId="77777777" w:rsidTr="00C86413">
        <w:trPr>
          <w:trHeight w:val="179"/>
        </w:trPr>
        <w:tc>
          <w:tcPr>
            <w:tcW w:w="1544" w:type="dxa"/>
            <w:tcBorders>
              <w:top w:val="nil"/>
              <w:left w:val="nil"/>
              <w:bottom w:val="nil"/>
              <w:right w:val="nil"/>
            </w:tcBorders>
            <w:shd w:val="clear" w:color="000000" w:fill="FFFFFF"/>
            <w:noWrap/>
            <w:vAlign w:val="center"/>
            <w:hideMark/>
          </w:tcPr>
          <w:p w14:paraId="6291836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GO:0051252</w:t>
            </w:r>
          </w:p>
        </w:tc>
        <w:tc>
          <w:tcPr>
            <w:tcW w:w="5585" w:type="dxa"/>
            <w:tcBorders>
              <w:top w:val="nil"/>
              <w:left w:val="nil"/>
              <w:bottom w:val="nil"/>
              <w:right w:val="nil"/>
            </w:tcBorders>
            <w:shd w:val="clear" w:color="000000" w:fill="FFFFFF"/>
            <w:noWrap/>
            <w:vAlign w:val="center"/>
            <w:hideMark/>
          </w:tcPr>
          <w:p w14:paraId="0369D7C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RNA metabolic process</w:t>
            </w:r>
          </w:p>
        </w:tc>
        <w:tc>
          <w:tcPr>
            <w:tcW w:w="1034" w:type="dxa"/>
            <w:tcBorders>
              <w:top w:val="nil"/>
              <w:left w:val="nil"/>
              <w:bottom w:val="nil"/>
              <w:right w:val="nil"/>
            </w:tcBorders>
            <w:shd w:val="clear" w:color="000000" w:fill="FFFFFF"/>
            <w:noWrap/>
            <w:vAlign w:val="center"/>
            <w:hideMark/>
          </w:tcPr>
          <w:p w14:paraId="0E871E2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7.46E-04</w:t>
            </w:r>
          </w:p>
        </w:tc>
        <w:tc>
          <w:tcPr>
            <w:tcW w:w="1061" w:type="dxa"/>
            <w:tcBorders>
              <w:top w:val="nil"/>
              <w:left w:val="nil"/>
              <w:bottom w:val="nil"/>
              <w:right w:val="nil"/>
            </w:tcBorders>
            <w:shd w:val="clear" w:color="000000" w:fill="FFFFFF"/>
            <w:noWrap/>
            <w:vAlign w:val="center"/>
            <w:hideMark/>
          </w:tcPr>
          <w:p w14:paraId="709D38A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2.85E-02</w:t>
            </w:r>
          </w:p>
        </w:tc>
      </w:tr>
      <w:tr w:rsidR="00190889" w:rsidRPr="00D31C34" w14:paraId="52B47A56" w14:textId="77777777" w:rsidTr="00C86413">
        <w:trPr>
          <w:trHeight w:val="179"/>
        </w:trPr>
        <w:tc>
          <w:tcPr>
            <w:tcW w:w="1544" w:type="dxa"/>
            <w:tcBorders>
              <w:top w:val="nil"/>
              <w:left w:val="nil"/>
              <w:bottom w:val="nil"/>
              <w:right w:val="nil"/>
            </w:tcBorders>
            <w:shd w:val="clear" w:color="000000" w:fill="FFFFFF"/>
            <w:noWrap/>
            <w:vAlign w:val="center"/>
            <w:hideMark/>
          </w:tcPr>
          <w:p w14:paraId="5E36362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GO:0015075</w:t>
            </w:r>
          </w:p>
        </w:tc>
        <w:tc>
          <w:tcPr>
            <w:tcW w:w="5585" w:type="dxa"/>
            <w:tcBorders>
              <w:top w:val="nil"/>
              <w:left w:val="nil"/>
              <w:bottom w:val="nil"/>
              <w:right w:val="nil"/>
            </w:tcBorders>
            <w:shd w:val="clear" w:color="000000" w:fill="FFFFFF"/>
            <w:noWrap/>
            <w:vAlign w:val="center"/>
            <w:hideMark/>
          </w:tcPr>
          <w:p w14:paraId="60C9361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ion transmembrane transporter activity</w:t>
            </w:r>
          </w:p>
        </w:tc>
        <w:tc>
          <w:tcPr>
            <w:tcW w:w="1034" w:type="dxa"/>
            <w:tcBorders>
              <w:top w:val="nil"/>
              <w:left w:val="nil"/>
              <w:bottom w:val="nil"/>
              <w:right w:val="nil"/>
            </w:tcBorders>
            <w:shd w:val="clear" w:color="000000" w:fill="FFFFFF"/>
            <w:noWrap/>
            <w:vAlign w:val="center"/>
            <w:hideMark/>
          </w:tcPr>
          <w:p w14:paraId="222DC13E"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7.67E-04</w:t>
            </w:r>
          </w:p>
        </w:tc>
        <w:tc>
          <w:tcPr>
            <w:tcW w:w="1061" w:type="dxa"/>
            <w:tcBorders>
              <w:top w:val="nil"/>
              <w:left w:val="nil"/>
              <w:bottom w:val="nil"/>
              <w:right w:val="nil"/>
            </w:tcBorders>
            <w:shd w:val="clear" w:color="000000" w:fill="FFFFFF"/>
            <w:noWrap/>
            <w:vAlign w:val="center"/>
            <w:hideMark/>
          </w:tcPr>
          <w:p w14:paraId="505B1EA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2.85E-02</w:t>
            </w:r>
          </w:p>
        </w:tc>
      </w:tr>
      <w:tr w:rsidR="00190889" w:rsidRPr="00D31C34" w14:paraId="0EEABC94" w14:textId="77777777" w:rsidTr="00C86413">
        <w:trPr>
          <w:trHeight w:val="179"/>
        </w:trPr>
        <w:tc>
          <w:tcPr>
            <w:tcW w:w="1544" w:type="dxa"/>
            <w:tcBorders>
              <w:top w:val="nil"/>
              <w:left w:val="nil"/>
              <w:bottom w:val="nil"/>
              <w:right w:val="nil"/>
            </w:tcBorders>
            <w:shd w:val="clear" w:color="000000" w:fill="FFFFFF"/>
            <w:noWrap/>
            <w:vAlign w:val="center"/>
            <w:hideMark/>
          </w:tcPr>
          <w:p w14:paraId="70C6048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GO:0022892</w:t>
            </w:r>
          </w:p>
        </w:tc>
        <w:tc>
          <w:tcPr>
            <w:tcW w:w="5585" w:type="dxa"/>
            <w:tcBorders>
              <w:top w:val="nil"/>
              <w:left w:val="nil"/>
              <w:bottom w:val="nil"/>
              <w:right w:val="nil"/>
            </w:tcBorders>
            <w:shd w:val="clear" w:color="000000" w:fill="FFFFFF"/>
            <w:noWrap/>
            <w:vAlign w:val="center"/>
            <w:hideMark/>
          </w:tcPr>
          <w:p w14:paraId="77A81C8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substrate-specific transporter activity</w:t>
            </w:r>
          </w:p>
        </w:tc>
        <w:tc>
          <w:tcPr>
            <w:tcW w:w="1034" w:type="dxa"/>
            <w:tcBorders>
              <w:top w:val="nil"/>
              <w:left w:val="nil"/>
              <w:bottom w:val="nil"/>
              <w:right w:val="nil"/>
            </w:tcBorders>
            <w:shd w:val="clear" w:color="000000" w:fill="FFFFFF"/>
            <w:noWrap/>
            <w:vAlign w:val="center"/>
            <w:hideMark/>
          </w:tcPr>
          <w:p w14:paraId="075B92D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8.00E-04</w:t>
            </w:r>
          </w:p>
        </w:tc>
        <w:tc>
          <w:tcPr>
            <w:tcW w:w="1061" w:type="dxa"/>
            <w:tcBorders>
              <w:top w:val="nil"/>
              <w:left w:val="nil"/>
              <w:bottom w:val="nil"/>
              <w:right w:val="nil"/>
            </w:tcBorders>
            <w:shd w:val="clear" w:color="000000" w:fill="FFFFFF"/>
            <w:noWrap/>
            <w:vAlign w:val="center"/>
            <w:hideMark/>
          </w:tcPr>
          <w:p w14:paraId="5F1DA25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2.88E-02</w:t>
            </w:r>
          </w:p>
        </w:tc>
      </w:tr>
      <w:tr w:rsidR="00190889" w:rsidRPr="00D31C34" w14:paraId="0086D7D9" w14:textId="77777777" w:rsidTr="00C86413">
        <w:trPr>
          <w:trHeight w:val="179"/>
        </w:trPr>
        <w:tc>
          <w:tcPr>
            <w:tcW w:w="1544" w:type="dxa"/>
            <w:tcBorders>
              <w:top w:val="nil"/>
              <w:left w:val="nil"/>
              <w:bottom w:val="nil"/>
              <w:right w:val="nil"/>
            </w:tcBorders>
            <w:shd w:val="clear" w:color="000000" w:fill="FFFFFF"/>
            <w:noWrap/>
            <w:vAlign w:val="center"/>
            <w:hideMark/>
          </w:tcPr>
          <w:p w14:paraId="5E5137B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GO:0006811</w:t>
            </w:r>
          </w:p>
        </w:tc>
        <w:tc>
          <w:tcPr>
            <w:tcW w:w="5585" w:type="dxa"/>
            <w:tcBorders>
              <w:top w:val="nil"/>
              <w:left w:val="nil"/>
              <w:bottom w:val="nil"/>
              <w:right w:val="nil"/>
            </w:tcBorders>
            <w:shd w:val="clear" w:color="000000" w:fill="FFFFFF"/>
            <w:noWrap/>
            <w:vAlign w:val="center"/>
            <w:hideMark/>
          </w:tcPr>
          <w:p w14:paraId="6CD3E31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ion transport</w:t>
            </w:r>
          </w:p>
        </w:tc>
        <w:tc>
          <w:tcPr>
            <w:tcW w:w="1034" w:type="dxa"/>
            <w:tcBorders>
              <w:top w:val="nil"/>
              <w:left w:val="nil"/>
              <w:bottom w:val="nil"/>
              <w:right w:val="nil"/>
            </w:tcBorders>
            <w:shd w:val="clear" w:color="000000" w:fill="FFFFFF"/>
            <w:noWrap/>
            <w:vAlign w:val="center"/>
            <w:hideMark/>
          </w:tcPr>
          <w:p w14:paraId="17BBC14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8.28E-04</w:t>
            </w:r>
          </w:p>
        </w:tc>
        <w:tc>
          <w:tcPr>
            <w:tcW w:w="1061" w:type="dxa"/>
            <w:tcBorders>
              <w:top w:val="nil"/>
              <w:left w:val="nil"/>
              <w:bottom w:val="nil"/>
              <w:right w:val="nil"/>
            </w:tcBorders>
            <w:shd w:val="clear" w:color="000000" w:fill="FFFFFF"/>
            <w:noWrap/>
            <w:vAlign w:val="center"/>
            <w:hideMark/>
          </w:tcPr>
          <w:p w14:paraId="18F16A4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1C2617EF" w14:textId="77777777" w:rsidTr="00C86413">
        <w:trPr>
          <w:trHeight w:val="179"/>
        </w:trPr>
        <w:tc>
          <w:tcPr>
            <w:tcW w:w="1544" w:type="dxa"/>
            <w:tcBorders>
              <w:top w:val="nil"/>
              <w:left w:val="nil"/>
              <w:bottom w:val="nil"/>
              <w:right w:val="nil"/>
            </w:tcBorders>
            <w:shd w:val="clear" w:color="000000" w:fill="FFFFFF"/>
            <w:noWrap/>
            <w:vAlign w:val="center"/>
            <w:hideMark/>
          </w:tcPr>
          <w:p w14:paraId="5013603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GO:0005215</w:t>
            </w:r>
          </w:p>
        </w:tc>
        <w:tc>
          <w:tcPr>
            <w:tcW w:w="5585" w:type="dxa"/>
            <w:tcBorders>
              <w:top w:val="nil"/>
              <w:left w:val="nil"/>
              <w:bottom w:val="nil"/>
              <w:right w:val="nil"/>
            </w:tcBorders>
            <w:shd w:val="clear" w:color="000000" w:fill="FFFFFF"/>
            <w:noWrap/>
            <w:vAlign w:val="center"/>
            <w:hideMark/>
          </w:tcPr>
          <w:p w14:paraId="125E392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transporter activity</w:t>
            </w:r>
          </w:p>
        </w:tc>
        <w:tc>
          <w:tcPr>
            <w:tcW w:w="1034" w:type="dxa"/>
            <w:tcBorders>
              <w:top w:val="nil"/>
              <w:left w:val="nil"/>
              <w:bottom w:val="nil"/>
              <w:right w:val="nil"/>
            </w:tcBorders>
            <w:shd w:val="clear" w:color="000000" w:fill="FFFFFF"/>
            <w:noWrap/>
            <w:vAlign w:val="center"/>
            <w:hideMark/>
          </w:tcPr>
          <w:p w14:paraId="43C2798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8.95E-04</w:t>
            </w:r>
          </w:p>
        </w:tc>
        <w:tc>
          <w:tcPr>
            <w:tcW w:w="1061" w:type="dxa"/>
            <w:tcBorders>
              <w:top w:val="nil"/>
              <w:left w:val="nil"/>
              <w:bottom w:val="nil"/>
              <w:right w:val="nil"/>
            </w:tcBorders>
            <w:shd w:val="clear" w:color="000000" w:fill="FFFFFF"/>
            <w:noWrap/>
            <w:vAlign w:val="center"/>
            <w:hideMark/>
          </w:tcPr>
          <w:p w14:paraId="16BE433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3842790A" w14:textId="77777777" w:rsidTr="00C86413">
        <w:trPr>
          <w:trHeight w:val="179"/>
        </w:trPr>
        <w:tc>
          <w:tcPr>
            <w:tcW w:w="1544" w:type="dxa"/>
            <w:tcBorders>
              <w:top w:val="nil"/>
              <w:left w:val="nil"/>
              <w:bottom w:val="nil"/>
              <w:right w:val="nil"/>
            </w:tcBorders>
            <w:shd w:val="clear" w:color="000000" w:fill="FFFFFF"/>
            <w:noWrap/>
            <w:vAlign w:val="center"/>
            <w:hideMark/>
          </w:tcPr>
          <w:p w14:paraId="7C70FC1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GO:0065007</w:t>
            </w:r>
          </w:p>
        </w:tc>
        <w:tc>
          <w:tcPr>
            <w:tcW w:w="5585" w:type="dxa"/>
            <w:tcBorders>
              <w:top w:val="nil"/>
              <w:left w:val="nil"/>
              <w:bottom w:val="nil"/>
              <w:right w:val="nil"/>
            </w:tcBorders>
            <w:shd w:val="clear" w:color="000000" w:fill="FFFFFF"/>
            <w:noWrap/>
            <w:vAlign w:val="center"/>
            <w:hideMark/>
          </w:tcPr>
          <w:p w14:paraId="15832CF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biological regulation</w:t>
            </w:r>
          </w:p>
        </w:tc>
        <w:tc>
          <w:tcPr>
            <w:tcW w:w="1034" w:type="dxa"/>
            <w:tcBorders>
              <w:top w:val="nil"/>
              <w:left w:val="nil"/>
              <w:bottom w:val="nil"/>
              <w:right w:val="nil"/>
            </w:tcBorders>
            <w:shd w:val="clear" w:color="000000" w:fill="FFFFFF"/>
            <w:noWrap/>
            <w:vAlign w:val="center"/>
            <w:hideMark/>
          </w:tcPr>
          <w:p w14:paraId="64618F7E"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9.68E-04</w:t>
            </w:r>
          </w:p>
        </w:tc>
        <w:tc>
          <w:tcPr>
            <w:tcW w:w="1061" w:type="dxa"/>
            <w:tcBorders>
              <w:top w:val="nil"/>
              <w:left w:val="nil"/>
              <w:bottom w:val="nil"/>
              <w:right w:val="nil"/>
            </w:tcBorders>
            <w:shd w:val="clear" w:color="000000" w:fill="FFFFFF"/>
            <w:noWrap/>
            <w:vAlign w:val="center"/>
            <w:hideMark/>
          </w:tcPr>
          <w:p w14:paraId="0DCACDB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0CB225AE" w14:textId="77777777" w:rsidTr="00C86413">
        <w:trPr>
          <w:trHeight w:val="179"/>
        </w:trPr>
        <w:tc>
          <w:tcPr>
            <w:tcW w:w="1544" w:type="dxa"/>
            <w:tcBorders>
              <w:top w:val="nil"/>
              <w:left w:val="nil"/>
              <w:bottom w:val="nil"/>
              <w:right w:val="nil"/>
            </w:tcBorders>
            <w:shd w:val="clear" w:color="000000" w:fill="FFFFFF"/>
            <w:noWrap/>
            <w:vAlign w:val="center"/>
            <w:hideMark/>
          </w:tcPr>
          <w:p w14:paraId="692A37C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GO:0022857</w:t>
            </w:r>
          </w:p>
        </w:tc>
        <w:tc>
          <w:tcPr>
            <w:tcW w:w="5585" w:type="dxa"/>
            <w:tcBorders>
              <w:top w:val="nil"/>
              <w:left w:val="nil"/>
              <w:bottom w:val="nil"/>
              <w:right w:val="nil"/>
            </w:tcBorders>
            <w:shd w:val="clear" w:color="000000" w:fill="FFFFFF"/>
            <w:noWrap/>
            <w:vAlign w:val="center"/>
            <w:hideMark/>
          </w:tcPr>
          <w:p w14:paraId="13AA50D1"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transmembrane transporter activity</w:t>
            </w:r>
          </w:p>
        </w:tc>
        <w:tc>
          <w:tcPr>
            <w:tcW w:w="1034" w:type="dxa"/>
            <w:tcBorders>
              <w:top w:val="nil"/>
              <w:left w:val="nil"/>
              <w:bottom w:val="nil"/>
              <w:right w:val="nil"/>
            </w:tcBorders>
            <w:shd w:val="clear" w:color="000000" w:fill="FFFFFF"/>
            <w:noWrap/>
            <w:vAlign w:val="center"/>
            <w:hideMark/>
          </w:tcPr>
          <w:p w14:paraId="07EB2A0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1.00E-03</w:t>
            </w:r>
          </w:p>
        </w:tc>
        <w:tc>
          <w:tcPr>
            <w:tcW w:w="1061" w:type="dxa"/>
            <w:tcBorders>
              <w:top w:val="nil"/>
              <w:left w:val="nil"/>
              <w:bottom w:val="nil"/>
              <w:right w:val="nil"/>
            </w:tcBorders>
            <w:shd w:val="clear" w:color="000000" w:fill="FFFFFF"/>
            <w:noWrap/>
            <w:vAlign w:val="center"/>
            <w:hideMark/>
          </w:tcPr>
          <w:p w14:paraId="63B75E8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602A79B5" w14:textId="77777777" w:rsidTr="00C86413">
        <w:trPr>
          <w:trHeight w:val="179"/>
        </w:trPr>
        <w:tc>
          <w:tcPr>
            <w:tcW w:w="1544" w:type="dxa"/>
            <w:tcBorders>
              <w:top w:val="nil"/>
              <w:left w:val="nil"/>
              <w:bottom w:val="nil"/>
              <w:right w:val="nil"/>
            </w:tcBorders>
            <w:shd w:val="clear" w:color="000000" w:fill="FFFFFF"/>
            <w:noWrap/>
            <w:vAlign w:val="center"/>
            <w:hideMark/>
          </w:tcPr>
          <w:p w14:paraId="295C466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GO:0010556</w:t>
            </w:r>
          </w:p>
        </w:tc>
        <w:tc>
          <w:tcPr>
            <w:tcW w:w="5585" w:type="dxa"/>
            <w:tcBorders>
              <w:top w:val="nil"/>
              <w:left w:val="nil"/>
              <w:bottom w:val="nil"/>
              <w:right w:val="nil"/>
            </w:tcBorders>
            <w:shd w:val="clear" w:color="000000" w:fill="FFFFFF"/>
            <w:noWrap/>
            <w:vAlign w:val="center"/>
            <w:hideMark/>
          </w:tcPr>
          <w:p w14:paraId="5404934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macromolecule biosynthetic process</w:t>
            </w:r>
          </w:p>
        </w:tc>
        <w:tc>
          <w:tcPr>
            <w:tcW w:w="1034" w:type="dxa"/>
            <w:tcBorders>
              <w:top w:val="nil"/>
              <w:left w:val="nil"/>
              <w:bottom w:val="nil"/>
              <w:right w:val="nil"/>
            </w:tcBorders>
            <w:shd w:val="clear" w:color="000000" w:fill="FFFFFF"/>
            <w:noWrap/>
            <w:vAlign w:val="center"/>
            <w:hideMark/>
          </w:tcPr>
          <w:p w14:paraId="4E9248A1"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1.01E-03</w:t>
            </w:r>
          </w:p>
        </w:tc>
        <w:tc>
          <w:tcPr>
            <w:tcW w:w="1061" w:type="dxa"/>
            <w:tcBorders>
              <w:top w:val="nil"/>
              <w:left w:val="nil"/>
              <w:bottom w:val="nil"/>
              <w:right w:val="nil"/>
            </w:tcBorders>
            <w:shd w:val="clear" w:color="000000" w:fill="FFFFFF"/>
            <w:noWrap/>
            <w:vAlign w:val="center"/>
            <w:hideMark/>
          </w:tcPr>
          <w:p w14:paraId="5CF939C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6E0E92CB" w14:textId="77777777" w:rsidTr="00C86413">
        <w:trPr>
          <w:trHeight w:val="179"/>
        </w:trPr>
        <w:tc>
          <w:tcPr>
            <w:tcW w:w="1544" w:type="dxa"/>
            <w:tcBorders>
              <w:top w:val="nil"/>
              <w:left w:val="nil"/>
              <w:bottom w:val="nil"/>
              <w:right w:val="nil"/>
            </w:tcBorders>
            <w:shd w:val="clear" w:color="000000" w:fill="FFFFFF"/>
            <w:noWrap/>
            <w:vAlign w:val="center"/>
            <w:hideMark/>
          </w:tcPr>
          <w:p w14:paraId="588BFC9A"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GO:2000112</w:t>
            </w:r>
          </w:p>
        </w:tc>
        <w:tc>
          <w:tcPr>
            <w:tcW w:w="5585" w:type="dxa"/>
            <w:tcBorders>
              <w:top w:val="nil"/>
              <w:left w:val="nil"/>
              <w:bottom w:val="nil"/>
              <w:right w:val="nil"/>
            </w:tcBorders>
            <w:shd w:val="clear" w:color="000000" w:fill="FFFFFF"/>
            <w:noWrap/>
            <w:vAlign w:val="center"/>
            <w:hideMark/>
          </w:tcPr>
          <w:p w14:paraId="0D6696B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cellular macromolecule biosynthetic process</w:t>
            </w:r>
          </w:p>
        </w:tc>
        <w:tc>
          <w:tcPr>
            <w:tcW w:w="1034" w:type="dxa"/>
            <w:tcBorders>
              <w:top w:val="nil"/>
              <w:left w:val="nil"/>
              <w:bottom w:val="nil"/>
              <w:right w:val="nil"/>
            </w:tcBorders>
            <w:shd w:val="clear" w:color="000000" w:fill="FFFFFF"/>
            <w:noWrap/>
            <w:vAlign w:val="center"/>
            <w:hideMark/>
          </w:tcPr>
          <w:p w14:paraId="33B073C6"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1.01E-03</w:t>
            </w:r>
          </w:p>
        </w:tc>
        <w:tc>
          <w:tcPr>
            <w:tcW w:w="1061" w:type="dxa"/>
            <w:tcBorders>
              <w:top w:val="nil"/>
              <w:left w:val="nil"/>
              <w:bottom w:val="nil"/>
              <w:right w:val="nil"/>
            </w:tcBorders>
            <w:shd w:val="clear" w:color="000000" w:fill="FFFFFF"/>
            <w:noWrap/>
            <w:vAlign w:val="center"/>
            <w:hideMark/>
          </w:tcPr>
          <w:p w14:paraId="13563A7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3F7ECD77" w14:textId="77777777" w:rsidTr="00C86413">
        <w:trPr>
          <w:trHeight w:val="179"/>
        </w:trPr>
        <w:tc>
          <w:tcPr>
            <w:tcW w:w="1544" w:type="dxa"/>
            <w:tcBorders>
              <w:top w:val="nil"/>
              <w:left w:val="nil"/>
              <w:bottom w:val="nil"/>
              <w:right w:val="nil"/>
            </w:tcBorders>
            <w:shd w:val="clear" w:color="000000" w:fill="FFFFFF"/>
            <w:noWrap/>
            <w:vAlign w:val="center"/>
            <w:hideMark/>
          </w:tcPr>
          <w:p w14:paraId="4022573A"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GO:0009889</w:t>
            </w:r>
          </w:p>
        </w:tc>
        <w:tc>
          <w:tcPr>
            <w:tcW w:w="5585" w:type="dxa"/>
            <w:tcBorders>
              <w:top w:val="nil"/>
              <w:left w:val="nil"/>
              <w:bottom w:val="nil"/>
              <w:right w:val="nil"/>
            </w:tcBorders>
            <w:shd w:val="clear" w:color="000000" w:fill="FFFFFF"/>
            <w:noWrap/>
            <w:vAlign w:val="center"/>
            <w:hideMark/>
          </w:tcPr>
          <w:p w14:paraId="0079320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biosynthetic process</w:t>
            </w:r>
          </w:p>
        </w:tc>
        <w:tc>
          <w:tcPr>
            <w:tcW w:w="1034" w:type="dxa"/>
            <w:tcBorders>
              <w:top w:val="nil"/>
              <w:left w:val="nil"/>
              <w:bottom w:val="nil"/>
              <w:right w:val="nil"/>
            </w:tcBorders>
            <w:shd w:val="clear" w:color="000000" w:fill="FFFFFF"/>
            <w:noWrap/>
            <w:vAlign w:val="center"/>
            <w:hideMark/>
          </w:tcPr>
          <w:p w14:paraId="4481D85E"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1.01E-03</w:t>
            </w:r>
          </w:p>
        </w:tc>
        <w:tc>
          <w:tcPr>
            <w:tcW w:w="1061" w:type="dxa"/>
            <w:tcBorders>
              <w:top w:val="nil"/>
              <w:left w:val="nil"/>
              <w:bottom w:val="nil"/>
              <w:right w:val="nil"/>
            </w:tcBorders>
            <w:shd w:val="clear" w:color="000000" w:fill="FFFFFF"/>
            <w:noWrap/>
            <w:vAlign w:val="center"/>
            <w:hideMark/>
          </w:tcPr>
          <w:p w14:paraId="4456581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7569E5A7" w14:textId="77777777" w:rsidTr="00C86413">
        <w:trPr>
          <w:trHeight w:val="179"/>
        </w:trPr>
        <w:tc>
          <w:tcPr>
            <w:tcW w:w="1544" w:type="dxa"/>
            <w:tcBorders>
              <w:top w:val="nil"/>
              <w:left w:val="nil"/>
              <w:bottom w:val="nil"/>
              <w:right w:val="nil"/>
            </w:tcBorders>
            <w:shd w:val="clear" w:color="000000" w:fill="FFFFFF"/>
            <w:noWrap/>
            <w:vAlign w:val="center"/>
            <w:hideMark/>
          </w:tcPr>
          <w:p w14:paraId="7E9D16E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GO:0031326</w:t>
            </w:r>
          </w:p>
        </w:tc>
        <w:tc>
          <w:tcPr>
            <w:tcW w:w="5585" w:type="dxa"/>
            <w:tcBorders>
              <w:top w:val="nil"/>
              <w:left w:val="nil"/>
              <w:bottom w:val="nil"/>
              <w:right w:val="nil"/>
            </w:tcBorders>
            <w:shd w:val="clear" w:color="000000" w:fill="FFFFFF"/>
            <w:noWrap/>
            <w:vAlign w:val="center"/>
            <w:hideMark/>
          </w:tcPr>
          <w:p w14:paraId="6B84C9D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cellular biosynthetic process</w:t>
            </w:r>
          </w:p>
        </w:tc>
        <w:tc>
          <w:tcPr>
            <w:tcW w:w="1034" w:type="dxa"/>
            <w:tcBorders>
              <w:top w:val="nil"/>
              <w:left w:val="nil"/>
              <w:bottom w:val="nil"/>
              <w:right w:val="nil"/>
            </w:tcBorders>
            <w:shd w:val="clear" w:color="000000" w:fill="FFFFFF"/>
            <w:noWrap/>
            <w:vAlign w:val="center"/>
            <w:hideMark/>
          </w:tcPr>
          <w:p w14:paraId="603F941E"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1.01E-03</w:t>
            </w:r>
          </w:p>
        </w:tc>
        <w:tc>
          <w:tcPr>
            <w:tcW w:w="1061" w:type="dxa"/>
            <w:tcBorders>
              <w:top w:val="nil"/>
              <w:left w:val="nil"/>
              <w:bottom w:val="nil"/>
              <w:right w:val="nil"/>
            </w:tcBorders>
            <w:shd w:val="clear" w:color="000000" w:fill="FFFFFF"/>
            <w:noWrap/>
            <w:vAlign w:val="center"/>
            <w:hideMark/>
          </w:tcPr>
          <w:p w14:paraId="0222357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2E3CB1D1" w14:textId="77777777" w:rsidTr="00C86413">
        <w:trPr>
          <w:trHeight w:val="179"/>
        </w:trPr>
        <w:tc>
          <w:tcPr>
            <w:tcW w:w="1544" w:type="dxa"/>
            <w:tcBorders>
              <w:top w:val="nil"/>
              <w:left w:val="nil"/>
              <w:bottom w:val="nil"/>
              <w:right w:val="nil"/>
            </w:tcBorders>
            <w:shd w:val="clear" w:color="000000" w:fill="FFFFFF"/>
            <w:noWrap/>
            <w:vAlign w:val="center"/>
            <w:hideMark/>
          </w:tcPr>
          <w:p w14:paraId="7A9C263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GO:0019219</w:t>
            </w:r>
          </w:p>
        </w:tc>
        <w:tc>
          <w:tcPr>
            <w:tcW w:w="5585" w:type="dxa"/>
            <w:tcBorders>
              <w:top w:val="nil"/>
              <w:left w:val="nil"/>
              <w:bottom w:val="nil"/>
              <w:right w:val="nil"/>
            </w:tcBorders>
            <w:shd w:val="clear" w:color="000000" w:fill="FFFFFF"/>
            <w:noWrap/>
            <w:vAlign w:val="center"/>
            <w:hideMark/>
          </w:tcPr>
          <w:p w14:paraId="5371ED3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nucleobase-containing compound metabolic process</w:t>
            </w:r>
          </w:p>
        </w:tc>
        <w:tc>
          <w:tcPr>
            <w:tcW w:w="1034" w:type="dxa"/>
            <w:tcBorders>
              <w:top w:val="nil"/>
              <w:left w:val="nil"/>
              <w:bottom w:val="nil"/>
              <w:right w:val="nil"/>
            </w:tcBorders>
            <w:shd w:val="clear" w:color="000000" w:fill="FFFFFF"/>
            <w:noWrap/>
            <w:vAlign w:val="center"/>
            <w:hideMark/>
          </w:tcPr>
          <w:p w14:paraId="54A5E82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1.02E-03</w:t>
            </w:r>
          </w:p>
        </w:tc>
        <w:tc>
          <w:tcPr>
            <w:tcW w:w="1061" w:type="dxa"/>
            <w:tcBorders>
              <w:top w:val="nil"/>
              <w:left w:val="nil"/>
              <w:bottom w:val="nil"/>
              <w:right w:val="nil"/>
            </w:tcBorders>
            <w:shd w:val="clear" w:color="000000" w:fill="FFFFFF"/>
            <w:noWrap/>
            <w:vAlign w:val="center"/>
            <w:hideMark/>
          </w:tcPr>
          <w:p w14:paraId="7BC7776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2.89E-02</w:t>
            </w:r>
          </w:p>
        </w:tc>
      </w:tr>
      <w:tr w:rsidR="00190889" w:rsidRPr="00D31C34" w14:paraId="3CDE9C97" w14:textId="77777777" w:rsidTr="00C86413">
        <w:trPr>
          <w:trHeight w:val="179"/>
        </w:trPr>
        <w:tc>
          <w:tcPr>
            <w:tcW w:w="1544" w:type="dxa"/>
            <w:tcBorders>
              <w:top w:val="nil"/>
              <w:left w:val="nil"/>
              <w:bottom w:val="nil"/>
              <w:right w:val="nil"/>
            </w:tcBorders>
            <w:shd w:val="clear" w:color="000000" w:fill="FFFFFF"/>
            <w:noWrap/>
            <w:vAlign w:val="center"/>
            <w:hideMark/>
          </w:tcPr>
          <w:p w14:paraId="697E5B1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GO:0022891</w:t>
            </w:r>
          </w:p>
        </w:tc>
        <w:tc>
          <w:tcPr>
            <w:tcW w:w="5585" w:type="dxa"/>
            <w:tcBorders>
              <w:top w:val="nil"/>
              <w:left w:val="nil"/>
              <w:bottom w:val="nil"/>
              <w:right w:val="nil"/>
            </w:tcBorders>
            <w:shd w:val="clear" w:color="000000" w:fill="FFFFFF"/>
            <w:noWrap/>
            <w:vAlign w:val="center"/>
            <w:hideMark/>
          </w:tcPr>
          <w:p w14:paraId="2F797C1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substrate-specific transmembrane transporter activity</w:t>
            </w:r>
          </w:p>
        </w:tc>
        <w:tc>
          <w:tcPr>
            <w:tcW w:w="1034" w:type="dxa"/>
            <w:tcBorders>
              <w:top w:val="nil"/>
              <w:left w:val="nil"/>
              <w:bottom w:val="nil"/>
              <w:right w:val="nil"/>
            </w:tcBorders>
            <w:shd w:val="clear" w:color="000000" w:fill="FFFFFF"/>
            <w:noWrap/>
            <w:vAlign w:val="center"/>
            <w:hideMark/>
          </w:tcPr>
          <w:p w14:paraId="629A460F"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1.08E-03</w:t>
            </w:r>
          </w:p>
        </w:tc>
        <w:tc>
          <w:tcPr>
            <w:tcW w:w="1061" w:type="dxa"/>
            <w:tcBorders>
              <w:top w:val="nil"/>
              <w:left w:val="nil"/>
              <w:bottom w:val="nil"/>
              <w:right w:val="nil"/>
            </w:tcBorders>
            <w:shd w:val="clear" w:color="000000" w:fill="FFFFFF"/>
            <w:noWrap/>
            <w:vAlign w:val="center"/>
            <w:hideMark/>
          </w:tcPr>
          <w:p w14:paraId="537EA72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2.99E-02</w:t>
            </w:r>
          </w:p>
        </w:tc>
      </w:tr>
      <w:tr w:rsidR="00190889" w:rsidRPr="00D31C34" w14:paraId="37FF601E" w14:textId="77777777" w:rsidTr="00C86413">
        <w:trPr>
          <w:trHeight w:val="179"/>
        </w:trPr>
        <w:tc>
          <w:tcPr>
            <w:tcW w:w="1544" w:type="dxa"/>
            <w:tcBorders>
              <w:top w:val="nil"/>
              <w:left w:val="nil"/>
              <w:bottom w:val="nil"/>
              <w:right w:val="nil"/>
            </w:tcBorders>
            <w:shd w:val="clear" w:color="000000" w:fill="FFFFFF"/>
            <w:noWrap/>
            <w:vAlign w:val="center"/>
            <w:hideMark/>
          </w:tcPr>
          <w:p w14:paraId="432A338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GO:0006022</w:t>
            </w:r>
          </w:p>
        </w:tc>
        <w:tc>
          <w:tcPr>
            <w:tcW w:w="5585" w:type="dxa"/>
            <w:tcBorders>
              <w:top w:val="nil"/>
              <w:left w:val="nil"/>
              <w:bottom w:val="nil"/>
              <w:right w:val="nil"/>
            </w:tcBorders>
            <w:shd w:val="clear" w:color="000000" w:fill="FFFFFF"/>
            <w:noWrap/>
            <w:vAlign w:val="center"/>
            <w:hideMark/>
          </w:tcPr>
          <w:p w14:paraId="4506D639"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aminoglycan metabolic process</w:t>
            </w:r>
          </w:p>
        </w:tc>
        <w:tc>
          <w:tcPr>
            <w:tcW w:w="1034" w:type="dxa"/>
            <w:tcBorders>
              <w:top w:val="nil"/>
              <w:left w:val="nil"/>
              <w:bottom w:val="nil"/>
              <w:right w:val="nil"/>
            </w:tcBorders>
            <w:shd w:val="clear" w:color="000000" w:fill="FFFFFF"/>
            <w:noWrap/>
            <w:vAlign w:val="center"/>
            <w:hideMark/>
          </w:tcPr>
          <w:p w14:paraId="325513F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1.16E-03</w:t>
            </w:r>
          </w:p>
        </w:tc>
        <w:tc>
          <w:tcPr>
            <w:tcW w:w="1061" w:type="dxa"/>
            <w:tcBorders>
              <w:top w:val="nil"/>
              <w:left w:val="nil"/>
              <w:bottom w:val="nil"/>
              <w:right w:val="nil"/>
            </w:tcBorders>
            <w:shd w:val="clear" w:color="000000" w:fill="FFFFFF"/>
            <w:noWrap/>
            <w:vAlign w:val="center"/>
            <w:hideMark/>
          </w:tcPr>
          <w:p w14:paraId="04EA9FC1"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3.13E-02</w:t>
            </w:r>
          </w:p>
        </w:tc>
      </w:tr>
      <w:tr w:rsidR="00190889" w:rsidRPr="00D31C34" w14:paraId="45A47EE3" w14:textId="77777777" w:rsidTr="00C86413">
        <w:trPr>
          <w:trHeight w:val="179"/>
        </w:trPr>
        <w:tc>
          <w:tcPr>
            <w:tcW w:w="1544" w:type="dxa"/>
            <w:tcBorders>
              <w:top w:val="nil"/>
              <w:left w:val="nil"/>
              <w:bottom w:val="nil"/>
              <w:right w:val="nil"/>
            </w:tcBorders>
            <w:shd w:val="clear" w:color="000000" w:fill="FFFFFF"/>
            <w:noWrap/>
            <w:vAlign w:val="center"/>
            <w:hideMark/>
          </w:tcPr>
          <w:p w14:paraId="5B1730C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GO:1901071</w:t>
            </w:r>
          </w:p>
        </w:tc>
        <w:tc>
          <w:tcPr>
            <w:tcW w:w="5585" w:type="dxa"/>
            <w:tcBorders>
              <w:top w:val="nil"/>
              <w:left w:val="nil"/>
              <w:bottom w:val="nil"/>
              <w:right w:val="nil"/>
            </w:tcBorders>
            <w:shd w:val="clear" w:color="000000" w:fill="FFFFFF"/>
            <w:noWrap/>
            <w:vAlign w:val="center"/>
            <w:hideMark/>
          </w:tcPr>
          <w:p w14:paraId="23B7CA0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glucosamine-containing compound metabolic process</w:t>
            </w:r>
          </w:p>
        </w:tc>
        <w:tc>
          <w:tcPr>
            <w:tcW w:w="1034" w:type="dxa"/>
            <w:tcBorders>
              <w:top w:val="nil"/>
              <w:left w:val="nil"/>
              <w:bottom w:val="nil"/>
              <w:right w:val="nil"/>
            </w:tcBorders>
            <w:shd w:val="clear" w:color="000000" w:fill="FFFFFF"/>
            <w:noWrap/>
            <w:vAlign w:val="center"/>
            <w:hideMark/>
          </w:tcPr>
          <w:p w14:paraId="5CCEC9DB"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1.29E-03</w:t>
            </w:r>
          </w:p>
        </w:tc>
        <w:tc>
          <w:tcPr>
            <w:tcW w:w="1061" w:type="dxa"/>
            <w:tcBorders>
              <w:top w:val="nil"/>
              <w:left w:val="nil"/>
              <w:bottom w:val="nil"/>
              <w:right w:val="nil"/>
            </w:tcBorders>
            <w:shd w:val="clear" w:color="000000" w:fill="FFFFFF"/>
            <w:noWrap/>
            <w:vAlign w:val="center"/>
            <w:hideMark/>
          </w:tcPr>
          <w:p w14:paraId="0422C9CD"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3.26E-02</w:t>
            </w:r>
          </w:p>
        </w:tc>
      </w:tr>
      <w:tr w:rsidR="00190889" w:rsidRPr="00D31C34" w14:paraId="2C019692" w14:textId="77777777" w:rsidTr="00C86413">
        <w:trPr>
          <w:trHeight w:val="179"/>
        </w:trPr>
        <w:tc>
          <w:tcPr>
            <w:tcW w:w="1544" w:type="dxa"/>
            <w:tcBorders>
              <w:top w:val="nil"/>
              <w:left w:val="nil"/>
              <w:bottom w:val="nil"/>
              <w:right w:val="nil"/>
            </w:tcBorders>
            <w:shd w:val="clear" w:color="000000" w:fill="FFFFFF"/>
            <w:noWrap/>
            <w:vAlign w:val="center"/>
            <w:hideMark/>
          </w:tcPr>
          <w:p w14:paraId="52A493E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GO:0006030</w:t>
            </w:r>
          </w:p>
        </w:tc>
        <w:tc>
          <w:tcPr>
            <w:tcW w:w="5585" w:type="dxa"/>
            <w:tcBorders>
              <w:top w:val="nil"/>
              <w:left w:val="nil"/>
              <w:bottom w:val="nil"/>
              <w:right w:val="nil"/>
            </w:tcBorders>
            <w:shd w:val="clear" w:color="000000" w:fill="FFFFFF"/>
            <w:noWrap/>
            <w:vAlign w:val="center"/>
            <w:hideMark/>
          </w:tcPr>
          <w:p w14:paraId="0ECA925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chitin metabolic process</w:t>
            </w:r>
          </w:p>
        </w:tc>
        <w:tc>
          <w:tcPr>
            <w:tcW w:w="1034" w:type="dxa"/>
            <w:tcBorders>
              <w:top w:val="nil"/>
              <w:left w:val="nil"/>
              <w:bottom w:val="nil"/>
              <w:right w:val="nil"/>
            </w:tcBorders>
            <w:shd w:val="clear" w:color="000000" w:fill="FFFFFF"/>
            <w:noWrap/>
            <w:vAlign w:val="center"/>
            <w:hideMark/>
          </w:tcPr>
          <w:p w14:paraId="0C5C8E1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1.29E-03</w:t>
            </w:r>
          </w:p>
        </w:tc>
        <w:tc>
          <w:tcPr>
            <w:tcW w:w="1061" w:type="dxa"/>
            <w:tcBorders>
              <w:top w:val="nil"/>
              <w:left w:val="nil"/>
              <w:bottom w:val="nil"/>
              <w:right w:val="nil"/>
            </w:tcBorders>
            <w:shd w:val="clear" w:color="000000" w:fill="FFFFFF"/>
            <w:noWrap/>
            <w:vAlign w:val="center"/>
            <w:hideMark/>
          </w:tcPr>
          <w:p w14:paraId="55C2C4B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3.26E-02</w:t>
            </w:r>
          </w:p>
        </w:tc>
      </w:tr>
      <w:tr w:rsidR="00190889" w:rsidRPr="00D31C34" w14:paraId="44E2F2A6" w14:textId="77777777" w:rsidTr="00C86413">
        <w:trPr>
          <w:trHeight w:val="179"/>
        </w:trPr>
        <w:tc>
          <w:tcPr>
            <w:tcW w:w="1544" w:type="dxa"/>
            <w:tcBorders>
              <w:top w:val="nil"/>
              <w:left w:val="nil"/>
              <w:bottom w:val="nil"/>
              <w:right w:val="nil"/>
            </w:tcBorders>
            <w:shd w:val="clear" w:color="000000" w:fill="FFFFFF"/>
            <w:noWrap/>
            <w:vAlign w:val="center"/>
            <w:hideMark/>
          </w:tcPr>
          <w:p w14:paraId="53FA1CB4"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GO:0006040</w:t>
            </w:r>
          </w:p>
        </w:tc>
        <w:tc>
          <w:tcPr>
            <w:tcW w:w="5585" w:type="dxa"/>
            <w:tcBorders>
              <w:top w:val="nil"/>
              <w:left w:val="nil"/>
              <w:bottom w:val="nil"/>
              <w:right w:val="nil"/>
            </w:tcBorders>
            <w:shd w:val="clear" w:color="000000" w:fill="FFFFFF"/>
            <w:noWrap/>
            <w:vAlign w:val="center"/>
            <w:hideMark/>
          </w:tcPr>
          <w:p w14:paraId="3D2C120A"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amino sugar metabolic process</w:t>
            </w:r>
          </w:p>
        </w:tc>
        <w:tc>
          <w:tcPr>
            <w:tcW w:w="1034" w:type="dxa"/>
            <w:tcBorders>
              <w:top w:val="nil"/>
              <w:left w:val="nil"/>
              <w:bottom w:val="nil"/>
              <w:right w:val="nil"/>
            </w:tcBorders>
            <w:shd w:val="clear" w:color="000000" w:fill="FFFFFF"/>
            <w:noWrap/>
            <w:vAlign w:val="center"/>
            <w:hideMark/>
          </w:tcPr>
          <w:p w14:paraId="5EBCCBA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1.29E-03</w:t>
            </w:r>
          </w:p>
        </w:tc>
        <w:tc>
          <w:tcPr>
            <w:tcW w:w="1061" w:type="dxa"/>
            <w:tcBorders>
              <w:top w:val="nil"/>
              <w:left w:val="nil"/>
              <w:bottom w:val="nil"/>
              <w:right w:val="nil"/>
            </w:tcBorders>
            <w:shd w:val="clear" w:color="000000" w:fill="FFFFFF"/>
            <w:noWrap/>
            <w:vAlign w:val="center"/>
            <w:hideMark/>
          </w:tcPr>
          <w:p w14:paraId="0BDD53C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3.26E-02</w:t>
            </w:r>
          </w:p>
        </w:tc>
      </w:tr>
      <w:tr w:rsidR="00190889" w:rsidRPr="00D31C34" w14:paraId="49A85FC9" w14:textId="77777777" w:rsidTr="00C86413">
        <w:trPr>
          <w:trHeight w:val="179"/>
        </w:trPr>
        <w:tc>
          <w:tcPr>
            <w:tcW w:w="1544" w:type="dxa"/>
            <w:tcBorders>
              <w:top w:val="nil"/>
              <w:left w:val="nil"/>
              <w:bottom w:val="nil"/>
              <w:right w:val="nil"/>
            </w:tcBorders>
            <w:shd w:val="clear" w:color="000000" w:fill="FFFFFF"/>
            <w:noWrap/>
            <w:vAlign w:val="center"/>
            <w:hideMark/>
          </w:tcPr>
          <w:p w14:paraId="5183947C"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GO:0050794</w:t>
            </w:r>
          </w:p>
        </w:tc>
        <w:tc>
          <w:tcPr>
            <w:tcW w:w="5585" w:type="dxa"/>
            <w:tcBorders>
              <w:top w:val="nil"/>
              <w:left w:val="nil"/>
              <w:bottom w:val="nil"/>
              <w:right w:val="nil"/>
            </w:tcBorders>
            <w:shd w:val="clear" w:color="000000" w:fill="FFFFFF"/>
            <w:noWrap/>
            <w:vAlign w:val="center"/>
            <w:hideMark/>
          </w:tcPr>
          <w:p w14:paraId="3FE42C25"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cellular process</w:t>
            </w:r>
          </w:p>
        </w:tc>
        <w:tc>
          <w:tcPr>
            <w:tcW w:w="1034" w:type="dxa"/>
            <w:tcBorders>
              <w:top w:val="nil"/>
              <w:left w:val="nil"/>
              <w:bottom w:val="nil"/>
              <w:right w:val="nil"/>
            </w:tcBorders>
            <w:shd w:val="clear" w:color="000000" w:fill="FFFFFF"/>
            <w:noWrap/>
            <w:vAlign w:val="center"/>
            <w:hideMark/>
          </w:tcPr>
          <w:p w14:paraId="2F7E4BC7"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1.36E-03</w:t>
            </w:r>
          </w:p>
        </w:tc>
        <w:tc>
          <w:tcPr>
            <w:tcW w:w="1061" w:type="dxa"/>
            <w:tcBorders>
              <w:top w:val="nil"/>
              <w:left w:val="nil"/>
              <w:bottom w:val="nil"/>
              <w:right w:val="nil"/>
            </w:tcBorders>
            <w:shd w:val="clear" w:color="000000" w:fill="FFFFFF"/>
            <w:noWrap/>
            <w:vAlign w:val="center"/>
            <w:hideMark/>
          </w:tcPr>
          <w:p w14:paraId="1B2DDDF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3.37E-02</w:t>
            </w:r>
          </w:p>
        </w:tc>
      </w:tr>
      <w:tr w:rsidR="00190889" w:rsidRPr="00D31C34" w14:paraId="44C08362" w14:textId="77777777" w:rsidTr="00C86413">
        <w:trPr>
          <w:trHeight w:val="179"/>
        </w:trPr>
        <w:tc>
          <w:tcPr>
            <w:tcW w:w="1544" w:type="dxa"/>
            <w:tcBorders>
              <w:top w:val="nil"/>
              <w:left w:val="nil"/>
              <w:bottom w:val="nil"/>
              <w:right w:val="nil"/>
            </w:tcBorders>
            <w:shd w:val="clear" w:color="000000" w:fill="FFFFFF"/>
            <w:noWrap/>
            <w:vAlign w:val="center"/>
            <w:hideMark/>
          </w:tcPr>
          <w:p w14:paraId="5B6F77D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GO:0008083</w:t>
            </w:r>
          </w:p>
        </w:tc>
        <w:tc>
          <w:tcPr>
            <w:tcW w:w="5585" w:type="dxa"/>
            <w:tcBorders>
              <w:top w:val="nil"/>
              <w:left w:val="nil"/>
              <w:bottom w:val="nil"/>
              <w:right w:val="nil"/>
            </w:tcBorders>
            <w:shd w:val="clear" w:color="000000" w:fill="FFFFFF"/>
            <w:noWrap/>
            <w:vAlign w:val="center"/>
            <w:hideMark/>
          </w:tcPr>
          <w:p w14:paraId="5E543F9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growth factor activity</w:t>
            </w:r>
          </w:p>
        </w:tc>
        <w:tc>
          <w:tcPr>
            <w:tcW w:w="1034" w:type="dxa"/>
            <w:tcBorders>
              <w:top w:val="nil"/>
              <w:left w:val="nil"/>
              <w:bottom w:val="nil"/>
              <w:right w:val="nil"/>
            </w:tcBorders>
            <w:shd w:val="clear" w:color="000000" w:fill="FFFFFF"/>
            <w:noWrap/>
            <w:vAlign w:val="center"/>
            <w:hideMark/>
          </w:tcPr>
          <w:p w14:paraId="6117E283"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1.94E-03</w:t>
            </w:r>
          </w:p>
        </w:tc>
        <w:tc>
          <w:tcPr>
            <w:tcW w:w="1061" w:type="dxa"/>
            <w:tcBorders>
              <w:top w:val="nil"/>
              <w:left w:val="nil"/>
              <w:bottom w:val="nil"/>
              <w:right w:val="nil"/>
            </w:tcBorders>
            <w:shd w:val="clear" w:color="000000" w:fill="FFFFFF"/>
            <w:noWrap/>
            <w:vAlign w:val="center"/>
            <w:hideMark/>
          </w:tcPr>
          <w:p w14:paraId="6C599BF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4.71E-02</w:t>
            </w:r>
          </w:p>
        </w:tc>
      </w:tr>
      <w:tr w:rsidR="00190889" w:rsidRPr="00D31C34" w14:paraId="2ED024CC" w14:textId="77777777" w:rsidTr="00C86413">
        <w:trPr>
          <w:trHeight w:val="78"/>
        </w:trPr>
        <w:tc>
          <w:tcPr>
            <w:tcW w:w="1544" w:type="dxa"/>
            <w:tcBorders>
              <w:top w:val="nil"/>
              <w:left w:val="nil"/>
              <w:bottom w:val="single" w:sz="8" w:space="0" w:color="auto"/>
              <w:right w:val="nil"/>
            </w:tcBorders>
            <w:shd w:val="clear" w:color="000000" w:fill="FFFFFF"/>
            <w:noWrap/>
            <w:vAlign w:val="center"/>
            <w:hideMark/>
          </w:tcPr>
          <w:p w14:paraId="287D12CE"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GO:0051171</w:t>
            </w:r>
          </w:p>
        </w:tc>
        <w:tc>
          <w:tcPr>
            <w:tcW w:w="5585" w:type="dxa"/>
            <w:tcBorders>
              <w:top w:val="nil"/>
              <w:left w:val="nil"/>
              <w:bottom w:val="single" w:sz="8" w:space="0" w:color="auto"/>
              <w:right w:val="nil"/>
            </w:tcBorders>
            <w:shd w:val="clear" w:color="000000" w:fill="FFFFFF"/>
            <w:noWrap/>
            <w:vAlign w:val="center"/>
            <w:hideMark/>
          </w:tcPr>
          <w:p w14:paraId="61473842"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regulation of nitrogen compound metabolic process</w:t>
            </w:r>
          </w:p>
        </w:tc>
        <w:tc>
          <w:tcPr>
            <w:tcW w:w="1034" w:type="dxa"/>
            <w:tcBorders>
              <w:top w:val="nil"/>
              <w:left w:val="nil"/>
              <w:bottom w:val="single" w:sz="8" w:space="0" w:color="auto"/>
              <w:right w:val="nil"/>
            </w:tcBorders>
            <w:shd w:val="clear" w:color="000000" w:fill="FFFFFF"/>
            <w:noWrap/>
            <w:vAlign w:val="center"/>
            <w:hideMark/>
          </w:tcPr>
          <w:p w14:paraId="04462A80"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2.02E-03</w:t>
            </w:r>
          </w:p>
        </w:tc>
        <w:tc>
          <w:tcPr>
            <w:tcW w:w="1061" w:type="dxa"/>
            <w:tcBorders>
              <w:top w:val="nil"/>
              <w:left w:val="nil"/>
              <w:bottom w:val="single" w:sz="8" w:space="0" w:color="auto"/>
              <w:right w:val="nil"/>
            </w:tcBorders>
            <w:shd w:val="clear" w:color="000000" w:fill="FFFFFF"/>
            <w:noWrap/>
            <w:vAlign w:val="center"/>
            <w:hideMark/>
          </w:tcPr>
          <w:p w14:paraId="12D920E8" w14:textId="77777777" w:rsidR="00190889" w:rsidRPr="00D31C34" w:rsidRDefault="00190889" w:rsidP="00C86413">
            <w:pPr>
              <w:spacing w:line="240" w:lineRule="auto"/>
              <w:rPr>
                <w:rFonts w:ascii="Times New Roman" w:eastAsia="맑은 고딕" w:hAnsi="Times New Roman" w:cs="Times New Roman"/>
                <w:szCs w:val="22"/>
              </w:rPr>
            </w:pPr>
            <w:r w:rsidRPr="00D31C34">
              <w:rPr>
                <w:rFonts w:ascii="Times New Roman" w:eastAsia="맑은 고딕" w:hAnsi="Times New Roman" w:cs="Times New Roman"/>
                <w:szCs w:val="22"/>
              </w:rPr>
              <w:t>4.80E-02</w:t>
            </w:r>
          </w:p>
        </w:tc>
      </w:tr>
    </w:tbl>
    <w:p w14:paraId="022068A6" w14:textId="77777777" w:rsidR="00190889" w:rsidRDefault="00190889" w:rsidP="00190889">
      <w:pPr>
        <w:tabs>
          <w:tab w:val="left" w:pos="8390"/>
        </w:tabs>
        <w:spacing w:after="160" w:line="259" w:lineRule="auto"/>
        <w:rPr>
          <w:rFonts w:ascii="Times New Roman" w:hAnsi="Times New Roman" w:cs="Times New Roman"/>
          <w:sz w:val="24"/>
          <w:szCs w:val="24"/>
        </w:rPr>
      </w:pPr>
      <w:r>
        <w:rPr>
          <w:rFonts w:ascii="Times New Roman" w:hAnsi="Times New Roman" w:cs="Times New Roman"/>
          <w:b/>
          <w:szCs w:val="22"/>
        </w:rPr>
        <w:lastRenderedPageBreak/>
        <w:t>Table S47</w:t>
      </w:r>
      <w:r w:rsidRPr="00766EF3">
        <w:rPr>
          <w:rFonts w:ascii="Times New Roman" w:hAnsi="Times New Roman" w:cs="Times New Roman"/>
          <w:b/>
        </w:rPr>
        <w:t xml:space="preserve">: GO enrichment of highly expressed genes in </w:t>
      </w:r>
      <w:r>
        <w:rPr>
          <w:rFonts w:ascii="Times New Roman" w:hAnsi="Times New Roman" w:cs="Times New Roman"/>
          <w:b/>
        </w:rPr>
        <w:t>strobila</w:t>
      </w:r>
      <w:r w:rsidRPr="00766EF3">
        <w:rPr>
          <w:rFonts w:ascii="Times New Roman" w:hAnsi="Times New Roman" w:cs="Times New Roman"/>
          <w:b/>
        </w:rPr>
        <w:t xml:space="preserve"> compared to </w:t>
      </w:r>
      <w:r>
        <w:rPr>
          <w:rFonts w:ascii="Times New Roman" w:hAnsi="Times New Roman" w:cs="Times New Roman"/>
          <w:b/>
        </w:rPr>
        <w:t>polyp</w:t>
      </w:r>
      <w:r w:rsidRPr="00766EF3">
        <w:rPr>
          <w:rFonts w:ascii="Times New Roman" w:hAnsi="Times New Roman" w:cs="Times New Roman"/>
          <w:b/>
        </w:rPr>
        <w:t xml:space="preserve"> stage.</w:t>
      </w:r>
    </w:p>
    <w:tbl>
      <w:tblPr>
        <w:tblW w:w="9109" w:type="dxa"/>
        <w:tblInd w:w="99" w:type="dxa"/>
        <w:tblCellMar>
          <w:left w:w="99" w:type="dxa"/>
          <w:right w:w="99" w:type="dxa"/>
        </w:tblCellMar>
        <w:tblLook w:val="04A0" w:firstRow="1" w:lastRow="0" w:firstColumn="1" w:lastColumn="0" w:noHBand="0" w:noVBand="1"/>
      </w:tblPr>
      <w:tblGrid>
        <w:gridCol w:w="1525"/>
        <w:gridCol w:w="5140"/>
        <w:gridCol w:w="1222"/>
        <w:gridCol w:w="1222"/>
      </w:tblGrid>
      <w:tr w:rsidR="00190889" w:rsidRPr="00766EF3" w14:paraId="27C89180" w14:textId="77777777" w:rsidTr="00C86413">
        <w:trPr>
          <w:trHeight w:val="257"/>
        </w:trPr>
        <w:tc>
          <w:tcPr>
            <w:tcW w:w="1525" w:type="dxa"/>
            <w:tcBorders>
              <w:top w:val="single" w:sz="4" w:space="0" w:color="auto"/>
              <w:left w:val="nil"/>
              <w:bottom w:val="single" w:sz="4" w:space="0" w:color="auto"/>
              <w:right w:val="nil"/>
            </w:tcBorders>
            <w:shd w:val="clear" w:color="000000" w:fill="FFFFFF"/>
            <w:noWrap/>
            <w:vAlign w:val="center"/>
            <w:hideMark/>
          </w:tcPr>
          <w:p w14:paraId="305B672C" w14:textId="77777777" w:rsidR="00190889" w:rsidRPr="00766EF3" w:rsidRDefault="00190889" w:rsidP="00C86413">
            <w:pPr>
              <w:spacing w:line="240" w:lineRule="auto"/>
              <w:jc w:val="center"/>
              <w:rPr>
                <w:rFonts w:ascii="Times New Roman" w:eastAsia="맑은 고딕" w:hAnsi="Times New Roman" w:cs="Times New Roman"/>
                <w:szCs w:val="22"/>
              </w:rPr>
            </w:pPr>
            <w:r w:rsidRPr="00D31C34">
              <w:rPr>
                <w:rFonts w:ascii="Times New Roman" w:eastAsia="맑은 고딕" w:hAnsi="Times New Roman" w:cs="Times New Roman"/>
                <w:szCs w:val="22"/>
              </w:rPr>
              <w:t>GO Id</w:t>
            </w:r>
          </w:p>
        </w:tc>
        <w:tc>
          <w:tcPr>
            <w:tcW w:w="5140" w:type="dxa"/>
            <w:tcBorders>
              <w:top w:val="single" w:sz="4" w:space="0" w:color="auto"/>
              <w:left w:val="nil"/>
              <w:bottom w:val="single" w:sz="4" w:space="0" w:color="auto"/>
              <w:right w:val="nil"/>
            </w:tcBorders>
            <w:shd w:val="clear" w:color="000000" w:fill="FFFFFF"/>
            <w:noWrap/>
            <w:vAlign w:val="center"/>
            <w:hideMark/>
          </w:tcPr>
          <w:p w14:paraId="3D91C5AC" w14:textId="77777777" w:rsidR="00190889" w:rsidRPr="00766EF3" w:rsidRDefault="00190889" w:rsidP="00C86413">
            <w:pPr>
              <w:spacing w:line="240" w:lineRule="auto"/>
              <w:jc w:val="center"/>
              <w:rPr>
                <w:rFonts w:ascii="Times New Roman" w:eastAsia="맑은 고딕" w:hAnsi="Times New Roman" w:cs="Times New Roman"/>
                <w:szCs w:val="22"/>
              </w:rPr>
            </w:pPr>
            <w:r w:rsidRPr="00D31C34">
              <w:rPr>
                <w:rFonts w:ascii="Times New Roman" w:eastAsia="맑은 고딕" w:hAnsi="Times New Roman" w:cs="Times New Roman"/>
                <w:szCs w:val="22"/>
              </w:rPr>
              <w:t>GO Term</w:t>
            </w:r>
          </w:p>
        </w:tc>
        <w:tc>
          <w:tcPr>
            <w:tcW w:w="1222" w:type="dxa"/>
            <w:tcBorders>
              <w:top w:val="single" w:sz="4" w:space="0" w:color="auto"/>
              <w:left w:val="nil"/>
              <w:bottom w:val="single" w:sz="4" w:space="0" w:color="auto"/>
              <w:right w:val="nil"/>
            </w:tcBorders>
            <w:shd w:val="clear" w:color="000000" w:fill="FFFFFF"/>
            <w:noWrap/>
            <w:vAlign w:val="center"/>
            <w:hideMark/>
          </w:tcPr>
          <w:p w14:paraId="1C593B4B" w14:textId="77777777" w:rsidR="00190889" w:rsidRPr="00766EF3" w:rsidRDefault="00190889" w:rsidP="00C86413">
            <w:pPr>
              <w:spacing w:line="240" w:lineRule="auto"/>
              <w:jc w:val="center"/>
              <w:rPr>
                <w:rFonts w:ascii="Times New Roman" w:eastAsia="맑은 고딕" w:hAnsi="Times New Roman" w:cs="Times New Roman"/>
                <w:i/>
                <w:iCs/>
                <w:szCs w:val="22"/>
              </w:rPr>
            </w:pPr>
            <w:r w:rsidRPr="00D31C34">
              <w:rPr>
                <w:rFonts w:ascii="Times New Roman" w:eastAsia="맑은 고딕" w:hAnsi="Times New Roman" w:cs="Times New Roman"/>
                <w:i/>
                <w:iCs/>
                <w:szCs w:val="22"/>
              </w:rPr>
              <w:t>P</w:t>
            </w:r>
            <w:r w:rsidRPr="00697697">
              <w:rPr>
                <w:rFonts w:ascii="Times New Roman" w:eastAsia="맑은 고딕" w:hAnsi="Times New Roman" w:cs="Times New Roman"/>
                <w:iCs/>
                <w:szCs w:val="22"/>
              </w:rPr>
              <w:t>-value</w:t>
            </w:r>
          </w:p>
        </w:tc>
        <w:tc>
          <w:tcPr>
            <w:tcW w:w="1222" w:type="dxa"/>
            <w:tcBorders>
              <w:top w:val="single" w:sz="4" w:space="0" w:color="auto"/>
              <w:left w:val="nil"/>
              <w:bottom w:val="single" w:sz="4" w:space="0" w:color="auto"/>
              <w:right w:val="nil"/>
            </w:tcBorders>
            <w:shd w:val="clear" w:color="000000" w:fill="FFFFFF"/>
            <w:noWrap/>
            <w:vAlign w:val="center"/>
            <w:hideMark/>
          </w:tcPr>
          <w:p w14:paraId="26445DA0" w14:textId="77777777" w:rsidR="00190889" w:rsidRPr="00766EF3" w:rsidRDefault="00190889" w:rsidP="00C86413">
            <w:pPr>
              <w:spacing w:line="240" w:lineRule="auto"/>
              <w:jc w:val="center"/>
              <w:rPr>
                <w:rFonts w:ascii="Times New Roman" w:eastAsia="맑은 고딕" w:hAnsi="Times New Roman" w:cs="Times New Roman"/>
                <w:i/>
                <w:iCs/>
                <w:szCs w:val="22"/>
              </w:rPr>
            </w:pPr>
            <w:r w:rsidRPr="00697697">
              <w:rPr>
                <w:rFonts w:ascii="Times New Roman" w:eastAsia="맑은 고딕" w:hAnsi="Times New Roman" w:cs="Times New Roman"/>
                <w:iCs/>
                <w:szCs w:val="22"/>
              </w:rPr>
              <w:t>FDR</w:t>
            </w:r>
          </w:p>
        </w:tc>
      </w:tr>
      <w:tr w:rsidR="00190889" w:rsidRPr="00766EF3" w14:paraId="271EACFD" w14:textId="77777777" w:rsidTr="00C86413">
        <w:trPr>
          <w:trHeight w:val="257"/>
        </w:trPr>
        <w:tc>
          <w:tcPr>
            <w:tcW w:w="1525" w:type="dxa"/>
            <w:tcBorders>
              <w:top w:val="nil"/>
              <w:left w:val="nil"/>
              <w:bottom w:val="nil"/>
              <w:right w:val="nil"/>
            </w:tcBorders>
            <w:shd w:val="clear" w:color="000000" w:fill="FFFFFF"/>
            <w:noWrap/>
            <w:vAlign w:val="bottom"/>
            <w:hideMark/>
          </w:tcPr>
          <w:p w14:paraId="5482B53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GO:0003735</w:t>
            </w:r>
          </w:p>
        </w:tc>
        <w:tc>
          <w:tcPr>
            <w:tcW w:w="5140" w:type="dxa"/>
            <w:tcBorders>
              <w:top w:val="nil"/>
              <w:left w:val="nil"/>
              <w:bottom w:val="nil"/>
              <w:right w:val="nil"/>
            </w:tcBorders>
            <w:shd w:val="clear" w:color="000000" w:fill="FFFFFF"/>
            <w:noWrap/>
            <w:vAlign w:val="bottom"/>
            <w:hideMark/>
          </w:tcPr>
          <w:p w14:paraId="356DDC8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structural constituent of ribosome</w:t>
            </w:r>
          </w:p>
        </w:tc>
        <w:tc>
          <w:tcPr>
            <w:tcW w:w="1222" w:type="dxa"/>
            <w:tcBorders>
              <w:top w:val="nil"/>
              <w:left w:val="nil"/>
              <w:bottom w:val="nil"/>
              <w:right w:val="nil"/>
            </w:tcBorders>
            <w:shd w:val="clear" w:color="000000" w:fill="FFFFFF"/>
            <w:noWrap/>
            <w:vAlign w:val="bottom"/>
            <w:hideMark/>
          </w:tcPr>
          <w:p w14:paraId="52B2556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2.45E-24</w:t>
            </w:r>
          </w:p>
        </w:tc>
        <w:tc>
          <w:tcPr>
            <w:tcW w:w="1222" w:type="dxa"/>
            <w:tcBorders>
              <w:top w:val="nil"/>
              <w:left w:val="nil"/>
              <w:bottom w:val="nil"/>
              <w:right w:val="nil"/>
            </w:tcBorders>
            <w:shd w:val="clear" w:color="000000" w:fill="FFFFFF"/>
            <w:noWrap/>
            <w:vAlign w:val="bottom"/>
            <w:hideMark/>
          </w:tcPr>
          <w:p w14:paraId="1E831DE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2.16E-21</w:t>
            </w:r>
          </w:p>
        </w:tc>
      </w:tr>
      <w:tr w:rsidR="00190889" w:rsidRPr="00766EF3" w14:paraId="70E1EF34" w14:textId="77777777" w:rsidTr="00C86413">
        <w:trPr>
          <w:trHeight w:val="257"/>
        </w:trPr>
        <w:tc>
          <w:tcPr>
            <w:tcW w:w="1525" w:type="dxa"/>
            <w:tcBorders>
              <w:top w:val="nil"/>
              <w:left w:val="nil"/>
              <w:bottom w:val="nil"/>
              <w:right w:val="nil"/>
            </w:tcBorders>
            <w:shd w:val="clear" w:color="000000" w:fill="FFFFFF"/>
            <w:noWrap/>
            <w:vAlign w:val="bottom"/>
            <w:hideMark/>
          </w:tcPr>
          <w:p w14:paraId="5EDF34B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GO:0005198</w:t>
            </w:r>
          </w:p>
        </w:tc>
        <w:tc>
          <w:tcPr>
            <w:tcW w:w="5140" w:type="dxa"/>
            <w:tcBorders>
              <w:top w:val="nil"/>
              <w:left w:val="nil"/>
              <w:bottom w:val="nil"/>
              <w:right w:val="nil"/>
            </w:tcBorders>
            <w:shd w:val="clear" w:color="000000" w:fill="FFFFFF"/>
            <w:noWrap/>
            <w:vAlign w:val="bottom"/>
            <w:hideMark/>
          </w:tcPr>
          <w:p w14:paraId="33F6ED6F"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structural molecule activity</w:t>
            </w:r>
          </w:p>
        </w:tc>
        <w:tc>
          <w:tcPr>
            <w:tcW w:w="1222" w:type="dxa"/>
            <w:tcBorders>
              <w:top w:val="nil"/>
              <w:left w:val="nil"/>
              <w:bottom w:val="nil"/>
              <w:right w:val="nil"/>
            </w:tcBorders>
            <w:shd w:val="clear" w:color="000000" w:fill="FFFFFF"/>
            <w:noWrap/>
            <w:vAlign w:val="bottom"/>
            <w:hideMark/>
          </w:tcPr>
          <w:p w14:paraId="22FF8CB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1.42E-23</w:t>
            </w:r>
          </w:p>
        </w:tc>
        <w:tc>
          <w:tcPr>
            <w:tcW w:w="1222" w:type="dxa"/>
            <w:tcBorders>
              <w:top w:val="nil"/>
              <w:left w:val="nil"/>
              <w:bottom w:val="nil"/>
              <w:right w:val="nil"/>
            </w:tcBorders>
            <w:shd w:val="clear" w:color="000000" w:fill="FFFFFF"/>
            <w:noWrap/>
            <w:vAlign w:val="bottom"/>
            <w:hideMark/>
          </w:tcPr>
          <w:p w14:paraId="40C56C8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6.26E-21</w:t>
            </w:r>
          </w:p>
        </w:tc>
      </w:tr>
      <w:tr w:rsidR="00190889" w:rsidRPr="00766EF3" w14:paraId="48505BBE" w14:textId="77777777" w:rsidTr="00C86413">
        <w:trPr>
          <w:trHeight w:val="257"/>
        </w:trPr>
        <w:tc>
          <w:tcPr>
            <w:tcW w:w="1525" w:type="dxa"/>
            <w:tcBorders>
              <w:top w:val="nil"/>
              <w:left w:val="nil"/>
              <w:bottom w:val="nil"/>
              <w:right w:val="nil"/>
            </w:tcBorders>
            <w:shd w:val="clear" w:color="000000" w:fill="FFFFFF"/>
            <w:noWrap/>
            <w:vAlign w:val="bottom"/>
            <w:hideMark/>
          </w:tcPr>
          <w:p w14:paraId="26A28E8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GO:1901566</w:t>
            </w:r>
          </w:p>
        </w:tc>
        <w:tc>
          <w:tcPr>
            <w:tcW w:w="5140" w:type="dxa"/>
            <w:tcBorders>
              <w:top w:val="nil"/>
              <w:left w:val="nil"/>
              <w:bottom w:val="nil"/>
              <w:right w:val="nil"/>
            </w:tcBorders>
            <w:shd w:val="clear" w:color="000000" w:fill="FFFFFF"/>
            <w:noWrap/>
            <w:vAlign w:val="bottom"/>
            <w:hideMark/>
          </w:tcPr>
          <w:p w14:paraId="4541EB5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organonitrogen compound biosynthetic process</w:t>
            </w:r>
          </w:p>
        </w:tc>
        <w:tc>
          <w:tcPr>
            <w:tcW w:w="1222" w:type="dxa"/>
            <w:tcBorders>
              <w:top w:val="nil"/>
              <w:left w:val="nil"/>
              <w:bottom w:val="nil"/>
              <w:right w:val="nil"/>
            </w:tcBorders>
            <w:shd w:val="clear" w:color="000000" w:fill="FFFFFF"/>
            <w:noWrap/>
            <w:vAlign w:val="bottom"/>
            <w:hideMark/>
          </w:tcPr>
          <w:p w14:paraId="0CEF3C5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1.39E-22</w:t>
            </w:r>
          </w:p>
        </w:tc>
        <w:tc>
          <w:tcPr>
            <w:tcW w:w="1222" w:type="dxa"/>
            <w:tcBorders>
              <w:top w:val="nil"/>
              <w:left w:val="nil"/>
              <w:bottom w:val="nil"/>
              <w:right w:val="nil"/>
            </w:tcBorders>
            <w:shd w:val="clear" w:color="000000" w:fill="FFFFFF"/>
            <w:noWrap/>
            <w:vAlign w:val="bottom"/>
            <w:hideMark/>
          </w:tcPr>
          <w:p w14:paraId="50EA51C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4.08E-20</w:t>
            </w:r>
          </w:p>
        </w:tc>
      </w:tr>
      <w:tr w:rsidR="00190889" w:rsidRPr="00766EF3" w14:paraId="4432894F" w14:textId="77777777" w:rsidTr="00C86413">
        <w:trPr>
          <w:trHeight w:val="257"/>
        </w:trPr>
        <w:tc>
          <w:tcPr>
            <w:tcW w:w="1525" w:type="dxa"/>
            <w:tcBorders>
              <w:top w:val="nil"/>
              <w:left w:val="nil"/>
              <w:bottom w:val="nil"/>
              <w:right w:val="nil"/>
            </w:tcBorders>
            <w:shd w:val="clear" w:color="000000" w:fill="FFFFFF"/>
            <w:noWrap/>
            <w:vAlign w:val="bottom"/>
            <w:hideMark/>
          </w:tcPr>
          <w:p w14:paraId="4DDC6C0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GO:0005840</w:t>
            </w:r>
          </w:p>
        </w:tc>
        <w:tc>
          <w:tcPr>
            <w:tcW w:w="5140" w:type="dxa"/>
            <w:tcBorders>
              <w:top w:val="nil"/>
              <w:left w:val="nil"/>
              <w:bottom w:val="nil"/>
              <w:right w:val="nil"/>
            </w:tcBorders>
            <w:shd w:val="clear" w:color="000000" w:fill="FFFFFF"/>
            <w:noWrap/>
            <w:vAlign w:val="bottom"/>
            <w:hideMark/>
          </w:tcPr>
          <w:p w14:paraId="1C2A1B5F"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ribosome</w:t>
            </w:r>
          </w:p>
        </w:tc>
        <w:tc>
          <w:tcPr>
            <w:tcW w:w="1222" w:type="dxa"/>
            <w:tcBorders>
              <w:top w:val="nil"/>
              <w:left w:val="nil"/>
              <w:bottom w:val="nil"/>
              <w:right w:val="nil"/>
            </w:tcBorders>
            <w:shd w:val="clear" w:color="000000" w:fill="FFFFFF"/>
            <w:noWrap/>
            <w:vAlign w:val="bottom"/>
            <w:hideMark/>
          </w:tcPr>
          <w:p w14:paraId="1668CD8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6.37E-22</w:t>
            </w:r>
          </w:p>
        </w:tc>
        <w:tc>
          <w:tcPr>
            <w:tcW w:w="1222" w:type="dxa"/>
            <w:tcBorders>
              <w:top w:val="nil"/>
              <w:left w:val="nil"/>
              <w:bottom w:val="nil"/>
              <w:right w:val="nil"/>
            </w:tcBorders>
            <w:shd w:val="clear" w:color="000000" w:fill="FFFFFF"/>
            <w:noWrap/>
            <w:vAlign w:val="bottom"/>
            <w:hideMark/>
          </w:tcPr>
          <w:p w14:paraId="4DA1687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1.40E-19</w:t>
            </w:r>
          </w:p>
        </w:tc>
      </w:tr>
      <w:tr w:rsidR="00190889" w:rsidRPr="00766EF3" w14:paraId="68D8F651" w14:textId="77777777" w:rsidTr="00C86413">
        <w:trPr>
          <w:trHeight w:val="257"/>
        </w:trPr>
        <w:tc>
          <w:tcPr>
            <w:tcW w:w="1525" w:type="dxa"/>
            <w:tcBorders>
              <w:top w:val="nil"/>
              <w:left w:val="nil"/>
              <w:bottom w:val="nil"/>
              <w:right w:val="nil"/>
            </w:tcBorders>
            <w:shd w:val="clear" w:color="000000" w:fill="FFFFFF"/>
            <w:noWrap/>
            <w:vAlign w:val="bottom"/>
            <w:hideMark/>
          </w:tcPr>
          <w:p w14:paraId="61CA65E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GO:0006412</w:t>
            </w:r>
          </w:p>
        </w:tc>
        <w:tc>
          <w:tcPr>
            <w:tcW w:w="5140" w:type="dxa"/>
            <w:tcBorders>
              <w:top w:val="nil"/>
              <w:left w:val="nil"/>
              <w:bottom w:val="nil"/>
              <w:right w:val="nil"/>
            </w:tcBorders>
            <w:shd w:val="clear" w:color="000000" w:fill="FFFFFF"/>
            <w:noWrap/>
            <w:vAlign w:val="bottom"/>
            <w:hideMark/>
          </w:tcPr>
          <w:p w14:paraId="2CB33BD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translation</w:t>
            </w:r>
          </w:p>
        </w:tc>
        <w:tc>
          <w:tcPr>
            <w:tcW w:w="1222" w:type="dxa"/>
            <w:tcBorders>
              <w:top w:val="nil"/>
              <w:left w:val="nil"/>
              <w:bottom w:val="nil"/>
              <w:right w:val="nil"/>
            </w:tcBorders>
            <w:shd w:val="clear" w:color="000000" w:fill="FFFFFF"/>
            <w:noWrap/>
            <w:vAlign w:val="bottom"/>
            <w:hideMark/>
          </w:tcPr>
          <w:p w14:paraId="730B451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1.46E-21</w:t>
            </w:r>
          </w:p>
        </w:tc>
        <w:tc>
          <w:tcPr>
            <w:tcW w:w="1222" w:type="dxa"/>
            <w:tcBorders>
              <w:top w:val="nil"/>
              <w:left w:val="nil"/>
              <w:bottom w:val="nil"/>
              <w:right w:val="nil"/>
            </w:tcBorders>
            <w:shd w:val="clear" w:color="000000" w:fill="FFFFFF"/>
            <w:noWrap/>
            <w:vAlign w:val="bottom"/>
            <w:hideMark/>
          </w:tcPr>
          <w:p w14:paraId="1265DCE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2.14E-19</w:t>
            </w:r>
          </w:p>
        </w:tc>
      </w:tr>
      <w:tr w:rsidR="00190889" w:rsidRPr="00766EF3" w14:paraId="1425FCAF" w14:textId="77777777" w:rsidTr="00C86413">
        <w:trPr>
          <w:trHeight w:val="257"/>
        </w:trPr>
        <w:tc>
          <w:tcPr>
            <w:tcW w:w="1525" w:type="dxa"/>
            <w:tcBorders>
              <w:top w:val="nil"/>
              <w:left w:val="nil"/>
              <w:bottom w:val="nil"/>
              <w:right w:val="nil"/>
            </w:tcBorders>
            <w:shd w:val="clear" w:color="000000" w:fill="FFFFFF"/>
            <w:noWrap/>
            <w:vAlign w:val="bottom"/>
            <w:hideMark/>
          </w:tcPr>
          <w:p w14:paraId="666E5E2F"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GO:0043043</w:t>
            </w:r>
          </w:p>
        </w:tc>
        <w:tc>
          <w:tcPr>
            <w:tcW w:w="5140" w:type="dxa"/>
            <w:tcBorders>
              <w:top w:val="nil"/>
              <w:left w:val="nil"/>
              <w:bottom w:val="nil"/>
              <w:right w:val="nil"/>
            </w:tcBorders>
            <w:shd w:val="clear" w:color="000000" w:fill="FFFFFF"/>
            <w:noWrap/>
            <w:vAlign w:val="bottom"/>
            <w:hideMark/>
          </w:tcPr>
          <w:p w14:paraId="33202C5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peptide biosynthetic process</w:t>
            </w:r>
          </w:p>
        </w:tc>
        <w:tc>
          <w:tcPr>
            <w:tcW w:w="1222" w:type="dxa"/>
            <w:tcBorders>
              <w:top w:val="nil"/>
              <w:left w:val="nil"/>
              <w:bottom w:val="nil"/>
              <w:right w:val="nil"/>
            </w:tcBorders>
            <w:shd w:val="clear" w:color="000000" w:fill="FFFFFF"/>
            <w:noWrap/>
            <w:vAlign w:val="bottom"/>
            <w:hideMark/>
          </w:tcPr>
          <w:p w14:paraId="74518AFF"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1.46E-21</w:t>
            </w:r>
          </w:p>
        </w:tc>
        <w:tc>
          <w:tcPr>
            <w:tcW w:w="1222" w:type="dxa"/>
            <w:tcBorders>
              <w:top w:val="nil"/>
              <w:left w:val="nil"/>
              <w:bottom w:val="nil"/>
              <w:right w:val="nil"/>
            </w:tcBorders>
            <w:shd w:val="clear" w:color="000000" w:fill="FFFFFF"/>
            <w:noWrap/>
            <w:vAlign w:val="bottom"/>
            <w:hideMark/>
          </w:tcPr>
          <w:p w14:paraId="774E5BD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2.14E-19</w:t>
            </w:r>
          </w:p>
        </w:tc>
      </w:tr>
      <w:tr w:rsidR="00190889" w:rsidRPr="00766EF3" w14:paraId="00A085B3" w14:textId="77777777" w:rsidTr="00C86413">
        <w:trPr>
          <w:trHeight w:val="257"/>
        </w:trPr>
        <w:tc>
          <w:tcPr>
            <w:tcW w:w="1525" w:type="dxa"/>
            <w:tcBorders>
              <w:top w:val="nil"/>
              <w:left w:val="nil"/>
              <w:bottom w:val="nil"/>
              <w:right w:val="nil"/>
            </w:tcBorders>
            <w:shd w:val="clear" w:color="000000" w:fill="FFFFFF"/>
            <w:noWrap/>
            <w:vAlign w:val="bottom"/>
            <w:hideMark/>
          </w:tcPr>
          <w:p w14:paraId="105B744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GO:0043604</w:t>
            </w:r>
          </w:p>
        </w:tc>
        <w:tc>
          <w:tcPr>
            <w:tcW w:w="5140" w:type="dxa"/>
            <w:tcBorders>
              <w:top w:val="nil"/>
              <w:left w:val="nil"/>
              <w:bottom w:val="nil"/>
              <w:right w:val="nil"/>
            </w:tcBorders>
            <w:shd w:val="clear" w:color="000000" w:fill="FFFFFF"/>
            <w:noWrap/>
            <w:vAlign w:val="bottom"/>
            <w:hideMark/>
          </w:tcPr>
          <w:p w14:paraId="1F87C1AC" w14:textId="77777777" w:rsidR="00190889" w:rsidRPr="00766EF3" w:rsidRDefault="00190889" w:rsidP="00C86413">
            <w:pPr>
              <w:spacing w:line="240" w:lineRule="auto"/>
              <w:rPr>
                <w:rFonts w:ascii="Times New Roman" w:eastAsia="맑은 고딕" w:hAnsi="Times New Roman" w:cs="Times New Roman"/>
                <w:bCs/>
                <w:szCs w:val="22"/>
              </w:rPr>
            </w:pPr>
            <w:r w:rsidRPr="00766EF3">
              <w:rPr>
                <w:rFonts w:ascii="Times New Roman" w:eastAsia="맑은 고딕" w:hAnsi="Times New Roman" w:cs="Times New Roman"/>
                <w:bCs/>
                <w:szCs w:val="22"/>
              </w:rPr>
              <w:t>amide biosynthetic process</w:t>
            </w:r>
          </w:p>
        </w:tc>
        <w:tc>
          <w:tcPr>
            <w:tcW w:w="1222" w:type="dxa"/>
            <w:tcBorders>
              <w:top w:val="nil"/>
              <w:left w:val="nil"/>
              <w:bottom w:val="nil"/>
              <w:right w:val="nil"/>
            </w:tcBorders>
            <w:shd w:val="clear" w:color="000000" w:fill="FFFFFF"/>
            <w:noWrap/>
            <w:vAlign w:val="bottom"/>
            <w:hideMark/>
          </w:tcPr>
          <w:p w14:paraId="361DB814"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6.86E-21</w:t>
            </w:r>
          </w:p>
        </w:tc>
        <w:tc>
          <w:tcPr>
            <w:tcW w:w="1222" w:type="dxa"/>
            <w:tcBorders>
              <w:top w:val="nil"/>
              <w:left w:val="nil"/>
              <w:bottom w:val="nil"/>
              <w:right w:val="nil"/>
            </w:tcBorders>
            <w:shd w:val="clear" w:color="000000" w:fill="FFFFFF"/>
            <w:noWrap/>
            <w:vAlign w:val="bottom"/>
            <w:hideMark/>
          </w:tcPr>
          <w:p w14:paraId="2D2BB3E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8.63E-19</w:t>
            </w:r>
          </w:p>
        </w:tc>
      </w:tr>
      <w:tr w:rsidR="00190889" w:rsidRPr="00766EF3" w14:paraId="053C87DB" w14:textId="77777777" w:rsidTr="00C86413">
        <w:trPr>
          <w:trHeight w:val="257"/>
        </w:trPr>
        <w:tc>
          <w:tcPr>
            <w:tcW w:w="1525" w:type="dxa"/>
            <w:tcBorders>
              <w:top w:val="nil"/>
              <w:left w:val="nil"/>
              <w:bottom w:val="nil"/>
              <w:right w:val="nil"/>
            </w:tcBorders>
            <w:shd w:val="clear" w:color="000000" w:fill="FFFFFF"/>
            <w:noWrap/>
            <w:vAlign w:val="bottom"/>
            <w:hideMark/>
          </w:tcPr>
          <w:p w14:paraId="2935D80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GO:0006518</w:t>
            </w:r>
          </w:p>
        </w:tc>
        <w:tc>
          <w:tcPr>
            <w:tcW w:w="5140" w:type="dxa"/>
            <w:tcBorders>
              <w:top w:val="nil"/>
              <w:left w:val="nil"/>
              <w:bottom w:val="nil"/>
              <w:right w:val="nil"/>
            </w:tcBorders>
            <w:shd w:val="clear" w:color="000000" w:fill="FFFFFF"/>
            <w:noWrap/>
            <w:vAlign w:val="bottom"/>
            <w:hideMark/>
          </w:tcPr>
          <w:p w14:paraId="11AD60A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peptide metabolic process</w:t>
            </w:r>
          </w:p>
        </w:tc>
        <w:tc>
          <w:tcPr>
            <w:tcW w:w="1222" w:type="dxa"/>
            <w:tcBorders>
              <w:top w:val="nil"/>
              <w:left w:val="nil"/>
              <w:bottom w:val="nil"/>
              <w:right w:val="nil"/>
            </w:tcBorders>
            <w:shd w:val="clear" w:color="000000" w:fill="FFFFFF"/>
            <w:noWrap/>
            <w:vAlign w:val="bottom"/>
            <w:hideMark/>
          </w:tcPr>
          <w:p w14:paraId="4360EEE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8.27E-21</w:t>
            </w:r>
          </w:p>
        </w:tc>
        <w:tc>
          <w:tcPr>
            <w:tcW w:w="1222" w:type="dxa"/>
            <w:tcBorders>
              <w:top w:val="nil"/>
              <w:left w:val="nil"/>
              <w:bottom w:val="nil"/>
              <w:right w:val="nil"/>
            </w:tcBorders>
            <w:shd w:val="clear" w:color="000000" w:fill="FFFFFF"/>
            <w:noWrap/>
            <w:vAlign w:val="bottom"/>
            <w:hideMark/>
          </w:tcPr>
          <w:p w14:paraId="78B9A6AF"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9.11E-19</w:t>
            </w:r>
          </w:p>
        </w:tc>
      </w:tr>
      <w:tr w:rsidR="00190889" w:rsidRPr="00766EF3" w14:paraId="1F50E313" w14:textId="77777777" w:rsidTr="00C86413">
        <w:trPr>
          <w:trHeight w:val="257"/>
        </w:trPr>
        <w:tc>
          <w:tcPr>
            <w:tcW w:w="1525" w:type="dxa"/>
            <w:tcBorders>
              <w:top w:val="nil"/>
              <w:left w:val="nil"/>
              <w:bottom w:val="nil"/>
              <w:right w:val="nil"/>
            </w:tcBorders>
            <w:shd w:val="clear" w:color="000000" w:fill="FFFFFF"/>
            <w:noWrap/>
            <w:vAlign w:val="bottom"/>
            <w:hideMark/>
          </w:tcPr>
          <w:p w14:paraId="7E348ED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GO:0043603</w:t>
            </w:r>
          </w:p>
        </w:tc>
        <w:tc>
          <w:tcPr>
            <w:tcW w:w="5140" w:type="dxa"/>
            <w:tcBorders>
              <w:top w:val="nil"/>
              <w:left w:val="nil"/>
              <w:bottom w:val="nil"/>
              <w:right w:val="nil"/>
            </w:tcBorders>
            <w:shd w:val="clear" w:color="000000" w:fill="FFFFFF"/>
            <w:noWrap/>
            <w:vAlign w:val="bottom"/>
            <w:hideMark/>
          </w:tcPr>
          <w:p w14:paraId="41587D03" w14:textId="77777777" w:rsidR="00190889" w:rsidRPr="00766EF3" w:rsidRDefault="00190889" w:rsidP="00C86413">
            <w:pPr>
              <w:spacing w:line="240" w:lineRule="auto"/>
              <w:rPr>
                <w:rFonts w:ascii="Times New Roman" w:eastAsia="맑은 고딕" w:hAnsi="Times New Roman" w:cs="Times New Roman"/>
                <w:bCs/>
                <w:szCs w:val="22"/>
              </w:rPr>
            </w:pPr>
            <w:r w:rsidRPr="00766EF3">
              <w:rPr>
                <w:rFonts w:ascii="Times New Roman" w:eastAsia="맑은 고딕" w:hAnsi="Times New Roman" w:cs="Times New Roman"/>
                <w:bCs/>
                <w:szCs w:val="22"/>
              </w:rPr>
              <w:t>cellular amide metabolic process</w:t>
            </w:r>
          </w:p>
        </w:tc>
        <w:tc>
          <w:tcPr>
            <w:tcW w:w="1222" w:type="dxa"/>
            <w:tcBorders>
              <w:top w:val="nil"/>
              <w:left w:val="nil"/>
              <w:bottom w:val="nil"/>
              <w:right w:val="nil"/>
            </w:tcBorders>
            <w:shd w:val="clear" w:color="000000" w:fill="FFFFFF"/>
            <w:noWrap/>
            <w:vAlign w:val="bottom"/>
            <w:hideMark/>
          </w:tcPr>
          <w:p w14:paraId="7AC0AAD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8.38E-20</w:t>
            </w:r>
          </w:p>
        </w:tc>
        <w:tc>
          <w:tcPr>
            <w:tcW w:w="1222" w:type="dxa"/>
            <w:tcBorders>
              <w:top w:val="nil"/>
              <w:left w:val="nil"/>
              <w:bottom w:val="nil"/>
              <w:right w:val="nil"/>
            </w:tcBorders>
            <w:shd w:val="clear" w:color="000000" w:fill="FFFFFF"/>
            <w:noWrap/>
            <w:vAlign w:val="bottom"/>
            <w:hideMark/>
          </w:tcPr>
          <w:p w14:paraId="4C66D04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8.20E-18</w:t>
            </w:r>
          </w:p>
        </w:tc>
      </w:tr>
      <w:tr w:rsidR="00190889" w:rsidRPr="00766EF3" w14:paraId="12E962E3" w14:textId="77777777" w:rsidTr="00C86413">
        <w:trPr>
          <w:trHeight w:val="257"/>
        </w:trPr>
        <w:tc>
          <w:tcPr>
            <w:tcW w:w="1525" w:type="dxa"/>
            <w:tcBorders>
              <w:top w:val="nil"/>
              <w:left w:val="nil"/>
              <w:bottom w:val="nil"/>
              <w:right w:val="nil"/>
            </w:tcBorders>
            <w:shd w:val="clear" w:color="000000" w:fill="FFFFFF"/>
            <w:noWrap/>
            <w:vAlign w:val="bottom"/>
            <w:hideMark/>
          </w:tcPr>
          <w:p w14:paraId="7D241AFA"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GO:0030529</w:t>
            </w:r>
          </w:p>
        </w:tc>
        <w:tc>
          <w:tcPr>
            <w:tcW w:w="5140" w:type="dxa"/>
            <w:tcBorders>
              <w:top w:val="nil"/>
              <w:left w:val="nil"/>
              <w:bottom w:val="nil"/>
              <w:right w:val="nil"/>
            </w:tcBorders>
            <w:shd w:val="clear" w:color="000000" w:fill="FFFFFF"/>
            <w:noWrap/>
            <w:vAlign w:val="bottom"/>
            <w:hideMark/>
          </w:tcPr>
          <w:p w14:paraId="6D2BE92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intracellular ribonucleoprotein complex</w:t>
            </w:r>
          </w:p>
        </w:tc>
        <w:tc>
          <w:tcPr>
            <w:tcW w:w="1222" w:type="dxa"/>
            <w:tcBorders>
              <w:top w:val="nil"/>
              <w:left w:val="nil"/>
              <w:bottom w:val="nil"/>
              <w:right w:val="nil"/>
            </w:tcBorders>
            <w:shd w:val="clear" w:color="000000" w:fill="FFFFFF"/>
            <w:noWrap/>
            <w:vAlign w:val="bottom"/>
            <w:hideMark/>
          </w:tcPr>
          <w:p w14:paraId="489D1CA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2.46E-17</w:t>
            </w:r>
          </w:p>
        </w:tc>
        <w:tc>
          <w:tcPr>
            <w:tcW w:w="1222" w:type="dxa"/>
            <w:tcBorders>
              <w:top w:val="nil"/>
              <w:left w:val="nil"/>
              <w:bottom w:val="nil"/>
              <w:right w:val="nil"/>
            </w:tcBorders>
            <w:shd w:val="clear" w:color="000000" w:fill="FFFFFF"/>
            <w:noWrap/>
            <w:vAlign w:val="bottom"/>
            <w:hideMark/>
          </w:tcPr>
          <w:p w14:paraId="4E61A45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1.97E-15</w:t>
            </w:r>
          </w:p>
        </w:tc>
      </w:tr>
      <w:tr w:rsidR="00190889" w:rsidRPr="00766EF3" w14:paraId="573999DF" w14:textId="77777777" w:rsidTr="00C86413">
        <w:trPr>
          <w:trHeight w:val="257"/>
        </w:trPr>
        <w:tc>
          <w:tcPr>
            <w:tcW w:w="1525" w:type="dxa"/>
            <w:tcBorders>
              <w:top w:val="nil"/>
              <w:left w:val="nil"/>
              <w:bottom w:val="nil"/>
              <w:right w:val="nil"/>
            </w:tcBorders>
            <w:shd w:val="clear" w:color="000000" w:fill="FFFFFF"/>
            <w:noWrap/>
            <w:vAlign w:val="bottom"/>
            <w:hideMark/>
          </w:tcPr>
          <w:p w14:paraId="1E835F6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GO:1990904</w:t>
            </w:r>
          </w:p>
        </w:tc>
        <w:tc>
          <w:tcPr>
            <w:tcW w:w="5140" w:type="dxa"/>
            <w:tcBorders>
              <w:top w:val="nil"/>
              <w:left w:val="nil"/>
              <w:bottom w:val="nil"/>
              <w:right w:val="nil"/>
            </w:tcBorders>
            <w:shd w:val="clear" w:color="000000" w:fill="FFFFFF"/>
            <w:noWrap/>
            <w:vAlign w:val="bottom"/>
            <w:hideMark/>
          </w:tcPr>
          <w:p w14:paraId="30F0C4F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ribonucleoprotein complex</w:t>
            </w:r>
          </w:p>
        </w:tc>
        <w:tc>
          <w:tcPr>
            <w:tcW w:w="1222" w:type="dxa"/>
            <w:tcBorders>
              <w:top w:val="nil"/>
              <w:left w:val="nil"/>
              <w:bottom w:val="nil"/>
              <w:right w:val="nil"/>
            </w:tcBorders>
            <w:shd w:val="clear" w:color="000000" w:fill="FFFFFF"/>
            <w:noWrap/>
            <w:vAlign w:val="bottom"/>
            <w:hideMark/>
          </w:tcPr>
          <w:p w14:paraId="1FC0446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2.46E-17</w:t>
            </w:r>
          </w:p>
        </w:tc>
        <w:tc>
          <w:tcPr>
            <w:tcW w:w="1222" w:type="dxa"/>
            <w:tcBorders>
              <w:top w:val="nil"/>
              <w:left w:val="nil"/>
              <w:bottom w:val="nil"/>
              <w:right w:val="nil"/>
            </w:tcBorders>
            <w:shd w:val="clear" w:color="000000" w:fill="FFFFFF"/>
            <w:noWrap/>
            <w:vAlign w:val="bottom"/>
            <w:hideMark/>
          </w:tcPr>
          <w:p w14:paraId="2E0D81C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1.97E-15</w:t>
            </w:r>
          </w:p>
        </w:tc>
      </w:tr>
      <w:tr w:rsidR="00190889" w:rsidRPr="00766EF3" w14:paraId="668B4BED" w14:textId="77777777" w:rsidTr="00C86413">
        <w:trPr>
          <w:trHeight w:val="257"/>
        </w:trPr>
        <w:tc>
          <w:tcPr>
            <w:tcW w:w="1525" w:type="dxa"/>
            <w:tcBorders>
              <w:top w:val="nil"/>
              <w:left w:val="nil"/>
              <w:bottom w:val="nil"/>
              <w:right w:val="nil"/>
            </w:tcBorders>
            <w:shd w:val="clear" w:color="000000" w:fill="FFFFFF"/>
            <w:noWrap/>
            <w:vAlign w:val="bottom"/>
            <w:hideMark/>
          </w:tcPr>
          <w:p w14:paraId="57D0D84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GO:0009058</w:t>
            </w:r>
          </w:p>
        </w:tc>
        <w:tc>
          <w:tcPr>
            <w:tcW w:w="5140" w:type="dxa"/>
            <w:tcBorders>
              <w:top w:val="nil"/>
              <w:left w:val="nil"/>
              <w:bottom w:val="nil"/>
              <w:right w:val="nil"/>
            </w:tcBorders>
            <w:shd w:val="clear" w:color="000000" w:fill="FFFFFF"/>
            <w:noWrap/>
            <w:vAlign w:val="bottom"/>
            <w:hideMark/>
          </w:tcPr>
          <w:p w14:paraId="0205F49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biosynthetic process</w:t>
            </w:r>
          </w:p>
        </w:tc>
        <w:tc>
          <w:tcPr>
            <w:tcW w:w="1222" w:type="dxa"/>
            <w:tcBorders>
              <w:top w:val="nil"/>
              <w:left w:val="nil"/>
              <w:bottom w:val="nil"/>
              <w:right w:val="nil"/>
            </w:tcBorders>
            <w:shd w:val="clear" w:color="000000" w:fill="FFFFFF"/>
            <w:noWrap/>
            <w:vAlign w:val="bottom"/>
            <w:hideMark/>
          </w:tcPr>
          <w:p w14:paraId="3984DB5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4.62E-17</w:t>
            </w:r>
          </w:p>
        </w:tc>
        <w:tc>
          <w:tcPr>
            <w:tcW w:w="1222" w:type="dxa"/>
            <w:tcBorders>
              <w:top w:val="nil"/>
              <w:left w:val="nil"/>
              <w:bottom w:val="nil"/>
              <w:right w:val="nil"/>
            </w:tcBorders>
            <w:shd w:val="clear" w:color="000000" w:fill="FFFFFF"/>
            <w:noWrap/>
            <w:vAlign w:val="bottom"/>
            <w:hideMark/>
          </w:tcPr>
          <w:p w14:paraId="38DF389A"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3.39E-15</w:t>
            </w:r>
          </w:p>
        </w:tc>
      </w:tr>
      <w:tr w:rsidR="00190889" w:rsidRPr="00766EF3" w14:paraId="3BF05A28" w14:textId="77777777" w:rsidTr="00C86413">
        <w:trPr>
          <w:trHeight w:val="257"/>
        </w:trPr>
        <w:tc>
          <w:tcPr>
            <w:tcW w:w="1525" w:type="dxa"/>
            <w:tcBorders>
              <w:top w:val="nil"/>
              <w:left w:val="nil"/>
              <w:bottom w:val="nil"/>
              <w:right w:val="nil"/>
            </w:tcBorders>
            <w:shd w:val="clear" w:color="000000" w:fill="FFFFFF"/>
            <w:noWrap/>
            <w:vAlign w:val="bottom"/>
            <w:hideMark/>
          </w:tcPr>
          <w:p w14:paraId="08ECB71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GO:0044271</w:t>
            </w:r>
          </w:p>
        </w:tc>
        <w:tc>
          <w:tcPr>
            <w:tcW w:w="5140" w:type="dxa"/>
            <w:tcBorders>
              <w:top w:val="nil"/>
              <w:left w:val="nil"/>
              <w:bottom w:val="nil"/>
              <w:right w:val="nil"/>
            </w:tcBorders>
            <w:shd w:val="clear" w:color="000000" w:fill="FFFFFF"/>
            <w:noWrap/>
            <w:vAlign w:val="bottom"/>
            <w:hideMark/>
          </w:tcPr>
          <w:p w14:paraId="7C38A7B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cellular nitrogen compound biosynthetic process</w:t>
            </w:r>
          </w:p>
        </w:tc>
        <w:tc>
          <w:tcPr>
            <w:tcW w:w="1222" w:type="dxa"/>
            <w:tcBorders>
              <w:top w:val="nil"/>
              <w:left w:val="nil"/>
              <w:bottom w:val="nil"/>
              <w:right w:val="nil"/>
            </w:tcBorders>
            <w:shd w:val="clear" w:color="000000" w:fill="FFFFFF"/>
            <w:noWrap/>
            <w:vAlign w:val="bottom"/>
            <w:hideMark/>
          </w:tcPr>
          <w:p w14:paraId="2487512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9.50E-17</w:t>
            </w:r>
          </w:p>
        </w:tc>
        <w:tc>
          <w:tcPr>
            <w:tcW w:w="1222" w:type="dxa"/>
            <w:tcBorders>
              <w:top w:val="nil"/>
              <w:left w:val="nil"/>
              <w:bottom w:val="nil"/>
              <w:right w:val="nil"/>
            </w:tcBorders>
            <w:shd w:val="clear" w:color="000000" w:fill="FFFFFF"/>
            <w:noWrap/>
            <w:vAlign w:val="bottom"/>
            <w:hideMark/>
          </w:tcPr>
          <w:p w14:paraId="7641233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6.44E-15</w:t>
            </w:r>
          </w:p>
        </w:tc>
      </w:tr>
      <w:tr w:rsidR="00190889" w:rsidRPr="00766EF3" w14:paraId="4F3666D4" w14:textId="77777777" w:rsidTr="00C86413">
        <w:trPr>
          <w:trHeight w:val="257"/>
        </w:trPr>
        <w:tc>
          <w:tcPr>
            <w:tcW w:w="1525" w:type="dxa"/>
            <w:tcBorders>
              <w:top w:val="nil"/>
              <w:left w:val="nil"/>
              <w:bottom w:val="nil"/>
              <w:right w:val="nil"/>
            </w:tcBorders>
            <w:shd w:val="clear" w:color="000000" w:fill="FFFFFF"/>
            <w:noWrap/>
            <w:vAlign w:val="bottom"/>
            <w:hideMark/>
          </w:tcPr>
          <w:p w14:paraId="0EBF897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GO:0044249</w:t>
            </w:r>
          </w:p>
        </w:tc>
        <w:tc>
          <w:tcPr>
            <w:tcW w:w="5140" w:type="dxa"/>
            <w:tcBorders>
              <w:top w:val="nil"/>
              <w:left w:val="nil"/>
              <w:bottom w:val="nil"/>
              <w:right w:val="nil"/>
            </w:tcBorders>
            <w:shd w:val="clear" w:color="000000" w:fill="FFFFFF"/>
            <w:noWrap/>
            <w:vAlign w:val="bottom"/>
            <w:hideMark/>
          </w:tcPr>
          <w:p w14:paraId="6509B1B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cellular biosynthetic process</w:t>
            </w:r>
          </w:p>
        </w:tc>
        <w:tc>
          <w:tcPr>
            <w:tcW w:w="1222" w:type="dxa"/>
            <w:tcBorders>
              <w:top w:val="nil"/>
              <w:left w:val="nil"/>
              <w:bottom w:val="nil"/>
              <w:right w:val="nil"/>
            </w:tcBorders>
            <w:shd w:val="clear" w:color="000000" w:fill="FFFFFF"/>
            <w:noWrap/>
            <w:vAlign w:val="bottom"/>
            <w:hideMark/>
          </w:tcPr>
          <w:p w14:paraId="3FF45DC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3.64E-16</w:t>
            </w:r>
          </w:p>
        </w:tc>
        <w:tc>
          <w:tcPr>
            <w:tcW w:w="1222" w:type="dxa"/>
            <w:tcBorders>
              <w:top w:val="nil"/>
              <w:left w:val="nil"/>
              <w:bottom w:val="nil"/>
              <w:right w:val="nil"/>
            </w:tcBorders>
            <w:shd w:val="clear" w:color="000000" w:fill="FFFFFF"/>
            <w:noWrap/>
            <w:vAlign w:val="bottom"/>
            <w:hideMark/>
          </w:tcPr>
          <w:p w14:paraId="1CBE650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2.29E-14</w:t>
            </w:r>
          </w:p>
        </w:tc>
      </w:tr>
      <w:tr w:rsidR="00190889" w:rsidRPr="00766EF3" w14:paraId="3C1B2140" w14:textId="77777777" w:rsidTr="00C86413">
        <w:trPr>
          <w:trHeight w:val="257"/>
        </w:trPr>
        <w:tc>
          <w:tcPr>
            <w:tcW w:w="1525" w:type="dxa"/>
            <w:tcBorders>
              <w:top w:val="nil"/>
              <w:left w:val="nil"/>
              <w:bottom w:val="nil"/>
              <w:right w:val="nil"/>
            </w:tcBorders>
            <w:shd w:val="clear" w:color="000000" w:fill="FFFFFF"/>
            <w:noWrap/>
            <w:vAlign w:val="bottom"/>
            <w:hideMark/>
          </w:tcPr>
          <w:p w14:paraId="7513B01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GO:0034645</w:t>
            </w:r>
          </w:p>
        </w:tc>
        <w:tc>
          <w:tcPr>
            <w:tcW w:w="5140" w:type="dxa"/>
            <w:tcBorders>
              <w:top w:val="nil"/>
              <w:left w:val="nil"/>
              <w:bottom w:val="nil"/>
              <w:right w:val="nil"/>
            </w:tcBorders>
            <w:shd w:val="clear" w:color="000000" w:fill="FFFFFF"/>
            <w:noWrap/>
            <w:vAlign w:val="bottom"/>
            <w:hideMark/>
          </w:tcPr>
          <w:p w14:paraId="0F56B9A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cellular macromolecule biosynthetic process</w:t>
            </w:r>
          </w:p>
        </w:tc>
        <w:tc>
          <w:tcPr>
            <w:tcW w:w="1222" w:type="dxa"/>
            <w:tcBorders>
              <w:top w:val="nil"/>
              <w:left w:val="nil"/>
              <w:bottom w:val="nil"/>
              <w:right w:val="nil"/>
            </w:tcBorders>
            <w:shd w:val="clear" w:color="000000" w:fill="FFFFFF"/>
            <w:noWrap/>
            <w:vAlign w:val="bottom"/>
            <w:hideMark/>
          </w:tcPr>
          <w:p w14:paraId="0D1DBD3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9.06E-16</w:t>
            </w:r>
          </w:p>
        </w:tc>
        <w:tc>
          <w:tcPr>
            <w:tcW w:w="1222" w:type="dxa"/>
            <w:tcBorders>
              <w:top w:val="nil"/>
              <w:left w:val="nil"/>
              <w:bottom w:val="nil"/>
              <w:right w:val="nil"/>
            </w:tcBorders>
            <w:shd w:val="clear" w:color="000000" w:fill="FFFFFF"/>
            <w:noWrap/>
            <w:vAlign w:val="bottom"/>
            <w:hideMark/>
          </w:tcPr>
          <w:p w14:paraId="48F00C7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5.32E-14</w:t>
            </w:r>
          </w:p>
        </w:tc>
      </w:tr>
      <w:tr w:rsidR="00190889" w:rsidRPr="00766EF3" w14:paraId="1B4632DE" w14:textId="77777777" w:rsidTr="00C86413">
        <w:trPr>
          <w:trHeight w:val="257"/>
        </w:trPr>
        <w:tc>
          <w:tcPr>
            <w:tcW w:w="1525" w:type="dxa"/>
            <w:tcBorders>
              <w:top w:val="nil"/>
              <w:left w:val="nil"/>
              <w:bottom w:val="nil"/>
              <w:right w:val="nil"/>
            </w:tcBorders>
            <w:shd w:val="clear" w:color="000000" w:fill="FFFFFF"/>
            <w:noWrap/>
            <w:vAlign w:val="bottom"/>
            <w:hideMark/>
          </w:tcPr>
          <w:p w14:paraId="77D75CE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GO:1901576</w:t>
            </w:r>
          </w:p>
        </w:tc>
        <w:tc>
          <w:tcPr>
            <w:tcW w:w="5140" w:type="dxa"/>
            <w:tcBorders>
              <w:top w:val="nil"/>
              <w:left w:val="nil"/>
              <w:bottom w:val="nil"/>
              <w:right w:val="nil"/>
            </w:tcBorders>
            <w:shd w:val="clear" w:color="000000" w:fill="FFFFFF"/>
            <w:noWrap/>
            <w:vAlign w:val="bottom"/>
            <w:hideMark/>
          </w:tcPr>
          <w:p w14:paraId="1C14F7A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organic substance biosynthetic process</w:t>
            </w:r>
          </w:p>
        </w:tc>
        <w:tc>
          <w:tcPr>
            <w:tcW w:w="1222" w:type="dxa"/>
            <w:tcBorders>
              <w:top w:val="nil"/>
              <w:left w:val="nil"/>
              <w:bottom w:val="nil"/>
              <w:right w:val="nil"/>
            </w:tcBorders>
            <w:shd w:val="clear" w:color="000000" w:fill="FFFFFF"/>
            <w:noWrap/>
            <w:vAlign w:val="bottom"/>
            <w:hideMark/>
          </w:tcPr>
          <w:p w14:paraId="6B6D3F0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1.57E-15</w:t>
            </w:r>
          </w:p>
        </w:tc>
        <w:tc>
          <w:tcPr>
            <w:tcW w:w="1222" w:type="dxa"/>
            <w:tcBorders>
              <w:top w:val="nil"/>
              <w:left w:val="nil"/>
              <w:bottom w:val="nil"/>
              <w:right w:val="nil"/>
            </w:tcBorders>
            <w:shd w:val="clear" w:color="000000" w:fill="FFFFFF"/>
            <w:noWrap/>
            <w:vAlign w:val="bottom"/>
            <w:hideMark/>
          </w:tcPr>
          <w:p w14:paraId="59187B7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8.64E-14</w:t>
            </w:r>
          </w:p>
        </w:tc>
      </w:tr>
      <w:tr w:rsidR="00190889" w:rsidRPr="00766EF3" w14:paraId="2CA1EBDA" w14:textId="77777777" w:rsidTr="00C86413">
        <w:trPr>
          <w:trHeight w:val="257"/>
        </w:trPr>
        <w:tc>
          <w:tcPr>
            <w:tcW w:w="1525" w:type="dxa"/>
            <w:tcBorders>
              <w:top w:val="nil"/>
              <w:left w:val="nil"/>
              <w:bottom w:val="nil"/>
              <w:right w:val="nil"/>
            </w:tcBorders>
            <w:shd w:val="clear" w:color="000000" w:fill="FFFFFF"/>
            <w:noWrap/>
            <w:vAlign w:val="bottom"/>
            <w:hideMark/>
          </w:tcPr>
          <w:p w14:paraId="6F1A3AE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GO:0009059</w:t>
            </w:r>
          </w:p>
        </w:tc>
        <w:tc>
          <w:tcPr>
            <w:tcW w:w="5140" w:type="dxa"/>
            <w:tcBorders>
              <w:top w:val="nil"/>
              <w:left w:val="nil"/>
              <w:bottom w:val="nil"/>
              <w:right w:val="nil"/>
            </w:tcBorders>
            <w:shd w:val="clear" w:color="000000" w:fill="FFFFFF"/>
            <w:noWrap/>
            <w:vAlign w:val="bottom"/>
            <w:hideMark/>
          </w:tcPr>
          <w:p w14:paraId="5C536C7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macromolecule biosynthetic process</w:t>
            </w:r>
          </w:p>
        </w:tc>
        <w:tc>
          <w:tcPr>
            <w:tcW w:w="1222" w:type="dxa"/>
            <w:tcBorders>
              <w:top w:val="nil"/>
              <w:left w:val="nil"/>
              <w:bottom w:val="nil"/>
              <w:right w:val="nil"/>
            </w:tcBorders>
            <w:shd w:val="clear" w:color="000000" w:fill="FFFFFF"/>
            <w:noWrap/>
            <w:vAlign w:val="bottom"/>
            <w:hideMark/>
          </w:tcPr>
          <w:p w14:paraId="0775E1E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2.69E-14</w:t>
            </w:r>
          </w:p>
        </w:tc>
        <w:tc>
          <w:tcPr>
            <w:tcW w:w="1222" w:type="dxa"/>
            <w:tcBorders>
              <w:top w:val="nil"/>
              <w:left w:val="nil"/>
              <w:bottom w:val="nil"/>
              <w:right w:val="nil"/>
            </w:tcBorders>
            <w:shd w:val="clear" w:color="000000" w:fill="FFFFFF"/>
            <w:noWrap/>
            <w:vAlign w:val="bottom"/>
            <w:hideMark/>
          </w:tcPr>
          <w:p w14:paraId="5067793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1.39E-12</w:t>
            </w:r>
          </w:p>
        </w:tc>
      </w:tr>
      <w:tr w:rsidR="00190889" w:rsidRPr="00766EF3" w14:paraId="49C50C96" w14:textId="77777777" w:rsidTr="00C86413">
        <w:trPr>
          <w:trHeight w:val="257"/>
        </w:trPr>
        <w:tc>
          <w:tcPr>
            <w:tcW w:w="1525" w:type="dxa"/>
            <w:tcBorders>
              <w:top w:val="nil"/>
              <w:left w:val="nil"/>
              <w:bottom w:val="nil"/>
              <w:right w:val="nil"/>
            </w:tcBorders>
            <w:shd w:val="clear" w:color="000000" w:fill="FFFFFF"/>
            <w:noWrap/>
            <w:vAlign w:val="bottom"/>
            <w:hideMark/>
          </w:tcPr>
          <w:p w14:paraId="5AE1DED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GO:0043232</w:t>
            </w:r>
          </w:p>
        </w:tc>
        <w:tc>
          <w:tcPr>
            <w:tcW w:w="5140" w:type="dxa"/>
            <w:tcBorders>
              <w:top w:val="nil"/>
              <w:left w:val="nil"/>
              <w:bottom w:val="nil"/>
              <w:right w:val="nil"/>
            </w:tcBorders>
            <w:shd w:val="clear" w:color="000000" w:fill="FFFFFF"/>
            <w:noWrap/>
            <w:vAlign w:val="bottom"/>
            <w:hideMark/>
          </w:tcPr>
          <w:p w14:paraId="262FA7DE" w14:textId="77777777" w:rsidR="00190889" w:rsidRPr="00F67C1A" w:rsidRDefault="00190889" w:rsidP="00C86413">
            <w:pPr>
              <w:spacing w:line="240" w:lineRule="auto"/>
              <w:rPr>
                <w:rFonts w:ascii="Times New Roman" w:eastAsia="맑은 고딕" w:hAnsi="Times New Roman" w:cs="Times New Roman"/>
                <w:szCs w:val="22"/>
                <w:lang w:val="it-IT"/>
              </w:rPr>
            </w:pPr>
            <w:r w:rsidRPr="00F67C1A">
              <w:rPr>
                <w:rFonts w:ascii="Times New Roman" w:eastAsia="맑은 고딕" w:hAnsi="Times New Roman" w:cs="Times New Roman"/>
                <w:szCs w:val="22"/>
                <w:lang w:val="it-IT"/>
              </w:rPr>
              <w:t>intracellular non-membrane-bounded organelle</w:t>
            </w:r>
          </w:p>
        </w:tc>
        <w:tc>
          <w:tcPr>
            <w:tcW w:w="1222" w:type="dxa"/>
            <w:tcBorders>
              <w:top w:val="nil"/>
              <w:left w:val="nil"/>
              <w:bottom w:val="nil"/>
              <w:right w:val="nil"/>
            </w:tcBorders>
            <w:shd w:val="clear" w:color="000000" w:fill="FFFFFF"/>
            <w:noWrap/>
            <w:vAlign w:val="bottom"/>
            <w:hideMark/>
          </w:tcPr>
          <w:p w14:paraId="0D47B27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1.07E-12</w:t>
            </w:r>
          </w:p>
        </w:tc>
        <w:tc>
          <w:tcPr>
            <w:tcW w:w="1222" w:type="dxa"/>
            <w:tcBorders>
              <w:top w:val="nil"/>
              <w:left w:val="nil"/>
              <w:bottom w:val="nil"/>
              <w:right w:val="nil"/>
            </w:tcBorders>
            <w:shd w:val="clear" w:color="000000" w:fill="FFFFFF"/>
            <w:noWrap/>
            <w:vAlign w:val="bottom"/>
            <w:hideMark/>
          </w:tcPr>
          <w:p w14:paraId="129719CA"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4.96E-11</w:t>
            </w:r>
          </w:p>
        </w:tc>
      </w:tr>
      <w:tr w:rsidR="00190889" w:rsidRPr="00766EF3" w14:paraId="57B4E844" w14:textId="77777777" w:rsidTr="00C86413">
        <w:trPr>
          <w:trHeight w:val="257"/>
        </w:trPr>
        <w:tc>
          <w:tcPr>
            <w:tcW w:w="1525" w:type="dxa"/>
            <w:tcBorders>
              <w:top w:val="nil"/>
              <w:left w:val="nil"/>
              <w:bottom w:val="nil"/>
              <w:right w:val="nil"/>
            </w:tcBorders>
            <w:shd w:val="clear" w:color="000000" w:fill="FFFFFF"/>
            <w:noWrap/>
            <w:vAlign w:val="bottom"/>
            <w:hideMark/>
          </w:tcPr>
          <w:p w14:paraId="2780A4C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GO:0043228</w:t>
            </w:r>
          </w:p>
        </w:tc>
        <w:tc>
          <w:tcPr>
            <w:tcW w:w="5140" w:type="dxa"/>
            <w:tcBorders>
              <w:top w:val="nil"/>
              <w:left w:val="nil"/>
              <w:bottom w:val="nil"/>
              <w:right w:val="nil"/>
            </w:tcBorders>
            <w:shd w:val="clear" w:color="000000" w:fill="FFFFFF"/>
            <w:noWrap/>
            <w:vAlign w:val="bottom"/>
            <w:hideMark/>
          </w:tcPr>
          <w:p w14:paraId="0D3ED27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non-membrane-bounded organelle</w:t>
            </w:r>
          </w:p>
        </w:tc>
        <w:tc>
          <w:tcPr>
            <w:tcW w:w="1222" w:type="dxa"/>
            <w:tcBorders>
              <w:top w:val="nil"/>
              <w:left w:val="nil"/>
              <w:bottom w:val="nil"/>
              <w:right w:val="nil"/>
            </w:tcBorders>
            <w:shd w:val="clear" w:color="000000" w:fill="FFFFFF"/>
            <w:noWrap/>
            <w:vAlign w:val="bottom"/>
            <w:hideMark/>
          </w:tcPr>
          <w:p w14:paraId="3E1D0D7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1.07E-12</w:t>
            </w:r>
          </w:p>
        </w:tc>
        <w:tc>
          <w:tcPr>
            <w:tcW w:w="1222" w:type="dxa"/>
            <w:tcBorders>
              <w:top w:val="nil"/>
              <w:left w:val="nil"/>
              <w:bottom w:val="nil"/>
              <w:right w:val="nil"/>
            </w:tcBorders>
            <w:shd w:val="clear" w:color="000000" w:fill="FFFFFF"/>
            <w:noWrap/>
            <w:vAlign w:val="bottom"/>
            <w:hideMark/>
          </w:tcPr>
          <w:p w14:paraId="7B99D60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4.96E-11</w:t>
            </w:r>
          </w:p>
        </w:tc>
      </w:tr>
      <w:tr w:rsidR="00190889" w:rsidRPr="00766EF3" w14:paraId="1575BC57" w14:textId="77777777" w:rsidTr="00C86413">
        <w:trPr>
          <w:trHeight w:val="257"/>
        </w:trPr>
        <w:tc>
          <w:tcPr>
            <w:tcW w:w="1525" w:type="dxa"/>
            <w:tcBorders>
              <w:top w:val="nil"/>
              <w:left w:val="nil"/>
              <w:bottom w:val="nil"/>
              <w:right w:val="nil"/>
            </w:tcBorders>
            <w:shd w:val="clear" w:color="000000" w:fill="FFFFFF"/>
            <w:noWrap/>
            <w:vAlign w:val="bottom"/>
            <w:hideMark/>
          </w:tcPr>
          <w:p w14:paraId="523F602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GO:0044444</w:t>
            </w:r>
          </w:p>
        </w:tc>
        <w:tc>
          <w:tcPr>
            <w:tcW w:w="5140" w:type="dxa"/>
            <w:tcBorders>
              <w:top w:val="nil"/>
              <w:left w:val="nil"/>
              <w:bottom w:val="nil"/>
              <w:right w:val="nil"/>
            </w:tcBorders>
            <w:shd w:val="clear" w:color="000000" w:fill="FFFFFF"/>
            <w:noWrap/>
            <w:vAlign w:val="bottom"/>
            <w:hideMark/>
          </w:tcPr>
          <w:p w14:paraId="645998A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cytoplasmic part</w:t>
            </w:r>
          </w:p>
        </w:tc>
        <w:tc>
          <w:tcPr>
            <w:tcW w:w="1222" w:type="dxa"/>
            <w:tcBorders>
              <w:top w:val="nil"/>
              <w:left w:val="nil"/>
              <w:bottom w:val="nil"/>
              <w:right w:val="nil"/>
            </w:tcBorders>
            <w:shd w:val="clear" w:color="000000" w:fill="FFFFFF"/>
            <w:noWrap/>
            <w:vAlign w:val="bottom"/>
            <w:hideMark/>
          </w:tcPr>
          <w:p w14:paraId="5C41431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8.36E-12</w:t>
            </w:r>
          </w:p>
        </w:tc>
        <w:tc>
          <w:tcPr>
            <w:tcW w:w="1222" w:type="dxa"/>
            <w:tcBorders>
              <w:top w:val="nil"/>
              <w:left w:val="nil"/>
              <w:bottom w:val="nil"/>
              <w:right w:val="nil"/>
            </w:tcBorders>
            <w:shd w:val="clear" w:color="000000" w:fill="FFFFFF"/>
            <w:noWrap/>
            <w:vAlign w:val="bottom"/>
            <w:hideMark/>
          </w:tcPr>
          <w:p w14:paraId="4EB8753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3.68E-10</w:t>
            </w:r>
          </w:p>
        </w:tc>
      </w:tr>
      <w:tr w:rsidR="00190889" w:rsidRPr="00766EF3" w14:paraId="55888912" w14:textId="77777777" w:rsidTr="00C86413">
        <w:trPr>
          <w:trHeight w:val="257"/>
        </w:trPr>
        <w:tc>
          <w:tcPr>
            <w:tcW w:w="1525" w:type="dxa"/>
            <w:tcBorders>
              <w:top w:val="nil"/>
              <w:left w:val="nil"/>
              <w:bottom w:val="nil"/>
              <w:right w:val="nil"/>
            </w:tcBorders>
            <w:shd w:val="clear" w:color="000000" w:fill="FFFFFF"/>
            <w:noWrap/>
            <w:vAlign w:val="bottom"/>
            <w:hideMark/>
          </w:tcPr>
          <w:p w14:paraId="60C704A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GO:0005622</w:t>
            </w:r>
          </w:p>
        </w:tc>
        <w:tc>
          <w:tcPr>
            <w:tcW w:w="5140" w:type="dxa"/>
            <w:tcBorders>
              <w:top w:val="nil"/>
              <w:left w:val="nil"/>
              <w:bottom w:val="nil"/>
              <w:right w:val="nil"/>
            </w:tcBorders>
            <w:shd w:val="clear" w:color="000000" w:fill="FFFFFF"/>
            <w:noWrap/>
            <w:vAlign w:val="bottom"/>
            <w:hideMark/>
          </w:tcPr>
          <w:p w14:paraId="4E0AA3E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intracellular</w:t>
            </w:r>
          </w:p>
        </w:tc>
        <w:tc>
          <w:tcPr>
            <w:tcW w:w="1222" w:type="dxa"/>
            <w:tcBorders>
              <w:top w:val="nil"/>
              <w:left w:val="nil"/>
              <w:bottom w:val="nil"/>
              <w:right w:val="nil"/>
            </w:tcBorders>
            <w:shd w:val="clear" w:color="000000" w:fill="FFFFFF"/>
            <w:noWrap/>
            <w:vAlign w:val="bottom"/>
            <w:hideMark/>
          </w:tcPr>
          <w:p w14:paraId="093FC7D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2.46E-08</w:t>
            </w:r>
          </w:p>
        </w:tc>
        <w:tc>
          <w:tcPr>
            <w:tcW w:w="1222" w:type="dxa"/>
            <w:tcBorders>
              <w:top w:val="nil"/>
              <w:left w:val="nil"/>
              <w:bottom w:val="nil"/>
              <w:right w:val="nil"/>
            </w:tcBorders>
            <w:shd w:val="clear" w:color="000000" w:fill="FFFFFF"/>
            <w:noWrap/>
            <w:vAlign w:val="bottom"/>
            <w:hideMark/>
          </w:tcPr>
          <w:p w14:paraId="6EE1550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1.03E-06</w:t>
            </w:r>
          </w:p>
        </w:tc>
      </w:tr>
      <w:tr w:rsidR="00190889" w:rsidRPr="00766EF3" w14:paraId="1640CF89" w14:textId="77777777" w:rsidTr="00C86413">
        <w:trPr>
          <w:trHeight w:val="257"/>
        </w:trPr>
        <w:tc>
          <w:tcPr>
            <w:tcW w:w="1525" w:type="dxa"/>
            <w:tcBorders>
              <w:top w:val="nil"/>
              <w:left w:val="nil"/>
              <w:bottom w:val="nil"/>
              <w:right w:val="nil"/>
            </w:tcBorders>
            <w:shd w:val="clear" w:color="000000" w:fill="FFFFFF"/>
            <w:noWrap/>
            <w:vAlign w:val="bottom"/>
            <w:hideMark/>
          </w:tcPr>
          <w:p w14:paraId="71FF5DF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GO:0032991</w:t>
            </w:r>
          </w:p>
        </w:tc>
        <w:tc>
          <w:tcPr>
            <w:tcW w:w="5140" w:type="dxa"/>
            <w:tcBorders>
              <w:top w:val="nil"/>
              <w:left w:val="nil"/>
              <w:bottom w:val="nil"/>
              <w:right w:val="nil"/>
            </w:tcBorders>
            <w:shd w:val="clear" w:color="000000" w:fill="FFFFFF"/>
            <w:noWrap/>
            <w:vAlign w:val="bottom"/>
            <w:hideMark/>
          </w:tcPr>
          <w:p w14:paraId="6CC4B22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macromolecular complex</w:t>
            </w:r>
          </w:p>
        </w:tc>
        <w:tc>
          <w:tcPr>
            <w:tcW w:w="1222" w:type="dxa"/>
            <w:tcBorders>
              <w:top w:val="nil"/>
              <w:left w:val="nil"/>
              <w:bottom w:val="nil"/>
              <w:right w:val="nil"/>
            </w:tcBorders>
            <w:shd w:val="clear" w:color="000000" w:fill="FFFFFF"/>
            <w:noWrap/>
            <w:vAlign w:val="bottom"/>
            <w:hideMark/>
          </w:tcPr>
          <w:p w14:paraId="50F48CD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6.67E-06</w:t>
            </w:r>
          </w:p>
        </w:tc>
        <w:tc>
          <w:tcPr>
            <w:tcW w:w="1222" w:type="dxa"/>
            <w:tcBorders>
              <w:top w:val="nil"/>
              <w:left w:val="nil"/>
              <w:bottom w:val="nil"/>
              <w:right w:val="nil"/>
            </w:tcBorders>
            <w:shd w:val="clear" w:color="000000" w:fill="FFFFFF"/>
            <w:noWrap/>
            <w:vAlign w:val="bottom"/>
            <w:hideMark/>
          </w:tcPr>
          <w:p w14:paraId="50CAFC6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2.67E-04</w:t>
            </w:r>
          </w:p>
        </w:tc>
      </w:tr>
      <w:tr w:rsidR="00190889" w:rsidRPr="00766EF3" w14:paraId="2A77F2E9" w14:textId="77777777" w:rsidTr="00C86413">
        <w:trPr>
          <w:trHeight w:val="257"/>
        </w:trPr>
        <w:tc>
          <w:tcPr>
            <w:tcW w:w="1525" w:type="dxa"/>
            <w:tcBorders>
              <w:top w:val="nil"/>
              <w:left w:val="nil"/>
              <w:bottom w:val="nil"/>
              <w:right w:val="nil"/>
            </w:tcBorders>
            <w:shd w:val="clear" w:color="000000" w:fill="FFFFFF"/>
            <w:noWrap/>
            <w:vAlign w:val="bottom"/>
            <w:hideMark/>
          </w:tcPr>
          <w:p w14:paraId="4F667A6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GO:0034641</w:t>
            </w:r>
          </w:p>
        </w:tc>
        <w:tc>
          <w:tcPr>
            <w:tcW w:w="5140" w:type="dxa"/>
            <w:tcBorders>
              <w:top w:val="nil"/>
              <w:left w:val="nil"/>
              <w:bottom w:val="nil"/>
              <w:right w:val="nil"/>
            </w:tcBorders>
            <w:shd w:val="clear" w:color="000000" w:fill="FFFFFF"/>
            <w:noWrap/>
            <w:vAlign w:val="bottom"/>
            <w:hideMark/>
          </w:tcPr>
          <w:p w14:paraId="2971E39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cellular nitrogen compound metabolic process</w:t>
            </w:r>
          </w:p>
        </w:tc>
        <w:tc>
          <w:tcPr>
            <w:tcW w:w="1222" w:type="dxa"/>
            <w:tcBorders>
              <w:top w:val="nil"/>
              <w:left w:val="nil"/>
              <w:bottom w:val="nil"/>
              <w:right w:val="nil"/>
            </w:tcBorders>
            <w:shd w:val="clear" w:color="000000" w:fill="FFFFFF"/>
            <w:noWrap/>
            <w:vAlign w:val="bottom"/>
            <w:hideMark/>
          </w:tcPr>
          <w:p w14:paraId="1135A1A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3.25E-05</w:t>
            </w:r>
          </w:p>
        </w:tc>
        <w:tc>
          <w:tcPr>
            <w:tcW w:w="1222" w:type="dxa"/>
            <w:tcBorders>
              <w:top w:val="nil"/>
              <w:left w:val="nil"/>
              <w:bottom w:val="nil"/>
              <w:right w:val="nil"/>
            </w:tcBorders>
            <w:shd w:val="clear" w:color="000000" w:fill="FFFFFF"/>
            <w:noWrap/>
            <w:vAlign w:val="bottom"/>
            <w:hideMark/>
          </w:tcPr>
          <w:p w14:paraId="51865BA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1.24E-03</w:t>
            </w:r>
          </w:p>
        </w:tc>
      </w:tr>
      <w:tr w:rsidR="00190889" w:rsidRPr="00766EF3" w14:paraId="68A3F674" w14:textId="77777777" w:rsidTr="00C86413">
        <w:trPr>
          <w:trHeight w:val="257"/>
        </w:trPr>
        <w:tc>
          <w:tcPr>
            <w:tcW w:w="1525" w:type="dxa"/>
            <w:tcBorders>
              <w:top w:val="nil"/>
              <w:left w:val="nil"/>
              <w:bottom w:val="nil"/>
              <w:right w:val="nil"/>
            </w:tcBorders>
            <w:shd w:val="clear" w:color="000000" w:fill="FFFFFF"/>
            <w:noWrap/>
            <w:vAlign w:val="bottom"/>
            <w:hideMark/>
          </w:tcPr>
          <w:p w14:paraId="56AEA02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GO:0098800</w:t>
            </w:r>
          </w:p>
        </w:tc>
        <w:tc>
          <w:tcPr>
            <w:tcW w:w="5140" w:type="dxa"/>
            <w:tcBorders>
              <w:top w:val="nil"/>
              <w:left w:val="nil"/>
              <w:bottom w:val="nil"/>
              <w:right w:val="nil"/>
            </w:tcBorders>
            <w:shd w:val="clear" w:color="000000" w:fill="FFFFFF"/>
            <w:noWrap/>
            <w:vAlign w:val="bottom"/>
            <w:hideMark/>
          </w:tcPr>
          <w:p w14:paraId="0443956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inner mitochondrial membrane protein complex</w:t>
            </w:r>
          </w:p>
        </w:tc>
        <w:tc>
          <w:tcPr>
            <w:tcW w:w="1222" w:type="dxa"/>
            <w:tcBorders>
              <w:top w:val="nil"/>
              <w:left w:val="nil"/>
              <w:bottom w:val="nil"/>
              <w:right w:val="nil"/>
            </w:tcBorders>
            <w:shd w:val="clear" w:color="000000" w:fill="FFFFFF"/>
            <w:noWrap/>
            <w:vAlign w:val="bottom"/>
            <w:hideMark/>
          </w:tcPr>
          <w:p w14:paraId="2FC8171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3.88E-05</w:t>
            </w:r>
          </w:p>
        </w:tc>
        <w:tc>
          <w:tcPr>
            <w:tcW w:w="1222" w:type="dxa"/>
            <w:tcBorders>
              <w:top w:val="nil"/>
              <w:left w:val="nil"/>
              <w:bottom w:val="nil"/>
              <w:right w:val="nil"/>
            </w:tcBorders>
            <w:shd w:val="clear" w:color="000000" w:fill="FFFFFF"/>
            <w:noWrap/>
            <w:vAlign w:val="bottom"/>
            <w:hideMark/>
          </w:tcPr>
          <w:p w14:paraId="2A2BAD4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1.37E-03</w:t>
            </w:r>
          </w:p>
        </w:tc>
      </w:tr>
      <w:tr w:rsidR="00190889" w:rsidRPr="00766EF3" w14:paraId="4CE66C5A" w14:textId="77777777" w:rsidTr="00C86413">
        <w:trPr>
          <w:trHeight w:val="257"/>
        </w:trPr>
        <w:tc>
          <w:tcPr>
            <w:tcW w:w="1525" w:type="dxa"/>
            <w:tcBorders>
              <w:top w:val="nil"/>
              <w:left w:val="nil"/>
              <w:bottom w:val="nil"/>
              <w:right w:val="nil"/>
            </w:tcBorders>
            <w:shd w:val="clear" w:color="000000" w:fill="FFFFFF"/>
            <w:noWrap/>
            <w:vAlign w:val="bottom"/>
            <w:hideMark/>
          </w:tcPr>
          <w:p w14:paraId="7532A2A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GO:0098798</w:t>
            </w:r>
          </w:p>
        </w:tc>
        <w:tc>
          <w:tcPr>
            <w:tcW w:w="5140" w:type="dxa"/>
            <w:tcBorders>
              <w:top w:val="nil"/>
              <w:left w:val="nil"/>
              <w:bottom w:val="nil"/>
              <w:right w:val="nil"/>
            </w:tcBorders>
            <w:shd w:val="clear" w:color="000000" w:fill="FFFFFF"/>
            <w:noWrap/>
            <w:vAlign w:val="bottom"/>
            <w:hideMark/>
          </w:tcPr>
          <w:p w14:paraId="329774D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mitochondrial protein complex</w:t>
            </w:r>
          </w:p>
        </w:tc>
        <w:tc>
          <w:tcPr>
            <w:tcW w:w="1222" w:type="dxa"/>
            <w:tcBorders>
              <w:top w:val="nil"/>
              <w:left w:val="nil"/>
              <w:bottom w:val="nil"/>
              <w:right w:val="nil"/>
            </w:tcBorders>
            <w:shd w:val="clear" w:color="000000" w:fill="FFFFFF"/>
            <w:noWrap/>
            <w:vAlign w:val="bottom"/>
            <w:hideMark/>
          </w:tcPr>
          <w:p w14:paraId="776ABD6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3.88E-05</w:t>
            </w:r>
          </w:p>
        </w:tc>
        <w:tc>
          <w:tcPr>
            <w:tcW w:w="1222" w:type="dxa"/>
            <w:tcBorders>
              <w:top w:val="nil"/>
              <w:left w:val="nil"/>
              <w:bottom w:val="nil"/>
              <w:right w:val="nil"/>
            </w:tcBorders>
            <w:shd w:val="clear" w:color="000000" w:fill="FFFFFF"/>
            <w:noWrap/>
            <w:vAlign w:val="bottom"/>
            <w:hideMark/>
          </w:tcPr>
          <w:p w14:paraId="54F16CC4"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1.37E-03</w:t>
            </w:r>
          </w:p>
        </w:tc>
      </w:tr>
      <w:tr w:rsidR="00190889" w:rsidRPr="00766EF3" w14:paraId="56CE130A" w14:textId="77777777" w:rsidTr="00C86413">
        <w:trPr>
          <w:trHeight w:val="257"/>
        </w:trPr>
        <w:tc>
          <w:tcPr>
            <w:tcW w:w="1525" w:type="dxa"/>
            <w:tcBorders>
              <w:top w:val="nil"/>
              <w:left w:val="nil"/>
              <w:bottom w:val="nil"/>
              <w:right w:val="nil"/>
            </w:tcBorders>
            <w:shd w:val="clear" w:color="000000" w:fill="FFFFFF"/>
            <w:noWrap/>
            <w:vAlign w:val="bottom"/>
            <w:hideMark/>
          </w:tcPr>
          <w:p w14:paraId="3ED787A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GO:1901564</w:t>
            </w:r>
          </w:p>
        </w:tc>
        <w:tc>
          <w:tcPr>
            <w:tcW w:w="5140" w:type="dxa"/>
            <w:tcBorders>
              <w:top w:val="nil"/>
              <w:left w:val="nil"/>
              <w:bottom w:val="nil"/>
              <w:right w:val="nil"/>
            </w:tcBorders>
            <w:shd w:val="clear" w:color="000000" w:fill="FFFFFF"/>
            <w:noWrap/>
            <w:vAlign w:val="bottom"/>
            <w:hideMark/>
          </w:tcPr>
          <w:p w14:paraId="6D7C963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organonitrogen compound metabolic process</w:t>
            </w:r>
          </w:p>
        </w:tc>
        <w:tc>
          <w:tcPr>
            <w:tcW w:w="1222" w:type="dxa"/>
            <w:tcBorders>
              <w:top w:val="nil"/>
              <w:left w:val="nil"/>
              <w:bottom w:val="nil"/>
              <w:right w:val="nil"/>
            </w:tcBorders>
            <w:shd w:val="clear" w:color="000000" w:fill="FFFFFF"/>
            <w:noWrap/>
            <w:vAlign w:val="bottom"/>
            <w:hideMark/>
          </w:tcPr>
          <w:p w14:paraId="5F9AC54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5.05E-05</w:t>
            </w:r>
          </w:p>
        </w:tc>
        <w:tc>
          <w:tcPr>
            <w:tcW w:w="1222" w:type="dxa"/>
            <w:tcBorders>
              <w:top w:val="nil"/>
              <w:left w:val="nil"/>
              <w:bottom w:val="nil"/>
              <w:right w:val="nil"/>
            </w:tcBorders>
            <w:shd w:val="clear" w:color="000000" w:fill="FFFFFF"/>
            <w:noWrap/>
            <w:vAlign w:val="bottom"/>
            <w:hideMark/>
          </w:tcPr>
          <w:p w14:paraId="4F8FB2E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1.71E-03</w:t>
            </w:r>
          </w:p>
        </w:tc>
      </w:tr>
      <w:tr w:rsidR="00190889" w:rsidRPr="00766EF3" w14:paraId="408668A3" w14:textId="77777777" w:rsidTr="00C86413">
        <w:trPr>
          <w:trHeight w:val="257"/>
        </w:trPr>
        <w:tc>
          <w:tcPr>
            <w:tcW w:w="1525" w:type="dxa"/>
            <w:tcBorders>
              <w:top w:val="nil"/>
              <w:left w:val="nil"/>
              <w:bottom w:val="nil"/>
              <w:right w:val="nil"/>
            </w:tcBorders>
            <w:shd w:val="clear" w:color="000000" w:fill="FFFFFF"/>
            <w:noWrap/>
            <w:vAlign w:val="bottom"/>
            <w:hideMark/>
          </w:tcPr>
          <w:p w14:paraId="3ABD546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GO:0043565</w:t>
            </w:r>
          </w:p>
        </w:tc>
        <w:tc>
          <w:tcPr>
            <w:tcW w:w="5140" w:type="dxa"/>
            <w:tcBorders>
              <w:top w:val="nil"/>
              <w:left w:val="nil"/>
              <w:bottom w:val="nil"/>
              <w:right w:val="nil"/>
            </w:tcBorders>
            <w:shd w:val="clear" w:color="000000" w:fill="FFFFFF"/>
            <w:noWrap/>
            <w:vAlign w:val="bottom"/>
            <w:hideMark/>
          </w:tcPr>
          <w:p w14:paraId="0C5BD13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sequence-specific DNA binding</w:t>
            </w:r>
          </w:p>
        </w:tc>
        <w:tc>
          <w:tcPr>
            <w:tcW w:w="1222" w:type="dxa"/>
            <w:tcBorders>
              <w:top w:val="nil"/>
              <w:left w:val="nil"/>
              <w:bottom w:val="nil"/>
              <w:right w:val="nil"/>
            </w:tcBorders>
            <w:shd w:val="clear" w:color="000000" w:fill="FFFFFF"/>
            <w:noWrap/>
            <w:vAlign w:val="bottom"/>
            <w:hideMark/>
          </w:tcPr>
          <w:p w14:paraId="397687C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1.02E-04</w:t>
            </w:r>
          </w:p>
        </w:tc>
        <w:tc>
          <w:tcPr>
            <w:tcW w:w="1222" w:type="dxa"/>
            <w:tcBorders>
              <w:top w:val="nil"/>
              <w:left w:val="nil"/>
              <w:bottom w:val="nil"/>
              <w:right w:val="nil"/>
            </w:tcBorders>
            <w:shd w:val="clear" w:color="000000" w:fill="FFFFFF"/>
            <w:noWrap/>
            <w:vAlign w:val="bottom"/>
            <w:hideMark/>
          </w:tcPr>
          <w:p w14:paraId="13445BE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3.33E-03</w:t>
            </w:r>
          </w:p>
        </w:tc>
      </w:tr>
      <w:tr w:rsidR="00190889" w:rsidRPr="00766EF3" w14:paraId="7C6D67FA" w14:textId="77777777" w:rsidTr="00C86413">
        <w:trPr>
          <w:trHeight w:val="257"/>
        </w:trPr>
        <w:tc>
          <w:tcPr>
            <w:tcW w:w="1525" w:type="dxa"/>
            <w:tcBorders>
              <w:top w:val="nil"/>
              <w:left w:val="nil"/>
              <w:bottom w:val="nil"/>
              <w:right w:val="nil"/>
            </w:tcBorders>
            <w:shd w:val="clear" w:color="000000" w:fill="FFFFFF"/>
            <w:noWrap/>
            <w:vAlign w:val="bottom"/>
            <w:hideMark/>
          </w:tcPr>
          <w:p w14:paraId="7F69062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GO:0044455</w:t>
            </w:r>
          </w:p>
        </w:tc>
        <w:tc>
          <w:tcPr>
            <w:tcW w:w="5140" w:type="dxa"/>
            <w:tcBorders>
              <w:top w:val="nil"/>
              <w:left w:val="nil"/>
              <w:bottom w:val="nil"/>
              <w:right w:val="nil"/>
            </w:tcBorders>
            <w:shd w:val="clear" w:color="000000" w:fill="FFFFFF"/>
            <w:noWrap/>
            <w:vAlign w:val="bottom"/>
            <w:hideMark/>
          </w:tcPr>
          <w:p w14:paraId="7B1D4D2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mitochondrial membrane part</w:t>
            </w:r>
          </w:p>
        </w:tc>
        <w:tc>
          <w:tcPr>
            <w:tcW w:w="1222" w:type="dxa"/>
            <w:tcBorders>
              <w:top w:val="nil"/>
              <w:left w:val="nil"/>
              <w:bottom w:val="nil"/>
              <w:right w:val="nil"/>
            </w:tcBorders>
            <w:shd w:val="clear" w:color="000000" w:fill="FFFFFF"/>
            <w:noWrap/>
            <w:vAlign w:val="bottom"/>
            <w:hideMark/>
          </w:tcPr>
          <w:p w14:paraId="2E257BF4"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1.82E-04</w:t>
            </w:r>
          </w:p>
        </w:tc>
        <w:tc>
          <w:tcPr>
            <w:tcW w:w="1222" w:type="dxa"/>
            <w:tcBorders>
              <w:top w:val="nil"/>
              <w:left w:val="nil"/>
              <w:bottom w:val="nil"/>
              <w:right w:val="nil"/>
            </w:tcBorders>
            <w:shd w:val="clear" w:color="000000" w:fill="FFFFFF"/>
            <w:noWrap/>
            <w:vAlign w:val="bottom"/>
            <w:hideMark/>
          </w:tcPr>
          <w:p w14:paraId="6F110EB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5.73E-03</w:t>
            </w:r>
          </w:p>
        </w:tc>
      </w:tr>
      <w:tr w:rsidR="00190889" w:rsidRPr="00766EF3" w14:paraId="7EFB5DF4" w14:textId="77777777" w:rsidTr="00C86413">
        <w:trPr>
          <w:trHeight w:val="257"/>
        </w:trPr>
        <w:tc>
          <w:tcPr>
            <w:tcW w:w="1525" w:type="dxa"/>
            <w:tcBorders>
              <w:top w:val="nil"/>
              <w:left w:val="nil"/>
              <w:bottom w:val="nil"/>
              <w:right w:val="nil"/>
            </w:tcBorders>
            <w:shd w:val="clear" w:color="000000" w:fill="FFFFFF"/>
            <w:noWrap/>
            <w:vAlign w:val="bottom"/>
            <w:hideMark/>
          </w:tcPr>
          <w:p w14:paraId="0C3ACD5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GO:0044281</w:t>
            </w:r>
          </w:p>
        </w:tc>
        <w:tc>
          <w:tcPr>
            <w:tcW w:w="5140" w:type="dxa"/>
            <w:tcBorders>
              <w:top w:val="nil"/>
              <w:left w:val="nil"/>
              <w:bottom w:val="nil"/>
              <w:right w:val="nil"/>
            </w:tcBorders>
            <w:shd w:val="clear" w:color="000000" w:fill="FFFFFF"/>
            <w:noWrap/>
            <w:vAlign w:val="bottom"/>
            <w:hideMark/>
          </w:tcPr>
          <w:p w14:paraId="46E4759F"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small molecule metabolic process</w:t>
            </w:r>
          </w:p>
        </w:tc>
        <w:tc>
          <w:tcPr>
            <w:tcW w:w="1222" w:type="dxa"/>
            <w:tcBorders>
              <w:top w:val="nil"/>
              <w:left w:val="nil"/>
              <w:bottom w:val="nil"/>
              <w:right w:val="nil"/>
            </w:tcBorders>
            <w:shd w:val="clear" w:color="000000" w:fill="FFFFFF"/>
            <w:noWrap/>
            <w:vAlign w:val="bottom"/>
            <w:hideMark/>
          </w:tcPr>
          <w:p w14:paraId="458127A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2.50E-04</w:t>
            </w:r>
          </w:p>
        </w:tc>
        <w:tc>
          <w:tcPr>
            <w:tcW w:w="1222" w:type="dxa"/>
            <w:tcBorders>
              <w:top w:val="nil"/>
              <w:left w:val="nil"/>
              <w:bottom w:val="nil"/>
              <w:right w:val="nil"/>
            </w:tcBorders>
            <w:shd w:val="clear" w:color="000000" w:fill="FFFFFF"/>
            <w:noWrap/>
            <w:vAlign w:val="bottom"/>
            <w:hideMark/>
          </w:tcPr>
          <w:p w14:paraId="06DA47A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7.52E-03</w:t>
            </w:r>
          </w:p>
        </w:tc>
      </w:tr>
      <w:tr w:rsidR="00190889" w:rsidRPr="00766EF3" w14:paraId="208512C3" w14:textId="77777777" w:rsidTr="00C86413">
        <w:trPr>
          <w:trHeight w:val="257"/>
        </w:trPr>
        <w:tc>
          <w:tcPr>
            <w:tcW w:w="1525" w:type="dxa"/>
            <w:tcBorders>
              <w:top w:val="nil"/>
              <w:left w:val="nil"/>
              <w:bottom w:val="nil"/>
              <w:right w:val="nil"/>
            </w:tcBorders>
            <w:shd w:val="clear" w:color="000000" w:fill="FFFFFF"/>
            <w:noWrap/>
            <w:vAlign w:val="bottom"/>
            <w:hideMark/>
          </w:tcPr>
          <w:p w14:paraId="0C5051C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GO:0055086</w:t>
            </w:r>
          </w:p>
        </w:tc>
        <w:tc>
          <w:tcPr>
            <w:tcW w:w="5140" w:type="dxa"/>
            <w:tcBorders>
              <w:top w:val="nil"/>
              <w:left w:val="nil"/>
              <w:bottom w:val="nil"/>
              <w:right w:val="nil"/>
            </w:tcBorders>
            <w:shd w:val="clear" w:color="000000" w:fill="FFFFFF"/>
            <w:noWrap/>
            <w:vAlign w:val="bottom"/>
            <w:hideMark/>
          </w:tcPr>
          <w:p w14:paraId="005D133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nucleobase-containing small molecule metabolic process</w:t>
            </w:r>
          </w:p>
        </w:tc>
        <w:tc>
          <w:tcPr>
            <w:tcW w:w="1222" w:type="dxa"/>
            <w:tcBorders>
              <w:top w:val="nil"/>
              <w:left w:val="nil"/>
              <w:bottom w:val="nil"/>
              <w:right w:val="nil"/>
            </w:tcBorders>
            <w:shd w:val="clear" w:color="000000" w:fill="FFFFFF"/>
            <w:noWrap/>
            <w:vAlign w:val="bottom"/>
            <w:hideMark/>
          </w:tcPr>
          <w:p w14:paraId="0DB5C32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2.56E-04</w:t>
            </w:r>
          </w:p>
        </w:tc>
        <w:tc>
          <w:tcPr>
            <w:tcW w:w="1222" w:type="dxa"/>
            <w:tcBorders>
              <w:top w:val="nil"/>
              <w:left w:val="nil"/>
              <w:bottom w:val="nil"/>
              <w:right w:val="nil"/>
            </w:tcBorders>
            <w:shd w:val="clear" w:color="000000" w:fill="FFFFFF"/>
            <w:noWrap/>
            <w:vAlign w:val="bottom"/>
            <w:hideMark/>
          </w:tcPr>
          <w:p w14:paraId="110C50D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7.52E-03</w:t>
            </w:r>
          </w:p>
        </w:tc>
      </w:tr>
      <w:tr w:rsidR="00190889" w:rsidRPr="00766EF3" w14:paraId="500BA6D4" w14:textId="77777777" w:rsidTr="00C86413">
        <w:trPr>
          <w:trHeight w:val="257"/>
        </w:trPr>
        <w:tc>
          <w:tcPr>
            <w:tcW w:w="1525" w:type="dxa"/>
            <w:tcBorders>
              <w:top w:val="nil"/>
              <w:left w:val="nil"/>
              <w:bottom w:val="nil"/>
              <w:right w:val="nil"/>
            </w:tcBorders>
            <w:shd w:val="clear" w:color="000000" w:fill="FFFFFF"/>
            <w:noWrap/>
            <w:vAlign w:val="bottom"/>
            <w:hideMark/>
          </w:tcPr>
          <w:p w14:paraId="2C2D8EA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GO:0045263</w:t>
            </w:r>
          </w:p>
        </w:tc>
        <w:tc>
          <w:tcPr>
            <w:tcW w:w="5140" w:type="dxa"/>
            <w:tcBorders>
              <w:top w:val="nil"/>
              <w:left w:val="nil"/>
              <w:bottom w:val="nil"/>
              <w:right w:val="nil"/>
            </w:tcBorders>
            <w:shd w:val="clear" w:color="000000" w:fill="FFFFFF"/>
            <w:noWrap/>
            <w:vAlign w:val="bottom"/>
            <w:hideMark/>
          </w:tcPr>
          <w:p w14:paraId="6AC6511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proton-transporting ATP synthase complex, coupling factor F(o)</w:t>
            </w:r>
          </w:p>
        </w:tc>
        <w:tc>
          <w:tcPr>
            <w:tcW w:w="1222" w:type="dxa"/>
            <w:tcBorders>
              <w:top w:val="nil"/>
              <w:left w:val="nil"/>
              <w:bottom w:val="nil"/>
              <w:right w:val="nil"/>
            </w:tcBorders>
            <w:shd w:val="clear" w:color="000000" w:fill="FFFFFF"/>
            <w:noWrap/>
            <w:vAlign w:val="bottom"/>
            <w:hideMark/>
          </w:tcPr>
          <w:p w14:paraId="5522CB6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3.32E-04</w:t>
            </w:r>
          </w:p>
        </w:tc>
        <w:tc>
          <w:tcPr>
            <w:tcW w:w="1222" w:type="dxa"/>
            <w:tcBorders>
              <w:top w:val="nil"/>
              <w:left w:val="nil"/>
              <w:bottom w:val="nil"/>
              <w:right w:val="nil"/>
            </w:tcBorders>
            <w:shd w:val="clear" w:color="000000" w:fill="FFFFFF"/>
            <w:noWrap/>
            <w:vAlign w:val="bottom"/>
            <w:hideMark/>
          </w:tcPr>
          <w:p w14:paraId="32E32B94"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780BCF38" w14:textId="77777777" w:rsidTr="00C86413">
        <w:trPr>
          <w:trHeight w:val="257"/>
        </w:trPr>
        <w:tc>
          <w:tcPr>
            <w:tcW w:w="1525" w:type="dxa"/>
            <w:tcBorders>
              <w:top w:val="nil"/>
              <w:left w:val="nil"/>
              <w:bottom w:val="nil"/>
              <w:right w:val="nil"/>
            </w:tcBorders>
            <w:shd w:val="clear" w:color="000000" w:fill="FFFFFF"/>
            <w:noWrap/>
            <w:vAlign w:val="bottom"/>
            <w:hideMark/>
          </w:tcPr>
          <w:p w14:paraId="6A0BF99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GO:0009199</w:t>
            </w:r>
          </w:p>
        </w:tc>
        <w:tc>
          <w:tcPr>
            <w:tcW w:w="5140" w:type="dxa"/>
            <w:tcBorders>
              <w:top w:val="nil"/>
              <w:left w:val="nil"/>
              <w:bottom w:val="nil"/>
              <w:right w:val="nil"/>
            </w:tcBorders>
            <w:shd w:val="clear" w:color="000000" w:fill="FFFFFF"/>
            <w:noWrap/>
            <w:vAlign w:val="bottom"/>
            <w:hideMark/>
          </w:tcPr>
          <w:p w14:paraId="6873093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ribonucleoside triphosphate metabolic process</w:t>
            </w:r>
          </w:p>
        </w:tc>
        <w:tc>
          <w:tcPr>
            <w:tcW w:w="1222" w:type="dxa"/>
            <w:tcBorders>
              <w:top w:val="nil"/>
              <w:left w:val="nil"/>
              <w:bottom w:val="nil"/>
              <w:right w:val="nil"/>
            </w:tcBorders>
            <w:shd w:val="clear" w:color="000000" w:fill="FFFFFF"/>
            <w:noWrap/>
            <w:vAlign w:val="bottom"/>
            <w:hideMark/>
          </w:tcPr>
          <w:p w14:paraId="2036853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66A2365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5D783652" w14:textId="77777777" w:rsidTr="00C86413">
        <w:trPr>
          <w:trHeight w:val="257"/>
        </w:trPr>
        <w:tc>
          <w:tcPr>
            <w:tcW w:w="1525" w:type="dxa"/>
            <w:tcBorders>
              <w:top w:val="nil"/>
              <w:left w:val="nil"/>
              <w:bottom w:val="nil"/>
              <w:right w:val="nil"/>
            </w:tcBorders>
            <w:shd w:val="clear" w:color="000000" w:fill="FFFFFF"/>
            <w:noWrap/>
            <w:vAlign w:val="bottom"/>
            <w:hideMark/>
          </w:tcPr>
          <w:p w14:paraId="78197DD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GO:0006754</w:t>
            </w:r>
          </w:p>
        </w:tc>
        <w:tc>
          <w:tcPr>
            <w:tcW w:w="5140" w:type="dxa"/>
            <w:tcBorders>
              <w:top w:val="nil"/>
              <w:left w:val="nil"/>
              <w:bottom w:val="nil"/>
              <w:right w:val="nil"/>
            </w:tcBorders>
            <w:shd w:val="clear" w:color="000000" w:fill="FFFFFF"/>
            <w:noWrap/>
            <w:vAlign w:val="bottom"/>
            <w:hideMark/>
          </w:tcPr>
          <w:p w14:paraId="04FDB3E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ATP biosynthetic process</w:t>
            </w:r>
          </w:p>
        </w:tc>
        <w:tc>
          <w:tcPr>
            <w:tcW w:w="1222" w:type="dxa"/>
            <w:tcBorders>
              <w:top w:val="nil"/>
              <w:left w:val="nil"/>
              <w:bottom w:val="nil"/>
              <w:right w:val="nil"/>
            </w:tcBorders>
            <w:shd w:val="clear" w:color="000000" w:fill="FFFFFF"/>
            <w:noWrap/>
            <w:vAlign w:val="bottom"/>
            <w:hideMark/>
          </w:tcPr>
          <w:p w14:paraId="13EB056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3A39FBA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1C2D29E6" w14:textId="77777777" w:rsidTr="00C86413">
        <w:trPr>
          <w:trHeight w:val="257"/>
        </w:trPr>
        <w:tc>
          <w:tcPr>
            <w:tcW w:w="1525" w:type="dxa"/>
            <w:tcBorders>
              <w:top w:val="nil"/>
              <w:left w:val="nil"/>
              <w:bottom w:val="nil"/>
              <w:right w:val="nil"/>
            </w:tcBorders>
            <w:shd w:val="clear" w:color="000000" w:fill="FFFFFF"/>
            <w:noWrap/>
            <w:vAlign w:val="bottom"/>
            <w:hideMark/>
          </w:tcPr>
          <w:p w14:paraId="67C8BCE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GO:0046034</w:t>
            </w:r>
          </w:p>
        </w:tc>
        <w:tc>
          <w:tcPr>
            <w:tcW w:w="5140" w:type="dxa"/>
            <w:tcBorders>
              <w:top w:val="nil"/>
              <w:left w:val="nil"/>
              <w:bottom w:val="nil"/>
              <w:right w:val="nil"/>
            </w:tcBorders>
            <w:shd w:val="clear" w:color="000000" w:fill="FFFFFF"/>
            <w:noWrap/>
            <w:vAlign w:val="bottom"/>
            <w:hideMark/>
          </w:tcPr>
          <w:p w14:paraId="1B03F74F"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ATP metabolic process</w:t>
            </w:r>
          </w:p>
        </w:tc>
        <w:tc>
          <w:tcPr>
            <w:tcW w:w="1222" w:type="dxa"/>
            <w:tcBorders>
              <w:top w:val="nil"/>
              <w:left w:val="nil"/>
              <w:bottom w:val="nil"/>
              <w:right w:val="nil"/>
            </w:tcBorders>
            <w:shd w:val="clear" w:color="000000" w:fill="FFFFFF"/>
            <w:noWrap/>
            <w:vAlign w:val="bottom"/>
            <w:hideMark/>
          </w:tcPr>
          <w:p w14:paraId="0233622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084A0EF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0127DBBA" w14:textId="77777777" w:rsidTr="00C86413">
        <w:trPr>
          <w:trHeight w:val="257"/>
        </w:trPr>
        <w:tc>
          <w:tcPr>
            <w:tcW w:w="1525" w:type="dxa"/>
            <w:tcBorders>
              <w:top w:val="nil"/>
              <w:left w:val="nil"/>
              <w:bottom w:val="nil"/>
              <w:right w:val="nil"/>
            </w:tcBorders>
            <w:shd w:val="clear" w:color="000000" w:fill="FFFFFF"/>
            <w:noWrap/>
            <w:vAlign w:val="bottom"/>
            <w:hideMark/>
          </w:tcPr>
          <w:p w14:paraId="0BAD12F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GO:0015985</w:t>
            </w:r>
          </w:p>
        </w:tc>
        <w:tc>
          <w:tcPr>
            <w:tcW w:w="5140" w:type="dxa"/>
            <w:tcBorders>
              <w:top w:val="nil"/>
              <w:left w:val="nil"/>
              <w:bottom w:val="nil"/>
              <w:right w:val="nil"/>
            </w:tcBorders>
            <w:shd w:val="clear" w:color="000000" w:fill="FFFFFF"/>
            <w:noWrap/>
            <w:vAlign w:val="bottom"/>
            <w:hideMark/>
          </w:tcPr>
          <w:p w14:paraId="09BC939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energy coupled proton transport, down electrochemical gradient</w:t>
            </w:r>
          </w:p>
        </w:tc>
        <w:tc>
          <w:tcPr>
            <w:tcW w:w="1222" w:type="dxa"/>
            <w:tcBorders>
              <w:top w:val="nil"/>
              <w:left w:val="nil"/>
              <w:bottom w:val="nil"/>
              <w:right w:val="nil"/>
            </w:tcBorders>
            <w:shd w:val="clear" w:color="000000" w:fill="FFFFFF"/>
            <w:noWrap/>
            <w:vAlign w:val="bottom"/>
            <w:hideMark/>
          </w:tcPr>
          <w:p w14:paraId="2275BBA4"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19AC46E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65C0B081" w14:textId="77777777" w:rsidTr="00C86413">
        <w:trPr>
          <w:trHeight w:val="257"/>
        </w:trPr>
        <w:tc>
          <w:tcPr>
            <w:tcW w:w="1525" w:type="dxa"/>
            <w:tcBorders>
              <w:top w:val="nil"/>
              <w:left w:val="nil"/>
              <w:bottom w:val="nil"/>
              <w:right w:val="nil"/>
            </w:tcBorders>
            <w:shd w:val="clear" w:color="000000" w:fill="FFFFFF"/>
            <w:noWrap/>
            <w:vAlign w:val="bottom"/>
            <w:hideMark/>
          </w:tcPr>
          <w:p w14:paraId="7125305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GO:0015986</w:t>
            </w:r>
          </w:p>
        </w:tc>
        <w:tc>
          <w:tcPr>
            <w:tcW w:w="5140" w:type="dxa"/>
            <w:tcBorders>
              <w:top w:val="nil"/>
              <w:left w:val="nil"/>
              <w:bottom w:val="nil"/>
              <w:right w:val="nil"/>
            </w:tcBorders>
            <w:shd w:val="clear" w:color="000000" w:fill="FFFFFF"/>
            <w:noWrap/>
            <w:vAlign w:val="bottom"/>
            <w:hideMark/>
          </w:tcPr>
          <w:p w14:paraId="3ABB8F65"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ATP synthesis coupled proton transport</w:t>
            </w:r>
          </w:p>
        </w:tc>
        <w:tc>
          <w:tcPr>
            <w:tcW w:w="1222" w:type="dxa"/>
            <w:tcBorders>
              <w:top w:val="nil"/>
              <w:left w:val="nil"/>
              <w:bottom w:val="nil"/>
              <w:right w:val="nil"/>
            </w:tcBorders>
            <w:shd w:val="clear" w:color="000000" w:fill="FFFFFF"/>
            <w:noWrap/>
            <w:vAlign w:val="bottom"/>
            <w:hideMark/>
          </w:tcPr>
          <w:p w14:paraId="4878FBF8"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6467309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55F0ECCC" w14:textId="77777777" w:rsidTr="00C86413">
        <w:trPr>
          <w:trHeight w:val="257"/>
        </w:trPr>
        <w:tc>
          <w:tcPr>
            <w:tcW w:w="1525" w:type="dxa"/>
            <w:tcBorders>
              <w:top w:val="nil"/>
              <w:left w:val="nil"/>
              <w:bottom w:val="nil"/>
              <w:right w:val="nil"/>
            </w:tcBorders>
            <w:shd w:val="clear" w:color="000000" w:fill="FFFFFF"/>
            <w:noWrap/>
            <w:vAlign w:val="bottom"/>
            <w:hideMark/>
          </w:tcPr>
          <w:p w14:paraId="2C402AE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GO:0009141</w:t>
            </w:r>
          </w:p>
        </w:tc>
        <w:tc>
          <w:tcPr>
            <w:tcW w:w="5140" w:type="dxa"/>
            <w:tcBorders>
              <w:top w:val="nil"/>
              <w:left w:val="nil"/>
              <w:bottom w:val="nil"/>
              <w:right w:val="nil"/>
            </w:tcBorders>
            <w:shd w:val="clear" w:color="000000" w:fill="FFFFFF"/>
            <w:noWrap/>
            <w:vAlign w:val="bottom"/>
            <w:hideMark/>
          </w:tcPr>
          <w:p w14:paraId="34BB3BF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nucleoside triphosphate metabolic process</w:t>
            </w:r>
          </w:p>
        </w:tc>
        <w:tc>
          <w:tcPr>
            <w:tcW w:w="1222" w:type="dxa"/>
            <w:tcBorders>
              <w:top w:val="nil"/>
              <w:left w:val="nil"/>
              <w:bottom w:val="nil"/>
              <w:right w:val="nil"/>
            </w:tcBorders>
            <w:shd w:val="clear" w:color="000000" w:fill="FFFFFF"/>
            <w:noWrap/>
            <w:vAlign w:val="bottom"/>
            <w:hideMark/>
          </w:tcPr>
          <w:p w14:paraId="0DF8F86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235D862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1D576410" w14:textId="77777777" w:rsidTr="00C86413">
        <w:trPr>
          <w:trHeight w:val="257"/>
        </w:trPr>
        <w:tc>
          <w:tcPr>
            <w:tcW w:w="1525" w:type="dxa"/>
            <w:tcBorders>
              <w:top w:val="nil"/>
              <w:left w:val="nil"/>
              <w:bottom w:val="nil"/>
              <w:right w:val="nil"/>
            </w:tcBorders>
            <w:shd w:val="clear" w:color="000000" w:fill="FFFFFF"/>
            <w:noWrap/>
            <w:vAlign w:val="bottom"/>
            <w:hideMark/>
          </w:tcPr>
          <w:p w14:paraId="16B92B6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GO:0009142</w:t>
            </w:r>
          </w:p>
        </w:tc>
        <w:tc>
          <w:tcPr>
            <w:tcW w:w="5140" w:type="dxa"/>
            <w:tcBorders>
              <w:top w:val="nil"/>
              <w:left w:val="nil"/>
              <w:bottom w:val="nil"/>
              <w:right w:val="nil"/>
            </w:tcBorders>
            <w:shd w:val="clear" w:color="000000" w:fill="FFFFFF"/>
            <w:noWrap/>
            <w:vAlign w:val="bottom"/>
            <w:hideMark/>
          </w:tcPr>
          <w:p w14:paraId="58C2A10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nucleoside triphosphate biosynthetic process</w:t>
            </w:r>
          </w:p>
        </w:tc>
        <w:tc>
          <w:tcPr>
            <w:tcW w:w="1222" w:type="dxa"/>
            <w:tcBorders>
              <w:top w:val="nil"/>
              <w:left w:val="nil"/>
              <w:bottom w:val="nil"/>
              <w:right w:val="nil"/>
            </w:tcBorders>
            <w:shd w:val="clear" w:color="000000" w:fill="FFFFFF"/>
            <w:noWrap/>
            <w:vAlign w:val="bottom"/>
            <w:hideMark/>
          </w:tcPr>
          <w:p w14:paraId="3DA758A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580044A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706EDC32" w14:textId="77777777" w:rsidTr="00C86413">
        <w:trPr>
          <w:trHeight w:val="257"/>
        </w:trPr>
        <w:tc>
          <w:tcPr>
            <w:tcW w:w="1525" w:type="dxa"/>
            <w:tcBorders>
              <w:top w:val="nil"/>
              <w:left w:val="nil"/>
              <w:bottom w:val="nil"/>
              <w:right w:val="nil"/>
            </w:tcBorders>
            <w:shd w:val="clear" w:color="000000" w:fill="FFFFFF"/>
            <w:noWrap/>
            <w:vAlign w:val="bottom"/>
            <w:hideMark/>
          </w:tcPr>
          <w:p w14:paraId="3CA66AAB"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GO:0009144</w:t>
            </w:r>
          </w:p>
        </w:tc>
        <w:tc>
          <w:tcPr>
            <w:tcW w:w="5140" w:type="dxa"/>
            <w:tcBorders>
              <w:top w:val="nil"/>
              <w:left w:val="nil"/>
              <w:bottom w:val="nil"/>
              <w:right w:val="nil"/>
            </w:tcBorders>
            <w:shd w:val="clear" w:color="000000" w:fill="FFFFFF"/>
            <w:noWrap/>
            <w:vAlign w:val="bottom"/>
            <w:hideMark/>
          </w:tcPr>
          <w:p w14:paraId="5756E614"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purine nucleoside triphosphate metabolic process</w:t>
            </w:r>
          </w:p>
        </w:tc>
        <w:tc>
          <w:tcPr>
            <w:tcW w:w="1222" w:type="dxa"/>
            <w:tcBorders>
              <w:top w:val="nil"/>
              <w:left w:val="nil"/>
              <w:bottom w:val="nil"/>
              <w:right w:val="nil"/>
            </w:tcBorders>
            <w:shd w:val="clear" w:color="000000" w:fill="FFFFFF"/>
            <w:noWrap/>
            <w:vAlign w:val="bottom"/>
            <w:hideMark/>
          </w:tcPr>
          <w:p w14:paraId="3BC583C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235E36F3"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5C32FD72" w14:textId="77777777" w:rsidTr="00C86413">
        <w:trPr>
          <w:trHeight w:val="257"/>
        </w:trPr>
        <w:tc>
          <w:tcPr>
            <w:tcW w:w="1525" w:type="dxa"/>
            <w:tcBorders>
              <w:top w:val="nil"/>
              <w:left w:val="nil"/>
              <w:bottom w:val="nil"/>
              <w:right w:val="nil"/>
            </w:tcBorders>
            <w:shd w:val="clear" w:color="000000" w:fill="FFFFFF"/>
            <w:noWrap/>
            <w:vAlign w:val="bottom"/>
            <w:hideMark/>
          </w:tcPr>
          <w:p w14:paraId="680254C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GO:0009145</w:t>
            </w:r>
          </w:p>
        </w:tc>
        <w:tc>
          <w:tcPr>
            <w:tcW w:w="5140" w:type="dxa"/>
            <w:tcBorders>
              <w:top w:val="nil"/>
              <w:left w:val="nil"/>
              <w:bottom w:val="nil"/>
              <w:right w:val="nil"/>
            </w:tcBorders>
            <w:shd w:val="clear" w:color="000000" w:fill="FFFFFF"/>
            <w:noWrap/>
            <w:vAlign w:val="bottom"/>
            <w:hideMark/>
          </w:tcPr>
          <w:p w14:paraId="3C7B8F24"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purine nucleoside triphosphate biosynthetic process</w:t>
            </w:r>
          </w:p>
        </w:tc>
        <w:tc>
          <w:tcPr>
            <w:tcW w:w="1222" w:type="dxa"/>
            <w:tcBorders>
              <w:top w:val="nil"/>
              <w:left w:val="nil"/>
              <w:bottom w:val="nil"/>
              <w:right w:val="nil"/>
            </w:tcBorders>
            <w:shd w:val="clear" w:color="000000" w:fill="FFFFFF"/>
            <w:noWrap/>
            <w:vAlign w:val="bottom"/>
            <w:hideMark/>
          </w:tcPr>
          <w:p w14:paraId="6B2F3609"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0D38EEEF"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367B345C" w14:textId="77777777" w:rsidTr="00C86413">
        <w:trPr>
          <w:trHeight w:val="257"/>
        </w:trPr>
        <w:tc>
          <w:tcPr>
            <w:tcW w:w="1525" w:type="dxa"/>
            <w:tcBorders>
              <w:top w:val="nil"/>
              <w:left w:val="nil"/>
              <w:bottom w:val="nil"/>
              <w:right w:val="nil"/>
            </w:tcBorders>
            <w:shd w:val="clear" w:color="000000" w:fill="FFFFFF"/>
            <w:noWrap/>
            <w:vAlign w:val="bottom"/>
            <w:hideMark/>
          </w:tcPr>
          <w:p w14:paraId="2B31E837"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GO:0009206</w:t>
            </w:r>
          </w:p>
        </w:tc>
        <w:tc>
          <w:tcPr>
            <w:tcW w:w="5140" w:type="dxa"/>
            <w:tcBorders>
              <w:top w:val="nil"/>
              <w:left w:val="nil"/>
              <w:bottom w:val="nil"/>
              <w:right w:val="nil"/>
            </w:tcBorders>
            <w:shd w:val="clear" w:color="000000" w:fill="FFFFFF"/>
            <w:noWrap/>
            <w:vAlign w:val="bottom"/>
            <w:hideMark/>
          </w:tcPr>
          <w:p w14:paraId="34A64BB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purine ribonucleoside triphosphate biosynthetic process</w:t>
            </w:r>
          </w:p>
        </w:tc>
        <w:tc>
          <w:tcPr>
            <w:tcW w:w="1222" w:type="dxa"/>
            <w:tcBorders>
              <w:top w:val="nil"/>
              <w:left w:val="nil"/>
              <w:bottom w:val="nil"/>
              <w:right w:val="nil"/>
            </w:tcBorders>
            <w:shd w:val="clear" w:color="000000" w:fill="FFFFFF"/>
            <w:noWrap/>
            <w:vAlign w:val="bottom"/>
            <w:hideMark/>
          </w:tcPr>
          <w:p w14:paraId="6AB46F9E"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nil"/>
              <w:right w:val="nil"/>
            </w:tcBorders>
            <w:shd w:val="clear" w:color="000000" w:fill="FFFFFF"/>
            <w:noWrap/>
            <w:vAlign w:val="bottom"/>
            <w:hideMark/>
          </w:tcPr>
          <w:p w14:paraId="272AF81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284A858D" w14:textId="77777777" w:rsidTr="00C86413">
        <w:trPr>
          <w:trHeight w:val="257"/>
        </w:trPr>
        <w:tc>
          <w:tcPr>
            <w:tcW w:w="1525" w:type="dxa"/>
            <w:tcBorders>
              <w:top w:val="nil"/>
              <w:left w:val="nil"/>
              <w:right w:val="nil"/>
            </w:tcBorders>
            <w:shd w:val="clear" w:color="000000" w:fill="FFFFFF"/>
            <w:noWrap/>
            <w:vAlign w:val="bottom"/>
            <w:hideMark/>
          </w:tcPr>
          <w:p w14:paraId="2F949041"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GO:0009205</w:t>
            </w:r>
          </w:p>
        </w:tc>
        <w:tc>
          <w:tcPr>
            <w:tcW w:w="5140" w:type="dxa"/>
            <w:tcBorders>
              <w:top w:val="nil"/>
              <w:left w:val="nil"/>
              <w:right w:val="nil"/>
            </w:tcBorders>
            <w:shd w:val="clear" w:color="000000" w:fill="FFFFFF"/>
            <w:noWrap/>
            <w:vAlign w:val="bottom"/>
            <w:hideMark/>
          </w:tcPr>
          <w:p w14:paraId="716ED77D"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purine ribonucleoside triphosphate metabolic process</w:t>
            </w:r>
          </w:p>
        </w:tc>
        <w:tc>
          <w:tcPr>
            <w:tcW w:w="1222" w:type="dxa"/>
            <w:tcBorders>
              <w:top w:val="nil"/>
              <w:left w:val="nil"/>
              <w:right w:val="nil"/>
            </w:tcBorders>
            <w:shd w:val="clear" w:color="000000" w:fill="FFFFFF"/>
            <w:noWrap/>
            <w:vAlign w:val="bottom"/>
            <w:hideMark/>
          </w:tcPr>
          <w:p w14:paraId="444DDA5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right w:val="nil"/>
            </w:tcBorders>
            <w:shd w:val="clear" w:color="000000" w:fill="FFFFFF"/>
            <w:noWrap/>
            <w:vAlign w:val="bottom"/>
            <w:hideMark/>
          </w:tcPr>
          <w:p w14:paraId="79BED050"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r w:rsidR="00190889" w:rsidRPr="00766EF3" w14:paraId="1131C199" w14:textId="77777777" w:rsidTr="00C86413">
        <w:trPr>
          <w:trHeight w:val="257"/>
        </w:trPr>
        <w:tc>
          <w:tcPr>
            <w:tcW w:w="1525" w:type="dxa"/>
            <w:tcBorders>
              <w:top w:val="nil"/>
              <w:left w:val="nil"/>
              <w:bottom w:val="single" w:sz="4" w:space="0" w:color="auto"/>
              <w:right w:val="nil"/>
            </w:tcBorders>
            <w:shd w:val="clear" w:color="000000" w:fill="FFFFFF"/>
            <w:noWrap/>
            <w:vAlign w:val="bottom"/>
            <w:hideMark/>
          </w:tcPr>
          <w:p w14:paraId="4DF228B2"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GO:0009201</w:t>
            </w:r>
          </w:p>
        </w:tc>
        <w:tc>
          <w:tcPr>
            <w:tcW w:w="5140" w:type="dxa"/>
            <w:tcBorders>
              <w:top w:val="nil"/>
              <w:left w:val="nil"/>
              <w:bottom w:val="single" w:sz="4" w:space="0" w:color="auto"/>
              <w:right w:val="nil"/>
            </w:tcBorders>
            <w:shd w:val="clear" w:color="000000" w:fill="FFFFFF"/>
            <w:noWrap/>
            <w:vAlign w:val="bottom"/>
            <w:hideMark/>
          </w:tcPr>
          <w:p w14:paraId="5E10108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ribonucleoside triphosphate biosynthetic process</w:t>
            </w:r>
          </w:p>
        </w:tc>
        <w:tc>
          <w:tcPr>
            <w:tcW w:w="1222" w:type="dxa"/>
            <w:tcBorders>
              <w:top w:val="nil"/>
              <w:left w:val="nil"/>
              <w:bottom w:val="single" w:sz="4" w:space="0" w:color="auto"/>
              <w:right w:val="nil"/>
            </w:tcBorders>
            <w:shd w:val="clear" w:color="000000" w:fill="FFFFFF"/>
            <w:noWrap/>
            <w:vAlign w:val="bottom"/>
            <w:hideMark/>
          </w:tcPr>
          <w:p w14:paraId="2956D90C"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4.21E-04</w:t>
            </w:r>
          </w:p>
        </w:tc>
        <w:tc>
          <w:tcPr>
            <w:tcW w:w="1222" w:type="dxa"/>
            <w:tcBorders>
              <w:top w:val="nil"/>
              <w:left w:val="nil"/>
              <w:bottom w:val="single" w:sz="4" w:space="0" w:color="auto"/>
              <w:right w:val="nil"/>
            </w:tcBorders>
            <w:shd w:val="clear" w:color="000000" w:fill="FFFFFF"/>
            <w:noWrap/>
            <w:vAlign w:val="bottom"/>
            <w:hideMark/>
          </w:tcPr>
          <w:p w14:paraId="03D15836" w14:textId="77777777" w:rsidR="00190889" w:rsidRPr="00766EF3" w:rsidRDefault="00190889" w:rsidP="00C86413">
            <w:pPr>
              <w:spacing w:line="240" w:lineRule="auto"/>
              <w:rPr>
                <w:rFonts w:ascii="Times New Roman" w:eastAsia="맑은 고딕" w:hAnsi="Times New Roman" w:cs="Times New Roman"/>
                <w:szCs w:val="22"/>
              </w:rPr>
            </w:pPr>
            <w:r w:rsidRPr="00766EF3">
              <w:rPr>
                <w:rFonts w:ascii="Times New Roman" w:eastAsia="맑은 고딕" w:hAnsi="Times New Roman" w:cs="Times New Roman"/>
                <w:szCs w:val="22"/>
              </w:rPr>
              <w:t>8.63E-03</w:t>
            </w:r>
          </w:p>
        </w:tc>
      </w:tr>
    </w:tbl>
    <w:p w14:paraId="3CDCC3FA" w14:textId="77777777" w:rsidR="00190889" w:rsidRDefault="00190889" w:rsidP="00190889">
      <w:pPr>
        <w:tabs>
          <w:tab w:val="left" w:pos="8390"/>
        </w:tabs>
        <w:spacing w:after="160" w:line="259" w:lineRule="auto"/>
        <w:rPr>
          <w:rFonts w:ascii="Times New Roman" w:hAnsi="Times New Roman" w:cs="Times New Roman"/>
          <w:b/>
        </w:rPr>
      </w:pPr>
    </w:p>
    <w:p w14:paraId="7C572CE7"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rPr>
        <w:br w:type="page"/>
      </w:r>
    </w:p>
    <w:p w14:paraId="37628704" w14:textId="77777777" w:rsidR="00190889" w:rsidRDefault="00190889" w:rsidP="00190889">
      <w:pPr>
        <w:tabs>
          <w:tab w:val="left" w:pos="8390"/>
        </w:tabs>
        <w:spacing w:after="160" w:line="259" w:lineRule="auto"/>
        <w:rPr>
          <w:rFonts w:ascii="Times New Roman" w:hAnsi="Times New Roman" w:cs="Times New Roman"/>
          <w:sz w:val="24"/>
          <w:szCs w:val="24"/>
        </w:rPr>
      </w:pPr>
      <w:r>
        <w:rPr>
          <w:rFonts w:ascii="Times New Roman" w:hAnsi="Times New Roman" w:cs="Times New Roman"/>
          <w:b/>
          <w:szCs w:val="22"/>
        </w:rPr>
        <w:lastRenderedPageBreak/>
        <w:t>Table S48</w:t>
      </w:r>
      <w:r w:rsidRPr="00766EF3">
        <w:rPr>
          <w:rFonts w:ascii="Times New Roman" w:hAnsi="Times New Roman" w:cs="Times New Roman"/>
          <w:b/>
        </w:rPr>
        <w:t xml:space="preserve">: GO enrichment of highly expressed genes in </w:t>
      </w:r>
      <w:r>
        <w:rPr>
          <w:rFonts w:ascii="Times New Roman" w:hAnsi="Times New Roman" w:cs="Times New Roman"/>
          <w:b/>
        </w:rPr>
        <w:t>ephyra</w:t>
      </w:r>
      <w:r w:rsidRPr="00766EF3">
        <w:rPr>
          <w:rFonts w:ascii="Times New Roman" w:hAnsi="Times New Roman" w:cs="Times New Roman"/>
          <w:b/>
        </w:rPr>
        <w:t xml:space="preserve"> compared to </w:t>
      </w:r>
      <w:r>
        <w:rPr>
          <w:rFonts w:ascii="Times New Roman" w:hAnsi="Times New Roman" w:cs="Times New Roman"/>
          <w:b/>
        </w:rPr>
        <w:t>medusa</w:t>
      </w:r>
      <w:r w:rsidRPr="00766EF3">
        <w:rPr>
          <w:rFonts w:ascii="Times New Roman" w:hAnsi="Times New Roman" w:cs="Times New Roman"/>
          <w:b/>
        </w:rPr>
        <w:t xml:space="preserve"> stage.</w:t>
      </w:r>
    </w:p>
    <w:tbl>
      <w:tblPr>
        <w:tblW w:w="8743" w:type="dxa"/>
        <w:tblInd w:w="99" w:type="dxa"/>
        <w:tblCellMar>
          <w:left w:w="99" w:type="dxa"/>
          <w:right w:w="99" w:type="dxa"/>
        </w:tblCellMar>
        <w:tblLook w:val="04A0" w:firstRow="1" w:lastRow="0" w:firstColumn="1" w:lastColumn="0" w:noHBand="0" w:noVBand="1"/>
      </w:tblPr>
      <w:tblGrid>
        <w:gridCol w:w="1347"/>
        <w:gridCol w:w="5236"/>
        <w:gridCol w:w="1080"/>
        <w:gridCol w:w="1080"/>
      </w:tblGrid>
      <w:tr w:rsidR="00190889" w:rsidRPr="00E02B7E" w14:paraId="0F08C291" w14:textId="77777777" w:rsidTr="00C86413">
        <w:trPr>
          <w:trHeight w:val="330"/>
        </w:trPr>
        <w:tc>
          <w:tcPr>
            <w:tcW w:w="1347" w:type="dxa"/>
            <w:tcBorders>
              <w:top w:val="single" w:sz="4" w:space="0" w:color="auto"/>
              <w:left w:val="nil"/>
              <w:bottom w:val="single" w:sz="4" w:space="0" w:color="auto"/>
              <w:right w:val="nil"/>
            </w:tcBorders>
            <w:shd w:val="clear" w:color="000000" w:fill="FFFFFF"/>
            <w:noWrap/>
            <w:vAlign w:val="center"/>
            <w:hideMark/>
          </w:tcPr>
          <w:p w14:paraId="59E269E9" w14:textId="77777777" w:rsidR="00190889" w:rsidRPr="00E02B7E" w:rsidRDefault="00190889" w:rsidP="00C86413">
            <w:pPr>
              <w:spacing w:line="240" w:lineRule="auto"/>
              <w:jc w:val="center"/>
              <w:rPr>
                <w:rFonts w:ascii="Times New Roman" w:eastAsia="맑은 고딕" w:hAnsi="Times New Roman" w:cs="Times New Roman"/>
                <w:color w:val="auto"/>
                <w:szCs w:val="22"/>
              </w:rPr>
            </w:pPr>
            <w:r w:rsidRPr="00D31C34">
              <w:rPr>
                <w:rFonts w:ascii="Times New Roman" w:eastAsia="맑은 고딕" w:hAnsi="Times New Roman" w:cs="Times New Roman"/>
                <w:szCs w:val="22"/>
              </w:rPr>
              <w:t>GO Id</w:t>
            </w:r>
          </w:p>
        </w:tc>
        <w:tc>
          <w:tcPr>
            <w:tcW w:w="5236" w:type="dxa"/>
            <w:tcBorders>
              <w:top w:val="single" w:sz="4" w:space="0" w:color="auto"/>
              <w:left w:val="nil"/>
              <w:bottom w:val="single" w:sz="4" w:space="0" w:color="auto"/>
              <w:right w:val="nil"/>
            </w:tcBorders>
            <w:shd w:val="clear" w:color="000000" w:fill="FFFFFF"/>
            <w:noWrap/>
            <w:vAlign w:val="center"/>
            <w:hideMark/>
          </w:tcPr>
          <w:p w14:paraId="5E05F818" w14:textId="77777777" w:rsidR="00190889" w:rsidRPr="00E02B7E" w:rsidRDefault="00190889" w:rsidP="00C86413">
            <w:pPr>
              <w:spacing w:line="240" w:lineRule="auto"/>
              <w:jc w:val="center"/>
              <w:rPr>
                <w:rFonts w:ascii="Times New Roman" w:eastAsia="맑은 고딕" w:hAnsi="Times New Roman" w:cs="Times New Roman"/>
                <w:color w:val="auto"/>
                <w:szCs w:val="22"/>
              </w:rPr>
            </w:pPr>
            <w:r w:rsidRPr="00D31C34">
              <w:rPr>
                <w:rFonts w:ascii="Times New Roman" w:eastAsia="맑은 고딕" w:hAnsi="Times New Roman" w:cs="Times New Roman"/>
                <w:szCs w:val="22"/>
              </w:rPr>
              <w:t>GO Term</w:t>
            </w:r>
          </w:p>
        </w:tc>
        <w:tc>
          <w:tcPr>
            <w:tcW w:w="1080" w:type="dxa"/>
            <w:tcBorders>
              <w:top w:val="single" w:sz="4" w:space="0" w:color="auto"/>
              <w:left w:val="nil"/>
              <w:bottom w:val="single" w:sz="4" w:space="0" w:color="auto"/>
              <w:right w:val="nil"/>
            </w:tcBorders>
            <w:shd w:val="clear" w:color="000000" w:fill="FFFFFF"/>
            <w:noWrap/>
            <w:vAlign w:val="center"/>
            <w:hideMark/>
          </w:tcPr>
          <w:p w14:paraId="260B9281" w14:textId="77777777" w:rsidR="00190889" w:rsidRPr="00E02B7E" w:rsidRDefault="00190889" w:rsidP="00C86413">
            <w:pPr>
              <w:spacing w:line="240" w:lineRule="auto"/>
              <w:jc w:val="center"/>
              <w:rPr>
                <w:rFonts w:ascii="Times New Roman" w:eastAsia="맑은 고딕" w:hAnsi="Times New Roman" w:cs="Times New Roman"/>
                <w:i/>
                <w:iCs/>
                <w:color w:val="auto"/>
                <w:szCs w:val="22"/>
              </w:rPr>
            </w:pPr>
            <w:r w:rsidRPr="00D31C34">
              <w:rPr>
                <w:rFonts w:ascii="Times New Roman" w:eastAsia="맑은 고딕" w:hAnsi="Times New Roman" w:cs="Times New Roman"/>
                <w:i/>
                <w:iCs/>
                <w:szCs w:val="22"/>
              </w:rPr>
              <w:t>P</w:t>
            </w:r>
            <w:r w:rsidRPr="00697697">
              <w:rPr>
                <w:rFonts w:ascii="Times New Roman" w:eastAsia="맑은 고딕" w:hAnsi="Times New Roman" w:cs="Times New Roman"/>
                <w:iCs/>
                <w:szCs w:val="22"/>
              </w:rPr>
              <w:t>-value</w:t>
            </w:r>
          </w:p>
        </w:tc>
        <w:tc>
          <w:tcPr>
            <w:tcW w:w="1080" w:type="dxa"/>
            <w:tcBorders>
              <w:top w:val="single" w:sz="4" w:space="0" w:color="auto"/>
              <w:left w:val="nil"/>
              <w:bottom w:val="single" w:sz="4" w:space="0" w:color="auto"/>
              <w:right w:val="nil"/>
            </w:tcBorders>
            <w:shd w:val="clear" w:color="000000" w:fill="FFFFFF"/>
            <w:noWrap/>
            <w:vAlign w:val="center"/>
            <w:hideMark/>
          </w:tcPr>
          <w:p w14:paraId="250013EA" w14:textId="77777777" w:rsidR="00190889" w:rsidRPr="00E02B7E" w:rsidRDefault="00190889" w:rsidP="00C86413">
            <w:pPr>
              <w:spacing w:line="240" w:lineRule="auto"/>
              <w:jc w:val="center"/>
              <w:rPr>
                <w:rFonts w:ascii="Times New Roman" w:eastAsia="맑은 고딕" w:hAnsi="Times New Roman" w:cs="Times New Roman"/>
                <w:i/>
                <w:iCs/>
                <w:color w:val="auto"/>
                <w:szCs w:val="22"/>
              </w:rPr>
            </w:pPr>
            <w:r w:rsidRPr="00697697">
              <w:rPr>
                <w:rFonts w:ascii="Times New Roman" w:eastAsia="맑은 고딕" w:hAnsi="Times New Roman" w:cs="Times New Roman"/>
                <w:iCs/>
                <w:szCs w:val="22"/>
              </w:rPr>
              <w:t>FDR</w:t>
            </w:r>
          </w:p>
        </w:tc>
      </w:tr>
      <w:tr w:rsidR="00190889" w:rsidRPr="00E02B7E" w14:paraId="4BA245FC" w14:textId="77777777" w:rsidTr="00C86413">
        <w:trPr>
          <w:trHeight w:val="330"/>
        </w:trPr>
        <w:tc>
          <w:tcPr>
            <w:tcW w:w="1347" w:type="dxa"/>
            <w:tcBorders>
              <w:top w:val="nil"/>
              <w:left w:val="nil"/>
              <w:bottom w:val="nil"/>
              <w:right w:val="nil"/>
            </w:tcBorders>
            <w:shd w:val="clear" w:color="000000" w:fill="FFFFFF"/>
            <w:noWrap/>
            <w:vAlign w:val="bottom"/>
            <w:hideMark/>
          </w:tcPr>
          <w:p w14:paraId="5E1CDDE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GO:0003735</w:t>
            </w:r>
          </w:p>
        </w:tc>
        <w:tc>
          <w:tcPr>
            <w:tcW w:w="5236" w:type="dxa"/>
            <w:tcBorders>
              <w:top w:val="nil"/>
              <w:left w:val="nil"/>
              <w:bottom w:val="nil"/>
              <w:right w:val="nil"/>
            </w:tcBorders>
            <w:shd w:val="clear" w:color="000000" w:fill="FFFFFF"/>
            <w:noWrap/>
            <w:vAlign w:val="bottom"/>
            <w:hideMark/>
          </w:tcPr>
          <w:p w14:paraId="1479238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structural constituent of ribosome</w:t>
            </w:r>
          </w:p>
        </w:tc>
        <w:tc>
          <w:tcPr>
            <w:tcW w:w="1080" w:type="dxa"/>
            <w:tcBorders>
              <w:top w:val="nil"/>
              <w:left w:val="nil"/>
              <w:bottom w:val="nil"/>
              <w:right w:val="nil"/>
            </w:tcBorders>
            <w:shd w:val="clear" w:color="000000" w:fill="FFFFFF"/>
            <w:noWrap/>
            <w:vAlign w:val="bottom"/>
            <w:hideMark/>
          </w:tcPr>
          <w:p w14:paraId="0655F37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5.64E-28</w:t>
            </w:r>
          </w:p>
        </w:tc>
        <w:tc>
          <w:tcPr>
            <w:tcW w:w="1080" w:type="dxa"/>
            <w:tcBorders>
              <w:top w:val="nil"/>
              <w:left w:val="nil"/>
              <w:bottom w:val="nil"/>
              <w:right w:val="nil"/>
            </w:tcBorders>
            <w:shd w:val="clear" w:color="000000" w:fill="FFFFFF"/>
            <w:noWrap/>
            <w:vAlign w:val="bottom"/>
            <w:hideMark/>
          </w:tcPr>
          <w:p w14:paraId="2A6A509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4.93E-25</w:t>
            </w:r>
          </w:p>
        </w:tc>
      </w:tr>
      <w:tr w:rsidR="00190889" w:rsidRPr="00E02B7E" w14:paraId="615F6A96" w14:textId="77777777" w:rsidTr="00C86413">
        <w:trPr>
          <w:trHeight w:val="330"/>
        </w:trPr>
        <w:tc>
          <w:tcPr>
            <w:tcW w:w="1347" w:type="dxa"/>
            <w:tcBorders>
              <w:top w:val="nil"/>
              <w:left w:val="nil"/>
              <w:bottom w:val="nil"/>
              <w:right w:val="nil"/>
            </w:tcBorders>
            <w:shd w:val="clear" w:color="000000" w:fill="FFFFFF"/>
            <w:noWrap/>
            <w:vAlign w:val="bottom"/>
            <w:hideMark/>
          </w:tcPr>
          <w:p w14:paraId="2B63B6E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GO:1901566</w:t>
            </w:r>
          </w:p>
        </w:tc>
        <w:tc>
          <w:tcPr>
            <w:tcW w:w="5236" w:type="dxa"/>
            <w:tcBorders>
              <w:top w:val="nil"/>
              <w:left w:val="nil"/>
              <w:bottom w:val="nil"/>
              <w:right w:val="nil"/>
            </w:tcBorders>
            <w:shd w:val="clear" w:color="000000" w:fill="FFFFFF"/>
            <w:noWrap/>
            <w:vAlign w:val="bottom"/>
            <w:hideMark/>
          </w:tcPr>
          <w:p w14:paraId="2B6D8EE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organonitrogen compound biosynthetic process</w:t>
            </w:r>
          </w:p>
        </w:tc>
        <w:tc>
          <w:tcPr>
            <w:tcW w:w="1080" w:type="dxa"/>
            <w:tcBorders>
              <w:top w:val="nil"/>
              <w:left w:val="nil"/>
              <w:bottom w:val="nil"/>
              <w:right w:val="nil"/>
            </w:tcBorders>
            <w:shd w:val="clear" w:color="000000" w:fill="FFFFFF"/>
            <w:noWrap/>
            <w:vAlign w:val="bottom"/>
            <w:hideMark/>
          </w:tcPr>
          <w:p w14:paraId="250FB724"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2.76E-26</w:t>
            </w:r>
          </w:p>
        </w:tc>
        <w:tc>
          <w:tcPr>
            <w:tcW w:w="1080" w:type="dxa"/>
            <w:tcBorders>
              <w:top w:val="nil"/>
              <w:left w:val="nil"/>
              <w:bottom w:val="nil"/>
              <w:right w:val="nil"/>
            </w:tcBorders>
            <w:shd w:val="clear" w:color="000000" w:fill="FFFFFF"/>
            <w:noWrap/>
            <w:vAlign w:val="bottom"/>
            <w:hideMark/>
          </w:tcPr>
          <w:p w14:paraId="66F1B2A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1.21E-23</w:t>
            </w:r>
          </w:p>
        </w:tc>
      </w:tr>
      <w:tr w:rsidR="00190889" w:rsidRPr="00E02B7E" w14:paraId="58B75136" w14:textId="77777777" w:rsidTr="00C86413">
        <w:trPr>
          <w:trHeight w:val="330"/>
        </w:trPr>
        <w:tc>
          <w:tcPr>
            <w:tcW w:w="1347" w:type="dxa"/>
            <w:tcBorders>
              <w:top w:val="nil"/>
              <w:left w:val="nil"/>
              <w:bottom w:val="nil"/>
              <w:right w:val="nil"/>
            </w:tcBorders>
            <w:shd w:val="clear" w:color="000000" w:fill="FFFFFF"/>
            <w:noWrap/>
            <w:vAlign w:val="bottom"/>
            <w:hideMark/>
          </w:tcPr>
          <w:p w14:paraId="2488E5F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GO:0043604</w:t>
            </w:r>
          </w:p>
        </w:tc>
        <w:tc>
          <w:tcPr>
            <w:tcW w:w="5236" w:type="dxa"/>
            <w:tcBorders>
              <w:top w:val="nil"/>
              <w:left w:val="nil"/>
              <w:bottom w:val="nil"/>
              <w:right w:val="nil"/>
            </w:tcBorders>
            <w:shd w:val="clear" w:color="000000" w:fill="FFFFFF"/>
            <w:noWrap/>
            <w:vAlign w:val="bottom"/>
            <w:hideMark/>
          </w:tcPr>
          <w:p w14:paraId="32EC118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amide biosynthetic process</w:t>
            </w:r>
          </w:p>
        </w:tc>
        <w:tc>
          <w:tcPr>
            <w:tcW w:w="1080" w:type="dxa"/>
            <w:tcBorders>
              <w:top w:val="nil"/>
              <w:left w:val="nil"/>
              <w:bottom w:val="nil"/>
              <w:right w:val="nil"/>
            </w:tcBorders>
            <w:shd w:val="clear" w:color="000000" w:fill="FFFFFF"/>
            <w:noWrap/>
            <w:vAlign w:val="bottom"/>
            <w:hideMark/>
          </w:tcPr>
          <w:p w14:paraId="256909C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2.77E-25</w:t>
            </w:r>
          </w:p>
        </w:tc>
        <w:tc>
          <w:tcPr>
            <w:tcW w:w="1080" w:type="dxa"/>
            <w:tcBorders>
              <w:top w:val="nil"/>
              <w:left w:val="nil"/>
              <w:bottom w:val="nil"/>
              <w:right w:val="nil"/>
            </w:tcBorders>
            <w:shd w:val="clear" w:color="000000" w:fill="FFFFFF"/>
            <w:noWrap/>
            <w:vAlign w:val="bottom"/>
            <w:hideMark/>
          </w:tcPr>
          <w:p w14:paraId="49A84DA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8.07E-23</w:t>
            </w:r>
          </w:p>
        </w:tc>
      </w:tr>
      <w:tr w:rsidR="00190889" w:rsidRPr="00E02B7E" w14:paraId="6D0D4369" w14:textId="77777777" w:rsidTr="00C86413">
        <w:trPr>
          <w:trHeight w:val="330"/>
        </w:trPr>
        <w:tc>
          <w:tcPr>
            <w:tcW w:w="1347" w:type="dxa"/>
            <w:tcBorders>
              <w:top w:val="nil"/>
              <w:left w:val="nil"/>
              <w:bottom w:val="nil"/>
              <w:right w:val="nil"/>
            </w:tcBorders>
            <w:shd w:val="clear" w:color="000000" w:fill="FFFFFF"/>
            <w:noWrap/>
            <w:vAlign w:val="bottom"/>
            <w:hideMark/>
          </w:tcPr>
          <w:p w14:paraId="0BB36D2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GO:0006412</w:t>
            </w:r>
          </w:p>
        </w:tc>
        <w:tc>
          <w:tcPr>
            <w:tcW w:w="5236" w:type="dxa"/>
            <w:tcBorders>
              <w:top w:val="nil"/>
              <w:left w:val="nil"/>
              <w:bottom w:val="nil"/>
              <w:right w:val="nil"/>
            </w:tcBorders>
            <w:shd w:val="clear" w:color="000000" w:fill="FFFFFF"/>
            <w:noWrap/>
            <w:vAlign w:val="bottom"/>
            <w:hideMark/>
          </w:tcPr>
          <w:p w14:paraId="7D6EE6D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translation</w:t>
            </w:r>
          </w:p>
        </w:tc>
        <w:tc>
          <w:tcPr>
            <w:tcW w:w="1080" w:type="dxa"/>
            <w:tcBorders>
              <w:top w:val="nil"/>
              <w:left w:val="nil"/>
              <w:bottom w:val="nil"/>
              <w:right w:val="nil"/>
            </w:tcBorders>
            <w:shd w:val="clear" w:color="000000" w:fill="FFFFFF"/>
            <w:noWrap/>
            <w:vAlign w:val="bottom"/>
            <w:hideMark/>
          </w:tcPr>
          <w:p w14:paraId="229A2A4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4.69E-25</w:t>
            </w:r>
          </w:p>
        </w:tc>
        <w:tc>
          <w:tcPr>
            <w:tcW w:w="1080" w:type="dxa"/>
            <w:tcBorders>
              <w:top w:val="nil"/>
              <w:left w:val="nil"/>
              <w:bottom w:val="nil"/>
              <w:right w:val="nil"/>
            </w:tcBorders>
            <w:shd w:val="clear" w:color="000000" w:fill="FFFFFF"/>
            <w:noWrap/>
            <w:vAlign w:val="bottom"/>
            <w:hideMark/>
          </w:tcPr>
          <w:p w14:paraId="0F55E3B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8.20E-23</w:t>
            </w:r>
          </w:p>
        </w:tc>
      </w:tr>
      <w:tr w:rsidR="00190889" w:rsidRPr="00E02B7E" w14:paraId="4B398958" w14:textId="77777777" w:rsidTr="00C86413">
        <w:trPr>
          <w:trHeight w:val="330"/>
        </w:trPr>
        <w:tc>
          <w:tcPr>
            <w:tcW w:w="1347" w:type="dxa"/>
            <w:tcBorders>
              <w:top w:val="nil"/>
              <w:left w:val="nil"/>
              <w:bottom w:val="nil"/>
              <w:right w:val="nil"/>
            </w:tcBorders>
            <w:shd w:val="clear" w:color="000000" w:fill="FFFFFF"/>
            <w:noWrap/>
            <w:vAlign w:val="bottom"/>
            <w:hideMark/>
          </w:tcPr>
          <w:p w14:paraId="30DFF6E0"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GO:0043043</w:t>
            </w:r>
          </w:p>
        </w:tc>
        <w:tc>
          <w:tcPr>
            <w:tcW w:w="5236" w:type="dxa"/>
            <w:tcBorders>
              <w:top w:val="nil"/>
              <w:left w:val="nil"/>
              <w:bottom w:val="nil"/>
              <w:right w:val="nil"/>
            </w:tcBorders>
            <w:shd w:val="clear" w:color="000000" w:fill="FFFFFF"/>
            <w:noWrap/>
            <w:vAlign w:val="bottom"/>
            <w:hideMark/>
          </w:tcPr>
          <w:p w14:paraId="1B0EC03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peptide biosynthetic process</w:t>
            </w:r>
          </w:p>
        </w:tc>
        <w:tc>
          <w:tcPr>
            <w:tcW w:w="1080" w:type="dxa"/>
            <w:tcBorders>
              <w:top w:val="nil"/>
              <w:left w:val="nil"/>
              <w:bottom w:val="nil"/>
              <w:right w:val="nil"/>
            </w:tcBorders>
            <w:shd w:val="clear" w:color="000000" w:fill="FFFFFF"/>
            <w:noWrap/>
            <w:vAlign w:val="bottom"/>
            <w:hideMark/>
          </w:tcPr>
          <w:p w14:paraId="1FF1242C"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4.69E-25</w:t>
            </w:r>
          </w:p>
        </w:tc>
        <w:tc>
          <w:tcPr>
            <w:tcW w:w="1080" w:type="dxa"/>
            <w:tcBorders>
              <w:top w:val="nil"/>
              <w:left w:val="nil"/>
              <w:bottom w:val="nil"/>
              <w:right w:val="nil"/>
            </w:tcBorders>
            <w:shd w:val="clear" w:color="000000" w:fill="FFFFFF"/>
            <w:noWrap/>
            <w:vAlign w:val="bottom"/>
            <w:hideMark/>
          </w:tcPr>
          <w:p w14:paraId="0105812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8.20E-23</w:t>
            </w:r>
          </w:p>
        </w:tc>
      </w:tr>
      <w:tr w:rsidR="00190889" w:rsidRPr="00E02B7E" w14:paraId="04935932" w14:textId="77777777" w:rsidTr="00C86413">
        <w:trPr>
          <w:trHeight w:val="330"/>
        </w:trPr>
        <w:tc>
          <w:tcPr>
            <w:tcW w:w="1347" w:type="dxa"/>
            <w:tcBorders>
              <w:top w:val="nil"/>
              <w:left w:val="nil"/>
              <w:bottom w:val="nil"/>
              <w:right w:val="nil"/>
            </w:tcBorders>
            <w:shd w:val="clear" w:color="000000" w:fill="FFFFFF"/>
            <w:noWrap/>
            <w:vAlign w:val="bottom"/>
            <w:hideMark/>
          </w:tcPr>
          <w:p w14:paraId="7956C15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GO:0005840</w:t>
            </w:r>
          </w:p>
        </w:tc>
        <w:tc>
          <w:tcPr>
            <w:tcW w:w="5236" w:type="dxa"/>
            <w:tcBorders>
              <w:top w:val="nil"/>
              <w:left w:val="nil"/>
              <w:bottom w:val="nil"/>
              <w:right w:val="nil"/>
            </w:tcBorders>
            <w:shd w:val="clear" w:color="000000" w:fill="FFFFFF"/>
            <w:noWrap/>
            <w:vAlign w:val="bottom"/>
            <w:hideMark/>
          </w:tcPr>
          <w:p w14:paraId="10434F9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ribosome</w:t>
            </w:r>
          </w:p>
        </w:tc>
        <w:tc>
          <w:tcPr>
            <w:tcW w:w="1080" w:type="dxa"/>
            <w:tcBorders>
              <w:top w:val="nil"/>
              <w:left w:val="nil"/>
              <w:bottom w:val="nil"/>
              <w:right w:val="nil"/>
            </w:tcBorders>
            <w:shd w:val="clear" w:color="000000" w:fill="FFFFFF"/>
            <w:noWrap/>
            <w:vAlign w:val="bottom"/>
            <w:hideMark/>
          </w:tcPr>
          <w:p w14:paraId="01521860"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1.08E-24</w:t>
            </w:r>
          </w:p>
        </w:tc>
        <w:tc>
          <w:tcPr>
            <w:tcW w:w="1080" w:type="dxa"/>
            <w:tcBorders>
              <w:top w:val="nil"/>
              <w:left w:val="nil"/>
              <w:bottom w:val="nil"/>
              <w:right w:val="nil"/>
            </w:tcBorders>
            <w:shd w:val="clear" w:color="000000" w:fill="FFFFFF"/>
            <w:noWrap/>
            <w:vAlign w:val="bottom"/>
            <w:hideMark/>
          </w:tcPr>
          <w:p w14:paraId="457DC24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1.57E-22</w:t>
            </w:r>
          </w:p>
        </w:tc>
      </w:tr>
      <w:tr w:rsidR="00190889" w:rsidRPr="00E02B7E" w14:paraId="279B2DA0" w14:textId="77777777" w:rsidTr="00C86413">
        <w:trPr>
          <w:trHeight w:val="330"/>
        </w:trPr>
        <w:tc>
          <w:tcPr>
            <w:tcW w:w="1347" w:type="dxa"/>
            <w:tcBorders>
              <w:top w:val="nil"/>
              <w:left w:val="nil"/>
              <w:bottom w:val="nil"/>
              <w:right w:val="nil"/>
            </w:tcBorders>
            <w:shd w:val="clear" w:color="000000" w:fill="FFFFFF"/>
            <w:noWrap/>
            <w:vAlign w:val="bottom"/>
            <w:hideMark/>
          </w:tcPr>
          <w:p w14:paraId="23D1769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GO:0005198</w:t>
            </w:r>
          </w:p>
        </w:tc>
        <w:tc>
          <w:tcPr>
            <w:tcW w:w="5236" w:type="dxa"/>
            <w:tcBorders>
              <w:top w:val="nil"/>
              <w:left w:val="nil"/>
              <w:bottom w:val="nil"/>
              <w:right w:val="nil"/>
            </w:tcBorders>
            <w:shd w:val="clear" w:color="000000" w:fill="FFFFFF"/>
            <w:noWrap/>
            <w:vAlign w:val="bottom"/>
            <w:hideMark/>
          </w:tcPr>
          <w:p w14:paraId="35BFEEED"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structural molecule activity</w:t>
            </w:r>
          </w:p>
        </w:tc>
        <w:tc>
          <w:tcPr>
            <w:tcW w:w="1080" w:type="dxa"/>
            <w:tcBorders>
              <w:top w:val="nil"/>
              <w:left w:val="nil"/>
              <w:bottom w:val="nil"/>
              <w:right w:val="nil"/>
            </w:tcBorders>
            <w:shd w:val="clear" w:color="000000" w:fill="FFFFFF"/>
            <w:noWrap/>
            <w:vAlign w:val="bottom"/>
            <w:hideMark/>
          </w:tcPr>
          <w:p w14:paraId="1F3DD30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4.89E-23</w:t>
            </w:r>
          </w:p>
        </w:tc>
        <w:tc>
          <w:tcPr>
            <w:tcW w:w="1080" w:type="dxa"/>
            <w:tcBorders>
              <w:top w:val="nil"/>
              <w:left w:val="nil"/>
              <w:bottom w:val="nil"/>
              <w:right w:val="nil"/>
            </w:tcBorders>
            <w:shd w:val="clear" w:color="000000" w:fill="FFFFFF"/>
            <w:noWrap/>
            <w:vAlign w:val="bottom"/>
            <w:hideMark/>
          </w:tcPr>
          <w:p w14:paraId="21D5F16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6.11E-21</w:t>
            </w:r>
          </w:p>
        </w:tc>
      </w:tr>
      <w:tr w:rsidR="00190889" w:rsidRPr="00E02B7E" w14:paraId="61AD8504" w14:textId="77777777" w:rsidTr="00C86413">
        <w:trPr>
          <w:trHeight w:val="330"/>
        </w:trPr>
        <w:tc>
          <w:tcPr>
            <w:tcW w:w="1347" w:type="dxa"/>
            <w:tcBorders>
              <w:top w:val="nil"/>
              <w:left w:val="nil"/>
              <w:bottom w:val="nil"/>
              <w:right w:val="nil"/>
            </w:tcBorders>
            <w:shd w:val="clear" w:color="000000" w:fill="FFFFFF"/>
            <w:noWrap/>
            <w:vAlign w:val="bottom"/>
            <w:hideMark/>
          </w:tcPr>
          <w:p w14:paraId="07321CDC"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GO:0006518</w:t>
            </w:r>
          </w:p>
        </w:tc>
        <w:tc>
          <w:tcPr>
            <w:tcW w:w="5236" w:type="dxa"/>
            <w:tcBorders>
              <w:top w:val="nil"/>
              <w:left w:val="nil"/>
              <w:bottom w:val="nil"/>
              <w:right w:val="nil"/>
            </w:tcBorders>
            <w:shd w:val="clear" w:color="000000" w:fill="FFFFFF"/>
            <w:noWrap/>
            <w:vAlign w:val="bottom"/>
            <w:hideMark/>
          </w:tcPr>
          <w:p w14:paraId="2889CD3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peptide metabolic process</w:t>
            </w:r>
          </w:p>
        </w:tc>
        <w:tc>
          <w:tcPr>
            <w:tcW w:w="1080" w:type="dxa"/>
            <w:tcBorders>
              <w:top w:val="nil"/>
              <w:left w:val="nil"/>
              <w:bottom w:val="nil"/>
              <w:right w:val="nil"/>
            </w:tcBorders>
            <w:shd w:val="clear" w:color="000000" w:fill="FFFFFF"/>
            <w:noWrap/>
            <w:vAlign w:val="bottom"/>
            <w:hideMark/>
          </w:tcPr>
          <w:p w14:paraId="49924751"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5.75E-23</w:t>
            </w:r>
          </w:p>
        </w:tc>
        <w:tc>
          <w:tcPr>
            <w:tcW w:w="1080" w:type="dxa"/>
            <w:tcBorders>
              <w:top w:val="nil"/>
              <w:left w:val="nil"/>
              <w:bottom w:val="nil"/>
              <w:right w:val="nil"/>
            </w:tcBorders>
            <w:shd w:val="clear" w:color="000000" w:fill="FFFFFF"/>
            <w:noWrap/>
            <w:vAlign w:val="bottom"/>
            <w:hideMark/>
          </w:tcPr>
          <w:p w14:paraId="0BC6B8D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6.28E-21</w:t>
            </w:r>
          </w:p>
        </w:tc>
      </w:tr>
      <w:tr w:rsidR="00190889" w:rsidRPr="00E02B7E" w14:paraId="05981704" w14:textId="77777777" w:rsidTr="00C86413">
        <w:trPr>
          <w:trHeight w:val="330"/>
        </w:trPr>
        <w:tc>
          <w:tcPr>
            <w:tcW w:w="1347" w:type="dxa"/>
            <w:tcBorders>
              <w:top w:val="nil"/>
              <w:left w:val="nil"/>
              <w:bottom w:val="nil"/>
              <w:right w:val="nil"/>
            </w:tcBorders>
            <w:shd w:val="clear" w:color="000000" w:fill="FFFFFF"/>
            <w:noWrap/>
            <w:vAlign w:val="bottom"/>
            <w:hideMark/>
          </w:tcPr>
          <w:p w14:paraId="58D4C8C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GO:0043603</w:t>
            </w:r>
          </w:p>
        </w:tc>
        <w:tc>
          <w:tcPr>
            <w:tcW w:w="5236" w:type="dxa"/>
            <w:tcBorders>
              <w:top w:val="nil"/>
              <w:left w:val="nil"/>
              <w:bottom w:val="nil"/>
              <w:right w:val="nil"/>
            </w:tcBorders>
            <w:shd w:val="clear" w:color="000000" w:fill="FFFFFF"/>
            <w:noWrap/>
            <w:vAlign w:val="bottom"/>
            <w:hideMark/>
          </w:tcPr>
          <w:p w14:paraId="7627BB28"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cellular amide metabolic process</w:t>
            </w:r>
          </w:p>
        </w:tc>
        <w:tc>
          <w:tcPr>
            <w:tcW w:w="1080" w:type="dxa"/>
            <w:tcBorders>
              <w:top w:val="nil"/>
              <w:left w:val="nil"/>
              <w:bottom w:val="nil"/>
              <w:right w:val="nil"/>
            </w:tcBorders>
            <w:shd w:val="clear" w:color="000000" w:fill="FFFFFF"/>
            <w:noWrap/>
            <w:vAlign w:val="bottom"/>
            <w:hideMark/>
          </w:tcPr>
          <w:p w14:paraId="6D43DC3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9.30E-23</w:t>
            </w:r>
          </w:p>
        </w:tc>
        <w:tc>
          <w:tcPr>
            <w:tcW w:w="1080" w:type="dxa"/>
            <w:tcBorders>
              <w:top w:val="nil"/>
              <w:left w:val="nil"/>
              <w:bottom w:val="nil"/>
              <w:right w:val="nil"/>
            </w:tcBorders>
            <w:shd w:val="clear" w:color="000000" w:fill="FFFFFF"/>
            <w:noWrap/>
            <w:vAlign w:val="bottom"/>
            <w:hideMark/>
          </w:tcPr>
          <w:p w14:paraId="5F63754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9.03E-21</w:t>
            </w:r>
          </w:p>
        </w:tc>
      </w:tr>
      <w:tr w:rsidR="00190889" w:rsidRPr="00E02B7E" w14:paraId="6806A4E1" w14:textId="77777777" w:rsidTr="00C86413">
        <w:trPr>
          <w:trHeight w:val="330"/>
        </w:trPr>
        <w:tc>
          <w:tcPr>
            <w:tcW w:w="1347" w:type="dxa"/>
            <w:tcBorders>
              <w:top w:val="nil"/>
              <w:left w:val="nil"/>
              <w:bottom w:val="nil"/>
              <w:right w:val="nil"/>
            </w:tcBorders>
            <w:shd w:val="clear" w:color="000000" w:fill="FFFFFF"/>
            <w:noWrap/>
            <w:vAlign w:val="bottom"/>
            <w:hideMark/>
          </w:tcPr>
          <w:p w14:paraId="36B7BA9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GO:0034645</w:t>
            </w:r>
          </w:p>
        </w:tc>
        <w:tc>
          <w:tcPr>
            <w:tcW w:w="5236" w:type="dxa"/>
            <w:tcBorders>
              <w:top w:val="nil"/>
              <w:left w:val="nil"/>
              <w:bottom w:val="nil"/>
              <w:right w:val="nil"/>
            </w:tcBorders>
            <w:shd w:val="clear" w:color="000000" w:fill="FFFFFF"/>
            <w:noWrap/>
            <w:vAlign w:val="bottom"/>
            <w:hideMark/>
          </w:tcPr>
          <w:p w14:paraId="417DE6E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cellular macromolecule biosynthetic process</w:t>
            </w:r>
          </w:p>
        </w:tc>
        <w:tc>
          <w:tcPr>
            <w:tcW w:w="1080" w:type="dxa"/>
            <w:tcBorders>
              <w:top w:val="nil"/>
              <w:left w:val="nil"/>
              <w:bottom w:val="nil"/>
              <w:right w:val="nil"/>
            </w:tcBorders>
            <w:shd w:val="clear" w:color="000000" w:fill="FFFFFF"/>
            <w:noWrap/>
            <w:vAlign w:val="bottom"/>
            <w:hideMark/>
          </w:tcPr>
          <w:p w14:paraId="16111B8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1.71E-22</w:t>
            </w:r>
          </w:p>
        </w:tc>
        <w:tc>
          <w:tcPr>
            <w:tcW w:w="1080" w:type="dxa"/>
            <w:tcBorders>
              <w:top w:val="nil"/>
              <w:left w:val="nil"/>
              <w:bottom w:val="nil"/>
              <w:right w:val="nil"/>
            </w:tcBorders>
            <w:shd w:val="clear" w:color="000000" w:fill="FFFFFF"/>
            <w:noWrap/>
            <w:vAlign w:val="bottom"/>
            <w:hideMark/>
          </w:tcPr>
          <w:p w14:paraId="295975BD"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1.49E-20</w:t>
            </w:r>
          </w:p>
        </w:tc>
      </w:tr>
      <w:tr w:rsidR="00190889" w:rsidRPr="00E02B7E" w14:paraId="7A048643" w14:textId="77777777" w:rsidTr="00C86413">
        <w:trPr>
          <w:trHeight w:val="330"/>
        </w:trPr>
        <w:tc>
          <w:tcPr>
            <w:tcW w:w="1347" w:type="dxa"/>
            <w:tcBorders>
              <w:top w:val="nil"/>
              <w:left w:val="nil"/>
              <w:bottom w:val="nil"/>
              <w:right w:val="nil"/>
            </w:tcBorders>
            <w:shd w:val="clear" w:color="000000" w:fill="FFFFFF"/>
            <w:noWrap/>
            <w:vAlign w:val="bottom"/>
            <w:hideMark/>
          </w:tcPr>
          <w:p w14:paraId="61F0480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GO:1901576</w:t>
            </w:r>
          </w:p>
        </w:tc>
        <w:tc>
          <w:tcPr>
            <w:tcW w:w="5236" w:type="dxa"/>
            <w:tcBorders>
              <w:top w:val="nil"/>
              <w:left w:val="nil"/>
              <w:bottom w:val="nil"/>
              <w:right w:val="nil"/>
            </w:tcBorders>
            <w:shd w:val="clear" w:color="000000" w:fill="FFFFFF"/>
            <w:noWrap/>
            <w:vAlign w:val="bottom"/>
            <w:hideMark/>
          </w:tcPr>
          <w:p w14:paraId="5A08B4F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organic substance biosynthetic process</w:t>
            </w:r>
          </w:p>
        </w:tc>
        <w:tc>
          <w:tcPr>
            <w:tcW w:w="1080" w:type="dxa"/>
            <w:tcBorders>
              <w:top w:val="nil"/>
              <w:left w:val="nil"/>
              <w:bottom w:val="nil"/>
              <w:right w:val="nil"/>
            </w:tcBorders>
            <w:shd w:val="clear" w:color="000000" w:fill="FFFFFF"/>
            <w:noWrap/>
            <w:vAlign w:val="bottom"/>
            <w:hideMark/>
          </w:tcPr>
          <w:p w14:paraId="1B1297C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1.02E-20</w:t>
            </w:r>
          </w:p>
        </w:tc>
        <w:tc>
          <w:tcPr>
            <w:tcW w:w="1080" w:type="dxa"/>
            <w:tcBorders>
              <w:top w:val="nil"/>
              <w:left w:val="nil"/>
              <w:bottom w:val="nil"/>
              <w:right w:val="nil"/>
            </w:tcBorders>
            <w:shd w:val="clear" w:color="000000" w:fill="FFFFFF"/>
            <w:noWrap/>
            <w:vAlign w:val="bottom"/>
            <w:hideMark/>
          </w:tcPr>
          <w:p w14:paraId="3355B4C4"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8.11E-19</w:t>
            </w:r>
          </w:p>
        </w:tc>
      </w:tr>
      <w:tr w:rsidR="00190889" w:rsidRPr="00E02B7E" w14:paraId="4C9E58C7" w14:textId="77777777" w:rsidTr="00C86413">
        <w:trPr>
          <w:trHeight w:val="330"/>
        </w:trPr>
        <w:tc>
          <w:tcPr>
            <w:tcW w:w="1347" w:type="dxa"/>
            <w:tcBorders>
              <w:top w:val="nil"/>
              <w:left w:val="nil"/>
              <w:bottom w:val="nil"/>
              <w:right w:val="nil"/>
            </w:tcBorders>
            <w:shd w:val="clear" w:color="000000" w:fill="FFFFFF"/>
            <w:noWrap/>
            <w:vAlign w:val="bottom"/>
            <w:hideMark/>
          </w:tcPr>
          <w:p w14:paraId="1A9FA7FC"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GO:0044271</w:t>
            </w:r>
          </w:p>
        </w:tc>
        <w:tc>
          <w:tcPr>
            <w:tcW w:w="5236" w:type="dxa"/>
            <w:tcBorders>
              <w:top w:val="nil"/>
              <w:left w:val="nil"/>
              <w:bottom w:val="nil"/>
              <w:right w:val="nil"/>
            </w:tcBorders>
            <w:shd w:val="clear" w:color="000000" w:fill="FFFFFF"/>
            <w:noWrap/>
            <w:vAlign w:val="bottom"/>
            <w:hideMark/>
          </w:tcPr>
          <w:p w14:paraId="79FC3AE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cellular nitrogen compound biosynthetic process</w:t>
            </w:r>
          </w:p>
        </w:tc>
        <w:tc>
          <w:tcPr>
            <w:tcW w:w="1080" w:type="dxa"/>
            <w:tcBorders>
              <w:top w:val="nil"/>
              <w:left w:val="nil"/>
              <w:bottom w:val="nil"/>
              <w:right w:val="nil"/>
            </w:tcBorders>
            <w:shd w:val="clear" w:color="000000" w:fill="FFFFFF"/>
            <w:noWrap/>
            <w:vAlign w:val="bottom"/>
            <w:hideMark/>
          </w:tcPr>
          <w:p w14:paraId="5C6C66E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2.66E-20</w:t>
            </w:r>
          </w:p>
        </w:tc>
        <w:tc>
          <w:tcPr>
            <w:tcW w:w="1080" w:type="dxa"/>
            <w:tcBorders>
              <w:top w:val="nil"/>
              <w:left w:val="nil"/>
              <w:bottom w:val="nil"/>
              <w:right w:val="nil"/>
            </w:tcBorders>
            <w:shd w:val="clear" w:color="000000" w:fill="FFFFFF"/>
            <w:noWrap/>
            <w:vAlign w:val="bottom"/>
            <w:hideMark/>
          </w:tcPr>
          <w:p w14:paraId="45B5056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1.94E-18</w:t>
            </w:r>
          </w:p>
        </w:tc>
      </w:tr>
      <w:tr w:rsidR="00190889" w:rsidRPr="00E02B7E" w14:paraId="7F0ABF62" w14:textId="77777777" w:rsidTr="00C86413">
        <w:trPr>
          <w:trHeight w:val="330"/>
        </w:trPr>
        <w:tc>
          <w:tcPr>
            <w:tcW w:w="1347" w:type="dxa"/>
            <w:tcBorders>
              <w:top w:val="nil"/>
              <w:left w:val="nil"/>
              <w:bottom w:val="nil"/>
              <w:right w:val="nil"/>
            </w:tcBorders>
            <w:shd w:val="clear" w:color="000000" w:fill="FFFFFF"/>
            <w:noWrap/>
            <w:vAlign w:val="bottom"/>
            <w:hideMark/>
          </w:tcPr>
          <w:p w14:paraId="71C0A1E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GO:0044249</w:t>
            </w:r>
          </w:p>
        </w:tc>
        <w:tc>
          <w:tcPr>
            <w:tcW w:w="5236" w:type="dxa"/>
            <w:tcBorders>
              <w:top w:val="nil"/>
              <w:left w:val="nil"/>
              <w:bottom w:val="nil"/>
              <w:right w:val="nil"/>
            </w:tcBorders>
            <w:shd w:val="clear" w:color="000000" w:fill="FFFFFF"/>
            <w:noWrap/>
            <w:vAlign w:val="bottom"/>
            <w:hideMark/>
          </w:tcPr>
          <w:p w14:paraId="060F41E8"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cellular biosynthetic process</w:t>
            </w:r>
          </w:p>
        </w:tc>
        <w:tc>
          <w:tcPr>
            <w:tcW w:w="1080" w:type="dxa"/>
            <w:tcBorders>
              <w:top w:val="nil"/>
              <w:left w:val="nil"/>
              <w:bottom w:val="nil"/>
              <w:right w:val="nil"/>
            </w:tcBorders>
            <w:shd w:val="clear" w:color="000000" w:fill="FFFFFF"/>
            <w:noWrap/>
            <w:vAlign w:val="bottom"/>
            <w:hideMark/>
          </w:tcPr>
          <w:p w14:paraId="12601CD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7.15E-20</w:t>
            </w:r>
          </w:p>
        </w:tc>
        <w:tc>
          <w:tcPr>
            <w:tcW w:w="1080" w:type="dxa"/>
            <w:tcBorders>
              <w:top w:val="nil"/>
              <w:left w:val="nil"/>
              <w:bottom w:val="nil"/>
              <w:right w:val="nil"/>
            </w:tcBorders>
            <w:shd w:val="clear" w:color="000000" w:fill="FFFFFF"/>
            <w:noWrap/>
            <w:vAlign w:val="bottom"/>
            <w:hideMark/>
          </w:tcPr>
          <w:p w14:paraId="0C3F9A2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4.72E-18</w:t>
            </w:r>
          </w:p>
        </w:tc>
      </w:tr>
      <w:tr w:rsidR="00190889" w:rsidRPr="00E02B7E" w14:paraId="1FD6B304" w14:textId="77777777" w:rsidTr="00C86413">
        <w:trPr>
          <w:trHeight w:val="330"/>
        </w:trPr>
        <w:tc>
          <w:tcPr>
            <w:tcW w:w="1347" w:type="dxa"/>
            <w:tcBorders>
              <w:top w:val="nil"/>
              <w:left w:val="nil"/>
              <w:bottom w:val="nil"/>
              <w:right w:val="nil"/>
            </w:tcBorders>
            <w:shd w:val="clear" w:color="000000" w:fill="FFFFFF"/>
            <w:noWrap/>
            <w:vAlign w:val="bottom"/>
            <w:hideMark/>
          </w:tcPr>
          <w:p w14:paraId="5A5D094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GO:0030529</w:t>
            </w:r>
          </w:p>
        </w:tc>
        <w:tc>
          <w:tcPr>
            <w:tcW w:w="5236" w:type="dxa"/>
            <w:tcBorders>
              <w:top w:val="nil"/>
              <w:left w:val="nil"/>
              <w:bottom w:val="nil"/>
              <w:right w:val="nil"/>
            </w:tcBorders>
            <w:shd w:val="clear" w:color="000000" w:fill="FFFFFF"/>
            <w:noWrap/>
            <w:vAlign w:val="bottom"/>
            <w:hideMark/>
          </w:tcPr>
          <w:p w14:paraId="3E3A2AE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intracellular ribonucleoprotein complex</w:t>
            </w:r>
          </w:p>
        </w:tc>
        <w:tc>
          <w:tcPr>
            <w:tcW w:w="1080" w:type="dxa"/>
            <w:tcBorders>
              <w:top w:val="nil"/>
              <w:left w:val="nil"/>
              <w:bottom w:val="nil"/>
              <w:right w:val="nil"/>
            </w:tcBorders>
            <w:shd w:val="clear" w:color="000000" w:fill="FFFFFF"/>
            <w:noWrap/>
            <w:vAlign w:val="bottom"/>
            <w:hideMark/>
          </w:tcPr>
          <w:p w14:paraId="588DDE80"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8.10E-20</w:t>
            </w:r>
          </w:p>
        </w:tc>
        <w:tc>
          <w:tcPr>
            <w:tcW w:w="1080" w:type="dxa"/>
            <w:tcBorders>
              <w:top w:val="nil"/>
              <w:left w:val="nil"/>
              <w:bottom w:val="nil"/>
              <w:right w:val="nil"/>
            </w:tcBorders>
            <w:shd w:val="clear" w:color="000000" w:fill="FFFFFF"/>
            <w:noWrap/>
            <w:vAlign w:val="bottom"/>
            <w:hideMark/>
          </w:tcPr>
          <w:p w14:paraId="559DBFD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4.72E-18</w:t>
            </w:r>
          </w:p>
        </w:tc>
      </w:tr>
      <w:tr w:rsidR="00190889" w:rsidRPr="00E02B7E" w14:paraId="0E0D42C2" w14:textId="77777777" w:rsidTr="00C86413">
        <w:trPr>
          <w:trHeight w:val="330"/>
        </w:trPr>
        <w:tc>
          <w:tcPr>
            <w:tcW w:w="1347" w:type="dxa"/>
            <w:tcBorders>
              <w:top w:val="nil"/>
              <w:left w:val="nil"/>
              <w:bottom w:val="nil"/>
              <w:right w:val="nil"/>
            </w:tcBorders>
            <w:shd w:val="clear" w:color="000000" w:fill="FFFFFF"/>
            <w:noWrap/>
            <w:vAlign w:val="bottom"/>
            <w:hideMark/>
          </w:tcPr>
          <w:p w14:paraId="0A9E749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GO:1990904</w:t>
            </w:r>
          </w:p>
        </w:tc>
        <w:tc>
          <w:tcPr>
            <w:tcW w:w="5236" w:type="dxa"/>
            <w:tcBorders>
              <w:top w:val="nil"/>
              <w:left w:val="nil"/>
              <w:bottom w:val="nil"/>
              <w:right w:val="nil"/>
            </w:tcBorders>
            <w:shd w:val="clear" w:color="000000" w:fill="FFFFFF"/>
            <w:noWrap/>
            <w:vAlign w:val="bottom"/>
            <w:hideMark/>
          </w:tcPr>
          <w:p w14:paraId="7BEBEAB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ribonucleoprotein complex</w:t>
            </w:r>
          </w:p>
        </w:tc>
        <w:tc>
          <w:tcPr>
            <w:tcW w:w="1080" w:type="dxa"/>
            <w:tcBorders>
              <w:top w:val="nil"/>
              <w:left w:val="nil"/>
              <w:bottom w:val="nil"/>
              <w:right w:val="nil"/>
            </w:tcBorders>
            <w:shd w:val="clear" w:color="000000" w:fill="FFFFFF"/>
            <w:noWrap/>
            <w:vAlign w:val="bottom"/>
            <w:hideMark/>
          </w:tcPr>
          <w:p w14:paraId="2499811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8.10E-20</w:t>
            </w:r>
          </w:p>
        </w:tc>
        <w:tc>
          <w:tcPr>
            <w:tcW w:w="1080" w:type="dxa"/>
            <w:tcBorders>
              <w:top w:val="nil"/>
              <w:left w:val="nil"/>
              <w:bottom w:val="nil"/>
              <w:right w:val="nil"/>
            </w:tcBorders>
            <w:shd w:val="clear" w:color="000000" w:fill="FFFFFF"/>
            <w:noWrap/>
            <w:vAlign w:val="bottom"/>
            <w:hideMark/>
          </w:tcPr>
          <w:p w14:paraId="2FF967B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4.72E-18</w:t>
            </w:r>
          </w:p>
        </w:tc>
      </w:tr>
      <w:tr w:rsidR="00190889" w:rsidRPr="00E02B7E" w14:paraId="78699F51" w14:textId="77777777" w:rsidTr="00C86413">
        <w:trPr>
          <w:trHeight w:val="330"/>
        </w:trPr>
        <w:tc>
          <w:tcPr>
            <w:tcW w:w="1347" w:type="dxa"/>
            <w:tcBorders>
              <w:top w:val="nil"/>
              <w:left w:val="nil"/>
              <w:bottom w:val="nil"/>
              <w:right w:val="nil"/>
            </w:tcBorders>
            <w:shd w:val="clear" w:color="000000" w:fill="FFFFFF"/>
            <w:noWrap/>
            <w:vAlign w:val="bottom"/>
            <w:hideMark/>
          </w:tcPr>
          <w:p w14:paraId="2DC6CD71"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GO:0009059</w:t>
            </w:r>
          </w:p>
        </w:tc>
        <w:tc>
          <w:tcPr>
            <w:tcW w:w="5236" w:type="dxa"/>
            <w:tcBorders>
              <w:top w:val="nil"/>
              <w:left w:val="nil"/>
              <w:bottom w:val="nil"/>
              <w:right w:val="nil"/>
            </w:tcBorders>
            <w:shd w:val="clear" w:color="000000" w:fill="FFFFFF"/>
            <w:noWrap/>
            <w:vAlign w:val="bottom"/>
            <w:hideMark/>
          </w:tcPr>
          <w:p w14:paraId="3EC42E0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macromolecule biosynthetic process</w:t>
            </w:r>
          </w:p>
        </w:tc>
        <w:tc>
          <w:tcPr>
            <w:tcW w:w="1080" w:type="dxa"/>
            <w:tcBorders>
              <w:top w:val="nil"/>
              <w:left w:val="nil"/>
              <w:bottom w:val="nil"/>
              <w:right w:val="nil"/>
            </w:tcBorders>
            <w:shd w:val="clear" w:color="000000" w:fill="FFFFFF"/>
            <w:noWrap/>
            <w:vAlign w:val="bottom"/>
            <w:hideMark/>
          </w:tcPr>
          <w:p w14:paraId="0726DBC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1.51E-19</w:t>
            </w:r>
          </w:p>
        </w:tc>
        <w:tc>
          <w:tcPr>
            <w:tcW w:w="1080" w:type="dxa"/>
            <w:tcBorders>
              <w:top w:val="nil"/>
              <w:left w:val="nil"/>
              <w:bottom w:val="nil"/>
              <w:right w:val="nil"/>
            </w:tcBorders>
            <w:shd w:val="clear" w:color="000000" w:fill="FFFFFF"/>
            <w:noWrap/>
            <w:vAlign w:val="bottom"/>
            <w:hideMark/>
          </w:tcPr>
          <w:p w14:paraId="78C9FFDC"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8.25E-18</w:t>
            </w:r>
          </w:p>
        </w:tc>
      </w:tr>
      <w:tr w:rsidR="00190889" w:rsidRPr="00E02B7E" w14:paraId="5517DBF6" w14:textId="77777777" w:rsidTr="00C86413">
        <w:trPr>
          <w:trHeight w:val="330"/>
        </w:trPr>
        <w:tc>
          <w:tcPr>
            <w:tcW w:w="1347" w:type="dxa"/>
            <w:tcBorders>
              <w:top w:val="nil"/>
              <w:left w:val="nil"/>
              <w:bottom w:val="nil"/>
              <w:right w:val="nil"/>
            </w:tcBorders>
            <w:shd w:val="clear" w:color="000000" w:fill="FFFFFF"/>
            <w:noWrap/>
            <w:vAlign w:val="bottom"/>
            <w:hideMark/>
          </w:tcPr>
          <w:p w14:paraId="0711E52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GO:0009058</w:t>
            </w:r>
          </w:p>
        </w:tc>
        <w:tc>
          <w:tcPr>
            <w:tcW w:w="5236" w:type="dxa"/>
            <w:tcBorders>
              <w:top w:val="nil"/>
              <w:left w:val="nil"/>
              <w:bottom w:val="nil"/>
              <w:right w:val="nil"/>
            </w:tcBorders>
            <w:shd w:val="clear" w:color="000000" w:fill="FFFFFF"/>
            <w:noWrap/>
            <w:vAlign w:val="bottom"/>
            <w:hideMark/>
          </w:tcPr>
          <w:p w14:paraId="549002D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biosynthetic process</w:t>
            </w:r>
          </w:p>
        </w:tc>
        <w:tc>
          <w:tcPr>
            <w:tcW w:w="1080" w:type="dxa"/>
            <w:tcBorders>
              <w:top w:val="nil"/>
              <w:left w:val="nil"/>
              <w:bottom w:val="nil"/>
              <w:right w:val="nil"/>
            </w:tcBorders>
            <w:shd w:val="clear" w:color="000000" w:fill="FFFFFF"/>
            <w:noWrap/>
            <w:vAlign w:val="bottom"/>
            <w:hideMark/>
          </w:tcPr>
          <w:p w14:paraId="33C91858"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4.63E-19</w:t>
            </w:r>
          </w:p>
        </w:tc>
        <w:tc>
          <w:tcPr>
            <w:tcW w:w="1080" w:type="dxa"/>
            <w:tcBorders>
              <w:top w:val="nil"/>
              <w:left w:val="nil"/>
              <w:bottom w:val="nil"/>
              <w:right w:val="nil"/>
            </w:tcBorders>
            <w:shd w:val="clear" w:color="000000" w:fill="FFFFFF"/>
            <w:noWrap/>
            <w:vAlign w:val="bottom"/>
            <w:hideMark/>
          </w:tcPr>
          <w:p w14:paraId="44B7AA94"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2.38E-17</w:t>
            </w:r>
          </w:p>
        </w:tc>
      </w:tr>
      <w:tr w:rsidR="00190889" w:rsidRPr="00E02B7E" w14:paraId="48A77594" w14:textId="77777777" w:rsidTr="00C86413">
        <w:trPr>
          <w:trHeight w:val="330"/>
        </w:trPr>
        <w:tc>
          <w:tcPr>
            <w:tcW w:w="1347" w:type="dxa"/>
            <w:tcBorders>
              <w:top w:val="nil"/>
              <w:left w:val="nil"/>
              <w:bottom w:val="nil"/>
              <w:right w:val="nil"/>
            </w:tcBorders>
            <w:shd w:val="clear" w:color="000000" w:fill="FFFFFF"/>
            <w:noWrap/>
            <w:vAlign w:val="bottom"/>
            <w:hideMark/>
          </w:tcPr>
          <w:p w14:paraId="0F5E514D"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GO:0044444</w:t>
            </w:r>
          </w:p>
        </w:tc>
        <w:tc>
          <w:tcPr>
            <w:tcW w:w="5236" w:type="dxa"/>
            <w:tcBorders>
              <w:top w:val="nil"/>
              <w:left w:val="nil"/>
              <w:bottom w:val="nil"/>
              <w:right w:val="nil"/>
            </w:tcBorders>
            <w:shd w:val="clear" w:color="000000" w:fill="FFFFFF"/>
            <w:noWrap/>
            <w:vAlign w:val="bottom"/>
            <w:hideMark/>
          </w:tcPr>
          <w:p w14:paraId="30619DC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cytoplasmic part</w:t>
            </w:r>
          </w:p>
        </w:tc>
        <w:tc>
          <w:tcPr>
            <w:tcW w:w="1080" w:type="dxa"/>
            <w:tcBorders>
              <w:top w:val="nil"/>
              <w:left w:val="nil"/>
              <w:bottom w:val="nil"/>
              <w:right w:val="nil"/>
            </w:tcBorders>
            <w:shd w:val="clear" w:color="000000" w:fill="FFFFFF"/>
            <w:noWrap/>
            <w:vAlign w:val="bottom"/>
            <w:hideMark/>
          </w:tcPr>
          <w:p w14:paraId="2BEF054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1.16E-17</w:t>
            </w:r>
          </w:p>
        </w:tc>
        <w:tc>
          <w:tcPr>
            <w:tcW w:w="1080" w:type="dxa"/>
            <w:tcBorders>
              <w:top w:val="nil"/>
              <w:left w:val="nil"/>
              <w:bottom w:val="nil"/>
              <w:right w:val="nil"/>
            </w:tcBorders>
            <w:shd w:val="clear" w:color="000000" w:fill="FFFFFF"/>
            <w:noWrap/>
            <w:vAlign w:val="bottom"/>
            <w:hideMark/>
          </w:tcPr>
          <w:p w14:paraId="0BAB60A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5.63E-16</w:t>
            </w:r>
          </w:p>
        </w:tc>
      </w:tr>
      <w:tr w:rsidR="00190889" w:rsidRPr="00E02B7E" w14:paraId="5CEF4AEA" w14:textId="77777777" w:rsidTr="00C86413">
        <w:trPr>
          <w:trHeight w:val="330"/>
        </w:trPr>
        <w:tc>
          <w:tcPr>
            <w:tcW w:w="1347" w:type="dxa"/>
            <w:tcBorders>
              <w:top w:val="nil"/>
              <w:left w:val="nil"/>
              <w:bottom w:val="nil"/>
              <w:right w:val="nil"/>
            </w:tcBorders>
            <w:shd w:val="clear" w:color="000000" w:fill="FFFFFF"/>
            <w:noWrap/>
            <w:vAlign w:val="bottom"/>
            <w:hideMark/>
          </w:tcPr>
          <w:p w14:paraId="5B568E3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GO:0043232</w:t>
            </w:r>
          </w:p>
        </w:tc>
        <w:tc>
          <w:tcPr>
            <w:tcW w:w="5236" w:type="dxa"/>
            <w:tcBorders>
              <w:top w:val="nil"/>
              <w:left w:val="nil"/>
              <w:bottom w:val="nil"/>
              <w:right w:val="nil"/>
            </w:tcBorders>
            <w:shd w:val="clear" w:color="000000" w:fill="FFFFFF"/>
            <w:noWrap/>
            <w:vAlign w:val="bottom"/>
            <w:hideMark/>
          </w:tcPr>
          <w:p w14:paraId="229B0A48" w14:textId="77777777" w:rsidR="00190889" w:rsidRPr="00F67C1A" w:rsidRDefault="00190889" w:rsidP="00C86413">
            <w:pPr>
              <w:spacing w:line="240" w:lineRule="auto"/>
              <w:rPr>
                <w:rFonts w:ascii="Times New Roman" w:eastAsia="맑은 고딕" w:hAnsi="Times New Roman" w:cs="Times New Roman"/>
                <w:color w:val="auto"/>
                <w:szCs w:val="22"/>
                <w:lang w:val="it-IT"/>
              </w:rPr>
            </w:pPr>
            <w:r w:rsidRPr="00F67C1A">
              <w:rPr>
                <w:rFonts w:ascii="Times New Roman" w:eastAsia="맑은 고딕" w:hAnsi="Times New Roman" w:cs="Times New Roman"/>
                <w:color w:val="auto"/>
                <w:szCs w:val="22"/>
                <w:lang w:val="it-IT"/>
              </w:rPr>
              <w:t>intracellular non-membrane-bounded organelle</w:t>
            </w:r>
          </w:p>
        </w:tc>
        <w:tc>
          <w:tcPr>
            <w:tcW w:w="1080" w:type="dxa"/>
            <w:tcBorders>
              <w:top w:val="nil"/>
              <w:left w:val="nil"/>
              <w:bottom w:val="nil"/>
              <w:right w:val="nil"/>
            </w:tcBorders>
            <w:shd w:val="clear" w:color="000000" w:fill="FFFFFF"/>
            <w:noWrap/>
            <w:vAlign w:val="bottom"/>
            <w:hideMark/>
          </w:tcPr>
          <w:p w14:paraId="30E64360"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1.99E-15</w:t>
            </w:r>
          </w:p>
        </w:tc>
        <w:tc>
          <w:tcPr>
            <w:tcW w:w="1080" w:type="dxa"/>
            <w:tcBorders>
              <w:top w:val="nil"/>
              <w:left w:val="nil"/>
              <w:bottom w:val="nil"/>
              <w:right w:val="nil"/>
            </w:tcBorders>
            <w:shd w:val="clear" w:color="000000" w:fill="FFFFFF"/>
            <w:noWrap/>
            <w:vAlign w:val="bottom"/>
            <w:hideMark/>
          </w:tcPr>
          <w:p w14:paraId="0CB37DD7"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8.70E-14</w:t>
            </w:r>
          </w:p>
        </w:tc>
      </w:tr>
      <w:tr w:rsidR="00190889" w:rsidRPr="00E02B7E" w14:paraId="7FCBD7E2" w14:textId="77777777" w:rsidTr="00C86413">
        <w:trPr>
          <w:trHeight w:val="330"/>
        </w:trPr>
        <w:tc>
          <w:tcPr>
            <w:tcW w:w="1347" w:type="dxa"/>
            <w:tcBorders>
              <w:top w:val="nil"/>
              <w:left w:val="nil"/>
              <w:bottom w:val="nil"/>
              <w:right w:val="nil"/>
            </w:tcBorders>
            <w:shd w:val="clear" w:color="000000" w:fill="FFFFFF"/>
            <w:noWrap/>
            <w:vAlign w:val="bottom"/>
            <w:hideMark/>
          </w:tcPr>
          <w:p w14:paraId="6319DA7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GO:0043228</w:t>
            </w:r>
          </w:p>
        </w:tc>
        <w:tc>
          <w:tcPr>
            <w:tcW w:w="5236" w:type="dxa"/>
            <w:tcBorders>
              <w:top w:val="nil"/>
              <w:left w:val="nil"/>
              <w:bottom w:val="nil"/>
              <w:right w:val="nil"/>
            </w:tcBorders>
            <w:shd w:val="clear" w:color="000000" w:fill="FFFFFF"/>
            <w:noWrap/>
            <w:vAlign w:val="bottom"/>
            <w:hideMark/>
          </w:tcPr>
          <w:p w14:paraId="71DF9AF7"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non-membrane-bounded organelle</w:t>
            </w:r>
          </w:p>
        </w:tc>
        <w:tc>
          <w:tcPr>
            <w:tcW w:w="1080" w:type="dxa"/>
            <w:tcBorders>
              <w:top w:val="nil"/>
              <w:left w:val="nil"/>
              <w:bottom w:val="nil"/>
              <w:right w:val="nil"/>
            </w:tcBorders>
            <w:shd w:val="clear" w:color="000000" w:fill="FFFFFF"/>
            <w:noWrap/>
            <w:vAlign w:val="bottom"/>
            <w:hideMark/>
          </w:tcPr>
          <w:p w14:paraId="2A48E05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1.99E-15</w:t>
            </w:r>
          </w:p>
        </w:tc>
        <w:tc>
          <w:tcPr>
            <w:tcW w:w="1080" w:type="dxa"/>
            <w:tcBorders>
              <w:top w:val="nil"/>
              <w:left w:val="nil"/>
              <w:bottom w:val="nil"/>
              <w:right w:val="nil"/>
            </w:tcBorders>
            <w:shd w:val="clear" w:color="000000" w:fill="FFFFFF"/>
            <w:noWrap/>
            <w:vAlign w:val="bottom"/>
            <w:hideMark/>
          </w:tcPr>
          <w:p w14:paraId="48D3C8D1"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8.70E-14</w:t>
            </w:r>
          </w:p>
        </w:tc>
      </w:tr>
      <w:tr w:rsidR="00190889" w:rsidRPr="00E02B7E" w14:paraId="210FA185" w14:textId="77777777" w:rsidTr="00C86413">
        <w:trPr>
          <w:trHeight w:val="330"/>
        </w:trPr>
        <w:tc>
          <w:tcPr>
            <w:tcW w:w="1347" w:type="dxa"/>
            <w:tcBorders>
              <w:top w:val="nil"/>
              <w:left w:val="nil"/>
              <w:bottom w:val="nil"/>
              <w:right w:val="nil"/>
            </w:tcBorders>
            <w:shd w:val="clear" w:color="000000" w:fill="FFFFFF"/>
            <w:noWrap/>
            <w:vAlign w:val="bottom"/>
            <w:hideMark/>
          </w:tcPr>
          <w:p w14:paraId="4A25F0C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GO:0005622</w:t>
            </w:r>
          </w:p>
        </w:tc>
        <w:tc>
          <w:tcPr>
            <w:tcW w:w="5236" w:type="dxa"/>
            <w:tcBorders>
              <w:top w:val="nil"/>
              <w:left w:val="nil"/>
              <w:bottom w:val="nil"/>
              <w:right w:val="nil"/>
            </w:tcBorders>
            <w:shd w:val="clear" w:color="000000" w:fill="FFFFFF"/>
            <w:noWrap/>
            <w:vAlign w:val="bottom"/>
            <w:hideMark/>
          </w:tcPr>
          <w:p w14:paraId="2C9245D4"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intracellular</w:t>
            </w:r>
          </w:p>
        </w:tc>
        <w:tc>
          <w:tcPr>
            <w:tcW w:w="1080" w:type="dxa"/>
            <w:tcBorders>
              <w:top w:val="nil"/>
              <w:left w:val="nil"/>
              <w:bottom w:val="nil"/>
              <w:right w:val="nil"/>
            </w:tcBorders>
            <w:shd w:val="clear" w:color="000000" w:fill="FFFFFF"/>
            <w:noWrap/>
            <w:vAlign w:val="bottom"/>
            <w:hideMark/>
          </w:tcPr>
          <w:p w14:paraId="028D997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4.53E-11</w:t>
            </w:r>
          </w:p>
        </w:tc>
        <w:tc>
          <w:tcPr>
            <w:tcW w:w="1080" w:type="dxa"/>
            <w:tcBorders>
              <w:top w:val="nil"/>
              <w:left w:val="nil"/>
              <w:bottom w:val="nil"/>
              <w:right w:val="nil"/>
            </w:tcBorders>
            <w:shd w:val="clear" w:color="000000" w:fill="FFFFFF"/>
            <w:noWrap/>
            <w:vAlign w:val="bottom"/>
            <w:hideMark/>
          </w:tcPr>
          <w:p w14:paraId="0D44BCE7"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1.89E-09</w:t>
            </w:r>
          </w:p>
        </w:tc>
      </w:tr>
      <w:tr w:rsidR="00190889" w:rsidRPr="00E02B7E" w14:paraId="37A30191" w14:textId="77777777" w:rsidTr="00C86413">
        <w:trPr>
          <w:trHeight w:val="330"/>
        </w:trPr>
        <w:tc>
          <w:tcPr>
            <w:tcW w:w="1347" w:type="dxa"/>
            <w:tcBorders>
              <w:top w:val="nil"/>
              <w:left w:val="nil"/>
              <w:bottom w:val="nil"/>
              <w:right w:val="nil"/>
            </w:tcBorders>
            <w:shd w:val="clear" w:color="000000" w:fill="FFFFFF"/>
            <w:noWrap/>
            <w:vAlign w:val="bottom"/>
            <w:hideMark/>
          </w:tcPr>
          <w:p w14:paraId="6FB42D3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GO:0034641</w:t>
            </w:r>
          </w:p>
        </w:tc>
        <w:tc>
          <w:tcPr>
            <w:tcW w:w="5236" w:type="dxa"/>
            <w:tcBorders>
              <w:top w:val="nil"/>
              <w:left w:val="nil"/>
              <w:bottom w:val="nil"/>
              <w:right w:val="nil"/>
            </w:tcBorders>
            <w:shd w:val="clear" w:color="000000" w:fill="FFFFFF"/>
            <w:noWrap/>
            <w:vAlign w:val="bottom"/>
            <w:hideMark/>
          </w:tcPr>
          <w:p w14:paraId="6E388E7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cellular nitrogen compound metabolic process</w:t>
            </w:r>
          </w:p>
        </w:tc>
        <w:tc>
          <w:tcPr>
            <w:tcW w:w="1080" w:type="dxa"/>
            <w:tcBorders>
              <w:top w:val="nil"/>
              <w:left w:val="nil"/>
              <w:bottom w:val="nil"/>
              <w:right w:val="nil"/>
            </w:tcBorders>
            <w:shd w:val="clear" w:color="000000" w:fill="FFFFFF"/>
            <w:noWrap/>
            <w:vAlign w:val="bottom"/>
            <w:hideMark/>
          </w:tcPr>
          <w:p w14:paraId="0ABEFCF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3.25E-08</w:t>
            </w:r>
          </w:p>
        </w:tc>
        <w:tc>
          <w:tcPr>
            <w:tcW w:w="1080" w:type="dxa"/>
            <w:tcBorders>
              <w:top w:val="nil"/>
              <w:left w:val="nil"/>
              <w:bottom w:val="nil"/>
              <w:right w:val="nil"/>
            </w:tcBorders>
            <w:shd w:val="clear" w:color="000000" w:fill="FFFFFF"/>
            <w:noWrap/>
            <w:vAlign w:val="bottom"/>
            <w:hideMark/>
          </w:tcPr>
          <w:p w14:paraId="5BFA97E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1.29E-06</w:t>
            </w:r>
          </w:p>
        </w:tc>
      </w:tr>
      <w:tr w:rsidR="00190889" w:rsidRPr="00E02B7E" w14:paraId="6134C755" w14:textId="77777777" w:rsidTr="00C86413">
        <w:trPr>
          <w:trHeight w:val="330"/>
        </w:trPr>
        <w:tc>
          <w:tcPr>
            <w:tcW w:w="1347" w:type="dxa"/>
            <w:tcBorders>
              <w:top w:val="nil"/>
              <w:left w:val="nil"/>
              <w:bottom w:val="nil"/>
              <w:right w:val="nil"/>
            </w:tcBorders>
            <w:shd w:val="clear" w:color="000000" w:fill="FFFFFF"/>
            <w:noWrap/>
            <w:vAlign w:val="bottom"/>
            <w:hideMark/>
          </w:tcPr>
          <w:p w14:paraId="037FE06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GO:0032991</w:t>
            </w:r>
          </w:p>
        </w:tc>
        <w:tc>
          <w:tcPr>
            <w:tcW w:w="5236" w:type="dxa"/>
            <w:tcBorders>
              <w:top w:val="nil"/>
              <w:left w:val="nil"/>
              <w:bottom w:val="nil"/>
              <w:right w:val="nil"/>
            </w:tcBorders>
            <w:shd w:val="clear" w:color="000000" w:fill="FFFFFF"/>
            <w:noWrap/>
            <w:vAlign w:val="bottom"/>
            <w:hideMark/>
          </w:tcPr>
          <w:p w14:paraId="5BD1C41C"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macromolecular complex</w:t>
            </w:r>
          </w:p>
        </w:tc>
        <w:tc>
          <w:tcPr>
            <w:tcW w:w="1080" w:type="dxa"/>
            <w:tcBorders>
              <w:top w:val="nil"/>
              <w:left w:val="nil"/>
              <w:bottom w:val="nil"/>
              <w:right w:val="nil"/>
            </w:tcBorders>
            <w:shd w:val="clear" w:color="000000" w:fill="FFFFFF"/>
            <w:noWrap/>
            <w:vAlign w:val="bottom"/>
            <w:hideMark/>
          </w:tcPr>
          <w:p w14:paraId="195D527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5.18E-08</w:t>
            </w:r>
          </w:p>
        </w:tc>
        <w:tc>
          <w:tcPr>
            <w:tcW w:w="1080" w:type="dxa"/>
            <w:tcBorders>
              <w:top w:val="nil"/>
              <w:left w:val="nil"/>
              <w:bottom w:val="nil"/>
              <w:right w:val="nil"/>
            </w:tcBorders>
            <w:shd w:val="clear" w:color="000000" w:fill="FFFFFF"/>
            <w:noWrap/>
            <w:vAlign w:val="bottom"/>
            <w:hideMark/>
          </w:tcPr>
          <w:p w14:paraId="2C30A4F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1.97E-06</w:t>
            </w:r>
          </w:p>
        </w:tc>
      </w:tr>
      <w:tr w:rsidR="00190889" w:rsidRPr="00E02B7E" w14:paraId="52E79CBD" w14:textId="77777777" w:rsidTr="00C86413">
        <w:trPr>
          <w:trHeight w:val="330"/>
        </w:trPr>
        <w:tc>
          <w:tcPr>
            <w:tcW w:w="1347" w:type="dxa"/>
            <w:tcBorders>
              <w:top w:val="nil"/>
              <w:left w:val="nil"/>
              <w:bottom w:val="nil"/>
              <w:right w:val="nil"/>
            </w:tcBorders>
            <w:shd w:val="clear" w:color="000000" w:fill="FFFFFF"/>
            <w:noWrap/>
            <w:vAlign w:val="bottom"/>
            <w:hideMark/>
          </w:tcPr>
          <w:p w14:paraId="40CFE58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GO:0044424</w:t>
            </w:r>
          </w:p>
        </w:tc>
        <w:tc>
          <w:tcPr>
            <w:tcW w:w="5236" w:type="dxa"/>
            <w:tcBorders>
              <w:top w:val="nil"/>
              <w:left w:val="nil"/>
              <w:bottom w:val="nil"/>
              <w:right w:val="nil"/>
            </w:tcBorders>
            <w:shd w:val="clear" w:color="000000" w:fill="FFFFFF"/>
            <w:noWrap/>
            <w:vAlign w:val="bottom"/>
            <w:hideMark/>
          </w:tcPr>
          <w:p w14:paraId="02A5BAED"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intracellular part</w:t>
            </w:r>
          </w:p>
        </w:tc>
        <w:tc>
          <w:tcPr>
            <w:tcW w:w="1080" w:type="dxa"/>
            <w:tcBorders>
              <w:top w:val="nil"/>
              <w:left w:val="nil"/>
              <w:bottom w:val="nil"/>
              <w:right w:val="nil"/>
            </w:tcBorders>
            <w:shd w:val="clear" w:color="000000" w:fill="FFFFFF"/>
            <w:noWrap/>
            <w:vAlign w:val="bottom"/>
            <w:hideMark/>
          </w:tcPr>
          <w:p w14:paraId="2B00B6C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1.84E-06</w:t>
            </w:r>
          </w:p>
        </w:tc>
        <w:tc>
          <w:tcPr>
            <w:tcW w:w="1080" w:type="dxa"/>
            <w:tcBorders>
              <w:top w:val="nil"/>
              <w:left w:val="nil"/>
              <w:bottom w:val="nil"/>
              <w:right w:val="nil"/>
            </w:tcBorders>
            <w:shd w:val="clear" w:color="000000" w:fill="FFFFFF"/>
            <w:noWrap/>
            <w:vAlign w:val="bottom"/>
            <w:hideMark/>
          </w:tcPr>
          <w:p w14:paraId="55705E8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6.70E-05</w:t>
            </w:r>
          </w:p>
        </w:tc>
      </w:tr>
      <w:tr w:rsidR="00190889" w:rsidRPr="00E02B7E" w14:paraId="2DF8C40B" w14:textId="77777777" w:rsidTr="00C86413">
        <w:trPr>
          <w:trHeight w:val="330"/>
        </w:trPr>
        <w:tc>
          <w:tcPr>
            <w:tcW w:w="1347" w:type="dxa"/>
            <w:tcBorders>
              <w:top w:val="nil"/>
              <w:left w:val="nil"/>
              <w:bottom w:val="nil"/>
              <w:right w:val="nil"/>
            </w:tcBorders>
            <w:shd w:val="clear" w:color="000000" w:fill="FFFFFF"/>
            <w:noWrap/>
            <w:vAlign w:val="bottom"/>
            <w:hideMark/>
          </w:tcPr>
          <w:p w14:paraId="1A74D8E0"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GO:1901564</w:t>
            </w:r>
          </w:p>
        </w:tc>
        <w:tc>
          <w:tcPr>
            <w:tcW w:w="5236" w:type="dxa"/>
            <w:tcBorders>
              <w:top w:val="nil"/>
              <w:left w:val="nil"/>
              <w:bottom w:val="nil"/>
              <w:right w:val="nil"/>
            </w:tcBorders>
            <w:shd w:val="clear" w:color="000000" w:fill="FFFFFF"/>
            <w:noWrap/>
            <w:vAlign w:val="bottom"/>
            <w:hideMark/>
          </w:tcPr>
          <w:p w14:paraId="0FB0D787"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organonitrogen compound metabolic process</w:t>
            </w:r>
          </w:p>
        </w:tc>
        <w:tc>
          <w:tcPr>
            <w:tcW w:w="1080" w:type="dxa"/>
            <w:tcBorders>
              <w:top w:val="nil"/>
              <w:left w:val="nil"/>
              <w:bottom w:val="nil"/>
              <w:right w:val="nil"/>
            </w:tcBorders>
            <w:shd w:val="clear" w:color="000000" w:fill="FFFFFF"/>
            <w:noWrap/>
            <w:vAlign w:val="bottom"/>
            <w:hideMark/>
          </w:tcPr>
          <w:p w14:paraId="0E491AD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2.21E-06</w:t>
            </w:r>
          </w:p>
        </w:tc>
        <w:tc>
          <w:tcPr>
            <w:tcW w:w="1080" w:type="dxa"/>
            <w:tcBorders>
              <w:top w:val="nil"/>
              <w:left w:val="nil"/>
              <w:bottom w:val="nil"/>
              <w:right w:val="nil"/>
            </w:tcBorders>
            <w:shd w:val="clear" w:color="000000" w:fill="FFFFFF"/>
            <w:noWrap/>
            <w:vAlign w:val="bottom"/>
            <w:hideMark/>
          </w:tcPr>
          <w:p w14:paraId="2597071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7.73E-05</w:t>
            </w:r>
          </w:p>
        </w:tc>
      </w:tr>
      <w:tr w:rsidR="00190889" w:rsidRPr="00E02B7E" w14:paraId="5A83098D" w14:textId="77777777" w:rsidTr="00C86413">
        <w:trPr>
          <w:trHeight w:val="330"/>
        </w:trPr>
        <w:tc>
          <w:tcPr>
            <w:tcW w:w="1347" w:type="dxa"/>
            <w:tcBorders>
              <w:top w:val="nil"/>
              <w:left w:val="nil"/>
              <w:bottom w:val="nil"/>
              <w:right w:val="nil"/>
            </w:tcBorders>
            <w:shd w:val="clear" w:color="000000" w:fill="FFFFFF"/>
            <w:noWrap/>
            <w:vAlign w:val="bottom"/>
            <w:hideMark/>
          </w:tcPr>
          <w:p w14:paraId="3B85B20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GO:0044391</w:t>
            </w:r>
          </w:p>
        </w:tc>
        <w:tc>
          <w:tcPr>
            <w:tcW w:w="5236" w:type="dxa"/>
            <w:tcBorders>
              <w:top w:val="nil"/>
              <w:left w:val="nil"/>
              <w:bottom w:val="nil"/>
              <w:right w:val="nil"/>
            </w:tcBorders>
            <w:shd w:val="clear" w:color="000000" w:fill="FFFFFF"/>
            <w:noWrap/>
            <w:vAlign w:val="bottom"/>
            <w:hideMark/>
          </w:tcPr>
          <w:p w14:paraId="130BED8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ribosomal subunit</w:t>
            </w:r>
          </w:p>
        </w:tc>
        <w:tc>
          <w:tcPr>
            <w:tcW w:w="1080" w:type="dxa"/>
            <w:tcBorders>
              <w:top w:val="nil"/>
              <w:left w:val="nil"/>
              <w:bottom w:val="nil"/>
              <w:right w:val="nil"/>
            </w:tcBorders>
            <w:shd w:val="clear" w:color="000000" w:fill="FFFFFF"/>
            <w:noWrap/>
            <w:vAlign w:val="bottom"/>
            <w:hideMark/>
          </w:tcPr>
          <w:p w14:paraId="4BA3D08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3.58E-06</w:t>
            </w:r>
          </w:p>
        </w:tc>
        <w:tc>
          <w:tcPr>
            <w:tcW w:w="1080" w:type="dxa"/>
            <w:tcBorders>
              <w:top w:val="nil"/>
              <w:left w:val="nil"/>
              <w:bottom w:val="nil"/>
              <w:right w:val="nil"/>
            </w:tcBorders>
            <w:shd w:val="clear" w:color="000000" w:fill="FFFFFF"/>
            <w:noWrap/>
            <w:vAlign w:val="bottom"/>
            <w:hideMark/>
          </w:tcPr>
          <w:p w14:paraId="668369E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1.20E-04</w:t>
            </w:r>
          </w:p>
        </w:tc>
      </w:tr>
      <w:tr w:rsidR="00190889" w:rsidRPr="00E02B7E" w14:paraId="738B72A5" w14:textId="77777777" w:rsidTr="00C86413">
        <w:trPr>
          <w:trHeight w:val="330"/>
        </w:trPr>
        <w:tc>
          <w:tcPr>
            <w:tcW w:w="1347" w:type="dxa"/>
            <w:tcBorders>
              <w:top w:val="nil"/>
              <w:left w:val="nil"/>
              <w:bottom w:val="nil"/>
              <w:right w:val="nil"/>
            </w:tcBorders>
            <w:shd w:val="clear" w:color="000000" w:fill="FFFFFF"/>
            <w:noWrap/>
            <w:vAlign w:val="bottom"/>
            <w:hideMark/>
          </w:tcPr>
          <w:p w14:paraId="7012545D"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GO:0043226</w:t>
            </w:r>
          </w:p>
        </w:tc>
        <w:tc>
          <w:tcPr>
            <w:tcW w:w="5236" w:type="dxa"/>
            <w:tcBorders>
              <w:top w:val="nil"/>
              <w:left w:val="nil"/>
              <w:bottom w:val="nil"/>
              <w:right w:val="nil"/>
            </w:tcBorders>
            <w:shd w:val="clear" w:color="000000" w:fill="FFFFFF"/>
            <w:noWrap/>
            <w:vAlign w:val="bottom"/>
            <w:hideMark/>
          </w:tcPr>
          <w:p w14:paraId="0A3B7471"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organelle</w:t>
            </w:r>
          </w:p>
        </w:tc>
        <w:tc>
          <w:tcPr>
            <w:tcW w:w="1080" w:type="dxa"/>
            <w:tcBorders>
              <w:top w:val="nil"/>
              <w:left w:val="nil"/>
              <w:bottom w:val="nil"/>
              <w:right w:val="nil"/>
            </w:tcBorders>
            <w:shd w:val="clear" w:color="000000" w:fill="FFFFFF"/>
            <w:noWrap/>
            <w:vAlign w:val="bottom"/>
            <w:hideMark/>
          </w:tcPr>
          <w:p w14:paraId="25EEC1E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3.87E-06</w:t>
            </w:r>
          </w:p>
        </w:tc>
        <w:tc>
          <w:tcPr>
            <w:tcW w:w="1080" w:type="dxa"/>
            <w:tcBorders>
              <w:top w:val="nil"/>
              <w:left w:val="nil"/>
              <w:bottom w:val="nil"/>
              <w:right w:val="nil"/>
            </w:tcBorders>
            <w:shd w:val="clear" w:color="000000" w:fill="FFFFFF"/>
            <w:noWrap/>
            <w:vAlign w:val="bottom"/>
            <w:hideMark/>
          </w:tcPr>
          <w:p w14:paraId="5390C2B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1.25E-04</w:t>
            </w:r>
          </w:p>
        </w:tc>
      </w:tr>
      <w:tr w:rsidR="00190889" w:rsidRPr="00E02B7E" w14:paraId="6116DEA7" w14:textId="77777777" w:rsidTr="00C86413">
        <w:trPr>
          <w:trHeight w:val="330"/>
        </w:trPr>
        <w:tc>
          <w:tcPr>
            <w:tcW w:w="1347" w:type="dxa"/>
            <w:tcBorders>
              <w:top w:val="nil"/>
              <w:left w:val="nil"/>
              <w:bottom w:val="nil"/>
              <w:right w:val="nil"/>
            </w:tcBorders>
            <w:shd w:val="clear" w:color="000000" w:fill="FFFFFF"/>
            <w:noWrap/>
            <w:vAlign w:val="bottom"/>
            <w:hideMark/>
          </w:tcPr>
          <w:p w14:paraId="47BA27A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GO:0043229</w:t>
            </w:r>
          </w:p>
        </w:tc>
        <w:tc>
          <w:tcPr>
            <w:tcW w:w="5236" w:type="dxa"/>
            <w:tcBorders>
              <w:top w:val="nil"/>
              <w:left w:val="nil"/>
              <w:bottom w:val="nil"/>
              <w:right w:val="nil"/>
            </w:tcBorders>
            <w:shd w:val="clear" w:color="000000" w:fill="FFFFFF"/>
            <w:noWrap/>
            <w:vAlign w:val="bottom"/>
            <w:hideMark/>
          </w:tcPr>
          <w:p w14:paraId="4B908B2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intracellular organelle</w:t>
            </w:r>
          </w:p>
        </w:tc>
        <w:tc>
          <w:tcPr>
            <w:tcW w:w="1080" w:type="dxa"/>
            <w:tcBorders>
              <w:top w:val="nil"/>
              <w:left w:val="nil"/>
              <w:bottom w:val="nil"/>
              <w:right w:val="nil"/>
            </w:tcBorders>
            <w:shd w:val="clear" w:color="000000" w:fill="FFFFFF"/>
            <w:noWrap/>
            <w:vAlign w:val="bottom"/>
            <w:hideMark/>
          </w:tcPr>
          <w:p w14:paraId="03386F88"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7.58E-06</w:t>
            </w:r>
          </w:p>
        </w:tc>
        <w:tc>
          <w:tcPr>
            <w:tcW w:w="1080" w:type="dxa"/>
            <w:tcBorders>
              <w:top w:val="nil"/>
              <w:left w:val="nil"/>
              <w:bottom w:val="nil"/>
              <w:right w:val="nil"/>
            </w:tcBorders>
            <w:shd w:val="clear" w:color="000000" w:fill="FFFFFF"/>
            <w:noWrap/>
            <w:vAlign w:val="bottom"/>
            <w:hideMark/>
          </w:tcPr>
          <w:p w14:paraId="271B65A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2.37E-04</w:t>
            </w:r>
          </w:p>
        </w:tc>
      </w:tr>
      <w:tr w:rsidR="00190889" w:rsidRPr="00E02B7E" w14:paraId="58C58EF6" w14:textId="77777777" w:rsidTr="00C86413">
        <w:trPr>
          <w:trHeight w:val="330"/>
        </w:trPr>
        <w:tc>
          <w:tcPr>
            <w:tcW w:w="1347" w:type="dxa"/>
            <w:tcBorders>
              <w:top w:val="nil"/>
              <w:left w:val="nil"/>
              <w:bottom w:val="nil"/>
              <w:right w:val="nil"/>
            </w:tcBorders>
            <w:shd w:val="clear" w:color="000000" w:fill="FFFFFF"/>
            <w:noWrap/>
            <w:vAlign w:val="bottom"/>
            <w:hideMark/>
          </w:tcPr>
          <w:p w14:paraId="4568A59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GO:0044267</w:t>
            </w:r>
          </w:p>
        </w:tc>
        <w:tc>
          <w:tcPr>
            <w:tcW w:w="5236" w:type="dxa"/>
            <w:tcBorders>
              <w:top w:val="nil"/>
              <w:left w:val="nil"/>
              <w:bottom w:val="nil"/>
              <w:right w:val="nil"/>
            </w:tcBorders>
            <w:shd w:val="clear" w:color="000000" w:fill="FFFFFF"/>
            <w:noWrap/>
            <w:vAlign w:val="bottom"/>
            <w:hideMark/>
          </w:tcPr>
          <w:p w14:paraId="5AA5E53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cellular protein metabolic process</w:t>
            </w:r>
          </w:p>
        </w:tc>
        <w:tc>
          <w:tcPr>
            <w:tcW w:w="1080" w:type="dxa"/>
            <w:tcBorders>
              <w:top w:val="nil"/>
              <w:left w:val="nil"/>
              <w:bottom w:val="nil"/>
              <w:right w:val="nil"/>
            </w:tcBorders>
            <w:shd w:val="clear" w:color="000000" w:fill="FFFFFF"/>
            <w:noWrap/>
            <w:vAlign w:val="bottom"/>
            <w:hideMark/>
          </w:tcPr>
          <w:p w14:paraId="2957CB9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2.83E-05</w:t>
            </w:r>
          </w:p>
        </w:tc>
        <w:tc>
          <w:tcPr>
            <w:tcW w:w="1080" w:type="dxa"/>
            <w:tcBorders>
              <w:top w:val="nil"/>
              <w:left w:val="nil"/>
              <w:bottom w:val="nil"/>
              <w:right w:val="nil"/>
            </w:tcBorders>
            <w:shd w:val="clear" w:color="000000" w:fill="FFFFFF"/>
            <w:noWrap/>
            <w:vAlign w:val="bottom"/>
            <w:hideMark/>
          </w:tcPr>
          <w:p w14:paraId="2829704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8.53E-04</w:t>
            </w:r>
          </w:p>
        </w:tc>
      </w:tr>
      <w:tr w:rsidR="00190889" w:rsidRPr="00E02B7E" w14:paraId="5E6BAB72" w14:textId="77777777" w:rsidTr="00C86413">
        <w:trPr>
          <w:trHeight w:val="330"/>
        </w:trPr>
        <w:tc>
          <w:tcPr>
            <w:tcW w:w="1347" w:type="dxa"/>
            <w:tcBorders>
              <w:top w:val="nil"/>
              <w:left w:val="nil"/>
              <w:bottom w:val="nil"/>
              <w:right w:val="nil"/>
            </w:tcBorders>
            <w:shd w:val="clear" w:color="000000" w:fill="FFFFFF"/>
            <w:noWrap/>
            <w:vAlign w:val="bottom"/>
            <w:hideMark/>
          </w:tcPr>
          <w:p w14:paraId="2E0A6988"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GO:0044464</w:t>
            </w:r>
          </w:p>
        </w:tc>
        <w:tc>
          <w:tcPr>
            <w:tcW w:w="5236" w:type="dxa"/>
            <w:tcBorders>
              <w:top w:val="nil"/>
              <w:left w:val="nil"/>
              <w:bottom w:val="nil"/>
              <w:right w:val="nil"/>
            </w:tcBorders>
            <w:shd w:val="clear" w:color="000000" w:fill="FFFFFF"/>
            <w:noWrap/>
            <w:vAlign w:val="bottom"/>
            <w:hideMark/>
          </w:tcPr>
          <w:p w14:paraId="607F4B0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cell part</w:t>
            </w:r>
          </w:p>
        </w:tc>
        <w:tc>
          <w:tcPr>
            <w:tcW w:w="1080" w:type="dxa"/>
            <w:tcBorders>
              <w:top w:val="nil"/>
              <w:left w:val="nil"/>
              <w:bottom w:val="nil"/>
              <w:right w:val="nil"/>
            </w:tcBorders>
            <w:shd w:val="clear" w:color="000000" w:fill="FFFFFF"/>
            <w:noWrap/>
            <w:vAlign w:val="bottom"/>
            <w:hideMark/>
          </w:tcPr>
          <w:p w14:paraId="0E6EA729"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4.30E-05</w:t>
            </w:r>
          </w:p>
        </w:tc>
        <w:tc>
          <w:tcPr>
            <w:tcW w:w="1080" w:type="dxa"/>
            <w:tcBorders>
              <w:top w:val="nil"/>
              <w:left w:val="nil"/>
              <w:bottom w:val="nil"/>
              <w:right w:val="nil"/>
            </w:tcBorders>
            <w:shd w:val="clear" w:color="000000" w:fill="FFFFFF"/>
            <w:noWrap/>
            <w:vAlign w:val="bottom"/>
            <w:hideMark/>
          </w:tcPr>
          <w:p w14:paraId="460F9248"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1.25E-03</w:t>
            </w:r>
          </w:p>
        </w:tc>
      </w:tr>
      <w:tr w:rsidR="00190889" w:rsidRPr="00E02B7E" w14:paraId="3F906B43" w14:textId="77777777" w:rsidTr="00C86413">
        <w:trPr>
          <w:trHeight w:val="330"/>
        </w:trPr>
        <w:tc>
          <w:tcPr>
            <w:tcW w:w="1347" w:type="dxa"/>
            <w:tcBorders>
              <w:top w:val="nil"/>
              <w:left w:val="nil"/>
              <w:bottom w:val="nil"/>
              <w:right w:val="nil"/>
            </w:tcBorders>
            <w:shd w:val="clear" w:color="000000" w:fill="FFFFFF"/>
            <w:noWrap/>
            <w:vAlign w:val="bottom"/>
            <w:hideMark/>
          </w:tcPr>
          <w:p w14:paraId="639D25B4"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GO:0005852</w:t>
            </w:r>
          </w:p>
        </w:tc>
        <w:tc>
          <w:tcPr>
            <w:tcW w:w="5236" w:type="dxa"/>
            <w:tcBorders>
              <w:top w:val="nil"/>
              <w:left w:val="nil"/>
              <w:bottom w:val="nil"/>
              <w:right w:val="nil"/>
            </w:tcBorders>
            <w:shd w:val="clear" w:color="000000" w:fill="FFFFFF"/>
            <w:noWrap/>
            <w:vAlign w:val="bottom"/>
            <w:hideMark/>
          </w:tcPr>
          <w:p w14:paraId="1EBC5CCF"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eukaryotic translation initiation factor 3 complex</w:t>
            </w:r>
          </w:p>
        </w:tc>
        <w:tc>
          <w:tcPr>
            <w:tcW w:w="1080" w:type="dxa"/>
            <w:tcBorders>
              <w:top w:val="nil"/>
              <w:left w:val="nil"/>
              <w:bottom w:val="nil"/>
              <w:right w:val="nil"/>
            </w:tcBorders>
            <w:shd w:val="clear" w:color="000000" w:fill="FFFFFF"/>
            <w:noWrap/>
            <w:vAlign w:val="bottom"/>
            <w:hideMark/>
          </w:tcPr>
          <w:p w14:paraId="3B4132B0"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4.17E-04</w:t>
            </w:r>
          </w:p>
        </w:tc>
        <w:tc>
          <w:tcPr>
            <w:tcW w:w="1080" w:type="dxa"/>
            <w:tcBorders>
              <w:top w:val="nil"/>
              <w:left w:val="nil"/>
              <w:bottom w:val="nil"/>
              <w:right w:val="nil"/>
            </w:tcBorders>
            <w:shd w:val="clear" w:color="000000" w:fill="FFFFFF"/>
            <w:noWrap/>
            <w:vAlign w:val="bottom"/>
            <w:hideMark/>
          </w:tcPr>
          <w:p w14:paraId="4F425A5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1.18E-02</w:t>
            </w:r>
          </w:p>
        </w:tc>
      </w:tr>
      <w:tr w:rsidR="00190889" w:rsidRPr="00E02B7E" w14:paraId="308CE338" w14:textId="77777777" w:rsidTr="00C86413">
        <w:trPr>
          <w:trHeight w:val="330"/>
        </w:trPr>
        <w:tc>
          <w:tcPr>
            <w:tcW w:w="1347" w:type="dxa"/>
            <w:tcBorders>
              <w:top w:val="nil"/>
              <w:left w:val="nil"/>
              <w:bottom w:val="nil"/>
              <w:right w:val="nil"/>
            </w:tcBorders>
            <w:shd w:val="clear" w:color="000000" w:fill="FFFFFF"/>
            <w:noWrap/>
            <w:vAlign w:val="bottom"/>
            <w:hideMark/>
          </w:tcPr>
          <w:p w14:paraId="226FB0E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GO:0019538</w:t>
            </w:r>
          </w:p>
        </w:tc>
        <w:tc>
          <w:tcPr>
            <w:tcW w:w="5236" w:type="dxa"/>
            <w:tcBorders>
              <w:top w:val="nil"/>
              <w:left w:val="nil"/>
              <w:bottom w:val="nil"/>
              <w:right w:val="nil"/>
            </w:tcBorders>
            <w:shd w:val="clear" w:color="000000" w:fill="FFFFFF"/>
            <w:noWrap/>
            <w:vAlign w:val="bottom"/>
            <w:hideMark/>
          </w:tcPr>
          <w:p w14:paraId="31E22CF1"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protein metabolic process</w:t>
            </w:r>
          </w:p>
        </w:tc>
        <w:tc>
          <w:tcPr>
            <w:tcW w:w="1080" w:type="dxa"/>
            <w:tcBorders>
              <w:top w:val="nil"/>
              <w:left w:val="nil"/>
              <w:bottom w:val="nil"/>
              <w:right w:val="nil"/>
            </w:tcBorders>
            <w:shd w:val="clear" w:color="000000" w:fill="FFFFFF"/>
            <w:noWrap/>
            <w:vAlign w:val="bottom"/>
            <w:hideMark/>
          </w:tcPr>
          <w:p w14:paraId="4CE2D4A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5.19E-04</w:t>
            </w:r>
          </w:p>
        </w:tc>
        <w:tc>
          <w:tcPr>
            <w:tcW w:w="1080" w:type="dxa"/>
            <w:tcBorders>
              <w:top w:val="nil"/>
              <w:left w:val="nil"/>
              <w:bottom w:val="nil"/>
              <w:right w:val="nil"/>
            </w:tcBorders>
            <w:shd w:val="clear" w:color="000000" w:fill="FFFFFF"/>
            <w:noWrap/>
            <w:vAlign w:val="bottom"/>
            <w:hideMark/>
          </w:tcPr>
          <w:p w14:paraId="35058A0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1.42E-02</w:t>
            </w:r>
          </w:p>
        </w:tc>
      </w:tr>
      <w:tr w:rsidR="00190889" w:rsidRPr="00E02B7E" w14:paraId="308F0E23" w14:textId="77777777" w:rsidTr="00C86413">
        <w:trPr>
          <w:trHeight w:val="330"/>
        </w:trPr>
        <w:tc>
          <w:tcPr>
            <w:tcW w:w="1347" w:type="dxa"/>
            <w:tcBorders>
              <w:top w:val="nil"/>
              <w:left w:val="nil"/>
              <w:bottom w:val="nil"/>
              <w:right w:val="nil"/>
            </w:tcBorders>
            <w:shd w:val="clear" w:color="000000" w:fill="FFFFFF"/>
            <w:noWrap/>
            <w:vAlign w:val="bottom"/>
            <w:hideMark/>
          </w:tcPr>
          <w:p w14:paraId="27F5A96C"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GO:0015934</w:t>
            </w:r>
          </w:p>
        </w:tc>
        <w:tc>
          <w:tcPr>
            <w:tcW w:w="5236" w:type="dxa"/>
            <w:tcBorders>
              <w:top w:val="nil"/>
              <w:left w:val="nil"/>
              <w:bottom w:val="nil"/>
              <w:right w:val="nil"/>
            </w:tcBorders>
            <w:shd w:val="clear" w:color="000000" w:fill="FFFFFF"/>
            <w:noWrap/>
            <w:vAlign w:val="bottom"/>
            <w:hideMark/>
          </w:tcPr>
          <w:p w14:paraId="1671520E"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large ribosomal subunit</w:t>
            </w:r>
          </w:p>
        </w:tc>
        <w:tc>
          <w:tcPr>
            <w:tcW w:w="1080" w:type="dxa"/>
            <w:tcBorders>
              <w:top w:val="nil"/>
              <w:left w:val="nil"/>
              <w:bottom w:val="nil"/>
              <w:right w:val="nil"/>
            </w:tcBorders>
            <w:shd w:val="clear" w:color="000000" w:fill="FFFFFF"/>
            <w:noWrap/>
            <w:vAlign w:val="bottom"/>
            <w:hideMark/>
          </w:tcPr>
          <w:p w14:paraId="146590F2"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5.48E-04</w:t>
            </w:r>
          </w:p>
        </w:tc>
        <w:tc>
          <w:tcPr>
            <w:tcW w:w="1080" w:type="dxa"/>
            <w:tcBorders>
              <w:top w:val="nil"/>
              <w:left w:val="nil"/>
              <w:bottom w:val="nil"/>
              <w:right w:val="nil"/>
            </w:tcBorders>
            <w:shd w:val="clear" w:color="000000" w:fill="FFFFFF"/>
            <w:noWrap/>
            <w:vAlign w:val="bottom"/>
            <w:hideMark/>
          </w:tcPr>
          <w:p w14:paraId="17764DB0"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1.45E-02</w:t>
            </w:r>
          </w:p>
        </w:tc>
      </w:tr>
      <w:tr w:rsidR="00190889" w:rsidRPr="00E02B7E" w14:paraId="3A244DFC" w14:textId="77777777" w:rsidTr="00C86413">
        <w:trPr>
          <w:trHeight w:val="330"/>
        </w:trPr>
        <w:tc>
          <w:tcPr>
            <w:tcW w:w="1347" w:type="dxa"/>
            <w:tcBorders>
              <w:top w:val="nil"/>
              <w:left w:val="nil"/>
              <w:bottom w:val="nil"/>
              <w:right w:val="nil"/>
            </w:tcBorders>
            <w:shd w:val="clear" w:color="000000" w:fill="FFFFFF"/>
            <w:noWrap/>
            <w:vAlign w:val="bottom"/>
            <w:hideMark/>
          </w:tcPr>
          <w:p w14:paraId="7B1E2D34"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GO:0031072</w:t>
            </w:r>
          </w:p>
        </w:tc>
        <w:tc>
          <w:tcPr>
            <w:tcW w:w="5236" w:type="dxa"/>
            <w:tcBorders>
              <w:top w:val="nil"/>
              <w:left w:val="nil"/>
              <w:bottom w:val="nil"/>
              <w:right w:val="nil"/>
            </w:tcBorders>
            <w:shd w:val="clear" w:color="000000" w:fill="FFFFFF"/>
            <w:noWrap/>
            <w:vAlign w:val="bottom"/>
            <w:hideMark/>
          </w:tcPr>
          <w:p w14:paraId="4FB9119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heat shock protein binding</w:t>
            </w:r>
          </w:p>
        </w:tc>
        <w:tc>
          <w:tcPr>
            <w:tcW w:w="1080" w:type="dxa"/>
            <w:tcBorders>
              <w:top w:val="nil"/>
              <w:left w:val="nil"/>
              <w:bottom w:val="nil"/>
              <w:right w:val="nil"/>
            </w:tcBorders>
            <w:shd w:val="clear" w:color="000000" w:fill="FFFFFF"/>
            <w:noWrap/>
            <w:vAlign w:val="bottom"/>
            <w:hideMark/>
          </w:tcPr>
          <w:p w14:paraId="09E47E56"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7.68E-04</w:t>
            </w:r>
          </w:p>
        </w:tc>
        <w:tc>
          <w:tcPr>
            <w:tcW w:w="1080" w:type="dxa"/>
            <w:tcBorders>
              <w:top w:val="nil"/>
              <w:left w:val="nil"/>
              <w:bottom w:val="nil"/>
              <w:right w:val="nil"/>
            </w:tcBorders>
            <w:shd w:val="clear" w:color="000000" w:fill="FFFFFF"/>
            <w:noWrap/>
            <w:vAlign w:val="bottom"/>
            <w:hideMark/>
          </w:tcPr>
          <w:p w14:paraId="1DCF70BA"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1.97E-02</w:t>
            </w:r>
          </w:p>
        </w:tc>
      </w:tr>
      <w:tr w:rsidR="00190889" w:rsidRPr="00E02B7E" w14:paraId="3AA4FF75" w14:textId="77777777" w:rsidTr="00C86413">
        <w:trPr>
          <w:trHeight w:val="330"/>
        </w:trPr>
        <w:tc>
          <w:tcPr>
            <w:tcW w:w="1347" w:type="dxa"/>
            <w:tcBorders>
              <w:top w:val="nil"/>
              <w:left w:val="nil"/>
              <w:bottom w:val="nil"/>
              <w:right w:val="nil"/>
            </w:tcBorders>
            <w:shd w:val="clear" w:color="000000" w:fill="FFFFFF"/>
            <w:noWrap/>
            <w:vAlign w:val="bottom"/>
            <w:hideMark/>
          </w:tcPr>
          <w:p w14:paraId="1DD0A227"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GO:0008152</w:t>
            </w:r>
          </w:p>
        </w:tc>
        <w:tc>
          <w:tcPr>
            <w:tcW w:w="5236" w:type="dxa"/>
            <w:tcBorders>
              <w:top w:val="nil"/>
              <w:left w:val="nil"/>
              <w:bottom w:val="nil"/>
              <w:right w:val="nil"/>
            </w:tcBorders>
            <w:shd w:val="clear" w:color="000000" w:fill="FFFFFF"/>
            <w:noWrap/>
            <w:vAlign w:val="bottom"/>
            <w:hideMark/>
          </w:tcPr>
          <w:p w14:paraId="67E9715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metabolic process</w:t>
            </w:r>
          </w:p>
        </w:tc>
        <w:tc>
          <w:tcPr>
            <w:tcW w:w="1080" w:type="dxa"/>
            <w:tcBorders>
              <w:top w:val="nil"/>
              <w:left w:val="nil"/>
              <w:bottom w:val="nil"/>
              <w:right w:val="nil"/>
            </w:tcBorders>
            <w:shd w:val="clear" w:color="000000" w:fill="FFFFFF"/>
            <w:noWrap/>
            <w:vAlign w:val="bottom"/>
            <w:hideMark/>
          </w:tcPr>
          <w:p w14:paraId="01ADA871"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8.36E-04</w:t>
            </w:r>
          </w:p>
        </w:tc>
        <w:tc>
          <w:tcPr>
            <w:tcW w:w="1080" w:type="dxa"/>
            <w:tcBorders>
              <w:top w:val="nil"/>
              <w:left w:val="nil"/>
              <w:bottom w:val="nil"/>
              <w:right w:val="nil"/>
            </w:tcBorders>
            <w:shd w:val="clear" w:color="000000" w:fill="FFFFFF"/>
            <w:noWrap/>
            <w:vAlign w:val="bottom"/>
            <w:hideMark/>
          </w:tcPr>
          <w:p w14:paraId="7E23B35D"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2.08E-02</w:t>
            </w:r>
          </w:p>
        </w:tc>
      </w:tr>
      <w:tr w:rsidR="00190889" w:rsidRPr="00E02B7E" w14:paraId="59130F4E" w14:textId="77777777" w:rsidTr="00C86413">
        <w:trPr>
          <w:trHeight w:val="330"/>
        </w:trPr>
        <w:tc>
          <w:tcPr>
            <w:tcW w:w="1347" w:type="dxa"/>
            <w:tcBorders>
              <w:top w:val="nil"/>
              <w:left w:val="nil"/>
              <w:right w:val="nil"/>
            </w:tcBorders>
            <w:shd w:val="clear" w:color="000000" w:fill="FFFFFF"/>
            <w:noWrap/>
            <w:vAlign w:val="bottom"/>
            <w:hideMark/>
          </w:tcPr>
          <w:p w14:paraId="66E9020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GO:1901137</w:t>
            </w:r>
          </w:p>
        </w:tc>
        <w:tc>
          <w:tcPr>
            <w:tcW w:w="5236" w:type="dxa"/>
            <w:tcBorders>
              <w:top w:val="nil"/>
              <w:left w:val="nil"/>
              <w:right w:val="nil"/>
            </w:tcBorders>
            <w:shd w:val="clear" w:color="000000" w:fill="FFFFFF"/>
            <w:noWrap/>
            <w:vAlign w:val="bottom"/>
            <w:hideMark/>
          </w:tcPr>
          <w:p w14:paraId="1400585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carbohydrate derivative biosynthetic process</w:t>
            </w:r>
          </w:p>
        </w:tc>
        <w:tc>
          <w:tcPr>
            <w:tcW w:w="1080" w:type="dxa"/>
            <w:tcBorders>
              <w:top w:val="nil"/>
              <w:left w:val="nil"/>
              <w:right w:val="nil"/>
            </w:tcBorders>
            <w:shd w:val="clear" w:color="000000" w:fill="FFFFFF"/>
            <w:noWrap/>
            <w:vAlign w:val="bottom"/>
            <w:hideMark/>
          </w:tcPr>
          <w:p w14:paraId="6C4983C7"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8.56E-04</w:t>
            </w:r>
          </w:p>
        </w:tc>
        <w:tc>
          <w:tcPr>
            <w:tcW w:w="1080" w:type="dxa"/>
            <w:tcBorders>
              <w:top w:val="nil"/>
              <w:left w:val="nil"/>
              <w:right w:val="nil"/>
            </w:tcBorders>
            <w:shd w:val="clear" w:color="000000" w:fill="FFFFFF"/>
            <w:noWrap/>
            <w:vAlign w:val="bottom"/>
            <w:hideMark/>
          </w:tcPr>
          <w:p w14:paraId="5B514D65"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2.08E-02</w:t>
            </w:r>
          </w:p>
        </w:tc>
      </w:tr>
      <w:tr w:rsidR="00190889" w:rsidRPr="00E02B7E" w14:paraId="74130BB9" w14:textId="77777777" w:rsidTr="00C86413">
        <w:trPr>
          <w:trHeight w:val="330"/>
        </w:trPr>
        <w:tc>
          <w:tcPr>
            <w:tcW w:w="1347" w:type="dxa"/>
            <w:tcBorders>
              <w:top w:val="nil"/>
              <w:left w:val="nil"/>
              <w:bottom w:val="single" w:sz="4" w:space="0" w:color="auto"/>
              <w:right w:val="nil"/>
            </w:tcBorders>
            <w:shd w:val="clear" w:color="000000" w:fill="FFFFFF"/>
            <w:noWrap/>
            <w:vAlign w:val="bottom"/>
            <w:hideMark/>
          </w:tcPr>
          <w:p w14:paraId="4B3F0797"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GO:0006807</w:t>
            </w:r>
          </w:p>
        </w:tc>
        <w:tc>
          <w:tcPr>
            <w:tcW w:w="5236" w:type="dxa"/>
            <w:tcBorders>
              <w:top w:val="nil"/>
              <w:left w:val="nil"/>
              <w:bottom w:val="single" w:sz="4" w:space="0" w:color="auto"/>
              <w:right w:val="nil"/>
            </w:tcBorders>
            <w:shd w:val="clear" w:color="000000" w:fill="FFFFFF"/>
            <w:noWrap/>
            <w:vAlign w:val="bottom"/>
            <w:hideMark/>
          </w:tcPr>
          <w:p w14:paraId="4C13070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nitrogen compound metabolic process</w:t>
            </w:r>
          </w:p>
        </w:tc>
        <w:tc>
          <w:tcPr>
            <w:tcW w:w="1080" w:type="dxa"/>
            <w:tcBorders>
              <w:top w:val="nil"/>
              <w:left w:val="nil"/>
              <w:bottom w:val="single" w:sz="4" w:space="0" w:color="auto"/>
              <w:right w:val="nil"/>
            </w:tcBorders>
            <w:shd w:val="clear" w:color="000000" w:fill="FFFFFF"/>
            <w:noWrap/>
            <w:vAlign w:val="bottom"/>
            <w:hideMark/>
          </w:tcPr>
          <w:p w14:paraId="11020D03"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9.18E-04</w:t>
            </w:r>
          </w:p>
        </w:tc>
        <w:tc>
          <w:tcPr>
            <w:tcW w:w="1080" w:type="dxa"/>
            <w:tcBorders>
              <w:top w:val="nil"/>
              <w:left w:val="nil"/>
              <w:bottom w:val="single" w:sz="4" w:space="0" w:color="auto"/>
              <w:right w:val="nil"/>
            </w:tcBorders>
            <w:shd w:val="clear" w:color="000000" w:fill="FFFFFF"/>
            <w:noWrap/>
            <w:vAlign w:val="bottom"/>
            <w:hideMark/>
          </w:tcPr>
          <w:p w14:paraId="16B9E1AB" w14:textId="77777777" w:rsidR="00190889" w:rsidRPr="00E02B7E" w:rsidRDefault="00190889" w:rsidP="00C86413">
            <w:pPr>
              <w:spacing w:line="240" w:lineRule="auto"/>
              <w:rPr>
                <w:rFonts w:ascii="Times New Roman" w:eastAsia="맑은 고딕" w:hAnsi="Times New Roman" w:cs="Times New Roman"/>
                <w:color w:val="auto"/>
                <w:szCs w:val="22"/>
              </w:rPr>
            </w:pPr>
            <w:r w:rsidRPr="00E02B7E">
              <w:rPr>
                <w:rFonts w:ascii="Times New Roman" w:eastAsia="맑은 고딕" w:hAnsi="Times New Roman" w:cs="Times New Roman"/>
                <w:color w:val="auto"/>
                <w:szCs w:val="22"/>
              </w:rPr>
              <w:t>2.17E-02</w:t>
            </w:r>
          </w:p>
        </w:tc>
      </w:tr>
    </w:tbl>
    <w:p w14:paraId="19B5B7AA" w14:textId="77777777" w:rsidR="00190889" w:rsidRDefault="00190889" w:rsidP="0019088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B53A72F" w14:textId="77777777" w:rsidR="00190889" w:rsidRDefault="00190889" w:rsidP="00190889">
      <w:pPr>
        <w:tabs>
          <w:tab w:val="left" w:pos="8390"/>
        </w:tabs>
        <w:spacing w:after="160" w:line="259" w:lineRule="auto"/>
        <w:rPr>
          <w:rFonts w:ascii="Times New Roman" w:hAnsi="Times New Roman" w:cs="Times New Roman"/>
          <w:sz w:val="24"/>
          <w:szCs w:val="24"/>
        </w:rPr>
      </w:pPr>
      <w:r>
        <w:rPr>
          <w:rFonts w:ascii="Times New Roman" w:hAnsi="Times New Roman" w:cs="Times New Roman"/>
          <w:b/>
          <w:szCs w:val="22"/>
        </w:rPr>
        <w:lastRenderedPageBreak/>
        <w:t>Table S49</w:t>
      </w:r>
      <w:r w:rsidRPr="00766EF3">
        <w:rPr>
          <w:rFonts w:ascii="Times New Roman" w:hAnsi="Times New Roman" w:cs="Times New Roman"/>
          <w:b/>
        </w:rPr>
        <w:t xml:space="preserve">: GO enrichment of highly expressed genes in </w:t>
      </w:r>
      <w:r>
        <w:rPr>
          <w:rFonts w:ascii="Times New Roman" w:hAnsi="Times New Roman" w:cs="Times New Roman"/>
          <w:b/>
        </w:rPr>
        <w:t>medusa</w:t>
      </w:r>
      <w:r w:rsidRPr="00766EF3">
        <w:rPr>
          <w:rFonts w:ascii="Times New Roman" w:hAnsi="Times New Roman" w:cs="Times New Roman"/>
          <w:b/>
        </w:rPr>
        <w:t xml:space="preserve"> compared to </w:t>
      </w:r>
      <w:r>
        <w:rPr>
          <w:rFonts w:ascii="Times New Roman" w:hAnsi="Times New Roman" w:cs="Times New Roman"/>
          <w:b/>
        </w:rPr>
        <w:t>ephyra</w:t>
      </w:r>
      <w:r w:rsidRPr="00766EF3">
        <w:rPr>
          <w:rFonts w:ascii="Times New Roman" w:hAnsi="Times New Roman" w:cs="Times New Roman"/>
          <w:b/>
        </w:rPr>
        <w:t xml:space="preserve"> stage.</w:t>
      </w:r>
    </w:p>
    <w:tbl>
      <w:tblPr>
        <w:tblW w:w="9122" w:type="dxa"/>
        <w:tblInd w:w="99" w:type="dxa"/>
        <w:tblCellMar>
          <w:left w:w="99" w:type="dxa"/>
          <w:right w:w="99" w:type="dxa"/>
        </w:tblCellMar>
        <w:tblLook w:val="04A0" w:firstRow="1" w:lastRow="0" w:firstColumn="1" w:lastColumn="0" w:noHBand="0" w:noVBand="1"/>
      </w:tblPr>
      <w:tblGrid>
        <w:gridCol w:w="1757"/>
        <w:gridCol w:w="4782"/>
        <w:gridCol w:w="1278"/>
        <w:gridCol w:w="1305"/>
      </w:tblGrid>
      <w:tr w:rsidR="00190889" w:rsidRPr="00E02B7E" w14:paraId="4BFD382F" w14:textId="77777777" w:rsidTr="00C86413">
        <w:trPr>
          <w:trHeight w:val="305"/>
        </w:trPr>
        <w:tc>
          <w:tcPr>
            <w:tcW w:w="1757" w:type="dxa"/>
            <w:tcBorders>
              <w:top w:val="single" w:sz="4" w:space="0" w:color="auto"/>
              <w:left w:val="nil"/>
              <w:bottom w:val="single" w:sz="4" w:space="0" w:color="auto"/>
              <w:right w:val="nil"/>
            </w:tcBorders>
            <w:shd w:val="clear" w:color="000000" w:fill="FFFFFF"/>
            <w:noWrap/>
            <w:vAlign w:val="center"/>
            <w:hideMark/>
          </w:tcPr>
          <w:p w14:paraId="03419949" w14:textId="77777777" w:rsidR="00190889" w:rsidRPr="00E02B7E" w:rsidRDefault="00190889" w:rsidP="00C86413">
            <w:pPr>
              <w:spacing w:line="240" w:lineRule="auto"/>
              <w:jc w:val="center"/>
              <w:rPr>
                <w:rFonts w:ascii="Times New Roman" w:eastAsia="맑은 고딕" w:hAnsi="Times New Roman" w:cs="Times New Roman"/>
                <w:color w:val="auto"/>
                <w:szCs w:val="22"/>
              </w:rPr>
            </w:pPr>
            <w:r w:rsidRPr="00D31C34">
              <w:rPr>
                <w:rFonts w:ascii="Times New Roman" w:eastAsia="맑은 고딕" w:hAnsi="Times New Roman" w:cs="Times New Roman"/>
                <w:szCs w:val="22"/>
              </w:rPr>
              <w:t>GO Id</w:t>
            </w:r>
          </w:p>
        </w:tc>
        <w:tc>
          <w:tcPr>
            <w:tcW w:w="4782" w:type="dxa"/>
            <w:tcBorders>
              <w:top w:val="single" w:sz="4" w:space="0" w:color="auto"/>
              <w:left w:val="nil"/>
              <w:bottom w:val="single" w:sz="4" w:space="0" w:color="auto"/>
              <w:right w:val="nil"/>
            </w:tcBorders>
            <w:shd w:val="clear" w:color="000000" w:fill="FFFFFF"/>
            <w:noWrap/>
            <w:vAlign w:val="center"/>
            <w:hideMark/>
          </w:tcPr>
          <w:p w14:paraId="06A22585" w14:textId="77777777" w:rsidR="00190889" w:rsidRPr="00E02B7E" w:rsidRDefault="00190889" w:rsidP="00C86413">
            <w:pPr>
              <w:spacing w:line="240" w:lineRule="auto"/>
              <w:jc w:val="center"/>
              <w:rPr>
                <w:rFonts w:ascii="Times New Roman" w:eastAsia="맑은 고딕" w:hAnsi="Times New Roman" w:cs="Times New Roman"/>
                <w:color w:val="auto"/>
                <w:szCs w:val="22"/>
              </w:rPr>
            </w:pPr>
            <w:r w:rsidRPr="00D31C34">
              <w:rPr>
                <w:rFonts w:ascii="Times New Roman" w:eastAsia="맑은 고딕" w:hAnsi="Times New Roman" w:cs="Times New Roman"/>
                <w:szCs w:val="22"/>
              </w:rPr>
              <w:t>GO Term</w:t>
            </w:r>
          </w:p>
        </w:tc>
        <w:tc>
          <w:tcPr>
            <w:tcW w:w="1278" w:type="dxa"/>
            <w:tcBorders>
              <w:top w:val="single" w:sz="4" w:space="0" w:color="auto"/>
              <w:left w:val="nil"/>
              <w:bottom w:val="single" w:sz="4" w:space="0" w:color="auto"/>
              <w:right w:val="nil"/>
            </w:tcBorders>
            <w:shd w:val="clear" w:color="000000" w:fill="FFFFFF"/>
            <w:noWrap/>
            <w:vAlign w:val="center"/>
            <w:hideMark/>
          </w:tcPr>
          <w:p w14:paraId="158601F0" w14:textId="77777777" w:rsidR="00190889" w:rsidRPr="00E02B7E" w:rsidRDefault="00190889" w:rsidP="00C86413">
            <w:pPr>
              <w:spacing w:line="240" w:lineRule="auto"/>
              <w:jc w:val="center"/>
              <w:rPr>
                <w:rFonts w:ascii="Times New Roman" w:eastAsia="맑은 고딕" w:hAnsi="Times New Roman" w:cs="Times New Roman"/>
                <w:i/>
                <w:iCs/>
                <w:color w:val="auto"/>
                <w:szCs w:val="22"/>
              </w:rPr>
            </w:pPr>
            <w:r w:rsidRPr="00D31C34">
              <w:rPr>
                <w:rFonts w:ascii="Times New Roman" w:eastAsia="맑은 고딕" w:hAnsi="Times New Roman" w:cs="Times New Roman"/>
                <w:i/>
                <w:iCs/>
                <w:szCs w:val="22"/>
              </w:rPr>
              <w:t>P</w:t>
            </w:r>
            <w:r w:rsidRPr="00697697">
              <w:rPr>
                <w:rFonts w:ascii="Times New Roman" w:eastAsia="맑은 고딕" w:hAnsi="Times New Roman" w:cs="Times New Roman"/>
                <w:iCs/>
                <w:szCs w:val="22"/>
              </w:rPr>
              <w:t>-value</w:t>
            </w:r>
          </w:p>
        </w:tc>
        <w:tc>
          <w:tcPr>
            <w:tcW w:w="1305" w:type="dxa"/>
            <w:tcBorders>
              <w:top w:val="single" w:sz="4" w:space="0" w:color="auto"/>
              <w:left w:val="nil"/>
              <w:bottom w:val="single" w:sz="4" w:space="0" w:color="auto"/>
              <w:right w:val="nil"/>
            </w:tcBorders>
            <w:shd w:val="clear" w:color="000000" w:fill="FFFFFF"/>
            <w:noWrap/>
            <w:vAlign w:val="center"/>
            <w:hideMark/>
          </w:tcPr>
          <w:p w14:paraId="51051B82" w14:textId="77777777" w:rsidR="00190889" w:rsidRPr="00E02B7E" w:rsidRDefault="00190889" w:rsidP="00C86413">
            <w:pPr>
              <w:spacing w:line="240" w:lineRule="auto"/>
              <w:jc w:val="center"/>
              <w:rPr>
                <w:rFonts w:ascii="Times New Roman" w:eastAsia="맑은 고딕" w:hAnsi="Times New Roman" w:cs="Times New Roman"/>
                <w:i/>
                <w:iCs/>
                <w:color w:val="auto"/>
                <w:szCs w:val="22"/>
              </w:rPr>
            </w:pPr>
            <w:r w:rsidRPr="00697697">
              <w:rPr>
                <w:rFonts w:ascii="Times New Roman" w:eastAsia="맑은 고딕" w:hAnsi="Times New Roman" w:cs="Times New Roman"/>
                <w:iCs/>
                <w:szCs w:val="22"/>
              </w:rPr>
              <w:t>FDR</w:t>
            </w:r>
          </w:p>
        </w:tc>
      </w:tr>
      <w:tr w:rsidR="00190889" w:rsidRPr="00E02B7E" w14:paraId="5DB19570" w14:textId="77777777" w:rsidTr="00C86413">
        <w:trPr>
          <w:trHeight w:val="305"/>
        </w:trPr>
        <w:tc>
          <w:tcPr>
            <w:tcW w:w="1757" w:type="dxa"/>
            <w:tcBorders>
              <w:top w:val="nil"/>
              <w:left w:val="nil"/>
              <w:bottom w:val="nil"/>
              <w:right w:val="nil"/>
            </w:tcBorders>
            <w:shd w:val="clear" w:color="000000" w:fill="FFFFFF"/>
            <w:noWrap/>
            <w:vAlign w:val="bottom"/>
            <w:hideMark/>
          </w:tcPr>
          <w:p w14:paraId="4C613F16"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GO:0005576</w:t>
            </w:r>
          </w:p>
        </w:tc>
        <w:tc>
          <w:tcPr>
            <w:tcW w:w="4782" w:type="dxa"/>
            <w:tcBorders>
              <w:top w:val="nil"/>
              <w:left w:val="nil"/>
              <w:bottom w:val="nil"/>
              <w:right w:val="nil"/>
            </w:tcBorders>
            <w:shd w:val="clear" w:color="000000" w:fill="FFFFFF"/>
            <w:noWrap/>
            <w:vAlign w:val="bottom"/>
            <w:hideMark/>
          </w:tcPr>
          <w:p w14:paraId="49BE0AEE"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extracellular region</w:t>
            </w:r>
          </w:p>
        </w:tc>
        <w:tc>
          <w:tcPr>
            <w:tcW w:w="1278" w:type="dxa"/>
            <w:tcBorders>
              <w:top w:val="nil"/>
              <w:left w:val="nil"/>
              <w:bottom w:val="nil"/>
              <w:right w:val="nil"/>
            </w:tcBorders>
            <w:shd w:val="clear" w:color="000000" w:fill="FFFFFF"/>
            <w:noWrap/>
            <w:vAlign w:val="bottom"/>
            <w:hideMark/>
          </w:tcPr>
          <w:p w14:paraId="1AB6216F"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5.73E-07</w:t>
            </w:r>
          </w:p>
        </w:tc>
        <w:tc>
          <w:tcPr>
            <w:tcW w:w="1305" w:type="dxa"/>
            <w:tcBorders>
              <w:top w:val="nil"/>
              <w:left w:val="nil"/>
              <w:bottom w:val="nil"/>
              <w:right w:val="nil"/>
            </w:tcBorders>
            <w:shd w:val="clear" w:color="000000" w:fill="FFFFFF"/>
            <w:noWrap/>
            <w:vAlign w:val="bottom"/>
            <w:hideMark/>
          </w:tcPr>
          <w:p w14:paraId="582D520D"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6.91E-04</w:t>
            </w:r>
          </w:p>
        </w:tc>
      </w:tr>
      <w:tr w:rsidR="00190889" w:rsidRPr="00E02B7E" w14:paraId="2EF168DF" w14:textId="77777777" w:rsidTr="00C86413">
        <w:trPr>
          <w:trHeight w:val="305"/>
        </w:trPr>
        <w:tc>
          <w:tcPr>
            <w:tcW w:w="1757" w:type="dxa"/>
            <w:tcBorders>
              <w:top w:val="nil"/>
              <w:left w:val="nil"/>
              <w:bottom w:val="nil"/>
              <w:right w:val="nil"/>
            </w:tcBorders>
            <w:shd w:val="clear" w:color="000000" w:fill="FFFFFF"/>
            <w:noWrap/>
            <w:vAlign w:val="bottom"/>
            <w:hideMark/>
          </w:tcPr>
          <w:p w14:paraId="00BEC5EE"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GO:0030246</w:t>
            </w:r>
          </w:p>
        </w:tc>
        <w:tc>
          <w:tcPr>
            <w:tcW w:w="4782" w:type="dxa"/>
            <w:tcBorders>
              <w:top w:val="nil"/>
              <w:left w:val="nil"/>
              <w:bottom w:val="nil"/>
              <w:right w:val="nil"/>
            </w:tcBorders>
            <w:shd w:val="clear" w:color="000000" w:fill="FFFFFF"/>
            <w:noWrap/>
            <w:vAlign w:val="bottom"/>
            <w:hideMark/>
          </w:tcPr>
          <w:p w14:paraId="31BBDF94"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carbohydrate binding</w:t>
            </w:r>
          </w:p>
        </w:tc>
        <w:tc>
          <w:tcPr>
            <w:tcW w:w="1278" w:type="dxa"/>
            <w:tcBorders>
              <w:top w:val="nil"/>
              <w:left w:val="nil"/>
              <w:bottom w:val="nil"/>
              <w:right w:val="nil"/>
            </w:tcBorders>
            <w:shd w:val="clear" w:color="000000" w:fill="FFFFFF"/>
            <w:noWrap/>
            <w:vAlign w:val="bottom"/>
            <w:hideMark/>
          </w:tcPr>
          <w:p w14:paraId="0F7CF960"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1.40E-05</w:t>
            </w:r>
          </w:p>
        </w:tc>
        <w:tc>
          <w:tcPr>
            <w:tcW w:w="1305" w:type="dxa"/>
            <w:tcBorders>
              <w:top w:val="nil"/>
              <w:left w:val="nil"/>
              <w:bottom w:val="nil"/>
              <w:right w:val="nil"/>
            </w:tcBorders>
            <w:shd w:val="clear" w:color="000000" w:fill="FFFFFF"/>
            <w:noWrap/>
            <w:vAlign w:val="bottom"/>
            <w:hideMark/>
          </w:tcPr>
          <w:p w14:paraId="4877973A"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8.44E-03</w:t>
            </w:r>
          </w:p>
        </w:tc>
      </w:tr>
      <w:tr w:rsidR="00190889" w:rsidRPr="00E02B7E" w14:paraId="246AA919" w14:textId="77777777" w:rsidTr="00C86413">
        <w:trPr>
          <w:trHeight w:val="305"/>
        </w:trPr>
        <w:tc>
          <w:tcPr>
            <w:tcW w:w="1757" w:type="dxa"/>
            <w:tcBorders>
              <w:top w:val="nil"/>
              <w:left w:val="nil"/>
              <w:bottom w:val="nil"/>
              <w:right w:val="nil"/>
            </w:tcBorders>
            <w:shd w:val="clear" w:color="000000" w:fill="FFFFFF"/>
            <w:noWrap/>
            <w:vAlign w:val="bottom"/>
            <w:hideMark/>
          </w:tcPr>
          <w:p w14:paraId="7E50F83E"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GO:0000145</w:t>
            </w:r>
          </w:p>
        </w:tc>
        <w:tc>
          <w:tcPr>
            <w:tcW w:w="4782" w:type="dxa"/>
            <w:tcBorders>
              <w:top w:val="nil"/>
              <w:left w:val="nil"/>
              <w:bottom w:val="nil"/>
              <w:right w:val="nil"/>
            </w:tcBorders>
            <w:shd w:val="clear" w:color="000000" w:fill="FFFFFF"/>
            <w:noWrap/>
            <w:vAlign w:val="bottom"/>
            <w:hideMark/>
          </w:tcPr>
          <w:p w14:paraId="03505C70"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exocyst</w:t>
            </w:r>
          </w:p>
        </w:tc>
        <w:tc>
          <w:tcPr>
            <w:tcW w:w="1278" w:type="dxa"/>
            <w:tcBorders>
              <w:top w:val="nil"/>
              <w:left w:val="nil"/>
              <w:bottom w:val="nil"/>
              <w:right w:val="nil"/>
            </w:tcBorders>
            <w:shd w:val="clear" w:color="000000" w:fill="FFFFFF"/>
            <w:noWrap/>
            <w:vAlign w:val="bottom"/>
            <w:hideMark/>
          </w:tcPr>
          <w:p w14:paraId="3CF6D62E"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7.85E-05</w:t>
            </w:r>
          </w:p>
        </w:tc>
        <w:tc>
          <w:tcPr>
            <w:tcW w:w="1305" w:type="dxa"/>
            <w:tcBorders>
              <w:top w:val="nil"/>
              <w:left w:val="nil"/>
              <w:bottom w:val="nil"/>
              <w:right w:val="nil"/>
            </w:tcBorders>
            <w:shd w:val="clear" w:color="000000" w:fill="FFFFFF"/>
            <w:noWrap/>
            <w:vAlign w:val="bottom"/>
            <w:hideMark/>
          </w:tcPr>
          <w:p w14:paraId="648383F8"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2.37E-02</w:t>
            </w:r>
          </w:p>
        </w:tc>
      </w:tr>
      <w:tr w:rsidR="00190889" w:rsidRPr="00E02B7E" w14:paraId="4EC64D95" w14:textId="77777777" w:rsidTr="00C86413">
        <w:trPr>
          <w:trHeight w:val="305"/>
        </w:trPr>
        <w:tc>
          <w:tcPr>
            <w:tcW w:w="1757" w:type="dxa"/>
            <w:tcBorders>
              <w:top w:val="nil"/>
              <w:left w:val="nil"/>
              <w:bottom w:val="nil"/>
              <w:right w:val="nil"/>
            </w:tcBorders>
            <w:shd w:val="clear" w:color="000000" w:fill="FFFFFF"/>
            <w:noWrap/>
            <w:vAlign w:val="bottom"/>
            <w:hideMark/>
          </w:tcPr>
          <w:p w14:paraId="2AE5DC0E"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GO:0044448</w:t>
            </w:r>
          </w:p>
        </w:tc>
        <w:tc>
          <w:tcPr>
            <w:tcW w:w="4782" w:type="dxa"/>
            <w:tcBorders>
              <w:top w:val="nil"/>
              <w:left w:val="nil"/>
              <w:bottom w:val="nil"/>
              <w:right w:val="nil"/>
            </w:tcBorders>
            <w:shd w:val="clear" w:color="000000" w:fill="FFFFFF"/>
            <w:noWrap/>
            <w:vAlign w:val="bottom"/>
            <w:hideMark/>
          </w:tcPr>
          <w:p w14:paraId="4F37D2DC"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cell cortex part</w:t>
            </w:r>
          </w:p>
        </w:tc>
        <w:tc>
          <w:tcPr>
            <w:tcW w:w="1278" w:type="dxa"/>
            <w:tcBorders>
              <w:top w:val="nil"/>
              <w:left w:val="nil"/>
              <w:bottom w:val="nil"/>
              <w:right w:val="nil"/>
            </w:tcBorders>
            <w:shd w:val="clear" w:color="000000" w:fill="FFFFFF"/>
            <w:noWrap/>
            <w:vAlign w:val="bottom"/>
            <w:hideMark/>
          </w:tcPr>
          <w:p w14:paraId="2BA13098"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7.85E-05</w:t>
            </w:r>
          </w:p>
        </w:tc>
        <w:tc>
          <w:tcPr>
            <w:tcW w:w="1305" w:type="dxa"/>
            <w:tcBorders>
              <w:top w:val="nil"/>
              <w:left w:val="nil"/>
              <w:bottom w:val="nil"/>
              <w:right w:val="nil"/>
            </w:tcBorders>
            <w:shd w:val="clear" w:color="000000" w:fill="FFFFFF"/>
            <w:noWrap/>
            <w:vAlign w:val="bottom"/>
            <w:hideMark/>
          </w:tcPr>
          <w:p w14:paraId="61D1F58F"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2.37E-02</w:t>
            </w:r>
          </w:p>
        </w:tc>
      </w:tr>
      <w:tr w:rsidR="00190889" w:rsidRPr="00E02B7E" w14:paraId="453E6A06" w14:textId="77777777" w:rsidTr="00C86413">
        <w:trPr>
          <w:trHeight w:val="305"/>
        </w:trPr>
        <w:tc>
          <w:tcPr>
            <w:tcW w:w="1757" w:type="dxa"/>
            <w:tcBorders>
              <w:top w:val="nil"/>
              <w:left w:val="nil"/>
              <w:bottom w:val="nil"/>
              <w:right w:val="nil"/>
            </w:tcBorders>
            <w:shd w:val="clear" w:color="000000" w:fill="FFFFFF"/>
            <w:noWrap/>
            <w:vAlign w:val="bottom"/>
            <w:hideMark/>
          </w:tcPr>
          <w:p w14:paraId="289B36C8"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GO:0044421</w:t>
            </w:r>
          </w:p>
        </w:tc>
        <w:tc>
          <w:tcPr>
            <w:tcW w:w="4782" w:type="dxa"/>
            <w:tcBorders>
              <w:top w:val="nil"/>
              <w:left w:val="nil"/>
              <w:bottom w:val="nil"/>
              <w:right w:val="nil"/>
            </w:tcBorders>
            <w:shd w:val="clear" w:color="000000" w:fill="FFFFFF"/>
            <w:noWrap/>
            <w:vAlign w:val="bottom"/>
            <w:hideMark/>
          </w:tcPr>
          <w:p w14:paraId="65914E7A"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extracellular region part</w:t>
            </w:r>
          </w:p>
        </w:tc>
        <w:tc>
          <w:tcPr>
            <w:tcW w:w="1278" w:type="dxa"/>
            <w:tcBorders>
              <w:top w:val="nil"/>
              <w:left w:val="nil"/>
              <w:bottom w:val="nil"/>
              <w:right w:val="nil"/>
            </w:tcBorders>
            <w:shd w:val="clear" w:color="000000" w:fill="FFFFFF"/>
            <w:noWrap/>
            <w:vAlign w:val="bottom"/>
            <w:hideMark/>
          </w:tcPr>
          <w:p w14:paraId="127C8487"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1.19E-04</w:t>
            </w:r>
          </w:p>
        </w:tc>
        <w:tc>
          <w:tcPr>
            <w:tcW w:w="1305" w:type="dxa"/>
            <w:tcBorders>
              <w:top w:val="nil"/>
              <w:left w:val="nil"/>
              <w:bottom w:val="nil"/>
              <w:right w:val="nil"/>
            </w:tcBorders>
            <w:shd w:val="clear" w:color="000000" w:fill="FFFFFF"/>
            <w:noWrap/>
            <w:vAlign w:val="bottom"/>
            <w:hideMark/>
          </w:tcPr>
          <w:p w14:paraId="4DF4D93A"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2.77E-02</w:t>
            </w:r>
          </w:p>
        </w:tc>
      </w:tr>
      <w:tr w:rsidR="00190889" w:rsidRPr="00E02B7E" w14:paraId="4DD52415" w14:textId="77777777" w:rsidTr="00C86413">
        <w:trPr>
          <w:trHeight w:val="305"/>
        </w:trPr>
        <w:tc>
          <w:tcPr>
            <w:tcW w:w="1757" w:type="dxa"/>
            <w:tcBorders>
              <w:top w:val="nil"/>
              <w:left w:val="nil"/>
              <w:bottom w:val="nil"/>
              <w:right w:val="nil"/>
            </w:tcBorders>
            <w:shd w:val="clear" w:color="000000" w:fill="FFFFFF"/>
            <w:noWrap/>
            <w:vAlign w:val="bottom"/>
            <w:hideMark/>
          </w:tcPr>
          <w:p w14:paraId="06764DDC"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GO:0002376</w:t>
            </w:r>
          </w:p>
        </w:tc>
        <w:tc>
          <w:tcPr>
            <w:tcW w:w="4782" w:type="dxa"/>
            <w:tcBorders>
              <w:top w:val="nil"/>
              <w:left w:val="nil"/>
              <w:bottom w:val="nil"/>
              <w:right w:val="nil"/>
            </w:tcBorders>
            <w:shd w:val="clear" w:color="000000" w:fill="FFFFFF"/>
            <w:noWrap/>
            <w:vAlign w:val="bottom"/>
            <w:hideMark/>
          </w:tcPr>
          <w:p w14:paraId="0395B70F"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immune system process</w:t>
            </w:r>
          </w:p>
        </w:tc>
        <w:tc>
          <w:tcPr>
            <w:tcW w:w="1278" w:type="dxa"/>
            <w:tcBorders>
              <w:top w:val="nil"/>
              <w:left w:val="nil"/>
              <w:bottom w:val="nil"/>
              <w:right w:val="nil"/>
            </w:tcBorders>
            <w:shd w:val="clear" w:color="000000" w:fill="FFFFFF"/>
            <w:noWrap/>
            <w:vAlign w:val="bottom"/>
            <w:hideMark/>
          </w:tcPr>
          <w:p w14:paraId="219C6E87"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1.47E-04</w:t>
            </w:r>
          </w:p>
        </w:tc>
        <w:tc>
          <w:tcPr>
            <w:tcW w:w="1305" w:type="dxa"/>
            <w:tcBorders>
              <w:top w:val="nil"/>
              <w:left w:val="nil"/>
              <w:bottom w:val="nil"/>
              <w:right w:val="nil"/>
            </w:tcBorders>
            <w:shd w:val="clear" w:color="000000" w:fill="FFFFFF"/>
            <w:noWrap/>
            <w:vAlign w:val="bottom"/>
            <w:hideMark/>
          </w:tcPr>
          <w:p w14:paraId="0948EDBD"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2.77E-02</w:t>
            </w:r>
          </w:p>
        </w:tc>
      </w:tr>
      <w:tr w:rsidR="00190889" w:rsidRPr="00E02B7E" w14:paraId="25AEBC3D" w14:textId="77777777" w:rsidTr="00C86413">
        <w:trPr>
          <w:trHeight w:val="305"/>
        </w:trPr>
        <w:tc>
          <w:tcPr>
            <w:tcW w:w="1757" w:type="dxa"/>
            <w:tcBorders>
              <w:top w:val="nil"/>
              <w:left w:val="nil"/>
              <w:bottom w:val="nil"/>
              <w:right w:val="nil"/>
            </w:tcBorders>
            <w:shd w:val="clear" w:color="000000" w:fill="FFFFFF"/>
            <w:noWrap/>
            <w:vAlign w:val="bottom"/>
            <w:hideMark/>
          </w:tcPr>
          <w:p w14:paraId="04D60ADB"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GO:0005509</w:t>
            </w:r>
          </w:p>
        </w:tc>
        <w:tc>
          <w:tcPr>
            <w:tcW w:w="4782" w:type="dxa"/>
            <w:tcBorders>
              <w:top w:val="nil"/>
              <w:left w:val="nil"/>
              <w:bottom w:val="nil"/>
              <w:right w:val="nil"/>
            </w:tcBorders>
            <w:shd w:val="clear" w:color="000000" w:fill="FFFFFF"/>
            <w:noWrap/>
            <w:vAlign w:val="bottom"/>
            <w:hideMark/>
          </w:tcPr>
          <w:p w14:paraId="226B2324"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calcium ion binding</w:t>
            </w:r>
          </w:p>
        </w:tc>
        <w:tc>
          <w:tcPr>
            <w:tcW w:w="1278" w:type="dxa"/>
            <w:tcBorders>
              <w:top w:val="nil"/>
              <w:left w:val="nil"/>
              <w:bottom w:val="nil"/>
              <w:right w:val="nil"/>
            </w:tcBorders>
            <w:shd w:val="clear" w:color="000000" w:fill="FFFFFF"/>
            <w:noWrap/>
            <w:vAlign w:val="bottom"/>
            <w:hideMark/>
          </w:tcPr>
          <w:p w14:paraId="032FDCAC"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2.18E-04</w:t>
            </w:r>
          </w:p>
        </w:tc>
        <w:tc>
          <w:tcPr>
            <w:tcW w:w="1305" w:type="dxa"/>
            <w:tcBorders>
              <w:top w:val="nil"/>
              <w:left w:val="nil"/>
              <w:bottom w:val="nil"/>
              <w:right w:val="nil"/>
            </w:tcBorders>
            <w:shd w:val="clear" w:color="000000" w:fill="FFFFFF"/>
            <w:noWrap/>
            <w:vAlign w:val="bottom"/>
            <w:hideMark/>
          </w:tcPr>
          <w:p w14:paraId="5E3155A0"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2.77E-02</w:t>
            </w:r>
          </w:p>
        </w:tc>
      </w:tr>
      <w:tr w:rsidR="00190889" w:rsidRPr="00E02B7E" w14:paraId="258281E2" w14:textId="77777777" w:rsidTr="00C86413">
        <w:trPr>
          <w:trHeight w:val="305"/>
        </w:trPr>
        <w:tc>
          <w:tcPr>
            <w:tcW w:w="1757" w:type="dxa"/>
            <w:tcBorders>
              <w:top w:val="nil"/>
              <w:left w:val="nil"/>
              <w:bottom w:val="nil"/>
              <w:right w:val="nil"/>
            </w:tcBorders>
            <w:shd w:val="clear" w:color="000000" w:fill="FFFFFF"/>
            <w:noWrap/>
            <w:vAlign w:val="bottom"/>
            <w:hideMark/>
          </w:tcPr>
          <w:p w14:paraId="3B7823DC"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GO:0006952</w:t>
            </w:r>
          </w:p>
        </w:tc>
        <w:tc>
          <w:tcPr>
            <w:tcW w:w="4782" w:type="dxa"/>
            <w:tcBorders>
              <w:top w:val="nil"/>
              <w:left w:val="nil"/>
              <w:bottom w:val="nil"/>
              <w:right w:val="nil"/>
            </w:tcBorders>
            <w:shd w:val="clear" w:color="000000" w:fill="FFFFFF"/>
            <w:noWrap/>
            <w:vAlign w:val="bottom"/>
            <w:hideMark/>
          </w:tcPr>
          <w:p w14:paraId="0B049581"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defense response</w:t>
            </w:r>
          </w:p>
        </w:tc>
        <w:tc>
          <w:tcPr>
            <w:tcW w:w="1278" w:type="dxa"/>
            <w:tcBorders>
              <w:top w:val="nil"/>
              <w:left w:val="nil"/>
              <w:bottom w:val="nil"/>
              <w:right w:val="nil"/>
            </w:tcBorders>
            <w:shd w:val="clear" w:color="000000" w:fill="FFFFFF"/>
            <w:noWrap/>
            <w:vAlign w:val="bottom"/>
            <w:hideMark/>
          </w:tcPr>
          <w:p w14:paraId="49E81C87"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2.30E-04</w:t>
            </w:r>
          </w:p>
        </w:tc>
        <w:tc>
          <w:tcPr>
            <w:tcW w:w="1305" w:type="dxa"/>
            <w:tcBorders>
              <w:top w:val="nil"/>
              <w:left w:val="nil"/>
              <w:bottom w:val="nil"/>
              <w:right w:val="nil"/>
            </w:tcBorders>
            <w:shd w:val="clear" w:color="000000" w:fill="FFFFFF"/>
            <w:noWrap/>
            <w:vAlign w:val="bottom"/>
            <w:hideMark/>
          </w:tcPr>
          <w:p w14:paraId="689B3664"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2.77E-02</w:t>
            </w:r>
          </w:p>
        </w:tc>
      </w:tr>
      <w:tr w:rsidR="00190889" w:rsidRPr="00E02B7E" w14:paraId="05C7C891" w14:textId="77777777" w:rsidTr="00C86413">
        <w:trPr>
          <w:trHeight w:val="305"/>
        </w:trPr>
        <w:tc>
          <w:tcPr>
            <w:tcW w:w="1757" w:type="dxa"/>
            <w:tcBorders>
              <w:top w:val="nil"/>
              <w:left w:val="nil"/>
              <w:bottom w:val="nil"/>
              <w:right w:val="nil"/>
            </w:tcBorders>
            <w:shd w:val="clear" w:color="000000" w:fill="FFFFFF"/>
            <w:noWrap/>
            <w:vAlign w:val="bottom"/>
            <w:hideMark/>
          </w:tcPr>
          <w:p w14:paraId="1ABD6FA1"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GO:0008237</w:t>
            </w:r>
          </w:p>
        </w:tc>
        <w:tc>
          <w:tcPr>
            <w:tcW w:w="4782" w:type="dxa"/>
            <w:tcBorders>
              <w:top w:val="nil"/>
              <w:left w:val="nil"/>
              <w:bottom w:val="nil"/>
              <w:right w:val="nil"/>
            </w:tcBorders>
            <w:shd w:val="clear" w:color="000000" w:fill="FFFFFF"/>
            <w:noWrap/>
            <w:vAlign w:val="bottom"/>
            <w:hideMark/>
          </w:tcPr>
          <w:p w14:paraId="707033A0"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metallopeptidase activity</w:t>
            </w:r>
          </w:p>
        </w:tc>
        <w:tc>
          <w:tcPr>
            <w:tcW w:w="1278" w:type="dxa"/>
            <w:tcBorders>
              <w:top w:val="nil"/>
              <w:left w:val="nil"/>
              <w:bottom w:val="nil"/>
              <w:right w:val="nil"/>
            </w:tcBorders>
            <w:shd w:val="clear" w:color="000000" w:fill="FFFFFF"/>
            <w:noWrap/>
            <w:vAlign w:val="bottom"/>
            <w:hideMark/>
          </w:tcPr>
          <w:p w14:paraId="1B796D8C"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2.42E-04</w:t>
            </w:r>
          </w:p>
        </w:tc>
        <w:tc>
          <w:tcPr>
            <w:tcW w:w="1305" w:type="dxa"/>
            <w:tcBorders>
              <w:top w:val="nil"/>
              <w:left w:val="nil"/>
              <w:bottom w:val="nil"/>
              <w:right w:val="nil"/>
            </w:tcBorders>
            <w:shd w:val="clear" w:color="000000" w:fill="FFFFFF"/>
            <w:noWrap/>
            <w:vAlign w:val="bottom"/>
            <w:hideMark/>
          </w:tcPr>
          <w:p w14:paraId="1C6C6768"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2.77E-02</w:t>
            </w:r>
          </w:p>
        </w:tc>
      </w:tr>
      <w:tr w:rsidR="00190889" w:rsidRPr="00E02B7E" w14:paraId="4ABB21C0" w14:textId="77777777" w:rsidTr="00C86413">
        <w:trPr>
          <w:trHeight w:val="305"/>
        </w:trPr>
        <w:tc>
          <w:tcPr>
            <w:tcW w:w="1757" w:type="dxa"/>
            <w:tcBorders>
              <w:top w:val="nil"/>
              <w:left w:val="nil"/>
              <w:bottom w:val="nil"/>
              <w:right w:val="nil"/>
            </w:tcBorders>
            <w:shd w:val="clear" w:color="000000" w:fill="FFFFFF"/>
            <w:noWrap/>
            <w:vAlign w:val="bottom"/>
            <w:hideMark/>
          </w:tcPr>
          <w:p w14:paraId="5C66169A"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GO:0031012</w:t>
            </w:r>
          </w:p>
        </w:tc>
        <w:tc>
          <w:tcPr>
            <w:tcW w:w="4782" w:type="dxa"/>
            <w:tcBorders>
              <w:top w:val="nil"/>
              <w:left w:val="nil"/>
              <w:bottom w:val="nil"/>
              <w:right w:val="nil"/>
            </w:tcBorders>
            <w:shd w:val="clear" w:color="000000" w:fill="FFFFFF"/>
            <w:noWrap/>
            <w:vAlign w:val="bottom"/>
            <w:hideMark/>
          </w:tcPr>
          <w:p w14:paraId="537DE710"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extracellular matrix</w:t>
            </w:r>
          </w:p>
        </w:tc>
        <w:tc>
          <w:tcPr>
            <w:tcW w:w="1278" w:type="dxa"/>
            <w:tcBorders>
              <w:top w:val="nil"/>
              <w:left w:val="nil"/>
              <w:bottom w:val="nil"/>
              <w:right w:val="nil"/>
            </w:tcBorders>
            <w:shd w:val="clear" w:color="000000" w:fill="FFFFFF"/>
            <w:noWrap/>
            <w:vAlign w:val="bottom"/>
            <w:hideMark/>
          </w:tcPr>
          <w:p w14:paraId="201637D7"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2.51E-04</w:t>
            </w:r>
          </w:p>
        </w:tc>
        <w:tc>
          <w:tcPr>
            <w:tcW w:w="1305" w:type="dxa"/>
            <w:tcBorders>
              <w:top w:val="nil"/>
              <w:left w:val="nil"/>
              <w:bottom w:val="nil"/>
              <w:right w:val="nil"/>
            </w:tcBorders>
            <w:shd w:val="clear" w:color="000000" w:fill="FFFFFF"/>
            <w:noWrap/>
            <w:vAlign w:val="bottom"/>
            <w:hideMark/>
          </w:tcPr>
          <w:p w14:paraId="0F690395"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2.77E-02</w:t>
            </w:r>
          </w:p>
        </w:tc>
      </w:tr>
      <w:tr w:rsidR="00190889" w:rsidRPr="00E02B7E" w14:paraId="00321893" w14:textId="77777777" w:rsidTr="00C86413">
        <w:trPr>
          <w:trHeight w:val="305"/>
        </w:trPr>
        <w:tc>
          <w:tcPr>
            <w:tcW w:w="1757" w:type="dxa"/>
            <w:tcBorders>
              <w:top w:val="nil"/>
              <w:left w:val="nil"/>
              <w:bottom w:val="nil"/>
              <w:right w:val="nil"/>
            </w:tcBorders>
            <w:shd w:val="clear" w:color="000000" w:fill="FFFFFF"/>
            <w:noWrap/>
            <w:vAlign w:val="bottom"/>
            <w:hideMark/>
          </w:tcPr>
          <w:p w14:paraId="080AAC8D"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GO:0005201</w:t>
            </w:r>
          </w:p>
        </w:tc>
        <w:tc>
          <w:tcPr>
            <w:tcW w:w="4782" w:type="dxa"/>
            <w:tcBorders>
              <w:top w:val="nil"/>
              <w:left w:val="nil"/>
              <w:bottom w:val="nil"/>
              <w:right w:val="nil"/>
            </w:tcBorders>
            <w:shd w:val="clear" w:color="000000" w:fill="FFFFFF"/>
            <w:noWrap/>
            <w:vAlign w:val="bottom"/>
            <w:hideMark/>
          </w:tcPr>
          <w:p w14:paraId="1C8A62FC"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extracellular matrix structural constituent</w:t>
            </w:r>
          </w:p>
        </w:tc>
        <w:tc>
          <w:tcPr>
            <w:tcW w:w="1278" w:type="dxa"/>
            <w:tcBorders>
              <w:top w:val="nil"/>
              <w:left w:val="nil"/>
              <w:bottom w:val="nil"/>
              <w:right w:val="nil"/>
            </w:tcBorders>
            <w:shd w:val="clear" w:color="000000" w:fill="FFFFFF"/>
            <w:noWrap/>
            <w:vAlign w:val="bottom"/>
            <w:hideMark/>
          </w:tcPr>
          <w:p w14:paraId="04041526"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2.53E-04</w:t>
            </w:r>
          </w:p>
        </w:tc>
        <w:tc>
          <w:tcPr>
            <w:tcW w:w="1305" w:type="dxa"/>
            <w:tcBorders>
              <w:top w:val="nil"/>
              <w:left w:val="nil"/>
              <w:bottom w:val="nil"/>
              <w:right w:val="nil"/>
            </w:tcBorders>
            <w:shd w:val="clear" w:color="000000" w:fill="FFFFFF"/>
            <w:noWrap/>
            <w:vAlign w:val="bottom"/>
            <w:hideMark/>
          </w:tcPr>
          <w:p w14:paraId="2BABFDBD"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2.77E-02</w:t>
            </w:r>
          </w:p>
        </w:tc>
      </w:tr>
      <w:tr w:rsidR="00190889" w:rsidRPr="00E02B7E" w14:paraId="3DB3FEAD" w14:textId="77777777" w:rsidTr="00C86413">
        <w:trPr>
          <w:trHeight w:val="305"/>
        </w:trPr>
        <w:tc>
          <w:tcPr>
            <w:tcW w:w="1757" w:type="dxa"/>
            <w:tcBorders>
              <w:top w:val="nil"/>
              <w:left w:val="nil"/>
              <w:bottom w:val="nil"/>
              <w:right w:val="nil"/>
            </w:tcBorders>
            <w:shd w:val="clear" w:color="000000" w:fill="FFFFFF"/>
            <w:noWrap/>
            <w:vAlign w:val="bottom"/>
            <w:hideMark/>
          </w:tcPr>
          <w:p w14:paraId="1CE57BDF"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GO:0007160</w:t>
            </w:r>
          </w:p>
        </w:tc>
        <w:tc>
          <w:tcPr>
            <w:tcW w:w="4782" w:type="dxa"/>
            <w:tcBorders>
              <w:top w:val="nil"/>
              <w:left w:val="nil"/>
              <w:bottom w:val="nil"/>
              <w:right w:val="nil"/>
            </w:tcBorders>
            <w:shd w:val="clear" w:color="000000" w:fill="FFFFFF"/>
            <w:noWrap/>
            <w:vAlign w:val="bottom"/>
            <w:hideMark/>
          </w:tcPr>
          <w:p w14:paraId="2ACDE3E5"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cell-matrix adhesion</w:t>
            </w:r>
          </w:p>
        </w:tc>
        <w:tc>
          <w:tcPr>
            <w:tcW w:w="1278" w:type="dxa"/>
            <w:tcBorders>
              <w:top w:val="nil"/>
              <w:left w:val="nil"/>
              <w:bottom w:val="nil"/>
              <w:right w:val="nil"/>
            </w:tcBorders>
            <w:shd w:val="clear" w:color="000000" w:fill="FFFFFF"/>
            <w:noWrap/>
            <w:vAlign w:val="bottom"/>
            <w:hideMark/>
          </w:tcPr>
          <w:p w14:paraId="37AC8DCD"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4.91E-04</w:t>
            </w:r>
          </w:p>
        </w:tc>
        <w:tc>
          <w:tcPr>
            <w:tcW w:w="1305" w:type="dxa"/>
            <w:tcBorders>
              <w:top w:val="nil"/>
              <w:left w:val="nil"/>
              <w:bottom w:val="nil"/>
              <w:right w:val="nil"/>
            </w:tcBorders>
            <w:shd w:val="clear" w:color="000000" w:fill="FFFFFF"/>
            <w:noWrap/>
            <w:vAlign w:val="bottom"/>
            <w:hideMark/>
          </w:tcPr>
          <w:p w14:paraId="71C8C17E"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4.55E-02</w:t>
            </w:r>
          </w:p>
        </w:tc>
      </w:tr>
      <w:tr w:rsidR="00190889" w:rsidRPr="00E02B7E" w14:paraId="59326631" w14:textId="77777777" w:rsidTr="00C86413">
        <w:trPr>
          <w:trHeight w:val="305"/>
        </w:trPr>
        <w:tc>
          <w:tcPr>
            <w:tcW w:w="1757" w:type="dxa"/>
            <w:tcBorders>
              <w:top w:val="nil"/>
              <w:left w:val="nil"/>
              <w:bottom w:val="single" w:sz="4" w:space="0" w:color="auto"/>
              <w:right w:val="nil"/>
            </w:tcBorders>
            <w:shd w:val="clear" w:color="000000" w:fill="FFFFFF"/>
            <w:noWrap/>
            <w:vAlign w:val="bottom"/>
            <w:hideMark/>
          </w:tcPr>
          <w:p w14:paraId="3D3E0F16"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GO:0031589</w:t>
            </w:r>
          </w:p>
        </w:tc>
        <w:tc>
          <w:tcPr>
            <w:tcW w:w="4782" w:type="dxa"/>
            <w:tcBorders>
              <w:top w:val="nil"/>
              <w:left w:val="nil"/>
              <w:bottom w:val="single" w:sz="4" w:space="0" w:color="auto"/>
              <w:right w:val="nil"/>
            </w:tcBorders>
            <w:shd w:val="clear" w:color="000000" w:fill="FFFFFF"/>
            <w:noWrap/>
            <w:vAlign w:val="bottom"/>
            <w:hideMark/>
          </w:tcPr>
          <w:p w14:paraId="10D58979"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cell-substrate adhesion</w:t>
            </w:r>
          </w:p>
        </w:tc>
        <w:tc>
          <w:tcPr>
            <w:tcW w:w="1278" w:type="dxa"/>
            <w:tcBorders>
              <w:top w:val="nil"/>
              <w:left w:val="nil"/>
              <w:bottom w:val="single" w:sz="4" w:space="0" w:color="auto"/>
              <w:right w:val="nil"/>
            </w:tcBorders>
            <w:shd w:val="clear" w:color="000000" w:fill="FFFFFF"/>
            <w:noWrap/>
            <w:vAlign w:val="bottom"/>
            <w:hideMark/>
          </w:tcPr>
          <w:p w14:paraId="6B07AF8F"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4.91E-04</w:t>
            </w:r>
          </w:p>
        </w:tc>
        <w:tc>
          <w:tcPr>
            <w:tcW w:w="1305" w:type="dxa"/>
            <w:tcBorders>
              <w:top w:val="nil"/>
              <w:left w:val="nil"/>
              <w:bottom w:val="single" w:sz="4" w:space="0" w:color="auto"/>
              <w:right w:val="nil"/>
            </w:tcBorders>
            <w:shd w:val="clear" w:color="000000" w:fill="FFFFFF"/>
            <w:noWrap/>
            <w:vAlign w:val="bottom"/>
            <w:hideMark/>
          </w:tcPr>
          <w:p w14:paraId="20E70187" w14:textId="77777777" w:rsidR="00190889" w:rsidRPr="00E02B7E" w:rsidRDefault="00190889" w:rsidP="00C86413">
            <w:pPr>
              <w:spacing w:line="240" w:lineRule="auto"/>
              <w:rPr>
                <w:rFonts w:ascii="Times New Roman" w:eastAsia="맑은 고딕" w:hAnsi="Times New Roman" w:cs="Times New Roman"/>
                <w:szCs w:val="22"/>
              </w:rPr>
            </w:pPr>
            <w:r w:rsidRPr="00E02B7E">
              <w:rPr>
                <w:rFonts w:ascii="Times New Roman" w:eastAsia="맑은 고딕" w:hAnsi="Times New Roman" w:cs="Times New Roman"/>
                <w:szCs w:val="22"/>
              </w:rPr>
              <w:t>4.55E-02</w:t>
            </w:r>
          </w:p>
        </w:tc>
      </w:tr>
    </w:tbl>
    <w:p w14:paraId="7D8750F2" w14:textId="77777777" w:rsidR="00190889" w:rsidRDefault="00190889" w:rsidP="00190889">
      <w:pPr>
        <w:spacing w:after="160" w:line="240" w:lineRule="auto"/>
        <w:rPr>
          <w:rFonts w:ascii="Times New Roman" w:hAnsi="Times New Roman" w:cs="Times New Roman"/>
          <w:sz w:val="24"/>
          <w:szCs w:val="24"/>
        </w:rPr>
      </w:pPr>
      <w:r>
        <w:rPr>
          <w:rFonts w:ascii="Times New Roman" w:hAnsi="Times New Roman" w:cs="Times New Roman" w:hint="eastAsia"/>
          <w:sz w:val="24"/>
          <w:szCs w:val="24"/>
        </w:rPr>
        <w:t xml:space="preserve"> </w:t>
      </w:r>
    </w:p>
    <w:p w14:paraId="4B394A60" w14:textId="77777777" w:rsidR="00190889" w:rsidRPr="006910F7" w:rsidRDefault="00190889" w:rsidP="00190889">
      <w:pPr>
        <w:spacing w:after="160" w:line="259" w:lineRule="auto"/>
        <w:rPr>
          <w:rFonts w:ascii="Times New Roman" w:hAnsi="Times New Roman" w:cs="Times New Roman"/>
          <w:sz w:val="24"/>
          <w:szCs w:val="24"/>
        </w:rPr>
      </w:pPr>
      <w:r w:rsidRPr="009F2963">
        <w:rPr>
          <w:rFonts w:ascii="Times New Roman" w:hAnsi="Times New Roman" w:cs="Times New Roman"/>
          <w:sz w:val="24"/>
          <w:szCs w:val="24"/>
        </w:rPr>
        <w:br w:type="page"/>
      </w:r>
      <w:r w:rsidRPr="00A62C0C">
        <w:rPr>
          <w:rFonts w:ascii="Times New Roman" w:hAnsi="Times New Roman" w:cs="Times New Roman"/>
          <w:b/>
          <w:sz w:val="24"/>
          <w:szCs w:val="24"/>
        </w:rPr>
        <w:lastRenderedPageBreak/>
        <w:t xml:space="preserve">7.3 Retinoic acid </w:t>
      </w:r>
      <w:r>
        <w:rPr>
          <w:rFonts w:ascii="Times New Roman" w:hAnsi="Times New Roman" w:cs="Times New Roman"/>
          <w:b/>
          <w:sz w:val="24"/>
          <w:szCs w:val="24"/>
        </w:rPr>
        <w:t>signaling</w:t>
      </w:r>
      <w:r w:rsidRPr="00A62C0C">
        <w:rPr>
          <w:rFonts w:ascii="Times New Roman" w:hAnsi="Times New Roman" w:cs="Times New Roman"/>
          <w:b/>
          <w:sz w:val="24"/>
          <w:szCs w:val="24"/>
        </w:rPr>
        <w:t xml:space="preserve"> in </w:t>
      </w:r>
      <w:r w:rsidRPr="008C625C">
        <w:rPr>
          <w:rFonts w:ascii="Times New Roman" w:hAnsi="Times New Roman" w:cs="Times New Roman"/>
          <w:b/>
          <w:sz w:val="24"/>
          <w:szCs w:val="24"/>
        </w:rPr>
        <w:t>cnidarians</w:t>
      </w:r>
    </w:p>
    <w:p w14:paraId="6FE72574" w14:textId="77777777" w:rsidR="00190889" w:rsidRDefault="00190889" w:rsidP="00190889">
      <w:pPr>
        <w:rPr>
          <w:rFonts w:ascii="Times New Roman" w:hAnsi="Times New Roman" w:cs="Times New Roman"/>
          <w:sz w:val="24"/>
          <w:szCs w:val="24"/>
        </w:rPr>
      </w:pPr>
      <w:r w:rsidRPr="00A62C0C">
        <w:rPr>
          <w:rFonts w:ascii="Times New Roman" w:hAnsi="Times New Roman" w:cs="Times New Roman"/>
          <w:sz w:val="24"/>
          <w:szCs w:val="24"/>
        </w:rPr>
        <w:t>Retinoic acid</w:t>
      </w:r>
      <w:r>
        <w:rPr>
          <w:rFonts w:ascii="Times New Roman" w:hAnsi="Times New Roman" w:cs="Times New Roman"/>
          <w:sz w:val="24"/>
          <w:szCs w:val="24"/>
        </w:rPr>
        <w:t xml:space="preserve"> (RA)</w:t>
      </w:r>
      <w:r w:rsidRPr="00A62C0C">
        <w:rPr>
          <w:rFonts w:ascii="Times New Roman" w:hAnsi="Times New Roman" w:cs="Times New Roman"/>
          <w:sz w:val="24"/>
          <w:szCs w:val="24"/>
        </w:rPr>
        <w:t xml:space="preserve"> is a metabolite of vitamin A (retinol) that influences a range of essential biological processes such as </w:t>
      </w:r>
      <w:r>
        <w:rPr>
          <w:rFonts w:ascii="Times New Roman" w:hAnsi="Times New Roman" w:cs="Times New Roman"/>
          <w:sz w:val="24"/>
          <w:szCs w:val="24"/>
        </w:rPr>
        <w:t xml:space="preserve">growth and </w:t>
      </w:r>
      <w:r w:rsidRPr="00A62C0C">
        <w:rPr>
          <w:rFonts w:ascii="Times New Roman" w:hAnsi="Times New Roman" w:cs="Times New Roman"/>
          <w:sz w:val="24"/>
          <w:szCs w:val="24"/>
        </w:rPr>
        <w:t>development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&lt;EndNote&gt;&lt;Cite&gt;&lt;Author&gt;Duong&lt;/Author&gt;&lt;Year&gt;2011&lt;/Year&gt;&lt;RecNum&gt;106&lt;/RecNum&gt;&lt;DisplayText&gt;[102]&lt;/DisplayText&gt;&lt;record&gt;&lt;rec-number&gt;106&lt;/rec-number&gt;&lt;foreign-keys&gt;&lt;key app="EN" db-id="9at5pdv0pt2pxmeedrpx2t90pdrftpaeefdf" timestamp="1502351649"&gt;106&lt;/key&gt;&lt;/foreign-keys&gt;&lt;ref-type name="Journal Article"&gt;17&lt;/ref-type&gt;&lt;contributors&gt;&lt;authors&gt;&lt;author&gt;Duong, V.&lt;/author&gt;&lt;author&gt;Rochette-Egly, C.&lt;/author&gt;&lt;/authors&gt;&lt;/contributors&gt;&lt;auth-address&gt;IGBMC (Institut de Genetique et de Biologie Moleculaire et Cellulaire), INSERM, U596, CNRS, UMR7104, Universite de Strasbourg, 1 rue Laurent Fries, BP 10142, 67404 Illkirch Cedex, France.&lt;/auth-address&gt;&lt;titles&gt;&lt;title&gt;The molecular physiology of nuclear retinoic acid receptors. From health to disease&lt;/title&gt;&lt;secondary-title&gt;Biochim Biophys Acta&lt;/secondary-title&gt;&lt;/titles&gt;&lt;periodical&gt;&lt;full-title&gt;Biochim Biophys Acta&lt;/full-title&gt;&lt;/periodical&gt;&lt;pages&gt;1023-31&lt;/pages&gt;&lt;volume&gt;1812&lt;/volume&gt;&lt;number&gt;8&lt;/number&gt;&lt;edition&gt;2010/10/26&lt;/edition&gt;&lt;keywords&gt;&lt;keyword&gt;Animals&lt;/keyword&gt;&lt;keyword&gt;Central Nervous System Diseases/physiopathology&lt;/keyword&gt;&lt;keyword&gt;Gene Expression Regulation&lt;/keyword&gt;&lt;keyword&gt;Hematopoiesis/physiology&lt;/keyword&gt;&lt;keyword&gt;Homeostasis&lt;/keyword&gt;&lt;keyword&gt;Humans&lt;/keyword&gt;&lt;keyword&gt;Models, Molecular&lt;/keyword&gt;&lt;keyword&gt;Neoplasms/physiopathology&lt;/keyword&gt;&lt;keyword&gt;Phosphorylation&lt;/keyword&gt;&lt;keyword&gt;Protein Conformation&lt;/keyword&gt;&lt;keyword&gt;Receptors, Retinoic Acid/chemistry/genetics/*physiology&lt;/keyword&gt;&lt;keyword&gt;Signal Transduction&lt;/keyword&gt;&lt;keyword&gt;Skin Diseases/physiopathology&lt;/keyword&gt;&lt;keyword&gt;Transcription, Genetic&lt;/keyword&gt;&lt;/keywords&gt;&lt;dates&gt;&lt;year&gt;2011&lt;/year&gt;&lt;pub-dates&gt;&lt;date&gt;Aug&lt;/date&gt;&lt;/pub-dates&gt;&lt;/dates&gt;&lt;isbn&gt;0006-3002 (Print)&amp;#xD;0006-3002 (Linking)&lt;/isbn&gt;&lt;accession-num&gt;20970498&lt;/accession-num&gt;&lt;urls&gt;&lt;related-urls&gt;&lt;url&gt;https://www.ncbi.nlm.nih.gov/pubmed/20970498&lt;/url&gt;&lt;/related-urls&gt;&lt;/urls&gt;&lt;electronic-resource-num&gt;10.1016/j.bbadis.2010.10.007&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[102]</w:t>
      </w:r>
      <w:r>
        <w:rPr>
          <w:rFonts w:ascii="Times New Roman" w:hAnsi="Times New Roman" w:cs="Times New Roman"/>
          <w:sz w:val="24"/>
          <w:szCs w:val="24"/>
        </w:rPr>
        <w:fldChar w:fldCharType="end"/>
      </w:r>
      <w:r>
        <w:rPr>
          <w:rFonts w:ascii="Times New Roman" w:hAnsi="Times New Roman" w:cs="Times New Roman"/>
          <w:sz w:val="24"/>
          <w:szCs w:val="24"/>
        </w:rPr>
        <w:t xml:space="preserve">. RA acts by binding to the retinoic acid receptor (RAR), which is bound to DNA as a heterodimer with the retinoid X receptor (RXR). The RXR is a type of nuclear receptor that is activated by 9-cis retinoic acid. In a previous study, the RXR was found to belong to the core molecular module that regulates metamorphosis from polyp to medusa in the jellyfish </w:t>
      </w:r>
      <w:r>
        <w:rPr>
          <w:rFonts w:ascii="Times New Roman" w:hAnsi="Times New Roman" w:cs="Times New Roman"/>
          <w:sz w:val="24"/>
          <w:szCs w:val="24"/>
        </w:rPr>
        <w:fldChar w:fldCharType="begin">
          <w:fldData xml:space="preserve">PEVuZE5vdGU+PENpdGU+PEF1dGhvcj5GdWNoczwvQXV0aG9yPjxZZWFyPjIwMTQ8L1llYXI+PFJl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PEVuZE5vdGU+PENpdGU+PEF1dGhvcj5GdWNoczwvQXV0aG9yPjxZZWFyPjIwMTQ8L1llYXI+PFJl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Despite its biological importance, only one </w:t>
      </w:r>
      <w:r w:rsidRPr="00801C08">
        <w:rPr>
          <w:rFonts w:ascii="Times New Roman" w:hAnsi="Times New Roman" w:cs="Times New Roman"/>
          <w:i/>
          <w:sz w:val="24"/>
          <w:szCs w:val="24"/>
        </w:rPr>
        <w:t>RXR</w:t>
      </w:r>
      <w:r>
        <w:rPr>
          <w:rFonts w:ascii="Times New Roman" w:hAnsi="Times New Roman" w:cs="Times New Roman"/>
          <w:sz w:val="24"/>
          <w:szCs w:val="24"/>
        </w:rPr>
        <w:t xml:space="preserve"> was previously identified in Cnidaria while </w:t>
      </w:r>
      <w:r w:rsidRPr="0010271B">
        <w:rPr>
          <w:rFonts w:ascii="Times New Roman" w:hAnsi="Times New Roman" w:cs="Times New Roman"/>
          <w:i/>
          <w:sz w:val="24"/>
          <w:szCs w:val="24"/>
        </w:rPr>
        <w:t>RAR</w:t>
      </w:r>
      <w:r>
        <w:rPr>
          <w:rFonts w:ascii="Times New Roman" w:hAnsi="Times New Roman" w:cs="Times New Roman"/>
          <w:sz w:val="24"/>
          <w:szCs w:val="24"/>
        </w:rPr>
        <w:t xml:space="preserve"> was reported to be absent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&lt;EndNote&gt;&lt;Cite&gt;&lt;Author&gt;Gutierrez-Mazariegos&lt;/Author&gt;&lt;Year&gt;2014&lt;/Year&gt;&lt;RecNum&gt;107&lt;/RecNum&gt;&lt;DisplayText&gt;[103]&lt;/DisplayText&gt;&lt;record&gt;&lt;rec-number&gt;107&lt;/rec-number&gt;&lt;foreign-keys&gt;&lt;key app="EN" db-id="9at5pdv0pt2pxmeedrpx2t90pdrftpaeefdf" timestamp="1502354333"&gt;107&lt;/key&gt;&lt;/foreign-keys&gt;&lt;ref-type name="Book Section"&gt;5&lt;/ref-type&gt;&lt;contributors&gt;&lt;authors&gt;&lt;author&gt;Gutierrez-Mazariegos, Juliana&lt;/author&gt;&lt;author&gt;Schubert, Michael&lt;/author&gt;&lt;author&gt;Laudet, Vincent&lt;/author&gt;&lt;/authors&gt;&lt;/contributors&gt;&lt;titles&gt;&lt;title&gt;Evolution of retinoic acid receptors and retinoic acid signaling&lt;/title&gt;&lt;secondary-title&gt;The Biochemistry of Retinoic Acid Receptors I: Structure, Activation, and Function at the Molecular Level&lt;/secondary-title&gt;&lt;/titles&gt;&lt;pages&gt;55-73&lt;/pages&gt;&lt;dates&gt;&lt;year&gt;2014&lt;/year&gt;&lt;/dates&gt;&lt;publisher&gt;Springer&lt;/publisher&gt;&lt;urls&gt;&lt;/urls&gt;&lt;/record&gt;&lt;/Cite&gt;&lt;/EndNote&gt;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[103]</w:t>
      </w:r>
      <w:r>
        <w:rPr>
          <w:rFonts w:ascii="Times New Roman" w:hAnsi="Times New Roman" w:cs="Times New Roman"/>
          <w:sz w:val="24"/>
          <w:szCs w:val="24"/>
        </w:rPr>
        <w:fldChar w:fldCharType="end"/>
      </w:r>
      <w:r>
        <w:rPr>
          <w:rFonts w:ascii="Times New Roman" w:hAnsi="Times New Roman" w:cs="Times New Roman"/>
          <w:sz w:val="24"/>
          <w:szCs w:val="24"/>
        </w:rPr>
        <w:t xml:space="preserve">. Interestingly, we found the </w:t>
      </w:r>
      <w:r w:rsidRPr="00801C08">
        <w:rPr>
          <w:rFonts w:ascii="Times New Roman" w:hAnsi="Times New Roman" w:cs="Times New Roman"/>
          <w:i/>
          <w:sz w:val="24"/>
          <w:szCs w:val="24"/>
        </w:rPr>
        <w:t>RXR</w:t>
      </w:r>
      <w:r>
        <w:rPr>
          <w:rFonts w:ascii="Times New Roman" w:hAnsi="Times New Roman" w:cs="Times New Roman"/>
          <w:sz w:val="24"/>
          <w:szCs w:val="24"/>
        </w:rPr>
        <w:t xml:space="preserve"> gene in </w:t>
      </w:r>
      <w:r w:rsidRPr="00783D10">
        <w:rPr>
          <w:rFonts w:ascii="Times New Roman" w:hAnsi="Times New Roman" w:cs="Times New Roman"/>
          <w:i/>
          <w:sz w:val="24"/>
          <w:szCs w:val="24"/>
        </w:rPr>
        <w:t>Nemopilema</w:t>
      </w:r>
      <w:r>
        <w:rPr>
          <w:rFonts w:ascii="Times New Roman" w:hAnsi="Times New Roman" w:cs="Times New Roman"/>
          <w:sz w:val="24"/>
          <w:szCs w:val="24"/>
        </w:rPr>
        <w:t xml:space="preserve"> using the BLAST reciprocal best hit method, although it is absent in other non-medusa-forming cnidarians (</w:t>
      </w:r>
      <w:r w:rsidRPr="005946D9">
        <w:rPr>
          <w:rFonts w:ascii="Times New Roman" w:hAnsi="Times New Roman" w:cs="Times New Roman"/>
          <w:i/>
          <w:sz w:val="24"/>
          <w:szCs w:val="24"/>
        </w:rPr>
        <w:t>Hydra</w:t>
      </w:r>
      <w:r>
        <w:rPr>
          <w:rFonts w:ascii="Times New Roman" w:hAnsi="Times New Roman" w:cs="Times New Roman"/>
          <w:sz w:val="24"/>
          <w:szCs w:val="24"/>
        </w:rPr>
        <w:t xml:space="preserve">, </w:t>
      </w:r>
      <w:r w:rsidRPr="005946D9">
        <w:rPr>
          <w:rFonts w:ascii="Times New Roman" w:hAnsi="Times New Roman" w:cs="Times New Roman"/>
          <w:i/>
          <w:sz w:val="24"/>
          <w:szCs w:val="24"/>
        </w:rPr>
        <w:t>Acropora</w:t>
      </w:r>
      <w:r>
        <w:rPr>
          <w:rFonts w:ascii="Times New Roman" w:hAnsi="Times New Roman" w:cs="Times New Roman"/>
          <w:sz w:val="24"/>
          <w:szCs w:val="24"/>
        </w:rPr>
        <w:t xml:space="preserve">, and </w:t>
      </w:r>
      <w:r w:rsidRPr="005946D9">
        <w:rPr>
          <w:rFonts w:ascii="Times New Roman" w:hAnsi="Times New Roman" w:cs="Times New Roman"/>
          <w:i/>
          <w:sz w:val="24"/>
          <w:szCs w:val="24"/>
        </w:rPr>
        <w:t>Nematostella</w:t>
      </w:r>
      <w:r>
        <w:rPr>
          <w:rFonts w:ascii="Times New Roman" w:hAnsi="Times New Roman" w:cs="Times New Roman"/>
          <w:sz w:val="24"/>
          <w:szCs w:val="24"/>
        </w:rPr>
        <w:t xml:space="preserve">). Furthermore, the </w:t>
      </w:r>
      <w:r>
        <w:rPr>
          <w:rFonts w:ascii="Times New Roman" w:hAnsi="Times New Roman" w:cs="Times New Roman"/>
          <w:i/>
          <w:sz w:val="24"/>
          <w:szCs w:val="24"/>
        </w:rPr>
        <w:t>RXR</w:t>
      </w:r>
      <w:r>
        <w:rPr>
          <w:rFonts w:ascii="Times New Roman" w:hAnsi="Times New Roman" w:cs="Times New Roman"/>
          <w:sz w:val="24"/>
          <w:szCs w:val="24"/>
        </w:rPr>
        <w:t xml:space="preserve"> genes in other medusa-forming cnidarians, including </w:t>
      </w:r>
      <w:r w:rsidRPr="00C23A53">
        <w:rPr>
          <w:rFonts w:ascii="Times New Roman" w:hAnsi="Times New Roman" w:cs="Times New Roman"/>
          <w:i/>
          <w:sz w:val="24"/>
          <w:szCs w:val="24"/>
        </w:rPr>
        <w:t>Tripedalia cystophora</w:t>
      </w:r>
      <w:r>
        <w:rPr>
          <w:rFonts w:ascii="Times New Roman" w:hAnsi="Times New Roman" w:cs="Times New Roman"/>
          <w:i/>
          <w:sz w:val="24"/>
          <w:szCs w:val="24"/>
        </w:rPr>
        <w:t xml:space="preserve"> </w:t>
      </w:r>
      <w:r w:rsidRPr="005A15F3">
        <w:rPr>
          <w:rFonts w:ascii="Times New Roman" w:hAnsi="Times New Roman" w:cs="Times New Roman"/>
          <w:sz w:val="24"/>
          <w:szCs w:val="24"/>
        </w:rPr>
        <w:t>(Cubozoa)</w:t>
      </w:r>
      <w:r>
        <w:rPr>
          <w:rFonts w:ascii="Times New Roman" w:hAnsi="Times New Roman" w:cs="Times New Roman"/>
          <w:sz w:val="24"/>
          <w:szCs w:val="24"/>
        </w:rPr>
        <w:t xml:space="preserve">, </w:t>
      </w:r>
      <w:r w:rsidRPr="005A15F3">
        <w:rPr>
          <w:rFonts w:ascii="Times New Roman" w:hAnsi="Times New Roman" w:cs="Times New Roman"/>
          <w:i/>
          <w:sz w:val="24"/>
          <w:szCs w:val="24"/>
        </w:rPr>
        <w:t>Clytia hemisphaerica</w:t>
      </w:r>
      <w:r>
        <w:rPr>
          <w:rFonts w:ascii="Times New Roman" w:hAnsi="Times New Roman" w:cs="Times New Roman"/>
          <w:i/>
          <w:sz w:val="24"/>
          <w:szCs w:val="24"/>
        </w:rPr>
        <w:t xml:space="preserve"> </w:t>
      </w:r>
      <w:r w:rsidRPr="005A15F3">
        <w:rPr>
          <w:rFonts w:ascii="Times New Roman" w:hAnsi="Times New Roman" w:cs="Times New Roman"/>
          <w:sz w:val="24"/>
          <w:szCs w:val="24"/>
        </w:rPr>
        <w:t>(Hydrozoa)</w:t>
      </w:r>
      <w:r>
        <w:rPr>
          <w:rFonts w:ascii="Times New Roman" w:hAnsi="Times New Roman" w:cs="Times New Roman"/>
          <w:sz w:val="24"/>
          <w:szCs w:val="24"/>
        </w:rPr>
        <w:t xml:space="preserve">, and </w:t>
      </w:r>
      <w:r w:rsidRPr="00C23A53">
        <w:rPr>
          <w:rFonts w:ascii="Times New Roman" w:hAnsi="Times New Roman" w:cs="Times New Roman"/>
          <w:i/>
          <w:sz w:val="24"/>
          <w:szCs w:val="24"/>
        </w:rPr>
        <w:t>Aurelia aurita</w:t>
      </w:r>
      <w:r>
        <w:rPr>
          <w:rFonts w:ascii="Times New Roman" w:hAnsi="Times New Roman" w:cs="Times New Roman"/>
          <w:i/>
          <w:sz w:val="24"/>
          <w:szCs w:val="24"/>
        </w:rPr>
        <w:t xml:space="preserve"> </w:t>
      </w:r>
      <w:r w:rsidRPr="00050359">
        <w:rPr>
          <w:rFonts w:ascii="Times New Roman" w:hAnsi="Times New Roman" w:cs="Times New Roman"/>
          <w:sz w:val="24"/>
          <w:szCs w:val="24"/>
        </w:rPr>
        <w:t>(Scyphozoa)</w:t>
      </w:r>
      <w:r>
        <w:rPr>
          <w:rFonts w:ascii="Times New Roman" w:hAnsi="Times New Roman" w:cs="Times New Roman"/>
          <w:sz w:val="24"/>
          <w:szCs w:val="24"/>
        </w:rPr>
        <w:t xml:space="preserve">, show remarkable homology to the vertebrate </w:t>
      </w:r>
      <w:r w:rsidRPr="00801C08">
        <w:rPr>
          <w:rFonts w:ascii="Times New Roman" w:hAnsi="Times New Roman" w:cs="Times New Roman"/>
          <w:i/>
          <w:sz w:val="24"/>
          <w:szCs w:val="24"/>
        </w:rPr>
        <w:t>RXR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PEVuZE5vdGU+PENpdGU+PEF1dGhvcj5Lb3N0cm91Y2g8L0F1dGhvcj48WWVhcj4xOTk4PC9ZZWFy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PEVuZE5vdGU+PENpdGU+PEF1dGhvcj5Lb3N0cm91Y2g8L0F1dGhvcj48WWVhcj4xOTk4PC9ZZWFy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Pr>
          <w:rFonts w:ascii="Times New Roman" w:hAnsi="Times New Roman" w:cs="Times New Roman"/>
          <w:noProof/>
          <w:sz w:val="24"/>
          <w:szCs w:val="24"/>
        </w:rPr>
        <w:t>[31, 104]</w:t>
      </w:r>
      <w:r>
        <w:rPr>
          <w:rFonts w:ascii="Times New Roman" w:hAnsi="Times New Roman" w:cs="Times New Roman"/>
          <w:sz w:val="24"/>
          <w:szCs w:val="24"/>
        </w:rPr>
        <w:fldChar w:fldCharType="end"/>
      </w:r>
      <w:r>
        <w:rPr>
          <w:rFonts w:ascii="Times New Roman" w:hAnsi="Times New Roman" w:cs="Times New Roman"/>
          <w:sz w:val="24"/>
          <w:szCs w:val="24"/>
        </w:rPr>
        <w:t xml:space="preserve">, suggesting retinoid signaling was an important regulatory mechanism already in early metazoans. Multiple sequence alignment and phylogenetic analysis of </w:t>
      </w:r>
      <w:r w:rsidRPr="0010271B">
        <w:rPr>
          <w:rFonts w:ascii="Times New Roman" w:hAnsi="Times New Roman" w:cs="Times New Roman"/>
          <w:i/>
          <w:sz w:val="24"/>
          <w:szCs w:val="24"/>
        </w:rPr>
        <w:t>RXR</w:t>
      </w:r>
      <w:r>
        <w:rPr>
          <w:rFonts w:ascii="Times New Roman" w:hAnsi="Times New Roman" w:cs="Times New Roman"/>
          <w:sz w:val="24"/>
          <w:szCs w:val="24"/>
        </w:rPr>
        <w:t xml:space="preserve"> genes show that the </w:t>
      </w:r>
      <w:r w:rsidRPr="00330505">
        <w:rPr>
          <w:rFonts w:ascii="Times New Roman" w:hAnsi="Times New Roman" w:cs="Times New Roman"/>
          <w:i/>
          <w:sz w:val="24"/>
          <w:szCs w:val="24"/>
        </w:rPr>
        <w:t>Nemopilema</w:t>
      </w:r>
      <w:r>
        <w:rPr>
          <w:rFonts w:ascii="Times New Roman" w:hAnsi="Times New Roman" w:cs="Times New Roman"/>
          <w:sz w:val="24"/>
          <w:szCs w:val="24"/>
        </w:rPr>
        <w:t xml:space="preserve"> </w:t>
      </w:r>
      <w:r w:rsidRPr="0010271B">
        <w:rPr>
          <w:rFonts w:ascii="Times New Roman" w:hAnsi="Times New Roman" w:cs="Times New Roman"/>
          <w:i/>
          <w:sz w:val="24"/>
          <w:szCs w:val="24"/>
        </w:rPr>
        <w:t>RXR</w:t>
      </w:r>
      <w:r>
        <w:rPr>
          <w:rFonts w:ascii="Times New Roman" w:hAnsi="Times New Roman" w:cs="Times New Roman"/>
          <w:sz w:val="24"/>
          <w:szCs w:val="24"/>
        </w:rPr>
        <w:t xml:space="preserve"> gene forms a monophyletic clade with </w:t>
      </w:r>
      <w:r w:rsidRPr="00330505">
        <w:rPr>
          <w:rFonts w:ascii="Times New Roman" w:hAnsi="Times New Roman" w:cs="Times New Roman"/>
          <w:i/>
          <w:sz w:val="24"/>
          <w:szCs w:val="24"/>
        </w:rPr>
        <w:t>Aurelia</w:t>
      </w:r>
      <w:r>
        <w:rPr>
          <w:rFonts w:ascii="Times New Roman" w:hAnsi="Times New Roman" w:cs="Times New Roman"/>
          <w:sz w:val="24"/>
          <w:szCs w:val="24"/>
        </w:rPr>
        <w:t xml:space="preserve"> and </w:t>
      </w:r>
      <w:r w:rsidRPr="00330505">
        <w:rPr>
          <w:rFonts w:ascii="Times New Roman" w:hAnsi="Times New Roman" w:cs="Times New Roman"/>
          <w:i/>
          <w:sz w:val="24"/>
          <w:szCs w:val="24"/>
        </w:rPr>
        <w:t>Tripedalia</w:t>
      </w:r>
      <w:r>
        <w:rPr>
          <w:rFonts w:ascii="Times New Roman" w:hAnsi="Times New Roman" w:cs="Times New Roman"/>
          <w:sz w:val="24"/>
          <w:szCs w:val="24"/>
        </w:rPr>
        <w:t xml:space="preserve"> (Figure S24). Given this sequence similarity and presence only in cnidarian species that have a medusa life stage, it is possible that the </w:t>
      </w:r>
      <w:r>
        <w:rPr>
          <w:rFonts w:ascii="Times New Roman" w:hAnsi="Times New Roman" w:cs="Times New Roman"/>
          <w:i/>
          <w:sz w:val="24"/>
          <w:szCs w:val="24"/>
        </w:rPr>
        <w:t xml:space="preserve">RXR </w:t>
      </w:r>
      <w:r>
        <w:rPr>
          <w:rFonts w:ascii="Times New Roman" w:hAnsi="Times New Roman" w:cs="Times New Roman"/>
          <w:sz w:val="24"/>
          <w:szCs w:val="24"/>
        </w:rPr>
        <w:t>gene plays a prominent role in the metamorphosis from polyp to medusa.</w:t>
      </w:r>
    </w:p>
    <w:p w14:paraId="1194D884" w14:textId="77777777" w:rsidR="00190889" w:rsidRDefault="00190889" w:rsidP="00190889">
      <w:pPr>
        <w:spacing w:after="160" w:line="259" w:lineRule="auto"/>
        <w:rPr>
          <w:rFonts w:ascii="Times New Roman" w:hAnsi="Times New Roman" w:cs="Times New Roman"/>
          <w:b/>
        </w:rPr>
      </w:pPr>
      <w:r>
        <w:rPr>
          <w:rFonts w:ascii="Times New Roman" w:hAnsi="Times New Roman" w:cs="Times New Roman"/>
          <w:b/>
          <w:noProof/>
          <w:lang w:eastAsia="en-US" w:bidi="he-IL"/>
        </w:rPr>
        <w:lastRenderedPageBreak/>
        <w:drawing>
          <wp:inline distT="0" distB="0" distL="0" distR="0" wp14:anchorId="6B5D609D" wp14:editId="78505387">
            <wp:extent cx="5727700" cy="5020310"/>
            <wp:effectExtent l="0" t="0" r="6350" b="889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7700" cy="5020310"/>
                    </a:xfrm>
                    <a:prstGeom prst="rect">
                      <a:avLst/>
                    </a:prstGeom>
                    <a:noFill/>
                    <a:ln>
                      <a:noFill/>
                    </a:ln>
                  </pic:spPr>
                </pic:pic>
              </a:graphicData>
            </a:graphic>
          </wp:inline>
        </w:drawing>
      </w:r>
    </w:p>
    <w:p w14:paraId="1642FFB8" w14:textId="77777777" w:rsidR="00190889" w:rsidRPr="003F0D83" w:rsidRDefault="00190889" w:rsidP="00190889">
      <w:pPr>
        <w:spacing w:after="160" w:line="360" w:lineRule="auto"/>
        <w:rPr>
          <w:rFonts w:ascii="Times New Roman" w:hAnsi="Times New Roman" w:cs="Times New Roman"/>
          <w:b/>
        </w:rPr>
      </w:pPr>
      <w:r>
        <w:rPr>
          <w:rFonts w:ascii="Times New Roman" w:hAnsi="Times New Roman" w:cs="Times New Roman"/>
          <w:b/>
        </w:rPr>
        <w:t>Figure</w:t>
      </w:r>
      <w:r w:rsidRPr="006E4D47">
        <w:rPr>
          <w:rFonts w:ascii="Times New Roman" w:hAnsi="Times New Roman" w:cs="Times New Roman"/>
          <w:b/>
        </w:rPr>
        <w:t xml:space="preserve"> </w:t>
      </w:r>
      <w:r>
        <w:rPr>
          <w:rFonts w:ascii="Times New Roman" w:hAnsi="Times New Roman" w:cs="Times New Roman"/>
          <w:b/>
        </w:rPr>
        <w:t>S24:</w:t>
      </w:r>
      <w:r w:rsidRPr="006E4D47">
        <w:rPr>
          <w:rFonts w:ascii="Times New Roman" w:hAnsi="Times New Roman" w:cs="Times New Roman"/>
          <w:b/>
        </w:rPr>
        <w:t xml:space="preserve"> </w:t>
      </w:r>
      <w:r>
        <w:rPr>
          <w:rFonts w:ascii="Times New Roman" w:hAnsi="Times New Roman" w:cs="Times New Roman"/>
          <w:b/>
        </w:rPr>
        <w:t xml:space="preserve">Unrooted tree of </w:t>
      </w:r>
      <w:r w:rsidRPr="00D23CEA">
        <w:rPr>
          <w:rFonts w:ascii="Times New Roman" w:hAnsi="Times New Roman" w:cs="Times New Roman"/>
          <w:b/>
          <w:i/>
        </w:rPr>
        <w:t>Nemopilema</w:t>
      </w:r>
      <w:r>
        <w:rPr>
          <w:rFonts w:ascii="Times New Roman" w:hAnsi="Times New Roman" w:cs="Times New Roman"/>
          <w:b/>
        </w:rPr>
        <w:t xml:space="preserve"> </w:t>
      </w:r>
      <w:r w:rsidRPr="0010271B">
        <w:rPr>
          <w:rFonts w:ascii="Times New Roman" w:hAnsi="Times New Roman" w:cs="Times New Roman"/>
          <w:b/>
          <w:i/>
        </w:rPr>
        <w:t>RXR</w:t>
      </w:r>
      <w:r>
        <w:rPr>
          <w:rFonts w:ascii="Times New Roman" w:hAnsi="Times New Roman" w:cs="Times New Roman"/>
          <w:b/>
        </w:rPr>
        <w:t xml:space="preserve"> gene with other medusa forming cnidarians. </w:t>
      </w:r>
      <w:r w:rsidRPr="00F46BBC">
        <w:rPr>
          <w:rFonts w:ascii="Times New Roman" w:hAnsi="Times New Roman" w:cs="Times New Roman"/>
        </w:rPr>
        <w:t>The scale bar indicates the branch lengths measured in the number of amino acid substitutions per site.</w:t>
      </w:r>
    </w:p>
    <w:p w14:paraId="2358FF6D" w14:textId="77777777" w:rsidR="00190889" w:rsidRDefault="00190889" w:rsidP="00190889">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284BBA50" w14:textId="77777777" w:rsidR="00190889" w:rsidRPr="00B04184" w:rsidRDefault="00190889" w:rsidP="00190889">
      <w:pPr>
        <w:spacing w:before="600"/>
        <w:rPr>
          <w:rFonts w:ascii="Times New Roman" w:hAnsi="Times New Roman" w:cs="Times New Roman"/>
          <w:b/>
          <w:sz w:val="24"/>
          <w:szCs w:val="24"/>
        </w:rPr>
      </w:pPr>
      <w:r w:rsidRPr="00A62C0C">
        <w:rPr>
          <w:rFonts w:ascii="Times New Roman" w:hAnsi="Times New Roman" w:cs="Times New Roman"/>
          <w:b/>
          <w:sz w:val="24"/>
          <w:szCs w:val="24"/>
        </w:rPr>
        <w:lastRenderedPageBreak/>
        <w:t>7.</w:t>
      </w:r>
      <w:r>
        <w:rPr>
          <w:rFonts w:ascii="Times New Roman" w:hAnsi="Times New Roman" w:cs="Times New Roman"/>
          <w:b/>
          <w:sz w:val="24"/>
          <w:szCs w:val="24"/>
        </w:rPr>
        <w:t>4</w:t>
      </w:r>
      <w:r w:rsidRPr="00A62C0C">
        <w:rPr>
          <w:rFonts w:ascii="Times New Roman" w:hAnsi="Times New Roman" w:cs="Times New Roman"/>
          <w:b/>
          <w:sz w:val="24"/>
          <w:szCs w:val="24"/>
        </w:rPr>
        <w:t xml:space="preserve"> </w:t>
      </w:r>
      <w:r w:rsidRPr="00F8623A">
        <w:rPr>
          <w:rFonts w:ascii="Times New Roman" w:hAnsi="Times New Roman" w:cs="Times New Roman"/>
          <w:b/>
          <w:sz w:val="24"/>
          <w:szCs w:val="24"/>
        </w:rPr>
        <w:t>Retinoic acid response elements</w:t>
      </w:r>
      <w:r>
        <w:rPr>
          <w:rFonts w:ascii="Times New Roman" w:hAnsi="Times New Roman" w:cs="Times New Roman"/>
          <w:b/>
          <w:sz w:val="24"/>
          <w:szCs w:val="24"/>
        </w:rPr>
        <w:t xml:space="preserve"> and nearby genes</w:t>
      </w:r>
    </w:p>
    <w:p w14:paraId="7C374E00" w14:textId="77777777" w:rsidR="00190889" w:rsidRDefault="00190889" w:rsidP="00190889">
      <w:pPr>
        <w:rPr>
          <w:rFonts w:ascii="Times New Roman" w:hAnsi="Times New Roman" w:cs="Times New Roman"/>
          <w:sz w:val="24"/>
          <w:szCs w:val="24"/>
        </w:rPr>
      </w:pPr>
      <w:r w:rsidRPr="00F6705A">
        <w:rPr>
          <w:rFonts w:ascii="Times New Roman" w:hAnsi="Times New Roman" w:cs="Times New Roman"/>
          <w:sz w:val="24"/>
          <w:szCs w:val="24"/>
        </w:rPr>
        <w:t xml:space="preserve">Retinoic acid response elements (RAREs) are </w:t>
      </w:r>
      <w:r>
        <w:rPr>
          <w:rFonts w:ascii="Times New Roman" w:hAnsi="Times New Roman" w:cs="Times New Roman"/>
          <w:sz w:val="24"/>
          <w:szCs w:val="24"/>
        </w:rPr>
        <w:t xml:space="preserve">DNA </w:t>
      </w:r>
      <w:r w:rsidRPr="00F6705A">
        <w:rPr>
          <w:rFonts w:ascii="Times New Roman" w:hAnsi="Times New Roman" w:cs="Times New Roman"/>
          <w:sz w:val="24"/>
          <w:szCs w:val="24"/>
        </w:rPr>
        <w:t>regions that bind</w:t>
      </w:r>
      <w:r>
        <w:rPr>
          <w:rFonts w:ascii="Times New Roman" w:hAnsi="Times New Roman" w:cs="Times New Roman"/>
          <w:sz w:val="24"/>
          <w:szCs w:val="24"/>
        </w:rPr>
        <w:t xml:space="preserve"> the</w:t>
      </w:r>
      <w:r w:rsidRPr="00F6705A">
        <w:rPr>
          <w:rFonts w:ascii="Times New Roman" w:hAnsi="Times New Roman" w:cs="Times New Roman"/>
          <w:sz w:val="24"/>
          <w:szCs w:val="24"/>
        </w:rPr>
        <w:t xml:space="preserve"> RAR-RXR protein complex </w:t>
      </w:r>
      <w:r w:rsidRPr="00F6705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&lt;EndNote&gt;&lt;Cite&gt;&lt;Author&gt;So&lt;/Author&gt;&lt;Year&gt;2000&lt;/Year&gt;&lt;RecNum&gt;111&lt;/RecNum&gt;&lt;DisplayText&gt;[33]&lt;/DisplayText&gt;&lt;record&gt;&lt;rec-number&gt;111&lt;/rec-number&gt;&lt;foreign-keys&gt;&lt;key app="EN" db-id="vfda5r05hd2p5gef5pyxaxdmapp5twt2rz02" timestamp="1502979651"&gt;111&lt;/key&gt;&lt;/foreign-keys&gt;&lt;ref-type name="Journal Article"&gt;17&lt;/ref-type&gt;&lt;contributors&gt;&lt;authors&gt;&lt;author&gt;So, E. N.&lt;/author&gt;&lt;author&gt;Crowe, D. L.&lt;/author&gt;&lt;/authors&gt;&lt;/contributors&gt;&lt;auth-address&gt;Center for Craniofacial Molecular Biology, University of Southern California, Los Angeles 90033, USA.&lt;/auth-address&gt;&lt;titles&gt;&lt;title&gt;Characterization of a retinoic acid responsive element in the human ets-1 promoter&lt;/title&gt;&lt;secondary-title&gt;IUBMB Life&lt;/secondary-title&gt;&lt;/titles&gt;&lt;periodical&gt;&lt;full-title&gt;IUBMB Life&lt;/full-title&gt;&lt;/periodical&gt;&lt;pages&gt;365-70&lt;/pages&gt;&lt;volume&gt;50&lt;/volume&gt;&lt;number&gt;6&lt;/number&gt;&lt;edition&gt;2001/05/01&lt;/edition&gt;&lt;keywords&gt;&lt;keyword&gt;Cells, Cultured&lt;/keyword&gt;&lt;keyword&gt;DNA Mutational Analysis&lt;/keyword&gt;&lt;keyword&gt;Electrophoresis&lt;/keyword&gt;&lt;keyword&gt;Humans&lt;/keyword&gt;&lt;keyword&gt;*Promoter Regions, Genetic&lt;/keyword&gt;&lt;keyword&gt;Proto-Oncogene Protein c-ets-1&lt;/keyword&gt;&lt;keyword&gt;Proto-Oncogene Proteins/drug effects/*genetics/metabolism&lt;/keyword&gt;&lt;keyword&gt;Proto-Oncogene Proteins c-ets&lt;/keyword&gt;&lt;keyword&gt;Receptors, Retinoic Acid/metabolism&lt;/keyword&gt;&lt;keyword&gt;Response Elements/*genetics&lt;/keyword&gt;&lt;keyword&gt;Retinoic Acid Receptor alpha&lt;/keyword&gt;&lt;keyword&gt;Sequence Analysis, DNA&lt;/keyword&gt;&lt;keyword&gt;Transcription Factors/drug effects/*genetics/metabolism&lt;/keyword&gt;&lt;keyword&gt;Tretinoin/*metabolism/pharmacology&lt;/keyword&gt;&lt;/keywords&gt;&lt;dates&gt;&lt;year&gt;2000&lt;/year&gt;&lt;pub-dates&gt;&lt;date&gt;Dec&lt;/date&gt;&lt;/pub-dates&gt;&lt;/dates&gt;&lt;isbn&gt;1521-6543 (Print)&amp;#xD;1521-6543 (Linking)&lt;/isbn&gt;&lt;accession-num&gt;11327309&lt;/accession-num&gt;&lt;urls&gt;&lt;related-urls&gt;&lt;url&gt;https://www.ncbi.nlm.nih.gov/pubmed/11327309&lt;/url&gt;&lt;/related-urls&gt;&lt;/urls&gt;&lt;electronic-resource-num&gt;10.1080/713803742&lt;/electronic-resource-num&gt;&lt;/record&gt;&lt;/Cite&gt;&lt;/EndNote&gt;</w:instrText>
      </w:r>
      <w:r w:rsidRPr="00F6705A">
        <w:rPr>
          <w:rFonts w:ascii="Times New Roman" w:hAnsi="Times New Roman" w:cs="Times New Roman"/>
          <w:sz w:val="24"/>
          <w:szCs w:val="24"/>
        </w:rPr>
        <w:fldChar w:fldCharType="separate"/>
      </w:r>
      <w:r>
        <w:rPr>
          <w:rFonts w:ascii="Times New Roman" w:hAnsi="Times New Roman" w:cs="Times New Roman"/>
          <w:noProof/>
          <w:sz w:val="24"/>
          <w:szCs w:val="24"/>
        </w:rPr>
        <w:t>[33]</w:t>
      </w:r>
      <w:r w:rsidRPr="00F6705A">
        <w:rPr>
          <w:rFonts w:ascii="Times New Roman" w:hAnsi="Times New Roman" w:cs="Times New Roman"/>
          <w:sz w:val="24"/>
          <w:szCs w:val="24"/>
        </w:rPr>
        <w:fldChar w:fldCharType="end"/>
      </w:r>
      <w:r w:rsidRPr="00F6705A">
        <w:rPr>
          <w:rFonts w:ascii="Times New Roman" w:hAnsi="Times New Roman" w:cs="Times New Roman"/>
          <w:sz w:val="24"/>
          <w:szCs w:val="24"/>
        </w:rPr>
        <w:t xml:space="preserve">. RXR enhances the binding of the RAR protein to RAREs sequences </w:t>
      </w:r>
      <w:r w:rsidRPr="00F6705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&lt;EndNote&gt;&lt;Cite&gt;&lt;Author&gt;Chambon&lt;/Author&gt;&lt;Year&gt;2005&lt;/Year&gt;&lt;RecNum&gt;112&lt;/RecNum&gt;&lt;DisplayText&gt;[105]&lt;/DisplayText&gt;&lt;record&gt;&lt;rec-number&gt;112&lt;/rec-number&gt;&lt;foreign-keys&gt;&lt;key app="EN" db-id="9at5pdv0pt2pxmeedrpx2t90pdrftpaeefdf" timestamp="1502360027"&gt;112&lt;/key&gt;&lt;/foreign-keys&gt;&lt;ref-type name="Journal Article"&gt;17&lt;/ref-type&gt;&lt;contributors&gt;&lt;authors&gt;&lt;author&gt;Chambon, P.&lt;/author&gt;&lt;/authors&gt;&lt;/contributors&gt;&lt;auth-address&gt;Institut Clinique de la Souris, College de France, BP 10142, 67404 Illkirch Cedex, France. chambon@igbmc.u-strasbg.fr&lt;/auth-address&gt;&lt;titles&gt;&lt;title&gt;The nuclear receptor superfamily: a personal retrospect on the first two decades&lt;/title&gt;&lt;secondary-title&gt;Mol Endocrinol&lt;/secondary-title&gt;&lt;/titles&gt;&lt;periodical&gt;&lt;full-title&gt;Mol Endocrinol&lt;/full-title&gt;&lt;/periodical&gt;&lt;pages&gt;1418-28&lt;/pages&gt;&lt;volume&gt;19&lt;/volume&gt;&lt;number&gt;6&lt;/number&gt;&lt;edition&gt;2005/05/26&lt;/edition&gt;&lt;keywords&gt;&lt;keyword&gt;Animals&lt;/keyword&gt;&lt;keyword&gt;Body Patterning&lt;/keyword&gt;&lt;keyword&gt;Cell Line, Tumor&lt;/keyword&gt;&lt;keyword&gt;DNA/metabolism&lt;/keyword&gt;&lt;keyword&gt;Dimerization&lt;/keyword&gt;&lt;keyword&gt;Endocrinology/*history/methods&lt;/keyword&gt;&lt;keyword&gt;History, 20th Century&lt;/keyword&gt;&lt;keyword&gt;Humans&lt;/keyword&gt;&lt;keyword&gt;Mice&lt;/keyword&gt;&lt;keyword&gt;Mutation&lt;/keyword&gt;&lt;keyword&gt;Receptors, Cytoplasmic and Nuclear/*physiology&lt;/keyword&gt;&lt;keyword&gt;Receptors, Glucocorticoid/physiology&lt;/keyword&gt;&lt;keyword&gt;Receptors, Retinoic Acid/physiology&lt;/keyword&gt;&lt;keyword&gt;Retinoid X Receptors/physiology&lt;/keyword&gt;&lt;keyword&gt;Signal Transduction&lt;/keyword&gt;&lt;keyword&gt;Time Factors&lt;/keyword&gt;&lt;keyword&gt;Transcription, Genetic&lt;/keyword&gt;&lt;/keywords&gt;&lt;dates&gt;&lt;year&gt;2005&lt;/year&gt;&lt;pub-dates&gt;&lt;date&gt;Jun&lt;/date&gt;&lt;/pub-dates&gt;&lt;/dates&gt;&lt;isbn&gt;0888-8809 (Print)&amp;#xD;0888-8809 (Linking)&lt;/isbn&gt;&lt;accession-num&gt;15914711&lt;/accession-num&gt;&lt;urls&gt;&lt;related-urls&gt;&lt;url&gt;https://www.ncbi.nlm.nih.gov/pubmed/15914711&lt;/url&gt;&lt;/related-urls&gt;&lt;/urls&gt;&lt;electronic-resource-num&gt;10.1210/me.2005-0125&lt;/electronic-resource-num&gt;&lt;/record&gt;&lt;/Cite&gt;&lt;/EndNote&gt;</w:instrText>
      </w:r>
      <w:r w:rsidRPr="00F6705A">
        <w:rPr>
          <w:rFonts w:ascii="Times New Roman" w:hAnsi="Times New Roman" w:cs="Times New Roman"/>
          <w:sz w:val="24"/>
          <w:szCs w:val="24"/>
        </w:rPr>
        <w:fldChar w:fldCharType="separate"/>
      </w:r>
      <w:r>
        <w:rPr>
          <w:rFonts w:ascii="Times New Roman" w:hAnsi="Times New Roman" w:cs="Times New Roman"/>
          <w:noProof/>
          <w:sz w:val="24"/>
          <w:szCs w:val="24"/>
        </w:rPr>
        <w:t>[105]</w:t>
      </w:r>
      <w:r w:rsidRPr="00F6705A">
        <w:rPr>
          <w:rFonts w:ascii="Times New Roman" w:hAnsi="Times New Roman" w:cs="Times New Roman"/>
          <w:sz w:val="24"/>
          <w:szCs w:val="24"/>
        </w:rPr>
        <w:fldChar w:fldCharType="end"/>
      </w:r>
      <w:r w:rsidRPr="00F6705A">
        <w:rPr>
          <w:rFonts w:ascii="Times New Roman" w:hAnsi="Times New Roman" w:cs="Times New Roman"/>
          <w:sz w:val="24"/>
          <w:szCs w:val="24"/>
        </w:rPr>
        <w:t xml:space="preserve"> and binding of the retinoic acid ligand to RAR alters the conformation of the RAR, which </w:t>
      </w:r>
      <w:r>
        <w:rPr>
          <w:rFonts w:ascii="Times New Roman" w:hAnsi="Times New Roman" w:cs="Times New Roman"/>
          <w:sz w:val="24"/>
          <w:szCs w:val="24"/>
        </w:rPr>
        <w:t xml:space="preserve">in turn </w:t>
      </w:r>
      <w:r w:rsidRPr="00F6705A">
        <w:rPr>
          <w:rFonts w:ascii="Times New Roman" w:hAnsi="Times New Roman" w:cs="Times New Roman"/>
          <w:sz w:val="24"/>
          <w:szCs w:val="24"/>
        </w:rPr>
        <w:t xml:space="preserve">affects the binding of other proteins that either induce or repress transcription of a nearby </w:t>
      </w:r>
      <w:r>
        <w:rPr>
          <w:rFonts w:ascii="Times New Roman" w:hAnsi="Times New Roman" w:cs="Times New Roman"/>
          <w:sz w:val="24"/>
          <w:szCs w:val="24"/>
        </w:rPr>
        <w:t xml:space="preserve">target </w:t>
      </w:r>
      <w:r w:rsidRPr="00F6705A">
        <w:rPr>
          <w:rFonts w:ascii="Times New Roman" w:hAnsi="Times New Roman" w:cs="Times New Roman"/>
          <w:sz w:val="24"/>
          <w:szCs w:val="24"/>
        </w:rPr>
        <w:t>gene</w:t>
      </w:r>
      <w:r>
        <w:rPr>
          <w:rFonts w:ascii="Times New Roman" w:hAnsi="Times New Roman" w:cs="Times New Roman"/>
          <w:sz w:val="24"/>
          <w:szCs w:val="24"/>
        </w:rPr>
        <w:t>s, including</w:t>
      </w:r>
      <w:r w:rsidRPr="00F6705A">
        <w:rPr>
          <w:rFonts w:ascii="Times New Roman" w:hAnsi="Times New Roman" w:cs="Times New Roman"/>
          <w:sz w:val="24"/>
          <w:szCs w:val="24"/>
        </w:rPr>
        <w:t xml:space="preserve"> Hox </w:t>
      </w:r>
      <w:r w:rsidRPr="00F6705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&lt;EndNote&gt;&lt;Cite&gt;&lt;Author&gt;Rhinn&lt;/Author&gt;&lt;Year&gt;2012&lt;/Year&gt;&lt;RecNum&gt;117&lt;/RecNum&gt;&lt;DisplayText&gt;[106]&lt;/DisplayText&gt;&lt;record&gt;&lt;rec-number&gt;117&lt;/rec-number&gt;&lt;foreign-keys&gt;&lt;key app="EN" db-id="9at5pdv0pt2pxmeedrpx2t90pdrftpaeefdf" timestamp="1502360116"&gt;117&lt;/key&gt;&lt;/foreign-keys&gt;&lt;ref-type name="Journal Article"&gt;17&lt;/ref-type&gt;&lt;contributors&gt;&lt;authors&gt;&lt;author&gt;Rhinn, M.&lt;/author&gt;&lt;author&gt;Dolle, P.&lt;/author&gt;&lt;/authors&gt;&lt;/contributors&gt;&lt;auth-address&gt;Institut de Genetique et de Biologie Moleculaire et Cellulaire, Illkirch, France. rhinn@igbmc.fr&lt;/auth-address&gt;&lt;titles&gt;&lt;title&gt;Retinoic acid signalling during development&lt;/title&gt;&lt;secondary-title&gt;Development&lt;/secondary-title&gt;&lt;/titles&gt;&lt;periodical&gt;&lt;full-title&gt;Development&lt;/full-title&gt;&lt;/periodical&gt;&lt;pages&gt;843-58&lt;/pages&gt;&lt;volume&gt;139&lt;/volume&gt;&lt;number&gt;5&lt;/number&gt;&lt;edition&gt;2012/02/10&lt;/edition&gt;&lt;keywords&gt;&lt;keyword&gt;Alcohol Oxidoreductases/genetics/metabolism&lt;/keyword&gt;&lt;keyword&gt;Animals&lt;/keyword&gt;&lt;keyword&gt;Brain/abnormalities/embryology/growth &amp;amp; development/metabolism&lt;/keyword&gt;&lt;keyword&gt;Cell Differentiation/physiology&lt;/keyword&gt;&lt;keyword&gt;Embryo, Mammalian/anatomy &amp;amp; histology/*physiology&lt;/keyword&gt;&lt;keyword&gt;Embryonic Development/*physiology&lt;/keyword&gt;&lt;keyword&gt;Gene Expression Regulation&lt;/keyword&gt;&lt;keyword&gt;Isoenzymes/genetics/metabolism&lt;/keyword&gt;&lt;keyword&gt;Receptors, Retinoic Acid/*metabolism&lt;/keyword&gt;&lt;keyword&gt;Response Elements&lt;/keyword&gt;&lt;keyword&gt;Signal Transduction/*physiology&lt;/keyword&gt;&lt;keyword&gt;Stem Cells/cytology/physiology&lt;/keyword&gt;&lt;keyword&gt;Tretinoin/chemistry/*metabolism&lt;/keyword&gt;&lt;/keywords&gt;&lt;dates&gt;&lt;year&gt;2012&lt;/year&gt;&lt;pub-dates&gt;&lt;date&gt;Mar&lt;/date&gt;&lt;/pub-dates&gt;&lt;/dates&gt;&lt;isbn&gt;1477-9129 (Electronic)&amp;#xD;0950-1991 (Linking)&lt;/isbn&gt;&lt;accession-num&gt;22318625&lt;/accession-num&gt;&lt;urls&gt;&lt;related-urls&gt;&lt;url&gt;https://www.ncbi.nlm.nih.gov/pubmed/22318625&lt;/url&gt;&lt;/related-urls&gt;&lt;/urls&gt;&lt;electronic-resource-num&gt;10.1242/dev.065938&lt;/electronic-resource-num&gt;&lt;/record&gt;&lt;/Cite&gt;&lt;/EndNote&gt;</w:instrText>
      </w:r>
      <w:r w:rsidRPr="00F6705A">
        <w:rPr>
          <w:rFonts w:ascii="Times New Roman" w:hAnsi="Times New Roman" w:cs="Times New Roman"/>
          <w:sz w:val="24"/>
          <w:szCs w:val="24"/>
        </w:rPr>
        <w:fldChar w:fldCharType="separate"/>
      </w:r>
      <w:r>
        <w:rPr>
          <w:rFonts w:ascii="Times New Roman" w:hAnsi="Times New Roman" w:cs="Times New Roman"/>
          <w:noProof/>
          <w:sz w:val="24"/>
          <w:szCs w:val="24"/>
        </w:rPr>
        <w:t>[106]</w:t>
      </w:r>
      <w:r w:rsidRPr="00F6705A">
        <w:rPr>
          <w:rFonts w:ascii="Times New Roman" w:hAnsi="Times New Roman" w:cs="Times New Roman"/>
          <w:sz w:val="24"/>
          <w:szCs w:val="24"/>
        </w:rPr>
        <w:fldChar w:fldCharType="end"/>
      </w:r>
      <w:r w:rsidRPr="00F6705A">
        <w:rPr>
          <w:rFonts w:ascii="Times New Roman" w:hAnsi="Times New Roman" w:cs="Times New Roman"/>
          <w:sz w:val="24"/>
          <w:szCs w:val="24"/>
        </w:rPr>
        <w:t xml:space="preserve">. The RAREs are composed of two direct repeats of a core hexameric DNA motif “(A/G)G(G/T)TCA” with 5 bp spaced between </w:t>
      </w:r>
      <w:r>
        <w:rPr>
          <w:rFonts w:ascii="Times New Roman" w:hAnsi="Times New Roman" w:cs="Times New Roman"/>
          <w:sz w:val="24"/>
          <w:szCs w:val="24"/>
        </w:rPr>
        <w:t xml:space="preserve">the </w:t>
      </w:r>
      <w:r w:rsidRPr="00F6705A">
        <w:rPr>
          <w:rFonts w:ascii="Times New Roman" w:hAnsi="Times New Roman" w:cs="Times New Roman"/>
          <w:sz w:val="24"/>
          <w:szCs w:val="24"/>
        </w:rPr>
        <w:t>two repeat</w:t>
      </w:r>
      <w:r>
        <w:rPr>
          <w:rFonts w:ascii="Times New Roman" w:hAnsi="Times New Roman" w:cs="Times New Roman"/>
          <w:sz w:val="24"/>
          <w:szCs w:val="24"/>
        </w:rPr>
        <w:t>s</w:t>
      </w:r>
      <w:r w:rsidRPr="00F6705A">
        <w:rPr>
          <w:rFonts w:ascii="Times New Roman" w:hAnsi="Times New Roman" w:cs="Times New Roman"/>
          <w:sz w:val="24"/>
          <w:szCs w:val="24"/>
        </w:rPr>
        <w:t xml:space="preserve"> </w:t>
      </w:r>
      <w:r w:rsidRPr="00F6705A">
        <w:rPr>
          <w:rFonts w:ascii="Times New Roman" w:hAnsi="Times New Roman" w:cs="Times New Roman"/>
          <w:sz w:val="24"/>
          <w:szCs w:val="24"/>
        </w:rPr>
        <w:fldChar w:fldCharType="begin">
          <w:fldData xml:space="preserve">PEVuZE5vdGU+PENpdGU+PEF1dGhvcj5MYWxldmVlPC9BdXRob3I+PFllYXI+MjAxMTwvWWVhcj48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PEVuZE5vdGU+PENpdGU+PEF1dGhvcj5MYWxldmVlPC9BdXRob3I+PFllYXI+MjAxMTwvWWVhcj48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F6705A">
        <w:rPr>
          <w:rFonts w:ascii="Times New Roman" w:hAnsi="Times New Roman" w:cs="Times New Roman"/>
          <w:sz w:val="24"/>
          <w:szCs w:val="24"/>
        </w:rPr>
        <w:fldChar w:fldCharType="separate"/>
      </w:r>
      <w:r>
        <w:rPr>
          <w:rFonts w:ascii="Times New Roman" w:hAnsi="Times New Roman" w:cs="Times New Roman"/>
          <w:noProof/>
          <w:sz w:val="24"/>
          <w:szCs w:val="24"/>
        </w:rPr>
        <w:t>[107]</w:t>
      </w:r>
      <w:r w:rsidRPr="00F6705A">
        <w:rPr>
          <w:rFonts w:ascii="Times New Roman" w:hAnsi="Times New Roman" w:cs="Times New Roman"/>
          <w:sz w:val="24"/>
          <w:szCs w:val="24"/>
        </w:rPr>
        <w:fldChar w:fldCharType="end"/>
      </w:r>
      <w:r w:rsidRPr="00F6705A">
        <w:rPr>
          <w:rFonts w:ascii="Times New Roman" w:hAnsi="Times New Roman" w:cs="Times New Roman"/>
          <w:sz w:val="24"/>
          <w:szCs w:val="24"/>
        </w:rPr>
        <w:t xml:space="preserve">. We searched this </w:t>
      </w:r>
      <w:r>
        <w:rPr>
          <w:rFonts w:ascii="Times New Roman" w:hAnsi="Times New Roman" w:cs="Times New Roman"/>
          <w:sz w:val="24"/>
          <w:szCs w:val="24"/>
        </w:rPr>
        <w:t xml:space="preserve">hexameric DNA </w:t>
      </w:r>
      <w:r w:rsidRPr="00F6705A">
        <w:rPr>
          <w:rFonts w:ascii="Times New Roman" w:hAnsi="Times New Roman" w:cs="Times New Roman"/>
          <w:sz w:val="24"/>
          <w:szCs w:val="24"/>
        </w:rPr>
        <w:t xml:space="preserve">motif in </w:t>
      </w:r>
      <w:r w:rsidRPr="00F6705A">
        <w:rPr>
          <w:rFonts w:ascii="Times New Roman" w:hAnsi="Times New Roman" w:cs="Times New Roman"/>
          <w:i/>
          <w:sz w:val="24"/>
          <w:szCs w:val="24"/>
        </w:rPr>
        <w:t>Nemopilema</w:t>
      </w:r>
      <w:r w:rsidRPr="00F6705A">
        <w:rPr>
          <w:rFonts w:ascii="Times New Roman" w:hAnsi="Times New Roman" w:cs="Times New Roman"/>
          <w:sz w:val="24"/>
          <w:szCs w:val="24"/>
        </w:rPr>
        <w:t xml:space="preserve"> as well as all other species in this study. </w:t>
      </w:r>
      <w:r>
        <w:rPr>
          <w:rFonts w:ascii="Times New Roman" w:hAnsi="Times New Roman" w:cs="Times New Roman"/>
          <w:sz w:val="24"/>
          <w:szCs w:val="24"/>
        </w:rPr>
        <w:t xml:space="preserve">While the </w:t>
      </w:r>
      <w:r w:rsidRPr="00F6705A">
        <w:rPr>
          <w:rFonts w:ascii="Times New Roman" w:hAnsi="Times New Roman" w:cs="Times New Roman"/>
          <w:sz w:val="24"/>
          <w:szCs w:val="24"/>
        </w:rPr>
        <w:t>RAR gene</w:t>
      </w:r>
      <w:r>
        <w:rPr>
          <w:rFonts w:ascii="Times New Roman" w:hAnsi="Times New Roman" w:cs="Times New Roman"/>
          <w:sz w:val="24"/>
          <w:szCs w:val="24"/>
        </w:rPr>
        <w:t xml:space="preserve"> was absent in </w:t>
      </w:r>
      <w:r>
        <w:rPr>
          <w:rFonts w:ascii="Times New Roman" w:hAnsi="Times New Roman" w:cs="Times New Roman"/>
          <w:i/>
          <w:sz w:val="24"/>
          <w:szCs w:val="24"/>
        </w:rPr>
        <w:t>Nemopilema</w:t>
      </w:r>
      <w:r>
        <w:rPr>
          <w:rFonts w:ascii="Times New Roman" w:hAnsi="Times New Roman" w:cs="Times New Roman"/>
          <w:sz w:val="24"/>
          <w:szCs w:val="24"/>
        </w:rPr>
        <w:t xml:space="preserve"> and all other members of</w:t>
      </w:r>
      <w:r w:rsidRPr="00F6705A">
        <w:rPr>
          <w:rFonts w:ascii="Times New Roman" w:hAnsi="Times New Roman" w:cs="Times New Roman"/>
          <w:sz w:val="24"/>
          <w:szCs w:val="24"/>
        </w:rPr>
        <w:t xml:space="preserve"> Cnidaria, we </w:t>
      </w:r>
      <w:r>
        <w:rPr>
          <w:rFonts w:ascii="Times New Roman" w:hAnsi="Times New Roman" w:cs="Times New Roman"/>
          <w:sz w:val="24"/>
          <w:szCs w:val="24"/>
        </w:rPr>
        <w:t>did find 1,630 RAREs regions in</w:t>
      </w:r>
      <w:r w:rsidRPr="00F6705A">
        <w:rPr>
          <w:rFonts w:ascii="Times New Roman" w:hAnsi="Times New Roman" w:cs="Times New Roman"/>
          <w:sz w:val="24"/>
          <w:szCs w:val="24"/>
        </w:rPr>
        <w:t xml:space="preserve"> </w:t>
      </w:r>
      <w:bookmarkStart w:id="12" w:name="_Hlk490772049"/>
      <w:r w:rsidRPr="00F6705A">
        <w:rPr>
          <w:rFonts w:ascii="Times New Roman" w:hAnsi="Times New Roman" w:cs="Times New Roman"/>
          <w:i/>
          <w:sz w:val="24"/>
          <w:szCs w:val="24"/>
        </w:rPr>
        <w:t>Nemopilema</w:t>
      </w:r>
      <w:r w:rsidRPr="00F6705A">
        <w:rPr>
          <w:rFonts w:ascii="Times New Roman" w:hAnsi="Times New Roman" w:cs="Times New Roman"/>
          <w:sz w:val="24"/>
          <w:szCs w:val="24"/>
        </w:rPr>
        <w:t xml:space="preserve"> with</w:t>
      </w:r>
      <w:r>
        <w:rPr>
          <w:rFonts w:ascii="Times New Roman" w:hAnsi="Times New Roman" w:cs="Times New Roman"/>
          <w:sz w:val="24"/>
          <w:szCs w:val="24"/>
        </w:rPr>
        <w:t xml:space="preserve"> an average distance of</w:t>
      </w:r>
      <w:r w:rsidRPr="00F6705A">
        <w:rPr>
          <w:rFonts w:ascii="Times New Roman" w:hAnsi="Times New Roman" w:cs="Times New Roman"/>
          <w:sz w:val="24"/>
          <w:szCs w:val="24"/>
        </w:rPr>
        <w:t xml:space="preserve"> 13 Kbp </w:t>
      </w:r>
      <w:r>
        <w:rPr>
          <w:rFonts w:ascii="Times New Roman" w:hAnsi="Times New Roman" w:cs="Times New Roman"/>
          <w:sz w:val="24"/>
          <w:szCs w:val="24"/>
        </w:rPr>
        <w:t>to the nearest gene</w:t>
      </w:r>
      <w:r w:rsidRPr="00F6705A">
        <w:rPr>
          <w:rFonts w:ascii="Times New Roman" w:hAnsi="Times New Roman" w:cs="Times New Roman"/>
          <w:sz w:val="24"/>
          <w:szCs w:val="24"/>
        </w:rPr>
        <w:t xml:space="preserve"> </w:t>
      </w:r>
      <w:bookmarkEnd w:id="12"/>
      <w:r w:rsidRPr="00F6705A">
        <w:rPr>
          <w:rFonts w:ascii="Times New Roman" w:hAnsi="Times New Roman" w:cs="Times New Roman"/>
          <w:sz w:val="24"/>
          <w:szCs w:val="24"/>
        </w:rPr>
        <w:t>(</w:t>
      </w:r>
      <w:r>
        <w:rPr>
          <w:rFonts w:ascii="Times New Roman" w:hAnsi="Times New Roman" w:cs="Times New Roman"/>
          <w:sz w:val="24"/>
          <w:szCs w:val="24"/>
        </w:rPr>
        <w:t>Table</w:t>
      </w:r>
      <w:r w:rsidRPr="00F6705A">
        <w:rPr>
          <w:rFonts w:ascii="Times New Roman" w:hAnsi="Times New Roman" w:cs="Times New Roman"/>
          <w:sz w:val="24"/>
          <w:szCs w:val="24"/>
        </w:rPr>
        <w:t xml:space="preserve"> </w:t>
      </w:r>
      <w:r>
        <w:rPr>
          <w:rFonts w:ascii="Times New Roman" w:hAnsi="Times New Roman" w:cs="Times New Roman"/>
          <w:sz w:val="24"/>
          <w:szCs w:val="24"/>
        </w:rPr>
        <w:t>S50</w:t>
      </w:r>
      <w:r w:rsidRPr="00F6705A">
        <w:rPr>
          <w:rFonts w:ascii="Times New Roman" w:hAnsi="Times New Roman" w:cs="Times New Roman"/>
          <w:sz w:val="24"/>
          <w:szCs w:val="24"/>
        </w:rPr>
        <w:t xml:space="preserve">). </w:t>
      </w:r>
      <w:r>
        <w:rPr>
          <w:rFonts w:ascii="Times New Roman" w:hAnsi="Times New Roman" w:cs="Times New Roman"/>
          <w:sz w:val="24"/>
          <w:szCs w:val="24"/>
        </w:rPr>
        <w:t>Furthermore</w:t>
      </w:r>
      <w:r w:rsidRPr="00F6705A">
        <w:rPr>
          <w:rFonts w:ascii="Times New Roman" w:hAnsi="Times New Roman" w:cs="Times New Roman"/>
          <w:sz w:val="24"/>
          <w:szCs w:val="24"/>
        </w:rPr>
        <w:t xml:space="preserve">, the identified RAREs regions were localized with high </w:t>
      </w:r>
      <w:r>
        <w:rPr>
          <w:rFonts w:ascii="Times New Roman" w:hAnsi="Times New Roman" w:cs="Times New Roman"/>
          <w:sz w:val="24"/>
          <w:szCs w:val="24"/>
        </w:rPr>
        <w:t>abundance</w:t>
      </w:r>
      <w:r w:rsidRPr="00F6705A">
        <w:rPr>
          <w:rFonts w:ascii="Times New Roman" w:hAnsi="Times New Roman" w:cs="Times New Roman"/>
          <w:sz w:val="24"/>
          <w:szCs w:val="24"/>
        </w:rPr>
        <w:t xml:space="preserve"> </w:t>
      </w:r>
      <w:r>
        <w:rPr>
          <w:rFonts w:ascii="Times New Roman" w:hAnsi="Times New Roman" w:cs="Times New Roman"/>
          <w:sz w:val="24"/>
          <w:szCs w:val="24"/>
        </w:rPr>
        <w:t>of</w:t>
      </w:r>
      <w:r w:rsidRPr="00F6705A">
        <w:rPr>
          <w:rFonts w:ascii="Times New Roman" w:hAnsi="Times New Roman" w:cs="Times New Roman"/>
          <w:sz w:val="24"/>
          <w:szCs w:val="24"/>
        </w:rPr>
        <w:t xml:space="preserve"> transcription start site</w:t>
      </w:r>
      <w:r>
        <w:rPr>
          <w:rFonts w:ascii="Times New Roman" w:hAnsi="Times New Roman" w:cs="Times New Roman"/>
          <w:sz w:val="24"/>
          <w:szCs w:val="24"/>
        </w:rPr>
        <w:t>s</w:t>
      </w:r>
      <w:r w:rsidRPr="00F6705A">
        <w:rPr>
          <w:rFonts w:ascii="Times New Roman" w:hAnsi="Times New Roman" w:cs="Times New Roman"/>
          <w:sz w:val="24"/>
          <w:szCs w:val="24"/>
        </w:rPr>
        <w:t xml:space="preserve"> (TSS) in </w:t>
      </w:r>
      <w:r>
        <w:rPr>
          <w:rFonts w:ascii="Times New Roman" w:hAnsi="Times New Roman" w:cs="Times New Roman"/>
          <w:sz w:val="24"/>
          <w:szCs w:val="24"/>
        </w:rPr>
        <w:t xml:space="preserve">the </w:t>
      </w:r>
      <w:r w:rsidRPr="00F6705A">
        <w:rPr>
          <w:rFonts w:ascii="Times New Roman" w:hAnsi="Times New Roman" w:cs="Times New Roman"/>
          <w:sz w:val="24"/>
          <w:szCs w:val="24"/>
        </w:rPr>
        <w:t>four cnidarians</w:t>
      </w:r>
      <w:r>
        <w:rPr>
          <w:rFonts w:ascii="Times New Roman" w:hAnsi="Times New Roman" w:cs="Times New Roman"/>
          <w:sz w:val="24"/>
          <w:szCs w:val="24"/>
        </w:rPr>
        <w:t>,</w:t>
      </w:r>
      <w:r w:rsidRPr="00F6705A">
        <w:rPr>
          <w:rFonts w:ascii="Times New Roman" w:hAnsi="Times New Roman" w:cs="Times New Roman"/>
          <w:sz w:val="24"/>
          <w:szCs w:val="24"/>
        </w:rPr>
        <w:t xml:space="preserve"> indicating that cnidarian</w:t>
      </w:r>
      <w:r>
        <w:rPr>
          <w:rFonts w:ascii="Times New Roman" w:hAnsi="Times New Roman" w:cs="Times New Roman"/>
          <w:sz w:val="24"/>
          <w:szCs w:val="24"/>
        </w:rPr>
        <w:t>s</w:t>
      </w:r>
      <w:r w:rsidRPr="00F6705A">
        <w:rPr>
          <w:rFonts w:ascii="Times New Roman" w:hAnsi="Times New Roman" w:cs="Times New Roman"/>
          <w:sz w:val="24"/>
          <w:szCs w:val="24"/>
        </w:rPr>
        <w:t xml:space="preserve"> may use RAREs to regulate nearby genes (</w:t>
      </w:r>
      <w:r>
        <w:rPr>
          <w:rFonts w:ascii="Times New Roman" w:hAnsi="Times New Roman" w:cs="Times New Roman"/>
          <w:sz w:val="24"/>
          <w:szCs w:val="24"/>
        </w:rPr>
        <w:t>Figure</w:t>
      </w:r>
      <w:r w:rsidRPr="00F6705A">
        <w:rPr>
          <w:rFonts w:ascii="Times New Roman" w:hAnsi="Times New Roman" w:cs="Times New Roman"/>
          <w:sz w:val="24"/>
          <w:szCs w:val="24"/>
        </w:rPr>
        <w:t xml:space="preserve"> </w:t>
      </w:r>
      <w:r>
        <w:rPr>
          <w:rFonts w:ascii="Times New Roman" w:hAnsi="Times New Roman" w:cs="Times New Roman"/>
          <w:sz w:val="24"/>
          <w:szCs w:val="24"/>
        </w:rPr>
        <w:t>S25</w:t>
      </w:r>
      <w:r w:rsidRPr="00F6705A">
        <w:rPr>
          <w:rFonts w:ascii="Times New Roman" w:hAnsi="Times New Roman" w:cs="Times New Roman"/>
          <w:sz w:val="24"/>
          <w:szCs w:val="24"/>
        </w:rPr>
        <w:t xml:space="preserve">). Numerous genes within the retinoid pathway and Hox gene family </w:t>
      </w:r>
      <w:r>
        <w:rPr>
          <w:rFonts w:ascii="Times New Roman" w:hAnsi="Times New Roman" w:cs="Times New Roman"/>
          <w:sz w:val="24"/>
          <w:szCs w:val="24"/>
        </w:rPr>
        <w:t>were found to harbor</w:t>
      </w:r>
      <w:r w:rsidRPr="00F6705A">
        <w:rPr>
          <w:rFonts w:ascii="Times New Roman" w:hAnsi="Times New Roman" w:cs="Times New Roman"/>
          <w:sz w:val="24"/>
          <w:szCs w:val="24"/>
        </w:rPr>
        <w:t xml:space="preserve"> RAREs </w:t>
      </w:r>
      <w:r w:rsidRPr="00F6705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&lt;EndNote&gt;&lt;Cite&gt;&lt;Author&gt;Rhinn&lt;/Author&gt;&lt;Year&gt;2012&lt;/Year&gt;&lt;RecNum&gt;117&lt;/RecNum&gt;&lt;DisplayText&gt;[106]&lt;/DisplayText&gt;&lt;record&gt;&lt;rec-number&gt;117&lt;/rec-number&gt;&lt;foreign-keys&gt;&lt;key app="EN" db-id="9at5pdv0pt2pxmeedrpx2t90pdrftpaeefdf" timestamp="1502360116"&gt;117&lt;/key&gt;&lt;/foreign-keys&gt;&lt;ref-type name="Journal Article"&gt;17&lt;/ref-type&gt;&lt;contributors&gt;&lt;authors&gt;&lt;author&gt;Rhinn, M.&lt;/author&gt;&lt;author&gt;Dolle, P.&lt;/author&gt;&lt;/authors&gt;&lt;/contributors&gt;&lt;auth-address&gt;Institut de Genetique et de Biologie Moleculaire et Cellulaire, Illkirch, France. rhinn@igbmc.fr&lt;/auth-address&gt;&lt;titles&gt;&lt;title&gt;Retinoic acid signalling during development&lt;/title&gt;&lt;secondary-title&gt;Development&lt;/secondary-title&gt;&lt;/titles&gt;&lt;periodical&gt;&lt;full-title&gt;Development&lt;/full-title&gt;&lt;/periodical&gt;&lt;pages&gt;843-58&lt;/pages&gt;&lt;volume&gt;139&lt;/volume&gt;&lt;number&gt;5&lt;/number&gt;&lt;edition&gt;2012/02/10&lt;/edition&gt;&lt;keywords&gt;&lt;keyword&gt;Alcohol Oxidoreductases/genetics/metabolism&lt;/keyword&gt;&lt;keyword&gt;Animals&lt;/keyword&gt;&lt;keyword&gt;Brain/abnormalities/embryology/growth &amp;amp; development/metabolism&lt;/keyword&gt;&lt;keyword&gt;Cell Differentiation/physiology&lt;/keyword&gt;&lt;keyword&gt;Embryo, Mammalian/anatomy &amp;amp; histology/*physiology&lt;/keyword&gt;&lt;keyword&gt;Embryonic Development/*physiology&lt;/keyword&gt;&lt;keyword&gt;Gene Expression Regulation&lt;/keyword&gt;&lt;keyword&gt;Isoenzymes/genetics/metabolism&lt;/keyword&gt;&lt;keyword&gt;Receptors, Retinoic Acid/*metabolism&lt;/keyword&gt;&lt;keyword&gt;Response Elements&lt;/keyword&gt;&lt;keyword&gt;Signal Transduction/*physiology&lt;/keyword&gt;&lt;keyword&gt;Stem Cells/cytology/physiology&lt;/keyword&gt;&lt;keyword&gt;Tretinoin/chemistry/*metabolism&lt;/keyword&gt;&lt;/keywords&gt;&lt;dates&gt;&lt;year&gt;2012&lt;/year&gt;&lt;pub-dates&gt;&lt;date&gt;Mar&lt;/date&gt;&lt;/pub-dates&gt;&lt;/dates&gt;&lt;isbn&gt;1477-9129 (Electronic)&amp;#xD;0950-1991 (Linking)&lt;/isbn&gt;&lt;accession-num&gt;22318625&lt;/accession-num&gt;&lt;urls&gt;&lt;related-urls&gt;&lt;url&gt;https://www.ncbi.nlm.nih.gov/pubmed/22318625&lt;/url&gt;&lt;/related-urls&gt;&lt;/urls&gt;&lt;electronic-resource-num&gt;10.1242/dev.065938&lt;/electronic-resource-num&gt;&lt;/record&gt;&lt;/Cite&gt;&lt;/EndNote&gt;</w:instrText>
      </w:r>
      <w:r w:rsidRPr="00F6705A">
        <w:rPr>
          <w:rFonts w:ascii="Times New Roman" w:hAnsi="Times New Roman" w:cs="Times New Roman"/>
          <w:sz w:val="24"/>
          <w:szCs w:val="24"/>
        </w:rPr>
        <w:fldChar w:fldCharType="separate"/>
      </w:r>
      <w:r>
        <w:rPr>
          <w:rFonts w:ascii="Times New Roman" w:hAnsi="Times New Roman" w:cs="Times New Roman"/>
          <w:noProof/>
          <w:sz w:val="24"/>
          <w:szCs w:val="24"/>
        </w:rPr>
        <w:t>[106]</w:t>
      </w:r>
      <w:r w:rsidRPr="00F6705A">
        <w:rPr>
          <w:rFonts w:ascii="Times New Roman" w:hAnsi="Times New Roman" w:cs="Times New Roman"/>
          <w:sz w:val="24"/>
          <w:szCs w:val="24"/>
        </w:rPr>
        <w:fldChar w:fldCharType="end"/>
      </w:r>
      <w:r>
        <w:rPr>
          <w:rFonts w:ascii="Times New Roman" w:hAnsi="Times New Roman" w:cs="Times New Roman"/>
          <w:sz w:val="24"/>
          <w:szCs w:val="24"/>
        </w:rPr>
        <w:t>. To further identify f</w:t>
      </w:r>
      <w:r w:rsidRPr="00F6705A">
        <w:rPr>
          <w:rFonts w:ascii="Times New Roman" w:hAnsi="Times New Roman" w:cs="Times New Roman"/>
          <w:sz w:val="24"/>
          <w:szCs w:val="24"/>
        </w:rPr>
        <w:t xml:space="preserve">unctional and/or evolutionarily conserved genes </w:t>
      </w:r>
      <w:r>
        <w:rPr>
          <w:rFonts w:ascii="Times New Roman" w:hAnsi="Times New Roman" w:cs="Times New Roman"/>
          <w:sz w:val="24"/>
          <w:szCs w:val="24"/>
        </w:rPr>
        <w:t>that have nearby RAREs, we used the descriptions from</w:t>
      </w:r>
      <w:r w:rsidRPr="00F6705A">
        <w:rPr>
          <w:rFonts w:ascii="Times New Roman" w:hAnsi="Times New Roman" w:cs="Times New Roman"/>
          <w:sz w:val="24"/>
          <w:szCs w:val="24"/>
        </w:rPr>
        <w:t xml:space="preserve"> Rhinn </w:t>
      </w:r>
      <w:r w:rsidRPr="00F6705A">
        <w:rPr>
          <w:rFonts w:ascii="Times New Roman" w:hAnsi="Times New Roman" w:cs="Times New Roman"/>
          <w:i/>
          <w:sz w:val="24"/>
          <w:szCs w:val="24"/>
        </w:rPr>
        <w:t>et al</w:t>
      </w:r>
      <w:r w:rsidRPr="00F6705A">
        <w:rPr>
          <w:rFonts w:ascii="Times New Roman" w:hAnsi="Times New Roman" w:cs="Times New Roman"/>
          <w:sz w:val="24"/>
          <w:szCs w:val="24"/>
        </w:rPr>
        <w:t xml:space="preserve">. (2012) were used. The presence or absence of </w:t>
      </w:r>
      <w:r>
        <w:rPr>
          <w:rFonts w:ascii="Times New Roman" w:hAnsi="Times New Roman" w:cs="Times New Roman"/>
          <w:sz w:val="24"/>
          <w:szCs w:val="24"/>
        </w:rPr>
        <w:t>a</w:t>
      </w:r>
      <w:r w:rsidRPr="00F6705A">
        <w:rPr>
          <w:rFonts w:ascii="Times New Roman" w:hAnsi="Times New Roman" w:cs="Times New Roman"/>
          <w:sz w:val="24"/>
          <w:szCs w:val="24"/>
        </w:rPr>
        <w:t xml:space="preserve"> gene was determined by using the </w:t>
      </w:r>
      <w:r>
        <w:rPr>
          <w:rFonts w:ascii="Times New Roman" w:hAnsi="Times New Roman" w:cs="Times New Roman"/>
          <w:sz w:val="24"/>
          <w:szCs w:val="24"/>
        </w:rPr>
        <w:t>BLAST</w:t>
      </w:r>
      <w:r w:rsidRPr="00F6705A">
        <w:rPr>
          <w:rFonts w:ascii="Times New Roman" w:hAnsi="Times New Roman" w:cs="Times New Roman"/>
          <w:sz w:val="24"/>
          <w:szCs w:val="24"/>
        </w:rPr>
        <w:t xml:space="preserve"> reciprocal best hit method.</w:t>
      </w:r>
      <w:r w:rsidRPr="00F6705A">
        <w:rPr>
          <w:rFonts w:ascii="Times New Roman" w:eastAsia="맑은 고딕" w:hAnsi="Times New Roman" w:cs="Times New Roman"/>
          <w:sz w:val="24"/>
          <w:szCs w:val="24"/>
        </w:rPr>
        <w:t xml:space="preserve"> </w:t>
      </w:r>
      <w:r w:rsidRPr="00F6705A">
        <w:rPr>
          <w:rFonts w:ascii="Times New Roman" w:eastAsia="맑은 고딕" w:hAnsi="Times New Roman" w:cs="Times New Roman"/>
          <w:i/>
          <w:sz w:val="24"/>
          <w:szCs w:val="24"/>
        </w:rPr>
        <w:t>Nemopilema</w:t>
      </w:r>
      <w:r>
        <w:rPr>
          <w:rFonts w:ascii="Times New Roman" w:eastAsia="맑은 고딕" w:hAnsi="Times New Roman" w:cs="Times New Roman"/>
          <w:sz w:val="24"/>
          <w:szCs w:val="24"/>
        </w:rPr>
        <w:t xml:space="preserve"> and </w:t>
      </w:r>
      <w:r w:rsidRPr="008065AB">
        <w:rPr>
          <w:rFonts w:ascii="Times New Roman" w:eastAsia="맑은 고딕" w:hAnsi="Times New Roman" w:cs="Times New Roman"/>
          <w:i/>
          <w:sz w:val="24"/>
          <w:szCs w:val="24"/>
        </w:rPr>
        <w:t>Aurelia</w:t>
      </w:r>
      <w:r>
        <w:rPr>
          <w:rFonts w:ascii="Times New Roman" w:eastAsia="맑은 고딕" w:hAnsi="Times New Roman" w:cs="Times New Roman"/>
          <w:sz w:val="24"/>
          <w:szCs w:val="24"/>
        </w:rPr>
        <w:t xml:space="preserve"> possessed</w:t>
      </w:r>
      <w:r w:rsidRPr="00F6705A">
        <w:rPr>
          <w:rFonts w:ascii="Times New Roman" w:eastAsia="맑은 고딕" w:hAnsi="Times New Roman" w:cs="Times New Roman"/>
          <w:sz w:val="24"/>
          <w:szCs w:val="24"/>
        </w:rPr>
        <w:t xml:space="preserve"> </w:t>
      </w:r>
      <w:r w:rsidRPr="00F6705A">
        <w:rPr>
          <w:rFonts w:ascii="Times New Roman" w:hAnsi="Times New Roman" w:cs="Times New Roman"/>
          <w:sz w:val="24"/>
          <w:szCs w:val="24"/>
        </w:rPr>
        <w:t>the largest number of genes</w:t>
      </w:r>
      <w:r>
        <w:rPr>
          <w:rFonts w:ascii="Times New Roman" w:hAnsi="Times New Roman" w:cs="Times New Roman"/>
          <w:sz w:val="24"/>
          <w:szCs w:val="24"/>
        </w:rPr>
        <w:t xml:space="preserve"> w</w:t>
      </w:r>
      <w:r w:rsidRPr="00F6705A">
        <w:rPr>
          <w:rFonts w:ascii="Times New Roman" w:hAnsi="Times New Roman" w:cs="Times New Roman"/>
          <w:sz w:val="24"/>
          <w:szCs w:val="24"/>
        </w:rPr>
        <w:t xml:space="preserve">ithin </w:t>
      </w:r>
      <w:r w:rsidRPr="00F6705A">
        <w:rPr>
          <w:rFonts w:ascii="Times New Roman" w:eastAsia="맑은 고딕" w:hAnsi="Times New Roman" w:cs="Times New Roman"/>
          <w:sz w:val="24"/>
          <w:szCs w:val="24"/>
        </w:rPr>
        <w:t>±20 Kbp from RAREs</w:t>
      </w:r>
      <w:r w:rsidRPr="00F6705A">
        <w:rPr>
          <w:rFonts w:ascii="Times New Roman" w:hAnsi="Times New Roman" w:cs="Times New Roman"/>
          <w:sz w:val="24"/>
          <w:szCs w:val="24"/>
        </w:rPr>
        <w:t xml:space="preserve"> among </w:t>
      </w:r>
      <w:r>
        <w:rPr>
          <w:rFonts w:ascii="Times New Roman" w:hAnsi="Times New Roman" w:cs="Times New Roman"/>
          <w:sz w:val="24"/>
          <w:szCs w:val="24"/>
        </w:rPr>
        <w:t xml:space="preserve">non-bilaterian </w:t>
      </w:r>
      <w:r w:rsidRPr="00F6705A">
        <w:rPr>
          <w:rFonts w:ascii="Times New Roman" w:hAnsi="Times New Roman" w:cs="Times New Roman"/>
          <w:sz w:val="24"/>
          <w:szCs w:val="24"/>
        </w:rPr>
        <w:t>metazoans (</w:t>
      </w:r>
      <w:r>
        <w:rPr>
          <w:rFonts w:ascii="Times New Roman" w:hAnsi="Times New Roman" w:cs="Times New Roman"/>
          <w:sz w:val="24"/>
          <w:szCs w:val="24"/>
        </w:rPr>
        <w:t>Tables</w:t>
      </w:r>
      <w:r w:rsidRPr="00F6705A">
        <w:rPr>
          <w:rFonts w:ascii="Times New Roman" w:hAnsi="Times New Roman" w:cs="Times New Roman"/>
          <w:sz w:val="24"/>
          <w:szCs w:val="24"/>
        </w:rPr>
        <w:t xml:space="preserve"> </w:t>
      </w:r>
      <w:r>
        <w:rPr>
          <w:rFonts w:ascii="Times New Roman" w:hAnsi="Times New Roman" w:cs="Times New Roman"/>
          <w:sz w:val="24"/>
          <w:szCs w:val="24"/>
        </w:rPr>
        <w:t>S51 and S52</w:t>
      </w:r>
      <w:r w:rsidRPr="00F6705A">
        <w:rPr>
          <w:rFonts w:ascii="Times New Roman" w:hAnsi="Times New Roman" w:cs="Times New Roman"/>
          <w:sz w:val="24"/>
          <w:szCs w:val="24"/>
        </w:rPr>
        <w:t xml:space="preserve">). </w:t>
      </w:r>
    </w:p>
    <w:p w14:paraId="70B84604" w14:textId="77777777" w:rsidR="00190889" w:rsidRDefault="00190889" w:rsidP="00190889">
      <w:pPr>
        <w:rPr>
          <w:rFonts w:ascii="Times New Roman" w:hAnsi="Times New Roman" w:cs="Times New Roman"/>
          <w:sz w:val="24"/>
          <w:szCs w:val="24"/>
        </w:rPr>
      </w:pPr>
      <w:r>
        <w:rPr>
          <w:rFonts w:ascii="Times New Roman" w:hAnsi="Times New Roman" w:cs="Times New Roman"/>
          <w:sz w:val="24"/>
          <w:szCs w:val="24"/>
        </w:rPr>
        <w:br w:type="page"/>
      </w:r>
    </w:p>
    <w:p w14:paraId="6862F692" w14:textId="77777777" w:rsidR="00190889" w:rsidRPr="006E4D47" w:rsidRDefault="00190889" w:rsidP="00190889">
      <w:pPr>
        <w:spacing w:after="160" w:line="259" w:lineRule="auto"/>
        <w:rPr>
          <w:rFonts w:ascii="Times New Roman" w:hAnsi="Times New Roman" w:cs="Times New Roman"/>
          <w:b/>
        </w:rPr>
      </w:pPr>
      <w:r>
        <w:rPr>
          <w:noProof/>
        </w:rPr>
        <w:lastRenderedPageBreak/>
        <w:drawing>
          <wp:inline distT="0" distB="0" distL="0" distR="0" wp14:anchorId="3CA162D8" wp14:editId="1659DB9A">
            <wp:extent cx="5822950" cy="4504055"/>
            <wp:effectExtent l="0" t="0" r="6350" b="0"/>
            <wp:docPr id="1123" name="그림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22950" cy="4504055"/>
                    </a:xfrm>
                    <a:prstGeom prst="rect">
                      <a:avLst/>
                    </a:prstGeom>
                  </pic:spPr>
                </pic:pic>
              </a:graphicData>
            </a:graphic>
          </wp:inline>
        </w:drawing>
      </w:r>
    </w:p>
    <w:p w14:paraId="379A2744" w14:textId="77777777" w:rsidR="00190889" w:rsidRDefault="00190889" w:rsidP="00190889">
      <w:pPr>
        <w:spacing w:line="240" w:lineRule="auto"/>
        <w:rPr>
          <w:rFonts w:ascii="Times New Roman" w:hAnsi="Times New Roman" w:cs="Times New Roman"/>
          <w:b/>
        </w:rPr>
      </w:pPr>
      <w:r w:rsidRPr="00E35AB3">
        <w:rPr>
          <w:rFonts w:ascii="Times New Roman" w:hAnsi="Times New Roman" w:cs="Times New Roman"/>
          <w:b/>
        </w:rPr>
        <w:t>Figure S25</w:t>
      </w:r>
      <w:r>
        <w:rPr>
          <w:rFonts w:ascii="Times New Roman" w:hAnsi="Times New Roman" w:cs="Times New Roman"/>
          <w:b/>
        </w:rPr>
        <w:t>:</w:t>
      </w:r>
      <w:r w:rsidRPr="006E4D47">
        <w:rPr>
          <w:rFonts w:ascii="Times New Roman" w:hAnsi="Times New Roman" w:cs="Times New Roman"/>
          <w:b/>
        </w:rPr>
        <w:t xml:space="preserve"> </w:t>
      </w:r>
      <w:r>
        <w:rPr>
          <w:rFonts w:ascii="Times New Roman" w:hAnsi="Times New Roman" w:cs="Times New Roman"/>
          <w:b/>
        </w:rPr>
        <w:t xml:space="preserve">Genome-wide distribution of the identified RAREs in Cnidarians. </w:t>
      </w:r>
    </w:p>
    <w:p w14:paraId="2FE12895" w14:textId="77777777" w:rsidR="00190889" w:rsidRDefault="00190889" w:rsidP="00190889">
      <w:pPr>
        <w:spacing w:after="160" w:line="240" w:lineRule="auto"/>
        <w:rPr>
          <w:rFonts w:ascii="Times New Roman" w:hAnsi="Times New Roman" w:cs="Times New Roman"/>
          <w:b/>
        </w:rPr>
      </w:pPr>
      <w:r w:rsidRPr="006166A0">
        <w:rPr>
          <w:rFonts w:ascii="Times New Roman" w:hAnsi="Times New Roman" w:cs="Times New Roman"/>
        </w:rPr>
        <w:t xml:space="preserve">X-axis </w:t>
      </w:r>
      <w:r>
        <w:rPr>
          <w:rFonts w:ascii="Times New Roman" w:hAnsi="Times New Roman" w:cs="Times New Roman"/>
        </w:rPr>
        <w:t>denote</w:t>
      </w:r>
      <w:r w:rsidRPr="006166A0">
        <w:rPr>
          <w:rFonts w:ascii="Times New Roman" w:hAnsi="Times New Roman" w:cs="Times New Roman"/>
        </w:rPr>
        <w:t xml:space="preserve"> </w:t>
      </w:r>
      <w:r>
        <w:rPr>
          <w:rFonts w:ascii="Times New Roman" w:hAnsi="Times New Roman" w:cs="Times New Roman"/>
        </w:rPr>
        <w:t xml:space="preserve">regions </w:t>
      </w:r>
      <w:r>
        <w:rPr>
          <w:rFonts w:ascii="Times New Roman" w:hAnsi="Times New Roman" w:cs="Times New Roman" w:hint="eastAsia"/>
        </w:rPr>
        <w:t xml:space="preserve">between </w:t>
      </w:r>
      <w:r w:rsidRPr="006166A0">
        <w:rPr>
          <w:rFonts w:ascii="Times New Roman" w:hAnsi="Times New Roman" w:cs="Times New Roman"/>
        </w:rPr>
        <w:t xml:space="preserve">-100Kbp </w:t>
      </w:r>
      <w:r>
        <w:rPr>
          <w:rFonts w:ascii="Times New Roman" w:hAnsi="Times New Roman" w:cs="Times New Roman"/>
        </w:rPr>
        <w:t xml:space="preserve">and </w:t>
      </w:r>
      <w:r w:rsidRPr="006166A0">
        <w:rPr>
          <w:rFonts w:ascii="Times New Roman" w:hAnsi="Times New Roman" w:cs="Times New Roman"/>
        </w:rPr>
        <w:t>+100Kbp from TSS, Y-axis denote number of genes in RAREs.</w:t>
      </w:r>
      <w:r>
        <w:rPr>
          <w:rFonts w:ascii="Times New Roman" w:hAnsi="Times New Roman" w:cs="Times New Roman"/>
          <w:b/>
        </w:rPr>
        <w:br w:type="page"/>
      </w:r>
    </w:p>
    <w:p w14:paraId="6BDE9D8A" w14:textId="77777777" w:rsidR="00190889" w:rsidRDefault="00190889" w:rsidP="00190889">
      <w:pPr>
        <w:spacing w:before="600" w:after="160" w:line="259" w:lineRule="auto"/>
        <w:rPr>
          <w:rFonts w:ascii="Times New Roman" w:hAnsi="Times New Roman" w:cs="Times New Roman"/>
          <w:b/>
        </w:rPr>
      </w:pPr>
      <w:r w:rsidRPr="00B24535">
        <w:rPr>
          <w:rFonts w:ascii="Times New Roman" w:hAnsi="Times New Roman" w:cs="Times New Roman"/>
          <w:b/>
          <w:szCs w:val="22"/>
        </w:rPr>
        <w:lastRenderedPageBreak/>
        <w:t>Table S</w:t>
      </w:r>
      <w:r>
        <w:rPr>
          <w:rFonts w:ascii="Times New Roman" w:hAnsi="Times New Roman" w:cs="Times New Roman"/>
          <w:b/>
          <w:szCs w:val="22"/>
        </w:rPr>
        <w:t>50</w:t>
      </w:r>
      <w:r>
        <w:rPr>
          <w:rFonts w:ascii="Times New Roman" w:hAnsi="Times New Roman" w:cs="Times New Roman"/>
          <w:b/>
        </w:rPr>
        <w:t>:</w:t>
      </w:r>
      <w:r w:rsidRPr="006E4D47">
        <w:rPr>
          <w:rFonts w:ascii="Times New Roman" w:hAnsi="Times New Roman" w:cs="Times New Roman"/>
          <w:b/>
        </w:rPr>
        <w:t xml:space="preserve"> </w:t>
      </w:r>
      <w:r>
        <w:rPr>
          <w:rFonts w:ascii="Times New Roman" w:hAnsi="Times New Roman" w:cs="Times New Roman"/>
          <w:b/>
        </w:rPr>
        <w:t xml:space="preserve">RAREs in metazoan and holozoan genomes. </w:t>
      </w:r>
      <w:r w:rsidRPr="00FC2AED">
        <w:rPr>
          <w:rFonts w:ascii="Times New Roman" w:hAnsi="Times New Roman" w:cs="Times New Roman"/>
        </w:rPr>
        <w:t>TSS</w:t>
      </w:r>
      <w:r>
        <w:rPr>
          <w:rFonts w:ascii="Times New Roman" w:hAnsi="Times New Roman" w:cs="Times New Roman"/>
        </w:rPr>
        <w:t xml:space="preserve"> </w:t>
      </w:r>
      <w:r w:rsidRPr="00FC2AED">
        <w:rPr>
          <w:rFonts w:ascii="Times New Roman" w:hAnsi="Times New Roman" w:cs="Times New Roman"/>
        </w:rPr>
        <w:t>=</w:t>
      </w:r>
      <w:r>
        <w:rPr>
          <w:rFonts w:ascii="Times New Roman" w:hAnsi="Times New Roman" w:cs="Times New Roman"/>
        </w:rPr>
        <w:t xml:space="preserve"> transcription start site.</w:t>
      </w:r>
      <w:r>
        <w:rPr>
          <w:rFonts w:ascii="Times New Roman" w:hAnsi="Times New Roman" w:cs="Times New Roman"/>
          <w:b/>
        </w:rPr>
        <w:t xml:space="preserve"> </w:t>
      </w:r>
    </w:p>
    <w:tbl>
      <w:tblPr>
        <w:tblW w:w="5000" w:type="pct"/>
        <w:tblCellMar>
          <w:left w:w="99" w:type="dxa"/>
          <w:right w:w="99" w:type="dxa"/>
        </w:tblCellMar>
        <w:tblLook w:val="04A0" w:firstRow="1" w:lastRow="0" w:firstColumn="1" w:lastColumn="0" w:noHBand="0" w:noVBand="1"/>
      </w:tblPr>
      <w:tblGrid>
        <w:gridCol w:w="1599"/>
        <w:gridCol w:w="1399"/>
        <w:gridCol w:w="983"/>
        <w:gridCol w:w="913"/>
        <w:gridCol w:w="1486"/>
        <w:gridCol w:w="1451"/>
        <w:gridCol w:w="1339"/>
      </w:tblGrid>
      <w:tr w:rsidR="00190889" w:rsidRPr="001D351D" w14:paraId="738FD34C" w14:textId="77777777" w:rsidTr="00C86413">
        <w:trPr>
          <w:trHeight w:val="909"/>
        </w:trPr>
        <w:tc>
          <w:tcPr>
            <w:tcW w:w="872" w:type="pct"/>
            <w:tcBorders>
              <w:top w:val="single" w:sz="4" w:space="0" w:color="auto"/>
              <w:left w:val="nil"/>
              <w:bottom w:val="single" w:sz="4" w:space="0" w:color="auto"/>
              <w:right w:val="nil"/>
            </w:tcBorders>
            <w:shd w:val="clear" w:color="auto" w:fill="auto"/>
            <w:noWrap/>
            <w:vAlign w:val="center"/>
            <w:hideMark/>
          </w:tcPr>
          <w:p w14:paraId="564EA6ED" w14:textId="77777777" w:rsidR="00190889" w:rsidRPr="001D351D" w:rsidRDefault="00190889" w:rsidP="00C86413">
            <w:pPr>
              <w:spacing w:line="240" w:lineRule="auto"/>
              <w:jc w:val="center"/>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Species</w:t>
            </w:r>
          </w:p>
        </w:tc>
        <w:tc>
          <w:tcPr>
            <w:tcW w:w="763" w:type="pct"/>
            <w:tcBorders>
              <w:top w:val="single" w:sz="4" w:space="0" w:color="auto"/>
              <w:left w:val="nil"/>
              <w:bottom w:val="single" w:sz="4" w:space="0" w:color="auto"/>
              <w:right w:val="nil"/>
            </w:tcBorders>
            <w:shd w:val="clear" w:color="auto" w:fill="auto"/>
            <w:noWrap/>
            <w:vAlign w:val="center"/>
            <w:hideMark/>
          </w:tcPr>
          <w:p w14:paraId="2266AC3D" w14:textId="77777777" w:rsidR="00190889" w:rsidRPr="001D351D" w:rsidRDefault="00190889" w:rsidP="00C86413">
            <w:pPr>
              <w:spacing w:line="240" w:lineRule="auto"/>
              <w:jc w:val="center"/>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Genome size</w:t>
            </w:r>
          </w:p>
        </w:tc>
        <w:tc>
          <w:tcPr>
            <w:tcW w:w="536" w:type="pct"/>
            <w:tcBorders>
              <w:top w:val="single" w:sz="4" w:space="0" w:color="auto"/>
              <w:left w:val="nil"/>
              <w:bottom w:val="single" w:sz="4" w:space="0" w:color="auto"/>
              <w:right w:val="nil"/>
            </w:tcBorders>
            <w:shd w:val="clear" w:color="auto" w:fill="auto"/>
            <w:vAlign w:val="center"/>
            <w:hideMark/>
          </w:tcPr>
          <w:p w14:paraId="57EA6757" w14:textId="77777777" w:rsidR="00190889" w:rsidRPr="001D351D" w:rsidRDefault="00190889" w:rsidP="00C86413">
            <w:pPr>
              <w:spacing w:line="240" w:lineRule="auto"/>
              <w:jc w:val="center"/>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of filtered</w:t>
            </w:r>
            <w:r>
              <w:rPr>
                <w:rFonts w:ascii="Times New Roman" w:eastAsia="맑은 고딕" w:hAnsi="Times New Roman" w:cs="Times New Roman"/>
                <w:sz w:val="18"/>
                <w:szCs w:val="18"/>
              </w:rPr>
              <w:t xml:space="preserve"> </w:t>
            </w:r>
            <w:r w:rsidRPr="001D351D">
              <w:rPr>
                <w:rFonts w:ascii="Times New Roman" w:eastAsia="맑은 고딕" w:hAnsi="Times New Roman" w:cs="Times New Roman"/>
                <w:sz w:val="18"/>
                <w:szCs w:val="18"/>
              </w:rPr>
              <w:t>genes</w:t>
            </w:r>
          </w:p>
        </w:tc>
        <w:tc>
          <w:tcPr>
            <w:tcW w:w="498" w:type="pct"/>
            <w:tcBorders>
              <w:top w:val="single" w:sz="4" w:space="0" w:color="auto"/>
              <w:left w:val="nil"/>
              <w:bottom w:val="single" w:sz="4" w:space="0" w:color="auto"/>
              <w:right w:val="nil"/>
            </w:tcBorders>
            <w:shd w:val="clear" w:color="auto" w:fill="auto"/>
            <w:vAlign w:val="center"/>
            <w:hideMark/>
          </w:tcPr>
          <w:p w14:paraId="568B63DF" w14:textId="77777777" w:rsidR="00190889" w:rsidRPr="001D351D" w:rsidRDefault="00190889" w:rsidP="00C86413">
            <w:pPr>
              <w:spacing w:line="240" w:lineRule="auto"/>
              <w:jc w:val="center"/>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of RAREs regions</w:t>
            </w:r>
          </w:p>
        </w:tc>
        <w:tc>
          <w:tcPr>
            <w:tcW w:w="810" w:type="pct"/>
            <w:tcBorders>
              <w:top w:val="single" w:sz="4" w:space="0" w:color="auto"/>
              <w:left w:val="nil"/>
              <w:bottom w:val="single" w:sz="4" w:space="0" w:color="auto"/>
              <w:right w:val="nil"/>
            </w:tcBorders>
            <w:shd w:val="clear" w:color="auto" w:fill="auto"/>
            <w:vAlign w:val="center"/>
            <w:hideMark/>
          </w:tcPr>
          <w:p w14:paraId="3C835819" w14:textId="77777777" w:rsidR="00190889" w:rsidRPr="001D351D" w:rsidRDefault="00190889" w:rsidP="00C86413">
            <w:pPr>
              <w:spacing w:line="240" w:lineRule="auto"/>
              <w:jc w:val="center"/>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of genes (TSS) within ±20 Kbp from RAREs</w:t>
            </w:r>
          </w:p>
        </w:tc>
        <w:tc>
          <w:tcPr>
            <w:tcW w:w="791" w:type="pct"/>
            <w:tcBorders>
              <w:top w:val="single" w:sz="4" w:space="0" w:color="auto"/>
              <w:left w:val="nil"/>
              <w:bottom w:val="single" w:sz="4" w:space="0" w:color="auto"/>
              <w:right w:val="nil"/>
            </w:tcBorders>
            <w:shd w:val="clear" w:color="auto" w:fill="auto"/>
            <w:vAlign w:val="center"/>
            <w:hideMark/>
          </w:tcPr>
          <w:p w14:paraId="15D79B1D" w14:textId="77777777" w:rsidR="00190889" w:rsidRPr="001D351D" w:rsidRDefault="00190889" w:rsidP="00C86413">
            <w:pPr>
              <w:spacing w:line="240" w:lineRule="auto"/>
              <w:jc w:val="center"/>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Avg. distance to nearest gene (bp)</w:t>
            </w:r>
          </w:p>
        </w:tc>
        <w:tc>
          <w:tcPr>
            <w:tcW w:w="731" w:type="pct"/>
            <w:tcBorders>
              <w:top w:val="single" w:sz="4" w:space="0" w:color="auto"/>
              <w:left w:val="nil"/>
              <w:bottom w:val="single" w:sz="4" w:space="0" w:color="auto"/>
              <w:right w:val="nil"/>
            </w:tcBorders>
            <w:shd w:val="clear" w:color="auto" w:fill="auto"/>
            <w:vAlign w:val="center"/>
            <w:hideMark/>
          </w:tcPr>
          <w:p w14:paraId="0B666DD2" w14:textId="77777777" w:rsidR="00190889" w:rsidRPr="001D351D" w:rsidRDefault="00190889" w:rsidP="00C86413">
            <w:pPr>
              <w:spacing w:line="240" w:lineRule="auto"/>
              <w:jc w:val="center"/>
              <w:rPr>
                <w:rFonts w:ascii="Times New Roman" w:eastAsia="맑은 고딕" w:hAnsi="Times New Roman" w:cs="Times New Roman"/>
                <w:bCs/>
                <w:sz w:val="18"/>
                <w:szCs w:val="18"/>
              </w:rPr>
            </w:pPr>
            <w:r>
              <w:rPr>
                <w:rFonts w:ascii="Times New Roman" w:eastAsia="맑은 고딕" w:hAnsi="Times New Roman" w:cs="Times New Roman"/>
                <w:bCs/>
                <w:sz w:val="18"/>
                <w:szCs w:val="18"/>
              </w:rPr>
              <w:t>Normalized a</w:t>
            </w:r>
            <w:r w:rsidRPr="001D351D">
              <w:rPr>
                <w:rFonts w:ascii="Times New Roman" w:eastAsia="맑은 고딕" w:hAnsi="Times New Roman" w:cs="Times New Roman"/>
                <w:bCs/>
                <w:sz w:val="18"/>
                <w:szCs w:val="18"/>
              </w:rPr>
              <w:t>vg. distance to nearest gene</w:t>
            </w:r>
          </w:p>
        </w:tc>
      </w:tr>
      <w:tr w:rsidR="00190889" w:rsidRPr="001D351D" w14:paraId="4C6B4B73" w14:textId="77777777" w:rsidTr="00C86413">
        <w:trPr>
          <w:trHeight w:val="258"/>
        </w:trPr>
        <w:tc>
          <w:tcPr>
            <w:tcW w:w="872" w:type="pct"/>
            <w:tcBorders>
              <w:top w:val="nil"/>
              <w:left w:val="nil"/>
              <w:bottom w:val="nil"/>
              <w:right w:val="nil"/>
            </w:tcBorders>
            <w:shd w:val="clear" w:color="auto" w:fill="auto"/>
            <w:noWrap/>
            <w:vAlign w:val="center"/>
            <w:hideMark/>
          </w:tcPr>
          <w:p w14:paraId="6FAA0BC8"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A. digitifera</w:t>
            </w:r>
          </w:p>
        </w:tc>
        <w:tc>
          <w:tcPr>
            <w:tcW w:w="763" w:type="pct"/>
            <w:tcBorders>
              <w:top w:val="nil"/>
              <w:left w:val="nil"/>
              <w:bottom w:val="nil"/>
              <w:right w:val="nil"/>
            </w:tcBorders>
            <w:shd w:val="clear" w:color="auto" w:fill="auto"/>
            <w:noWrap/>
            <w:vAlign w:val="center"/>
            <w:hideMark/>
          </w:tcPr>
          <w:p w14:paraId="6992FD8D"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447,497,157 </w:t>
            </w:r>
          </w:p>
        </w:tc>
        <w:tc>
          <w:tcPr>
            <w:tcW w:w="536" w:type="pct"/>
            <w:tcBorders>
              <w:top w:val="nil"/>
              <w:left w:val="nil"/>
              <w:bottom w:val="nil"/>
              <w:right w:val="nil"/>
            </w:tcBorders>
            <w:shd w:val="clear" w:color="auto" w:fill="auto"/>
            <w:noWrap/>
            <w:vAlign w:val="center"/>
            <w:hideMark/>
          </w:tcPr>
          <w:p w14:paraId="4715FAD7"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25,295 </w:t>
            </w:r>
          </w:p>
        </w:tc>
        <w:tc>
          <w:tcPr>
            <w:tcW w:w="498" w:type="pct"/>
            <w:tcBorders>
              <w:top w:val="nil"/>
              <w:left w:val="nil"/>
              <w:bottom w:val="nil"/>
              <w:right w:val="nil"/>
            </w:tcBorders>
            <w:shd w:val="clear" w:color="auto" w:fill="auto"/>
            <w:noWrap/>
            <w:vAlign w:val="center"/>
            <w:hideMark/>
          </w:tcPr>
          <w:p w14:paraId="3144E42C"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2,606</w:t>
            </w:r>
          </w:p>
        </w:tc>
        <w:tc>
          <w:tcPr>
            <w:tcW w:w="810" w:type="pct"/>
            <w:tcBorders>
              <w:top w:val="nil"/>
              <w:left w:val="nil"/>
              <w:bottom w:val="nil"/>
              <w:right w:val="nil"/>
            </w:tcBorders>
            <w:shd w:val="clear" w:color="auto" w:fill="auto"/>
            <w:vAlign w:val="center"/>
            <w:hideMark/>
          </w:tcPr>
          <w:p w14:paraId="3AF22C33"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5,242</w:t>
            </w:r>
          </w:p>
        </w:tc>
        <w:tc>
          <w:tcPr>
            <w:tcW w:w="791" w:type="pct"/>
            <w:tcBorders>
              <w:top w:val="nil"/>
              <w:left w:val="nil"/>
              <w:bottom w:val="nil"/>
              <w:right w:val="nil"/>
            </w:tcBorders>
            <w:shd w:val="clear" w:color="auto" w:fill="auto"/>
            <w:noWrap/>
            <w:vAlign w:val="center"/>
            <w:hideMark/>
          </w:tcPr>
          <w:p w14:paraId="77966D8D"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20,423</w:t>
            </w:r>
          </w:p>
        </w:tc>
        <w:tc>
          <w:tcPr>
            <w:tcW w:w="731" w:type="pct"/>
            <w:tcBorders>
              <w:top w:val="nil"/>
              <w:left w:val="nil"/>
              <w:bottom w:val="nil"/>
              <w:right w:val="nil"/>
            </w:tcBorders>
            <w:shd w:val="clear" w:color="auto" w:fill="auto"/>
            <w:noWrap/>
            <w:vAlign w:val="center"/>
            <w:hideMark/>
          </w:tcPr>
          <w:p w14:paraId="60F5AFEF"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1.15</w:t>
            </w:r>
          </w:p>
        </w:tc>
      </w:tr>
      <w:tr w:rsidR="00190889" w:rsidRPr="001D351D" w14:paraId="02660703" w14:textId="77777777" w:rsidTr="00C86413">
        <w:trPr>
          <w:trHeight w:val="258"/>
        </w:trPr>
        <w:tc>
          <w:tcPr>
            <w:tcW w:w="872" w:type="pct"/>
            <w:tcBorders>
              <w:top w:val="nil"/>
              <w:left w:val="nil"/>
              <w:bottom w:val="nil"/>
              <w:right w:val="nil"/>
            </w:tcBorders>
            <w:shd w:val="clear" w:color="auto" w:fill="auto"/>
            <w:noWrap/>
            <w:vAlign w:val="center"/>
            <w:hideMark/>
          </w:tcPr>
          <w:p w14:paraId="4B3A5CA2"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A. queenslandica</w:t>
            </w:r>
          </w:p>
        </w:tc>
        <w:tc>
          <w:tcPr>
            <w:tcW w:w="763" w:type="pct"/>
            <w:tcBorders>
              <w:top w:val="nil"/>
              <w:left w:val="nil"/>
              <w:bottom w:val="nil"/>
              <w:right w:val="nil"/>
            </w:tcBorders>
            <w:shd w:val="clear" w:color="auto" w:fill="auto"/>
            <w:noWrap/>
            <w:vAlign w:val="center"/>
            <w:hideMark/>
          </w:tcPr>
          <w:p w14:paraId="1900953C"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166,699,561 </w:t>
            </w:r>
          </w:p>
        </w:tc>
        <w:tc>
          <w:tcPr>
            <w:tcW w:w="536" w:type="pct"/>
            <w:tcBorders>
              <w:top w:val="nil"/>
              <w:left w:val="nil"/>
              <w:bottom w:val="nil"/>
              <w:right w:val="nil"/>
            </w:tcBorders>
            <w:shd w:val="clear" w:color="auto" w:fill="auto"/>
            <w:noWrap/>
            <w:vAlign w:val="center"/>
            <w:hideMark/>
          </w:tcPr>
          <w:p w14:paraId="4669E53B"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12,811 </w:t>
            </w:r>
          </w:p>
        </w:tc>
        <w:tc>
          <w:tcPr>
            <w:tcW w:w="498" w:type="pct"/>
            <w:tcBorders>
              <w:top w:val="nil"/>
              <w:left w:val="nil"/>
              <w:bottom w:val="nil"/>
              <w:right w:val="nil"/>
            </w:tcBorders>
            <w:shd w:val="clear" w:color="auto" w:fill="auto"/>
            <w:noWrap/>
            <w:vAlign w:val="center"/>
            <w:hideMark/>
          </w:tcPr>
          <w:p w14:paraId="678BD861"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819</w:t>
            </w:r>
          </w:p>
        </w:tc>
        <w:tc>
          <w:tcPr>
            <w:tcW w:w="810" w:type="pct"/>
            <w:tcBorders>
              <w:top w:val="nil"/>
              <w:left w:val="nil"/>
              <w:bottom w:val="nil"/>
              <w:right w:val="nil"/>
            </w:tcBorders>
            <w:shd w:val="clear" w:color="auto" w:fill="auto"/>
            <w:vAlign w:val="center"/>
            <w:hideMark/>
          </w:tcPr>
          <w:p w14:paraId="7AF8FA2B"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2,112</w:t>
            </w:r>
          </w:p>
        </w:tc>
        <w:tc>
          <w:tcPr>
            <w:tcW w:w="791" w:type="pct"/>
            <w:tcBorders>
              <w:top w:val="nil"/>
              <w:left w:val="nil"/>
              <w:bottom w:val="nil"/>
              <w:right w:val="nil"/>
            </w:tcBorders>
            <w:shd w:val="clear" w:color="auto" w:fill="auto"/>
            <w:noWrap/>
            <w:vAlign w:val="center"/>
            <w:hideMark/>
          </w:tcPr>
          <w:p w14:paraId="3CA24A45"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18,048</w:t>
            </w:r>
          </w:p>
        </w:tc>
        <w:tc>
          <w:tcPr>
            <w:tcW w:w="731" w:type="pct"/>
            <w:tcBorders>
              <w:top w:val="nil"/>
              <w:left w:val="nil"/>
              <w:bottom w:val="nil"/>
              <w:right w:val="nil"/>
            </w:tcBorders>
            <w:shd w:val="clear" w:color="auto" w:fill="auto"/>
            <w:noWrap/>
            <w:vAlign w:val="center"/>
            <w:hideMark/>
          </w:tcPr>
          <w:p w14:paraId="3907FC47"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1.39</w:t>
            </w:r>
          </w:p>
        </w:tc>
      </w:tr>
      <w:tr w:rsidR="00190889" w:rsidRPr="001D351D" w14:paraId="5A252871" w14:textId="77777777" w:rsidTr="00C86413">
        <w:trPr>
          <w:trHeight w:val="258"/>
        </w:trPr>
        <w:tc>
          <w:tcPr>
            <w:tcW w:w="872" w:type="pct"/>
            <w:tcBorders>
              <w:top w:val="nil"/>
              <w:left w:val="nil"/>
              <w:bottom w:val="nil"/>
              <w:right w:val="nil"/>
            </w:tcBorders>
            <w:shd w:val="clear" w:color="auto" w:fill="auto"/>
            <w:noWrap/>
            <w:vAlign w:val="center"/>
          </w:tcPr>
          <w:p w14:paraId="1F27C20D" w14:textId="77777777" w:rsidR="00190889" w:rsidRPr="00F23346" w:rsidRDefault="00190889" w:rsidP="00C86413">
            <w:pPr>
              <w:spacing w:line="240" w:lineRule="auto"/>
              <w:rPr>
                <w:rFonts w:ascii="Times New Roman" w:eastAsia="맑은 고딕" w:hAnsi="Times New Roman" w:cs="Times New Roman"/>
                <w:i/>
                <w:iCs/>
                <w:sz w:val="18"/>
                <w:szCs w:val="18"/>
              </w:rPr>
            </w:pPr>
            <w:r w:rsidRPr="00F23346">
              <w:rPr>
                <w:rFonts w:ascii="Times New Roman" w:eastAsia="맑은 고딕" w:hAnsi="Times New Roman" w:cs="Times New Roman" w:hint="eastAsia"/>
                <w:i/>
                <w:iCs/>
                <w:sz w:val="18"/>
                <w:szCs w:val="18"/>
              </w:rPr>
              <w:t>A</w:t>
            </w:r>
            <w:r w:rsidRPr="00F23346">
              <w:rPr>
                <w:rFonts w:ascii="Times New Roman" w:eastAsia="맑은 고딕" w:hAnsi="Times New Roman" w:cs="Times New Roman"/>
                <w:i/>
                <w:iCs/>
                <w:sz w:val="18"/>
                <w:szCs w:val="18"/>
              </w:rPr>
              <w:t>.</w:t>
            </w:r>
            <w:r>
              <w:rPr>
                <w:rFonts w:ascii="Times New Roman" w:eastAsia="맑은 고딕" w:hAnsi="Times New Roman" w:cs="Times New Roman"/>
                <w:i/>
                <w:iCs/>
                <w:sz w:val="18"/>
                <w:szCs w:val="18"/>
              </w:rPr>
              <w:t xml:space="preserve"> </w:t>
            </w:r>
            <w:r w:rsidRPr="00F23346">
              <w:rPr>
                <w:rFonts w:ascii="Times New Roman" w:eastAsia="맑은 고딕" w:hAnsi="Times New Roman" w:cs="Times New Roman"/>
                <w:i/>
                <w:iCs/>
                <w:sz w:val="18"/>
                <w:szCs w:val="18"/>
              </w:rPr>
              <w:t>aurita</w:t>
            </w:r>
          </w:p>
        </w:tc>
        <w:tc>
          <w:tcPr>
            <w:tcW w:w="763" w:type="pct"/>
            <w:tcBorders>
              <w:top w:val="nil"/>
              <w:left w:val="nil"/>
              <w:bottom w:val="nil"/>
              <w:right w:val="nil"/>
            </w:tcBorders>
            <w:shd w:val="clear" w:color="auto" w:fill="auto"/>
            <w:noWrap/>
            <w:vAlign w:val="center"/>
          </w:tcPr>
          <w:p w14:paraId="534C3CE6"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F92BA8">
              <w:rPr>
                <w:rFonts w:ascii="Times New Roman" w:eastAsia="맑은 고딕" w:hAnsi="Times New Roman" w:cs="Times New Roman"/>
                <w:sz w:val="18"/>
                <w:szCs w:val="18"/>
              </w:rPr>
              <w:t>757</w:t>
            </w:r>
            <w:r>
              <w:rPr>
                <w:rFonts w:ascii="Times New Roman" w:eastAsia="맑은 고딕" w:hAnsi="Times New Roman" w:cs="Times New Roman"/>
                <w:sz w:val="18"/>
                <w:szCs w:val="18"/>
              </w:rPr>
              <w:t>,</w:t>
            </w:r>
            <w:r w:rsidRPr="00F92BA8">
              <w:rPr>
                <w:rFonts w:ascii="Times New Roman" w:eastAsia="맑은 고딕" w:hAnsi="Times New Roman" w:cs="Times New Roman"/>
                <w:sz w:val="18"/>
                <w:szCs w:val="18"/>
              </w:rPr>
              <w:t>170</w:t>
            </w:r>
            <w:r>
              <w:rPr>
                <w:rFonts w:ascii="Times New Roman" w:eastAsia="맑은 고딕" w:hAnsi="Times New Roman" w:cs="Times New Roman"/>
                <w:sz w:val="18"/>
                <w:szCs w:val="18"/>
              </w:rPr>
              <w:t>,</w:t>
            </w:r>
            <w:r w:rsidRPr="00F92BA8">
              <w:rPr>
                <w:rFonts w:ascii="Times New Roman" w:eastAsia="맑은 고딕" w:hAnsi="Times New Roman" w:cs="Times New Roman"/>
                <w:sz w:val="18"/>
                <w:szCs w:val="18"/>
              </w:rPr>
              <w:t>055</w:t>
            </w:r>
          </w:p>
        </w:tc>
        <w:tc>
          <w:tcPr>
            <w:tcW w:w="536" w:type="pct"/>
            <w:tcBorders>
              <w:top w:val="nil"/>
              <w:left w:val="nil"/>
              <w:bottom w:val="nil"/>
              <w:right w:val="nil"/>
            </w:tcBorders>
            <w:shd w:val="clear" w:color="auto" w:fill="auto"/>
            <w:noWrap/>
            <w:vAlign w:val="center"/>
          </w:tcPr>
          <w:p w14:paraId="2EC91BAC" w14:textId="77777777" w:rsidR="00190889" w:rsidRPr="001D351D" w:rsidRDefault="00190889" w:rsidP="00C86413">
            <w:pPr>
              <w:spacing w:line="240" w:lineRule="auto"/>
              <w:jc w:val="right"/>
              <w:rPr>
                <w:rFonts w:ascii="Times New Roman" w:eastAsia="맑은 고딕" w:hAnsi="Times New Roman" w:cs="Times New Roman"/>
                <w:sz w:val="18"/>
                <w:szCs w:val="18"/>
              </w:rPr>
            </w:pPr>
            <w:r>
              <w:rPr>
                <w:rFonts w:ascii="Times New Roman" w:eastAsia="맑은 고딕" w:hAnsi="Times New Roman" w:cs="Times New Roman" w:hint="eastAsia"/>
                <w:sz w:val="18"/>
                <w:szCs w:val="18"/>
              </w:rPr>
              <w:t>2</w:t>
            </w:r>
            <w:r>
              <w:rPr>
                <w:rFonts w:ascii="Times New Roman" w:eastAsia="맑은 고딕" w:hAnsi="Times New Roman" w:cs="Times New Roman"/>
                <w:sz w:val="18"/>
                <w:szCs w:val="18"/>
              </w:rPr>
              <w:t>5,174</w:t>
            </w:r>
          </w:p>
        </w:tc>
        <w:tc>
          <w:tcPr>
            <w:tcW w:w="498" w:type="pct"/>
            <w:tcBorders>
              <w:top w:val="nil"/>
              <w:left w:val="nil"/>
              <w:bottom w:val="nil"/>
              <w:right w:val="nil"/>
            </w:tcBorders>
            <w:shd w:val="clear" w:color="auto" w:fill="auto"/>
            <w:noWrap/>
            <w:vAlign w:val="center"/>
          </w:tcPr>
          <w:p w14:paraId="74376056" w14:textId="77777777" w:rsidR="00190889" w:rsidRPr="001D351D" w:rsidRDefault="00190889" w:rsidP="00C86413">
            <w:pPr>
              <w:spacing w:line="240" w:lineRule="auto"/>
              <w:jc w:val="right"/>
              <w:rPr>
                <w:rFonts w:ascii="Times New Roman" w:eastAsia="맑은 고딕" w:hAnsi="Times New Roman" w:cs="Times New Roman"/>
                <w:sz w:val="18"/>
                <w:szCs w:val="18"/>
              </w:rPr>
            </w:pPr>
            <w:r>
              <w:rPr>
                <w:rFonts w:ascii="Times New Roman" w:eastAsia="맑은 고딕" w:hAnsi="Times New Roman" w:cs="Times New Roman" w:hint="eastAsia"/>
                <w:sz w:val="18"/>
                <w:szCs w:val="18"/>
              </w:rPr>
              <w:t>8</w:t>
            </w:r>
            <w:r>
              <w:rPr>
                <w:rFonts w:ascii="Times New Roman" w:eastAsia="맑은 고딕" w:hAnsi="Times New Roman" w:cs="Times New Roman"/>
                <w:sz w:val="18"/>
                <w:szCs w:val="18"/>
              </w:rPr>
              <w:t>,246</w:t>
            </w:r>
          </w:p>
        </w:tc>
        <w:tc>
          <w:tcPr>
            <w:tcW w:w="810" w:type="pct"/>
            <w:tcBorders>
              <w:top w:val="nil"/>
              <w:left w:val="nil"/>
              <w:bottom w:val="nil"/>
              <w:right w:val="nil"/>
            </w:tcBorders>
            <w:shd w:val="clear" w:color="auto" w:fill="auto"/>
            <w:vAlign w:val="center"/>
          </w:tcPr>
          <w:p w14:paraId="0B77AEB1" w14:textId="77777777" w:rsidR="00190889" w:rsidRPr="001D351D" w:rsidRDefault="00190889" w:rsidP="00C86413">
            <w:pPr>
              <w:spacing w:line="240" w:lineRule="auto"/>
              <w:jc w:val="right"/>
              <w:rPr>
                <w:rFonts w:ascii="Times New Roman" w:eastAsia="맑은 고딕" w:hAnsi="Times New Roman" w:cs="Times New Roman"/>
                <w:sz w:val="18"/>
                <w:szCs w:val="18"/>
              </w:rPr>
            </w:pPr>
            <w:r>
              <w:rPr>
                <w:rFonts w:ascii="Times New Roman" w:eastAsia="맑은 고딕" w:hAnsi="Times New Roman" w:cs="Times New Roman" w:hint="eastAsia"/>
                <w:sz w:val="18"/>
                <w:szCs w:val="18"/>
              </w:rPr>
              <w:t>9</w:t>
            </w:r>
            <w:r>
              <w:rPr>
                <w:rFonts w:ascii="Times New Roman" w:eastAsia="맑은 고딕" w:hAnsi="Times New Roman" w:cs="Times New Roman"/>
                <w:sz w:val="18"/>
                <w:szCs w:val="18"/>
              </w:rPr>
              <w:t>,821</w:t>
            </w:r>
          </w:p>
        </w:tc>
        <w:tc>
          <w:tcPr>
            <w:tcW w:w="791" w:type="pct"/>
            <w:tcBorders>
              <w:top w:val="nil"/>
              <w:left w:val="nil"/>
              <w:bottom w:val="nil"/>
              <w:right w:val="nil"/>
            </w:tcBorders>
            <w:shd w:val="clear" w:color="auto" w:fill="auto"/>
            <w:noWrap/>
            <w:vAlign w:val="center"/>
          </w:tcPr>
          <w:p w14:paraId="09758210"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Pr>
                <w:rFonts w:ascii="Times New Roman" w:eastAsia="맑은 고딕" w:hAnsi="Times New Roman" w:cs="Times New Roman" w:hint="eastAsia"/>
                <w:bCs/>
                <w:sz w:val="18"/>
                <w:szCs w:val="18"/>
              </w:rPr>
              <w:t>1</w:t>
            </w:r>
            <w:r>
              <w:rPr>
                <w:rFonts w:ascii="Times New Roman" w:eastAsia="맑은 고딕" w:hAnsi="Times New Roman" w:cs="Times New Roman"/>
                <w:bCs/>
                <w:sz w:val="18"/>
                <w:szCs w:val="18"/>
              </w:rPr>
              <w:t>8,187</w:t>
            </w:r>
          </w:p>
        </w:tc>
        <w:tc>
          <w:tcPr>
            <w:tcW w:w="731" w:type="pct"/>
            <w:tcBorders>
              <w:top w:val="nil"/>
              <w:left w:val="nil"/>
              <w:bottom w:val="nil"/>
              <w:right w:val="nil"/>
            </w:tcBorders>
            <w:shd w:val="clear" w:color="auto" w:fill="auto"/>
            <w:noWrap/>
            <w:vAlign w:val="center"/>
          </w:tcPr>
          <w:p w14:paraId="7C0B5768"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Pr>
                <w:rFonts w:ascii="Times New Roman" w:eastAsia="맑은 고딕" w:hAnsi="Times New Roman" w:cs="Times New Roman" w:hint="eastAsia"/>
                <w:bCs/>
                <w:sz w:val="18"/>
                <w:szCs w:val="18"/>
              </w:rPr>
              <w:t>0</w:t>
            </w:r>
            <w:r>
              <w:rPr>
                <w:rFonts w:ascii="Times New Roman" w:eastAsia="맑은 고딕" w:hAnsi="Times New Roman" w:cs="Times New Roman"/>
                <w:bCs/>
                <w:sz w:val="18"/>
                <w:szCs w:val="18"/>
              </w:rPr>
              <w:t>.60</w:t>
            </w:r>
          </w:p>
        </w:tc>
      </w:tr>
      <w:tr w:rsidR="00190889" w:rsidRPr="001D351D" w14:paraId="613E3607" w14:textId="77777777" w:rsidTr="00C86413">
        <w:trPr>
          <w:trHeight w:val="258"/>
        </w:trPr>
        <w:tc>
          <w:tcPr>
            <w:tcW w:w="872" w:type="pct"/>
            <w:tcBorders>
              <w:top w:val="nil"/>
              <w:left w:val="nil"/>
              <w:bottom w:val="nil"/>
              <w:right w:val="nil"/>
            </w:tcBorders>
            <w:shd w:val="clear" w:color="auto" w:fill="auto"/>
            <w:noWrap/>
            <w:vAlign w:val="center"/>
            <w:hideMark/>
          </w:tcPr>
          <w:p w14:paraId="5E8D5409"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C. elegans</w:t>
            </w:r>
          </w:p>
        </w:tc>
        <w:tc>
          <w:tcPr>
            <w:tcW w:w="763" w:type="pct"/>
            <w:tcBorders>
              <w:top w:val="nil"/>
              <w:left w:val="nil"/>
              <w:bottom w:val="nil"/>
              <w:right w:val="nil"/>
            </w:tcBorders>
            <w:shd w:val="clear" w:color="auto" w:fill="auto"/>
            <w:noWrap/>
            <w:vAlign w:val="center"/>
            <w:hideMark/>
          </w:tcPr>
          <w:p w14:paraId="6EDDC711"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100,286,401 </w:t>
            </w:r>
          </w:p>
        </w:tc>
        <w:tc>
          <w:tcPr>
            <w:tcW w:w="536" w:type="pct"/>
            <w:tcBorders>
              <w:top w:val="nil"/>
              <w:left w:val="nil"/>
              <w:bottom w:val="nil"/>
              <w:right w:val="nil"/>
            </w:tcBorders>
            <w:shd w:val="clear" w:color="auto" w:fill="auto"/>
            <w:noWrap/>
            <w:vAlign w:val="center"/>
            <w:hideMark/>
          </w:tcPr>
          <w:p w14:paraId="4D2AC34C"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20,256 </w:t>
            </w:r>
          </w:p>
        </w:tc>
        <w:tc>
          <w:tcPr>
            <w:tcW w:w="498" w:type="pct"/>
            <w:tcBorders>
              <w:top w:val="nil"/>
              <w:left w:val="nil"/>
              <w:bottom w:val="nil"/>
              <w:right w:val="nil"/>
            </w:tcBorders>
            <w:shd w:val="clear" w:color="auto" w:fill="auto"/>
            <w:noWrap/>
            <w:vAlign w:val="center"/>
            <w:hideMark/>
          </w:tcPr>
          <w:p w14:paraId="7C9318A4"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500</w:t>
            </w:r>
          </w:p>
        </w:tc>
        <w:tc>
          <w:tcPr>
            <w:tcW w:w="810" w:type="pct"/>
            <w:tcBorders>
              <w:top w:val="nil"/>
              <w:left w:val="nil"/>
              <w:bottom w:val="nil"/>
              <w:right w:val="nil"/>
            </w:tcBorders>
            <w:shd w:val="clear" w:color="auto" w:fill="auto"/>
            <w:vAlign w:val="center"/>
            <w:hideMark/>
          </w:tcPr>
          <w:p w14:paraId="32254A35"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3,661</w:t>
            </w:r>
          </w:p>
        </w:tc>
        <w:tc>
          <w:tcPr>
            <w:tcW w:w="791" w:type="pct"/>
            <w:tcBorders>
              <w:top w:val="nil"/>
              <w:left w:val="nil"/>
              <w:bottom w:val="nil"/>
              <w:right w:val="nil"/>
            </w:tcBorders>
            <w:shd w:val="clear" w:color="auto" w:fill="auto"/>
            <w:noWrap/>
            <w:vAlign w:val="center"/>
            <w:hideMark/>
          </w:tcPr>
          <w:p w14:paraId="5B9CAC31"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4,976</w:t>
            </w:r>
          </w:p>
        </w:tc>
        <w:tc>
          <w:tcPr>
            <w:tcW w:w="731" w:type="pct"/>
            <w:tcBorders>
              <w:top w:val="nil"/>
              <w:left w:val="nil"/>
              <w:bottom w:val="nil"/>
              <w:right w:val="nil"/>
            </w:tcBorders>
            <w:shd w:val="clear" w:color="auto" w:fill="auto"/>
            <w:noWrap/>
            <w:vAlign w:val="center"/>
            <w:hideMark/>
          </w:tcPr>
          <w:p w14:paraId="2486C4F2"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1.01</w:t>
            </w:r>
          </w:p>
        </w:tc>
      </w:tr>
      <w:tr w:rsidR="00190889" w:rsidRPr="001D351D" w14:paraId="400BE59B" w14:textId="77777777" w:rsidTr="00C86413">
        <w:trPr>
          <w:trHeight w:val="258"/>
        </w:trPr>
        <w:tc>
          <w:tcPr>
            <w:tcW w:w="872" w:type="pct"/>
            <w:tcBorders>
              <w:top w:val="nil"/>
              <w:left w:val="nil"/>
              <w:bottom w:val="nil"/>
              <w:right w:val="nil"/>
            </w:tcBorders>
            <w:shd w:val="clear" w:color="auto" w:fill="auto"/>
            <w:noWrap/>
            <w:vAlign w:val="center"/>
            <w:hideMark/>
          </w:tcPr>
          <w:p w14:paraId="2AAB9AA3"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D. rerio</w:t>
            </w:r>
          </w:p>
        </w:tc>
        <w:tc>
          <w:tcPr>
            <w:tcW w:w="763" w:type="pct"/>
            <w:tcBorders>
              <w:top w:val="nil"/>
              <w:left w:val="nil"/>
              <w:bottom w:val="nil"/>
              <w:right w:val="nil"/>
            </w:tcBorders>
            <w:shd w:val="clear" w:color="auto" w:fill="auto"/>
            <w:noWrap/>
            <w:vAlign w:val="center"/>
            <w:hideMark/>
          </w:tcPr>
          <w:p w14:paraId="14582EDE"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1,371,719,383 </w:t>
            </w:r>
          </w:p>
        </w:tc>
        <w:tc>
          <w:tcPr>
            <w:tcW w:w="536" w:type="pct"/>
            <w:tcBorders>
              <w:top w:val="nil"/>
              <w:left w:val="nil"/>
              <w:bottom w:val="nil"/>
              <w:right w:val="nil"/>
            </w:tcBorders>
            <w:shd w:val="clear" w:color="auto" w:fill="auto"/>
            <w:noWrap/>
            <w:vAlign w:val="center"/>
            <w:hideMark/>
          </w:tcPr>
          <w:p w14:paraId="160AB159"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25,654 </w:t>
            </w:r>
          </w:p>
        </w:tc>
        <w:tc>
          <w:tcPr>
            <w:tcW w:w="498" w:type="pct"/>
            <w:tcBorders>
              <w:top w:val="nil"/>
              <w:left w:val="nil"/>
              <w:bottom w:val="nil"/>
              <w:right w:val="nil"/>
            </w:tcBorders>
            <w:shd w:val="clear" w:color="auto" w:fill="auto"/>
            <w:noWrap/>
            <w:vAlign w:val="center"/>
            <w:hideMark/>
          </w:tcPr>
          <w:p w14:paraId="33426DBD"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7,836</w:t>
            </w:r>
          </w:p>
        </w:tc>
        <w:tc>
          <w:tcPr>
            <w:tcW w:w="810" w:type="pct"/>
            <w:tcBorders>
              <w:top w:val="nil"/>
              <w:left w:val="nil"/>
              <w:bottom w:val="nil"/>
              <w:right w:val="nil"/>
            </w:tcBorders>
            <w:shd w:val="clear" w:color="auto" w:fill="auto"/>
            <w:vAlign w:val="center"/>
            <w:hideMark/>
          </w:tcPr>
          <w:p w14:paraId="1678AD4D"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5,016</w:t>
            </w:r>
          </w:p>
        </w:tc>
        <w:tc>
          <w:tcPr>
            <w:tcW w:w="791" w:type="pct"/>
            <w:tcBorders>
              <w:top w:val="nil"/>
              <w:left w:val="nil"/>
              <w:bottom w:val="nil"/>
              <w:right w:val="nil"/>
            </w:tcBorders>
            <w:shd w:val="clear" w:color="auto" w:fill="auto"/>
            <w:noWrap/>
            <w:vAlign w:val="center"/>
            <w:hideMark/>
          </w:tcPr>
          <w:p w14:paraId="2E9D1AF2"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83,360</w:t>
            </w:r>
          </w:p>
        </w:tc>
        <w:tc>
          <w:tcPr>
            <w:tcW w:w="731" w:type="pct"/>
            <w:tcBorders>
              <w:top w:val="nil"/>
              <w:left w:val="nil"/>
              <w:bottom w:val="nil"/>
              <w:right w:val="nil"/>
            </w:tcBorders>
            <w:shd w:val="clear" w:color="auto" w:fill="auto"/>
            <w:noWrap/>
            <w:vAlign w:val="center"/>
            <w:hideMark/>
          </w:tcPr>
          <w:p w14:paraId="5C1F83B0"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1.56</w:t>
            </w:r>
          </w:p>
        </w:tc>
      </w:tr>
      <w:tr w:rsidR="00190889" w:rsidRPr="001D351D" w14:paraId="5423FDAB" w14:textId="77777777" w:rsidTr="00C86413">
        <w:trPr>
          <w:trHeight w:val="258"/>
        </w:trPr>
        <w:tc>
          <w:tcPr>
            <w:tcW w:w="872" w:type="pct"/>
            <w:tcBorders>
              <w:top w:val="nil"/>
              <w:left w:val="nil"/>
              <w:bottom w:val="nil"/>
              <w:right w:val="nil"/>
            </w:tcBorders>
            <w:shd w:val="clear" w:color="auto" w:fill="auto"/>
            <w:noWrap/>
            <w:vAlign w:val="center"/>
            <w:hideMark/>
          </w:tcPr>
          <w:p w14:paraId="23745004"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D. melanogaster</w:t>
            </w:r>
          </w:p>
        </w:tc>
        <w:tc>
          <w:tcPr>
            <w:tcW w:w="763" w:type="pct"/>
            <w:tcBorders>
              <w:top w:val="nil"/>
              <w:left w:val="nil"/>
              <w:bottom w:val="nil"/>
              <w:right w:val="nil"/>
            </w:tcBorders>
            <w:shd w:val="clear" w:color="auto" w:fill="auto"/>
            <w:noWrap/>
            <w:vAlign w:val="center"/>
            <w:hideMark/>
          </w:tcPr>
          <w:p w14:paraId="402E61B9"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143,726,002 </w:t>
            </w:r>
          </w:p>
        </w:tc>
        <w:tc>
          <w:tcPr>
            <w:tcW w:w="536" w:type="pct"/>
            <w:tcBorders>
              <w:top w:val="nil"/>
              <w:left w:val="nil"/>
              <w:bottom w:val="nil"/>
              <w:right w:val="nil"/>
            </w:tcBorders>
            <w:shd w:val="clear" w:color="auto" w:fill="auto"/>
            <w:noWrap/>
            <w:vAlign w:val="center"/>
            <w:hideMark/>
          </w:tcPr>
          <w:p w14:paraId="4E67DFDB"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13,864 </w:t>
            </w:r>
          </w:p>
        </w:tc>
        <w:tc>
          <w:tcPr>
            <w:tcW w:w="498" w:type="pct"/>
            <w:tcBorders>
              <w:top w:val="nil"/>
              <w:left w:val="nil"/>
              <w:bottom w:val="nil"/>
              <w:right w:val="nil"/>
            </w:tcBorders>
            <w:shd w:val="clear" w:color="auto" w:fill="auto"/>
            <w:noWrap/>
            <w:vAlign w:val="center"/>
            <w:hideMark/>
          </w:tcPr>
          <w:p w14:paraId="0203B2BF"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666</w:t>
            </w:r>
          </w:p>
        </w:tc>
        <w:tc>
          <w:tcPr>
            <w:tcW w:w="810" w:type="pct"/>
            <w:tcBorders>
              <w:top w:val="nil"/>
              <w:left w:val="nil"/>
              <w:bottom w:val="nil"/>
              <w:right w:val="nil"/>
            </w:tcBorders>
            <w:shd w:val="clear" w:color="auto" w:fill="auto"/>
            <w:vAlign w:val="center"/>
            <w:hideMark/>
          </w:tcPr>
          <w:p w14:paraId="62ED0939"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2,408</w:t>
            </w:r>
          </w:p>
        </w:tc>
        <w:tc>
          <w:tcPr>
            <w:tcW w:w="791" w:type="pct"/>
            <w:tcBorders>
              <w:top w:val="nil"/>
              <w:left w:val="nil"/>
              <w:bottom w:val="nil"/>
              <w:right w:val="nil"/>
            </w:tcBorders>
            <w:shd w:val="clear" w:color="auto" w:fill="auto"/>
            <w:noWrap/>
            <w:vAlign w:val="center"/>
            <w:hideMark/>
          </w:tcPr>
          <w:p w14:paraId="3A87C69F"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34,103</w:t>
            </w:r>
          </w:p>
        </w:tc>
        <w:tc>
          <w:tcPr>
            <w:tcW w:w="731" w:type="pct"/>
            <w:tcBorders>
              <w:top w:val="nil"/>
              <w:left w:val="nil"/>
              <w:bottom w:val="nil"/>
              <w:right w:val="nil"/>
            </w:tcBorders>
            <w:shd w:val="clear" w:color="auto" w:fill="auto"/>
            <w:noWrap/>
            <w:vAlign w:val="center"/>
            <w:hideMark/>
          </w:tcPr>
          <w:p w14:paraId="05DB965C"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3.29</w:t>
            </w:r>
          </w:p>
        </w:tc>
      </w:tr>
      <w:tr w:rsidR="00190889" w:rsidRPr="001D351D" w14:paraId="4DC0D598" w14:textId="77777777" w:rsidTr="00C86413">
        <w:trPr>
          <w:trHeight w:val="258"/>
        </w:trPr>
        <w:tc>
          <w:tcPr>
            <w:tcW w:w="872" w:type="pct"/>
            <w:tcBorders>
              <w:top w:val="nil"/>
              <w:left w:val="nil"/>
              <w:bottom w:val="nil"/>
              <w:right w:val="nil"/>
            </w:tcBorders>
            <w:shd w:val="clear" w:color="auto" w:fill="auto"/>
            <w:noWrap/>
            <w:vAlign w:val="center"/>
            <w:hideMark/>
          </w:tcPr>
          <w:p w14:paraId="03C77672"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H. sapiens</w:t>
            </w:r>
          </w:p>
        </w:tc>
        <w:tc>
          <w:tcPr>
            <w:tcW w:w="763" w:type="pct"/>
            <w:tcBorders>
              <w:top w:val="nil"/>
              <w:left w:val="nil"/>
              <w:bottom w:val="nil"/>
              <w:right w:val="nil"/>
            </w:tcBorders>
            <w:shd w:val="clear" w:color="auto" w:fill="auto"/>
            <w:noWrap/>
            <w:vAlign w:val="center"/>
            <w:hideMark/>
          </w:tcPr>
          <w:p w14:paraId="1617A76B"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3,209,286,105 </w:t>
            </w:r>
          </w:p>
        </w:tc>
        <w:tc>
          <w:tcPr>
            <w:tcW w:w="536" w:type="pct"/>
            <w:tcBorders>
              <w:top w:val="nil"/>
              <w:left w:val="nil"/>
              <w:bottom w:val="nil"/>
              <w:right w:val="nil"/>
            </w:tcBorders>
            <w:shd w:val="clear" w:color="auto" w:fill="auto"/>
            <w:noWrap/>
            <w:vAlign w:val="center"/>
            <w:hideMark/>
          </w:tcPr>
          <w:p w14:paraId="247E6999"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19,797 </w:t>
            </w:r>
          </w:p>
        </w:tc>
        <w:tc>
          <w:tcPr>
            <w:tcW w:w="498" w:type="pct"/>
            <w:tcBorders>
              <w:top w:val="nil"/>
              <w:left w:val="nil"/>
              <w:bottom w:val="nil"/>
              <w:right w:val="nil"/>
            </w:tcBorders>
            <w:shd w:val="clear" w:color="auto" w:fill="auto"/>
            <w:noWrap/>
            <w:vAlign w:val="center"/>
            <w:hideMark/>
          </w:tcPr>
          <w:p w14:paraId="20A5CF20"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20,098</w:t>
            </w:r>
          </w:p>
        </w:tc>
        <w:tc>
          <w:tcPr>
            <w:tcW w:w="810" w:type="pct"/>
            <w:tcBorders>
              <w:top w:val="nil"/>
              <w:left w:val="nil"/>
              <w:bottom w:val="nil"/>
              <w:right w:val="nil"/>
            </w:tcBorders>
            <w:shd w:val="clear" w:color="auto" w:fill="auto"/>
            <w:vAlign w:val="center"/>
            <w:hideMark/>
          </w:tcPr>
          <w:p w14:paraId="1407CF7A"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5,101</w:t>
            </w:r>
          </w:p>
        </w:tc>
        <w:tc>
          <w:tcPr>
            <w:tcW w:w="791" w:type="pct"/>
            <w:tcBorders>
              <w:top w:val="nil"/>
              <w:left w:val="nil"/>
              <w:bottom w:val="nil"/>
              <w:right w:val="nil"/>
            </w:tcBorders>
            <w:shd w:val="clear" w:color="auto" w:fill="auto"/>
            <w:noWrap/>
            <w:vAlign w:val="center"/>
            <w:hideMark/>
          </w:tcPr>
          <w:p w14:paraId="0AAF2E6D"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297,133</w:t>
            </w:r>
          </w:p>
        </w:tc>
        <w:tc>
          <w:tcPr>
            <w:tcW w:w="731" w:type="pct"/>
            <w:tcBorders>
              <w:top w:val="nil"/>
              <w:left w:val="nil"/>
              <w:bottom w:val="nil"/>
              <w:right w:val="nil"/>
            </w:tcBorders>
            <w:shd w:val="clear" w:color="auto" w:fill="auto"/>
            <w:noWrap/>
            <w:vAlign w:val="center"/>
            <w:hideMark/>
          </w:tcPr>
          <w:p w14:paraId="7D94BA6D"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1.83</w:t>
            </w:r>
          </w:p>
        </w:tc>
      </w:tr>
      <w:tr w:rsidR="00190889" w:rsidRPr="001D351D" w14:paraId="71D4E95D" w14:textId="77777777" w:rsidTr="00C86413">
        <w:trPr>
          <w:trHeight w:val="258"/>
        </w:trPr>
        <w:tc>
          <w:tcPr>
            <w:tcW w:w="872" w:type="pct"/>
            <w:tcBorders>
              <w:top w:val="nil"/>
              <w:left w:val="nil"/>
              <w:bottom w:val="nil"/>
              <w:right w:val="nil"/>
            </w:tcBorders>
            <w:shd w:val="clear" w:color="auto" w:fill="auto"/>
            <w:noWrap/>
            <w:vAlign w:val="center"/>
            <w:hideMark/>
          </w:tcPr>
          <w:p w14:paraId="79CEF491"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 xml:space="preserve">H. </w:t>
            </w:r>
            <w:r>
              <w:rPr>
                <w:rFonts w:ascii="Times New Roman" w:eastAsia="맑은 고딕" w:hAnsi="Times New Roman" w:cs="Times New Roman"/>
                <w:i/>
                <w:iCs/>
                <w:sz w:val="18"/>
                <w:szCs w:val="18"/>
              </w:rPr>
              <w:t>vulgaris</w:t>
            </w:r>
          </w:p>
        </w:tc>
        <w:tc>
          <w:tcPr>
            <w:tcW w:w="763" w:type="pct"/>
            <w:tcBorders>
              <w:top w:val="nil"/>
              <w:left w:val="nil"/>
              <w:bottom w:val="nil"/>
              <w:right w:val="nil"/>
            </w:tcBorders>
            <w:shd w:val="clear" w:color="auto" w:fill="auto"/>
            <w:noWrap/>
            <w:vAlign w:val="center"/>
            <w:hideMark/>
          </w:tcPr>
          <w:p w14:paraId="13896267"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852,170,992 </w:t>
            </w:r>
          </w:p>
        </w:tc>
        <w:tc>
          <w:tcPr>
            <w:tcW w:w="536" w:type="pct"/>
            <w:tcBorders>
              <w:top w:val="nil"/>
              <w:left w:val="nil"/>
              <w:bottom w:val="nil"/>
              <w:right w:val="nil"/>
            </w:tcBorders>
            <w:shd w:val="clear" w:color="auto" w:fill="auto"/>
            <w:noWrap/>
            <w:vAlign w:val="center"/>
            <w:hideMark/>
          </w:tcPr>
          <w:p w14:paraId="1890C97C"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17,331 </w:t>
            </w:r>
          </w:p>
        </w:tc>
        <w:tc>
          <w:tcPr>
            <w:tcW w:w="498" w:type="pct"/>
            <w:tcBorders>
              <w:top w:val="nil"/>
              <w:left w:val="nil"/>
              <w:bottom w:val="nil"/>
              <w:right w:val="nil"/>
            </w:tcBorders>
            <w:shd w:val="clear" w:color="auto" w:fill="auto"/>
            <w:noWrap/>
            <w:vAlign w:val="center"/>
            <w:hideMark/>
          </w:tcPr>
          <w:p w14:paraId="058E5924"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2,663</w:t>
            </w:r>
          </w:p>
        </w:tc>
        <w:tc>
          <w:tcPr>
            <w:tcW w:w="810" w:type="pct"/>
            <w:tcBorders>
              <w:top w:val="nil"/>
              <w:left w:val="nil"/>
              <w:bottom w:val="nil"/>
              <w:right w:val="nil"/>
            </w:tcBorders>
            <w:shd w:val="clear" w:color="auto" w:fill="auto"/>
            <w:vAlign w:val="center"/>
            <w:hideMark/>
          </w:tcPr>
          <w:p w14:paraId="40FE6B4E"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1,862</w:t>
            </w:r>
          </w:p>
        </w:tc>
        <w:tc>
          <w:tcPr>
            <w:tcW w:w="791" w:type="pct"/>
            <w:tcBorders>
              <w:top w:val="nil"/>
              <w:left w:val="nil"/>
              <w:bottom w:val="nil"/>
              <w:right w:val="nil"/>
            </w:tcBorders>
            <w:shd w:val="clear" w:color="auto" w:fill="auto"/>
            <w:noWrap/>
            <w:vAlign w:val="center"/>
            <w:hideMark/>
          </w:tcPr>
          <w:p w14:paraId="7B677622"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21,010</w:t>
            </w:r>
          </w:p>
        </w:tc>
        <w:tc>
          <w:tcPr>
            <w:tcW w:w="731" w:type="pct"/>
            <w:tcBorders>
              <w:top w:val="nil"/>
              <w:left w:val="nil"/>
              <w:bottom w:val="nil"/>
              <w:right w:val="nil"/>
            </w:tcBorders>
            <w:shd w:val="clear" w:color="auto" w:fill="auto"/>
            <w:noWrap/>
            <w:vAlign w:val="center"/>
            <w:hideMark/>
          </w:tcPr>
          <w:p w14:paraId="4B2BFEA5"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0.43</w:t>
            </w:r>
          </w:p>
        </w:tc>
      </w:tr>
      <w:tr w:rsidR="00190889" w:rsidRPr="001D351D" w14:paraId="4CD4B176" w14:textId="77777777" w:rsidTr="00C86413">
        <w:trPr>
          <w:trHeight w:val="258"/>
        </w:trPr>
        <w:tc>
          <w:tcPr>
            <w:tcW w:w="872" w:type="pct"/>
            <w:tcBorders>
              <w:top w:val="nil"/>
              <w:left w:val="nil"/>
              <w:bottom w:val="nil"/>
              <w:right w:val="nil"/>
            </w:tcBorders>
            <w:shd w:val="clear" w:color="auto" w:fill="auto"/>
            <w:noWrap/>
            <w:vAlign w:val="center"/>
            <w:hideMark/>
          </w:tcPr>
          <w:p w14:paraId="1009846E"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M. leidyi</w:t>
            </w:r>
          </w:p>
        </w:tc>
        <w:tc>
          <w:tcPr>
            <w:tcW w:w="763" w:type="pct"/>
            <w:tcBorders>
              <w:top w:val="nil"/>
              <w:left w:val="nil"/>
              <w:bottom w:val="nil"/>
              <w:right w:val="nil"/>
            </w:tcBorders>
            <w:shd w:val="clear" w:color="auto" w:fill="auto"/>
            <w:noWrap/>
            <w:vAlign w:val="center"/>
            <w:hideMark/>
          </w:tcPr>
          <w:p w14:paraId="582A3C50"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155,865,547 </w:t>
            </w:r>
          </w:p>
        </w:tc>
        <w:tc>
          <w:tcPr>
            <w:tcW w:w="536" w:type="pct"/>
            <w:tcBorders>
              <w:top w:val="nil"/>
              <w:left w:val="nil"/>
              <w:bottom w:val="nil"/>
              <w:right w:val="nil"/>
            </w:tcBorders>
            <w:shd w:val="clear" w:color="auto" w:fill="auto"/>
            <w:noWrap/>
            <w:vAlign w:val="center"/>
            <w:hideMark/>
          </w:tcPr>
          <w:p w14:paraId="6758A66C"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15,922 </w:t>
            </w:r>
          </w:p>
        </w:tc>
        <w:tc>
          <w:tcPr>
            <w:tcW w:w="498" w:type="pct"/>
            <w:tcBorders>
              <w:top w:val="nil"/>
              <w:left w:val="nil"/>
              <w:bottom w:val="nil"/>
              <w:right w:val="nil"/>
            </w:tcBorders>
            <w:shd w:val="clear" w:color="auto" w:fill="auto"/>
            <w:noWrap/>
            <w:vAlign w:val="center"/>
            <w:hideMark/>
          </w:tcPr>
          <w:p w14:paraId="4EF56383"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1,509</w:t>
            </w:r>
          </w:p>
        </w:tc>
        <w:tc>
          <w:tcPr>
            <w:tcW w:w="810" w:type="pct"/>
            <w:tcBorders>
              <w:top w:val="nil"/>
              <w:left w:val="nil"/>
              <w:bottom w:val="nil"/>
              <w:right w:val="nil"/>
            </w:tcBorders>
            <w:shd w:val="clear" w:color="auto" w:fill="auto"/>
            <w:vAlign w:val="center"/>
            <w:hideMark/>
          </w:tcPr>
          <w:p w14:paraId="36F7701B"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4,457</w:t>
            </w:r>
          </w:p>
        </w:tc>
        <w:tc>
          <w:tcPr>
            <w:tcW w:w="791" w:type="pct"/>
            <w:tcBorders>
              <w:top w:val="nil"/>
              <w:left w:val="nil"/>
              <w:bottom w:val="nil"/>
              <w:right w:val="nil"/>
            </w:tcBorders>
            <w:shd w:val="clear" w:color="auto" w:fill="auto"/>
            <w:noWrap/>
            <w:vAlign w:val="center"/>
            <w:hideMark/>
          </w:tcPr>
          <w:p w14:paraId="4D949BA4"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10,776</w:t>
            </w:r>
          </w:p>
        </w:tc>
        <w:tc>
          <w:tcPr>
            <w:tcW w:w="731" w:type="pct"/>
            <w:tcBorders>
              <w:top w:val="nil"/>
              <w:left w:val="nil"/>
              <w:bottom w:val="nil"/>
              <w:right w:val="nil"/>
            </w:tcBorders>
            <w:shd w:val="clear" w:color="auto" w:fill="auto"/>
            <w:noWrap/>
            <w:vAlign w:val="center"/>
            <w:hideMark/>
          </w:tcPr>
          <w:p w14:paraId="5923C8A1"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1.10</w:t>
            </w:r>
          </w:p>
        </w:tc>
      </w:tr>
      <w:tr w:rsidR="00190889" w:rsidRPr="001D351D" w14:paraId="7D3FEE48" w14:textId="77777777" w:rsidTr="00C86413">
        <w:trPr>
          <w:trHeight w:val="258"/>
        </w:trPr>
        <w:tc>
          <w:tcPr>
            <w:tcW w:w="872" w:type="pct"/>
            <w:tcBorders>
              <w:top w:val="nil"/>
              <w:left w:val="nil"/>
              <w:bottom w:val="nil"/>
              <w:right w:val="nil"/>
            </w:tcBorders>
            <w:shd w:val="clear" w:color="auto" w:fill="auto"/>
            <w:noWrap/>
            <w:vAlign w:val="center"/>
            <w:hideMark/>
          </w:tcPr>
          <w:p w14:paraId="16A8E811"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M. brevicollis</w:t>
            </w:r>
          </w:p>
        </w:tc>
        <w:tc>
          <w:tcPr>
            <w:tcW w:w="763" w:type="pct"/>
            <w:tcBorders>
              <w:top w:val="nil"/>
              <w:left w:val="nil"/>
              <w:bottom w:val="nil"/>
              <w:right w:val="nil"/>
            </w:tcBorders>
            <w:shd w:val="clear" w:color="auto" w:fill="auto"/>
            <w:noWrap/>
            <w:vAlign w:val="center"/>
            <w:hideMark/>
          </w:tcPr>
          <w:p w14:paraId="68DB92BD"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41,709,928 </w:t>
            </w:r>
          </w:p>
        </w:tc>
        <w:tc>
          <w:tcPr>
            <w:tcW w:w="536" w:type="pct"/>
            <w:tcBorders>
              <w:top w:val="nil"/>
              <w:left w:val="nil"/>
              <w:bottom w:val="nil"/>
              <w:right w:val="nil"/>
            </w:tcBorders>
            <w:shd w:val="clear" w:color="auto" w:fill="auto"/>
            <w:noWrap/>
            <w:vAlign w:val="center"/>
            <w:hideMark/>
          </w:tcPr>
          <w:p w14:paraId="4A995033"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9,153 </w:t>
            </w:r>
          </w:p>
        </w:tc>
        <w:tc>
          <w:tcPr>
            <w:tcW w:w="498" w:type="pct"/>
            <w:tcBorders>
              <w:top w:val="nil"/>
              <w:left w:val="nil"/>
              <w:bottom w:val="nil"/>
              <w:right w:val="nil"/>
            </w:tcBorders>
            <w:shd w:val="clear" w:color="auto" w:fill="auto"/>
            <w:noWrap/>
            <w:vAlign w:val="center"/>
            <w:hideMark/>
          </w:tcPr>
          <w:p w14:paraId="76A691CF"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436</w:t>
            </w:r>
          </w:p>
        </w:tc>
        <w:tc>
          <w:tcPr>
            <w:tcW w:w="810" w:type="pct"/>
            <w:tcBorders>
              <w:top w:val="nil"/>
              <w:left w:val="nil"/>
              <w:bottom w:val="nil"/>
              <w:right w:val="nil"/>
            </w:tcBorders>
            <w:shd w:val="clear" w:color="auto" w:fill="auto"/>
            <w:vAlign w:val="center"/>
            <w:hideMark/>
          </w:tcPr>
          <w:p w14:paraId="6F34B7DE"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3,279</w:t>
            </w:r>
          </w:p>
        </w:tc>
        <w:tc>
          <w:tcPr>
            <w:tcW w:w="791" w:type="pct"/>
            <w:tcBorders>
              <w:top w:val="nil"/>
              <w:left w:val="nil"/>
              <w:bottom w:val="nil"/>
              <w:right w:val="nil"/>
            </w:tcBorders>
            <w:shd w:val="clear" w:color="auto" w:fill="auto"/>
            <w:noWrap/>
            <w:vAlign w:val="center"/>
            <w:hideMark/>
          </w:tcPr>
          <w:p w14:paraId="547EC1A6"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3,992</w:t>
            </w:r>
          </w:p>
        </w:tc>
        <w:tc>
          <w:tcPr>
            <w:tcW w:w="731" w:type="pct"/>
            <w:tcBorders>
              <w:top w:val="nil"/>
              <w:left w:val="nil"/>
              <w:bottom w:val="nil"/>
              <w:right w:val="nil"/>
            </w:tcBorders>
            <w:shd w:val="clear" w:color="auto" w:fill="auto"/>
            <w:noWrap/>
            <w:vAlign w:val="center"/>
            <w:hideMark/>
          </w:tcPr>
          <w:p w14:paraId="1DD7DCD7"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0.88</w:t>
            </w:r>
          </w:p>
        </w:tc>
      </w:tr>
      <w:tr w:rsidR="00190889" w:rsidRPr="001D351D" w14:paraId="5FECCE07" w14:textId="77777777" w:rsidTr="00C86413">
        <w:trPr>
          <w:trHeight w:val="258"/>
        </w:trPr>
        <w:tc>
          <w:tcPr>
            <w:tcW w:w="872" w:type="pct"/>
            <w:tcBorders>
              <w:top w:val="nil"/>
              <w:left w:val="nil"/>
              <w:bottom w:val="nil"/>
              <w:right w:val="nil"/>
            </w:tcBorders>
            <w:shd w:val="clear" w:color="auto" w:fill="auto"/>
            <w:noWrap/>
            <w:vAlign w:val="center"/>
            <w:hideMark/>
          </w:tcPr>
          <w:p w14:paraId="18A5399E"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N. nomurai</w:t>
            </w:r>
          </w:p>
        </w:tc>
        <w:tc>
          <w:tcPr>
            <w:tcW w:w="763" w:type="pct"/>
            <w:tcBorders>
              <w:top w:val="nil"/>
              <w:left w:val="nil"/>
              <w:bottom w:val="nil"/>
              <w:right w:val="nil"/>
            </w:tcBorders>
            <w:shd w:val="clear" w:color="auto" w:fill="auto"/>
            <w:noWrap/>
            <w:vAlign w:val="center"/>
            <w:hideMark/>
          </w:tcPr>
          <w:p w14:paraId="15A026D0"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213,630,333 </w:t>
            </w:r>
          </w:p>
        </w:tc>
        <w:tc>
          <w:tcPr>
            <w:tcW w:w="536" w:type="pct"/>
            <w:tcBorders>
              <w:top w:val="nil"/>
              <w:left w:val="nil"/>
              <w:bottom w:val="nil"/>
              <w:right w:val="nil"/>
            </w:tcBorders>
            <w:shd w:val="clear" w:color="auto" w:fill="auto"/>
            <w:noWrap/>
            <w:vAlign w:val="center"/>
            <w:hideMark/>
          </w:tcPr>
          <w:p w14:paraId="3BFDA6D2"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18,962 </w:t>
            </w:r>
          </w:p>
        </w:tc>
        <w:tc>
          <w:tcPr>
            <w:tcW w:w="498" w:type="pct"/>
            <w:tcBorders>
              <w:top w:val="nil"/>
              <w:left w:val="nil"/>
              <w:bottom w:val="nil"/>
              <w:right w:val="nil"/>
            </w:tcBorders>
            <w:shd w:val="clear" w:color="auto" w:fill="auto"/>
            <w:noWrap/>
            <w:vAlign w:val="center"/>
            <w:hideMark/>
          </w:tcPr>
          <w:p w14:paraId="0CF5950B"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1,630</w:t>
            </w:r>
          </w:p>
        </w:tc>
        <w:tc>
          <w:tcPr>
            <w:tcW w:w="810" w:type="pct"/>
            <w:tcBorders>
              <w:top w:val="nil"/>
              <w:left w:val="nil"/>
              <w:bottom w:val="nil"/>
              <w:right w:val="nil"/>
            </w:tcBorders>
            <w:shd w:val="clear" w:color="auto" w:fill="auto"/>
            <w:vAlign w:val="center"/>
            <w:hideMark/>
          </w:tcPr>
          <w:p w14:paraId="446376CD"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4,751</w:t>
            </w:r>
          </w:p>
        </w:tc>
        <w:tc>
          <w:tcPr>
            <w:tcW w:w="791" w:type="pct"/>
            <w:tcBorders>
              <w:top w:val="nil"/>
              <w:left w:val="nil"/>
              <w:bottom w:val="nil"/>
              <w:right w:val="nil"/>
            </w:tcBorders>
            <w:shd w:val="clear" w:color="auto" w:fill="auto"/>
            <w:noWrap/>
            <w:vAlign w:val="center"/>
            <w:hideMark/>
          </w:tcPr>
          <w:p w14:paraId="36D16BF7"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13,170</w:t>
            </w:r>
          </w:p>
        </w:tc>
        <w:tc>
          <w:tcPr>
            <w:tcW w:w="731" w:type="pct"/>
            <w:tcBorders>
              <w:top w:val="nil"/>
              <w:left w:val="nil"/>
              <w:bottom w:val="nil"/>
              <w:right w:val="nil"/>
            </w:tcBorders>
            <w:shd w:val="clear" w:color="auto" w:fill="auto"/>
            <w:noWrap/>
            <w:vAlign w:val="center"/>
            <w:hideMark/>
          </w:tcPr>
          <w:p w14:paraId="1B27C63D"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1.17</w:t>
            </w:r>
          </w:p>
        </w:tc>
      </w:tr>
      <w:tr w:rsidR="00190889" w:rsidRPr="001D351D" w14:paraId="2407012A" w14:textId="77777777" w:rsidTr="00C86413">
        <w:trPr>
          <w:trHeight w:val="258"/>
        </w:trPr>
        <w:tc>
          <w:tcPr>
            <w:tcW w:w="872" w:type="pct"/>
            <w:tcBorders>
              <w:top w:val="nil"/>
              <w:left w:val="nil"/>
              <w:bottom w:val="nil"/>
              <w:right w:val="nil"/>
            </w:tcBorders>
            <w:shd w:val="clear" w:color="auto" w:fill="auto"/>
            <w:noWrap/>
            <w:vAlign w:val="center"/>
            <w:hideMark/>
          </w:tcPr>
          <w:p w14:paraId="1AA8C168"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N. vectensis</w:t>
            </w:r>
          </w:p>
        </w:tc>
        <w:tc>
          <w:tcPr>
            <w:tcW w:w="763" w:type="pct"/>
            <w:tcBorders>
              <w:top w:val="nil"/>
              <w:left w:val="nil"/>
              <w:bottom w:val="nil"/>
              <w:right w:val="nil"/>
            </w:tcBorders>
            <w:shd w:val="clear" w:color="auto" w:fill="auto"/>
            <w:noWrap/>
            <w:vAlign w:val="center"/>
            <w:hideMark/>
          </w:tcPr>
          <w:p w14:paraId="5710649C"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356,613,585 </w:t>
            </w:r>
          </w:p>
        </w:tc>
        <w:tc>
          <w:tcPr>
            <w:tcW w:w="536" w:type="pct"/>
            <w:tcBorders>
              <w:top w:val="nil"/>
              <w:left w:val="nil"/>
              <w:bottom w:val="nil"/>
              <w:right w:val="nil"/>
            </w:tcBorders>
            <w:shd w:val="clear" w:color="auto" w:fill="auto"/>
            <w:noWrap/>
            <w:vAlign w:val="center"/>
            <w:hideMark/>
          </w:tcPr>
          <w:p w14:paraId="2AF0867F"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24,567 </w:t>
            </w:r>
          </w:p>
        </w:tc>
        <w:tc>
          <w:tcPr>
            <w:tcW w:w="498" w:type="pct"/>
            <w:tcBorders>
              <w:top w:val="nil"/>
              <w:left w:val="nil"/>
              <w:bottom w:val="nil"/>
              <w:right w:val="nil"/>
            </w:tcBorders>
            <w:shd w:val="clear" w:color="auto" w:fill="auto"/>
            <w:noWrap/>
            <w:vAlign w:val="center"/>
            <w:hideMark/>
          </w:tcPr>
          <w:p w14:paraId="68647719"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1,803</w:t>
            </w:r>
          </w:p>
        </w:tc>
        <w:tc>
          <w:tcPr>
            <w:tcW w:w="810" w:type="pct"/>
            <w:tcBorders>
              <w:top w:val="nil"/>
              <w:left w:val="nil"/>
              <w:bottom w:val="nil"/>
              <w:right w:val="nil"/>
            </w:tcBorders>
            <w:shd w:val="clear" w:color="auto" w:fill="auto"/>
            <w:vAlign w:val="center"/>
            <w:hideMark/>
          </w:tcPr>
          <w:p w14:paraId="7139E66D"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4,021</w:t>
            </w:r>
          </w:p>
        </w:tc>
        <w:tc>
          <w:tcPr>
            <w:tcW w:w="791" w:type="pct"/>
            <w:tcBorders>
              <w:top w:val="nil"/>
              <w:left w:val="nil"/>
              <w:bottom w:val="nil"/>
              <w:right w:val="nil"/>
            </w:tcBorders>
            <w:shd w:val="clear" w:color="auto" w:fill="auto"/>
            <w:noWrap/>
            <w:vAlign w:val="center"/>
            <w:hideMark/>
          </w:tcPr>
          <w:p w14:paraId="5549D676"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13,073</w:t>
            </w:r>
          </w:p>
        </w:tc>
        <w:tc>
          <w:tcPr>
            <w:tcW w:w="731" w:type="pct"/>
            <w:tcBorders>
              <w:top w:val="nil"/>
              <w:left w:val="nil"/>
              <w:bottom w:val="nil"/>
              <w:right w:val="nil"/>
            </w:tcBorders>
            <w:shd w:val="clear" w:color="auto" w:fill="auto"/>
            <w:noWrap/>
            <w:vAlign w:val="center"/>
            <w:hideMark/>
          </w:tcPr>
          <w:p w14:paraId="0CB5583E"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0.90</w:t>
            </w:r>
          </w:p>
        </w:tc>
      </w:tr>
      <w:tr w:rsidR="00190889" w:rsidRPr="001D351D" w14:paraId="30AE11AC" w14:textId="77777777" w:rsidTr="00C86413">
        <w:trPr>
          <w:trHeight w:val="258"/>
        </w:trPr>
        <w:tc>
          <w:tcPr>
            <w:tcW w:w="872" w:type="pct"/>
            <w:tcBorders>
              <w:top w:val="nil"/>
              <w:left w:val="nil"/>
              <w:bottom w:val="single" w:sz="4" w:space="0" w:color="auto"/>
              <w:right w:val="nil"/>
            </w:tcBorders>
            <w:shd w:val="clear" w:color="auto" w:fill="auto"/>
            <w:noWrap/>
            <w:vAlign w:val="center"/>
            <w:hideMark/>
          </w:tcPr>
          <w:p w14:paraId="3BC47C67" w14:textId="77777777" w:rsidR="00190889" w:rsidRPr="001D351D" w:rsidRDefault="00190889" w:rsidP="00C86413">
            <w:pPr>
              <w:spacing w:line="240" w:lineRule="auto"/>
              <w:rPr>
                <w:rFonts w:ascii="Times New Roman" w:eastAsia="맑은 고딕" w:hAnsi="Times New Roman" w:cs="Times New Roman"/>
                <w:i/>
                <w:iCs/>
                <w:sz w:val="18"/>
                <w:szCs w:val="18"/>
              </w:rPr>
            </w:pPr>
            <w:r w:rsidRPr="001D351D">
              <w:rPr>
                <w:rFonts w:ascii="Times New Roman" w:eastAsia="맑은 고딕" w:hAnsi="Times New Roman" w:cs="Times New Roman"/>
                <w:i/>
                <w:iCs/>
                <w:sz w:val="18"/>
                <w:szCs w:val="18"/>
              </w:rPr>
              <w:t>T. adhaerens</w:t>
            </w:r>
          </w:p>
        </w:tc>
        <w:tc>
          <w:tcPr>
            <w:tcW w:w="763" w:type="pct"/>
            <w:tcBorders>
              <w:top w:val="nil"/>
              <w:left w:val="nil"/>
              <w:bottom w:val="single" w:sz="4" w:space="0" w:color="auto"/>
              <w:right w:val="nil"/>
            </w:tcBorders>
            <w:shd w:val="clear" w:color="auto" w:fill="auto"/>
            <w:noWrap/>
            <w:vAlign w:val="center"/>
            <w:hideMark/>
          </w:tcPr>
          <w:p w14:paraId="7BE55494"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105,631,681 </w:t>
            </w:r>
          </w:p>
        </w:tc>
        <w:tc>
          <w:tcPr>
            <w:tcW w:w="536" w:type="pct"/>
            <w:tcBorders>
              <w:top w:val="nil"/>
              <w:left w:val="nil"/>
              <w:bottom w:val="single" w:sz="4" w:space="0" w:color="auto"/>
              <w:right w:val="nil"/>
            </w:tcBorders>
            <w:shd w:val="clear" w:color="auto" w:fill="auto"/>
            <w:noWrap/>
            <w:vAlign w:val="center"/>
            <w:hideMark/>
          </w:tcPr>
          <w:p w14:paraId="27EAB7D0"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 xml:space="preserve">11,491 </w:t>
            </w:r>
          </w:p>
        </w:tc>
        <w:tc>
          <w:tcPr>
            <w:tcW w:w="498" w:type="pct"/>
            <w:tcBorders>
              <w:top w:val="nil"/>
              <w:left w:val="nil"/>
              <w:bottom w:val="single" w:sz="4" w:space="0" w:color="auto"/>
              <w:right w:val="nil"/>
            </w:tcBorders>
            <w:shd w:val="clear" w:color="auto" w:fill="auto"/>
            <w:noWrap/>
            <w:vAlign w:val="center"/>
            <w:hideMark/>
          </w:tcPr>
          <w:p w14:paraId="729A7EC0"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290</w:t>
            </w:r>
          </w:p>
        </w:tc>
        <w:tc>
          <w:tcPr>
            <w:tcW w:w="810" w:type="pct"/>
            <w:tcBorders>
              <w:top w:val="nil"/>
              <w:left w:val="nil"/>
              <w:bottom w:val="single" w:sz="4" w:space="0" w:color="auto"/>
              <w:right w:val="nil"/>
            </w:tcBorders>
            <w:shd w:val="clear" w:color="auto" w:fill="auto"/>
            <w:vAlign w:val="center"/>
            <w:hideMark/>
          </w:tcPr>
          <w:p w14:paraId="2BFD83F0" w14:textId="77777777" w:rsidR="00190889" w:rsidRPr="001D351D" w:rsidRDefault="00190889" w:rsidP="00C86413">
            <w:pPr>
              <w:spacing w:line="240" w:lineRule="auto"/>
              <w:jc w:val="right"/>
              <w:rPr>
                <w:rFonts w:ascii="Times New Roman" w:eastAsia="맑은 고딕" w:hAnsi="Times New Roman" w:cs="Times New Roman"/>
                <w:sz w:val="18"/>
                <w:szCs w:val="18"/>
              </w:rPr>
            </w:pPr>
            <w:r w:rsidRPr="001D351D">
              <w:rPr>
                <w:rFonts w:ascii="Times New Roman" w:eastAsia="맑은 고딕" w:hAnsi="Times New Roman" w:cs="Times New Roman"/>
                <w:sz w:val="18"/>
                <w:szCs w:val="18"/>
              </w:rPr>
              <w:t>1,211</w:t>
            </w:r>
          </w:p>
        </w:tc>
        <w:tc>
          <w:tcPr>
            <w:tcW w:w="791" w:type="pct"/>
            <w:tcBorders>
              <w:top w:val="nil"/>
              <w:left w:val="nil"/>
              <w:bottom w:val="single" w:sz="4" w:space="0" w:color="auto"/>
              <w:right w:val="nil"/>
            </w:tcBorders>
            <w:shd w:val="clear" w:color="auto" w:fill="auto"/>
            <w:noWrap/>
            <w:vAlign w:val="center"/>
            <w:hideMark/>
          </w:tcPr>
          <w:p w14:paraId="37BB4F27"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8,324</w:t>
            </w:r>
          </w:p>
        </w:tc>
        <w:tc>
          <w:tcPr>
            <w:tcW w:w="731" w:type="pct"/>
            <w:tcBorders>
              <w:top w:val="nil"/>
              <w:left w:val="nil"/>
              <w:bottom w:val="single" w:sz="4" w:space="0" w:color="auto"/>
              <w:right w:val="nil"/>
            </w:tcBorders>
            <w:shd w:val="clear" w:color="auto" w:fill="auto"/>
            <w:noWrap/>
            <w:vAlign w:val="center"/>
            <w:hideMark/>
          </w:tcPr>
          <w:p w14:paraId="27D85127" w14:textId="77777777" w:rsidR="00190889" w:rsidRPr="001D351D" w:rsidRDefault="00190889" w:rsidP="00C86413">
            <w:pPr>
              <w:spacing w:line="240" w:lineRule="auto"/>
              <w:jc w:val="right"/>
              <w:rPr>
                <w:rFonts w:ascii="Times New Roman" w:eastAsia="맑은 고딕" w:hAnsi="Times New Roman" w:cs="Times New Roman"/>
                <w:bCs/>
                <w:sz w:val="18"/>
                <w:szCs w:val="18"/>
              </w:rPr>
            </w:pPr>
            <w:r w:rsidRPr="001D351D">
              <w:rPr>
                <w:rFonts w:ascii="Times New Roman" w:eastAsia="맑은 고딕" w:hAnsi="Times New Roman" w:cs="Times New Roman"/>
                <w:bCs/>
                <w:sz w:val="18"/>
                <w:szCs w:val="18"/>
              </w:rPr>
              <w:t>0.91</w:t>
            </w:r>
          </w:p>
        </w:tc>
      </w:tr>
    </w:tbl>
    <w:p w14:paraId="20E8B86C" w14:textId="77777777" w:rsidR="00190889" w:rsidRDefault="00190889" w:rsidP="00190889">
      <w:pPr>
        <w:spacing w:before="600" w:after="160" w:line="259" w:lineRule="auto"/>
        <w:rPr>
          <w:rFonts w:ascii="Times New Roman" w:hAnsi="Times New Roman" w:cs="Times New Roman"/>
          <w:b/>
        </w:rPr>
      </w:pPr>
    </w:p>
    <w:p w14:paraId="1AF7BEE9" w14:textId="77777777" w:rsidR="00190889" w:rsidRDefault="00190889" w:rsidP="00190889">
      <w:pPr>
        <w:spacing w:after="160" w:line="360" w:lineRule="auto"/>
        <w:rPr>
          <w:rFonts w:ascii="Times New Roman" w:hAnsi="Times New Roman" w:cs="Times New Roman"/>
          <w:b/>
        </w:rPr>
      </w:pPr>
      <w:r w:rsidRPr="00B24535">
        <w:rPr>
          <w:rFonts w:ascii="Times New Roman" w:hAnsi="Times New Roman" w:cs="Times New Roman"/>
          <w:b/>
          <w:szCs w:val="22"/>
        </w:rPr>
        <w:t>Table S</w:t>
      </w:r>
      <w:r>
        <w:rPr>
          <w:rFonts w:ascii="Times New Roman" w:hAnsi="Times New Roman" w:cs="Times New Roman"/>
          <w:b/>
          <w:szCs w:val="22"/>
        </w:rPr>
        <w:t>51</w:t>
      </w:r>
      <w:r>
        <w:rPr>
          <w:rFonts w:ascii="Times New Roman" w:hAnsi="Times New Roman" w:cs="Times New Roman"/>
          <w:b/>
        </w:rPr>
        <w:t>:</w:t>
      </w:r>
      <w:r w:rsidRPr="006E4D47">
        <w:rPr>
          <w:rFonts w:ascii="Times New Roman" w:hAnsi="Times New Roman" w:cs="Times New Roman"/>
          <w:b/>
        </w:rPr>
        <w:t xml:space="preserve"> </w:t>
      </w:r>
      <w:r>
        <w:rPr>
          <w:rFonts w:ascii="Times New Roman" w:hAnsi="Times New Roman" w:cs="Times New Roman"/>
          <w:b/>
        </w:rPr>
        <w:t>Genes with</w:t>
      </w:r>
      <w:r w:rsidRPr="00053C5C">
        <w:rPr>
          <w:rFonts w:ascii="Times New Roman" w:hAnsi="Times New Roman" w:cs="Times New Roman"/>
          <w:b/>
        </w:rPr>
        <w:t xml:space="preserve">in </w:t>
      </w:r>
      <w:r w:rsidRPr="00053C5C">
        <w:rPr>
          <w:rFonts w:ascii="Times New Roman" w:eastAsia="맑은 고딕" w:hAnsi="Times New Roman" w:cs="Times New Roman"/>
          <w:b/>
          <w:szCs w:val="22"/>
        </w:rPr>
        <w:t xml:space="preserve">±20 Kbp from RAREs in </w:t>
      </w:r>
      <w:r>
        <w:rPr>
          <w:rFonts w:ascii="Times New Roman" w:eastAsia="맑은 고딕" w:hAnsi="Times New Roman" w:cs="Times New Roman"/>
          <w:b/>
          <w:szCs w:val="22"/>
        </w:rPr>
        <w:t xml:space="preserve">non-bilaterian </w:t>
      </w:r>
      <w:r w:rsidRPr="00053C5C">
        <w:rPr>
          <w:rFonts w:ascii="Times New Roman" w:eastAsia="맑은 고딕" w:hAnsi="Times New Roman" w:cs="Times New Roman"/>
          <w:b/>
          <w:szCs w:val="22"/>
        </w:rPr>
        <w:t>metazoan</w:t>
      </w:r>
      <w:r>
        <w:rPr>
          <w:rFonts w:ascii="Times New Roman" w:eastAsia="맑은 고딕" w:hAnsi="Times New Roman" w:cs="Times New Roman"/>
          <w:b/>
          <w:szCs w:val="22"/>
        </w:rPr>
        <w:t xml:space="preserve">s. </w:t>
      </w:r>
      <w:r>
        <w:rPr>
          <w:rFonts w:ascii="Times New Roman" w:hAnsi="Times New Roman" w:cs="Times New Roman"/>
        </w:rPr>
        <w:t>Gene s</w:t>
      </w:r>
      <w:r w:rsidRPr="00127592">
        <w:rPr>
          <w:rFonts w:ascii="Times New Roman" w:hAnsi="Times New Roman" w:cs="Times New Roman"/>
        </w:rPr>
        <w:t>ymbols in table are based on human gene.</w:t>
      </w:r>
    </w:p>
    <w:tbl>
      <w:tblPr>
        <w:tblW w:w="4967" w:type="pct"/>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1455"/>
        <w:gridCol w:w="829"/>
        <w:gridCol w:w="1097"/>
        <w:gridCol w:w="793"/>
        <w:gridCol w:w="785"/>
        <w:gridCol w:w="793"/>
        <w:gridCol w:w="923"/>
        <w:gridCol w:w="793"/>
        <w:gridCol w:w="822"/>
        <w:gridCol w:w="880"/>
      </w:tblGrid>
      <w:tr w:rsidR="00190889" w:rsidRPr="00105C3A" w14:paraId="61C32550" w14:textId="77777777" w:rsidTr="00C86413">
        <w:trPr>
          <w:trHeight w:val="54"/>
        </w:trPr>
        <w:tc>
          <w:tcPr>
            <w:tcW w:w="806" w:type="pct"/>
            <w:tcBorders>
              <w:top w:val="single" w:sz="4" w:space="0" w:color="auto"/>
              <w:bottom w:val="single" w:sz="4" w:space="0" w:color="auto"/>
            </w:tcBorders>
            <w:shd w:val="clear" w:color="auto" w:fill="auto"/>
            <w:noWrap/>
            <w:vAlign w:val="center"/>
            <w:hideMark/>
          </w:tcPr>
          <w:p w14:paraId="2D63A28C" w14:textId="77777777" w:rsidR="00190889" w:rsidRPr="00105C3A" w:rsidRDefault="00190889" w:rsidP="00C86413">
            <w:pPr>
              <w:spacing w:line="240" w:lineRule="auto"/>
              <w:jc w:val="center"/>
              <w:rPr>
                <w:rFonts w:ascii="Times New Roman" w:eastAsia="맑은 고딕" w:hAnsi="Times New Roman" w:cs="Times New Roman"/>
                <w:sz w:val="16"/>
                <w:szCs w:val="16"/>
              </w:rPr>
            </w:pPr>
            <w:r w:rsidRPr="00105C3A">
              <w:rPr>
                <w:rFonts w:ascii="Times New Roman" w:eastAsia="맑은 고딕" w:hAnsi="Times New Roman" w:cs="Times New Roman"/>
                <w:sz w:val="16"/>
                <w:szCs w:val="16"/>
              </w:rPr>
              <w:t xml:space="preserve">Genes from Rhinn </w:t>
            </w:r>
            <w:r w:rsidRPr="00105C3A">
              <w:rPr>
                <w:rFonts w:ascii="Times New Roman" w:eastAsia="맑은 고딕" w:hAnsi="Times New Roman" w:cs="Times New Roman"/>
                <w:i/>
                <w:sz w:val="16"/>
                <w:szCs w:val="16"/>
              </w:rPr>
              <w:t>et al</w:t>
            </w:r>
            <w:r w:rsidRPr="00105C3A">
              <w:rPr>
                <w:rFonts w:ascii="Times New Roman" w:eastAsia="맑은 고딕" w:hAnsi="Times New Roman" w:cs="Times New Roman"/>
                <w:sz w:val="16"/>
                <w:szCs w:val="16"/>
              </w:rPr>
              <w:t>.</w:t>
            </w:r>
          </w:p>
        </w:tc>
        <w:tc>
          <w:tcPr>
            <w:tcW w:w="450" w:type="pct"/>
            <w:tcBorders>
              <w:top w:val="single" w:sz="4" w:space="0" w:color="auto"/>
              <w:bottom w:val="single" w:sz="4" w:space="0" w:color="auto"/>
            </w:tcBorders>
            <w:shd w:val="clear" w:color="auto" w:fill="auto"/>
            <w:noWrap/>
            <w:vAlign w:val="center"/>
            <w:hideMark/>
          </w:tcPr>
          <w:p w14:paraId="625FADA6"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 digitifera</w:t>
            </w:r>
          </w:p>
        </w:tc>
        <w:tc>
          <w:tcPr>
            <w:tcW w:w="602" w:type="pct"/>
            <w:tcBorders>
              <w:top w:val="single" w:sz="4" w:space="0" w:color="auto"/>
              <w:bottom w:val="single" w:sz="4" w:space="0" w:color="auto"/>
            </w:tcBorders>
            <w:shd w:val="clear" w:color="auto" w:fill="auto"/>
            <w:noWrap/>
            <w:vAlign w:val="center"/>
            <w:hideMark/>
          </w:tcPr>
          <w:p w14:paraId="0B959C83"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 queenslandica</w:t>
            </w:r>
          </w:p>
        </w:tc>
        <w:tc>
          <w:tcPr>
            <w:tcW w:w="429" w:type="pct"/>
            <w:tcBorders>
              <w:top w:val="single" w:sz="4" w:space="0" w:color="auto"/>
              <w:bottom w:val="single" w:sz="4" w:space="0" w:color="auto"/>
            </w:tcBorders>
            <w:vAlign w:val="center"/>
          </w:tcPr>
          <w:p w14:paraId="05A213F4"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A.aurita</w:t>
            </w:r>
          </w:p>
        </w:tc>
        <w:tc>
          <w:tcPr>
            <w:tcW w:w="425" w:type="pct"/>
            <w:tcBorders>
              <w:top w:val="single" w:sz="4" w:space="0" w:color="auto"/>
              <w:bottom w:val="single" w:sz="4" w:space="0" w:color="auto"/>
            </w:tcBorders>
            <w:shd w:val="clear" w:color="auto" w:fill="auto"/>
            <w:noWrap/>
            <w:vAlign w:val="center"/>
            <w:hideMark/>
          </w:tcPr>
          <w:p w14:paraId="35E41A42"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 xml:space="preserve">H. </w:t>
            </w:r>
            <w:r>
              <w:rPr>
                <w:rFonts w:ascii="Times New Roman" w:eastAsia="맑은 고딕" w:hAnsi="Times New Roman" w:cs="Times New Roman"/>
                <w:i/>
                <w:sz w:val="16"/>
                <w:szCs w:val="16"/>
              </w:rPr>
              <w:t>vulgaris</w:t>
            </w:r>
          </w:p>
        </w:tc>
        <w:tc>
          <w:tcPr>
            <w:tcW w:w="429" w:type="pct"/>
            <w:tcBorders>
              <w:top w:val="single" w:sz="4" w:space="0" w:color="auto"/>
              <w:bottom w:val="single" w:sz="4" w:space="0" w:color="auto"/>
            </w:tcBorders>
            <w:shd w:val="clear" w:color="auto" w:fill="auto"/>
            <w:noWrap/>
            <w:vAlign w:val="center"/>
            <w:hideMark/>
          </w:tcPr>
          <w:p w14:paraId="0AD02CAC"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M. leidyi</w:t>
            </w:r>
          </w:p>
        </w:tc>
        <w:tc>
          <w:tcPr>
            <w:tcW w:w="503" w:type="pct"/>
            <w:tcBorders>
              <w:top w:val="single" w:sz="4" w:space="0" w:color="auto"/>
              <w:bottom w:val="single" w:sz="4" w:space="0" w:color="auto"/>
            </w:tcBorders>
            <w:shd w:val="clear" w:color="auto" w:fill="auto"/>
            <w:noWrap/>
            <w:vAlign w:val="center"/>
            <w:hideMark/>
          </w:tcPr>
          <w:p w14:paraId="6F4E7C07"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M. brevicollis</w:t>
            </w:r>
          </w:p>
        </w:tc>
        <w:tc>
          <w:tcPr>
            <w:tcW w:w="429" w:type="pct"/>
            <w:tcBorders>
              <w:top w:val="single" w:sz="4" w:space="0" w:color="auto"/>
              <w:bottom w:val="single" w:sz="4" w:space="0" w:color="auto"/>
            </w:tcBorders>
            <w:shd w:val="clear" w:color="auto" w:fill="auto"/>
            <w:noWrap/>
            <w:vAlign w:val="center"/>
            <w:hideMark/>
          </w:tcPr>
          <w:p w14:paraId="30F90591"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 nomurai</w:t>
            </w:r>
          </w:p>
        </w:tc>
        <w:tc>
          <w:tcPr>
            <w:tcW w:w="446" w:type="pct"/>
            <w:tcBorders>
              <w:top w:val="single" w:sz="4" w:space="0" w:color="auto"/>
              <w:bottom w:val="single" w:sz="4" w:space="0" w:color="auto"/>
            </w:tcBorders>
            <w:shd w:val="clear" w:color="auto" w:fill="auto"/>
            <w:noWrap/>
            <w:vAlign w:val="center"/>
            <w:hideMark/>
          </w:tcPr>
          <w:p w14:paraId="5C574A3D"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 vectensis</w:t>
            </w:r>
          </w:p>
        </w:tc>
        <w:tc>
          <w:tcPr>
            <w:tcW w:w="479" w:type="pct"/>
            <w:tcBorders>
              <w:top w:val="single" w:sz="4" w:space="0" w:color="auto"/>
              <w:bottom w:val="single" w:sz="4" w:space="0" w:color="auto"/>
            </w:tcBorders>
            <w:shd w:val="clear" w:color="auto" w:fill="auto"/>
            <w:noWrap/>
            <w:vAlign w:val="center"/>
            <w:hideMark/>
          </w:tcPr>
          <w:p w14:paraId="1BC7F9B4" w14:textId="77777777" w:rsidR="00190889" w:rsidRPr="00105C3A" w:rsidRDefault="00190889" w:rsidP="00C86413">
            <w:pPr>
              <w:spacing w:line="240" w:lineRule="auto"/>
              <w:jc w:val="center"/>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T. adhaerens</w:t>
            </w:r>
          </w:p>
        </w:tc>
      </w:tr>
      <w:tr w:rsidR="00190889" w:rsidRPr="00105C3A" w14:paraId="1A406F09" w14:textId="77777777" w:rsidTr="00C86413">
        <w:trPr>
          <w:trHeight w:val="17"/>
        </w:trPr>
        <w:tc>
          <w:tcPr>
            <w:tcW w:w="806" w:type="pct"/>
            <w:tcBorders>
              <w:top w:val="single" w:sz="4" w:space="0" w:color="auto"/>
            </w:tcBorders>
            <w:shd w:val="clear" w:color="auto" w:fill="auto"/>
            <w:noWrap/>
            <w:vAlign w:val="center"/>
            <w:hideMark/>
          </w:tcPr>
          <w:p w14:paraId="167B4D6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ADH7</w:t>
            </w:r>
          </w:p>
        </w:tc>
        <w:tc>
          <w:tcPr>
            <w:tcW w:w="450" w:type="pct"/>
            <w:tcBorders>
              <w:top w:val="single" w:sz="4" w:space="0" w:color="auto"/>
            </w:tcBorders>
            <w:shd w:val="clear" w:color="auto" w:fill="auto"/>
            <w:noWrap/>
            <w:vAlign w:val="center"/>
            <w:hideMark/>
          </w:tcPr>
          <w:p w14:paraId="1354112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tcBorders>
              <w:top w:val="single" w:sz="4" w:space="0" w:color="auto"/>
            </w:tcBorders>
            <w:shd w:val="clear" w:color="auto" w:fill="auto"/>
            <w:noWrap/>
            <w:vAlign w:val="center"/>
            <w:hideMark/>
          </w:tcPr>
          <w:p w14:paraId="1B22BE4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tcBorders>
              <w:top w:val="single" w:sz="4" w:space="0" w:color="auto"/>
            </w:tcBorders>
            <w:vAlign w:val="center"/>
          </w:tcPr>
          <w:p w14:paraId="1EE9F9EB"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tcBorders>
              <w:top w:val="single" w:sz="4" w:space="0" w:color="auto"/>
            </w:tcBorders>
            <w:shd w:val="clear" w:color="auto" w:fill="auto"/>
            <w:noWrap/>
            <w:vAlign w:val="center"/>
            <w:hideMark/>
          </w:tcPr>
          <w:p w14:paraId="11255D3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tcBorders>
              <w:top w:val="single" w:sz="4" w:space="0" w:color="auto"/>
            </w:tcBorders>
            <w:shd w:val="clear" w:color="auto" w:fill="auto"/>
            <w:noWrap/>
            <w:vAlign w:val="center"/>
            <w:hideMark/>
          </w:tcPr>
          <w:p w14:paraId="61763E0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tcBorders>
              <w:top w:val="single" w:sz="4" w:space="0" w:color="auto"/>
            </w:tcBorders>
            <w:shd w:val="clear" w:color="auto" w:fill="auto"/>
            <w:noWrap/>
            <w:vAlign w:val="center"/>
            <w:hideMark/>
          </w:tcPr>
          <w:p w14:paraId="1036891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ADH5</w:t>
            </w:r>
          </w:p>
        </w:tc>
        <w:tc>
          <w:tcPr>
            <w:tcW w:w="429" w:type="pct"/>
            <w:tcBorders>
              <w:top w:val="single" w:sz="4" w:space="0" w:color="auto"/>
            </w:tcBorders>
            <w:shd w:val="clear" w:color="auto" w:fill="auto"/>
            <w:noWrap/>
            <w:vAlign w:val="center"/>
            <w:hideMark/>
          </w:tcPr>
          <w:p w14:paraId="1735ABB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tcBorders>
              <w:top w:val="single" w:sz="4" w:space="0" w:color="auto"/>
            </w:tcBorders>
            <w:shd w:val="clear" w:color="auto" w:fill="auto"/>
            <w:noWrap/>
            <w:vAlign w:val="center"/>
            <w:hideMark/>
          </w:tcPr>
          <w:p w14:paraId="010A6BF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tcBorders>
              <w:top w:val="single" w:sz="4" w:space="0" w:color="auto"/>
            </w:tcBorders>
            <w:shd w:val="clear" w:color="auto" w:fill="auto"/>
            <w:noWrap/>
            <w:vAlign w:val="center"/>
            <w:hideMark/>
          </w:tcPr>
          <w:p w14:paraId="07DBE72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12A52563" w14:textId="77777777" w:rsidTr="00C86413">
        <w:trPr>
          <w:trHeight w:val="18"/>
        </w:trPr>
        <w:tc>
          <w:tcPr>
            <w:tcW w:w="806" w:type="pct"/>
            <w:shd w:val="clear" w:color="auto" w:fill="auto"/>
            <w:noWrap/>
            <w:vAlign w:val="center"/>
            <w:hideMark/>
          </w:tcPr>
          <w:p w14:paraId="34F0686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ADRB1</w:t>
            </w:r>
          </w:p>
        </w:tc>
        <w:tc>
          <w:tcPr>
            <w:tcW w:w="450" w:type="pct"/>
            <w:shd w:val="clear" w:color="auto" w:fill="auto"/>
            <w:noWrap/>
            <w:vAlign w:val="center"/>
            <w:hideMark/>
          </w:tcPr>
          <w:p w14:paraId="05E1F52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885833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50781C0"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4C097DB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3289C9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80C0EC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1A05598"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ADRB2</w:t>
            </w:r>
          </w:p>
        </w:tc>
        <w:tc>
          <w:tcPr>
            <w:tcW w:w="446" w:type="pct"/>
            <w:shd w:val="clear" w:color="auto" w:fill="auto"/>
            <w:noWrap/>
            <w:vAlign w:val="center"/>
            <w:hideMark/>
          </w:tcPr>
          <w:p w14:paraId="6F00658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7D431C6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A3CC8B0" w14:textId="77777777" w:rsidTr="00C86413">
        <w:trPr>
          <w:trHeight w:val="18"/>
        </w:trPr>
        <w:tc>
          <w:tcPr>
            <w:tcW w:w="806" w:type="pct"/>
            <w:shd w:val="clear" w:color="auto" w:fill="auto"/>
            <w:noWrap/>
            <w:vAlign w:val="center"/>
            <w:hideMark/>
          </w:tcPr>
          <w:p w14:paraId="6498009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AFP</w:t>
            </w:r>
          </w:p>
        </w:tc>
        <w:tc>
          <w:tcPr>
            <w:tcW w:w="450" w:type="pct"/>
            <w:shd w:val="clear" w:color="auto" w:fill="auto"/>
            <w:noWrap/>
            <w:vAlign w:val="center"/>
            <w:hideMark/>
          </w:tcPr>
          <w:p w14:paraId="365B481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6EA87A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E62186F"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2450383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48939F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0F80D9F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D35FB5E"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AF938E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60934D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81FA401" w14:textId="77777777" w:rsidTr="00C86413">
        <w:trPr>
          <w:trHeight w:val="17"/>
        </w:trPr>
        <w:tc>
          <w:tcPr>
            <w:tcW w:w="806" w:type="pct"/>
            <w:shd w:val="clear" w:color="auto" w:fill="auto"/>
            <w:noWrap/>
            <w:vAlign w:val="center"/>
            <w:hideMark/>
          </w:tcPr>
          <w:p w14:paraId="38EBE4B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ALDH1A1</w:t>
            </w:r>
          </w:p>
        </w:tc>
        <w:tc>
          <w:tcPr>
            <w:tcW w:w="450" w:type="pct"/>
            <w:shd w:val="clear" w:color="auto" w:fill="auto"/>
            <w:noWrap/>
            <w:vAlign w:val="center"/>
            <w:hideMark/>
          </w:tcPr>
          <w:p w14:paraId="4CB17BE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FEBDED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26D15466"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479F828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D604F9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02DA0AB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ALDH1A2</w:t>
            </w:r>
          </w:p>
        </w:tc>
        <w:tc>
          <w:tcPr>
            <w:tcW w:w="429" w:type="pct"/>
            <w:shd w:val="clear" w:color="auto" w:fill="auto"/>
            <w:noWrap/>
            <w:vAlign w:val="center"/>
            <w:hideMark/>
          </w:tcPr>
          <w:p w14:paraId="01D973BC"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E39ACB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55A2F86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45E366A" w14:textId="77777777" w:rsidTr="00C86413">
        <w:trPr>
          <w:trHeight w:val="18"/>
        </w:trPr>
        <w:tc>
          <w:tcPr>
            <w:tcW w:w="806" w:type="pct"/>
            <w:shd w:val="clear" w:color="auto" w:fill="auto"/>
            <w:noWrap/>
            <w:vAlign w:val="center"/>
            <w:hideMark/>
          </w:tcPr>
          <w:p w14:paraId="20E3B14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APOA1</w:t>
            </w:r>
          </w:p>
        </w:tc>
        <w:tc>
          <w:tcPr>
            <w:tcW w:w="450" w:type="pct"/>
            <w:shd w:val="clear" w:color="auto" w:fill="auto"/>
            <w:noWrap/>
            <w:vAlign w:val="center"/>
            <w:hideMark/>
          </w:tcPr>
          <w:p w14:paraId="5A14AE6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672CB4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CED4F4A"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1707A45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B37C0D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4EDFD4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91977D5"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611722A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F9A7A9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3813C408" w14:textId="77777777" w:rsidTr="00C86413">
        <w:trPr>
          <w:trHeight w:val="18"/>
        </w:trPr>
        <w:tc>
          <w:tcPr>
            <w:tcW w:w="806" w:type="pct"/>
            <w:shd w:val="clear" w:color="auto" w:fill="auto"/>
            <w:noWrap/>
            <w:vAlign w:val="center"/>
            <w:hideMark/>
          </w:tcPr>
          <w:p w14:paraId="5D5A83D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APOA2</w:t>
            </w:r>
          </w:p>
        </w:tc>
        <w:tc>
          <w:tcPr>
            <w:tcW w:w="450" w:type="pct"/>
            <w:shd w:val="clear" w:color="auto" w:fill="auto"/>
            <w:noWrap/>
            <w:vAlign w:val="center"/>
            <w:hideMark/>
          </w:tcPr>
          <w:p w14:paraId="7481526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2044390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44D818F"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5C7042F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9C6971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329F032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948D90B"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1ABB47B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1DBB5E0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141530B" w14:textId="77777777" w:rsidTr="00C86413">
        <w:trPr>
          <w:trHeight w:val="18"/>
        </w:trPr>
        <w:tc>
          <w:tcPr>
            <w:tcW w:w="806" w:type="pct"/>
            <w:shd w:val="clear" w:color="auto" w:fill="auto"/>
            <w:noWrap/>
            <w:vAlign w:val="center"/>
            <w:hideMark/>
          </w:tcPr>
          <w:p w14:paraId="6954404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APOC3</w:t>
            </w:r>
          </w:p>
        </w:tc>
        <w:tc>
          <w:tcPr>
            <w:tcW w:w="450" w:type="pct"/>
            <w:shd w:val="clear" w:color="auto" w:fill="auto"/>
            <w:noWrap/>
            <w:vAlign w:val="center"/>
            <w:hideMark/>
          </w:tcPr>
          <w:p w14:paraId="603371D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30A2EA7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50AD61C"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BC4F76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E54987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E69E9D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03CCA6E"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572E91F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30A2667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2908252B" w14:textId="77777777" w:rsidTr="00C86413">
        <w:trPr>
          <w:trHeight w:val="17"/>
        </w:trPr>
        <w:tc>
          <w:tcPr>
            <w:tcW w:w="806" w:type="pct"/>
            <w:shd w:val="clear" w:color="auto" w:fill="auto"/>
            <w:noWrap/>
            <w:vAlign w:val="center"/>
            <w:hideMark/>
          </w:tcPr>
          <w:p w14:paraId="221BC43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CD38</w:t>
            </w:r>
          </w:p>
        </w:tc>
        <w:tc>
          <w:tcPr>
            <w:tcW w:w="450" w:type="pct"/>
            <w:shd w:val="clear" w:color="auto" w:fill="auto"/>
            <w:noWrap/>
            <w:vAlign w:val="center"/>
            <w:hideMark/>
          </w:tcPr>
          <w:p w14:paraId="1E42FEB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CD207</w:t>
            </w:r>
          </w:p>
        </w:tc>
        <w:tc>
          <w:tcPr>
            <w:tcW w:w="602" w:type="pct"/>
            <w:shd w:val="clear" w:color="auto" w:fill="auto"/>
            <w:noWrap/>
            <w:vAlign w:val="center"/>
            <w:hideMark/>
          </w:tcPr>
          <w:p w14:paraId="0B32AE0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324B7D44"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CD207</w:t>
            </w:r>
          </w:p>
        </w:tc>
        <w:tc>
          <w:tcPr>
            <w:tcW w:w="425" w:type="pct"/>
            <w:shd w:val="clear" w:color="auto" w:fill="auto"/>
            <w:noWrap/>
            <w:vAlign w:val="center"/>
            <w:hideMark/>
          </w:tcPr>
          <w:p w14:paraId="1511660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785047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5086FB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FB1B0D1"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6ED921C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CD109</w:t>
            </w:r>
          </w:p>
        </w:tc>
        <w:tc>
          <w:tcPr>
            <w:tcW w:w="479" w:type="pct"/>
            <w:shd w:val="clear" w:color="auto" w:fill="auto"/>
            <w:noWrap/>
            <w:vAlign w:val="center"/>
            <w:hideMark/>
          </w:tcPr>
          <w:p w14:paraId="1AF0F58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CD109</w:t>
            </w:r>
          </w:p>
        </w:tc>
      </w:tr>
      <w:tr w:rsidR="00190889" w:rsidRPr="00105C3A" w14:paraId="49A12F7B" w14:textId="77777777" w:rsidTr="00C86413">
        <w:trPr>
          <w:trHeight w:val="18"/>
        </w:trPr>
        <w:tc>
          <w:tcPr>
            <w:tcW w:w="806" w:type="pct"/>
            <w:shd w:val="clear" w:color="auto" w:fill="auto"/>
            <w:noWrap/>
            <w:vAlign w:val="center"/>
            <w:hideMark/>
          </w:tcPr>
          <w:p w14:paraId="3886B66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CDX1</w:t>
            </w:r>
          </w:p>
        </w:tc>
        <w:tc>
          <w:tcPr>
            <w:tcW w:w="450" w:type="pct"/>
            <w:shd w:val="clear" w:color="auto" w:fill="auto"/>
            <w:noWrap/>
            <w:vAlign w:val="center"/>
            <w:hideMark/>
          </w:tcPr>
          <w:p w14:paraId="230FF70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3684226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627B97C"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D03802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A57EAD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9D8834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2305650"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436C250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6D4B7F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54A7D238" w14:textId="77777777" w:rsidTr="00C86413">
        <w:trPr>
          <w:trHeight w:val="18"/>
        </w:trPr>
        <w:tc>
          <w:tcPr>
            <w:tcW w:w="806" w:type="pct"/>
            <w:shd w:val="clear" w:color="auto" w:fill="auto"/>
            <w:noWrap/>
            <w:vAlign w:val="center"/>
            <w:hideMark/>
          </w:tcPr>
          <w:p w14:paraId="47A74B7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CEBPE</w:t>
            </w:r>
          </w:p>
        </w:tc>
        <w:tc>
          <w:tcPr>
            <w:tcW w:w="450" w:type="pct"/>
            <w:shd w:val="clear" w:color="auto" w:fill="auto"/>
            <w:noWrap/>
            <w:vAlign w:val="center"/>
            <w:hideMark/>
          </w:tcPr>
          <w:p w14:paraId="7807D10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EEAD27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199A9E6"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2F17C80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E60941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1A1F473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CFC2701"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30712E4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0109164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0791A50" w14:textId="77777777" w:rsidTr="00C86413">
        <w:trPr>
          <w:trHeight w:val="17"/>
        </w:trPr>
        <w:tc>
          <w:tcPr>
            <w:tcW w:w="806" w:type="pct"/>
            <w:shd w:val="clear" w:color="auto" w:fill="auto"/>
            <w:noWrap/>
            <w:vAlign w:val="center"/>
            <w:hideMark/>
          </w:tcPr>
          <w:p w14:paraId="45388BE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CRABP2</w:t>
            </w:r>
          </w:p>
        </w:tc>
        <w:tc>
          <w:tcPr>
            <w:tcW w:w="450" w:type="pct"/>
            <w:shd w:val="clear" w:color="auto" w:fill="auto"/>
            <w:noWrap/>
            <w:vAlign w:val="center"/>
            <w:hideMark/>
          </w:tcPr>
          <w:p w14:paraId="255D09B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7D4BA78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A668FED"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2BAC659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FC3352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EDB732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3DCC840"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57FB247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58B3455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5ECBB1F3" w14:textId="77777777" w:rsidTr="00C86413">
        <w:trPr>
          <w:trHeight w:val="18"/>
        </w:trPr>
        <w:tc>
          <w:tcPr>
            <w:tcW w:w="806" w:type="pct"/>
            <w:shd w:val="clear" w:color="auto" w:fill="auto"/>
            <w:noWrap/>
            <w:vAlign w:val="center"/>
            <w:hideMark/>
          </w:tcPr>
          <w:p w14:paraId="70F34FD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CRYAB</w:t>
            </w:r>
          </w:p>
        </w:tc>
        <w:tc>
          <w:tcPr>
            <w:tcW w:w="450" w:type="pct"/>
            <w:shd w:val="clear" w:color="auto" w:fill="auto"/>
            <w:noWrap/>
            <w:vAlign w:val="center"/>
            <w:hideMark/>
          </w:tcPr>
          <w:p w14:paraId="414BEB9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1898CD2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390322D7"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485C6B7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CRYAB</w:t>
            </w:r>
          </w:p>
        </w:tc>
        <w:tc>
          <w:tcPr>
            <w:tcW w:w="429" w:type="pct"/>
            <w:shd w:val="clear" w:color="auto" w:fill="auto"/>
            <w:noWrap/>
            <w:vAlign w:val="center"/>
            <w:hideMark/>
          </w:tcPr>
          <w:p w14:paraId="1C94B55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0FFE7C8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0FC861D"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62B1C10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58480A9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2767F54C" w14:textId="77777777" w:rsidTr="00C86413">
        <w:trPr>
          <w:trHeight w:val="18"/>
        </w:trPr>
        <w:tc>
          <w:tcPr>
            <w:tcW w:w="806" w:type="pct"/>
            <w:shd w:val="clear" w:color="auto" w:fill="auto"/>
            <w:noWrap/>
            <w:vAlign w:val="center"/>
            <w:hideMark/>
          </w:tcPr>
          <w:p w14:paraId="4776A8B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CSH1</w:t>
            </w:r>
          </w:p>
        </w:tc>
        <w:tc>
          <w:tcPr>
            <w:tcW w:w="450" w:type="pct"/>
            <w:shd w:val="clear" w:color="auto" w:fill="auto"/>
            <w:noWrap/>
            <w:vAlign w:val="center"/>
            <w:hideMark/>
          </w:tcPr>
          <w:p w14:paraId="2E3374D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0715EEF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6F7E310E"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572CDB6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EEAA97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3B73C49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348F193"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0687AC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33A1C9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5B08350" w14:textId="77777777" w:rsidTr="00C86413">
        <w:trPr>
          <w:trHeight w:val="35"/>
        </w:trPr>
        <w:tc>
          <w:tcPr>
            <w:tcW w:w="806" w:type="pct"/>
            <w:shd w:val="clear" w:color="auto" w:fill="auto"/>
            <w:noWrap/>
            <w:vAlign w:val="center"/>
            <w:hideMark/>
          </w:tcPr>
          <w:p w14:paraId="5A3A330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CYP24A1</w:t>
            </w:r>
          </w:p>
        </w:tc>
        <w:tc>
          <w:tcPr>
            <w:tcW w:w="450" w:type="pct"/>
            <w:shd w:val="clear" w:color="auto" w:fill="auto"/>
            <w:noWrap/>
            <w:vAlign w:val="center"/>
            <w:hideMark/>
          </w:tcPr>
          <w:p w14:paraId="05C5A71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CYP24A1</w:t>
            </w:r>
          </w:p>
        </w:tc>
        <w:tc>
          <w:tcPr>
            <w:tcW w:w="602" w:type="pct"/>
            <w:shd w:val="clear" w:color="auto" w:fill="auto"/>
            <w:noWrap/>
            <w:vAlign w:val="center"/>
            <w:hideMark/>
          </w:tcPr>
          <w:p w14:paraId="0AA89CC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193AD08"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CYP24A1</w:t>
            </w:r>
          </w:p>
        </w:tc>
        <w:tc>
          <w:tcPr>
            <w:tcW w:w="425" w:type="pct"/>
            <w:shd w:val="clear" w:color="auto" w:fill="auto"/>
            <w:noWrap/>
            <w:vAlign w:val="center"/>
            <w:hideMark/>
          </w:tcPr>
          <w:p w14:paraId="1961AF8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3967FB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FAD858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EE759B7"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CYP24A1</w:t>
            </w:r>
          </w:p>
        </w:tc>
        <w:tc>
          <w:tcPr>
            <w:tcW w:w="446" w:type="pct"/>
            <w:shd w:val="clear" w:color="auto" w:fill="auto"/>
            <w:noWrap/>
            <w:vAlign w:val="center"/>
            <w:hideMark/>
          </w:tcPr>
          <w:p w14:paraId="1C698FA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18B7FEA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13FA590" w14:textId="77777777" w:rsidTr="00C86413">
        <w:trPr>
          <w:trHeight w:val="18"/>
        </w:trPr>
        <w:tc>
          <w:tcPr>
            <w:tcW w:w="806" w:type="pct"/>
            <w:shd w:val="clear" w:color="auto" w:fill="auto"/>
            <w:noWrap/>
            <w:vAlign w:val="center"/>
            <w:hideMark/>
          </w:tcPr>
          <w:p w14:paraId="3FAA749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CYP26A1</w:t>
            </w:r>
          </w:p>
        </w:tc>
        <w:tc>
          <w:tcPr>
            <w:tcW w:w="450" w:type="pct"/>
            <w:shd w:val="clear" w:color="auto" w:fill="auto"/>
            <w:noWrap/>
            <w:vAlign w:val="center"/>
            <w:hideMark/>
          </w:tcPr>
          <w:p w14:paraId="0946DD1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7E9C328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94ABB28"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52FAD93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C6B7A6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243AB7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914E8CA"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23365F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38DAE99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765A4D2" w14:textId="77777777" w:rsidTr="00C86413">
        <w:trPr>
          <w:trHeight w:val="17"/>
        </w:trPr>
        <w:tc>
          <w:tcPr>
            <w:tcW w:w="806" w:type="pct"/>
            <w:shd w:val="clear" w:color="auto" w:fill="auto"/>
            <w:noWrap/>
            <w:vAlign w:val="center"/>
            <w:hideMark/>
          </w:tcPr>
          <w:p w14:paraId="41BF542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DRD2</w:t>
            </w:r>
          </w:p>
        </w:tc>
        <w:tc>
          <w:tcPr>
            <w:tcW w:w="450" w:type="pct"/>
            <w:shd w:val="clear" w:color="auto" w:fill="auto"/>
            <w:noWrap/>
            <w:vAlign w:val="center"/>
            <w:hideMark/>
          </w:tcPr>
          <w:p w14:paraId="640B9FD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2D003F9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D93818D"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1EDE034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63144D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B2BAC5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57FB8EA"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DRD2</w:t>
            </w:r>
          </w:p>
        </w:tc>
        <w:tc>
          <w:tcPr>
            <w:tcW w:w="446" w:type="pct"/>
            <w:shd w:val="clear" w:color="auto" w:fill="auto"/>
            <w:noWrap/>
            <w:vAlign w:val="center"/>
            <w:hideMark/>
          </w:tcPr>
          <w:p w14:paraId="0FE58FC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DRD1</w:t>
            </w:r>
          </w:p>
        </w:tc>
        <w:tc>
          <w:tcPr>
            <w:tcW w:w="479" w:type="pct"/>
            <w:shd w:val="clear" w:color="auto" w:fill="auto"/>
            <w:noWrap/>
            <w:vAlign w:val="center"/>
            <w:hideMark/>
          </w:tcPr>
          <w:p w14:paraId="74C868B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8FDF580" w14:textId="77777777" w:rsidTr="00C86413">
        <w:trPr>
          <w:trHeight w:val="18"/>
        </w:trPr>
        <w:tc>
          <w:tcPr>
            <w:tcW w:w="806" w:type="pct"/>
            <w:shd w:val="clear" w:color="auto" w:fill="auto"/>
            <w:noWrap/>
            <w:vAlign w:val="center"/>
            <w:hideMark/>
          </w:tcPr>
          <w:p w14:paraId="2170E7A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EGR1</w:t>
            </w:r>
          </w:p>
        </w:tc>
        <w:tc>
          <w:tcPr>
            <w:tcW w:w="450" w:type="pct"/>
            <w:shd w:val="clear" w:color="auto" w:fill="auto"/>
            <w:noWrap/>
            <w:vAlign w:val="center"/>
            <w:hideMark/>
          </w:tcPr>
          <w:p w14:paraId="0372CF1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67EDF9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2C54C64D"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4B484A0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F4C77B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398548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5F0BF94"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1FF24B2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D39444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F16C978" w14:textId="77777777" w:rsidTr="00C86413">
        <w:trPr>
          <w:trHeight w:val="18"/>
        </w:trPr>
        <w:tc>
          <w:tcPr>
            <w:tcW w:w="806" w:type="pct"/>
            <w:shd w:val="clear" w:color="auto" w:fill="auto"/>
            <w:noWrap/>
            <w:vAlign w:val="center"/>
            <w:hideMark/>
          </w:tcPr>
          <w:p w14:paraId="11BFD37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EPO</w:t>
            </w:r>
          </w:p>
        </w:tc>
        <w:tc>
          <w:tcPr>
            <w:tcW w:w="450" w:type="pct"/>
            <w:shd w:val="clear" w:color="auto" w:fill="auto"/>
            <w:noWrap/>
            <w:vAlign w:val="center"/>
            <w:hideMark/>
          </w:tcPr>
          <w:p w14:paraId="07205D4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7FA6B5C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39992083"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42810D7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BEF74A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C5C5C9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E586F1C"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1AB5AB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5C4EF2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5C6CE433" w14:textId="77777777" w:rsidTr="00C86413">
        <w:trPr>
          <w:trHeight w:val="18"/>
        </w:trPr>
        <w:tc>
          <w:tcPr>
            <w:tcW w:w="806" w:type="pct"/>
            <w:shd w:val="clear" w:color="auto" w:fill="auto"/>
            <w:noWrap/>
            <w:vAlign w:val="center"/>
            <w:hideMark/>
          </w:tcPr>
          <w:p w14:paraId="783BAA1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ETS1</w:t>
            </w:r>
          </w:p>
        </w:tc>
        <w:tc>
          <w:tcPr>
            <w:tcW w:w="450" w:type="pct"/>
            <w:shd w:val="clear" w:color="auto" w:fill="auto"/>
            <w:noWrap/>
            <w:vAlign w:val="center"/>
            <w:hideMark/>
          </w:tcPr>
          <w:p w14:paraId="23F9996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397F35A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603904DA"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067C153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1466F5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62940D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7A8ED04"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69990C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C54632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FB5BDE7" w14:textId="77777777" w:rsidTr="00C86413">
        <w:trPr>
          <w:trHeight w:val="35"/>
        </w:trPr>
        <w:tc>
          <w:tcPr>
            <w:tcW w:w="806" w:type="pct"/>
            <w:shd w:val="clear" w:color="auto" w:fill="auto"/>
            <w:noWrap/>
            <w:vAlign w:val="center"/>
            <w:hideMark/>
          </w:tcPr>
          <w:p w14:paraId="587B5D3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FGF8</w:t>
            </w:r>
          </w:p>
        </w:tc>
        <w:tc>
          <w:tcPr>
            <w:tcW w:w="450" w:type="pct"/>
            <w:shd w:val="clear" w:color="auto" w:fill="auto"/>
            <w:noWrap/>
            <w:vAlign w:val="center"/>
            <w:hideMark/>
          </w:tcPr>
          <w:p w14:paraId="0FB47F1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 xml:space="preserve">FGF2, </w:t>
            </w:r>
          </w:p>
          <w:p w14:paraId="1A7B98D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 xml:space="preserve">FGF18 </w:t>
            </w:r>
          </w:p>
        </w:tc>
        <w:tc>
          <w:tcPr>
            <w:tcW w:w="602" w:type="pct"/>
            <w:shd w:val="clear" w:color="auto" w:fill="auto"/>
            <w:noWrap/>
            <w:vAlign w:val="center"/>
            <w:hideMark/>
          </w:tcPr>
          <w:p w14:paraId="12A2B4D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7005BF3"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FGF18</w:t>
            </w:r>
          </w:p>
        </w:tc>
        <w:tc>
          <w:tcPr>
            <w:tcW w:w="425" w:type="pct"/>
            <w:shd w:val="clear" w:color="auto" w:fill="auto"/>
            <w:noWrap/>
            <w:vAlign w:val="center"/>
            <w:hideMark/>
          </w:tcPr>
          <w:p w14:paraId="33D4237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C6149D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B59E2F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2650A4C"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FGF16</w:t>
            </w:r>
          </w:p>
        </w:tc>
        <w:tc>
          <w:tcPr>
            <w:tcW w:w="446" w:type="pct"/>
            <w:shd w:val="clear" w:color="auto" w:fill="auto"/>
            <w:noWrap/>
            <w:vAlign w:val="center"/>
            <w:hideMark/>
          </w:tcPr>
          <w:p w14:paraId="29490D7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7296011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52E88D85" w14:textId="77777777" w:rsidTr="00C86413">
        <w:trPr>
          <w:trHeight w:val="18"/>
        </w:trPr>
        <w:tc>
          <w:tcPr>
            <w:tcW w:w="806" w:type="pct"/>
            <w:shd w:val="clear" w:color="auto" w:fill="auto"/>
            <w:noWrap/>
            <w:vAlign w:val="center"/>
            <w:hideMark/>
          </w:tcPr>
          <w:p w14:paraId="7A43373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FOXA1</w:t>
            </w:r>
          </w:p>
        </w:tc>
        <w:tc>
          <w:tcPr>
            <w:tcW w:w="450" w:type="pct"/>
            <w:shd w:val="clear" w:color="auto" w:fill="auto"/>
            <w:noWrap/>
            <w:vAlign w:val="center"/>
            <w:hideMark/>
          </w:tcPr>
          <w:p w14:paraId="7FAADD6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8FD765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EB1B60F"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FOXA1</w:t>
            </w:r>
          </w:p>
        </w:tc>
        <w:tc>
          <w:tcPr>
            <w:tcW w:w="425" w:type="pct"/>
            <w:shd w:val="clear" w:color="auto" w:fill="auto"/>
            <w:noWrap/>
            <w:vAlign w:val="center"/>
            <w:hideMark/>
          </w:tcPr>
          <w:p w14:paraId="52A217B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F75BA0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26D740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C083AAE"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FOXA1</w:t>
            </w:r>
          </w:p>
        </w:tc>
        <w:tc>
          <w:tcPr>
            <w:tcW w:w="446" w:type="pct"/>
            <w:shd w:val="clear" w:color="auto" w:fill="auto"/>
            <w:noWrap/>
            <w:vAlign w:val="center"/>
            <w:hideMark/>
          </w:tcPr>
          <w:p w14:paraId="72C009C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C4374E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7F76283" w14:textId="77777777" w:rsidTr="00C86413">
        <w:trPr>
          <w:trHeight w:val="17"/>
        </w:trPr>
        <w:tc>
          <w:tcPr>
            <w:tcW w:w="806" w:type="pct"/>
            <w:shd w:val="clear" w:color="auto" w:fill="auto"/>
            <w:noWrap/>
            <w:vAlign w:val="center"/>
            <w:hideMark/>
          </w:tcPr>
          <w:p w14:paraId="3E8A0BB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GH1</w:t>
            </w:r>
          </w:p>
        </w:tc>
        <w:tc>
          <w:tcPr>
            <w:tcW w:w="450" w:type="pct"/>
            <w:shd w:val="clear" w:color="auto" w:fill="auto"/>
            <w:noWrap/>
            <w:vAlign w:val="center"/>
            <w:hideMark/>
          </w:tcPr>
          <w:p w14:paraId="50F07AF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34AA4FD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4C6ADFA"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550CF76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D7B40D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C737AE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53FDBFE"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5DE78FD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1785180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1BB512B" w14:textId="77777777" w:rsidTr="00C86413">
        <w:trPr>
          <w:trHeight w:val="18"/>
        </w:trPr>
        <w:tc>
          <w:tcPr>
            <w:tcW w:w="806" w:type="pct"/>
            <w:shd w:val="clear" w:color="auto" w:fill="auto"/>
            <w:noWrap/>
            <w:vAlign w:val="center"/>
            <w:hideMark/>
          </w:tcPr>
          <w:p w14:paraId="188B2E9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GH2</w:t>
            </w:r>
          </w:p>
        </w:tc>
        <w:tc>
          <w:tcPr>
            <w:tcW w:w="450" w:type="pct"/>
            <w:shd w:val="clear" w:color="auto" w:fill="auto"/>
            <w:noWrap/>
            <w:vAlign w:val="center"/>
            <w:hideMark/>
          </w:tcPr>
          <w:p w14:paraId="2E87C32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2957918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1F75DAE1"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075ABB7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ED7646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833B3E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288D798"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6C3AAA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B777B2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542EA48D" w14:textId="77777777" w:rsidTr="00C86413">
        <w:trPr>
          <w:trHeight w:val="18"/>
        </w:trPr>
        <w:tc>
          <w:tcPr>
            <w:tcW w:w="806" w:type="pct"/>
            <w:shd w:val="clear" w:color="auto" w:fill="auto"/>
            <w:noWrap/>
            <w:vAlign w:val="center"/>
            <w:hideMark/>
          </w:tcPr>
          <w:p w14:paraId="4A25B09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GNRH1</w:t>
            </w:r>
          </w:p>
        </w:tc>
        <w:tc>
          <w:tcPr>
            <w:tcW w:w="450" w:type="pct"/>
            <w:shd w:val="clear" w:color="auto" w:fill="auto"/>
            <w:noWrap/>
            <w:vAlign w:val="center"/>
            <w:hideMark/>
          </w:tcPr>
          <w:p w14:paraId="22F4861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19CA110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7FB209C"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781F0B4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A00F13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7132DB5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7167FD0"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4532204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F0E570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1E7E67BA" w14:textId="77777777" w:rsidTr="00C86413">
        <w:trPr>
          <w:trHeight w:val="17"/>
        </w:trPr>
        <w:tc>
          <w:tcPr>
            <w:tcW w:w="806" w:type="pct"/>
            <w:shd w:val="clear" w:color="auto" w:fill="auto"/>
            <w:noWrap/>
            <w:vAlign w:val="center"/>
            <w:hideMark/>
          </w:tcPr>
          <w:p w14:paraId="1C6BA7B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HNF1A</w:t>
            </w:r>
          </w:p>
        </w:tc>
        <w:tc>
          <w:tcPr>
            <w:tcW w:w="450" w:type="pct"/>
            <w:shd w:val="clear" w:color="auto" w:fill="auto"/>
            <w:noWrap/>
            <w:vAlign w:val="center"/>
            <w:hideMark/>
          </w:tcPr>
          <w:p w14:paraId="690DDFE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454C67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34E999F"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0968532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24B230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178BF3A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F0E156B"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A58A7F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0630F04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36F434C1" w14:textId="77777777" w:rsidTr="00C86413">
        <w:trPr>
          <w:trHeight w:val="18"/>
        </w:trPr>
        <w:tc>
          <w:tcPr>
            <w:tcW w:w="806" w:type="pct"/>
            <w:shd w:val="clear" w:color="auto" w:fill="auto"/>
            <w:noWrap/>
            <w:vAlign w:val="center"/>
            <w:hideMark/>
          </w:tcPr>
          <w:p w14:paraId="725E0A2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HOXA1</w:t>
            </w:r>
          </w:p>
        </w:tc>
        <w:tc>
          <w:tcPr>
            <w:tcW w:w="450" w:type="pct"/>
            <w:shd w:val="clear" w:color="auto" w:fill="auto"/>
            <w:noWrap/>
            <w:vAlign w:val="center"/>
            <w:hideMark/>
          </w:tcPr>
          <w:p w14:paraId="1CB98F1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15B2E29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AAB52B0"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HOXA6</w:t>
            </w:r>
          </w:p>
        </w:tc>
        <w:tc>
          <w:tcPr>
            <w:tcW w:w="425" w:type="pct"/>
            <w:shd w:val="clear" w:color="auto" w:fill="auto"/>
            <w:noWrap/>
            <w:vAlign w:val="center"/>
            <w:hideMark/>
          </w:tcPr>
          <w:p w14:paraId="698FD44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DCF4CF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4C8307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EF725E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HOXA10</w:t>
            </w:r>
          </w:p>
        </w:tc>
        <w:tc>
          <w:tcPr>
            <w:tcW w:w="446" w:type="pct"/>
            <w:shd w:val="clear" w:color="auto" w:fill="auto"/>
            <w:noWrap/>
            <w:vAlign w:val="center"/>
            <w:hideMark/>
          </w:tcPr>
          <w:p w14:paraId="5A77153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575E58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4CF3A77" w14:textId="77777777" w:rsidTr="00C86413">
        <w:trPr>
          <w:trHeight w:val="18"/>
        </w:trPr>
        <w:tc>
          <w:tcPr>
            <w:tcW w:w="806" w:type="pct"/>
            <w:shd w:val="clear" w:color="auto" w:fill="auto"/>
            <w:noWrap/>
            <w:vAlign w:val="center"/>
            <w:hideMark/>
          </w:tcPr>
          <w:p w14:paraId="5198A47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HOXA4</w:t>
            </w:r>
          </w:p>
        </w:tc>
        <w:tc>
          <w:tcPr>
            <w:tcW w:w="450" w:type="pct"/>
            <w:shd w:val="clear" w:color="auto" w:fill="auto"/>
            <w:noWrap/>
            <w:vAlign w:val="center"/>
            <w:hideMark/>
          </w:tcPr>
          <w:p w14:paraId="67EAF0C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3B22EF6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6484E90"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HOXA6</w:t>
            </w:r>
          </w:p>
        </w:tc>
        <w:tc>
          <w:tcPr>
            <w:tcW w:w="425" w:type="pct"/>
            <w:shd w:val="clear" w:color="auto" w:fill="auto"/>
            <w:noWrap/>
            <w:vAlign w:val="center"/>
            <w:hideMark/>
          </w:tcPr>
          <w:p w14:paraId="5EFAD0F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72F67B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0AB15C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E701B09"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HOXA10</w:t>
            </w:r>
          </w:p>
        </w:tc>
        <w:tc>
          <w:tcPr>
            <w:tcW w:w="446" w:type="pct"/>
            <w:shd w:val="clear" w:color="auto" w:fill="auto"/>
            <w:noWrap/>
            <w:vAlign w:val="center"/>
            <w:hideMark/>
          </w:tcPr>
          <w:p w14:paraId="3DC9FFA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0960E21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29A5A24A" w14:textId="77777777" w:rsidTr="00C86413">
        <w:trPr>
          <w:trHeight w:val="17"/>
        </w:trPr>
        <w:tc>
          <w:tcPr>
            <w:tcW w:w="806" w:type="pct"/>
            <w:shd w:val="clear" w:color="auto" w:fill="auto"/>
            <w:noWrap/>
            <w:vAlign w:val="center"/>
            <w:hideMark/>
          </w:tcPr>
          <w:p w14:paraId="7D02CF7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HOXB1</w:t>
            </w:r>
          </w:p>
        </w:tc>
        <w:tc>
          <w:tcPr>
            <w:tcW w:w="450" w:type="pct"/>
            <w:shd w:val="clear" w:color="auto" w:fill="auto"/>
            <w:noWrap/>
            <w:vAlign w:val="center"/>
            <w:hideMark/>
          </w:tcPr>
          <w:p w14:paraId="6FDD886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20C5D92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6128F7B3"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HOXB7</w:t>
            </w:r>
          </w:p>
        </w:tc>
        <w:tc>
          <w:tcPr>
            <w:tcW w:w="425" w:type="pct"/>
            <w:shd w:val="clear" w:color="auto" w:fill="auto"/>
            <w:noWrap/>
            <w:vAlign w:val="center"/>
            <w:hideMark/>
          </w:tcPr>
          <w:p w14:paraId="7BB366E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C7F230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46E9FA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2F0802C"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1F71E70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6FB90FF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B072F7F" w14:textId="77777777" w:rsidTr="00C86413">
        <w:trPr>
          <w:trHeight w:val="18"/>
        </w:trPr>
        <w:tc>
          <w:tcPr>
            <w:tcW w:w="806" w:type="pct"/>
            <w:shd w:val="clear" w:color="auto" w:fill="auto"/>
            <w:noWrap/>
            <w:vAlign w:val="center"/>
            <w:hideMark/>
          </w:tcPr>
          <w:p w14:paraId="524FAF9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HOXB4</w:t>
            </w:r>
          </w:p>
        </w:tc>
        <w:tc>
          <w:tcPr>
            <w:tcW w:w="450" w:type="pct"/>
            <w:shd w:val="clear" w:color="auto" w:fill="auto"/>
            <w:noWrap/>
            <w:vAlign w:val="center"/>
            <w:hideMark/>
          </w:tcPr>
          <w:p w14:paraId="56105BB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C9A90B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60AE4FCF"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HOXB7</w:t>
            </w:r>
          </w:p>
        </w:tc>
        <w:tc>
          <w:tcPr>
            <w:tcW w:w="425" w:type="pct"/>
            <w:shd w:val="clear" w:color="auto" w:fill="auto"/>
            <w:noWrap/>
            <w:vAlign w:val="center"/>
            <w:hideMark/>
          </w:tcPr>
          <w:p w14:paraId="1A38B32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C3DE22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3D196C6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3605F6C"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33967F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7C5604E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AC18C13" w14:textId="77777777" w:rsidTr="00C86413">
        <w:trPr>
          <w:trHeight w:val="18"/>
        </w:trPr>
        <w:tc>
          <w:tcPr>
            <w:tcW w:w="806" w:type="pct"/>
            <w:shd w:val="clear" w:color="auto" w:fill="auto"/>
            <w:noWrap/>
            <w:vAlign w:val="center"/>
            <w:hideMark/>
          </w:tcPr>
          <w:p w14:paraId="2DB5CE5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HOXB5</w:t>
            </w:r>
          </w:p>
        </w:tc>
        <w:tc>
          <w:tcPr>
            <w:tcW w:w="450" w:type="pct"/>
            <w:shd w:val="clear" w:color="auto" w:fill="auto"/>
            <w:noWrap/>
            <w:vAlign w:val="center"/>
            <w:hideMark/>
          </w:tcPr>
          <w:p w14:paraId="32B8AF3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7227079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E5AABDB"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HOXB7</w:t>
            </w:r>
          </w:p>
        </w:tc>
        <w:tc>
          <w:tcPr>
            <w:tcW w:w="425" w:type="pct"/>
            <w:shd w:val="clear" w:color="auto" w:fill="auto"/>
            <w:noWrap/>
            <w:vAlign w:val="center"/>
            <w:hideMark/>
          </w:tcPr>
          <w:p w14:paraId="577FCA6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C847CB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1B1C4F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BDDDF97"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9D795F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EA13D8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D0EE5A4" w14:textId="77777777" w:rsidTr="00C86413">
        <w:trPr>
          <w:trHeight w:val="18"/>
        </w:trPr>
        <w:tc>
          <w:tcPr>
            <w:tcW w:w="806" w:type="pct"/>
            <w:shd w:val="clear" w:color="auto" w:fill="auto"/>
            <w:noWrap/>
            <w:vAlign w:val="center"/>
            <w:hideMark/>
          </w:tcPr>
          <w:p w14:paraId="6E27ABA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HOXD4</w:t>
            </w:r>
          </w:p>
        </w:tc>
        <w:tc>
          <w:tcPr>
            <w:tcW w:w="450" w:type="pct"/>
            <w:shd w:val="clear" w:color="auto" w:fill="auto"/>
            <w:noWrap/>
            <w:vAlign w:val="center"/>
            <w:hideMark/>
          </w:tcPr>
          <w:p w14:paraId="02F16ED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03366FC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A6BAD57"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hint="eastAsia"/>
                <w:i/>
                <w:sz w:val="16"/>
                <w:szCs w:val="16"/>
              </w:rPr>
              <w:t>-</w:t>
            </w:r>
          </w:p>
        </w:tc>
        <w:tc>
          <w:tcPr>
            <w:tcW w:w="425" w:type="pct"/>
            <w:shd w:val="clear" w:color="auto" w:fill="auto"/>
            <w:noWrap/>
            <w:vAlign w:val="center"/>
            <w:hideMark/>
          </w:tcPr>
          <w:p w14:paraId="6FE5D75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F82F6A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3E3D3A9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DFE599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31C118A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57DAB99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E51467B" w14:textId="77777777" w:rsidTr="00C86413">
        <w:trPr>
          <w:trHeight w:val="53"/>
        </w:trPr>
        <w:tc>
          <w:tcPr>
            <w:tcW w:w="806" w:type="pct"/>
            <w:shd w:val="clear" w:color="auto" w:fill="auto"/>
            <w:noWrap/>
            <w:vAlign w:val="center"/>
            <w:hideMark/>
          </w:tcPr>
          <w:p w14:paraId="3F8CB43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lastRenderedPageBreak/>
              <w:t>HSD17B1</w:t>
            </w:r>
          </w:p>
        </w:tc>
        <w:tc>
          <w:tcPr>
            <w:tcW w:w="450" w:type="pct"/>
            <w:shd w:val="clear" w:color="auto" w:fill="auto"/>
            <w:noWrap/>
            <w:vAlign w:val="center"/>
            <w:hideMark/>
          </w:tcPr>
          <w:p w14:paraId="13EABB1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HSD17B4,</w:t>
            </w:r>
          </w:p>
          <w:p w14:paraId="2F170BD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HSD17B14</w:t>
            </w:r>
          </w:p>
        </w:tc>
        <w:tc>
          <w:tcPr>
            <w:tcW w:w="602" w:type="pct"/>
            <w:shd w:val="clear" w:color="auto" w:fill="auto"/>
            <w:noWrap/>
            <w:vAlign w:val="center"/>
            <w:hideMark/>
          </w:tcPr>
          <w:p w14:paraId="222CEA7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HSD17B7</w:t>
            </w:r>
          </w:p>
        </w:tc>
        <w:tc>
          <w:tcPr>
            <w:tcW w:w="429" w:type="pct"/>
            <w:vAlign w:val="center"/>
          </w:tcPr>
          <w:p w14:paraId="302C21D6"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HSD17B10</w:t>
            </w:r>
          </w:p>
        </w:tc>
        <w:tc>
          <w:tcPr>
            <w:tcW w:w="425" w:type="pct"/>
            <w:shd w:val="clear" w:color="auto" w:fill="auto"/>
            <w:noWrap/>
            <w:vAlign w:val="center"/>
            <w:hideMark/>
          </w:tcPr>
          <w:p w14:paraId="281AEE9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C3F637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HSD17B10</w:t>
            </w:r>
          </w:p>
        </w:tc>
        <w:tc>
          <w:tcPr>
            <w:tcW w:w="503" w:type="pct"/>
            <w:shd w:val="clear" w:color="auto" w:fill="auto"/>
            <w:noWrap/>
            <w:vAlign w:val="center"/>
            <w:hideMark/>
          </w:tcPr>
          <w:p w14:paraId="16D7421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HSD17B10,</w:t>
            </w:r>
          </w:p>
          <w:p w14:paraId="5B103EB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HSD17B4</w:t>
            </w:r>
          </w:p>
        </w:tc>
        <w:tc>
          <w:tcPr>
            <w:tcW w:w="429" w:type="pct"/>
            <w:shd w:val="clear" w:color="auto" w:fill="auto"/>
            <w:noWrap/>
            <w:vAlign w:val="center"/>
            <w:hideMark/>
          </w:tcPr>
          <w:p w14:paraId="194370DD"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4B4D9B7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HSD17B4</w:t>
            </w:r>
          </w:p>
        </w:tc>
        <w:tc>
          <w:tcPr>
            <w:tcW w:w="479" w:type="pct"/>
            <w:shd w:val="clear" w:color="auto" w:fill="auto"/>
            <w:noWrap/>
            <w:vAlign w:val="center"/>
            <w:hideMark/>
          </w:tcPr>
          <w:p w14:paraId="7B51DB2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F8EAECC" w14:textId="77777777" w:rsidTr="00C86413">
        <w:trPr>
          <w:trHeight w:val="14"/>
        </w:trPr>
        <w:tc>
          <w:tcPr>
            <w:tcW w:w="806" w:type="pct"/>
            <w:shd w:val="clear" w:color="auto" w:fill="auto"/>
            <w:noWrap/>
            <w:vAlign w:val="center"/>
            <w:hideMark/>
          </w:tcPr>
          <w:p w14:paraId="5F0991F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ICAM1</w:t>
            </w:r>
          </w:p>
        </w:tc>
        <w:tc>
          <w:tcPr>
            <w:tcW w:w="450" w:type="pct"/>
            <w:shd w:val="clear" w:color="auto" w:fill="auto"/>
            <w:noWrap/>
            <w:vAlign w:val="center"/>
            <w:hideMark/>
          </w:tcPr>
          <w:p w14:paraId="0D31437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35F5EF7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36EF9945"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20D7B00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D88CCB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4226FF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82DDDEC"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22A7915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11803C1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BB7E049" w14:textId="77777777" w:rsidTr="00C86413">
        <w:trPr>
          <w:trHeight w:val="14"/>
        </w:trPr>
        <w:tc>
          <w:tcPr>
            <w:tcW w:w="806" w:type="pct"/>
            <w:shd w:val="clear" w:color="auto" w:fill="auto"/>
            <w:noWrap/>
            <w:vAlign w:val="center"/>
            <w:hideMark/>
          </w:tcPr>
          <w:p w14:paraId="1FD4C3E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IL2RA</w:t>
            </w:r>
          </w:p>
        </w:tc>
        <w:tc>
          <w:tcPr>
            <w:tcW w:w="450" w:type="pct"/>
            <w:shd w:val="clear" w:color="auto" w:fill="auto"/>
            <w:noWrap/>
            <w:vAlign w:val="center"/>
            <w:hideMark/>
          </w:tcPr>
          <w:p w14:paraId="406BDE5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053E7C2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92D2933"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hint="eastAsia"/>
                <w:i/>
                <w:sz w:val="16"/>
                <w:szCs w:val="16"/>
              </w:rPr>
              <w:t>-</w:t>
            </w:r>
          </w:p>
        </w:tc>
        <w:tc>
          <w:tcPr>
            <w:tcW w:w="425" w:type="pct"/>
            <w:shd w:val="clear" w:color="auto" w:fill="auto"/>
            <w:noWrap/>
            <w:vAlign w:val="center"/>
            <w:hideMark/>
          </w:tcPr>
          <w:p w14:paraId="6492653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F42BB9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1E234EF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B987181"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324748A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73BB83B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15AE2BE9" w14:textId="77777777" w:rsidTr="00C86413">
        <w:trPr>
          <w:trHeight w:val="14"/>
        </w:trPr>
        <w:tc>
          <w:tcPr>
            <w:tcW w:w="806" w:type="pct"/>
            <w:shd w:val="clear" w:color="auto" w:fill="auto"/>
            <w:noWrap/>
            <w:vAlign w:val="center"/>
            <w:hideMark/>
          </w:tcPr>
          <w:p w14:paraId="5824395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ITGB3</w:t>
            </w:r>
          </w:p>
        </w:tc>
        <w:tc>
          <w:tcPr>
            <w:tcW w:w="450" w:type="pct"/>
            <w:shd w:val="clear" w:color="auto" w:fill="auto"/>
            <w:noWrap/>
            <w:vAlign w:val="center"/>
            <w:hideMark/>
          </w:tcPr>
          <w:p w14:paraId="00B8C34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B29551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BB301D8"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hint="eastAsia"/>
                <w:i/>
                <w:sz w:val="16"/>
                <w:szCs w:val="16"/>
              </w:rPr>
              <w:t>-</w:t>
            </w:r>
          </w:p>
        </w:tc>
        <w:tc>
          <w:tcPr>
            <w:tcW w:w="425" w:type="pct"/>
            <w:shd w:val="clear" w:color="auto" w:fill="auto"/>
            <w:noWrap/>
            <w:vAlign w:val="center"/>
            <w:hideMark/>
          </w:tcPr>
          <w:p w14:paraId="6D5A854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4B7A50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443964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FE9D2C0"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846F43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514452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9FD7C8E" w14:textId="77777777" w:rsidTr="00C86413">
        <w:trPr>
          <w:trHeight w:val="14"/>
        </w:trPr>
        <w:tc>
          <w:tcPr>
            <w:tcW w:w="806" w:type="pct"/>
            <w:shd w:val="clear" w:color="auto" w:fill="auto"/>
            <w:noWrap/>
            <w:vAlign w:val="center"/>
            <w:hideMark/>
          </w:tcPr>
          <w:p w14:paraId="55D7405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LAMB1</w:t>
            </w:r>
          </w:p>
        </w:tc>
        <w:tc>
          <w:tcPr>
            <w:tcW w:w="450" w:type="pct"/>
            <w:shd w:val="clear" w:color="auto" w:fill="auto"/>
            <w:noWrap/>
            <w:vAlign w:val="center"/>
            <w:hideMark/>
          </w:tcPr>
          <w:p w14:paraId="3DCC3A5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EE8368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D801DEE"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LAMB1</w:t>
            </w:r>
          </w:p>
        </w:tc>
        <w:tc>
          <w:tcPr>
            <w:tcW w:w="425" w:type="pct"/>
            <w:shd w:val="clear" w:color="auto" w:fill="auto"/>
            <w:noWrap/>
            <w:vAlign w:val="center"/>
            <w:hideMark/>
          </w:tcPr>
          <w:p w14:paraId="0708DAE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LAMB1</w:t>
            </w:r>
          </w:p>
        </w:tc>
        <w:tc>
          <w:tcPr>
            <w:tcW w:w="429" w:type="pct"/>
            <w:shd w:val="clear" w:color="auto" w:fill="auto"/>
            <w:noWrap/>
            <w:vAlign w:val="center"/>
            <w:hideMark/>
          </w:tcPr>
          <w:p w14:paraId="79C18BA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111876E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296CDA4"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1E5BF63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LAMB1</w:t>
            </w:r>
          </w:p>
        </w:tc>
        <w:tc>
          <w:tcPr>
            <w:tcW w:w="479" w:type="pct"/>
            <w:shd w:val="clear" w:color="auto" w:fill="auto"/>
            <w:noWrap/>
            <w:vAlign w:val="center"/>
            <w:hideMark/>
          </w:tcPr>
          <w:p w14:paraId="4901ED6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1165847" w14:textId="77777777" w:rsidTr="00C86413">
        <w:trPr>
          <w:trHeight w:val="14"/>
        </w:trPr>
        <w:tc>
          <w:tcPr>
            <w:tcW w:w="806" w:type="pct"/>
            <w:shd w:val="clear" w:color="auto" w:fill="auto"/>
            <w:noWrap/>
            <w:vAlign w:val="center"/>
            <w:hideMark/>
          </w:tcPr>
          <w:p w14:paraId="3CA0424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LEFTY1</w:t>
            </w:r>
          </w:p>
        </w:tc>
        <w:tc>
          <w:tcPr>
            <w:tcW w:w="450" w:type="pct"/>
            <w:shd w:val="clear" w:color="auto" w:fill="auto"/>
            <w:noWrap/>
            <w:vAlign w:val="center"/>
            <w:hideMark/>
          </w:tcPr>
          <w:p w14:paraId="6B1A9C5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76EBAE0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A815F2C"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hint="eastAsia"/>
                <w:i/>
                <w:sz w:val="16"/>
                <w:szCs w:val="16"/>
              </w:rPr>
              <w:t>-</w:t>
            </w:r>
          </w:p>
        </w:tc>
        <w:tc>
          <w:tcPr>
            <w:tcW w:w="425" w:type="pct"/>
            <w:shd w:val="clear" w:color="auto" w:fill="auto"/>
            <w:noWrap/>
            <w:vAlign w:val="center"/>
            <w:hideMark/>
          </w:tcPr>
          <w:p w14:paraId="602D003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96E00A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C1C6CE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98B7A8A"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6E8F40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61E74A3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D4F90AA" w14:textId="77777777" w:rsidTr="00C86413">
        <w:trPr>
          <w:trHeight w:val="14"/>
        </w:trPr>
        <w:tc>
          <w:tcPr>
            <w:tcW w:w="806" w:type="pct"/>
            <w:shd w:val="clear" w:color="auto" w:fill="auto"/>
            <w:noWrap/>
            <w:vAlign w:val="center"/>
            <w:hideMark/>
          </w:tcPr>
          <w:p w14:paraId="514555C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MDK</w:t>
            </w:r>
          </w:p>
        </w:tc>
        <w:tc>
          <w:tcPr>
            <w:tcW w:w="450" w:type="pct"/>
            <w:shd w:val="clear" w:color="auto" w:fill="auto"/>
            <w:noWrap/>
            <w:vAlign w:val="center"/>
            <w:hideMark/>
          </w:tcPr>
          <w:p w14:paraId="6BF8F07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82EC30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4FBBDE0"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hint="eastAsia"/>
                <w:i/>
                <w:sz w:val="16"/>
                <w:szCs w:val="16"/>
              </w:rPr>
              <w:t>-</w:t>
            </w:r>
          </w:p>
        </w:tc>
        <w:tc>
          <w:tcPr>
            <w:tcW w:w="425" w:type="pct"/>
            <w:shd w:val="clear" w:color="auto" w:fill="auto"/>
            <w:noWrap/>
            <w:vAlign w:val="center"/>
            <w:hideMark/>
          </w:tcPr>
          <w:p w14:paraId="08B0234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84619A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4532B1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5A8916E"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EE009C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3E3981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E6C70C0" w14:textId="77777777" w:rsidTr="00C86413">
        <w:trPr>
          <w:trHeight w:val="14"/>
        </w:trPr>
        <w:tc>
          <w:tcPr>
            <w:tcW w:w="806" w:type="pct"/>
            <w:shd w:val="clear" w:color="auto" w:fill="auto"/>
            <w:noWrap/>
            <w:vAlign w:val="center"/>
            <w:hideMark/>
          </w:tcPr>
          <w:p w14:paraId="406D947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MMP11</w:t>
            </w:r>
          </w:p>
        </w:tc>
        <w:tc>
          <w:tcPr>
            <w:tcW w:w="450" w:type="pct"/>
            <w:shd w:val="clear" w:color="auto" w:fill="auto"/>
            <w:noWrap/>
            <w:vAlign w:val="center"/>
            <w:hideMark/>
          </w:tcPr>
          <w:p w14:paraId="46E5506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649671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2904ACA2"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MMP1</w:t>
            </w:r>
          </w:p>
        </w:tc>
        <w:tc>
          <w:tcPr>
            <w:tcW w:w="425" w:type="pct"/>
            <w:shd w:val="clear" w:color="auto" w:fill="auto"/>
            <w:noWrap/>
            <w:vAlign w:val="center"/>
            <w:hideMark/>
          </w:tcPr>
          <w:p w14:paraId="335F7D1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14DFA8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791B2F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B8C5D91"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MMP1</w:t>
            </w:r>
          </w:p>
        </w:tc>
        <w:tc>
          <w:tcPr>
            <w:tcW w:w="446" w:type="pct"/>
            <w:shd w:val="clear" w:color="auto" w:fill="auto"/>
            <w:noWrap/>
            <w:vAlign w:val="center"/>
            <w:hideMark/>
          </w:tcPr>
          <w:p w14:paraId="22EE4C5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MMP25,</w:t>
            </w:r>
          </w:p>
          <w:p w14:paraId="2AF4203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MMP14</w:t>
            </w:r>
          </w:p>
        </w:tc>
        <w:tc>
          <w:tcPr>
            <w:tcW w:w="479" w:type="pct"/>
            <w:shd w:val="clear" w:color="auto" w:fill="auto"/>
            <w:noWrap/>
            <w:vAlign w:val="center"/>
            <w:hideMark/>
          </w:tcPr>
          <w:p w14:paraId="7285B48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790DC24" w14:textId="77777777" w:rsidTr="00C86413">
        <w:trPr>
          <w:trHeight w:val="14"/>
        </w:trPr>
        <w:tc>
          <w:tcPr>
            <w:tcW w:w="806" w:type="pct"/>
            <w:shd w:val="clear" w:color="auto" w:fill="auto"/>
            <w:noWrap/>
            <w:vAlign w:val="center"/>
            <w:hideMark/>
          </w:tcPr>
          <w:p w14:paraId="712E1C0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NES</w:t>
            </w:r>
          </w:p>
        </w:tc>
        <w:tc>
          <w:tcPr>
            <w:tcW w:w="450" w:type="pct"/>
            <w:shd w:val="clear" w:color="auto" w:fill="auto"/>
            <w:noWrap/>
            <w:vAlign w:val="center"/>
            <w:hideMark/>
          </w:tcPr>
          <w:p w14:paraId="10F67E8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B5FF0C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AA5F5CA"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1BD30FE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B15589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CF3C27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E781883"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205125C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6423AC2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AF3FEBC" w14:textId="77777777" w:rsidTr="00C86413">
        <w:trPr>
          <w:trHeight w:val="14"/>
        </w:trPr>
        <w:tc>
          <w:tcPr>
            <w:tcW w:w="806" w:type="pct"/>
            <w:shd w:val="clear" w:color="auto" w:fill="auto"/>
            <w:noWrap/>
            <w:vAlign w:val="center"/>
            <w:hideMark/>
          </w:tcPr>
          <w:p w14:paraId="1B5A27D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NEUROG2</w:t>
            </w:r>
          </w:p>
        </w:tc>
        <w:tc>
          <w:tcPr>
            <w:tcW w:w="450" w:type="pct"/>
            <w:shd w:val="clear" w:color="auto" w:fill="auto"/>
            <w:noWrap/>
            <w:vAlign w:val="center"/>
            <w:hideMark/>
          </w:tcPr>
          <w:p w14:paraId="6CB7705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NEUROG2</w:t>
            </w:r>
          </w:p>
        </w:tc>
        <w:tc>
          <w:tcPr>
            <w:tcW w:w="602" w:type="pct"/>
            <w:shd w:val="clear" w:color="auto" w:fill="auto"/>
            <w:noWrap/>
            <w:vAlign w:val="center"/>
            <w:hideMark/>
          </w:tcPr>
          <w:p w14:paraId="545DC8D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2CEFD1E1"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0753676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5B38D6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744462D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E9185D5"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2FC83C9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NEUROG1</w:t>
            </w:r>
          </w:p>
        </w:tc>
        <w:tc>
          <w:tcPr>
            <w:tcW w:w="479" w:type="pct"/>
            <w:shd w:val="clear" w:color="auto" w:fill="auto"/>
            <w:noWrap/>
            <w:vAlign w:val="center"/>
            <w:hideMark/>
          </w:tcPr>
          <w:p w14:paraId="2FC8F1E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030BAE7" w14:textId="77777777" w:rsidTr="00C86413">
        <w:trPr>
          <w:trHeight w:val="14"/>
        </w:trPr>
        <w:tc>
          <w:tcPr>
            <w:tcW w:w="806" w:type="pct"/>
            <w:shd w:val="clear" w:color="auto" w:fill="auto"/>
            <w:noWrap/>
            <w:vAlign w:val="center"/>
            <w:hideMark/>
          </w:tcPr>
          <w:p w14:paraId="0D803C6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NGFR</w:t>
            </w:r>
          </w:p>
        </w:tc>
        <w:tc>
          <w:tcPr>
            <w:tcW w:w="450" w:type="pct"/>
            <w:shd w:val="clear" w:color="auto" w:fill="auto"/>
            <w:noWrap/>
            <w:vAlign w:val="center"/>
            <w:hideMark/>
          </w:tcPr>
          <w:p w14:paraId="0B9A078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2F204E5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56945B5"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2A3E0C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3F3430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3660473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6995F6D"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64EEACE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336B8DE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A95EC55" w14:textId="77777777" w:rsidTr="00C86413">
        <w:trPr>
          <w:trHeight w:val="14"/>
        </w:trPr>
        <w:tc>
          <w:tcPr>
            <w:tcW w:w="806" w:type="pct"/>
            <w:shd w:val="clear" w:color="auto" w:fill="auto"/>
            <w:noWrap/>
            <w:vAlign w:val="center"/>
            <w:hideMark/>
          </w:tcPr>
          <w:p w14:paraId="287F08C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NODAL</w:t>
            </w:r>
          </w:p>
        </w:tc>
        <w:tc>
          <w:tcPr>
            <w:tcW w:w="450" w:type="pct"/>
            <w:shd w:val="clear" w:color="auto" w:fill="auto"/>
            <w:noWrap/>
            <w:vAlign w:val="center"/>
            <w:hideMark/>
          </w:tcPr>
          <w:p w14:paraId="2C80CAD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3F20F9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84DE9C1"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400D644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CCD0FD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1E4DA2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3931053"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3BE5EC1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7E9DE63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1A834820" w14:textId="77777777" w:rsidTr="00C86413">
        <w:trPr>
          <w:trHeight w:val="14"/>
        </w:trPr>
        <w:tc>
          <w:tcPr>
            <w:tcW w:w="806" w:type="pct"/>
            <w:shd w:val="clear" w:color="auto" w:fill="auto"/>
            <w:noWrap/>
            <w:vAlign w:val="center"/>
            <w:hideMark/>
          </w:tcPr>
          <w:p w14:paraId="3498214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NR2C1</w:t>
            </w:r>
          </w:p>
        </w:tc>
        <w:tc>
          <w:tcPr>
            <w:tcW w:w="450" w:type="pct"/>
            <w:shd w:val="clear" w:color="auto" w:fill="auto"/>
            <w:noWrap/>
            <w:vAlign w:val="center"/>
            <w:hideMark/>
          </w:tcPr>
          <w:p w14:paraId="4B4103D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183E578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2AAFD35F"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64C9F6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48B2B1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A01364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B8BED40"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4219979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6AD8CED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1C7F5922" w14:textId="77777777" w:rsidTr="00C86413">
        <w:trPr>
          <w:trHeight w:val="14"/>
        </w:trPr>
        <w:tc>
          <w:tcPr>
            <w:tcW w:w="806" w:type="pct"/>
            <w:shd w:val="clear" w:color="auto" w:fill="auto"/>
            <w:noWrap/>
            <w:vAlign w:val="center"/>
            <w:hideMark/>
          </w:tcPr>
          <w:p w14:paraId="3972B49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OLIG2</w:t>
            </w:r>
          </w:p>
        </w:tc>
        <w:tc>
          <w:tcPr>
            <w:tcW w:w="450" w:type="pct"/>
            <w:shd w:val="clear" w:color="auto" w:fill="auto"/>
            <w:noWrap/>
            <w:vAlign w:val="center"/>
            <w:hideMark/>
          </w:tcPr>
          <w:p w14:paraId="0086CAD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E20669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C0D339B"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181AAC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682977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AF8DED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88A6DB8"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21A016E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159BFE8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BB86E6E" w14:textId="77777777" w:rsidTr="00C86413">
        <w:trPr>
          <w:trHeight w:val="14"/>
        </w:trPr>
        <w:tc>
          <w:tcPr>
            <w:tcW w:w="806" w:type="pct"/>
            <w:shd w:val="clear" w:color="auto" w:fill="auto"/>
            <w:noWrap/>
            <w:vAlign w:val="center"/>
            <w:hideMark/>
          </w:tcPr>
          <w:p w14:paraId="5C8B1EA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OXT</w:t>
            </w:r>
          </w:p>
        </w:tc>
        <w:tc>
          <w:tcPr>
            <w:tcW w:w="450" w:type="pct"/>
            <w:shd w:val="clear" w:color="auto" w:fill="auto"/>
            <w:noWrap/>
            <w:vAlign w:val="center"/>
            <w:hideMark/>
          </w:tcPr>
          <w:p w14:paraId="6023DA7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A7FD87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5A169DC"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4C67021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6C7752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CE5783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A4187C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5F03E20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3302C12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F6112AD" w14:textId="77777777" w:rsidTr="00C86413">
        <w:trPr>
          <w:trHeight w:val="14"/>
        </w:trPr>
        <w:tc>
          <w:tcPr>
            <w:tcW w:w="806" w:type="pct"/>
            <w:shd w:val="clear" w:color="auto" w:fill="auto"/>
            <w:noWrap/>
            <w:vAlign w:val="center"/>
            <w:hideMark/>
          </w:tcPr>
          <w:p w14:paraId="3D71181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PAX6</w:t>
            </w:r>
          </w:p>
        </w:tc>
        <w:tc>
          <w:tcPr>
            <w:tcW w:w="450" w:type="pct"/>
            <w:shd w:val="clear" w:color="auto" w:fill="auto"/>
            <w:noWrap/>
            <w:vAlign w:val="center"/>
            <w:hideMark/>
          </w:tcPr>
          <w:p w14:paraId="36B6626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0DE9014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3EE2B2B2"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PAX5</w:t>
            </w:r>
          </w:p>
        </w:tc>
        <w:tc>
          <w:tcPr>
            <w:tcW w:w="425" w:type="pct"/>
            <w:shd w:val="clear" w:color="auto" w:fill="auto"/>
            <w:noWrap/>
            <w:vAlign w:val="center"/>
            <w:hideMark/>
          </w:tcPr>
          <w:p w14:paraId="19EE2F7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19F585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PAX2</w:t>
            </w:r>
          </w:p>
        </w:tc>
        <w:tc>
          <w:tcPr>
            <w:tcW w:w="503" w:type="pct"/>
            <w:shd w:val="clear" w:color="auto" w:fill="auto"/>
            <w:noWrap/>
            <w:vAlign w:val="center"/>
            <w:hideMark/>
          </w:tcPr>
          <w:p w14:paraId="390D14B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5DF9348"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PAX2</w:t>
            </w:r>
          </w:p>
        </w:tc>
        <w:tc>
          <w:tcPr>
            <w:tcW w:w="446" w:type="pct"/>
            <w:shd w:val="clear" w:color="auto" w:fill="auto"/>
            <w:noWrap/>
            <w:vAlign w:val="center"/>
            <w:hideMark/>
          </w:tcPr>
          <w:p w14:paraId="2D2207D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PAX6</w:t>
            </w:r>
          </w:p>
        </w:tc>
        <w:tc>
          <w:tcPr>
            <w:tcW w:w="479" w:type="pct"/>
            <w:shd w:val="clear" w:color="auto" w:fill="auto"/>
            <w:noWrap/>
            <w:vAlign w:val="center"/>
            <w:hideMark/>
          </w:tcPr>
          <w:p w14:paraId="0D93EFB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52DBEB2D" w14:textId="77777777" w:rsidTr="00C86413">
        <w:trPr>
          <w:trHeight w:val="14"/>
        </w:trPr>
        <w:tc>
          <w:tcPr>
            <w:tcW w:w="806" w:type="pct"/>
            <w:shd w:val="clear" w:color="auto" w:fill="auto"/>
            <w:noWrap/>
            <w:vAlign w:val="center"/>
            <w:hideMark/>
          </w:tcPr>
          <w:p w14:paraId="4A16821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PCK1</w:t>
            </w:r>
          </w:p>
        </w:tc>
        <w:tc>
          <w:tcPr>
            <w:tcW w:w="450" w:type="pct"/>
            <w:shd w:val="clear" w:color="auto" w:fill="auto"/>
            <w:noWrap/>
            <w:vAlign w:val="center"/>
            <w:hideMark/>
          </w:tcPr>
          <w:p w14:paraId="5C888C8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7D842CB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2B59871"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1BA6070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B68B1E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0A7D7EE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B7B10A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B3BC11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0E6BA66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EF7E550" w14:textId="77777777" w:rsidTr="00C86413">
        <w:trPr>
          <w:trHeight w:val="14"/>
        </w:trPr>
        <w:tc>
          <w:tcPr>
            <w:tcW w:w="806" w:type="pct"/>
            <w:shd w:val="clear" w:color="auto" w:fill="auto"/>
            <w:noWrap/>
            <w:vAlign w:val="center"/>
            <w:hideMark/>
          </w:tcPr>
          <w:p w14:paraId="59D9FFC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PCP2</w:t>
            </w:r>
          </w:p>
        </w:tc>
        <w:tc>
          <w:tcPr>
            <w:tcW w:w="450" w:type="pct"/>
            <w:shd w:val="clear" w:color="auto" w:fill="auto"/>
            <w:noWrap/>
            <w:vAlign w:val="center"/>
            <w:hideMark/>
          </w:tcPr>
          <w:p w14:paraId="1B374F3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33E7A2F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86496DB"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25FC2C5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63D1AA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01357DB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C23F27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A1AF45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71D6D5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E91B536" w14:textId="77777777" w:rsidTr="00C86413">
        <w:trPr>
          <w:trHeight w:val="14"/>
        </w:trPr>
        <w:tc>
          <w:tcPr>
            <w:tcW w:w="806" w:type="pct"/>
            <w:shd w:val="clear" w:color="auto" w:fill="auto"/>
            <w:noWrap/>
            <w:vAlign w:val="center"/>
            <w:hideMark/>
          </w:tcPr>
          <w:p w14:paraId="172517F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PDX1</w:t>
            </w:r>
          </w:p>
        </w:tc>
        <w:tc>
          <w:tcPr>
            <w:tcW w:w="450" w:type="pct"/>
            <w:shd w:val="clear" w:color="auto" w:fill="auto"/>
            <w:noWrap/>
            <w:vAlign w:val="center"/>
            <w:hideMark/>
          </w:tcPr>
          <w:p w14:paraId="05141EE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FF2D0D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142E681"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0E91BC6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7F5979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73C4F2A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59D4A4D"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5E386C2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359ACC0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38EE189C" w14:textId="77777777" w:rsidTr="00C86413">
        <w:trPr>
          <w:trHeight w:val="14"/>
        </w:trPr>
        <w:tc>
          <w:tcPr>
            <w:tcW w:w="806" w:type="pct"/>
            <w:shd w:val="clear" w:color="auto" w:fill="auto"/>
            <w:noWrap/>
            <w:vAlign w:val="center"/>
            <w:hideMark/>
          </w:tcPr>
          <w:p w14:paraId="06E1807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PITX2</w:t>
            </w:r>
          </w:p>
        </w:tc>
        <w:tc>
          <w:tcPr>
            <w:tcW w:w="450" w:type="pct"/>
            <w:shd w:val="clear" w:color="auto" w:fill="auto"/>
            <w:noWrap/>
            <w:vAlign w:val="center"/>
            <w:hideMark/>
          </w:tcPr>
          <w:p w14:paraId="140ABA7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7A9F26A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69B28A4"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4972F02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974A49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6ADB488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97AB07E"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2D1D45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76CD316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365947B5" w14:textId="77777777" w:rsidTr="00C86413">
        <w:trPr>
          <w:trHeight w:val="14"/>
        </w:trPr>
        <w:tc>
          <w:tcPr>
            <w:tcW w:w="806" w:type="pct"/>
            <w:shd w:val="clear" w:color="auto" w:fill="auto"/>
            <w:noWrap/>
            <w:vAlign w:val="center"/>
            <w:hideMark/>
          </w:tcPr>
          <w:p w14:paraId="2132F5C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PLAT</w:t>
            </w:r>
          </w:p>
        </w:tc>
        <w:tc>
          <w:tcPr>
            <w:tcW w:w="450" w:type="pct"/>
            <w:shd w:val="clear" w:color="auto" w:fill="auto"/>
            <w:noWrap/>
            <w:vAlign w:val="center"/>
            <w:hideMark/>
          </w:tcPr>
          <w:p w14:paraId="3B0CD79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76B6DFE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60B91914"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80404E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D3C2C2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8772DD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F2637C4"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28364FE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6A4ABA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157FA1DC" w14:textId="77777777" w:rsidTr="00C86413">
        <w:trPr>
          <w:trHeight w:val="14"/>
        </w:trPr>
        <w:tc>
          <w:tcPr>
            <w:tcW w:w="806" w:type="pct"/>
            <w:shd w:val="clear" w:color="auto" w:fill="auto"/>
            <w:noWrap/>
            <w:vAlign w:val="center"/>
            <w:hideMark/>
          </w:tcPr>
          <w:p w14:paraId="1A20CD2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POU1F1</w:t>
            </w:r>
          </w:p>
        </w:tc>
        <w:tc>
          <w:tcPr>
            <w:tcW w:w="450" w:type="pct"/>
            <w:shd w:val="clear" w:color="auto" w:fill="auto"/>
            <w:noWrap/>
            <w:vAlign w:val="center"/>
            <w:hideMark/>
          </w:tcPr>
          <w:p w14:paraId="776A7E2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B7647C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POU1F1</w:t>
            </w:r>
          </w:p>
        </w:tc>
        <w:tc>
          <w:tcPr>
            <w:tcW w:w="429" w:type="pct"/>
            <w:vAlign w:val="center"/>
          </w:tcPr>
          <w:p w14:paraId="13AB89C3"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hint="eastAsia"/>
                <w:i/>
                <w:sz w:val="16"/>
                <w:szCs w:val="16"/>
              </w:rPr>
              <w:t>-</w:t>
            </w:r>
          </w:p>
        </w:tc>
        <w:tc>
          <w:tcPr>
            <w:tcW w:w="425" w:type="pct"/>
            <w:shd w:val="clear" w:color="auto" w:fill="auto"/>
            <w:noWrap/>
            <w:vAlign w:val="center"/>
            <w:hideMark/>
          </w:tcPr>
          <w:p w14:paraId="36D0BEB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131CAF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POU1F1</w:t>
            </w:r>
          </w:p>
        </w:tc>
        <w:tc>
          <w:tcPr>
            <w:tcW w:w="503" w:type="pct"/>
            <w:shd w:val="clear" w:color="auto" w:fill="auto"/>
            <w:noWrap/>
            <w:vAlign w:val="center"/>
            <w:hideMark/>
          </w:tcPr>
          <w:p w14:paraId="6E439CE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2E70E7B"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POU1F1</w:t>
            </w:r>
          </w:p>
        </w:tc>
        <w:tc>
          <w:tcPr>
            <w:tcW w:w="446" w:type="pct"/>
            <w:shd w:val="clear" w:color="auto" w:fill="auto"/>
            <w:noWrap/>
            <w:vAlign w:val="center"/>
            <w:hideMark/>
          </w:tcPr>
          <w:p w14:paraId="65234B7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1613ED3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163F0619" w14:textId="77777777" w:rsidTr="00C86413">
        <w:trPr>
          <w:trHeight w:val="14"/>
        </w:trPr>
        <w:tc>
          <w:tcPr>
            <w:tcW w:w="806" w:type="pct"/>
            <w:shd w:val="clear" w:color="auto" w:fill="auto"/>
            <w:noWrap/>
            <w:vAlign w:val="center"/>
            <w:hideMark/>
          </w:tcPr>
          <w:p w14:paraId="5C7130B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POU5F1</w:t>
            </w:r>
          </w:p>
        </w:tc>
        <w:tc>
          <w:tcPr>
            <w:tcW w:w="450" w:type="pct"/>
            <w:shd w:val="clear" w:color="auto" w:fill="auto"/>
            <w:noWrap/>
            <w:vAlign w:val="center"/>
            <w:hideMark/>
          </w:tcPr>
          <w:p w14:paraId="7D66B45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8227CD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E1B7C1A"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hint="eastAsia"/>
                <w:i/>
                <w:sz w:val="16"/>
                <w:szCs w:val="16"/>
              </w:rPr>
              <w:t>-</w:t>
            </w:r>
          </w:p>
        </w:tc>
        <w:tc>
          <w:tcPr>
            <w:tcW w:w="425" w:type="pct"/>
            <w:shd w:val="clear" w:color="auto" w:fill="auto"/>
            <w:noWrap/>
            <w:vAlign w:val="center"/>
            <w:hideMark/>
          </w:tcPr>
          <w:p w14:paraId="4F74B5E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B74460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6B02B5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F7BF23C"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108E02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C8B476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221BD9C2" w14:textId="77777777" w:rsidTr="00C86413">
        <w:trPr>
          <w:trHeight w:val="14"/>
        </w:trPr>
        <w:tc>
          <w:tcPr>
            <w:tcW w:w="806" w:type="pct"/>
            <w:shd w:val="clear" w:color="auto" w:fill="auto"/>
            <w:noWrap/>
            <w:vAlign w:val="center"/>
            <w:hideMark/>
          </w:tcPr>
          <w:p w14:paraId="0AD9BD8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PRKCA</w:t>
            </w:r>
          </w:p>
        </w:tc>
        <w:tc>
          <w:tcPr>
            <w:tcW w:w="450" w:type="pct"/>
            <w:shd w:val="clear" w:color="auto" w:fill="auto"/>
            <w:noWrap/>
            <w:vAlign w:val="center"/>
            <w:hideMark/>
          </w:tcPr>
          <w:p w14:paraId="5E49CD9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06043D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181754DE"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PRKCA</w:t>
            </w:r>
          </w:p>
        </w:tc>
        <w:tc>
          <w:tcPr>
            <w:tcW w:w="425" w:type="pct"/>
            <w:shd w:val="clear" w:color="auto" w:fill="auto"/>
            <w:noWrap/>
            <w:vAlign w:val="center"/>
            <w:hideMark/>
          </w:tcPr>
          <w:p w14:paraId="521F803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D87C23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7C3161F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D88E361"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PRKCA</w:t>
            </w:r>
          </w:p>
        </w:tc>
        <w:tc>
          <w:tcPr>
            <w:tcW w:w="446" w:type="pct"/>
            <w:shd w:val="clear" w:color="auto" w:fill="auto"/>
            <w:noWrap/>
            <w:vAlign w:val="center"/>
            <w:hideMark/>
          </w:tcPr>
          <w:p w14:paraId="5787CA3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0F649E5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5041A602" w14:textId="77777777" w:rsidTr="00C86413">
        <w:trPr>
          <w:trHeight w:val="14"/>
        </w:trPr>
        <w:tc>
          <w:tcPr>
            <w:tcW w:w="806" w:type="pct"/>
            <w:shd w:val="clear" w:color="auto" w:fill="auto"/>
            <w:noWrap/>
            <w:vAlign w:val="center"/>
            <w:hideMark/>
          </w:tcPr>
          <w:p w14:paraId="217DB30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PTAFR</w:t>
            </w:r>
          </w:p>
        </w:tc>
        <w:tc>
          <w:tcPr>
            <w:tcW w:w="450" w:type="pct"/>
            <w:shd w:val="clear" w:color="auto" w:fill="auto"/>
            <w:noWrap/>
            <w:vAlign w:val="center"/>
            <w:hideMark/>
          </w:tcPr>
          <w:p w14:paraId="6E490AC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0330215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687C739A"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096BC91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70E68A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ED1745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469AEE9"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567F10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F97090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4506E5A" w14:textId="77777777" w:rsidTr="00C86413">
        <w:trPr>
          <w:trHeight w:val="14"/>
        </w:trPr>
        <w:tc>
          <w:tcPr>
            <w:tcW w:w="806" w:type="pct"/>
            <w:shd w:val="clear" w:color="auto" w:fill="auto"/>
            <w:noWrap/>
            <w:vAlign w:val="center"/>
            <w:hideMark/>
          </w:tcPr>
          <w:p w14:paraId="018A867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PTH1R</w:t>
            </w:r>
          </w:p>
        </w:tc>
        <w:tc>
          <w:tcPr>
            <w:tcW w:w="450" w:type="pct"/>
            <w:shd w:val="clear" w:color="auto" w:fill="auto"/>
            <w:noWrap/>
            <w:vAlign w:val="center"/>
            <w:hideMark/>
          </w:tcPr>
          <w:p w14:paraId="3A55B17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0484FB9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CB4B65B"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BC4AD7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3401B3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D616E3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DCE0E46"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5506593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6F98646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57F3D8BA" w14:textId="77777777" w:rsidTr="00C86413">
        <w:trPr>
          <w:trHeight w:val="14"/>
        </w:trPr>
        <w:tc>
          <w:tcPr>
            <w:tcW w:w="806" w:type="pct"/>
            <w:shd w:val="clear" w:color="auto" w:fill="auto"/>
            <w:noWrap/>
            <w:vAlign w:val="center"/>
            <w:hideMark/>
          </w:tcPr>
          <w:p w14:paraId="5CA64FA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RARA</w:t>
            </w:r>
          </w:p>
        </w:tc>
        <w:tc>
          <w:tcPr>
            <w:tcW w:w="450" w:type="pct"/>
            <w:shd w:val="clear" w:color="auto" w:fill="auto"/>
            <w:noWrap/>
            <w:vAlign w:val="center"/>
            <w:hideMark/>
          </w:tcPr>
          <w:p w14:paraId="734BB00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39AC28D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1CA7EADF"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70EA1EE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0B0CFC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7A20A86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1E8D1A7"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6BBFDEE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3AD6A7E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32BFCFD1" w14:textId="77777777" w:rsidTr="00C86413">
        <w:trPr>
          <w:trHeight w:val="14"/>
        </w:trPr>
        <w:tc>
          <w:tcPr>
            <w:tcW w:w="806" w:type="pct"/>
            <w:shd w:val="clear" w:color="auto" w:fill="auto"/>
            <w:noWrap/>
            <w:vAlign w:val="center"/>
            <w:hideMark/>
          </w:tcPr>
          <w:p w14:paraId="40CE3DE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RARB</w:t>
            </w:r>
          </w:p>
        </w:tc>
        <w:tc>
          <w:tcPr>
            <w:tcW w:w="450" w:type="pct"/>
            <w:shd w:val="clear" w:color="auto" w:fill="auto"/>
            <w:noWrap/>
            <w:vAlign w:val="center"/>
            <w:hideMark/>
          </w:tcPr>
          <w:p w14:paraId="432A653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C79F10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D218C82"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0B18630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419C74B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A37450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56043F6"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91BF81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109DF1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7115484" w14:textId="77777777" w:rsidTr="00C86413">
        <w:trPr>
          <w:trHeight w:val="14"/>
        </w:trPr>
        <w:tc>
          <w:tcPr>
            <w:tcW w:w="806" w:type="pct"/>
            <w:shd w:val="clear" w:color="auto" w:fill="auto"/>
            <w:noWrap/>
            <w:vAlign w:val="center"/>
            <w:hideMark/>
          </w:tcPr>
          <w:p w14:paraId="03945EB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RARG</w:t>
            </w:r>
          </w:p>
        </w:tc>
        <w:tc>
          <w:tcPr>
            <w:tcW w:w="450" w:type="pct"/>
            <w:shd w:val="clear" w:color="auto" w:fill="auto"/>
            <w:noWrap/>
            <w:vAlign w:val="center"/>
            <w:hideMark/>
          </w:tcPr>
          <w:p w14:paraId="6E01770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93F3EE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1A5BE53A"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5275B15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8215D8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030EC93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94AC28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416D7E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B6544E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2346F924" w14:textId="77777777" w:rsidTr="00C86413">
        <w:trPr>
          <w:trHeight w:val="14"/>
        </w:trPr>
        <w:tc>
          <w:tcPr>
            <w:tcW w:w="806" w:type="pct"/>
            <w:shd w:val="clear" w:color="auto" w:fill="auto"/>
            <w:noWrap/>
            <w:vAlign w:val="center"/>
            <w:hideMark/>
          </w:tcPr>
          <w:p w14:paraId="1EE43CC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RBP1</w:t>
            </w:r>
          </w:p>
        </w:tc>
        <w:tc>
          <w:tcPr>
            <w:tcW w:w="450" w:type="pct"/>
            <w:shd w:val="clear" w:color="auto" w:fill="auto"/>
            <w:noWrap/>
            <w:vAlign w:val="center"/>
            <w:hideMark/>
          </w:tcPr>
          <w:p w14:paraId="34FD26B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EC314B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CFDBED0"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D8E1CC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FF3221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7D6F826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39E99BA8"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52053C6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DEAC9A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047A25F" w14:textId="77777777" w:rsidTr="00C86413">
        <w:trPr>
          <w:trHeight w:val="14"/>
        </w:trPr>
        <w:tc>
          <w:tcPr>
            <w:tcW w:w="806" w:type="pct"/>
            <w:shd w:val="clear" w:color="auto" w:fill="auto"/>
            <w:noWrap/>
            <w:vAlign w:val="center"/>
            <w:hideMark/>
          </w:tcPr>
          <w:p w14:paraId="74D09C0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SFTPB</w:t>
            </w:r>
          </w:p>
        </w:tc>
        <w:tc>
          <w:tcPr>
            <w:tcW w:w="450" w:type="pct"/>
            <w:shd w:val="clear" w:color="auto" w:fill="auto"/>
            <w:noWrap/>
            <w:vAlign w:val="center"/>
            <w:hideMark/>
          </w:tcPr>
          <w:p w14:paraId="01FE194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0C1D5C5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5D6C4661"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1DD4E0B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ABE26E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3BE70B8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9B279A3"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3EF1272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477BAD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CD86FAA" w14:textId="77777777" w:rsidTr="00C86413">
        <w:trPr>
          <w:trHeight w:val="14"/>
        </w:trPr>
        <w:tc>
          <w:tcPr>
            <w:tcW w:w="806" w:type="pct"/>
            <w:shd w:val="clear" w:color="auto" w:fill="auto"/>
            <w:noWrap/>
            <w:vAlign w:val="center"/>
            <w:hideMark/>
          </w:tcPr>
          <w:p w14:paraId="172CEF4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SHH</w:t>
            </w:r>
          </w:p>
        </w:tc>
        <w:tc>
          <w:tcPr>
            <w:tcW w:w="450" w:type="pct"/>
            <w:shd w:val="clear" w:color="auto" w:fill="auto"/>
            <w:noWrap/>
            <w:vAlign w:val="center"/>
            <w:hideMark/>
          </w:tcPr>
          <w:p w14:paraId="31E5402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42DBEB1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09D5DA86"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6C2CF70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40CE7A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4E1F1ED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AF035DE"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0C4F4BD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591DF1F7"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7C18230D" w14:textId="77777777" w:rsidTr="00C86413">
        <w:trPr>
          <w:trHeight w:val="14"/>
        </w:trPr>
        <w:tc>
          <w:tcPr>
            <w:tcW w:w="806" w:type="pct"/>
            <w:shd w:val="clear" w:color="auto" w:fill="auto"/>
            <w:noWrap/>
            <w:vAlign w:val="center"/>
            <w:hideMark/>
          </w:tcPr>
          <w:p w14:paraId="4640ABE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STAT1</w:t>
            </w:r>
          </w:p>
        </w:tc>
        <w:tc>
          <w:tcPr>
            <w:tcW w:w="450" w:type="pct"/>
            <w:shd w:val="clear" w:color="auto" w:fill="auto"/>
            <w:noWrap/>
            <w:vAlign w:val="center"/>
            <w:hideMark/>
          </w:tcPr>
          <w:p w14:paraId="3A102439"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184A6DF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7A6A16C3"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52F83C3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82AC9B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3C8A6DF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5A984C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7358B82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2D9D06B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0ED5C82A" w14:textId="77777777" w:rsidTr="00C86413">
        <w:trPr>
          <w:trHeight w:val="14"/>
        </w:trPr>
        <w:tc>
          <w:tcPr>
            <w:tcW w:w="806" w:type="pct"/>
            <w:shd w:val="clear" w:color="auto" w:fill="auto"/>
            <w:noWrap/>
            <w:vAlign w:val="center"/>
            <w:hideMark/>
          </w:tcPr>
          <w:p w14:paraId="450591D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TGM2</w:t>
            </w:r>
          </w:p>
        </w:tc>
        <w:tc>
          <w:tcPr>
            <w:tcW w:w="450" w:type="pct"/>
            <w:shd w:val="clear" w:color="auto" w:fill="auto"/>
            <w:noWrap/>
            <w:vAlign w:val="center"/>
            <w:hideMark/>
          </w:tcPr>
          <w:p w14:paraId="01BA047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848E9C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TGM1</w:t>
            </w:r>
          </w:p>
        </w:tc>
        <w:tc>
          <w:tcPr>
            <w:tcW w:w="429" w:type="pct"/>
            <w:vAlign w:val="center"/>
          </w:tcPr>
          <w:p w14:paraId="003DF7EE"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645D0E2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60F4937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1CACF7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7C850241"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15B4808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48B2CFA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5AC6FFF" w14:textId="77777777" w:rsidTr="00C86413">
        <w:trPr>
          <w:trHeight w:val="14"/>
        </w:trPr>
        <w:tc>
          <w:tcPr>
            <w:tcW w:w="806" w:type="pct"/>
            <w:shd w:val="clear" w:color="auto" w:fill="auto"/>
            <w:noWrap/>
            <w:vAlign w:val="center"/>
            <w:hideMark/>
          </w:tcPr>
          <w:p w14:paraId="3A6C9C1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TLX2</w:t>
            </w:r>
          </w:p>
        </w:tc>
        <w:tc>
          <w:tcPr>
            <w:tcW w:w="450" w:type="pct"/>
            <w:shd w:val="clear" w:color="auto" w:fill="auto"/>
            <w:noWrap/>
            <w:vAlign w:val="center"/>
            <w:hideMark/>
          </w:tcPr>
          <w:p w14:paraId="73AD1E5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53718602"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452EE08E"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32697BA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13B9AE3B"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555DCAE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0A3CCB1F"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59490C46"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6268B31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42423CC4" w14:textId="77777777" w:rsidTr="00C86413">
        <w:trPr>
          <w:trHeight w:val="14"/>
        </w:trPr>
        <w:tc>
          <w:tcPr>
            <w:tcW w:w="806" w:type="pct"/>
            <w:shd w:val="clear" w:color="auto" w:fill="auto"/>
            <w:noWrap/>
            <w:vAlign w:val="center"/>
            <w:hideMark/>
          </w:tcPr>
          <w:p w14:paraId="23516B45"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TSHB</w:t>
            </w:r>
          </w:p>
        </w:tc>
        <w:tc>
          <w:tcPr>
            <w:tcW w:w="450" w:type="pct"/>
            <w:shd w:val="clear" w:color="auto" w:fill="auto"/>
            <w:noWrap/>
            <w:vAlign w:val="center"/>
            <w:hideMark/>
          </w:tcPr>
          <w:p w14:paraId="058D038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0DCDBE4C"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290A1213"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026419AE"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5539D338"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503" w:type="pct"/>
            <w:shd w:val="clear" w:color="auto" w:fill="auto"/>
            <w:noWrap/>
            <w:vAlign w:val="center"/>
            <w:hideMark/>
          </w:tcPr>
          <w:p w14:paraId="2668EF3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2AE536C"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14C3176D"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1B66652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r w:rsidR="00190889" w:rsidRPr="00105C3A" w14:paraId="6807CD02" w14:textId="77777777" w:rsidTr="00C86413">
        <w:trPr>
          <w:trHeight w:val="17"/>
        </w:trPr>
        <w:tc>
          <w:tcPr>
            <w:tcW w:w="806" w:type="pct"/>
            <w:shd w:val="clear" w:color="auto" w:fill="auto"/>
            <w:noWrap/>
            <w:vAlign w:val="center"/>
            <w:hideMark/>
          </w:tcPr>
          <w:p w14:paraId="0221F144"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UCP1</w:t>
            </w:r>
          </w:p>
        </w:tc>
        <w:tc>
          <w:tcPr>
            <w:tcW w:w="450" w:type="pct"/>
            <w:shd w:val="clear" w:color="auto" w:fill="auto"/>
            <w:noWrap/>
            <w:vAlign w:val="center"/>
            <w:hideMark/>
          </w:tcPr>
          <w:p w14:paraId="6B316AC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602" w:type="pct"/>
            <w:shd w:val="clear" w:color="auto" w:fill="auto"/>
            <w:noWrap/>
            <w:vAlign w:val="center"/>
            <w:hideMark/>
          </w:tcPr>
          <w:p w14:paraId="61DB6E60"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vAlign w:val="center"/>
          </w:tcPr>
          <w:p w14:paraId="3A264E4A" w14:textId="77777777" w:rsidR="00190889" w:rsidRPr="000461C6" w:rsidRDefault="00190889" w:rsidP="00C86413">
            <w:pPr>
              <w:spacing w:line="240" w:lineRule="auto"/>
              <w:rPr>
                <w:rFonts w:ascii="Times New Roman" w:eastAsia="맑은 고딕" w:hAnsi="Times New Roman" w:cs="Times New Roman"/>
                <w:i/>
                <w:sz w:val="16"/>
                <w:szCs w:val="16"/>
              </w:rPr>
            </w:pPr>
            <w:r w:rsidRPr="000461C6">
              <w:rPr>
                <w:rFonts w:ascii="Times New Roman" w:eastAsia="맑은 고딕" w:hAnsi="Times New Roman" w:cs="Times New Roman"/>
                <w:i/>
                <w:sz w:val="16"/>
                <w:szCs w:val="16"/>
              </w:rPr>
              <w:t>-</w:t>
            </w:r>
          </w:p>
        </w:tc>
        <w:tc>
          <w:tcPr>
            <w:tcW w:w="425" w:type="pct"/>
            <w:shd w:val="clear" w:color="auto" w:fill="auto"/>
            <w:noWrap/>
            <w:vAlign w:val="center"/>
            <w:hideMark/>
          </w:tcPr>
          <w:p w14:paraId="6A96388F"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29" w:type="pct"/>
            <w:shd w:val="clear" w:color="auto" w:fill="auto"/>
            <w:noWrap/>
            <w:vAlign w:val="center"/>
            <w:hideMark/>
          </w:tcPr>
          <w:p w14:paraId="2004B15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UCP2</w:t>
            </w:r>
          </w:p>
        </w:tc>
        <w:tc>
          <w:tcPr>
            <w:tcW w:w="503" w:type="pct"/>
            <w:shd w:val="clear" w:color="auto" w:fill="auto"/>
            <w:noWrap/>
            <w:vAlign w:val="center"/>
            <w:hideMark/>
          </w:tcPr>
          <w:p w14:paraId="6F137BCA"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UCP2</w:t>
            </w:r>
          </w:p>
        </w:tc>
        <w:tc>
          <w:tcPr>
            <w:tcW w:w="429" w:type="pct"/>
            <w:shd w:val="clear" w:color="auto" w:fill="auto"/>
            <w:noWrap/>
            <w:vAlign w:val="center"/>
            <w:hideMark/>
          </w:tcPr>
          <w:p w14:paraId="5980EEE4" w14:textId="77777777" w:rsidR="00190889" w:rsidRPr="00105C3A" w:rsidRDefault="00190889" w:rsidP="00C86413">
            <w:pPr>
              <w:spacing w:line="240" w:lineRule="auto"/>
              <w:rPr>
                <w:rFonts w:ascii="Times New Roman" w:eastAsia="맑은 고딕" w:hAnsi="Times New Roman" w:cs="Times New Roman"/>
                <w:bCs/>
                <w:i/>
                <w:color w:val="auto"/>
                <w:sz w:val="16"/>
                <w:szCs w:val="16"/>
              </w:rPr>
            </w:pPr>
            <w:r w:rsidRPr="00105C3A">
              <w:rPr>
                <w:rFonts w:ascii="Times New Roman" w:eastAsia="맑은 고딕" w:hAnsi="Times New Roman" w:cs="Times New Roman"/>
                <w:bCs/>
                <w:i/>
                <w:color w:val="auto"/>
                <w:sz w:val="16"/>
                <w:szCs w:val="16"/>
              </w:rPr>
              <w:t>-</w:t>
            </w:r>
          </w:p>
        </w:tc>
        <w:tc>
          <w:tcPr>
            <w:tcW w:w="446" w:type="pct"/>
            <w:shd w:val="clear" w:color="auto" w:fill="auto"/>
            <w:noWrap/>
            <w:vAlign w:val="center"/>
            <w:hideMark/>
          </w:tcPr>
          <w:p w14:paraId="42597A11"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c>
          <w:tcPr>
            <w:tcW w:w="479" w:type="pct"/>
            <w:shd w:val="clear" w:color="auto" w:fill="auto"/>
            <w:noWrap/>
            <w:vAlign w:val="center"/>
            <w:hideMark/>
          </w:tcPr>
          <w:p w14:paraId="7DACC4D3" w14:textId="77777777" w:rsidR="00190889" w:rsidRPr="00105C3A" w:rsidRDefault="00190889" w:rsidP="00C86413">
            <w:pPr>
              <w:spacing w:line="240" w:lineRule="auto"/>
              <w:rPr>
                <w:rFonts w:ascii="Times New Roman" w:eastAsia="맑은 고딕" w:hAnsi="Times New Roman" w:cs="Times New Roman"/>
                <w:i/>
                <w:sz w:val="16"/>
                <w:szCs w:val="16"/>
              </w:rPr>
            </w:pPr>
            <w:r w:rsidRPr="00105C3A">
              <w:rPr>
                <w:rFonts w:ascii="Times New Roman" w:eastAsia="맑은 고딕" w:hAnsi="Times New Roman" w:cs="Times New Roman"/>
                <w:i/>
                <w:sz w:val="16"/>
                <w:szCs w:val="16"/>
              </w:rPr>
              <w:t>-</w:t>
            </w:r>
          </w:p>
        </w:tc>
      </w:tr>
    </w:tbl>
    <w:p w14:paraId="0E50B765" w14:textId="77777777" w:rsidR="00190889" w:rsidRDefault="00190889" w:rsidP="00190889">
      <w:pPr>
        <w:rPr>
          <w:rFonts w:ascii="Times New Roman" w:hAnsi="Times New Roman" w:cs="Times New Roman"/>
          <w:b/>
          <w:sz w:val="28"/>
        </w:rPr>
      </w:pPr>
    </w:p>
    <w:p w14:paraId="49986639" w14:textId="77777777" w:rsidR="00190889" w:rsidRDefault="00190889" w:rsidP="00190889">
      <w:pPr>
        <w:rPr>
          <w:rFonts w:ascii="Times New Roman" w:hAnsi="Times New Roman" w:cs="Times New Roman"/>
          <w:b/>
          <w:sz w:val="28"/>
        </w:rPr>
      </w:pPr>
    </w:p>
    <w:p w14:paraId="76966BF3" w14:textId="77777777" w:rsidR="00190889" w:rsidRDefault="00190889" w:rsidP="00190889">
      <w:pPr>
        <w:spacing w:after="160" w:line="360" w:lineRule="auto"/>
        <w:rPr>
          <w:rFonts w:ascii="Times New Roman" w:eastAsia="맑은 고딕" w:hAnsi="Times New Roman" w:cs="Times New Roman"/>
          <w:b/>
          <w:szCs w:val="22"/>
        </w:rPr>
      </w:pPr>
      <w:r w:rsidRPr="00B24535">
        <w:rPr>
          <w:rFonts w:ascii="Times New Roman" w:hAnsi="Times New Roman" w:cs="Times New Roman"/>
          <w:b/>
          <w:szCs w:val="22"/>
        </w:rPr>
        <w:t>Table S</w:t>
      </w:r>
      <w:r>
        <w:rPr>
          <w:rFonts w:ascii="Times New Roman" w:hAnsi="Times New Roman" w:cs="Times New Roman"/>
          <w:b/>
          <w:szCs w:val="22"/>
        </w:rPr>
        <w:t>52</w:t>
      </w:r>
      <w:r>
        <w:rPr>
          <w:rFonts w:ascii="Times New Roman" w:hAnsi="Times New Roman" w:cs="Times New Roman"/>
          <w:b/>
        </w:rPr>
        <w:t>:</w:t>
      </w:r>
      <w:r w:rsidRPr="006E4D47">
        <w:rPr>
          <w:rFonts w:ascii="Times New Roman" w:hAnsi="Times New Roman" w:cs="Times New Roman"/>
          <w:b/>
        </w:rPr>
        <w:t xml:space="preserve"> </w:t>
      </w:r>
      <w:r>
        <w:rPr>
          <w:rFonts w:ascii="Times New Roman" w:hAnsi="Times New Roman" w:cs="Times New Roman"/>
          <w:b/>
        </w:rPr>
        <w:t xml:space="preserve">Hox genes that are located nearby RAREs in </w:t>
      </w:r>
      <w:r w:rsidRPr="00FF381D">
        <w:rPr>
          <w:rFonts w:ascii="Times New Roman" w:hAnsi="Times New Roman" w:cs="Times New Roman"/>
          <w:b/>
          <w:i/>
        </w:rPr>
        <w:t>Aurelia</w:t>
      </w:r>
      <w:r>
        <w:rPr>
          <w:rFonts w:ascii="Times New Roman" w:hAnsi="Times New Roman" w:cs="Times New Roman"/>
          <w:b/>
        </w:rPr>
        <w:t xml:space="preserve">.  </w:t>
      </w:r>
    </w:p>
    <w:tbl>
      <w:tblPr>
        <w:tblW w:w="5244" w:type="pct"/>
        <w:tblLayout w:type="fixed"/>
        <w:tblCellMar>
          <w:left w:w="99" w:type="dxa"/>
          <w:right w:w="99" w:type="dxa"/>
        </w:tblCellMar>
        <w:tblLook w:val="04A0" w:firstRow="1" w:lastRow="0" w:firstColumn="1" w:lastColumn="0" w:noHBand="0" w:noVBand="1"/>
      </w:tblPr>
      <w:tblGrid>
        <w:gridCol w:w="1101"/>
        <w:gridCol w:w="1000"/>
        <w:gridCol w:w="998"/>
        <w:gridCol w:w="2889"/>
        <w:gridCol w:w="1252"/>
        <w:gridCol w:w="1231"/>
        <w:gridCol w:w="1146"/>
      </w:tblGrid>
      <w:tr w:rsidR="00190889" w:rsidRPr="00D32047" w14:paraId="79C8904C" w14:textId="77777777" w:rsidTr="00C86413">
        <w:trPr>
          <w:trHeight w:val="276"/>
        </w:trPr>
        <w:tc>
          <w:tcPr>
            <w:tcW w:w="572" w:type="pct"/>
            <w:tcBorders>
              <w:top w:val="single" w:sz="4" w:space="0" w:color="auto"/>
              <w:left w:val="nil"/>
              <w:bottom w:val="single" w:sz="4" w:space="0" w:color="auto"/>
              <w:right w:val="nil"/>
            </w:tcBorders>
            <w:shd w:val="clear" w:color="auto" w:fill="auto"/>
            <w:noWrap/>
            <w:vAlign w:val="center"/>
            <w:hideMark/>
          </w:tcPr>
          <w:p w14:paraId="03B841EA" w14:textId="77777777" w:rsidR="00190889" w:rsidRPr="00D32047"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Scaffold</w:t>
            </w:r>
          </w:p>
        </w:tc>
        <w:tc>
          <w:tcPr>
            <w:tcW w:w="520" w:type="pct"/>
            <w:tcBorders>
              <w:top w:val="single" w:sz="4" w:space="0" w:color="auto"/>
              <w:left w:val="nil"/>
              <w:bottom w:val="single" w:sz="4" w:space="0" w:color="auto"/>
              <w:right w:val="nil"/>
            </w:tcBorders>
            <w:shd w:val="clear" w:color="auto" w:fill="auto"/>
            <w:noWrap/>
            <w:vAlign w:val="center"/>
            <w:hideMark/>
          </w:tcPr>
          <w:p w14:paraId="4EC57291" w14:textId="77777777" w:rsidR="00190889"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RARE</w:t>
            </w:r>
          </w:p>
          <w:p w14:paraId="07C9063C" w14:textId="77777777" w:rsidR="00190889" w:rsidRPr="00D32047"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start</w:t>
            </w:r>
          </w:p>
        </w:tc>
        <w:tc>
          <w:tcPr>
            <w:tcW w:w="519" w:type="pct"/>
            <w:tcBorders>
              <w:top w:val="single" w:sz="4" w:space="0" w:color="auto"/>
              <w:left w:val="nil"/>
              <w:bottom w:val="single" w:sz="4" w:space="0" w:color="auto"/>
              <w:right w:val="nil"/>
            </w:tcBorders>
            <w:shd w:val="clear" w:color="auto" w:fill="auto"/>
            <w:noWrap/>
            <w:vAlign w:val="center"/>
            <w:hideMark/>
          </w:tcPr>
          <w:p w14:paraId="4600F24E" w14:textId="77777777" w:rsidR="00190889"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RARE</w:t>
            </w:r>
          </w:p>
          <w:p w14:paraId="2D5C7141" w14:textId="77777777" w:rsidR="00190889" w:rsidRPr="00D32047"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end</w:t>
            </w:r>
          </w:p>
        </w:tc>
        <w:tc>
          <w:tcPr>
            <w:tcW w:w="1502" w:type="pct"/>
            <w:tcBorders>
              <w:top w:val="single" w:sz="4" w:space="0" w:color="auto"/>
              <w:left w:val="nil"/>
              <w:bottom w:val="single" w:sz="4" w:space="0" w:color="auto"/>
              <w:right w:val="nil"/>
            </w:tcBorders>
            <w:shd w:val="clear" w:color="auto" w:fill="auto"/>
            <w:noWrap/>
            <w:vAlign w:val="center"/>
            <w:hideMark/>
          </w:tcPr>
          <w:p w14:paraId="4E719910" w14:textId="77777777" w:rsidR="00190889"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RARE</w:t>
            </w:r>
          </w:p>
          <w:p w14:paraId="7709DB78" w14:textId="77777777" w:rsidR="00190889" w:rsidRPr="00D32047"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sequence</w:t>
            </w:r>
          </w:p>
        </w:tc>
        <w:tc>
          <w:tcPr>
            <w:tcW w:w="651" w:type="pct"/>
            <w:tcBorders>
              <w:top w:val="single" w:sz="4" w:space="0" w:color="auto"/>
              <w:left w:val="nil"/>
              <w:bottom w:val="single" w:sz="4" w:space="0" w:color="auto"/>
              <w:right w:val="nil"/>
            </w:tcBorders>
            <w:shd w:val="clear" w:color="auto" w:fill="auto"/>
            <w:noWrap/>
            <w:vAlign w:val="center"/>
            <w:hideMark/>
          </w:tcPr>
          <w:p w14:paraId="50357092" w14:textId="77777777" w:rsidR="00190889" w:rsidRPr="00D32047"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Gene</w:t>
            </w:r>
            <w:r>
              <w:rPr>
                <w:rFonts w:ascii="Times New Roman" w:eastAsia="맑은 고딕" w:hAnsi="Times New Roman" w:cs="Times New Roman"/>
                <w:szCs w:val="22"/>
              </w:rPr>
              <w:t xml:space="preserve"> ID</w:t>
            </w:r>
          </w:p>
        </w:tc>
        <w:tc>
          <w:tcPr>
            <w:tcW w:w="640" w:type="pct"/>
            <w:tcBorders>
              <w:top w:val="single" w:sz="4" w:space="0" w:color="auto"/>
              <w:left w:val="nil"/>
              <w:bottom w:val="single" w:sz="4" w:space="0" w:color="auto"/>
              <w:right w:val="nil"/>
            </w:tcBorders>
            <w:shd w:val="clear" w:color="auto" w:fill="auto"/>
            <w:noWrap/>
            <w:vAlign w:val="center"/>
            <w:hideMark/>
          </w:tcPr>
          <w:p w14:paraId="2D2C731F" w14:textId="77777777" w:rsidR="00190889" w:rsidRPr="00D32047" w:rsidRDefault="00190889" w:rsidP="00C86413">
            <w:pPr>
              <w:spacing w:line="240" w:lineRule="auto"/>
              <w:jc w:val="center"/>
              <w:rPr>
                <w:rFonts w:ascii="Times New Roman" w:eastAsia="맑은 고딕" w:hAnsi="Times New Roman" w:cs="Times New Roman"/>
                <w:szCs w:val="22"/>
              </w:rPr>
            </w:pPr>
            <w:r>
              <w:rPr>
                <w:rFonts w:ascii="Times New Roman" w:eastAsia="맑은 고딕" w:hAnsi="Times New Roman" w:cs="Times New Roman"/>
                <w:szCs w:val="22"/>
              </w:rPr>
              <w:t>D</w:t>
            </w:r>
            <w:r w:rsidRPr="00D32047">
              <w:rPr>
                <w:rFonts w:ascii="Times New Roman" w:eastAsia="맑은 고딕" w:hAnsi="Times New Roman" w:cs="Times New Roman"/>
                <w:szCs w:val="22"/>
              </w:rPr>
              <w:t>istance to RAREs</w:t>
            </w:r>
          </w:p>
        </w:tc>
        <w:tc>
          <w:tcPr>
            <w:tcW w:w="596" w:type="pct"/>
            <w:tcBorders>
              <w:top w:val="single" w:sz="4" w:space="0" w:color="auto"/>
              <w:left w:val="nil"/>
              <w:bottom w:val="single" w:sz="4" w:space="0" w:color="auto"/>
              <w:right w:val="nil"/>
            </w:tcBorders>
            <w:shd w:val="clear" w:color="auto" w:fill="auto"/>
            <w:noWrap/>
            <w:vAlign w:val="center"/>
            <w:hideMark/>
          </w:tcPr>
          <w:p w14:paraId="1D493D30" w14:textId="77777777" w:rsidR="00190889"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HOX gene</w:t>
            </w:r>
          </w:p>
          <w:p w14:paraId="1DBD1482" w14:textId="77777777" w:rsidR="00190889" w:rsidRPr="00D32047" w:rsidRDefault="00190889" w:rsidP="00C86413">
            <w:pPr>
              <w:spacing w:line="240" w:lineRule="auto"/>
              <w:jc w:val="center"/>
              <w:rPr>
                <w:rFonts w:ascii="Times New Roman" w:eastAsia="맑은 고딕" w:hAnsi="Times New Roman" w:cs="Times New Roman"/>
                <w:szCs w:val="22"/>
              </w:rPr>
            </w:pPr>
            <w:r w:rsidRPr="00D32047">
              <w:rPr>
                <w:rFonts w:ascii="Times New Roman" w:eastAsia="맑은 고딕" w:hAnsi="Times New Roman" w:cs="Times New Roman"/>
                <w:szCs w:val="22"/>
              </w:rPr>
              <w:t>type</w:t>
            </w:r>
          </w:p>
        </w:tc>
      </w:tr>
      <w:tr w:rsidR="00190889" w:rsidRPr="00D32047" w14:paraId="416EEDB5" w14:textId="77777777" w:rsidTr="00C86413">
        <w:trPr>
          <w:trHeight w:val="276"/>
        </w:trPr>
        <w:tc>
          <w:tcPr>
            <w:tcW w:w="572" w:type="pct"/>
            <w:tcBorders>
              <w:top w:val="nil"/>
              <w:left w:val="nil"/>
              <w:bottom w:val="nil"/>
              <w:right w:val="nil"/>
            </w:tcBorders>
            <w:shd w:val="clear" w:color="auto" w:fill="auto"/>
            <w:noWrap/>
            <w:vAlign w:val="center"/>
            <w:hideMark/>
          </w:tcPr>
          <w:p w14:paraId="1E54A1FB" w14:textId="77777777" w:rsidR="00190889" w:rsidRPr="00D32047" w:rsidRDefault="00190889" w:rsidP="00C86413">
            <w:pPr>
              <w:spacing w:line="240" w:lineRule="auto"/>
              <w:jc w:val="left"/>
              <w:rPr>
                <w:rFonts w:ascii="Times New Roman" w:eastAsia="맑은 고딕" w:hAnsi="Times New Roman" w:cs="Times New Roman"/>
                <w:szCs w:val="22"/>
              </w:rPr>
            </w:pPr>
            <w:r w:rsidRPr="00D32047">
              <w:rPr>
                <w:rFonts w:ascii="Times New Roman" w:eastAsia="맑은 고딕" w:hAnsi="Times New Roman" w:cs="Times New Roman"/>
                <w:szCs w:val="22"/>
              </w:rPr>
              <w:t>Seg1063</w:t>
            </w:r>
          </w:p>
        </w:tc>
        <w:tc>
          <w:tcPr>
            <w:tcW w:w="520" w:type="pct"/>
            <w:tcBorders>
              <w:top w:val="nil"/>
              <w:left w:val="nil"/>
              <w:bottom w:val="nil"/>
              <w:right w:val="nil"/>
            </w:tcBorders>
            <w:shd w:val="clear" w:color="auto" w:fill="auto"/>
            <w:noWrap/>
            <w:vAlign w:val="center"/>
            <w:hideMark/>
          </w:tcPr>
          <w:p w14:paraId="2FD6E317" w14:textId="77777777" w:rsidR="00190889" w:rsidRPr="00D32047" w:rsidRDefault="00190889" w:rsidP="00C86413">
            <w:pPr>
              <w:spacing w:line="240" w:lineRule="auto"/>
              <w:jc w:val="right"/>
              <w:rPr>
                <w:rFonts w:ascii="Times New Roman" w:eastAsia="맑은 고딕" w:hAnsi="Times New Roman" w:cs="Times New Roman"/>
                <w:szCs w:val="22"/>
              </w:rPr>
            </w:pPr>
            <w:r w:rsidRPr="00D32047">
              <w:rPr>
                <w:rFonts w:ascii="Times New Roman" w:eastAsia="맑은 고딕" w:hAnsi="Times New Roman" w:cs="Times New Roman"/>
                <w:szCs w:val="22"/>
              </w:rPr>
              <w:t>125</w:t>
            </w:r>
            <w:r>
              <w:rPr>
                <w:rFonts w:ascii="Times New Roman" w:eastAsia="맑은 고딕" w:hAnsi="Times New Roman" w:cs="Times New Roman"/>
                <w:szCs w:val="22"/>
              </w:rPr>
              <w:t>,</w:t>
            </w:r>
            <w:r w:rsidRPr="00D32047">
              <w:rPr>
                <w:rFonts w:ascii="Times New Roman" w:eastAsia="맑은 고딕" w:hAnsi="Times New Roman" w:cs="Times New Roman"/>
                <w:szCs w:val="22"/>
              </w:rPr>
              <w:t>353</w:t>
            </w:r>
          </w:p>
        </w:tc>
        <w:tc>
          <w:tcPr>
            <w:tcW w:w="519" w:type="pct"/>
            <w:tcBorders>
              <w:top w:val="nil"/>
              <w:left w:val="nil"/>
              <w:bottom w:val="nil"/>
              <w:right w:val="nil"/>
            </w:tcBorders>
            <w:shd w:val="clear" w:color="auto" w:fill="auto"/>
            <w:noWrap/>
            <w:vAlign w:val="center"/>
            <w:hideMark/>
          </w:tcPr>
          <w:p w14:paraId="61D2B914" w14:textId="77777777" w:rsidR="00190889" w:rsidRPr="00D32047" w:rsidRDefault="00190889" w:rsidP="00C86413">
            <w:pPr>
              <w:spacing w:line="240" w:lineRule="auto"/>
              <w:jc w:val="right"/>
              <w:rPr>
                <w:rFonts w:ascii="Times New Roman" w:eastAsia="맑은 고딕" w:hAnsi="Times New Roman" w:cs="Times New Roman"/>
                <w:szCs w:val="22"/>
              </w:rPr>
            </w:pPr>
            <w:r w:rsidRPr="00D32047">
              <w:rPr>
                <w:rFonts w:ascii="Times New Roman" w:eastAsia="맑은 고딕" w:hAnsi="Times New Roman" w:cs="Times New Roman"/>
                <w:szCs w:val="22"/>
              </w:rPr>
              <w:t>125</w:t>
            </w:r>
            <w:r>
              <w:rPr>
                <w:rFonts w:ascii="Times New Roman" w:eastAsia="맑은 고딕" w:hAnsi="Times New Roman" w:cs="Times New Roman"/>
                <w:szCs w:val="22"/>
              </w:rPr>
              <w:t>,</w:t>
            </w:r>
            <w:r w:rsidRPr="00D32047">
              <w:rPr>
                <w:rFonts w:ascii="Times New Roman" w:eastAsia="맑은 고딕" w:hAnsi="Times New Roman" w:cs="Times New Roman"/>
                <w:szCs w:val="22"/>
              </w:rPr>
              <w:t>369</w:t>
            </w:r>
          </w:p>
        </w:tc>
        <w:tc>
          <w:tcPr>
            <w:tcW w:w="1502" w:type="pct"/>
            <w:tcBorders>
              <w:top w:val="nil"/>
              <w:left w:val="nil"/>
              <w:bottom w:val="nil"/>
              <w:right w:val="nil"/>
            </w:tcBorders>
            <w:shd w:val="clear" w:color="auto" w:fill="auto"/>
            <w:noWrap/>
            <w:vAlign w:val="center"/>
            <w:hideMark/>
          </w:tcPr>
          <w:p w14:paraId="6C13184B" w14:textId="77777777" w:rsidR="00190889" w:rsidRPr="00D32047" w:rsidRDefault="00190889" w:rsidP="00C86413">
            <w:pPr>
              <w:spacing w:line="240" w:lineRule="auto"/>
              <w:jc w:val="left"/>
              <w:rPr>
                <w:rFonts w:ascii="Times New Roman" w:eastAsia="맑은 고딕" w:hAnsi="Times New Roman" w:cs="Times New Roman"/>
                <w:szCs w:val="22"/>
              </w:rPr>
            </w:pPr>
            <w:r w:rsidRPr="00D32047">
              <w:rPr>
                <w:rFonts w:ascii="Times New Roman" w:eastAsia="맑은 고딕" w:hAnsi="Times New Roman" w:cs="Times New Roman"/>
                <w:szCs w:val="22"/>
              </w:rPr>
              <w:t>TGAACTTGAATTGAACT</w:t>
            </w:r>
          </w:p>
        </w:tc>
        <w:tc>
          <w:tcPr>
            <w:tcW w:w="651" w:type="pct"/>
            <w:tcBorders>
              <w:top w:val="nil"/>
              <w:left w:val="nil"/>
              <w:bottom w:val="nil"/>
              <w:right w:val="nil"/>
            </w:tcBorders>
            <w:shd w:val="clear" w:color="auto" w:fill="auto"/>
            <w:noWrap/>
            <w:vAlign w:val="center"/>
            <w:hideMark/>
          </w:tcPr>
          <w:p w14:paraId="3397E1E5" w14:textId="77777777" w:rsidR="00190889" w:rsidRPr="00D32047" w:rsidRDefault="00190889" w:rsidP="00C86413">
            <w:pPr>
              <w:spacing w:line="240" w:lineRule="auto"/>
              <w:jc w:val="left"/>
              <w:rPr>
                <w:rFonts w:ascii="Times New Roman" w:eastAsia="맑은 고딕" w:hAnsi="Times New Roman" w:cs="Times New Roman"/>
                <w:szCs w:val="22"/>
              </w:rPr>
            </w:pPr>
            <w:r w:rsidRPr="00D32047">
              <w:rPr>
                <w:rFonts w:ascii="Times New Roman" w:eastAsia="맑은 고딕" w:hAnsi="Times New Roman" w:cs="Times New Roman"/>
                <w:szCs w:val="22"/>
              </w:rPr>
              <w:t>Seg1063.3</w:t>
            </w:r>
          </w:p>
        </w:tc>
        <w:tc>
          <w:tcPr>
            <w:tcW w:w="640" w:type="pct"/>
            <w:tcBorders>
              <w:top w:val="nil"/>
              <w:left w:val="nil"/>
              <w:bottom w:val="nil"/>
              <w:right w:val="nil"/>
            </w:tcBorders>
            <w:shd w:val="clear" w:color="auto" w:fill="auto"/>
            <w:noWrap/>
            <w:vAlign w:val="center"/>
            <w:hideMark/>
          </w:tcPr>
          <w:p w14:paraId="64C1D05A" w14:textId="77777777" w:rsidR="00190889" w:rsidRPr="00D32047" w:rsidRDefault="00190889" w:rsidP="00C86413">
            <w:pPr>
              <w:spacing w:line="240" w:lineRule="auto"/>
              <w:jc w:val="right"/>
              <w:rPr>
                <w:rFonts w:ascii="Times New Roman" w:eastAsia="맑은 고딕" w:hAnsi="Times New Roman" w:cs="Times New Roman"/>
                <w:szCs w:val="22"/>
              </w:rPr>
            </w:pPr>
            <w:r w:rsidRPr="00D32047">
              <w:rPr>
                <w:rFonts w:ascii="Times New Roman" w:eastAsia="맑은 고딕" w:hAnsi="Times New Roman" w:cs="Times New Roman"/>
                <w:szCs w:val="22"/>
              </w:rPr>
              <w:t>8</w:t>
            </w:r>
            <w:r>
              <w:rPr>
                <w:rFonts w:ascii="Times New Roman" w:eastAsia="맑은 고딕" w:hAnsi="Times New Roman" w:cs="Times New Roman"/>
                <w:szCs w:val="22"/>
              </w:rPr>
              <w:t>,</w:t>
            </w:r>
            <w:r w:rsidRPr="00D32047">
              <w:rPr>
                <w:rFonts w:ascii="Times New Roman" w:eastAsia="맑은 고딕" w:hAnsi="Times New Roman" w:cs="Times New Roman"/>
                <w:szCs w:val="22"/>
              </w:rPr>
              <w:t>098</w:t>
            </w:r>
          </w:p>
        </w:tc>
        <w:tc>
          <w:tcPr>
            <w:tcW w:w="596" w:type="pct"/>
            <w:tcBorders>
              <w:top w:val="nil"/>
              <w:left w:val="nil"/>
              <w:bottom w:val="nil"/>
              <w:right w:val="nil"/>
            </w:tcBorders>
            <w:shd w:val="clear" w:color="auto" w:fill="auto"/>
            <w:noWrap/>
            <w:vAlign w:val="center"/>
            <w:hideMark/>
          </w:tcPr>
          <w:p w14:paraId="7A62F571" w14:textId="77777777" w:rsidR="00190889" w:rsidRPr="00E955CD" w:rsidRDefault="00190889" w:rsidP="00C86413">
            <w:pPr>
              <w:spacing w:line="240" w:lineRule="auto"/>
              <w:jc w:val="left"/>
              <w:rPr>
                <w:rFonts w:ascii="Times New Roman" w:eastAsia="맑은 고딕" w:hAnsi="Times New Roman" w:cs="Times New Roman"/>
                <w:i/>
                <w:szCs w:val="22"/>
              </w:rPr>
            </w:pPr>
            <w:r w:rsidRPr="00E955CD">
              <w:rPr>
                <w:rFonts w:ascii="Times New Roman" w:eastAsia="맑은 고딕" w:hAnsi="Times New Roman" w:cs="Times New Roman"/>
                <w:i/>
                <w:szCs w:val="22"/>
              </w:rPr>
              <w:t>HOXA</w:t>
            </w:r>
          </w:p>
        </w:tc>
      </w:tr>
      <w:tr w:rsidR="00190889" w:rsidRPr="00D32047" w14:paraId="2A79B479" w14:textId="77777777" w:rsidTr="00C86413">
        <w:trPr>
          <w:trHeight w:val="276"/>
        </w:trPr>
        <w:tc>
          <w:tcPr>
            <w:tcW w:w="572" w:type="pct"/>
            <w:tcBorders>
              <w:top w:val="nil"/>
              <w:left w:val="nil"/>
              <w:bottom w:val="single" w:sz="4" w:space="0" w:color="auto"/>
              <w:right w:val="nil"/>
            </w:tcBorders>
            <w:shd w:val="clear" w:color="auto" w:fill="auto"/>
            <w:noWrap/>
            <w:vAlign w:val="center"/>
            <w:hideMark/>
          </w:tcPr>
          <w:p w14:paraId="57A203C2" w14:textId="77777777" w:rsidR="00190889" w:rsidRPr="00D32047" w:rsidRDefault="00190889" w:rsidP="00C86413">
            <w:pPr>
              <w:spacing w:line="240" w:lineRule="auto"/>
              <w:jc w:val="left"/>
              <w:rPr>
                <w:rFonts w:ascii="Times New Roman" w:eastAsia="맑은 고딕" w:hAnsi="Times New Roman" w:cs="Times New Roman"/>
                <w:szCs w:val="22"/>
              </w:rPr>
            </w:pPr>
            <w:r w:rsidRPr="00D32047">
              <w:rPr>
                <w:rFonts w:ascii="Times New Roman" w:eastAsia="맑은 고딕" w:hAnsi="Times New Roman" w:cs="Times New Roman"/>
                <w:szCs w:val="22"/>
              </w:rPr>
              <w:t>Seg2155</w:t>
            </w:r>
          </w:p>
        </w:tc>
        <w:tc>
          <w:tcPr>
            <w:tcW w:w="520" w:type="pct"/>
            <w:tcBorders>
              <w:top w:val="nil"/>
              <w:left w:val="nil"/>
              <w:bottom w:val="single" w:sz="4" w:space="0" w:color="auto"/>
              <w:right w:val="nil"/>
            </w:tcBorders>
            <w:shd w:val="clear" w:color="auto" w:fill="auto"/>
            <w:noWrap/>
            <w:vAlign w:val="center"/>
            <w:hideMark/>
          </w:tcPr>
          <w:p w14:paraId="7D76FC7E" w14:textId="77777777" w:rsidR="00190889" w:rsidRPr="00D32047" w:rsidRDefault="00190889" w:rsidP="00C86413">
            <w:pPr>
              <w:spacing w:line="240" w:lineRule="auto"/>
              <w:jc w:val="right"/>
              <w:rPr>
                <w:rFonts w:ascii="Times New Roman" w:eastAsia="맑은 고딕" w:hAnsi="Times New Roman" w:cs="Times New Roman"/>
                <w:szCs w:val="22"/>
              </w:rPr>
            </w:pPr>
            <w:r w:rsidRPr="00D32047">
              <w:rPr>
                <w:rFonts w:ascii="Times New Roman" w:eastAsia="맑은 고딕" w:hAnsi="Times New Roman" w:cs="Times New Roman"/>
                <w:szCs w:val="22"/>
              </w:rPr>
              <w:t>97</w:t>
            </w:r>
            <w:r>
              <w:rPr>
                <w:rFonts w:ascii="Times New Roman" w:eastAsia="맑은 고딕" w:hAnsi="Times New Roman" w:cs="Times New Roman"/>
                <w:szCs w:val="22"/>
              </w:rPr>
              <w:t>,</w:t>
            </w:r>
            <w:r w:rsidRPr="00D32047">
              <w:rPr>
                <w:rFonts w:ascii="Times New Roman" w:eastAsia="맑은 고딕" w:hAnsi="Times New Roman" w:cs="Times New Roman"/>
                <w:szCs w:val="22"/>
              </w:rPr>
              <w:t>263</w:t>
            </w:r>
          </w:p>
        </w:tc>
        <w:tc>
          <w:tcPr>
            <w:tcW w:w="519" w:type="pct"/>
            <w:tcBorders>
              <w:top w:val="nil"/>
              <w:left w:val="nil"/>
              <w:bottom w:val="single" w:sz="4" w:space="0" w:color="auto"/>
              <w:right w:val="nil"/>
            </w:tcBorders>
            <w:shd w:val="clear" w:color="auto" w:fill="auto"/>
            <w:noWrap/>
            <w:vAlign w:val="center"/>
            <w:hideMark/>
          </w:tcPr>
          <w:p w14:paraId="58C177DD" w14:textId="77777777" w:rsidR="00190889" w:rsidRPr="00D32047" w:rsidRDefault="00190889" w:rsidP="00C86413">
            <w:pPr>
              <w:spacing w:line="240" w:lineRule="auto"/>
              <w:jc w:val="right"/>
              <w:rPr>
                <w:rFonts w:ascii="Times New Roman" w:eastAsia="맑은 고딕" w:hAnsi="Times New Roman" w:cs="Times New Roman"/>
                <w:szCs w:val="22"/>
              </w:rPr>
            </w:pPr>
            <w:r w:rsidRPr="00D32047">
              <w:rPr>
                <w:rFonts w:ascii="Times New Roman" w:eastAsia="맑은 고딕" w:hAnsi="Times New Roman" w:cs="Times New Roman"/>
                <w:szCs w:val="22"/>
              </w:rPr>
              <w:t>97</w:t>
            </w:r>
            <w:r>
              <w:rPr>
                <w:rFonts w:ascii="Times New Roman" w:eastAsia="맑은 고딕" w:hAnsi="Times New Roman" w:cs="Times New Roman"/>
                <w:szCs w:val="22"/>
              </w:rPr>
              <w:t>,</w:t>
            </w:r>
            <w:r w:rsidRPr="00D32047">
              <w:rPr>
                <w:rFonts w:ascii="Times New Roman" w:eastAsia="맑은 고딕" w:hAnsi="Times New Roman" w:cs="Times New Roman"/>
                <w:szCs w:val="22"/>
              </w:rPr>
              <w:t>279</w:t>
            </w:r>
          </w:p>
        </w:tc>
        <w:tc>
          <w:tcPr>
            <w:tcW w:w="1502" w:type="pct"/>
            <w:tcBorders>
              <w:top w:val="nil"/>
              <w:left w:val="nil"/>
              <w:bottom w:val="single" w:sz="4" w:space="0" w:color="auto"/>
              <w:right w:val="nil"/>
            </w:tcBorders>
            <w:shd w:val="clear" w:color="auto" w:fill="auto"/>
            <w:noWrap/>
            <w:vAlign w:val="center"/>
            <w:hideMark/>
          </w:tcPr>
          <w:p w14:paraId="11205080" w14:textId="77777777" w:rsidR="00190889" w:rsidRPr="00D32047" w:rsidRDefault="00190889" w:rsidP="00C86413">
            <w:pPr>
              <w:spacing w:line="240" w:lineRule="auto"/>
              <w:jc w:val="left"/>
              <w:rPr>
                <w:rFonts w:ascii="Times New Roman" w:eastAsia="맑은 고딕" w:hAnsi="Times New Roman" w:cs="Times New Roman"/>
                <w:szCs w:val="22"/>
              </w:rPr>
            </w:pPr>
            <w:r w:rsidRPr="00D32047">
              <w:rPr>
                <w:rFonts w:ascii="Times New Roman" w:eastAsia="맑은 고딕" w:hAnsi="Times New Roman" w:cs="Times New Roman"/>
                <w:szCs w:val="22"/>
              </w:rPr>
              <w:t>AGGTGACGGAGAGGTCA</w:t>
            </w:r>
          </w:p>
        </w:tc>
        <w:tc>
          <w:tcPr>
            <w:tcW w:w="651" w:type="pct"/>
            <w:tcBorders>
              <w:top w:val="nil"/>
              <w:left w:val="nil"/>
              <w:bottom w:val="single" w:sz="4" w:space="0" w:color="auto"/>
              <w:right w:val="nil"/>
            </w:tcBorders>
            <w:shd w:val="clear" w:color="auto" w:fill="auto"/>
            <w:noWrap/>
            <w:vAlign w:val="center"/>
            <w:hideMark/>
          </w:tcPr>
          <w:p w14:paraId="1FBCF19A" w14:textId="77777777" w:rsidR="00190889" w:rsidRPr="00D32047" w:rsidRDefault="00190889" w:rsidP="00C86413">
            <w:pPr>
              <w:spacing w:line="240" w:lineRule="auto"/>
              <w:jc w:val="left"/>
              <w:rPr>
                <w:rFonts w:ascii="Times New Roman" w:eastAsia="맑은 고딕" w:hAnsi="Times New Roman" w:cs="Times New Roman"/>
                <w:szCs w:val="22"/>
              </w:rPr>
            </w:pPr>
            <w:r w:rsidRPr="00D32047">
              <w:rPr>
                <w:rFonts w:ascii="Times New Roman" w:eastAsia="맑은 고딕" w:hAnsi="Times New Roman" w:cs="Times New Roman"/>
                <w:szCs w:val="22"/>
              </w:rPr>
              <w:t>Seg2155.5</w:t>
            </w:r>
          </w:p>
        </w:tc>
        <w:tc>
          <w:tcPr>
            <w:tcW w:w="640" w:type="pct"/>
            <w:tcBorders>
              <w:top w:val="nil"/>
              <w:left w:val="nil"/>
              <w:bottom w:val="single" w:sz="4" w:space="0" w:color="auto"/>
              <w:right w:val="nil"/>
            </w:tcBorders>
            <w:shd w:val="clear" w:color="auto" w:fill="auto"/>
            <w:noWrap/>
            <w:vAlign w:val="center"/>
            <w:hideMark/>
          </w:tcPr>
          <w:p w14:paraId="2E8D7624" w14:textId="77777777" w:rsidR="00190889" w:rsidRPr="00D32047" w:rsidRDefault="00190889" w:rsidP="00C86413">
            <w:pPr>
              <w:spacing w:line="240" w:lineRule="auto"/>
              <w:jc w:val="right"/>
              <w:rPr>
                <w:rFonts w:ascii="Times New Roman" w:eastAsia="맑은 고딕" w:hAnsi="Times New Roman" w:cs="Times New Roman"/>
                <w:szCs w:val="22"/>
              </w:rPr>
            </w:pPr>
            <w:r w:rsidRPr="00D32047">
              <w:rPr>
                <w:rFonts w:ascii="Times New Roman" w:eastAsia="맑은 고딕" w:hAnsi="Times New Roman" w:cs="Times New Roman"/>
                <w:szCs w:val="22"/>
              </w:rPr>
              <w:t>-4</w:t>
            </w:r>
            <w:r>
              <w:rPr>
                <w:rFonts w:ascii="Times New Roman" w:eastAsia="맑은 고딕" w:hAnsi="Times New Roman" w:cs="Times New Roman"/>
                <w:szCs w:val="22"/>
              </w:rPr>
              <w:t>,</w:t>
            </w:r>
            <w:r w:rsidRPr="00D32047">
              <w:rPr>
                <w:rFonts w:ascii="Times New Roman" w:eastAsia="맑은 고딕" w:hAnsi="Times New Roman" w:cs="Times New Roman"/>
                <w:szCs w:val="22"/>
              </w:rPr>
              <w:t>188</w:t>
            </w:r>
          </w:p>
        </w:tc>
        <w:tc>
          <w:tcPr>
            <w:tcW w:w="596" w:type="pct"/>
            <w:tcBorders>
              <w:top w:val="nil"/>
              <w:left w:val="nil"/>
              <w:bottom w:val="single" w:sz="4" w:space="0" w:color="auto"/>
              <w:right w:val="nil"/>
            </w:tcBorders>
            <w:shd w:val="clear" w:color="auto" w:fill="auto"/>
            <w:noWrap/>
            <w:vAlign w:val="center"/>
            <w:hideMark/>
          </w:tcPr>
          <w:p w14:paraId="03FA0AB7" w14:textId="77777777" w:rsidR="00190889" w:rsidRPr="00E955CD" w:rsidRDefault="00190889" w:rsidP="00C86413">
            <w:pPr>
              <w:spacing w:line="240" w:lineRule="auto"/>
              <w:jc w:val="left"/>
              <w:rPr>
                <w:rFonts w:ascii="Times New Roman" w:eastAsia="맑은 고딕" w:hAnsi="Times New Roman" w:cs="Times New Roman"/>
                <w:i/>
                <w:szCs w:val="22"/>
              </w:rPr>
            </w:pPr>
            <w:r w:rsidRPr="00E955CD">
              <w:rPr>
                <w:rFonts w:ascii="Times New Roman" w:eastAsia="맑은 고딕" w:hAnsi="Times New Roman" w:cs="Times New Roman"/>
                <w:i/>
                <w:szCs w:val="22"/>
              </w:rPr>
              <w:t>HOXEc</w:t>
            </w:r>
          </w:p>
        </w:tc>
      </w:tr>
    </w:tbl>
    <w:p w14:paraId="1A0D3CF5" w14:textId="77777777" w:rsidR="00190889" w:rsidRDefault="00190889" w:rsidP="00190889">
      <w:pPr>
        <w:spacing w:after="160" w:line="360" w:lineRule="auto"/>
        <w:rPr>
          <w:rFonts w:ascii="Times New Roman" w:hAnsi="Times New Roman" w:cs="Times New Roman"/>
          <w:b/>
        </w:rPr>
      </w:pPr>
    </w:p>
    <w:p w14:paraId="08E842EC" w14:textId="77777777" w:rsidR="00190889" w:rsidRPr="00326F76" w:rsidRDefault="00190889" w:rsidP="00190889">
      <w:pPr>
        <w:rPr>
          <w:rFonts w:ascii="Times New Roman" w:hAnsi="Times New Roman" w:cs="Times New Roman"/>
          <w:b/>
          <w:sz w:val="28"/>
        </w:rPr>
      </w:pPr>
      <w:r>
        <w:rPr>
          <w:rFonts w:ascii="Times New Roman" w:hAnsi="Times New Roman" w:cs="Times New Roman"/>
          <w:b/>
          <w:sz w:val="28"/>
        </w:rPr>
        <w:br w:type="column"/>
      </w:r>
      <w:r w:rsidRPr="00326F76">
        <w:rPr>
          <w:rFonts w:ascii="Times New Roman" w:hAnsi="Times New Roman" w:cs="Times New Roman"/>
          <w:b/>
          <w:sz w:val="28"/>
        </w:rPr>
        <w:lastRenderedPageBreak/>
        <w:t>8</w:t>
      </w:r>
      <w:r w:rsidRPr="00326F76">
        <w:rPr>
          <w:rFonts w:ascii="Times New Roman" w:hAnsi="Times New Roman" w:cs="Times New Roman" w:hint="eastAsia"/>
          <w:b/>
          <w:sz w:val="28"/>
        </w:rPr>
        <w:t xml:space="preserve"> Venom </w:t>
      </w:r>
      <w:r>
        <w:rPr>
          <w:rFonts w:ascii="Times New Roman" w:hAnsi="Times New Roman" w:cs="Times New Roman"/>
          <w:b/>
          <w:sz w:val="28"/>
        </w:rPr>
        <w:t>proteins</w:t>
      </w:r>
      <w:r w:rsidRPr="00326F76">
        <w:rPr>
          <w:rFonts w:ascii="Times New Roman" w:hAnsi="Times New Roman" w:cs="Times New Roman"/>
          <w:b/>
          <w:sz w:val="28"/>
        </w:rPr>
        <w:t xml:space="preserve"> in cnidarians</w:t>
      </w:r>
    </w:p>
    <w:p w14:paraId="515C08E3" w14:textId="77777777" w:rsidR="00190889" w:rsidRDefault="00190889" w:rsidP="00190889">
      <w:pPr>
        <w:rPr>
          <w:rFonts w:ascii="Times New Roman" w:hAnsi="Times New Roman" w:cs="Times New Roman"/>
          <w:color w:val="000000" w:themeColor="text1"/>
          <w:sz w:val="24"/>
          <w:szCs w:val="24"/>
        </w:rPr>
      </w:pPr>
      <w:r w:rsidRPr="00E00935">
        <w:rPr>
          <w:rFonts w:ascii="Times New Roman" w:hAnsi="Times New Roman" w:cs="Times New Roman"/>
          <w:color w:val="000000" w:themeColor="text1"/>
          <w:sz w:val="24"/>
          <w:szCs w:val="24"/>
        </w:rPr>
        <w:t xml:space="preserve">Cnidarians are known </w:t>
      </w:r>
      <w:r>
        <w:rPr>
          <w:rFonts w:ascii="Times New Roman" w:hAnsi="Times New Roman" w:cs="Times New Roman"/>
          <w:color w:val="000000" w:themeColor="text1"/>
          <w:sz w:val="24"/>
          <w:szCs w:val="24"/>
        </w:rPr>
        <w:t>to produce</w:t>
      </w:r>
      <w:r w:rsidRPr="00E00935">
        <w:rPr>
          <w:rFonts w:ascii="Times New Roman" w:hAnsi="Times New Roman" w:cs="Times New Roman"/>
          <w:color w:val="000000" w:themeColor="text1"/>
          <w:sz w:val="24"/>
          <w:szCs w:val="24"/>
        </w:rPr>
        <w:t xml:space="preserve"> complex mixtures of proteinaceous venoms used for prey</w:t>
      </w:r>
      <w:r>
        <w:rPr>
          <w:rFonts w:ascii="Times New Roman" w:hAnsi="Times New Roman" w:cs="Times New Roman"/>
          <w:color w:val="000000" w:themeColor="text1"/>
          <w:sz w:val="24"/>
          <w:szCs w:val="24"/>
        </w:rPr>
        <w:t xml:space="preserve"> </w:t>
      </w:r>
      <w:r w:rsidRPr="00E00935">
        <w:rPr>
          <w:rFonts w:ascii="Times New Roman" w:hAnsi="Times New Roman" w:cs="Times New Roman"/>
          <w:color w:val="000000" w:themeColor="text1"/>
          <w:sz w:val="24"/>
          <w:szCs w:val="24"/>
        </w:rPr>
        <w:t>capture</w:t>
      </w:r>
      <w:r>
        <w:rPr>
          <w:rFonts w:ascii="Times New Roman" w:hAnsi="Times New Roman" w:cs="Times New Roman"/>
          <w:color w:val="000000" w:themeColor="text1"/>
          <w:sz w:val="24"/>
          <w:szCs w:val="24"/>
        </w:rPr>
        <w:t xml:space="preserve"> and </w:t>
      </w:r>
      <w:r w:rsidRPr="00E00935">
        <w:rPr>
          <w:rFonts w:ascii="Times New Roman" w:hAnsi="Times New Roman" w:cs="Times New Roman"/>
          <w:color w:val="000000" w:themeColor="text1"/>
          <w:sz w:val="24"/>
          <w:szCs w:val="24"/>
        </w:rPr>
        <w:t>defen</w:t>
      </w:r>
      <w:r>
        <w:rPr>
          <w:rFonts w:ascii="Times New Roman" w:hAnsi="Times New Roman" w:cs="Times New Roman"/>
          <w:color w:val="000000" w:themeColor="text1"/>
          <w:sz w:val="24"/>
          <w:szCs w:val="24"/>
        </w:rPr>
        <w:t>s</w:t>
      </w:r>
      <w:r w:rsidRPr="00E00935">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&lt;EndNote&gt;&lt;Cite&gt;&lt;Author&gt;Mariottini&lt;/Author&gt;&lt;Year&gt;2013&lt;/Year&gt;&lt;RecNum&gt;100&lt;/RecNum&gt;&lt;DisplayText&gt;[108]&lt;/DisplayText&gt;&lt;record&gt;&lt;rec-number&gt;100&lt;/rec-number&gt;&lt;foreign-keys&gt;&lt;key app="EN" db-id="9at5pdv0pt2pxmeedrpx2t90pdrftpaeefdf" timestamp="1502090850"&gt;100&lt;/key&gt;&lt;/foreign-keys&gt;&lt;ref-type name="Journal Article"&gt;17&lt;/ref-type&gt;&lt;contributors&gt;&lt;authors&gt;&lt;author&gt;Mariottini, G. L.&lt;/author&gt;&lt;author&gt;Pane, L.&lt;/author&gt;&lt;/authors&gt;&lt;/contributors&gt;&lt;auth-address&gt;Department of Earth, Environment and Life Sciences, University of Genova, Viale Benedetto XV 5, Genova I-16132, Italy. gian.luigi.mariottini@unige.it.&amp;#xD;Department of Earth, Environment and Life Sciences, University of Genova, Viale Benedetto XV 5, Genova I-16132, Italy. pane@unige.it.&lt;/auth-address&gt;&lt;titles&gt;&lt;title&gt;Cytotoxic and cytolytic cnidarian venoms. A review on health implications and possible therapeutic applications&lt;/title&gt;&lt;secondary-title&gt;Toxins (Basel)&lt;/secondary-title&gt;&lt;/titles&gt;&lt;periodical&gt;&lt;full-title&gt;Toxins (Basel)&lt;/full-title&gt;&lt;/periodical&gt;&lt;pages&gt;108-51&lt;/pages&gt;&lt;volume&gt;6&lt;/volume&gt;&lt;number&gt;1&lt;/number&gt;&lt;edition&gt;2014/01/01&lt;/edition&gt;&lt;keywords&gt;&lt;keyword&gt;Animals&lt;/keyword&gt;&lt;keyword&gt;Cell Death/*drug effects&lt;/keyword&gt;&lt;keyword&gt;Cell Survival/*drug effects&lt;/keyword&gt;&lt;keyword&gt;Cells, Cultured&lt;/keyword&gt;&lt;keyword&gt;Cnidaria/chemistry/classification&lt;/keyword&gt;&lt;keyword&gt;Cnidarian Venoms/*pharmacology&lt;/keyword&gt;&lt;keyword&gt;Hemolytic Agents/*pharmacology&lt;/keyword&gt;&lt;keyword&gt;Humans&lt;/keyword&gt;&lt;/keywords&gt;&lt;dates&gt;&lt;year&gt;2013&lt;/year&gt;&lt;pub-dates&gt;&lt;date&gt;Dec 27&lt;/date&gt;&lt;/pub-dates&gt;&lt;/dates&gt;&lt;isbn&gt;2072-6651 (Electronic)&amp;#xD;2072-6651 (Linking)&lt;/isbn&gt;&lt;accession-num&gt;24379089&lt;/accession-num&gt;&lt;urls&gt;&lt;related-urls&gt;&lt;url&gt;https://www.ncbi.nlm.nih.gov/pubmed/24379089&lt;/url&gt;&lt;/related-urls&gt;&lt;/urls&gt;&lt;custom2&gt;PMC3920253&lt;/custom2&gt;&lt;electronic-resource-num&gt;10.3390/toxins6010108&lt;/electronic-resource-num&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[108]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E12D63">
        <w:rPr>
          <w:rFonts w:ascii="Times New Roman" w:hAnsi="Times New Roman" w:cs="Times New Roman"/>
          <w:color w:val="000000" w:themeColor="text1"/>
          <w:sz w:val="24"/>
          <w:szCs w:val="24"/>
        </w:rPr>
        <w:t>Although Scyphozoa are known to be less dangerous to humans than jellyfish of the</w:t>
      </w:r>
      <w:r>
        <w:rPr>
          <w:rFonts w:ascii="Times New Roman" w:hAnsi="Times New Roman" w:cs="Times New Roman"/>
          <w:color w:val="000000" w:themeColor="text1"/>
          <w:sz w:val="24"/>
          <w:szCs w:val="24"/>
        </w:rPr>
        <w:t xml:space="preserve"> </w:t>
      </w:r>
      <w:r w:rsidRPr="00E12D63">
        <w:rPr>
          <w:rFonts w:ascii="Times New Roman" w:hAnsi="Times New Roman" w:cs="Times New Roman"/>
          <w:color w:val="000000" w:themeColor="text1"/>
          <w:sz w:val="24"/>
          <w:szCs w:val="24"/>
        </w:rPr>
        <w:t xml:space="preserve">class Cubozoa, </w:t>
      </w:r>
      <w:r>
        <w:rPr>
          <w:rFonts w:ascii="Times New Roman" w:hAnsi="Times New Roman" w:cs="Times New Roman"/>
          <w:i/>
          <w:color w:val="000000" w:themeColor="text1"/>
          <w:sz w:val="24"/>
          <w:szCs w:val="24"/>
        </w:rPr>
        <w:t>Nemopilema</w:t>
      </w:r>
      <w:r w:rsidRPr="00E12D63">
        <w:rPr>
          <w:rFonts w:ascii="Times New Roman" w:hAnsi="Times New Roman" w:cs="Times New Roman"/>
          <w:color w:val="000000" w:themeColor="text1"/>
          <w:sz w:val="24"/>
          <w:szCs w:val="24"/>
        </w:rPr>
        <w:t xml:space="preserve"> can lead to systemic symptoms</w:t>
      </w:r>
      <w:r>
        <w:rPr>
          <w:rFonts w:ascii="Times New Roman" w:hAnsi="Times New Roman" w:cs="Times New Roman"/>
          <w:color w:val="000000" w:themeColor="text1"/>
          <w:sz w:val="24"/>
          <w:szCs w:val="24"/>
        </w:rPr>
        <w:t xml:space="preserve"> and have caused human fatalities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&lt;EndNote&gt;&lt;Cite&gt;&lt;Author&gt;Cegolon&lt;/Author&gt;&lt;Year&gt;2013&lt;/Year&gt;&lt;RecNum&gt;101&lt;/RecNum&gt;&lt;DisplayText&gt;[19]&lt;/DisplayText&gt;&lt;record&gt;&lt;rec-number&gt;101&lt;/rec-number&gt;&lt;foreign-keys&gt;&lt;key app="EN" db-id="9at5pdv0pt2pxmeedrpx2t90pdrftpaeefdf" timestamp="1502090894"&gt;101&lt;/key&gt;&lt;/foreign-keys&gt;&lt;ref-type name="Journal Article"&gt;17&lt;/ref-type&gt;&lt;contributors&gt;&lt;authors&gt;&lt;author&gt;Cegolon, Luca&lt;/author&gt;&lt;author&gt;Heymann, William C&lt;/author&gt;&lt;author&gt;Lange, John H&lt;/author&gt;&lt;author&gt;Mastrangelo, Giuseppe&lt;/author&gt;&lt;/authors&gt;&lt;/contributors&gt;&lt;titles&gt;&lt;title&gt;Jellyfish stings and their management: a review&lt;/title&gt;&lt;secondary-title&gt;Marine drugs&lt;/secondary-title&gt;&lt;/titles&gt;&lt;periodical&gt;&lt;full-title&gt;Marine drugs&lt;/full-title&gt;&lt;/periodical&gt;&lt;pages&gt;523-550&lt;/pages&gt;&lt;volume&gt;11&lt;/volume&gt;&lt;number&gt;2&lt;/number&gt;&lt;dates&gt;&lt;year&gt;2013&lt;/year&gt;&lt;/dates&gt;&lt;urls&gt;&lt;/urls&gt;&lt;/record&gt;&lt;/Cite&gt;&lt;/EndNote&gt;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6A2A1C">
        <w:rPr>
          <w:rFonts w:ascii="TimesNewRomanPSMT" w:hAnsi="TimesNewRomanPSMT" w:cs="TimesNewRomanPSMT"/>
          <w:color w:val="auto"/>
          <w:sz w:val="24"/>
          <w:szCs w:val="24"/>
        </w:rPr>
        <w:t>Phospholipase A</w:t>
      </w:r>
      <w:r w:rsidRPr="006A2A1C">
        <w:rPr>
          <w:rFonts w:ascii="TimesNewRomanPSMT" w:hAnsi="TimesNewRomanPSMT" w:cs="TimesNewRomanPSMT"/>
          <w:color w:val="auto"/>
          <w:sz w:val="24"/>
          <w:szCs w:val="24"/>
          <w:vertAlign w:val="subscript"/>
        </w:rPr>
        <w:t>2</w:t>
      </w:r>
      <w:r>
        <w:rPr>
          <w:rFonts w:ascii="TimesNewRomanPSMT" w:hAnsi="TimesNewRomanPSMT" w:cs="TimesNewRomanPSMT"/>
          <w:color w:val="auto"/>
          <w:sz w:val="24"/>
          <w:szCs w:val="24"/>
          <w:vertAlign w:val="subscript"/>
        </w:rPr>
        <w:t xml:space="preserve"> </w:t>
      </w:r>
      <w:r w:rsidRPr="00C74A91">
        <w:rPr>
          <w:rFonts w:ascii="TimesNewRomanPSMT" w:hAnsi="TimesNewRomanPSMT" w:cs="TimesNewRomanPSMT"/>
          <w:color w:val="auto"/>
          <w:sz w:val="24"/>
          <w:szCs w:val="24"/>
        </w:rPr>
        <w:t>(PLA</w:t>
      </w:r>
      <w:r>
        <w:rPr>
          <w:rFonts w:ascii="TimesNewRomanPSMT" w:hAnsi="TimesNewRomanPSMT" w:cs="TimesNewRomanPSMT"/>
          <w:color w:val="auto"/>
          <w:sz w:val="24"/>
          <w:szCs w:val="24"/>
          <w:vertAlign w:val="subscript"/>
        </w:rPr>
        <w:t>2</w:t>
      </w:r>
      <w:r w:rsidRPr="00C74A91">
        <w:rPr>
          <w:rFonts w:ascii="TimesNewRomanPSMT" w:hAnsi="TimesNewRomanPSMT" w:cs="TimesNewRomanPSMT"/>
          <w:color w:val="auto"/>
          <w:sz w:val="24"/>
          <w:szCs w:val="24"/>
        </w:rPr>
        <w:t>)</w:t>
      </w:r>
      <w:r w:rsidRPr="006A2A1C">
        <w:rPr>
          <w:rFonts w:ascii="TimesNewRomanPSMT" w:hAnsi="TimesNewRomanPSMT" w:cs="TimesNewRomanPSMT"/>
          <w:color w:val="auto"/>
          <w:sz w:val="24"/>
          <w:szCs w:val="24"/>
        </w:rPr>
        <w:t xml:space="preserve"> and</w:t>
      </w:r>
      <w:r>
        <w:rPr>
          <w:rFonts w:ascii="TimesNewRomanPSMT" w:hAnsi="TimesNewRomanPSMT" w:cs="TimesNewRomanPSMT"/>
          <w:color w:val="auto"/>
          <w:sz w:val="24"/>
          <w:szCs w:val="24"/>
        </w:rPr>
        <w:t xml:space="preserve"> metalloproteases are well-known toxin-related enzymes found in Scyphozoa </w:t>
      </w:r>
      <w:r>
        <w:rPr>
          <w:rFonts w:ascii="TimesNewRomanPSMT" w:hAnsi="TimesNewRomanPSMT" w:cs="TimesNewRomanPSMT"/>
          <w:color w:val="auto"/>
          <w:sz w:val="24"/>
          <w:szCs w:val="24"/>
        </w:rPr>
        <w:fldChar w:fldCharType="begin">
          <w:fldData xml:space="preserve">PEVuZE5vdGU+PENpdGU+PEF1dGhvcj5Kb3VpYWVpPC9BdXRob3I+PFllYXI+MjAxNTwvWWVhcj48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</w:fldData>
        </w:fldChar>
      </w:r>
      <w:r>
        <w:rPr>
          <w:rFonts w:ascii="TimesNewRomanPSMT" w:hAnsi="TimesNewRomanPSMT" w:cs="TimesNewRomanPSMT"/>
          <w:color w:val="auto"/>
          <w:sz w:val="24"/>
          <w:szCs w:val="24"/>
        </w:rPr>
        <w:instrText xml:space="preserve"> ADDIN EN.CITE </w:instrText>
      </w:r>
      <w:r>
        <w:rPr>
          <w:rFonts w:ascii="TimesNewRomanPSMT" w:hAnsi="TimesNewRomanPSMT" w:cs="TimesNewRomanPSMT"/>
          <w:color w:val="auto"/>
          <w:sz w:val="24"/>
          <w:szCs w:val="24"/>
        </w:rPr>
        <w:fldChar w:fldCharType="begin">
          <w:fldData xml:space="preserve">PEVuZE5vdGU+PENpdGU+PEF1dGhvcj5Kb3VpYWVpPC9BdXRob3I+PFllYXI+MjAxNTwvWWVhcj48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</w:fldData>
        </w:fldChar>
      </w:r>
      <w:r>
        <w:rPr>
          <w:rFonts w:ascii="TimesNewRomanPSMT" w:hAnsi="TimesNewRomanPSMT" w:cs="TimesNewRomanPSMT"/>
          <w:color w:val="auto"/>
          <w:sz w:val="24"/>
          <w:szCs w:val="24"/>
        </w:rPr>
        <w:instrText xml:space="preserve"> ADDIN EN.CITE.DATA </w:instrText>
      </w:r>
      <w:r>
        <w:rPr>
          <w:rFonts w:ascii="TimesNewRomanPSMT" w:hAnsi="TimesNewRomanPSMT" w:cs="TimesNewRomanPSMT"/>
          <w:color w:val="auto"/>
          <w:sz w:val="24"/>
          <w:szCs w:val="24"/>
        </w:rPr>
      </w:r>
      <w:r>
        <w:rPr>
          <w:rFonts w:ascii="TimesNewRomanPSMT" w:hAnsi="TimesNewRomanPSMT" w:cs="TimesNewRomanPSMT"/>
          <w:color w:val="auto"/>
          <w:sz w:val="24"/>
          <w:szCs w:val="24"/>
        </w:rPr>
        <w:fldChar w:fldCharType="end"/>
      </w:r>
      <w:r>
        <w:rPr>
          <w:rFonts w:ascii="TimesNewRomanPSMT" w:hAnsi="TimesNewRomanPSMT" w:cs="TimesNewRomanPSMT"/>
          <w:color w:val="auto"/>
          <w:sz w:val="24"/>
          <w:szCs w:val="24"/>
        </w:rPr>
      </w:r>
      <w:r>
        <w:rPr>
          <w:rFonts w:ascii="TimesNewRomanPSMT" w:hAnsi="TimesNewRomanPSMT" w:cs="TimesNewRomanPSMT"/>
          <w:color w:val="auto"/>
          <w:sz w:val="24"/>
          <w:szCs w:val="24"/>
        </w:rPr>
        <w:fldChar w:fldCharType="separate"/>
      </w:r>
      <w:r>
        <w:rPr>
          <w:rFonts w:ascii="TimesNewRomanPSMT" w:hAnsi="TimesNewRomanPSMT" w:cs="TimesNewRomanPSMT"/>
          <w:noProof/>
          <w:color w:val="auto"/>
          <w:sz w:val="24"/>
          <w:szCs w:val="24"/>
        </w:rPr>
        <w:t>[39]</w:t>
      </w:r>
      <w:r>
        <w:rPr>
          <w:rFonts w:ascii="TimesNewRomanPSMT" w:hAnsi="TimesNewRomanPSMT" w:cs="TimesNewRomanPSMT"/>
          <w:color w:val="auto"/>
          <w:sz w:val="24"/>
          <w:szCs w:val="24"/>
        </w:rPr>
        <w:fldChar w:fldCharType="end"/>
      </w:r>
      <w:r>
        <w:rPr>
          <w:rFonts w:ascii="TimesNewRomanPSMT" w:hAnsi="TimesNewRomanPSMT" w:cs="TimesNewRomanPSMT"/>
          <w:color w:val="auto"/>
          <w:sz w:val="24"/>
          <w:szCs w:val="24"/>
        </w:rPr>
        <w:t>. The PLA</w:t>
      </w:r>
      <w:r>
        <w:rPr>
          <w:rFonts w:ascii="TimesNewRomanPSMT" w:hAnsi="TimesNewRomanPSMT" w:cs="TimesNewRomanPSMT"/>
          <w:color w:val="auto"/>
          <w:sz w:val="24"/>
          <w:szCs w:val="24"/>
          <w:vertAlign w:val="subscript"/>
        </w:rPr>
        <w:t xml:space="preserve">2 </w:t>
      </w:r>
      <w:r>
        <w:rPr>
          <w:rFonts w:ascii="Times New Roman" w:hAnsi="Times New Roman" w:cs="Times New Roman"/>
          <w:color w:val="000000" w:themeColor="text1"/>
          <w:sz w:val="24"/>
          <w:szCs w:val="24"/>
        </w:rPr>
        <w:t xml:space="preserve">enzyme hydrolyzes the </w:t>
      </w:r>
      <w:r w:rsidRPr="00C74A91">
        <w:rPr>
          <w:rFonts w:ascii="Times New Roman" w:hAnsi="Times New Roman" w:cs="Times New Roman"/>
          <w:color w:val="000000" w:themeColor="text1"/>
          <w:sz w:val="24"/>
          <w:szCs w:val="24"/>
        </w:rPr>
        <w:t>sn-2 acyl bond of glycerophospholipids to produce fatty acids including</w:t>
      </w:r>
      <w:r>
        <w:rPr>
          <w:rFonts w:ascii="Times New Roman" w:hAnsi="Times New Roman" w:cs="Times New Roman"/>
          <w:color w:val="000000" w:themeColor="text1"/>
          <w:sz w:val="24"/>
          <w:szCs w:val="24"/>
        </w:rPr>
        <w:t xml:space="preserve"> </w:t>
      </w:r>
      <w:r w:rsidRPr="00C74A91">
        <w:rPr>
          <w:rFonts w:ascii="Times New Roman" w:hAnsi="Times New Roman" w:cs="Times New Roman"/>
          <w:color w:val="000000" w:themeColor="text1"/>
          <w:sz w:val="24"/>
          <w:szCs w:val="24"/>
        </w:rPr>
        <w:t>arachidonic acid and lysophospholipid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Data xml:space="preserve">PEVuZE5vdGU+PENpdGU+PEF1dGhvcj5GcmF6YW88L0F1dGhvcj48WWVhcj4yMDEyPC9ZZWFyPjxS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</w:fldData>
        </w:fldChar>
      </w:r>
      <w:r>
        <w:rPr>
          <w:rFonts w:ascii="Times New Roman" w:hAnsi="Times New Roman" w:cs="Times New Roman"/>
          <w:color w:val="000000" w:themeColor="text1"/>
          <w:sz w:val="24"/>
          <w:szCs w:val="24"/>
        </w:rPr>
        <w:instrText xml:space="preserve"> ADDIN EN.CITE </w:instrText>
      </w:r>
      <w:r>
        <w:rPr>
          <w:rFonts w:ascii="Times New Roman" w:hAnsi="Times New Roman" w:cs="Times New Roman"/>
          <w:color w:val="000000" w:themeColor="text1"/>
          <w:sz w:val="24"/>
          <w:szCs w:val="24"/>
        </w:rPr>
        <w:fldChar w:fldCharType="begin">
          <w:fldData xml:space="preserve">PEVuZE5vdGU+PENpdGU+PEF1dGhvcj5GcmF6YW88L0F1dGhvcj48WWVhcj4yMDEyPC9ZZWFyPjxS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</w:fldData>
        </w:fldChar>
      </w:r>
      <w:r>
        <w:rPr>
          <w:rFonts w:ascii="Times New Roman" w:hAnsi="Times New Roman" w:cs="Times New Roman"/>
          <w:color w:val="000000" w:themeColor="text1"/>
          <w:sz w:val="24"/>
          <w:szCs w:val="24"/>
        </w:rPr>
        <w:instrText xml:space="preserve"> ADDIN EN.CITE.DATA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[109, 110]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Pr="00C74A91">
        <w:rPr>
          <w:rFonts w:ascii="Times New Roman" w:hAnsi="Times New Roman" w:cs="Times New Roman"/>
          <w:color w:val="000000" w:themeColor="text1"/>
          <w:sz w:val="24"/>
          <w:szCs w:val="24"/>
        </w:rPr>
        <w:t>Toxic functions of PLA</w:t>
      </w:r>
      <w:r>
        <w:rPr>
          <w:rFonts w:ascii="TimesNewRomanPSMT" w:hAnsi="TimesNewRomanPSMT" w:cs="TimesNewRomanPSMT"/>
          <w:color w:val="auto"/>
          <w:sz w:val="24"/>
          <w:szCs w:val="24"/>
          <w:vertAlign w:val="subscript"/>
        </w:rPr>
        <w:t>2</w:t>
      </w:r>
      <w:r w:rsidRPr="00C74A91">
        <w:rPr>
          <w:rFonts w:ascii="Times New Roman" w:hAnsi="Times New Roman" w:cs="Times New Roman"/>
          <w:color w:val="000000" w:themeColor="text1"/>
          <w:sz w:val="24"/>
          <w:szCs w:val="24"/>
        </w:rPr>
        <w:t xml:space="preserve"> in cnidarian venoms have been proposed to include defen</w:t>
      </w:r>
      <w:r>
        <w:rPr>
          <w:rFonts w:ascii="Times New Roman" w:hAnsi="Times New Roman" w:cs="Times New Roman"/>
          <w:color w:val="000000" w:themeColor="text1"/>
          <w:sz w:val="24"/>
          <w:szCs w:val="24"/>
        </w:rPr>
        <w:t>s</w:t>
      </w:r>
      <w:r w:rsidRPr="00C74A91">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w:t>
      </w:r>
      <w:r w:rsidRPr="00C74A91">
        <w:rPr>
          <w:rFonts w:ascii="Times New Roman" w:hAnsi="Times New Roman" w:cs="Times New Roman"/>
          <w:color w:val="000000" w:themeColor="text1"/>
          <w:sz w:val="24"/>
          <w:szCs w:val="24"/>
        </w:rPr>
        <w:t xml:space="preserve">and immobilization and digestion of prey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&lt;EndNote&gt;&lt;Cite&gt;&lt;Author&gt;Talvinen&lt;/Author&gt;&lt;Year&gt;2002&lt;/Year&gt;&lt;RecNum&gt;105&lt;/RecNum&gt;&lt;DisplayText&gt;[111]&lt;/DisplayText&gt;&lt;record&gt;&lt;rec-number&gt;105&lt;/rec-number&gt;&lt;foreign-keys&gt;&lt;key app="EN" db-id="9at5pdv0pt2pxmeedrpx2t90pdrftpaeefdf" timestamp="1502091024"&gt;105&lt;/key&gt;&lt;/foreign-keys&gt;&lt;ref-type name="Journal Article"&gt;17&lt;/ref-type&gt;&lt;contributors&gt;&lt;authors&gt;&lt;author&gt;Talvinen, K. A.&lt;/author&gt;&lt;author&gt;Nevalainen, T. J.&lt;/author&gt;&lt;/authors&gt;&lt;/contributors&gt;&lt;auth-address&gt;Department of Pathology, University of Turku, Kiinamyllynkatu 10, FIN-20520, Turku, Finland.&lt;/auth-address&gt;&lt;titles&gt;&lt;title&gt;Cloning of a novel phospholipase A2 from the cnidarian Adamsia carciniopados&lt;/title&gt;&lt;secondary-title&gt;Comp Biochem Physiol B Biochem Mol Biol&lt;/secondary-title&gt;&lt;/titles&gt;&lt;periodical&gt;&lt;full-title&gt;Comp Biochem Physiol B Biochem Mol Biol&lt;/full-title&gt;&lt;/periodical&gt;&lt;pages&gt;571-8&lt;/pages&gt;&lt;volume&gt;132&lt;/volume&gt;&lt;number&gt;3&lt;/number&gt;&lt;edition&gt;2002/07/02&lt;/edition&gt;&lt;keywords&gt;&lt;keyword&gt;Amino Acid Sequence&lt;/keyword&gt;&lt;keyword&gt;Animals&lt;/keyword&gt;&lt;keyword&gt;Base Sequence&lt;/keyword&gt;&lt;keyword&gt;Cloning, Molecular&lt;/keyword&gt;&lt;keyword&gt;Molecular Sequence Data&lt;/keyword&gt;&lt;keyword&gt;Phospholipases A/*chemistry/classification/*genetics/metabolism&lt;/keyword&gt;&lt;keyword&gt;Phospholipases A2&lt;/keyword&gt;&lt;keyword&gt;Phylogeny&lt;/keyword&gt;&lt;keyword&gt;Reverse Transcriptase Polymerase Chain Reaction&lt;/keyword&gt;&lt;keyword&gt;Sea Anemones/*enzymology/genetics&lt;/keyword&gt;&lt;keyword&gt;Sequence Alignment&lt;/keyword&gt;&lt;keyword&gt;Sequence Homology, Amino Acid&lt;/keyword&gt;&lt;/keywords&gt;&lt;dates&gt;&lt;year&gt;2002&lt;/year&gt;&lt;pub-dates&gt;&lt;date&gt;Jul&lt;/date&gt;&lt;/pub-dates&gt;&lt;/dates&gt;&lt;isbn&gt;1096-4959 (Print)&amp;#xD;1096-4959 (Linking)&lt;/isbn&gt;&lt;accession-num&gt;12091102&lt;/accession-num&gt;&lt;urls&gt;&lt;related-urls&gt;&lt;url&gt;https://www.ncbi.nlm.nih.gov/pubmed/12091102&lt;/url&gt;&lt;/related-urls&gt;&lt;/urls&gt;&lt;/record&gt;&lt;/Cite&gt;&lt;/EndNote&gt;</w:instrText>
      </w:r>
      <w:r>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[111]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52CDCC4C" w14:textId="77777777" w:rsidR="00190889" w:rsidRDefault="00190889" w:rsidP="00190889">
      <w:pPr>
        <w:rPr>
          <w:rFonts w:ascii="Times New Roman" w:hAnsi="Times New Roman" w:cs="Times New Roman"/>
          <w:b/>
        </w:rPr>
      </w:pPr>
      <w:r>
        <w:rPr>
          <w:rFonts w:ascii="Times New Roman" w:hAnsi="Times New Roman" w:cs="Times New Roman"/>
          <w:color w:val="000000" w:themeColor="text1"/>
          <w:sz w:val="24"/>
          <w:szCs w:val="24"/>
        </w:rPr>
        <w:tab/>
        <w:t xml:space="preserve">To understand the evolution of venom in jellyfish, we scanned non-bilaterian metazoan gene sets for all toxin related domains in the </w:t>
      </w:r>
      <w:r w:rsidRPr="00155CE7">
        <w:rPr>
          <w:rFonts w:ascii="Times New Roman" w:hAnsi="Times New Roman" w:cs="Times New Roman"/>
          <w:color w:val="000000" w:themeColor="text1"/>
          <w:sz w:val="24"/>
          <w:szCs w:val="24"/>
        </w:rPr>
        <w:t>Tox-Prot</w:t>
      </w:r>
      <w:r>
        <w:rPr>
          <w:rFonts w:ascii="Times New Roman" w:hAnsi="Times New Roman" w:cs="Times New Roman"/>
          <w:color w:val="000000" w:themeColor="text1"/>
          <w:sz w:val="24"/>
          <w:szCs w:val="24"/>
        </w:rPr>
        <w:t xml:space="preserve"> database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&lt;EndNote&gt;&lt;Cite&gt;&lt;Author&gt;Jungo&lt;/Author&gt;&lt;Year&gt;2012&lt;/Year&gt;&lt;RecNum&gt;82&lt;/RecNum&gt;&lt;DisplayText&gt;[35]&lt;/DisplayText&gt;&lt;record&gt;&lt;rec-number&gt;82&lt;/rec-number&gt;&lt;foreign-keys&gt;&lt;key app="EN" db-id="vfda5r05hd2p5gef5pyxaxdmapp5twt2rz02" timestamp="1502290797"&gt;82&lt;/key&gt;&lt;/foreign-keys&gt;&lt;ref-type name="Journal Article"&gt;17&lt;/ref-type&gt;&lt;contributors&gt;&lt;authors&gt;&lt;author&gt;Jungo, F.&lt;/author&gt;&lt;author&gt;Bougueleret, L.&lt;/author&gt;&lt;author&gt;Xenarios, I.&lt;/author&gt;&lt;author&gt;Poux, S.&lt;/author&gt;&lt;/authors&gt;&lt;/contributors&gt;&lt;auth-address&gt;Swiss Institute of Bioinformatics, Centre Medical Universitaire, 1 rue Michel-Servet, 1211 Geneve 4, Switzerland. Florence.Jungo@isb-sib.ch&lt;/auth-address&gt;&lt;titles&gt;&lt;title&gt;The UniProtKB/Swiss-Prot Tox-Prot program: A central hub of integrated venom protein data&lt;/title&gt;&lt;secondary-title&gt;Toxicon&lt;/secondary-title&gt;&lt;/titles&gt;&lt;periodical&gt;&lt;full-title&gt;Toxicon&lt;/full-title&gt;&lt;/periodical&gt;&lt;pages&gt;551-7&lt;/pages&gt;&lt;volume&gt;60&lt;/volume&gt;&lt;number&gt;4&lt;/number&gt;&lt;edition&gt;2012/04/03&lt;/edition&gt;&lt;keywords&gt;&lt;keyword&gt;Animals&lt;/keyword&gt;&lt;keyword&gt;Data Display&lt;/keyword&gt;&lt;keyword&gt;*Databases, Protein&lt;/keyword&gt;&lt;keyword&gt;Molecular Sequence Data&lt;/keyword&gt;&lt;keyword&gt;Protein Conformation&lt;/keyword&gt;&lt;keyword&gt;Proteins/chemistry&lt;/keyword&gt;&lt;keyword&gt;Sequence Alignment&lt;/keyword&gt;&lt;keyword&gt;*Software&lt;/keyword&gt;&lt;keyword&gt;Terminology as Topic&lt;/keyword&gt;&lt;keyword&gt;Venoms/*chemistry&lt;/keyword&gt;&lt;/keywords&gt;&lt;dates&gt;&lt;year&gt;2012&lt;/year&gt;&lt;pub-dates&gt;&lt;date&gt;Sep 15&lt;/date&gt;&lt;/pub-dates&gt;&lt;/dates&gt;&lt;isbn&gt;1879-3150 (Electronic)&amp;#xD;0041-0101 (Linking)&lt;/isbn&gt;&lt;accession-num&gt;22465017&lt;/accession-num&gt;&lt;urls&gt;&lt;related-urls&gt;&lt;url&gt;https://www.ncbi.nlm.nih.gov/pubmed/22465017&lt;/url&gt;&lt;/related-urls&gt;&lt;/urls&gt;&lt;custom2&gt;PMC3393831&lt;/custom2&gt;&lt;electronic-resource-num&gt;10.1016/j.toxicon.2012.03.010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t xml:space="preserve">. A total of 6,523 proteins containing 136 unique </w:t>
      </w:r>
      <w:r>
        <w:rPr>
          <w:rFonts w:ascii="Times New Roman" w:hAnsi="Times New Roman" w:cs="Times New Roman" w:hint="eastAsia"/>
          <w:sz w:val="24"/>
          <w:szCs w:val="24"/>
        </w:rPr>
        <w:t>domains</w:t>
      </w:r>
      <w:r>
        <w:rPr>
          <w:rFonts w:ascii="Times New Roman" w:hAnsi="Times New Roman" w:cs="Times New Roman"/>
          <w:sz w:val="24"/>
          <w:szCs w:val="24"/>
        </w:rPr>
        <w:t xml:space="preserve"> were included in this analysis. We conducted a multiple sequence alignment using MUSCLE for each venom related domain, which was then used to generate profile Hidden Markov Models (profile HMMs). A total of 136 domain profile HMMs were generated and aligned into eight non-bilaterian metazoan gene sets using the hmmsearch command of HMMER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&lt;EndNote&gt;&lt;Cite&gt;&lt;Author&gt;Johnson&lt;/Author&gt;&lt;Year&gt;2010&lt;/Year&gt;&lt;RecNum&gt;108&lt;/RecNum&gt;&lt;DisplayText&gt;[112]&lt;/DisplayText&gt;&lt;record&gt;&lt;rec-number&gt;108&lt;/rec-number&gt;&lt;foreign-keys&gt;&lt;key app="EN" db-id="vfda5r05hd2p5gef5pyxaxdmapp5twt2rz02" timestamp="1502347798"&gt;108&lt;/key&gt;&lt;/foreign-keys&gt;&lt;ref-type name="Journal Article"&gt;17&lt;/ref-type&gt;&lt;contributors&gt;&lt;authors&gt;&lt;author&gt;Johnson, L. S.&lt;/author&gt;&lt;author&gt;Eddy, S. R.&lt;/author&gt;&lt;author&gt;Portugaly, E.&lt;/author&gt;&lt;/authors&gt;&lt;/contributors&gt;&lt;auth-address&gt;Department of Immunology and Pathology, Washington University School of Medicine, St Louis, Missouri, USA. stevej@pathology.wustl.edu&lt;/auth-address&gt;&lt;titles&gt;&lt;title&gt;Hidden Markov model speed heuristic and iterative HMM search procedure&lt;/title&gt;&lt;secondary-title&gt;BMC Bioinformatics&lt;/secondary-title&gt;&lt;/titles&gt;&lt;periodical&gt;&lt;full-title&gt;BMC Bioinformatics&lt;/full-title&gt;&lt;/periodical&gt;&lt;pages&gt;431&lt;/pages&gt;&lt;volume&gt;11&lt;/volume&gt;&lt;edition&gt;2010/08/20&lt;/edition&gt;&lt;keywords&gt;&lt;keyword&gt;Algorithms&lt;/keyword&gt;&lt;keyword&gt;Artificial Intelligence&lt;/keyword&gt;&lt;keyword&gt;Base Sequence&lt;/keyword&gt;&lt;keyword&gt;*Databases, Protein&lt;/keyword&gt;&lt;keyword&gt;*Markov Chains&lt;/keyword&gt;&lt;keyword&gt;Proteins/*chemistry&lt;/keyword&gt;&lt;keyword&gt;Sequence Alignment/methods&lt;/keyword&gt;&lt;keyword&gt;Software&lt;/keyword&gt;&lt;/keywords&gt;&lt;dates&gt;&lt;year&gt;2010&lt;/year&gt;&lt;pub-dates&gt;&lt;date&gt;Aug 18&lt;/date&gt;&lt;/pub-dates&gt;&lt;/dates&gt;&lt;isbn&gt;1471-2105 (Electronic)&amp;#xD;1471-2105 (Linking)&lt;/isbn&gt;&lt;accession-num&gt;20718988&lt;/accession-num&gt;&lt;urls&gt;&lt;related-urls&gt;&lt;url&gt;https://www.ncbi.nlm.nih.gov/pubmed/20718988&lt;/url&gt;&lt;/related-urls&gt;&lt;/urls&gt;&lt;custom2&gt;PMC2931519&lt;/custom2&gt;&lt;electronic-resource-num&gt;10.1186/1471-2105-11-431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[112]</w:t>
      </w:r>
      <w:r>
        <w:rPr>
          <w:rFonts w:ascii="Times New Roman" w:hAnsi="Times New Roman" w:cs="Times New Roman"/>
          <w:sz w:val="24"/>
          <w:szCs w:val="24"/>
        </w:rPr>
        <w:fldChar w:fldCharType="end"/>
      </w:r>
      <w:r>
        <w:rPr>
          <w:rFonts w:ascii="Times New Roman" w:hAnsi="Times New Roman" w:cs="Times New Roman"/>
          <w:sz w:val="24"/>
          <w:szCs w:val="24"/>
        </w:rPr>
        <w:t xml:space="preserve">. Domains with </w:t>
      </w:r>
      <w:r w:rsidRPr="00877073">
        <w:rPr>
          <w:rFonts w:ascii="Times New Roman" w:hAnsi="Times New Roman" w:cs="Times New Roman"/>
          <w:i/>
          <w:sz w:val="24"/>
          <w:szCs w:val="24"/>
        </w:rPr>
        <w:t>P</w:t>
      </w:r>
      <w:r>
        <w:rPr>
          <w:rFonts w:ascii="Times New Roman" w:hAnsi="Times New Roman" w:cs="Times New Roman"/>
          <w:sz w:val="24"/>
          <w:szCs w:val="24"/>
        </w:rPr>
        <w:t xml:space="preserve">-values &lt;0.05 were considered significant. When two or more domains aligned to the same position, the domain with the highest score was chosen. In total, 52 out of 136 toxin domains were found in </w:t>
      </w:r>
      <w:r w:rsidRPr="00847B3A">
        <w:rPr>
          <w:rFonts w:ascii="Times New Roman" w:hAnsi="Times New Roman" w:cs="Times New Roman"/>
          <w:i/>
          <w:sz w:val="24"/>
          <w:szCs w:val="24"/>
        </w:rPr>
        <w:t>Nemopilema</w:t>
      </w:r>
      <w:r>
        <w:rPr>
          <w:rFonts w:ascii="Times New Roman" w:hAnsi="Times New Roman" w:cs="Times New Roman"/>
          <w:sz w:val="24"/>
          <w:szCs w:val="24"/>
        </w:rPr>
        <w:t xml:space="preserve"> (Table S53).</w:t>
      </w:r>
      <w:r>
        <w:rPr>
          <w:rFonts w:ascii="Times New Roman" w:hAnsi="Times New Roman" w:cs="Times New Roman"/>
          <w:b/>
        </w:rPr>
        <w:br w:type="page"/>
      </w:r>
    </w:p>
    <w:p w14:paraId="3C2365AA" w14:textId="77777777" w:rsidR="00190889" w:rsidRDefault="00190889" w:rsidP="00190889">
      <w:pPr>
        <w:rPr>
          <w:rFonts w:ascii="Times New Roman" w:hAnsi="Times New Roman" w:cs="Times New Roman"/>
          <w:b/>
          <w:sz w:val="24"/>
          <w:szCs w:val="24"/>
        </w:rPr>
      </w:pPr>
      <w:r w:rsidRPr="001938AC">
        <w:rPr>
          <w:rFonts w:ascii="Times New Roman" w:hAnsi="Times New Roman" w:cs="Times New Roman"/>
          <w:b/>
          <w:szCs w:val="22"/>
        </w:rPr>
        <w:lastRenderedPageBreak/>
        <w:t>Table S</w:t>
      </w:r>
      <w:r>
        <w:rPr>
          <w:rFonts w:ascii="Times New Roman" w:hAnsi="Times New Roman" w:cs="Times New Roman"/>
          <w:b/>
          <w:szCs w:val="22"/>
        </w:rPr>
        <w:t>53</w:t>
      </w:r>
      <w:r>
        <w:rPr>
          <w:rFonts w:ascii="Times New Roman" w:hAnsi="Times New Roman" w:cs="Times New Roman"/>
          <w:b/>
        </w:rPr>
        <w:t>:</w:t>
      </w:r>
      <w:r w:rsidRPr="006E4D47">
        <w:rPr>
          <w:rFonts w:ascii="Times New Roman" w:hAnsi="Times New Roman" w:cs="Times New Roman"/>
          <w:b/>
        </w:rPr>
        <w:t xml:space="preserve"> </w:t>
      </w:r>
      <w:r>
        <w:rPr>
          <w:rFonts w:ascii="Times New Roman" w:hAnsi="Times New Roman" w:cs="Times New Roman"/>
          <w:b/>
        </w:rPr>
        <w:t>Venom related domains in non-bilaterian metazoans.</w:t>
      </w:r>
      <w:r w:rsidRPr="009126D2">
        <w:rPr>
          <w:rFonts w:ascii="Times New Roman" w:hAnsi="Times New Roman" w:cs="Times New Roman" w:hint="eastAsia"/>
          <w:b/>
          <w:sz w:val="24"/>
          <w:szCs w:val="24"/>
        </w:rPr>
        <w:t xml:space="preserve"> </w:t>
      </w:r>
    </w:p>
    <w:tbl>
      <w:tblPr>
        <w:tblW w:w="5047" w:type="pct"/>
        <w:tblLayout w:type="fixed"/>
        <w:tblCellMar>
          <w:left w:w="99" w:type="dxa"/>
          <w:right w:w="99" w:type="dxa"/>
        </w:tblCellMar>
        <w:tblLook w:val="04A0" w:firstRow="1" w:lastRow="0" w:firstColumn="1" w:lastColumn="0" w:noHBand="0" w:noVBand="1"/>
      </w:tblPr>
      <w:tblGrid>
        <w:gridCol w:w="861"/>
        <w:gridCol w:w="2414"/>
        <w:gridCol w:w="655"/>
        <w:gridCol w:w="794"/>
        <w:gridCol w:w="574"/>
        <w:gridCol w:w="713"/>
        <w:gridCol w:w="750"/>
        <w:gridCol w:w="542"/>
        <w:gridCol w:w="655"/>
        <w:gridCol w:w="626"/>
        <w:gridCol w:w="672"/>
      </w:tblGrid>
      <w:tr w:rsidR="00190889" w:rsidRPr="001C3E98" w14:paraId="5C9D501C" w14:textId="77777777" w:rsidTr="00C86413">
        <w:trPr>
          <w:trHeight w:val="292"/>
        </w:trPr>
        <w:tc>
          <w:tcPr>
            <w:tcW w:w="465" w:type="pct"/>
            <w:tcBorders>
              <w:top w:val="single" w:sz="4" w:space="0" w:color="000000"/>
              <w:left w:val="nil"/>
              <w:bottom w:val="single" w:sz="4" w:space="0" w:color="000000"/>
              <w:right w:val="nil"/>
            </w:tcBorders>
            <w:shd w:val="clear" w:color="auto" w:fill="auto"/>
            <w:noWrap/>
            <w:vAlign w:val="center"/>
            <w:hideMark/>
          </w:tcPr>
          <w:p w14:paraId="34FFED5F" w14:textId="77777777" w:rsidR="00190889" w:rsidRPr="00812765" w:rsidRDefault="00190889" w:rsidP="00C86413">
            <w:pPr>
              <w:spacing w:line="240" w:lineRule="auto"/>
              <w:jc w:val="center"/>
              <w:rPr>
                <w:rFonts w:ascii="Times New Roman" w:eastAsia="맑은 고딕" w:hAnsi="Times New Roman" w:cs="Times New Roman"/>
                <w:sz w:val="16"/>
                <w:szCs w:val="16"/>
              </w:rPr>
            </w:pPr>
            <w:r w:rsidRPr="00812765">
              <w:rPr>
                <w:rFonts w:ascii="Times New Roman" w:eastAsia="맑은 고딕" w:hAnsi="Times New Roman" w:cs="Times New Roman"/>
                <w:sz w:val="16"/>
                <w:szCs w:val="16"/>
              </w:rPr>
              <w:t>Pfam ID</w:t>
            </w:r>
          </w:p>
        </w:tc>
        <w:tc>
          <w:tcPr>
            <w:tcW w:w="1304" w:type="pct"/>
            <w:tcBorders>
              <w:top w:val="single" w:sz="4" w:space="0" w:color="000000"/>
              <w:left w:val="nil"/>
              <w:bottom w:val="single" w:sz="4" w:space="0" w:color="000000"/>
              <w:right w:val="nil"/>
            </w:tcBorders>
            <w:shd w:val="clear" w:color="auto" w:fill="auto"/>
            <w:noWrap/>
            <w:vAlign w:val="center"/>
            <w:hideMark/>
          </w:tcPr>
          <w:p w14:paraId="59421B58" w14:textId="77777777" w:rsidR="00190889" w:rsidRPr="00812765" w:rsidRDefault="00190889" w:rsidP="00C86413">
            <w:pPr>
              <w:spacing w:line="240" w:lineRule="auto"/>
              <w:jc w:val="center"/>
              <w:rPr>
                <w:rFonts w:ascii="Times New Roman" w:eastAsia="맑은 고딕" w:hAnsi="Times New Roman" w:cs="Times New Roman"/>
                <w:sz w:val="16"/>
                <w:szCs w:val="16"/>
              </w:rPr>
            </w:pPr>
            <w:r w:rsidRPr="00812765">
              <w:rPr>
                <w:rFonts w:ascii="Times New Roman" w:eastAsia="맑은 고딕" w:hAnsi="Times New Roman" w:cs="Times New Roman"/>
                <w:sz w:val="16"/>
                <w:szCs w:val="16"/>
              </w:rPr>
              <w:t>Pfam description</w:t>
            </w:r>
          </w:p>
        </w:tc>
        <w:tc>
          <w:tcPr>
            <w:tcW w:w="354" w:type="pct"/>
            <w:tcBorders>
              <w:top w:val="single" w:sz="4" w:space="0" w:color="000000"/>
              <w:left w:val="nil"/>
              <w:bottom w:val="single" w:sz="4" w:space="0" w:color="000000"/>
              <w:right w:val="nil"/>
            </w:tcBorders>
            <w:shd w:val="clear" w:color="auto" w:fill="auto"/>
            <w:noWrap/>
            <w:vAlign w:val="center"/>
            <w:hideMark/>
          </w:tcPr>
          <w:p w14:paraId="581FE3E5"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A. digitifera</w:t>
            </w:r>
          </w:p>
        </w:tc>
        <w:tc>
          <w:tcPr>
            <w:tcW w:w="429" w:type="pct"/>
            <w:tcBorders>
              <w:top w:val="single" w:sz="4" w:space="0" w:color="000000"/>
              <w:left w:val="nil"/>
              <w:bottom w:val="single" w:sz="4" w:space="0" w:color="000000"/>
              <w:right w:val="nil"/>
            </w:tcBorders>
            <w:shd w:val="clear" w:color="auto" w:fill="auto"/>
            <w:noWrap/>
            <w:vAlign w:val="center"/>
            <w:hideMark/>
          </w:tcPr>
          <w:p w14:paraId="5A76BBBB"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A. queenslandica</w:t>
            </w:r>
          </w:p>
        </w:tc>
        <w:tc>
          <w:tcPr>
            <w:tcW w:w="310" w:type="pct"/>
            <w:tcBorders>
              <w:top w:val="single" w:sz="4" w:space="0" w:color="000000"/>
              <w:left w:val="nil"/>
              <w:bottom w:val="single" w:sz="4" w:space="0" w:color="000000"/>
              <w:right w:val="nil"/>
            </w:tcBorders>
            <w:shd w:val="clear" w:color="auto" w:fill="auto"/>
            <w:noWrap/>
            <w:vAlign w:val="center"/>
            <w:hideMark/>
          </w:tcPr>
          <w:p w14:paraId="180CD239"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A. aurita</w:t>
            </w:r>
          </w:p>
        </w:tc>
        <w:tc>
          <w:tcPr>
            <w:tcW w:w="385" w:type="pct"/>
            <w:tcBorders>
              <w:top w:val="single" w:sz="4" w:space="0" w:color="000000"/>
              <w:left w:val="nil"/>
              <w:bottom w:val="single" w:sz="4" w:space="0" w:color="000000"/>
              <w:right w:val="nil"/>
            </w:tcBorders>
            <w:shd w:val="clear" w:color="auto" w:fill="auto"/>
            <w:noWrap/>
            <w:vAlign w:val="center"/>
            <w:hideMark/>
          </w:tcPr>
          <w:p w14:paraId="3EE98DA7"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C. hemisphaerica</w:t>
            </w:r>
          </w:p>
        </w:tc>
        <w:tc>
          <w:tcPr>
            <w:tcW w:w="405" w:type="pct"/>
            <w:tcBorders>
              <w:top w:val="single" w:sz="4" w:space="0" w:color="000000"/>
              <w:left w:val="nil"/>
              <w:bottom w:val="single" w:sz="4" w:space="0" w:color="000000"/>
              <w:right w:val="nil"/>
            </w:tcBorders>
            <w:shd w:val="clear" w:color="auto" w:fill="auto"/>
            <w:noWrap/>
            <w:vAlign w:val="center"/>
            <w:hideMark/>
          </w:tcPr>
          <w:p w14:paraId="20EC1B4F"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H. vulgaris</w:t>
            </w:r>
          </w:p>
        </w:tc>
        <w:tc>
          <w:tcPr>
            <w:tcW w:w="293" w:type="pct"/>
            <w:tcBorders>
              <w:top w:val="single" w:sz="4" w:space="0" w:color="000000"/>
              <w:left w:val="nil"/>
              <w:bottom w:val="single" w:sz="4" w:space="0" w:color="000000"/>
              <w:right w:val="nil"/>
            </w:tcBorders>
            <w:shd w:val="clear" w:color="auto" w:fill="auto"/>
            <w:noWrap/>
            <w:vAlign w:val="center"/>
            <w:hideMark/>
          </w:tcPr>
          <w:p w14:paraId="1CE05ECC"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M. leidyi</w:t>
            </w:r>
          </w:p>
        </w:tc>
        <w:tc>
          <w:tcPr>
            <w:tcW w:w="354" w:type="pct"/>
            <w:tcBorders>
              <w:top w:val="single" w:sz="4" w:space="0" w:color="000000"/>
              <w:left w:val="nil"/>
              <w:bottom w:val="single" w:sz="4" w:space="0" w:color="000000"/>
              <w:right w:val="nil"/>
            </w:tcBorders>
            <w:shd w:val="clear" w:color="auto" w:fill="auto"/>
            <w:noWrap/>
            <w:vAlign w:val="center"/>
            <w:hideMark/>
          </w:tcPr>
          <w:p w14:paraId="66A17B51"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N. nomurai</w:t>
            </w:r>
          </w:p>
        </w:tc>
        <w:tc>
          <w:tcPr>
            <w:tcW w:w="338" w:type="pct"/>
            <w:tcBorders>
              <w:top w:val="single" w:sz="4" w:space="0" w:color="000000"/>
              <w:left w:val="nil"/>
              <w:bottom w:val="single" w:sz="4" w:space="0" w:color="000000"/>
              <w:right w:val="nil"/>
            </w:tcBorders>
            <w:shd w:val="clear" w:color="auto" w:fill="auto"/>
            <w:noWrap/>
            <w:vAlign w:val="center"/>
            <w:hideMark/>
          </w:tcPr>
          <w:p w14:paraId="5C04D001"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N. vectensis</w:t>
            </w:r>
          </w:p>
        </w:tc>
        <w:tc>
          <w:tcPr>
            <w:tcW w:w="363" w:type="pct"/>
            <w:tcBorders>
              <w:top w:val="single" w:sz="4" w:space="0" w:color="000000"/>
              <w:left w:val="nil"/>
              <w:bottom w:val="single" w:sz="4" w:space="0" w:color="000000"/>
              <w:right w:val="nil"/>
            </w:tcBorders>
            <w:shd w:val="clear" w:color="auto" w:fill="auto"/>
            <w:noWrap/>
            <w:vAlign w:val="center"/>
            <w:hideMark/>
          </w:tcPr>
          <w:p w14:paraId="3FACA0B0" w14:textId="77777777" w:rsidR="00190889" w:rsidRPr="00FD3CFC" w:rsidRDefault="00190889" w:rsidP="00C86413">
            <w:pPr>
              <w:spacing w:line="240" w:lineRule="auto"/>
              <w:jc w:val="center"/>
              <w:rPr>
                <w:rFonts w:ascii="Times New Roman" w:eastAsia="맑은 고딕" w:hAnsi="Times New Roman" w:cs="Times New Roman"/>
                <w:i/>
                <w:sz w:val="16"/>
                <w:szCs w:val="16"/>
              </w:rPr>
            </w:pPr>
            <w:r w:rsidRPr="00FD3CFC">
              <w:rPr>
                <w:rFonts w:ascii="Times New Roman" w:eastAsia="맑은 고딕" w:hAnsi="Times New Roman" w:cs="Times New Roman"/>
                <w:i/>
                <w:sz w:val="16"/>
                <w:szCs w:val="16"/>
              </w:rPr>
              <w:t>T. adhaerens</w:t>
            </w:r>
          </w:p>
        </w:tc>
      </w:tr>
      <w:tr w:rsidR="00190889" w:rsidRPr="001C3E98" w14:paraId="3A2248E3" w14:textId="77777777" w:rsidTr="00C86413">
        <w:trPr>
          <w:trHeight w:val="292"/>
        </w:trPr>
        <w:tc>
          <w:tcPr>
            <w:tcW w:w="465" w:type="pct"/>
            <w:tcBorders>
              <w:top w:val="single" w:sz="4" w:space="0" w:color="000000"/>
              <w:left w:val="nil"/>
              <w:bottom w:val="nil"/>
              <w:right w:val="nil"/>
            </w:tcBorders>
            <w:shd w:val="clear" w:color="auto" w:fill="auto"/>
            <w:noWrap/>
          </w:tcPr>
          <w:p w14:paraId="1A1729A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PF12796</w:t>
            </w:r>
          </w:p>
        </w:tc>
        <w:tc>
          <w:tcPr>
            <w:tcW w:w="1304" w:type="pct"/>
            <w:tcBorders>
              <w:top w:val="single" w:sz="4" w:space="0" w:color="000000"/>
              <w:left w:val="nil"/>
              <w:bottom w:val="nil"/>
              <w:right w:val="nil"/>
            </w:tcBorders>
            <w:shd w:val="clear" w:color="auto" w:fill="auto"/>
            <w:noWrap/>
          </w:tcPr>
          <w:p w14:paraId="05A5993A"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Ankyrin repeats (3 copies)</w:t>
            </w:r>
          </w:p>
        </w:tc>
        <w:tc>
          <w:tcPr>
            <w:tcW w:w="354" w:type="pct"/>
            <w:tcBorders>
              <w:top w:val="single" w:sz="4" w:space="0" w:color="000000"/>
              <w:left w:val="nil"/>
              <w:bottom w:val="nil"/>
              <w:right w:val="nil"/>
            </w:tcBorders>
            <w:shd w:val="clear" w:color="auto" w:fill="auto"/>
            <w:noWrap/>
          </w:tcPr>
          <w:p w14:paraId="3CF40A5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276</w:t>
            </w:r>
          </w:p>
        </w:tc>
        <w:tc>
          <w:tcPr>
            <w:tcW w:w="429" w:type="pct"/>
            <w:tcBorders>
              <w:top w:val="single" w:sz="4" w:space="0" w:color="000000"/>
              <w:left w:val="nil"/>
              <w:bottom w:val="nil"/>
              <w:right w:val="nil"/>
            </w:tcBorders>
            <w:shd w:val="clear" w:color="auto" w:fill="auto"/>
            <w:noWrap/>
          </w:tcPr>
          <w:p w14:paraId="793D248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398</w:t>
            </w:r>
          </w:p>
        </w:tc>
        <w:tc>
          <w:tcPr>
            <w:tcW w:w="310" w:type="pct"/>
            <w:tcBorders>
              <w:top w:val="single" w:sz="4" w:space="0" w:color="000000"/>
              <w:left w:val="nil"/>
              <w:bottom w:val="nil"/>
              <w:right w:val="nil"/>
            </w:tcBorders>
            <w:shd w:val="clear" w:color="auto" w:fill="auto"/>
            <w:noWrap/>
          </w:tcPr>
          <w:p w14:paraId="39B07F4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187</w:t>
            </w:r>
          </w:p>
        </w:tc>
        <w:tc>
          <w:tcPr>
            <w:tcW w:w="385" w:type="pct"/>
            <w:tcBorders>
              <w:top w:val="single" w:sz="4" w:space="0" w:color="000000"/>
              <w:left w:val="nil"/>
              <w:bottom w:val="nil"/>
              <w:right w:val="nil"/>
            </w:tcBorders>
            <w:shd w:val="clear" w:color="auto" w:fill="auto"/>
            <w:noWrap/>
          </w:tcPr>
          <w:p w14:paraId="4310A8D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209</w:t>
            </w:r>
          </w:p>
        </w:tc>
        <w:tc>
          <w:tcPr>
            <w:tcW w:w="405" w:type="pct"/>
            <w:tcBorders>
              <w:top w:val="single" w:sz="4" w:space="0" w:color="000000"/>
              <w:left w:val="nil"/>
              <w:bottom w:val="nil"/>
              <w:right w:val="nil"/>
            </w:tcBorders>
            <w:shd w:val="clear" w:color="auto" w:fill="auto"/>
            <w:noWrap/>
          </w:tcPr>
          <w:p w14:paraId="7129B08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151</w:t>
            </w:r>
          </w:p>
        </w:tc>
        <w:tc>
          <w:tcPr>
            <w:tcW w:w="293" w:type="pct"/>
            <w:tcBorders>
              <w:top w:val="single" w:sz="4" w:space="0" w:color="000000"/>
              <w:left w:val="nil"/>
              <w:bottom w:val="nil"/>
              <w:right w:val="nil"/>
            </w:tcBorders>
            <w:shd w:val="clear" w:color="auto" w:fill="auto"/>
            <w:noWrap/>
          </w:tcPr>
          <w:p w14:paraId="6765C08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129</w:t>
            </w:r>
          </w:p>
        </w:tc>
        <w:tc>
          <w:tcPr>
            <w:tcW w:w="354" w:type="pct"/>
            <w:tcBorders>
              <w:top w:val="single" w:sz="4" w:space="0" w:color="000000"/>
              <w:left w:val="nil"/>
              <w:bottom w:val="nil"/>
              <w:right w:val="nil"/>
            </w:tcBorders>
            <w:shd w:val="clear" w:color="auto" w:fill="auto"/>
            <w:noWrap/>
          </w:tcPr>
          <w:p w14:paraId="459899C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173</w:t>
            </w:r>
          </w:p>
        </w:tc>
        <w:tc>
          <w:tcPr>
            <w:tcW w:w="338" w:type="pct"/>
            <w:tcBorders>
              <w:top w:val="single" w:sz="4" w:space="0" w:color="000000"/>
              <w:left w:val="nil"/>
              <w:bottom w:val="nil"/>
              <w:right w:val="nil"/>
            </w:tcBorders>
            <w:shd w:val="clear" w:color="auto" w:fill="auto"/>
            <w:noWrap/>
          </w:tcPr>
          <w:p w14:paraId="0A50DFE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161</w:t>
            </w:r>
          </w:p>
        </w:tc>
        <w:tc>
          <w:tcPr>
            <w:tcW w:w="363" w:type="pct"/>
            <w:tcBorders>
              <w:top w:val="single" w:sz="4" w:space="0" w:color="000000"/>
              <w:left w:val="nil"/>
              <w:bottom w:val="nil"/>
              <w:right w:val="nil"/>
            </w:tcBorders>
            <w:shd w:val="clear" w:color="auto" w:fill="auto"/>
            <w:noWrap/>
          </w:tcPr>
          <w:p w14:paraId="5BAA94F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84</w:t>
            </w:r>
          </w:p>
        </w:tc>
      </w:tr>
      <w:tr w:rsidR="00190889" w:rsidRPr="001C3E98" w14:paraId="5CC64B60" w14:textId="77777777" w:rsidTr="00C86413">
        <w:trPr>
          <w:trHeight w:val="292"/>
        </w:trPr>
        <w:tc>
          <w:tcPr>
            <w:tcW w:w="465" w:type="pct"/>
            <w:tcBorders>
              <w:top w:val="nil"/>
              <w:left w:val="nil"/>
              <w:bottom w:val="nil"/>
              <w:right w:val="nil"/>
            </w:tcBorders>
            <w:shd w:val="clear" w:color="auto" w:fill="auto"/>
            <w:noWrap/>
          </w:tcPr>
          <w:p w14:paraId="5052EEE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PF00008</w:t>
            </w:r>
          </w:p>
        </w:tc>
        <w:tc>
          <w:tcPr>
            <w:tcW w:w="1304" w:type="pct"/>
            <w:tcBorders>
              <w:top w:val="nil"/>
              <w:left w:val="nil"/>
              <w:bottom w:val="nil"/>
              <w:right w:val="nil"/>
            </w:tcBorders>
            <w:shd w:val="clear" w:color="auto" w:fill="auto"/>
            <w:noWrap/>
          </w:tcPr>
          <w:p w14:paraId="18A4D85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EGF-like domain</w:t>
            </w:r>
          </w:p>
        </w:tc>
        <w:tc>
          <w:tcPr>
            <w:tcW w:w="354" w:type="pct"/>
            <w:tcBorders>
              <w:top w:val="nil"/>
              <w:left w:val="nil"/>
              <w:bottom w:val="nil"/>
              <w:right w:val="nil"/>
            </w:tcBorders>
            <w:shd w:val="clear" w:color="auto" w:fill="auto"/>
            <w:noWrap/>
          </w:tcPr>
          <w:p w14:paraId="070D083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191</w:t>
            </w:r>
          </w:p>
        </w:tc>
        <w:tc>
          <w:tcPr>
            <w:tcW w:w="429" w:type="pct"/>
            <w:tcBorders>
              <w:top w:val="nil"/>
              <w:left w:val="nil"/>
              <w:bottom w:val="nil"/>
              <w:right w:val="nil"/>
            </w:tcBorders>
            <w:shd w:val="clear" w:color="auto" w:fill="auto"/>
            <w:noWrap/>
          </w:tcPr>
          <w:p w14:paraId="1A018BD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41</w:t>
            </w:r>
          </w:p>
        </w:tc>
        <w:tc>
          <w:tcPr>
            <w:tcW w:w="310" w:type="pct"/>
            <w:tcBorders>
              <w:top w:val="nil"/>
              <w:left w:val="nil"/>
              <w:bottom w:val="nil"/>
              <w:right w:val="nil"/>
            </w:tcBorders>
            <w:shd w:val="clear" w:color="auto" w:fill="auto"/>
            <w:noWrap/>
          </w:tcPr>
          <w:p w14:paraId="485F5B4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98</w:t>
            </w:r>
          </w:p>
        </w:tc>
        <w:tc>
          <w:tcPr>
            <w:tcW w:w="385" w:type="pct"/>
            <w:tcBorders>
              <w:top w:val="nil"/>
              <w:left w:val="nil"/>
              <w:bottom w:val="nil"/>
              <w:right w:val="nil"/>
            </w:tcBorders>
            <w:shd w:val="clear" w:color="auto" w:fill="auto"/>
            <w:noWrap/>
          </w:tcPr>
          <w:p w14:paraId="0D3C886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79</w:t>
            </w:r>
          </w:p>
        </w:tc>
        <w:tc>
          <w:tcPr>
            <w:tcW w:w="405" w:type="pct"/>
            <w:tcBorders>
              <w:top w:val="nil"/>
              <w:left w:val="nil"/>
              <w:bottom w:val="nil"/>
              <w:right w:val="nil"/>
            </w:tcBorders>
            <w:shd w:val="clear" w:color="auto" w:fill="auto"/>
            <w:noWrap/>
          </w:tcPr>
          <w:p w14:paraId="6649D5A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36</w:t>
            </w:r>
          </w:p>
        </w:tc>
        <w:tc>
          <w:tcPr>
            <w:tcW w:w="293" w:type="pct"/>
            <w:tcBorders>
              <w:top w:val="nil"/>
              <w:left w:val="nil"/>
              <w:bottom w:val="nil"/>
              <w:right w:val="nil"/>
            </w:tcBorders>
            <w:shd w:val="clear" w:color="auto" w:fill="auto"/>
            <w:noWrap/>
          </w:tcPr>
          <w:p w14:paraId="399703C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14</w:t>
            </w:r>
          </w:p>
        </w:tc>
        <w:tc>
          <w:tcPr>
            <w:tcW w:w="354" w:type="pct"/>
            <w:tcBorders>
              <w:top w:val="nil"/>
              <w:left w:val="nil"/>
              <w:bottom w:val="nil"/>
              <w:right w:val="nil"/>
            </w:tcBorders>
            <w:shd w:val="clear" w:color="auto" w:fill="auto"/>
            <w:noWrap/>
          </w:tcPr>
          <w:p w14:paraId="71797A8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85</w:t>
            </w:r>
          </w:p>
        </w:tc>
        <w:tc>
          <w:tcPr>
            <w:tcW w:w="338" w:type="pct"/>
            <w:tcBorders>
              <w:top w:val="nil"/>
              <w:left w:val="nil"/>
              <w:bottom w:val="nil"/>
              <w:right w:val="nil"/>
            </w:tcBorders>
            <w:shd w:val="clear" w:color="auto" w:fill="auto"/>
            <w:noWrap/>
          </w:tcPr>
          <w:p w14:paraId="5C5F846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232</w:t>
            </w:r>
          </w:p>
        </w:tc>
        <w:tc>
          <w:tcPr>
            <w:tcW w:w="363" w:type="pct"/>
            <w:tcBorders>
              <w:top w:val="nil"/>
              <w:left w:val="nil"/>
              <w:bottom w:val="nil"/>
              <w:right w:val="nil"/>
            </w:tcBorders>
            <w:shd w:val="clear" w:color="auto" w:fill="auto"/>
            <w:noWrap/>
          </w:tcPr>
          <w:p w14:paraId="5768711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84</w:t>
            </w:r>
          </w:p>
        </w:tc>
      </w:tr>
      <w:tr w:rsidR="00190889" w:rsidRPr="001C3E98" w14:paraId="20351176" w14:textId="77777777" w:rsidTr="00C86413">
        <w:trPr>
          <w:trHeight w:val="292"/>
        </w:trPr>
        <w:tc>
          <w:tcPr>
            <w:tcW w:w="465" w:type="pct"/>
            <w:tcBorders>
              <w:top w:val="nil"/>
              <w:left w:val="nil"/>
              <w:bottom w:val="nil"/>
              <w:right w:val="nil"/>
            </w:tcBorders>
            <w:shd w:val="clear" w:color="auto" w:fill="auto"/>
            <w:noWrap/>
          </w:tcPr>
          <w:p w14:paraId="3E46968A"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PF13499</w:t>
            </w:r>
          </w:p>
        </w:tc>
        <w:tc>
          <w:tcPr>
            <w:tcW w:w="1304" w:type="pct"/>
            <w:tcBorders>
              <w:top w:val="nil"/>
              <w:left w:val="nil"/>
              <w:bottom w:val="nil"/>
              <w:right w:val="nil"/>
            </w:tcBorders>
            <w:shd w:val="clear" w:color="auto" w:fill="auto"/>
            <w:noWrap/>
          </w:tcPr>
          <w:p w14:paraId="3509FED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EF-hand domain pair</w:t>
            </w:r>
          </w:p>
        </w:tc>
        <w:tc>
          <w:tcPr>
            <w:tcW w:w="354" w:type="pct"/>
            <w:tcBorders>
              <w:top w:val="nil"/>
              <w:left w:val="nil"/>
              <w:bottom w:val="nil"/>
              <w:right w:val="nil"/>
            </w:tcBorders>
            <w:shd w:val="clear" w:color="auto" w:fill="auto"/>
            <w:noWrap/>
          </w:tcPr>
          <w:p w14:paraId="5B82DF6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76</w:t>
            </w:r>
          </w:p>
        </w:tc>
        <w:tc>
          <w:tcPr>
            <w:tcW w:w="429" w:type="pct"/>
            <w:tcBorders>
              <w:top w:val="nil"/>
              <w:left w:val="nil"/>
              <w:bottom w:val="nil"/>
              <w:right w:val="nil"/>
            </w:tcBorders>
            <w:shd w:val="clear" w:color="auto" w:fill="auto"/>
            <w:noWrap/>
          </w:tcPr>
          <w:p w14:paraId="46C1C6C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36</w:t>
            </w:r>
          </w:p>
        </w:tc>
        <w:tc>
          <w:tcPr>
            <w:tcW w:w="310" w:type="pct"/>
            <w:tcBorders>
              <w:top w:val="nil"/>
              <w:left w:val="nil"/>
              <w:bottom w:val="nil"/>
              <w:right w:val="nil"/>
            </w:tcBorders>
            <w:shd w:val="clear" w:color="auto" w:fill="auto"/>
            <w:noWrap/>
          </w:tcPr>
          <w:p w14:paraId="12F31E3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56</w:t>
            </w:r>
          </w:p>
        </w:tc>
        <w:tc>
          <w:tcPr>
            <w:tcW w:w="385" w:type="pct"/>
            <w:tcBorders>
              <w:top w:val="nil"/>
              <w:left w:val="nil"/>
              <w:bottom w:val="nil"/>
              <w:right w:val="nil"/>
            </w:tcBorders>
            <w:shd w:val="clear" w:color="auto" w:fill="auto"/>
            <w:noWrap/>
          </w:tcPr>
          <w:p w14:paraId="13DA71E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72</w:t>
            </w:r>
          </w:p>
        </w:tc>
        <w:tc>
          <w:tcPr>
            <w:tcW w:w="405" w:type="pct"/>
            <w:tcBorders>
              <w:top w:val="nil"/>
              <w:left w:val="nil"/>
              <w:bottom w:val="nil"/>
              <w:right w:val="nil"/>
            </w:tcBorders>
            <w:shd w:val="clear" w:color="auto" w:fill="auto"/>
            <w:noWrap/>
          </w:tcPr>
          <w:p w14:paraId="3E51846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42</w:t>
            </w:r>
          </w:p>
        </w:tc>
        <w:tc>
          <w:tcPr>
            <w:tcW w:w="293" w:type="pct"/>
            <w:tcBorders>
              <w:top w:val="nil"/>
              <w:left w:val="nil"/>
              <w:bottom w:val="nil"/>
              <w:right w:val="nil"/>
            </w:tcBorders>
            <w:shd w:val="clear" w:color="auto" w:fill="auto"/>
            <w:noWrap/>
          </w:tcPr>
          <w:p w14:paraId="58519EE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81</w:t>
            </w:r>
          </w:p>
        </w:tc>
        <w:tc>
          <w:tcPr>
            <w:tcW w:w="354" w:type="pct"/>
            <w:tcBorders>
              <w:top w:val="nil"/>
              <w:left w:val="nil"/>
              <w:bottom w:val="nil"/>
              <w:right w:val="nil"/>
            </w:tcBorders>
            <w:shd w:val="clear" w:color="auto" w:fill="auto"/>
            <w:noWrap/>
          </w:tcPr>
          <w:p w14:paraId="4E49562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77</w:t>
            </w:r>
          </w:p>
        </w:tc>
        <w:tc>
          <w:tcPr>
            <w:tcW w:w="338" w:type="pct"/>
            <w:tcBorders>
              <w:top w:val="nil"/>
              <w:left w:val="nil"/>
              <w:bottom w:val="nil"/>
              <w:right w:val="nil"/>
            </w:tcBorders>
            <w:shd w:val="clear" w:color="auto" w:fill="auto"/>
            <w:noWrap/>
          </w:tcPr>
          <w:p w14:paraId="6E7A573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83</w:t>
            </w:r>
          </w:p>
        </w:tc>
        <w:tc>
          <w:tcPr>
            <w:tcW w:w="363" w:type="pct"/>
            <w:tcBorders>
              <w:top w:val="nil"/>
              <w:left w:val="nil"/>
              <w:bottom w:val="nil"/>
              <w:right w:val="nil"/>
            </w:tcBorders>
            <w:shd w:val="clear" w:color="auto" w:fill="auto"/>
            <w:noWrap/>
          </w:tcPr>
          <w:p w14:paraId="6671361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36</w:t>
            </w:r>
          </w:p>
        </w:tc>
      </w:tr>
      <w:tr w:rsidR="00190889" w:rsidRPr="001C3E98" w14:paraId="65BD9999" w14:textId="77777777" w:rsidTr="00C86413">
        <w:trPr>
          <w:trHeight w:val="292"/>
        </w:trPr>
        <w:tc>
          <w:tcPr>
            <w:tcW w:w="465" w:type="pct"/>
            <w:tcBorders>
              <w:top w:val="nil"/>
              <w:left w:val="nil"/>
              <w:bottom w:val="nil"/>
              <w:right w:val="nil"/>
            </w:tcBorders>
            <w:shd w:val="clear" w:color="auto" w:fill="auto"/>
            <w:noWrap/>
          </w:tcPr>
          <w:p w14:paraId="2EEB8E1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PF01400</w:t>
            </w:r>
          </w:p>
        </w:tc>
        <w:tc>
          <w:tcPr>
            <w:tcW w:w="1304" w:type="pct"/>
            <w:tcBorders>
              <w:top w:val="nil"/>
              <w:left w:val="nil"/>
              <w:bottom w:val="nil"/>
              <w:right w:val="nil"/>
            </w:tcBorders>
            <w:shd w:val="clear" w:color="auto" w:fill="auto"/>
            <w:noWrap/>
          </w:tcPr>
          <w:p w14:paraId="1DB616D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Astacin (Peptidase family M12A)</w:t>
            </w:r>
          </w:p>
        </w:tc>
        <w:tc>
          <w:tcPr>
            <w:tcW w:w="354" w:type="pct"/>
            <w:tcBorders>
              <w:top w:val="nil"/>
              <w:left w:val="nil"/>
              <w:bottom w:val="nil"/>
              <w:right w:val="nil"/>
            </w:tcBorders>
            <w:shd w:val="clear" w:color="auto" w:fill="auto"/>
            <w:noWrap/>
          </w:tcPr>
          <w:p w14:paraId="6D9708D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32</w:t>
            </w:r>
          </w:p>
        </w:tc>
        <w:tc>
          <w:tcPr>
            <w:tcW w:w="429" w:type="pct"/>
            <w:tcBorders>
              <w:top w:val="nil"/>
              <w:left w:val="nil"/>
              <w:bottom w:val="nil"/>
              <w:right w:val="nil"/>
            </w:tcBorders>
            <w:shd w:val="clear" w:color="auto" w:fill="auto"/>
            <w:noWrap/>
          </w:tcPr>
          <w:p w14:paraId="563A74D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20</w:t>
            </w:r>
          </w:p>
        </w:tc>
        <w:tc>
          <w:tcPr>
            <w:tcW w:w="310" w:type="pct"/>
            <w:tcBorders>
              <w:top w:val="nil"/>
              <w:left w:val="nil"/>
              <w:bottom w:val="nil"/>
              <w:right w:val="nil"/>
            </w:tcBorders>
            <w:shd w:val="clear" w:color="auto" w:fill="auto"/>
            <w:noWrap/>
          </w:tcPr>
          <w:p w14:paraId="1BA2705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68</w:t>
            </w:r>
          </w:p>
        </w:tc>
        <w:tc>
          <w:tcPr>
            <w:tcW w:w="385" w:type="pct"/>
            <w:tcBorders>
              <w:top w:val="nil"/>
              <w:left w:val="nil"/>
              <w:bottom w:val="nil"/>
              <w:right w:val="nil"/>
            </w:tcBorders>
            <w:shd w:val="clear" w:color="auto" w:fill="auto"/>
            <w:noWrap/>
          </w:tcPr>
          <w:p w14:paraId="41BCB7E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86</w:t>
            </w:r>
          </w:p>
        </w:tc>
        <w:tc>
          <w:tcPr>
            <w:tcW w:w="405" w:type="pct"/>
            <w:tcBorders>
              <w:top w:val="nil"/>
              <w:left w:val="nil"/>
              <w:bottom w:val="nil"/>
              <w:right w:val="nil"/>
            </w:tcBorders>
            <w:shd w:val="clear" w:color="auto" w:fill="auto"/>
            <w:noWrap/>
          </w:tcPr>
          <w:p w14:paraId="7FE92F1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53</w:t>
            </w:r>
          </w:p>
        </w:tc>
        <w:tc>
          <w:tcPr>
            <w:tcW w:w="293" w:type="pct"/>
            <w:tcBorders>
              <w:top w:val="nil"/>
              <w:left w:val="nil"/>
              <w:bottom w:val="nil"/>
              <w:right w:val="nil"/>
            </w:tcBorders>
            <w:shd w:val="clear" w:color="auto" w:fill="auto"/>
            <w:noWrap/>
          </w:tcPr>
          <w:p w14:paraId="2FC0EC2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13</w:t>
            </w:r>
          </w:p>
        </w:tc>
        <w:tc>
          <w:tcPr>
            <w:tcW w:w="354" w:type="pct"/>
            <w:tcBorders>
              <w:top w:val="nil"/>
              <w:left w:val="nil"/>
              <w:bottom w:val="nil"/>
              <w:right w:val="nil"/>
            </w:tcBorders>
            <w:shd w:val="clear" w:color="auto" w:fill="auto"/>
            <w:noWrap/>
          </w:tcPr>
          <w:p w14:paraId="172FBF9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64</w:t>
            </w:r>
          </w:p>
        </w:tc>
        <w:tc>
          <w:tcPr>
            <w:tcW w:w="338" w:type="pct"/>
            <w:tcBorders>
              <w:top w:val="nil"/>
              <w:left w:val="nil"/>
              <w:bottom w:val="nil"/>
              <w:right w:val="nil"/>
            </w:tcBorders>
            <w:shd w:val="clear" w:color="auto" w:fill="auto"/>
            <w:noWrap/>
          </w:tcPr>
          <w:p w14:paraId="1DD5417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84</w:t>
            </w:r>
          </w:p>
        </w:tc>
        <w:tc>
          <w:tcPr>
            <w:tcW w:w="363" w:type="pct"/>
            <w:tcBorders>
              <w:top w:val="nil"/>
              <w:left w:val="nil"/>
              <w:bottom w:val="nil"/>
              <w:right w:val="nil"/>
            </w:tcBorders>
            <w:shd w:val="clear" w:color="auto" w:fill="auto"/>
            <w:noWrap/>
          </w:tcPr>
          <w:p w14:paraId="193D74F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r>
      <w:tr w:rsidR="00190889" w:rsidRPr="001C3E98" w14:paraId="1D89D5B0" w14:textId="77777777" w:rsidTr="00C86413">
        <w:trPr>
          <w:trHeight w:val="292"/>
        </w:trPr>
        <w:tc>
          <w:tcPr>
            <w:tcW w:w="465" w:type="pct"/>
            <w:tcBorders>
              <w:top w:val="nil"/>
              <w:left w:val="nil"/>
              <w:bottom w:val="nil"/>
              <w:right w:val="nil"/>
            </w:tcBorders>
            <w:shd w:val="clear" w:color="auto" w:fill="auto"/>
            <w:noWrap/>
          </w:tcPr>
          <w:p w14:paraId="35BA694F"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PF13637</w:t>
            </w:r>
          </w:p>
        </w:tc>
        <w:tc>
          <w:tcPr>
            <w:tcW w:w="1304" w:type="pct"/>
            <w:tcBorders>
              <w:top w:val="nil"/>
              <w:left w:val="nil"/>
              <w:bottom w:val="nil"/>
              <w:right w:val="nil"/>
            </w:tcBorders>
            <w:shd w:val="clear" w:color="auto" w:fill="auto"/>
            <w:noWrap/>
          </w:tcPr>
          <w:p w14:paraId="4B66D6A9"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Ankyrin repeats (many copies)</w:t>
            </w:r>
          </w:p>
        </w:tc>
        <w:tc>
          <w:tcPr>
            <w:tcW w:w="354" w:type="pct"/>
            <w:tcBorders>
              <w:top w:val="nil"/>
              <w:left w:val="nil"/>
              <w:bottom w:val="nil"/>
              <w:right w:val="nil"/>
            </w:tcBorders>
            <w:shd w:val="clear" w:color="auto" w:fill="auto"/>
            <w:noWrap/>
          </w:tcPr>
          <w:p w14:paraId="4345FED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101</w:t>
            </w:r>
          </w:p>
        </w:tc>
        <w:tc>
          <w:tcPr>
            <w:tcW w:w="429" w:type="pct"/>
            <w:tcBorders>
              <w:top w:val="nil"/>
              <w:left w:val="nil"/>
              <w:bottom w:val="nil"/>
              <w:right w:val="nil"/>
            </w:tcBorders>
            <w:shd w:val="clear" w:color="auto" w:fill="auto"/>
            <w:noWrap/>
          </w:tcPr>
          <w:p w14:paraId="6F4F4C9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125</w:t>
            </w:r>
          </w:p>
        </w:tc>
        <w:tc>
          <w:tcPr>
            <w:tcW w:w="310" w:type="pct"/>
            <w:tcBorders>
              <w:top w:val="nil"/>
              <w:left w:val="nil"/>
              <w:bottom w:val="nil"/>
              <w:right w:val="nil"/>
            </w:tcBorders>
            <w:shd w:val="clear" w:color="auto" w:fill="auto"/>
            <w:noWrap/>
          </w:tcPr>
          <w:p w14:paraId="5039EA5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57</w:t>
            </w:r>
          </w:p>
        </w:tc>
        <w:tc>
          <w:tcPr>
            <w:tcW w:w="385" w:type="pct"/>
            <w:tcBorders>
              <w:top w:val="nil"/>
              <w:left w:val="nil"/>
              <w:bottom w:val="nil"/>
              <w:right w:val="nil"/>
            </w:tcBorders>
            <w:shd w:val="clear" w:color="auto" w:fill="auto"/>
            <w:noWrap/>
          </w:tcPr>
          <w:p w14:paraId="58DFC8F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47</w:t>
            </w:r>
          </w:p>
        </w:tc>
        <w:tc>
          <w:tcPr>
            <w:tcW w:w="405" w:type="pct"/>
            <w:tcBorders>
              <w:top w:val="nil"/>
              <w:left w:val="nil"/>
              <w:bottom w:val="nil"/>
              <w:right w:val="nil"/>
            </w:tcBorders>
            <w:shd w:val="clear" w:color="auto" w:fill="auto"/>
            <w:noWrap/>
          </w:tcPr>
          <w:p w14:paraId="1C2DC93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57</w:t>
            </w:r>
          </w:p>
        </w:tc>
        <w:tc>
          <w:tcPr>
            <w:tcW w:w="293" w:type="pct"/>
            <w:tcBorders>
              <w:top w:val="nil"/>
              <w:left w:val="nil"/>
              <w:bottom w:val="nil"/>
              <w:right w:val="nil"/>
            </w:tcBorders>
            <w:shd w:val="clear" w:color="auto" w:fill="auto"/>
            <w:noWrap/>
          </w:tcPr>
          <w:p w14:paraId="238DAEE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27</w:t>
            </w:r>
          </w:p>
        </w:tc>
        <w:tc>
          <w:tcPr>
            <w:tcW w:w="354" w:type="pct"/>
            <w:tcBorders>
              <w:top w:val="nil"/>
              <w:left w:val="nil"/>
              <w:bottom w:val="nil"/>
              <w:right w:val="nil"/>
            </w:tcBorders>
            <w:shd w:val="clear" w:color="auto" w:fill="auto"/>
            <w:noWrap/>
          </w:tcPr>
          <w:p w14:paraId="0D7CB9C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58</w:t>
            </w:r>
          </w:p>
        </w:tc>
        <w:tc>
          <w:tcPr>
            <w:tcW w:w="338" w:type="pct"/>
            <w:tcBorders>
              <w:top w:val="nil"/>
              <w:left w:val="nil"/>
              <w:bottom w:val="nil"/>
              <w:right w:val="nil"/>
            </w:tcBorders>
            <w:shd w:val="clear" w:color="auto" w:fill="auto"/>
            <w:noWrap/>
          </w:tcPr>
          <w:p w14:paraId="04EFCE8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33</w:t>
            </w:r>
          </w:p>
        </w:tc>
        <w:tc>
          <w:tcPr>
            <w:tcW w:w="363" w:type="pct"/>
            <w:tcBorders>
              <w:top w:val="nil"/>
              <w:left w:val="nil"/>
              <w:bottom w:val="nil"/>
              <w:right w:val="nil"/>
            </w:tcBorders>
            <w:shd w:val="clear" w:color="auto" w:fill="auto"/>
            <w:noWrap/>
          </w:tcPr>
          <w:p w14:paraId="7ED3C71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19</w:t>
            </w:r>
          </w:p>
        </w:tc>
      </w:tr>
      <w:tr w:rsidR="00190889" w:rsidRPr="001C3E98" w14:paraId="04D784B5" w14:textId="77777777" w:rsidTr="00C86413">
        <w:trPr>
          <w:trHeight w:val="292"/>
        </w:trPr>
        <w:tc>
          <w:tcPr>
            <w:tcW w:w="465" w:type="pct"/>
            <w:tcBorders>
              <w:top w:val="nil"/>
              <w:left w:val="nil"/>
              <w:bottom w:val="nil"/>
              <w:right w:val="nil"/>
            </w:tcBorders>
            <w:shd w:val="clear" w:color="auto" w:fill="auto"/>
            <w:noWrap/>
          </w:tcPr>
          <w:p w14:paraId="4BD77F0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PF00147</w:t>
            </w:r>
          </w:p>
        </w:tc>
        <w:tc>
          <w:tcPr>
            <w:tcW w:w="1304" w:type="pct"/>
            <w:tcBorders>
              <w:top w:val="nil"/>
              <w:left w:val="nil"/>
              <w:bottom w:val="nil"/>
              <w:right w:val="nil"/>
            </w:tcBorders>
            <w:shd w:val="clear" w:color="auto" w:fill="auto"/>
            <w:noWrap/>
          </w:tcPr>
          <w:p w14:paraId="253205D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Fibrinogen beta and gamma chains, C-terminal globular domain</w:t>
            </w:r>
          </w:p>
        </w:tc>
        <w:tc>
          <w:tcPr>
            <w:tcW w:w="354" w:type="pct"/>
            <w:tcBorders>
              <w:top w:val="nil"/>
              <w:left w:val="nil"/>
              <w:bottom w:val="nil"/>
              <w:right w:val="nil"/>
            </w:tcBorders>
            <w:shd w:val="clear" w:color="auto" w:fill="auto"/>
            <w:noWrap/>
          </w:tcPr>
          <w:p w14:paraId="0B15F29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80</w:t>
            </w:r>
          </w:p>
        </w:tc>
        <w:tc>
          <w:tcPr>
            <w:tcW w:w="429" w:type="pct"/>
            <w:tcBorders>
              <w:top w:val="nil"/>
              <w:left w:val="nil"/>
              <w:bottom w:val="nil"/>
              <w:right w:val="nil"/>
            </w:tcBorders>
            <w:shd w:val="clear" w:color="auto" w:fill="auto"/>
            <w:noWrap/>
          </w:tcPr>
          <w:p w14:paraId="6407CE7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78</w:t>
            </w:r>
          </w:p>
        </w:tc>
        <w:tc>
          <w:tcPr>
            <w:tcW w:w="310" w:type="pct"/>
            <w:tcBorders>
              <w:top w:val="nil"/>
              <w:left w:val="nil"/>
              <w:bottom w:val="nil"/>
              <w:right w:val="nil"/>
            </w:tcBorders>
            <w:shd w:val="clear" w:color="auto" w:fill="auto"/>
            <w:noWrap/>
          </w:tcPr>
          <w:p w14:paraId="1A8875A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99</w:t>
            </w:r>
          </w:p>
        </w:tc>
        <w:tc>
          <w:tcPr>
            <w:tcW w:w="385" w:type="pct"/>
            <w:tcBorders>
              <w:top w:val="nil"/>
              <w:left w:val="nil"/>
              <w:bottom w:val="nil"/>
              <w:right w:val="nil"/>
            </w:tcBorders>
            <w:shd w:val="clear" w:color="auto" w:fill="auto"/>
            <w:noWrap/>
          </w:tcPr>
          <w:p w14:paraId="0015AFD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125</w:t>
            </w:r>
          </w:p>
        </w:tc>
        <w:tc>
          <w:tcPr>
            <w:tcW w:w="405" w:type="pct"/>
            <w:tcBorders>
              <w:top w:val="nil"/>
              <w:left w:val="nil"/>
              <w:bottom w:val="nil"/>
              <w:right w:val="nil"/>
            </w:tcBorders>
            <w:shd w:val="clear" w:color="auto" w:fill="auto"/>
            <w:noWrap/>
          </w:tcPr>
          <w:p w14:paraId="5B081C8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16</w:t>
            </w:r>
          </w:p>
        </w:tc>
        <w:tc>
          <w:tcPr>
            <w:tcW w:w="293" w:type="pct"/>
            <w:tcBorders>
              <w:top w:val="nil"/>
              <w:left w:val="nil"/>
              <w:bottom w:val="nil"/>
              <w:right w:val="nil"/>
            </w:tcBorders>
            <w:shd w:val="clear" w:color="auto" w:fill="auto"/>
            <w:noWrap/>
          </w:tcPr>
          <w:p w14:paraId="613B5B2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3D25F00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52</w:t>
            </w:r>
          </w:p>
        </w:tc>
        <w:tc>
          <w:tcPr>
            <w:tcW w:w="338" w:type="pct"/>
            <w:tcBorders>
              <w:top w:val="nil"/>
              <w:left w:val="nil"/>
              <w:bottom w:val="nil"/>
              <w:right w:val="nil"/>
            </w:tcBorders>
            <w:shd w:val="clear" w:color="auto" w:fill="auto"/>
            <w:noWrap/>
          </w:tcPr>
          <w:p w14:paraId="7375B06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87</w:t>
            </w:r>
          </w:p>
        </w:tc>
        <w:tc>
          <w:tcPr>
            <w:tcW w:w="363" w:type="pct"/>
            <w:tcBorders>
              <w:top w:val="nil"/>
              <w:left w:val="nil"/>
              <w:bottom w:val="nil"/>
              <w:right w:val="nil"/>
            </w:tcBorders>
            <w:shd w:val="clear" w:color="auto" w:fill="auto"/>
            <w:noWrap/>
          </w:tcPr>
          <w:p w14:paraId="04FD4F4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46C689EF" w14:textId="77777777" w:rsidTr="00C86413">
        <w:trPr>
          <w:trHeight w:val="292"/>
        </w:trPr>
        <w:tc>
          <w:tcPr>
            <w:tcW w:w="465" w:type="pct"/>
            <w:tcBorders>
              <w:top w:val="nil"/>
              <w:left w:val="nil"/>
              <w:bottom w:val="nil"/>
              <w:right w:val="nil"/>
            </w:tcBorders>
            <w:shd w:val="clear" w:color="auto" w:fill="auto"/>
            <w:noWrap/>
          </w:tcPr>
          <w:p w14:paraId="5B0AB76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PF00089</w:t>
            </w:r>
          </w:p>
        </w:tc>
        <w:tc>
          <w:tcPr>
            <w:tcW w:w="1304" w:type="pct"/>
            <w:tcBorders>
              <w:top w:val="nil"/>
              <w:left w:val="nil"/>
              <w:bottom w:val="nil"/>
              <w:right w:val="nil"/>
            </w:tcBorders>
            <w:shd w:val="clear" w:color="auto" w:fill="auto"/>
            <w:noWrap/>
          </w:tcPr>
          <w:p w14:paraId="452B6F65"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Trypsin</w:t>
            </w:r>
          </w:p>
        </w:tc>
        <w:tc>
          <w:tcPr>
            <w:tcW w:w="354" w:type="pct"/>
            <w:tcBorders>
              <w:top w:val="nil"/>
              <w:left w:val="nil"/>
              <w:bottom w:val="nil"/>
              <w:right w:val="nil"/>
            </w:tcBorders>
            <w:shd w:val="clear" w:color="auto" w:fill="auto"/>
            <w:noWrap/>
          </w:tcPr>
          <w:p w14:paraId="2E5D424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75</w:t>
            </w:r>
          </w:p>
        </w:tc>
        <w:tc>
          <w:tcPr>
            <w:tcW w:w="429" w:type="pct"/>
            <w:tcBorders>
              <w:top w:val="nil"/>
              <w:left w:val="nil"/>
              <w:bottom w:val="nil"/>
              <w:right w:val="nil"/>
            </w:tcBorders>
            <w:shd w:val="clear" w:color="auto" w:fill="auto"/>
            <w:noWrap/>
          </w:tcPr>
          <w:p w14:paraId="4AC41CF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10" w:type="pct"/>
            <w:tcBorders>
              <w:top w:val="nil"/>
              <w:left w:val="nil"/>
              <w:bottom w:val="nil"/>
              <w:right w:val="nil"/>
            </w:tcBorders>
            <w:shd w:val="clear" w:color="auto" w:fill="auto"/>
            <w:noWrap/>
          </w:tcPr>
          <w:p w14:paraId="6098300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65</w:t>
            </w:r>
          </w:p>
        </w:tc>
        <w:tc>
          <w:tcPr>
            <w:tcW w:w="385" w:type="pct"/>
            <w:tcBorders>
              <w:top w:val="nil"/>
              <w:left w:val="nil"/>
              <w:bottom w:val="nil"/>
              <w:right w:val="nil"/>
            </w:tcBorders>
            <w:shd w:val="clear" w:color="auto" w:fill="auto"/>
            <w:noWrap/>
          </w:tcPr>
          <w:p w14:paraId="4976955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89</w:t>
            </w:r>
          </w:p>
        </w:tc>
        <w:tc>
          <w:tcPr>
            <w:tcW w:w="405" w:type="pct"/>
            <w:tcBorders>
              <w:top w:val="nil"/>
              <w:left w:val="nil"/>
              <w:bottom w:val="nil"/>
              <w:right w:val="nil"/>
            </w:tcBorders>
            <w:shd w:val="clear" w:color="auto" w:fill="auto"/>
            <w:noWrap/>
          </w:tcPr>
          <w:p w14:paraId="654D0C6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23</w:t>
            </w:r>
          </w:p>
        </w:tc>
        <w:tc>
          <w:tcPr>
            <w:tcW w:w="293" w:type="pct"/>
            <w:tcBorders>
              <w:top w:val="nil"/>
              <w:left w:val="nil"/>
              <w:bottom w:val="nil"/>
              <w:right w:val="nil"/>
            </w:tcBorders>
            <w:shd w:val="clear" w:color="auto" w:fill="auto"/>
            <w:noWrap/>
          </w:tcPr>
          <w:p w14:paraId="57E2337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17</w:t>
            </w:r>
          </w:p>
        </w:tc>
        <w:tc>
          <w:tcPr>
            <w:tcW w:w="354" w:type="pct"/>
            <w:tcBorders>
              <w:top w:val="nil"/>
              <w:left w:val="nil"/>
              <w:bottom w:val="nil"/>
              <w:right w:val="nil"/>
            </w:tcBorders>
            <w:shd w:val="clear" w:color="auto" w:fill="auto"/>
            <w:noWrap/>
          </w:tcPr>
          <w:p w14:paraId="1BDD713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51</w:t>
            </w:r>
          </w:p>
        </w:tc>
        <w:tc>
          <w:tcPr>
            <w:tcW w:w="338" w:type="pct"/>
            <w:tcBorders>
              <w:top w:val="nil"/>
              <w:left w:val="nil"/>
              <w:bottom w:val="nil"/>
              <w:right w:val="nil"/>
            </w:tcBorders>
            <w:shd w:val="clear" w:color="auto" w:fill="auto"/>
            <w:noWrap/>
          </w:tcPr>
          <w:p w14:paraId="194C1C2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85</w:t>
            </w:r>
          </w:p>
        </w:tc>
        <w:tc>
          <w:tcPr>
            <w:tcW w:w="363" w:type="pct"/>
            <w:tcBorders>
              <w:top w:val="nil"/>
              <w:left w:val="nil"/>
              <w:bottom w:val="nil"/>
              <w:right w:val="nil"/>
            </w:tcBorders>
            <w:shd w:val="clear" w:color="auto" w:fill="auto"/>
            <w:noWrap/>
          </w:tcPr>
          <w:p w14:paraId="17E1A6B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22</w:t>
            </w:r>
          </w:p>
        </w:tc>
      </w:tr>
      <w:tr w:rsidR="00190889" w:rsidRPr="001C3E98" w14:paraId="0EEC8F3D" w14:textId="77777777" w:rsidTr="00C86413">
        <w:trPr>
          <w:trHeight w:val="292"/>
        </w:trPr>
        <w:tc>
          <w:tcPr>
            <w:tcW w:w="465" w:type="pct"/>
            <w:tcBorders>
              <w:top w:val="nil"/>
              <w:left w:val="nil"/>
              <w:bottom w:val="nil"/>
              <w:right w:val="nil"/>
            </w:tcBorders>
            <w:shd w:val="clear" w:color="auto" w:fill="auto"/>
            <w:noWrap/>
          </w:tcPr>
          <w:p w14:paraId="49A6778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PF00754</w:t>
            </w:r>
          </w:p>
        </w:tc>
        <w:tc>
          <w:tcPr>
            <w:tcW w:w="1304" w:type="pct"/>
            <w:tcBorders>
              <w:top w:val="nil"/>
              <w:left w:val="nil"/>
              <w:bottom w:val="nil"/>
              <w:right w:val="nil"/>
            </w:tcBorders>
            <w:shd w:val="clear" w:color="auto" w:fill="auto"/>
            <w:noWrap/>
          </w:tcPr>
          <w:p w14:paraId="124470D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F5/8 type C domain</w:t>
            </w:r>
          </w:p>
        </w:tc>
        <w:tc>
          <w:tcPr>
            <w:tcW w:w="354" w:type="pct"/>
            <w:tcBorders>
              <w:top w:val="nil"/>
              <w:left w:val="nil"/>
              <w:bottom w:val="nil"/>
              <w:right w:val="nil"/>
            </w:tcBorders>
            <w:shd w:val="clear" w:color="auto" w:fill="auto"/>
            <w:noWrap/>
          </w:tcPr>
          <w:p w14:paraId="66AA29D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214</w:t>
            </w:r>
          </w:p>
        </w:tc>
        <w:tc>
          <w:tcPr>
            <w:tcW w:w="429" w:type="pct"/>
            <w:tcBorders>
              <w:top w:val="nil"/>
              <w:left w:val="nil"/>
              <w:bottom w:val="nil"/>
              <w:right w:val="nil"/>
            </w:tcBorders>
            <w:shd w:val="clear" w:color="auto" w:fill="auto"/>
            <w:noWrap/>
          </w:tcPr>
          <w:p w14:paraId="29151F3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2A5B343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46</w:t>
            </w:r>
          </w:p>
        </w:tc>
        <w:tc>
          <w:tcPr>
            <w:tcW w:w="385" w:type="pct"/>
            <w:tcBorders>
              <w:top w:val="nil"/>
              <w:left w:val="nil"/>
              <w:bottom w:val="nil"/>
              <w:right w:val="nil"/>
            </w:tcBorders>
            <w:shd w:val="clear" w:color="auto" w:fill="auto"/>
            <w:noWrap/>
          </w:tcPr>
          <w:p w14:paraId="07EF9E9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26</w:t>
            </w:r>
          </w:p>
        </w:tc>
        <w:tc>
          <w:tcPr>
            <w:tcW w:w="405" w:type="pct"/>
            <w:tcBorders>
              <w:top w:val="nil"/>
              <w:left w:val="nil"/>
              <w:bottom w:val="nil"/>
              <w:right w:val="nil"/>
            </w:tcBorders>
            <w:shd w:val="clear" w:color="auto" w:fill="auto"/>
            <w:noWrap/>
          </w:tcPr>
          <w:p w14:paraId="0EA2E01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33</w:t>
            </w:r>
          </w:p>
        </w:tc>
        <w:tc>
          <w:tcPr>
            <w:tcW w:w="293" w:type="pct"/>
            <w:tcBorders>
              <w:top w:val="nil"/>
              <w:left w:val="nil"/>
              <w:bottom w:val="nil"/>
              <w:right w:val="nil"/>
            </w:tcBorders>
            <w:shd w:val="clear" w:color="auto" w:fill="auto"/>
            <w:noWrap/>
          </w:tcPr>
          <w:p w14:paraId="197AB94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1422AF1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46</w:t>
            </w:r>
          </w:p>
        </w:tc>
        <w:tc>
          <w:tcPr>
            <w:tcW w:w="338" w:type="pct"/>
            <w:tcBorders>
              <w:top w:val="nil"/>
              <w:left w:val="nil"/>
              <w:bottom w:val="nil"/>
              <w:right w:val="nil"/>
            </w:tcBorders>
            <w:shd w:val="clear" w:color="auto" w:fill="auto"/>
            <w:noWrap/>
          </w:tcPr>
          <w:p w14:paraId="11A4A89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305</w:t>
            </w:r>
          </w:p>
        </w:tc>
        <w:tc>
          <w:tcPr>
            <w:tcW w:w="363" w:type="pct"/>
            <w:tcBorders>
              <w:top w:val="nil"/>
              <w:left w:val="nil"/>
              <w:bottom w:val="nil"/>
              <w:right w:val="nil"/>
            </w:tcBorders>
            <w:shd w:val="clear" w:color="auto" w:fill="auto"/>
            <w:noWrap/>
          </w:tcPr>
          <w:p w14:paraId="74E4F73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64E843A9" w14:textId="77777777" w:rsidTr="00C86413">
        <w:trPr>
          <w:trHeight w:val="292"/>
        </w:trPr>
        <w:tc>
          <w:tcPr>
            <w:tcW w:w="465" w:type="pct"/>
            <w:tcBorders>
              <w:top w:val="nil"/>
              <w:left w:val="nil"/>
              <w:bottom w:val="nil"/>
              <w:right w:val="nil"/>
            </w:tcBorders>
            <w:shd w:val="clear" w:color="auto" w:fill="auto"/>
            <w:noWrap/>
          </w:tcPr>
          <w:p w14:paraId="243FC8B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PF01391</w:t>
            </w:r>
          </w:p>
        </w:tc>
        <w:tc>
          <w:tcPr>
            <w:tcW w:w="1304" w:type="pct"/>
            <w:tcBorders>
              <w:top w:val="nil"/>
              <w:left w:val="nil"/>
              <w:bottom w:val="nil"/>
              <w:right w:val="nil"/>
            </w:tcBorders>
            <w:shd w:val="clear" w:color="auto" w:fill="auto"/>
            <w:noWrap/>
          </w:tcPr>
          <w:p w14:paraId="3E02E440"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Collagen triple helix repeat (20 copies)</w:t>
            </w:r>
          </w:p>
        </w:tc>
        <w:tc>
          <w:tcPr>
            <w:tcW w:w="354" w:type="pct"/>
            <w:tcBorders>
              <w:top w:val="nil"/>
              <w:left w:val="nil"/>
              <w:bottom w:val="nil"/>
              <w:right w:val="nil"/>
            </w:tcBorders>
            <w:shd w:val="clear" w:color="auto" w:fill="auto"/>
            <w:noWrap/>
          </w:tcPr>
          <w:p w14:paraId="0FFB3CB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111</w:t>
            </w:r>
          </w:p>
        </w:tc>
        <w:tc>
          <w:tcPr>
            <w:tcW w:w="429" w:type="pct"/>
            <w:tcBorders>
              <w:top w:val="nil"/>
              <w:left w:val="nil"/>
              <w:bottom w:val="nil"/>
              <w:right w:val="nil"/>
            </w:tcBorders>
            <w:shd w:val="clear" w:color="auto" w:fill="auto"/>
            <w:noWrap/>
          </w:tcPr>
          <w:p w14:paraId="3454638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26</w:t>
            </w:r>
          </w:p>
        </w:tc>
        <w:tc>
          <w:tcPr>
            <w:tcW w:w="310" w:type="pct"/>
            <w:tcBorders>
              <w:top w:val="nil"/>
              <w:left w:val="nil"/>
              <w:bottom w:val="nil"/>
              <w:right w:val="nil"/>
            </w:tcBorders>
            <w:shd w:val="clear" w:color="auto" w:fill="auto"/>
            <w:noWrap/>
          </w:tcPr>
          <w:p w14:paraId="247A732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54</w:t>
            </w:r>
          </w:p>
        </w:tc>
        <w:tc>
          <w:tcPr>
            <w:tcW w:w="385" w:type="pct"/>
            <w:tcBorders>
              <w:top w:val="nil"/>
              <w:left w:val="nil"/>
              <w:bottom w:val="nil"/>
              <w:right w:val="nil"/>
            </w:tcBorders>
            <w:shd w:val="clear" w:color="auto" w:fill="auto"/>
            <w:noWrap/>
          </w:tcPr>
          <w:p w14:paraId="08A1765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31</w:t>
            </w:r>
          </w:p>
        </w:tc>
        <w:tc>
          <w:tcPr>
            <w:tcW w:w="405" w:type="pct"/>
            <w:tcBorders>
              <w:top w:val="nil"/>
              <w:left w:val="nil"/>
              <w:bottom w:val="nil"/>
              <w:right w:val="nil"/>
            </w:tcBorders>
            <w:shd w:val="clear" w:color="auto" w:fill="auto"/>
            <w:noWrap/>
          </w:tcPr>
          <w:p w14:paraId="3545BE2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15</w:t>
            </w:r>
          </w:p>
        </w:tc>
        <w:tc>
          <w:tcPr>
            <w:tcW w:w="293" w:type="pct"/>
            <w:tcBorders>
              <w:top w:val="nil"/>
              <w:left w:val="nil"/>
              <w:bottom w:val="nil"/>
              <w:right w:val="nil"/>
            </w:tcBorders>
            <w:shd w:val="clear" w:color="auto" w:fill="auto"/>
            <w:noWrap/>
          </w:tcPr>
          <w:p w14:paraId="4F9C89C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19</w:t>
            </w:r>
          </w:p>
        </w:tc>
        <w:tc>
          <w:tcPr>
            <w:tcW w:w="354" w:type="pct"/>
            <w:tcBorders>
              <w:top w:val="nil"/>
              <w:left w:val="nil"/>
              <w:bottom w:val="nil"/>
              <w:right w:val="nil"/>
            </w:tcBorders>
            <w:shd w:val="clear" w:color="auto" w:fill="auto"/>
            <w:noWrap/>
          </w:tcPr>
          <w:p w14:paraId="435E663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30</w:t>
            </w:r>
          </w:p>
        </w:tc>
        <w:tc>
          <w:tcPr>
            <w:tcW w:w="338" w:type="pct"/>
            <w:tcBorders>
              <w:top w:val="nil"/>
              <w:left w:val="nil"/>
              <w:bottom w:val="nil"/>
              <w:right w:val="nil"/>
            </w:tcBorders>
            <w:shd w:val="clear" w:color="auto" w:fill="auto"/>
            <w:noWrap/>
          </w:tcPr>
          <w:p w14:paraId="178349E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44</w:t>
            </w:r>
          </w:p>
        </w:tc>
        <w:tc>
          <w:tcPr>
            <w:tcW w:w="363" w:type="pct"/>
            <w:tcBorders>
              <w:top w:val="nil"/>
              <w:left w:val="nil"/>
              <w:bottom w:val="nil"/>
              <w:right w:val="nil"/>
            </w:tcBorders>
            <w:shd w:val="clear" w:color="auto" w:fill="auto"/>
            <w:noWrap/>
          </w:tcPr>
          <w:p w14:paraId="22B7168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r>
      <w:tr w:rsidR="00190889" w:rsidRPr="001C3E98" w14:paraId="335FB31A" w14:textId="77777777" w:rsidTr="00C86413">
        <w:trPr>
          <w:trHeight w:val="292"/>
        </w:trPr>
        <w:tc>
          <w:tcPr>
            <w:tcW w:w="465" w:type="pct"/>
            <w:tcBorders>
              <w:top w:val="nil"/>
              <w:left w:val="nil"/>
              <w:bottom w:val="nil"/>
              <w:right w:val="nil"/>
            </w:tcBorders>
            <w:shd w:val="clear" w:color="auto" w:fill="auto"/>
            <w:noWrap/>
          </w:tcPr>
          <w:p w14:paraId="3D788595"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PF01421</w:t>
            </w:r>
          </w:p>
        </w:tc>
        <w:tc>
          <w:tcPr>
            <w:tcW w:w="1304" w:type="pct"/>
            <w:tcBorders>
              <w:top w:val="nil"/>
              <w:left w:val="nil"/>
              <w:bottom w:val="nil"/>
              <w:right w:val="nil"/>
            </w:tcBorders>
            <w:shd w:val="clear" w:color="auto" w:fill="auto"/>
            <w:noWrap/>
          </w:tcPr>
          <w:p w14:paraId="53A9812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Reprolysin (M12B) family zinc metalloprotease</w:t>
            </w:r>
          </w:p>
        </w:tc>
        <w:tc>
          <w:tcPr>
            <w:tcW w:w="354" w:type="pct"/>
            <w:tcBorders>
              <w:top w:val="nil"/>
              <w:left w:val="nil"/>
              <w:bottom w:val="nil"/>
              <w:right w:val="nil"/>
            </w:tcBorders>
            <w:shd w:val="clear" w:color="auto" w:fill="auto"/>
            <w:noWrap/>
          </w:tcPr>
          <w:p w14:paraId="28CC1E0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20</w:t>
            </w:r>
          </w:p>
        </w:tc>
        <w:tc>
          <w:tcPr>
            <w:tcW w:w="429" w:type="pct"/>
            <w:tcBorders>
              <w:top w:val="nil"/>
              <w:left w:val="nil"/>
              <w:bottom w:val="nil"/>
              <w:right w:val="nil"/>
            </w:tcBorders>
            <w:shd w:val="clear" w:color="auto" w:fill="auto"/>
            <w:noWrap/>
          </w:tcPr>
          <w:p w14:paraId="39A8546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310" w:type="pct"/>
            <w:tcBorders>
              <w:top w:val="nil"/>
              <w:left w:val="nil"/>
              <w:bottom w:val="nil"/>
              <w:right w:val="nil"/>
            </w:tcBorders>
            <w:shd w:val="clear" w:color="auto" w:fill="auto"/>
            <w:noWrap/>
          </w:tcPr>
          <w:p w14:paraId="09BB8C5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21</w:t>
            </w:r>
          </w:p>
        </w:tc>
        <w:tc>
          <w:tcPr>
            <w:tcW w:w="385" w:type="pct"/>
            <w:tcBorders>
              <w:top w:val="nil"/>
              <w:left w:val="nil"/>
              <w:bottom w:val="nil"/>
              <w:right w:val="nil"/>
            </w:tcBorders>
            <w:shd w:val="clear" w:color="auto" w:fill="auto"/>
            <w:noWrap/>
          </w:tcPr>
          <w:p w14:paraId="7B0324D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20</w:t>
            </w:r>
          </w:p>
        </w:tc>
        <w:tc>
          <w:tcPr>
            <w:tcW w:w="405" w:type="pct"/>
            <w:tcBorders>
              <w:top w:val="nil"/>
              <w:left w:val="nil"/>
              <w:bottom w:val="nil"/>
              <w:right w:val="nil"/>
            </w:tcBorders>
            <w:shd w:val="clear" w:color="auto" w:fill="auto"/>
            <w:noWrap/>
          </w:tcPr>
          <w:p w14:paraId="42AA34E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16</w:t>
            </w:r>
          </w:p>
        </w:tc>
        <w:tc>
          <w:tcPr>
            <w:tcW w:w="293" w:type="pct"/>
            <w:tcBorders>
              <w:top w:val="nil"/>
              <w:left w:val="nil"/>
              <w:bottom w:val="nil"/>
              <w:right w:val="nil"/>
            </w:tcBorders>
            <w:shd w:val="clear" w:color="auto" w:fill="auto"/>
            <w:noWrap/>
          </w:tcPr>
          <w:p w14:paraId="16BBB30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10</w:t>
            </w:r>
          </w:p>
        </w:tc>
        <w:tc>
          <w:tcPr>
            <w:tcW w:w="354" w:type="pct"/>
            <w:tcBorders>
              <w:top w:val="nil"/>
              <w:left w:val="nil"/>
              <w:bottom w:val="nil"/>
              <w:right w:val="nil"/>
            </w:tcBorders>
            <w:shd w:val="clear" w:color="auto" w:fill="auto"/>
            <w:noWrap/>
          </w:tcPr>
          <w:p w14:paraId="39CF966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23</w:t>
            </w:r>
          </w:p>
        </w:tc>
        <w:tc>
          <w:tcPr>
            <w:tcW w:w="338" w:type="pct"/>
            <w:tcBorders>
              <w:top w:val="nil"/>
              <w:left w:val="nil"/>
              <w:bottom w:val="nil"/>
              <w:right w:val="nil"/>
            </w:tcBorders>
            <w:shd w:val="clear" w:color="auto" w:fill="auto"/>
            <w:noWrap/>
          </w:tcPr>
          <w:p w14:paraId="6BC9506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18</w:t>
            </w:r>
          </w:p>
        </w:tc>
        <w:tc>
          <w:tcPr>
            <w:tcW w:w="363" w:type="pct"/>
            <w:tcBorders>
              <w:top w:val="nil"/>
              <w:left w:val="nil"/>
              <w:bottom w:val="nil"/>
              <w:right w:val="nil"/>
            </w:tcBorders>
            <w:shd w:val="clear" w:color="auto" w:fill="auto"/>
            <w:noWrap/>
          </w:tcPr>
          <w:p w14:paraId="251F0DC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19</w:t>
            </w:r>
          </w:p>
        </w:tc>
      </w:tr>
      <w:tr w:rsidR="00190889" w:rsidRPr="001C3E98" w14:paraId="0C4E730D" w14:textId="77777777" w:rsidTr="00C86413">
        <w:trPr>
          <w:trHeight w:val="292"/>
        </w:trPr>
        <w:tc>
          <w:tcPr>
            <w:tcW w:w="465" w:type="pct"/>
            <w:tcBorders>
              <w:top w:val="nil"/>
              <w:left w:val="nil"/>
              <w:bottom w:val="nil"/>
              <w:right w:val="nil"/>
            </w:tcBorders>
            <w:shd w:val="clear" w:color="auto" w:fill="auto"/>
            <w:noWrap/>
          </w:tcPr>
          <w:p w14:paraId="7966CE4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PF07648</w:t>
            </w:r>
          </w:p>
        </w:tc>
        <w:tc>
          <w:tcPr>
            <w:tcW w:w="1304" w:type="pct"/>
            <w:tcBorders>
              <w:top w:val="nil"/>
              <w:left w:val="nil"/>
              <w:bottom w:val="nil"/>
              <w:right w:val="nil"/>
            </w:tcBorders>
            <w:shd w:val="clear" w:color="auto" w:fill="auto"/>
            <w:noWrap/>
          </w:tcPr>
          <w:p w14:paraId="7805425A"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Kazal-type serine protease inhibitor domain</w:t>
            </w:r>
          </w:p>
        </w:tc>
        <w:tc>
          <w:tcPr>
            <w:tcW w:w="354" w:type="pct"/>
            <w:tcBorders>
              <w:top w:val="nil"/>
              <w:left w:val="nil"/>
              <w:bottom w:val="nil"/>
              <w:right w:val="nil"/>
            </w:tcBorders>
            <w:shd w:val="clear" w:color="auto" w:fill="auto"/>
            <w:noWrap/>
          </w:tcPr>
          <w:p w14:paraId="7CCF639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19</w:t>
            </w:r>
          </w:p>
        </w:tc>
        <w:tc>
          <w:tcPr>
            <w:tcW w:w="429" w:type="pct"/>
            <w:tcBorders>
              <w:top w:val="nil"/>
              <w:left w:val="nil"/>
              <w:bottom w:val="nil"/>
              <w:right w:val="nil"/>
            </w:tcBorders>
            <w:shd w:val="clear" w:color="auto" w:fill="auto"/>
            <w:noWrap/>
          </w:tcPr>
          <w:p w14:paraId="3B2B88A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1026DD9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14</w:t>
            </w:r>
          </w:p>
        </w:tc>
        <w:tc>
          <w:tcPr>
            <w:tcW w:w="385" w:type="pct"/>
            <w:tcBorders>
              <w:top w:val="nil"/>
              <w:left w:val="nil"/>
              <w:bottom w:val="nil"/>
              <w:right w:val="nil"/>
            </w:tcBorders>
            <w:shd w:val="clear" w:color="auto" w:fill="auto"/>
            <w:noWrap/>
          </w:tcPr>
          <w:p w14:paraId="3E10B38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24</w:t>
            </w:r>
          </w:p>
        </w:tc>
        <w:tc>
          <w:tcPr>
            <w:tcW w:w="405" w:type="pct"/>
            <w:tcBorders>
              <w:top w:val="nil"/>
              <w:left w:val="nil"/>
              <w:bottom w:val="nil"/>
              <w:right w:val="nil"/>
            </w:tcBorders>
            <w:shd w:val="clear" w:color="auto" w:fill="auto"/>
            <w:noWrap/>
          </w:tcPr>
          <w:p w14:paraId="21C4975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w:t>
            </w:r>
          </w:p>
        </w:tc>
        <w:tc>
          <w:tcPr>
            <w:tcW w:w="293" w:type="pct"/>
            <w:tcBorders>
              <w:top w:val="nil"/>
              <w:left w:val="nil"/>
              <w:bottom w:val="nil"/>
              <w:right w:val="nil"/>
            </w:tcBorders>
            <w:shd w:val="clear" w:color="auto" w:fill="auto"/>
            <w:noWrap/>
          </w:tcPr>
          <w:p w14:paraId="0DEFA9A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w:t>
            </w:r>
          </w:p>
        </w:tc>
        <w:tc>
          <w:tcPr>
            <w:tcW w:w="354" w:type="pct"/>
            <w:tcBorders>
              <w:top w:val="nil"/>
              <w:left w:val="nil"/>
              <w:bottom w:val="nil"/>
              <w:right w:val="nil"/>
            </w:tcBorders>
            <w:shd w:val="clear" w:color="auto" w:fill="auto"/>
            <w:noWrap/>
          </w:tcPr>
          <w:p w14:paraId="3E4BF72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20</w:t>
            </w:r>
          </w:p>
        </w:tc>
        <w:tc>
          <w:tcPr>
            <w:tcW w:w="338" w:type="pct"/>
            <w:tcBorders>
              <w:top w:val="nil"/>
              <w:left w:val="nil"/>
              <w:bottom w:val="nil"/>
              <w:right w:val="nil"/>
            </w:tcBorders>
            <w:shd w:val="clear" w:color="auto" w:fill="auto"/>
            <w:noWrap/>
          </w:tcPr>
          <w:p w14:paraId="0354A52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20</w:t>
            </w:r>
          </w:p>
        </w:tc>
        <w:tc>
          <w:tcPr>
            <w:tcW w:w="363" w:type="pct"/>
            <w:tcBorders>
              <w:top w:val="nil"/>
              <w:left w:val="nil"/>
              <w:bottom w:val="nil"/>
              <w:right w:val="nil"/>
            </w:tcBorders>
            <w:shd w:val="clear" w:color="auto" w:fill="auto"/>
            <w:noWrap/>
          </w:tcPr>
          <w:p w14:paraId="6151704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r>
      <w:tr w:rsidR="00190889" w:rsidRPr="001C3E98" w14:paraId="4F148A72" w14:textId="77777777" w:rsidTr="00C86413">
        <w:trPr>
          <w:trHeight w:val="292"/>
        </w:trPr>
        <w:tc>
          <w:tcPr>
            <w:tcW w:w="465" w:type="pct"/>
            <w:tcBorders>
              <w:top w:val="nil"/>
              <w:left w:val="nil"/>
              <w:bottom w:val="nil"/>
              <w:right w:val="nil"/>
            </w:tcBorders>
            <w:shd w:val="clear" w:color="auto" w:fill="auto"/>
            <w:noWrap/>
          </w:tcPr>
          <w:p w14:paraId="38A076D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PF00059</w:t>
            </w:r>
          </w:p>
        </w:tc>
        <w:tc>
          <w:tcPr>
            <w:tcW w:w="1304" w:type="pct"/>
            <w:tcBorders>
              <w:top w:val="nil"/>
              <w:left w:val="nil"/>
              <w:bottom w:val="nil"/>
              <w:right w:val="nil"/>
            </w:tcBorders>
            <w:shd w:val="clear" w:color="auto" w:fill="auto"/>
            <w:noWrap/>
          </w:tcPr>
          <w:p w14:paraId="7EFCDE83"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Lectin C-type domain</w:t>
            </w:r>
          </w:p>
        </w:tc>
        <w:tc>
          <w:tcPr>
            <w:tcW w:w="354" w:type="pct"/>
            <w:tcBorders>
              <w:top w:val="nil"/>
              <w:left w:val="nil"/>
              <w:bottom w:val="nil"/>
              <w:right w:val="nil"/>
            </w:tcBorders>
            <w:shd w:val="clear" w:color="auto" w:fill="auto"/>
            <w:noWrap/>
          </w:tcPr>
          <w:p w14:paraId="45F14CD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113</w:t>
            </w:r>
          </w:p>
        </w:tc>
        <w:tc>
          <w:tcPr>
            <w:tcW w:w="429" w:type="pct"/>
            <w:tcBorders>
              <w:top w:val="nil"/>
              <w:left w:val="nil"/>
              <w:bottom w:val="nil"/>
              <w:right w:val="nil"/>
            </w:tcBorders>
            <w:shd w:val="clear" w:color="auto" w:fill="auto"/>
            <w:noWrap/>
          </w:tcPr>
          <w:p w14:paraId="551C9FE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462F40A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12</w:t>
            </w:r>
          </w:p>
        </w:tc>
        <w:tc>
          <w:tcPr>
            <w:tcW w:w="385" w:type="pct"/>
            <w:tcBorders>
              <w:top w:val="nil"/>
              <w:left w:val="nil"/>
              <w:bottom w:val="nil"/>
              <w:right w:val="nil"/>
            </w:tcBorders>
            <w:shd w:val="clear" w:color="auto" w:fill="auto"/>
            <w:noWrap/>
          </w:tcPr>
          <w:p w14:paraId="1DD10BE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65</w:t>
            </w:r>
          </w:p>
        </w:tc>
        <w:tc>
          <w:tcPr>
            <w:tcW w:w="405" w:type="pct"/>
            <w:tcBorders>
              <w:top w:val="nil"/>
              <w:left w:val="nil"/>
              <w:bottom w:val="nil"/>
              <w:right w:val="nil"/>
            </w:tcBorders>
            <w:shd w:val="clear" w:color="auto" w:fill="auto"/>
            <w:noWrap/>
          </w:tcPr>
          <w:p w14:paraId="77C3968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38</w:t>
            </w:r>
          </w:p>
        </w:tc>
        <w:tc>
          <w:tcPr>
            <w:tcW w:w="293" w:type="pct"/>
            <w:tcBorders>
              <w:top w:val="nil"/>
              <w:left w:val="nil"/>
              <w:bottom w:val="nil"/>
              <w:right w:val="nil"/>
            </w:tcBorders>
            <w:shd w:val="clear" w:color="auto" w:fill="auto"/>
            <w:noWrap/>
          </w:tcPr>
          <w:p w14:paraId="2573B16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17</w:t>
            </w:r>
          </w:p>
        </w:tc>
        <w:tc>
          <w:tcPr>
            <w:tcW w:w="354" w:type="pct"/>
            <w:tcBorders>
              <w:top w:val="nil"/>
              <w:left w:val="nil"/>
              <w:bottom w:val="nil"/>
              <w:right w:val="nil"/>
            </w:tcBorders>
            <w:shd w:val="clear" w:color="auto" w:fill="auto"/>
            <w:noWrap/>
          </w:tcPr>
          <w:p w14:paraId="6269CB4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16</w:t>
            </w:r>
          </w:p>
        </w:tc>
        <w:tc>
          <w:tcPr>
            <w:tcW w:w="338" w:type="pct"/>
            <w:tcBorders>
              <w:top w:val="nil"/>
              <w:left w:val="nil"/>
              <w:bottom w:val="nil"/>
              <w:right w:val="nil"/>
            </w:tcBorders>
            <w:shd w:val="clear" w:color="auto" w:fill="auto"/>
            <w:noWrap/>
          </w:tcPr>
          <w:p w14:paraId="0FA9581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44</w:t>
            </w:r>
          </w:p>
        </w:tc>
        <w:tc>
          <w:tcPr>
            <w:tcW w:w="363" w:type="pct"/>
            <w:tcBorders>
              <w:top w:val="nil"/>
              <w:left w:val="nil"/>
              <w:bottom w:val="nil"/>
              <w:right w:val="nil"/>
            </w:tcBorders>
            <w:shd w:val="clear" w:color="auto" w:fill="auto"/>
            <w:noWrap/>
          </w:tcPr>
          <w:p w14:paraId="6EA51B4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30</w:t>
            </w:r>
          </w:p>
        </w:tc>
      </w:tr>
      <w:tr w:rsidR="00190889" w:rsidRPr="001C3E98" w14:paraId="43B61C2E" w14:textId="77777777" w:rsidTr="00C86413">
        <w:trPr>
          <w:trHeight w:val="292"/>
        </w:trPr>
        <w:tc>
          <w:tcPr>
            <w:tcW w:w="465" w:type="pct"/>
            <w:tcBorders>
              <w:top w:val="nil"/>
              <w:left w:val="nil"/>
              <w:bottom w:val="nil"/>
              <w:right w:val="nil"/>
            </w:tcBorders>
            <w:shd w:val="clear" w:color="auto" w:fill="auto"/>
            <w:noWrap/>
          </w:tcPr>
          <w:p w14:paraId="621029D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PF00188</w:t>
            </w:r>
          </w:p>
        </w:tc>
        <w:tc>
          <w:tcPr>
            <w:tcW w:w="1304" w:type="pct"/>
            <w:tcBorders>
              <w:top w:val="nil"/>
              <w:left w:val="nil"/>
              <w:bottom w:val="nil"/>
              <w:right w:val="nil"/>
            </w:tcBorders>
            <w:shd w:val="clear" w:color="auto" w:fill="auto"/>
            <w:noWrap/>
          </w:tcPr>
          <w:p w14:paraId="212191D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Cysteine-rich secretory protein family</w:t>
            </w:r>
          </w:p>
        </w:tc>
        <w:tc>
          <w:tcPr>
            <w:tcW w:w="354" w:type="pct"/>
            <w:tcBorders>
              <w:top w:val="nil"/>
              <w:left w:val="nil"/>
              <w:bottom w:val="nil"/>
              <w:right w:val="nil"/>
            </w:tcBorders>
            <w:shd w:val="clear" w:color="auto" w:fill="auto"/>
            <w:noWrap/>
          </w:tcPr>
          <w:p w14:paraId="1FE5C20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38</w:t>
            </w:r>
          </w:p>
        </w:tc>
        <w:tc>
          <w:tcPr>
            <w:tcW w:w="429" w:type="pct"/>
            <w:tcBorders>
              <w:top w:val="nil"/>
              <w:left w:val="nil"/>
              <w:bottom w:val="nil"/>
              <w:right w:val="nil"/>
            </w:tcBorders>
            <w:shd w:val="clear" w:color="auto" w:fill="auto"/>
            <w:noWrap/>
          </w:tcPr>
          <w:p w14:paraId="4C521C6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10" w:type="pct"/>
            <w:tcBorders>
              <w:top w:val="nil"/>
              <w:left w:val="nil"/>
              <w:bottom w:val="nil"/>
              <w:right w:val="nil"/>
            </w:tcBorders>
            <w:shd w:val="clear" w:color="auto" w:fill="auto"/>
            <w:noWrap/>
          </w:tcPr>
          <w:p w14:paraId="05177CC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27</w:t>
            </w:r>
          </w:p>
        </w:tc>
        <w:tc>
          <w:tcPr>
            <w:tcW w:w="385" w:type="pct"/>
            <w:tcBorders>
              <w:top w:val="nil"/>
              <w:left w:val="nil"/>
              <w:bottom w:val="nil"/>
              <w:right w:val="nil"/>
            </w:tcBorders>
            <w:shd w:val="clear" w:color="auto" w:fill="auto"/>
            <w:noWrap/>
          </w:tcPr>
          <w:p w14:paraId="711B637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43</w:t>
            </w:r>
          </w:p>
        </w:tc>
        <w:tc>
          <w:tcPr>
            <w:tcW w:w="405" w:type="pct"/>
            <w:tcBorders>
              <w:top w:val="nil"/>
              <w:left w:val="nil"/>
              <w:bottom w:val="nil"/>
              <w:right w:val="nil"/>
            </w:tcBorders>
            <w:shd w:val="clear" w:color="auto" w:fill="auto"/>
            <w:noWrap/>
          </w:tcPr>
          <w:p w14:paraId="42C4BA4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35</w:t>
            </w:r>
          </w:p>
        </w:tc>
        <w:tc>
          <w:tcPr>
            <w:tcW w:w="293" w:type="pct"/>
            <w:tcBorders>
              <w:top w:val="nil"/>
              <w:left w:val="nil"/>
              <w:bottom w:val="nil"/>
              <w:right w:val="nil"/>
            </w:tcBorders>
            <w:shd w:val="clear" w:color="auto" w:fill="auto"/>
            <w:noWrap/>
          </w:tcPr>
          <w:p w14:paraId="102A359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17</w:t>
            </w:r>
          </w:p>
        </w:tc>
        <w:tc>
          <w:tcPr>
            <w:tcW w:w="354" w:type="pct"/>
            <w:tcBorders>
              <w:top w:val="nil"/>
              <w:left w:val="nil"/>
              <w:bottom w:val="nil"/>
              <w:right w:val="nil"/>
            </w:tcBorders>
            <w:shd w:val="clear" w:color="auto" w:fill="auto"/>
            <w:noWrap/>
          </w:tcPr>
          <w:p w14:paraId="3E56C3D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15</w:t>
            </w:r>
          </w:p>
        </w:tc>
        <w:tc>
          <w:tcPr>
            <w:tcW w:w="338" w:type="pct"/>
            <w:tcBorders>
              <w:top w:val="nil"/>
              <w:left w:val="nil"/>
              <w:bottom w:val="nil"/>
              <w:right w:val="nil"/>
            </w:tcBorders>
            <w:shd w:val="clear" w:color="auto" w:fill="auto"/>
            <w:noWrap/>
          </w:tcPr>
          <w:p w14:paraId="21A4BF3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60</w:t>
            </w:r>
          </w:p>
        </w:tc>
        <w:tc>
          <w:tcPr>
            <w:tcW w:w="363" w:type="pct"/>
            <w:tcBorders>
              <w:top w:val="nil"/>
              <w:left w:val="nil"/>
              <w:bottom w:val="nil"/>
              <w:right w:val="nil"/>
            </w:tcBorders>
            <w:shd w:val="clear" w:color="auto" w:fill="auto"/>
            <w:noWrap/>
          </w:tcPr>
          <w:p w14:paraId="48496BB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r>
      <w:tr w:rsidR="00190889" w:rsidRPr="001C3E98" w14:paraId="2D2EDE3E" w14:textId="77777777" w:rsidTr="00C86413">
        <w:trPr>
          <w:trHeight w:val="292"/>
        </w:trPr>
        <w:tc>
          <w:tcPr>
            <w:tcW w:w="465" w:type="pct"/>
            <w:tcBorders>
              <w:top w:val="nil"/>
              <w:left w:val="nil"/>
              <w:bottom w:val="nil"/>
              <w:right w:val="nil"/>
            </w:tcBorders>
            <w:shd w:val="clear" w:color="auto" w:fill="auto"/>
            <w:noWrap/>
          </w:tcPr>
          <w:p w14:paraId="3C63DC3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PF00050</w:t>
            </w:r>
          </w:p>
        </w:tc>
        <w:tc>
          <w:tcPr>
            <w:tcW w:w="1304" w:type="pct"/>
            <w:tcBorders>
              <w:top w:val="nil"/>
              <w:left w:val="nil"/>
              <w:bottom w:val="nil"/>
              <w:right w:val="nil"/>
            </w:tcBorders>
            <w:shd w:val="clear" w:color="auto" w:fill="auto"/>
            <w:noWrap/>
          </w:tcPr>
          <w:p w14:paraId="5E04ED9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Kazal-type serine protease inhibitor domain</w:t>
            </w:r>
          </w:p>
        </w:tc>
        <w:tc>
          <w:tcPr>
            <w:tcW w:w="354" w:type="pct"/>
            <w:tcBorders>
              <w:top w:val="nil"/>
              <w:left w:val="nil"/>
              <w:bottom w:val="nil"/>
              <w:right w:val="nil"/>
            </w:tcBorders>
            <w:shd w:val="clear" w:color="auto" w:fill="auto"/>
            <w:noWrap/>
          </w:tcPr>
          <w:p w14:paraId="7E1BCD7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19</w:t>
            </w:r>
          </w:p>
        </w:tc>
        <w:tc>
          <w:tcPr>
            <w:tcW w:w="429" w:type="pct"/>
            <w:tcBorders>
              <w:top w:val="nil"/>
              <w:left w:val="nil"/>
              <w:bottom w:val="nil"/>
              <w:right w:val="nil"/>
            </w:tcBorders>
            <w:shd w:val="clear" w:color="auto" w:fill="auto"/>
            <w:noWrap/>
          </w:tcPr>
          <w:p w14:paraId="0BA621A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7F64D76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14</w:t>
            </w:r>
          </w:p>
        </w:tc>
        <w:tc>
          <w:tcPr>
            <w:tcW w:w="385" w:type="pct"/>
            <w:tcBorders>
              <w:top w:val="nil"/>
              <w:left w:val="nil"/>
              <w:bottom w:val="nil"/>
              <w:right w:val="nil"/>
            </w:tcBorders>
            <w:shd w:val="clear" w:color="auto" w:fill="auto"/>
            <w:noWrap/>
          </w:tcPr>
          <w:p w14:paraId="5AA89A4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15</w:t>
            </w:r>
          </w:p>
        </w:tc>
        <w:tc>
          <w:tcPr>
            <w:tcW w:w="405" w:type="pct"/>
            <w:tcBorders>
              <w:top w:val="nil"/>
              <w:left w:val="nil"/>
              <w:bottom w:val="nil"/>
              <w:right w:val="nil"/>
            </w:tcBorders>
            <w:shd w:val="clear" w:color="auto" w:fill="auto"/>
            <w:noWrap/>
          </w:tcPr>
          <w:p w14:paraId="11338C6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13</w:t>
            </w:r>
          </w:p>
        </w:tc>
        <w:tc>
          <w:tcPr>
            <w:tcW w:w="293" w:type="pct"/>
            <w:tcBorders>
              <w:top w:val="nil"/>
              <w:left w:val="nil"/>
              <w:bottom w:val="nil"/>
              <w:right w:val="nil"/>
            </w:tcBorders>
            <w:shd w:val="clear" w:color="auto" w:fill="auto"/>
            <w:noWrap/>
          </w:tcPr>
          <w:p w14:paraId="019E39D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10</w:t>
            </w:r>
          </w:p>
        </w:tc>
        <w:tc>
          <w:tcPr>
            <w:tcW w:w="354" w:type="pct"/>
            <w:tcBorders>
              <w:top w:val="nil"/>
              <w:left w:val="nil"/>
              <w:bottom w:val="nil"/>
              <w:right w:val="nil"/>
            </w:tcBorders>
            <w:shd w:val="clear" w:color="auto" w:fill="auto"/>
            <w:noWrap/>
          </w:tcPr>
          <w:p w14:paraId="2E1EA31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14</w:t>
            </w:r>
          </w:p>
        </w:tc>
        <w:tc>
          <w:tcPr>
            <w:tcW w:w="338" w:type="pct"/>
            <w:tcBorders>
              <w:top w:val="nil"/>
              <w:left w:val="nil"/>
              <w:bottom w:val="nil"/>
              <w:right w:val="nil"/>
            </w:tcBorders>
            <w:shd w:val="clear" w:color="auto" w:fill="auto"/>
            <w:noWrap/>
          </w:tcPr>
          <w:p w14:paraId="686347A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18</w:t>
            </w:r>
          </w:p>
        </w:tc>
        <w:tc>
          <w:tcPr>
            <w:tcW w:w="363" w:type="pct"/>
            <w:tcBorders>
              <w:top w:val="nil"/>
              <w:left w:val="nil"/>
              <w:bottom w:val="nil"/>
              <w:right w:val="nil"/>
            </w:tcBorders>
            <w:shd w:val="clear" w:color="auto" w:fill="auto"/>
            <w:noWrap/>
          </w:tcPr>
          <w:p w14:paraId="43BFB92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r>
      <w:tr w:rsidR="00190889" w:rsidRPr="001C3E98" w14:paraId="5EBC2520" w14:textId="77777777" w:rsidTr="00C86413">
        <w:trPr>
          <w:trHeight w:val="292"/>
        </w:trPr>
        <w:tc>
          <w:tcPr>
            <w:tcW w:w="465" w:type="pct"/>
            <w:tcBorders>
              <w:top w:val="nil"/>
              <w:left w:val="nil"/>
              <w:bottom w:val="nil"/>
              <w:right w:val="nil"/>
            </w:tcBorders>
            <w:shd w:val="clear" w:color="auto" w:fill="auto"/>
            <w:noWrap/>
          </w:tcPr>
          <w:p w14:paraId="7A10B88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PF01562</w:t>
            </w:r>
          </w:p>
        </w:tc>
        <w:tc>
          <w:tcPr>
            <w:tcW w:w="1304" w:type="pct"/>
            <w:tcBorders>
              <w:top w:val="nil"/>
              <w:left w:val="nil"/>
              <w:bottom w:val="nil"/>
              <w:right w:val="nil"/>
            </w:tcBorders>
            <w:shd w:val="clear" w:color="auto" w:fill="auto"/>
            <w:noWrap/>
          </w:tcPr>
          <w:p w14:paraId="6E84023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Reprolysin family propeptide</w:t>
            </w:r>
          </w:p>
        </w:tc>
        <w:tc>
          <w:tcPr>
            <w:tcW w:w="354" w:type="pct"/>
            <w:tcBorders>
              <w:top w:val="nil"/>
              <w:left w:val="nil"/>
              <w:bottom w:val="nil"/>
              <w:right w:val="nil"/>
            </w:tcBorders>
            <w:shd w:val="clear" w:color="auto" w:fill="auto"/>
            <w:noWrap/>
          </w:tcPr>
          <w:p w14:paraId="5956A6E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16</w:t>
            </w:r>
          </w:p>
        </w:tc>
        <w:tc>
          <w:tcPr>
            <w:tcW w:w="429" w:type="pct"/>
            <w:tcBorders>
              <w:top w:val="nil"/>
              <w:left w:val="nil"/>
              <w:bottom w:val="nil"/>
              <w:right w:val="nil"/>
            </w:tcBorders>
            <w:shd w:val="clear" w:color="auto" w:fill="auto"/>
            <w:noWrap/>
          </w:tcPr>
          <w:p w14:paraId="6C4E473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120F95A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85" w:type="pct"/>
            <w:tcBorders>
              <w:top w:val="nil"/>
              <w:left w:val="nil"/>
              <w:bottom w:val="nil"/>
              <w:right w:val="nil"/>
            </w:tcBorders>
            <w:shd w:val="clear" w:color="auto" w:fill="auto"/>
            <w:noWrap/>
          </w:tcPr>
          <w:p w14:paraId="7AEDCF6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10</w:t>
            </w:r>
          </w:p>
        </w:tc>
        <w:tc>
          <w:tcPr>
            <w:tcW w:w="405" w:type="pct"/>
            <w:tcBorders>
              <w:top w:val="nil"/>
              <w:left w:val="nil"/>
              <w:bottom w:val="nil"/>
              <w:right w:val="nil"/>
            </w:tcBorders>
            <w:shd w:val="clear" w:color="auto" w:fill="auto"/>
            <w:noWrap/>
          </w:tcPr>
          <w:p w14:paraId="103AC68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11</w:t>
            </w:r>
          </w:p>
        </w:tc>
        <w:tc>
          <w:tcPr>
            <w:tcW w:w="293" w:type="pct"/>
            <w:tcBorders>
              <w:top w:val="nil"/>
              <w:left w:val="nil"/>
              <w:bottom w:val="nil"/>
              <w:right w:val="nil"/>
            </w:tcBorders>
            <w:shd w:val="clear" w:color="auto" w:fill="auto"/>
            <w:noWrap/>
          </w:tcPr>
          <w:p w14:paraId="39DE61A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2354801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13</w:t>
            </w:r>
          </w:p>
        </w:tc>
        <w:tc>
          <w:tcPr>
            <w:tcW w:w="338" w:type="pct"/>
            <w:tcBorders>
              <w:top w:val="nil"/>
              <w:left w:val="nil"/>
              <w:bottom w:val="nil"/>
              <w:right w:val="nil"/>
            </w:tcBorders>
            <w:shd w:val="clear" w:color="auto" w:fill="auto"/>
            <w:noWrap/>
          </w:tcPr>
          <w:p w14:paraId="7BC2859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63" w:type="pct"/>
            <w:tcBorders>
              <w:top w:val="nil"/>
              <w:left w:val="nil"/>
              <w:bottom w:val="nil"/>
              <w:right w:val="nil"/>
            </w:tcBorders>
            <w:shd w:val="clear" w:color="auto" w:fill="auto"/>
            <w:noWrap/>
          </w:tcPr>
          <w:p w14:paraId="708CA5A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r>
      <w:tr w:rsidR="00190889" w:rsidRPr="001C3E98" w14:paraId="1142F0E3" w14:textId="77777777" w:rsidTr="00C86413">
        <w:trPr>
          <w:trHeight w:val="292"/>
        </w:trPr>
        <w:tc>
          <w:tcPr>
            <w:tcW w:w="465" w:type="pct"/>
            <w:tcBorders>
              <w:top w:val="nil"/>
              <w:left w:val="nil"/>
              <w:bottom w:val="nil"/>
              <w:right w:val="nil"/>
            </w:tcBorders>
            <w:shd w:val="clear" w:color="auto" w:fill="auto"/>
            <w:noWrap/>
          </w:tcPr>
          <w:p w14:paraId="72E929A5"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PF05826</w:t>
            </w:r>
          </w:p>
        </w:tc>
        <w:tc>
          <w:tcPr>
            <w:tcW w:w="1304" w:type="pct"/>
            <w:tcBorders>
              <w:top w:val="nil"/>
              <w:left w:val="nil"/>
              <w:bottom w:val="nil"/>
              <w:right w:val="nil"/>
            </w:tcBorders>
            <w:shd w:val="clear" w:color="auto" w:fill="auto"/>
            <w:noWrap/>
          </w:tcPr>
          <w:p w14:paraId="75EF83C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Phospholipase A2</w:t>
            </w:r>
          </w:p>
        </w:tc>
        <w:tc>
          <w:tcPr>
            <w:tcW w:w="354" w:type="pct"/>
            <w:tcBorders>
              <w:top w:val="nil"/>
              <w:left w:val="nil"/>
              <w:bottom w:val="nil"/>
              <w:right w:val="nil"/>
            </w:tcBorders>
            <w:shd w:val="clear" w:color="auto" w:fill="auto"/>
            <w:noWrap/>
          </w:tcPr>
          <w:p w14:paraId="009FEF7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29" w:type="pct"/>
            <w:tcBorders>
              <w:top w:val="nil"/>
              <w:left w:val="nil"/>
              <w:bottom w:val="nil"/>
              <w:right w:val="nil"/>
            </w:tcBorders>
            <w:shd w:val="clear" w:color="auto" w:fill="auto"/>
            <w:noWrap/>
          </w:tcPr>
          <w:p w14:paraId="12B297A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687098F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85" w:type="pct"/>
            <w:tcBorders>
              <w:top w:val="nil"/>
              <w:left w:val="nil"/>
              <w:bottom w:val="nil"/>
              <w:right w:val="nil"/>
            </w:tcBorders>
            <w:shd w:val="clear" w:color="auto" w:fill="auto"/>
            <w:noWrap/>
          </w:tcPr>
          <w:p w14:paraId="42A9230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05" w:type="pct"/>
            <w:tcBorders>
              <w:top w:val="nil"/>
              <w:left w:val="nil"/>
              <w:bottom w:val="nil"/>
              <w:right w:val="nil"/>
            </w:tcBorders>
            <w:shd w:val="clear" w:color="auto" w:fill="auto"/>
            <w:noWrap/>
          </w:tcPr>
          <w:p w14:paraId="6DB14C8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293" w:type="pct"/>
            <w:tcBorders>
              <w:top w:val="nil"/>
              <w:left w:val="nil"/>
              <w:bottom w:val="nil"/>
              <w:right w:val="nil"/>
            </w:tcBorders>
            <w:shd w:val="clear" w:color="auto" w:fill="auto"/>
            <w:noWrap/>
          </w:tcPr>
          <w:p w14:paraId="45D1F5D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22D028D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11</w:t>
            </w:r>
          </w:p>
        </w:tc>
        <w:tc>
          <w:tcPr>
            <w:tcW w:w="338" w:type="pct"/>
            <w:tcBorders>
              <w:top w:val="nil"/>
              <w:left w:val="nil"/>
              <w:bottom w:val="nil"/>
              <w:right w:val="nil"/>
            </w:tcBorders>
            <w:shd w:val="clear" w:color="auto" w:fill="auto"/>
            <w:noWrap/>
          </w:tcPr>
          <w:p w14:paraId="26BCB39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63" w:type="pct"/>
            <w:tcBorders>
              <w:top w:val="nil"/>
              <w:left w:val="nil"/>
              <w:bottom w:val="nil"/>
              <w:right w:val="nil"/>
            </w:tcBorders>
            <w:shd w:val="clear" w:color="auto" w:fill="auto"/>
            <w:noWrap/>
          </w:tcPr>
          <w:p w14:paraId="3042E47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4F107440" w14:textId="77777777" w:rsidTr="00C86413">
        <w:trPr>
          <w:trHeight w:val="292"/>
        </w:trPr>
        <w:tc>
          <w:tcPr>
            <w:tcW w:w="465" w:type="pct"/>
            <w:tcBorders>
              <w:top w:val="nil"/>
              <w:left w:val="nil"/>
              <w:bottom w:val="nil"/>
              <w:right w:val="nil"/>
            </w:tcBorders>
            <w:shd w:val="clear" w:color="auto" w:fill="auto"/>
            <w:noWrap/>
          </w:tcPr>
          <w:p w14:paraId="501FF786"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PF00135</w:t>
            </w:r>
          </w:p>
        </w:tc>
        <w:tc>
          <w:tcPr>
            <w:tcW w:w="1304" w:type="pct"/>
            <w:tcBorders>
              <w:top w:val="nil"/>
              <w:left w:val="nil"/>
              <w:bottom w:val="nil"/>
              <w:right w:val="nil"/>
            </w:tcBorders>
            <w:shd w:val="clear" w:color="auto" w:fill="auto"/>
            <w:noWrap/>
          </w:tcPr>
          <w:p w14:paraId="7567BF5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Carboxylesterase family</w:t>
            </w:r>
          </w:p>
        </w:tc>
        <w:tc>
          <w:tcPr>
            <w:tcW w:w="354" w:type="pct"/>
            <w:tcBorders>
              <w:top w:val="nil"/>
              <w:left w:val="nil"/>
              <w:bottom w:val="nil"/>
              <w:right w:val="nil"/>
            </w:tcBorders>
            <w:shd w:val="clear" w:color="auto" w:fill="auto"/>
            <w:noWrap/>
          </w:tcPr>
          <w:p w14:paraId="28239F5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429" w:type="pct"/>
            <w:tcBorders>
              <w:top w:val="nil"/>
              <w:left w:val="nil"/>
              <w:bottom w:val="nil"/>
              <w:right w:val="nil"/>
            </w:tcBorders>
            <w:shd w:val="clear" w:color="auto" w:fill="auto"/>
            <w:noWrap/>
          </w:tcPr>
          <w:p w14:paraId="79A5358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52047E1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85" w:type="pct"/>
            <w:tcBorders>
              <w:top w:val="nil"/>
              <w:left w:val="nil"/>
              <w:bottom w:val="nil"/>
              <w:right w:val="nil"/>
            </w:tcBorders>
            <w:shd w:val="clear" w:color="auto" w:fill="auto"/>
            <w:noWrap/>
          </w:tcPr>
          <w:p w14:paraId="1165718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05" w:type="pct"/>
            <w:tcBorders>
              <w:top w:val="nil"/>
              <w:left w:val="nil"/>
              <w:bottom w:val="nil"/>
              <w:right w:val="nil"/>
            </w:tcBorders>
            <w:shd w:val="clear" w:color="auto" w:fill="auto"/>
            <w:noWrap/>
          </w:tcPr>
          <w:p w14:paraId="7BC1EF1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293" w:type="pct"/>
            <w:tcBorders>
              <w:top w:val="nil"/>
              <w:left w:val="nil"/>
              <w:bottom w:val="nil"/>
              <w:right w:val="nil"/>
            </w:tcBorders>
            <w:shd w:val="clear" w:color="auto" w:fill="auto"/>
            <w:noWrap/>
          </w:tcPr>
          <w:p w14:paraId="59FEEA8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18</w:t>
            </w:r>
          </w:p>
        </w:tc>
        <w:tc>
          <w:tcPr>
            <w:tcW w:w="354" w:type="pct"/>
            <w:tcBorders>
              <w:top w:val="nil"/>
              <w:left w:val="nil"/>
              <w:bottom w:val="nil"/>
              <w:right w:val="nil"/>
            </w:tcBorders>
            <w:shd w:val="clear" w:color="auto" w:fill="auto"/>
            <w:noWrap/>
          </w:tcPr>
          <w:p w14:paraId="2378F3E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38" w:type="pct"/>
            <w:tcBorders>
              <w:top w:val="nil"/>
              <w:left w:val="nil"/>
              <w:bottom w:val="nil"/>
              <w:right w:val="nil"/>
            </w:tcBorders>
            <w:shd w:val="clear" w:color="auto" w:fill="auto"/>
            <w:noWrap/>
          </w:tcPr>
          <w:p w14:paraId="7232704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24</w:t>
            </w:r>
          </w:p>
        </w:tc>
        <w:tc>
          <w:tcPr>
            <w:tcW w:w="363" w:type="pct"/>
            <w:tcBorders>
              <w:top w:val="nil"/>
              <w:left w:val="nil"/>
              <w:bottom w:val="nil"/>
              <w:right w:val="nil"/>
            </w:tcBorders>
            <w:shd w:val="clear" w:color="auto" w:fill="auto"/>
            <w:noWrap/>
          </w:tcPr>
          <w:p w14:paraId="140997C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24</w:t>
            </w:r>
          </w:p>
        </w:tc>
      </w:tr>
      <w:tr w:rsidR="00190889" w:rsidRPr="001C3E98" w14:paraId="3E2FCCF1" w14:textId="77777777" w:rsidTr="00C86413">
        <w:trPr>
          <w:trHeight w:val="292"/>
        </w:trPr>
        <w:tc>
          <w:tcPr>
            <w:tcW w:w="465" w:type="pct"/>
            <w:tcBorders>
              <w:top w:val="nil"/>
              <w:left w:val="nil"/>
              <w:bottom w:val="nil"/>
              <w:right w:val="nil"/>
            </w:tcBorders>
            <w:shd w:val="clear" w:color="auto" w:fill="auto"/>
            <w:noWrap/>
          </w:tcPr>
          <w:p w14:paraId="4548959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PF01593</w:t>
            </w:r>
          </w:p>
        </w:tc>
        <w:tc>
          <w:tcPr>
            <w:tcW w:w="1304" w:type="pct"/>
            <w:tcBorders>
              <w:top w:val="nil"/>
              <w:left w:val="nil"/>
              <w:bottom w:val="nil"/>
              <w:right w:val="nil"/>
            </w:tcBorders>
            <w:shd w:val="clear" w:color="auto" w:fill="auto"/>
            <w:noWrap/>
          </w:tcPr>
          <w:p w14:paraId="0CA08420"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Flavin containing amine oxidoreductase</w:t>
            </w:r>
          </w:p>
        </w:tc>
        <w:tc>
          <w:tcPr>
            <w:tcW w:w="354" w:type="pct"/>
            <w:tcBorders>
              <w:top w:val="nil"/>
              <w:left w:val="nil"/>
              <w:bottom w:val="nil"/>
              <w:right w:val="nil"/>
            </w:tcBorders>
            <w:shd w:val="clear" w:color="auto" w:fill="auto"/>
            <w:noWrap/>
          </w:tcPr>
          <w:p w14:paraId="04F97C2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14</w:t>
            </w:r>
          </w:p>
        </w:tc>
        <w:tc>
          <w:tcPr>
            <w:tcW w:w="429" w:type="pct"/>
            <w:tcBorders>
              <w:top w:val="nil"/>
              <w:left w:val="nil"/>
              <w:bottom w:val="nil"/>
              <w:right w:val="nil"/>
            </w:tcBorders>
            <w:shd w:val="clear" w:color="auto" w:fill="auto"/>
            <w:noWrap/>
          </w:tcPr>
          <w:p w14:paraId="721D4E7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10" w:type="pct"/>
            <w:tcBorders>
              <w:top w:val="nil"/>
              <w:left w:val="nil"/>
              <w:bottom w:val="nil"/>
              <w:right w:val="nil"/>
            </w:tcBorders>
            <w:shd w:val="clear" w:color="auto" w:fill="auto"/>
            <w:noWrap/>
          </w:tcPr>
          <w:p w14:paraId="69582B0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385" w:type="pct"/>
            <w:tcBorders>
              <w:top w:val="nil"/>
              <w:left w:val="nil"/>
              <w:bottom w:val="nil"/>
              <w:right w:val="nil"/>
            </w:tcBorders>
            <w:shd w:val="clear" w:color="auto" w:fill="auto"/>
            <w:noWrap/>
          </w:tcPr>
          <w:p w14:paraId="7678B3C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05" w:type="pct"/>
            <w:tcBorders>
              <w:top w:val="nil"/>
              <w:left w:val="nil"/>
              <w:bottom w:val="nil"/>
              <w:right w:val="nil"/>
            </w:tcBorders>
            <w:shd w:val="clear" w:color="auto" w:fill="auto"/>
            <w:noWrap/>
          </w:tcPr>
          <w:p w14:paraId="0F96485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293" w:type="pct"/>
            <w:tcBorders>
              <w:top w:val="nil"/>
              <w:left w:val="nil"/>
              <w:bottom w:val="nil"/>
              <w:right w:val="nil"/>
            </w:tcBorders>
            <w:shd w:val="clear" w:color="auto" w:fill="auto"/>
            <w:noWrap/>
          </w:tcPr>
          <w:p w14:paraId="13610FB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54" w:type="pct"/>
            <w:tcBorders>
              <w:top w:val="nil"/>
              <w:left w:val="nil"/>
              <w:bottom w:val="nil"/>
              <w:right w:val="nil"/>
            </w:tcBorders>
            <w:shd w:val="clear" w:color="auto" w:fill="auto"/>
            <w:noWrap/>
          </w:tcPr>
          <w:p w14:paraId="0DA398A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38" w:type="pct"/>
            <w:tcBorders>
              <w:top w:val="nil"/>
              <w:left w:val="nil"/>
              <w:bottom w:val="nil"/>
              <w:right w:val="nil"/>
            </w:tcBorders>
            <w:shd w:val="clear" w:color="auto" w:fill="auto"/>
            <w:noWrap/>
          </w:tcPr>
          <w:p w14:paraId="5822E2C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13</w:t>
            </w:r>
          </w:p>
        </w:tc>
        <w:tc>
          <w:tcPr>
            <w:tcW w:w="363" w:type="pct"/>
            <w:tcBorders>
              <w:top w:val="nil"/>
              <w:left w:val="nil"/>
              <w:bottom w:val="nil"/>
              <w:right w:val="nil"/>
            </w:tcBorders>
            <w:shd w:val="clear" w:color="auto" w:fill="auto"/>
            <w:noWrap/>
          </w:tcPr>
          <w:p w14:paraId="4D61DB8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r>
      <w:tr w:rsidR="00190889" w:rsidRPr="001C3E98" w14:paraId="05C745B7" w14:textId="77777777" w:rsidTr="00C86413">
        <w:trPr>
          <w:trHeight w:val="292"/>
        </w:trPr>
        <w:tc>
          <w:tcPr>
            <w:tcW w:w="465" w:type="pct"/>
            <w:tcBorders>
              <w:top w:val="nil"/>
              <w:left w:val="nil"/>
              <w:bottom w:val="nil"/>
              <w:right w:val="nil"/>
            </w:tcBorders>
            <w:shd w:val="clear" w:color="auto" w:fill="auto"/>
            <w:noWrap/>
          </w:tcPr>
          <w:p w14:paraId="4AD61FE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PF13833</w:t>
            </w:r>
          </w:p>
        </w:tc>
        <w:tc>
          <w:tcPr>
            <w:tcW w:w="1304" w:type="pct"/>
            <w:tcBorders>
              <w:top w:val="nil"/>
              <w:left w:val="nil"/>
              <w:bottom w:val="nil"/>
              <w:right w:val="nil"/>
            </w:tcBorders>
            <w:shd w:val="clear" w:color="auto" w:fill="auto"/>
            <w:noWrap/>
          </w:tcPr>
          <w:p w14:paraId="1392BF6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EF-hand domain pair</w:t>
            </w:r>
          </w:p>
        </w:tc>
        <w:tc>
          <w:tcPr>
            <w:tcW w:w="354" w:type="pct"/>
            <w:tcBorders>
              <w:top w:val="nil"/>
              <w:left w:val="nil"/>
              <w:bottom w:val="nil"/>
              <w:right w:val="nil"/>
            </w:tcBorders>
            <w:shd w:val="clear" w:color="auto" w:fill="auto"/>
            <w:noWrap/>
          </w:tcPr>
          <w:p w14:paraId="7FC5AE2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429" w:type="pct"/>
            <w:tcBorders>
              <w:top w:val="nil"/>
              <w:left w:val="nil"/>
              <w:bottom w:val="nil"/>
              <w:right w:val="nil"/>
            </w:tcBorders>
            <w:shd w:val="clear" w:color="auto" w:fill="auto"/>
            <w:noWrap/>
          </w:tcPr>
          <w:p w14:paraId="5DB60E6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2C53DE0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85" w:type="pct"/>
            <w:tcBorders>
              <w:top w:val="nil"/>
              <w:left w:val="nil"/>
              <w:bottom w:val="nil"/>
              <w:right w:val="nil"/>
            </w:tcBorders>
            <w:shd w:val="clear" w:color="auto" w:fill="auto"/>
            <w:noWrap/>
          </w:tcPr>
          <w:p w14:paraId="2879DDD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05" w:type="pct"/>
            <w:tcBorders>
              <w:top w:val="nil"/>
              <w:left w:val="nil"/>
              <w:bottom w:val="nil"/>
              <w:right w:val="nil"/>
            </w:tcBorders>
            <w:shd w:val="clear" w:color="auto" w:fill="auto"/>
            <w:noWrap/>
          </w:tcPr>
          <w:p w14:paraId="663FF0B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293" w:type="pct"/>
            <w:tcBorders>
              <w:top w:val="nil"/>
              <w:left w:val="nil"/>
              <w:bottom w:val="nil"/>
              <w:right w:val="nil"/>
            </w:tcBorders>
            <w:shd w:val="clear" w:color="auto" w:fill="auto"/>
            <w:noWrap/>
          </w:tcPr>
          <w:p w14:paraId="3E01BEF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54" w:type="pct"/>
            <w:tcBorders>
              <w:top w:val="nil"/>
              <w:left w:val="nil"/>
              <w:bottom w:val="nil"/>
              <w:right w:val="nil"/>
            </w:tcBorders>
            <w:shd w:val="clear" w:color="auto" w:fill="auto"/>
            <w:noWrap/>
          </w:tcPr>
          <w:p w14:paraId="640815E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38" w:type="pct"/>
            <w:tcBorders>
              <w:top w:val="nil"/>
              <w:left w:val="nil"/>
              <w:bottom w:val="nil"/>
              <w:right w:val="nil"/>
            </w:tcBorders>
            <w:shd w:val="clear" w:color="auto" w:fill="auto"/>
            <w:noWrap/>
          </w:tcPr>
          <w:p w14:paraId="253DD2C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63" w:type="pct"/>
            <w:tcBorders>
              <w:top w:val="nil"/>
              <w:left w:val="nil"/>
              <w:bottom w:val="nil"/>
              <w:right w:val="nil"/>
            </w:tcBorders>
            <w:shd w:val="clear" w:color="auto" w:fill="auto"/>
            <w:noWrap/>
          </w:tcPr>
          <w:p w14:paraId="4FCCFB0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r>
      <w:tr w:rsidR="00190889" w:rsidRPr="001C3E98" w14:paraId="59D42413" w14:textId="77777777" w:rsidTr="00C86413">
        <w:trPr>
          <w:trHeight w:val="292"/>
        </w:trPr>
        <w:tc>
          <w:tcPr>
            <w:tcW w:w="465" w:type="pct"/>
            <w:tcBorders>
              <w:top w:val="nil"/>
              <w:left w:val="nil"/>
              <w:bottom w:val="nil"/>
              <w:right w:val="nil"/>
            </w:tcBorders>
            <w:shd w:val="clear" w:color="auto" w:fill="auto"/>
            <w:noWrap/>
          </w:tcPr>
          <w:p w14:paraId="48CA2ED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PF00200</w:t>
            </w:r>
          </w:p>
        </w:tc>
        <w:tc>
          <w:tcPr>
            <w:tcW w:w="1304" w:type="pct"/>
            <w:tcBorders>
              <w:top w:val="nil"/>
              <w:left w:val="nil"/>
              <w:bottom w:val="nil"/>
              <w:right w:val="nil"/>
            </w:tcBorders>
            <w:shd w:val="clear" w:color="auto" w:fill="auto"/>
            <w:noWrap/>
          </w:tcPr>
          <w:p w14:paraId="0F747C4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Disintegrin</w:t>
            </w:r>
          </w:p>
        </w:tc>
        <w:tc>
          <w:tcPr>
            <w:tcW w:w="354" w:type="pct"/>
            <w:tcBorders>
              <w:top w:val="nil"/>
              <w:left w:val="nil"/>
              <w:bottom w:val="nil"/>
              <w:right w:val="nil"/>
            </w:tcBorders>
            <w:shd w:val="clear" w:color="auto" w:fill="auto"/>
            <w:noWrap/>
          </w:tcPr>
          <w:p w14:paraId="02D1494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429" w:type="pct"/>
            <w:tcBorders>
              <w:top w:val="nil"/>
              <w:left w:val="nil"/>
              <w:bottom w:val="nil"/>
              <w:right w:val="nil"/>
            </w:tcBorders>
            <w:shd w:val="clear" w:color="auto" w:fill="auto"/>
            <w:noWrap/>
          </w:tcPr>
          <w:p w14:paraId="31F5D2B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3EA14B6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12</w:t>
            </w:r>
          </w:p>
        </w:tc>
        <w:tc>
          <w:tcPr>
            <w:tcW w:w="385" w:type="pct"/>
            <w:tcBorders>
              <w:top w:val="nil"/>
              <w:left w:val="nil"/>
              <w:bottom w:val="nil"/>
              <w:right w:val="nil"/>
            </w:tcBorders>
            <w:shd w:val="clear" w:color="auto" w:fill="auto"/>
            <w:noWrap/>
          </w:tcPr>
          <w:p w14:paraId="4CD5F97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10</w:t>
            </w:r>
          </w:p>
        </w:tc>
        <w:tc>
          <w:tcPr>
            <w:tcW w:w="405" w:type="pct"/>
            <w:tcBorders>
              <w:top w:val="nil"/>
              <w:left w:val="nil"/>
              <w:bottom w:val="nil"/>
              <w:right w:val="nil"/>
            </w:tcBorders>
            <w:shd w:val="clear" w:color="auto" w:fill="auto"/>
            <w:noWrap/>
          </w:tcPr>
          <w:p w14:paraId="47CF542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293" w:type="pct"/>
            <w:tcBorders>
              <w:top w:val="nil"/>
              <w:left w:val="nil"/>
              <w:bottom w:val="nil"/>
              <w:right w:val="nil"/>
            </w:tcBorders>
            <w:shd w:val="clear" w:color="auto" w:fill="auto"/>
            <w:noWrap/>
          </w:tcPr>
          <w:p w14:paraId="77DBDF1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490A526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38" w:type="pct"/>
            <w:tcBorders>
              <w:top w:val="nil"/>
              <w:left w:val="nil"/>
              <w:bottom w:val="nil"/>
              <w:right w:val="nil"/>
            </w:tcBorders>
            <w:shd w:val="clear" w:color="auto" w:fill="auto"/>
            <w:noWrap/>
          </w:tcPr>
          <w:p w14:paraId="2C089D6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63" w:type="pct"/>
            <w:tcBorders>
              <w:top w:val="nil"/>
              <w:left w:val="nil"/>
              <w:bottom w:val="nil"/>
              <w:right w:val="nil"/>
            </w:tcBorders>
            <w:shd w:val="clear" w:color="auto" w:fill="auto"/>
            <w:noWrap/>
          </w:tcPr>
          <w:p w14:paraId="618C2E2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r>
      <w:tr w:rsidR="00190889" w:rsidRPr="001C3E98" w14:paraId="35D1B259" w14:textId="77777777" w:rsidTr="00C86413">
        <w:trPr>
          <w:trHeight w:val="292"/>
        </w:trPr>
        <w:tc>
          <w:tcPr>
            <w:tcW w:w="465" w:type="pct"/>
            <w:tcBorders>
              <w:top w:val="nil"/>
              <w:left w:val="nil"/>
              <w:bottom w:val="nil"/>
              <w:right w:val="nil"/>
            </w:tcBorders>
            <w:shd w:val="clear" w:color="auto" w:fill="auto"/>
            <w:noWrap/>
          </w:tcPr>
          <w:p w14:paraId="3A78E1C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PF06607</w:t>
            </w:r>
          </w:p>
        </w:tc>
        <w:tc>
          <w:tcPr>
            <w:tcW w:w="1304" w:type="pct"/>
            <w:tcBorders>
              <w:top w:val="nil"/>
              <w:left w:val="nil"/>
              <w:bottom w:val="nil"/>
              <w:right w:val="nil"/>
            </w:tcBorders>
            <w:shd w:val="clear" w:color="auto" w:fill="auto"/>
            <w:noWrap/>
          </w:tcPr>
          <w:p w14:paraId="4A7AEA0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Prokineticin</w:t>
            </w:r>
          </w:p>
        </w:tc>
        <w:tc>
          <w:tcPr>
            <w:tcW w:w="354" w:type="pct"/>
            <w:tcBorders>
              <w:top w:val="nil"/>
              <w:left w:val="nil"/>
              <w:bottom w:val="nil"/>
              <w:right w:val="nil"/>
            </w:tcBorders>
            <w:shd w:val="clear" w:color="auto" w:fill="auto"/>
            <w:noWrap/>
          </w:tcPr>
          <w:p w14:paraId="6870309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29" w:type="pct"/>
            <w:tcBorders>
              <w:top w:val="nil"/>
              <w:left w:val="nil"/>
              <w:bottom w:val="nil"/>
              <w:right w:val="nil"/>
            </w:tcBorders>
            <w:shd w:val="clear" w:color="auto" w:fill="auto"/>
            <w:noWrap/>
          </w:tcPr>
          <w:p w14:paraId="3304A68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5474B60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385" w:type="pct"/>
            <w:tcBorders>
              <w:top w:val="nil"/>
              <w:left w:val="nil"/>
              <w:bottom w:val="nil"/>
              <w:right w:val="nil"/>
            </w:tcBorders>
            <w:shd w:val="clear" w:color="auto" w:fill="auto"/>
            <w:noWrap/>
          </w:tcPr>
          <w:p w14:paraId="1C77D42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405" w:type="pct"/>
            <w:tcBorders>
              <w:top w:val="nil"/>
              <w:left w:val="nil"/>
              <w:bottom w:val="nil"/>
              <w:right w:val="nil"/>
            </w:tcBorders>
            <w:shd w:val="clear" w:color="auto" w:fill="auto"/>
            <w:noWrap/>
          </w:tcPr>
          <w:p w14:paraId="3C11C88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293" w:type="pct"/>
            <w:tcBorders>
              <w:top w:val="nil"/>
              <w:left w:val="nil"/>
              <w:bottom w:val="nil"/>
              <w:right w:val="nil"/>
            </w:tcBorders>
            <w:shd w:val="clear" w:color="auto" w:fill="auto"/>
            <w:noWrap/>
          </w:tcPr>
          <w:p w14:paraId="1147F63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10BE1EF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38" w:type="pct"/>
            <w:tcBorders>
              <w:top w:val="nil"/>
              <w:left w:val="nil"/>
              <w:bottom w:val="nil"/>
              <w:right w:val="nil"/>
            </w:tcBorders>
            <w:shd w:val="clear" w:color="auto" w:fill="auto"/>
            <w:noWrap/>
          </w:tcPr>
          <w:p w14:paraId="68B5871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170BABF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758AA854" w14:textId="77777777" w:rsidTr="00C86413">
        <w:trPr>
          <w:trHeight w:val="292"/>
        </w:trPr>
        <w:tc>
          <w:tcPr>
            <w:tcW w:w="465" w:type="pct"/>
            <w:tcBorders>
              <w:top w:val="nil"/>
              <w:left w:val="nil"/>
              <w:bottom w:val="nil"/>
              <w:right w:val="nil"/>
            </w:tcBorders>
            <w:shd w:val="clear" w:color="auto" w:fill="auto"/>
            <w:noWrap/>
          </w:tcPr>
          <w:p w14:paraId="48B3C4F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PF01549</w:t>
            </w:r>
          </w:p>
        </w:tc>
        <w:tc>
          <w:tcPr>
            <w:tcW w:w="1304" w:type="pct"/>
            <w:tcBorders>
              <w:top w:val="nil"/>
              <w:left w:val="nil"/>
              <w:bottom w:val="nil"/>
              <w:right w:val="nil"/>
            </w:tcBorders>
            <w:shd w:val="clear" w:color="auto" w:fill="auto"/>
            <w:noWrap/>
          </w:tcPr>
          <w:p w14:paraId="3398204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ShK domain-like</w:t>
            </w:r>
          </w:p>
        </w:tc>
        <w:tc>
          <w:tcPr>
            <w:tcW w:w="354" w:type="pct"/>
            <w:tcBorders>
              <w:top w:val="nil"/>
              <w:left w:val="nil"/>
              <w:bottom w:val="nil"/>
              <w:right w:val="nil"/>
            </w:tcBorders>
            <w:shd w:val="clear" w:color="auto" w:fill="auto"/>
            <w:noWrap/>
          </w:tcPr>
          <w:p w14:paraId="6E1A465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010A351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7FA30B4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11</w:t>
            </w:r>
          </w:p>
        </w:tc>
        <w:tc>
          <w:tcPr>
            <w:tcW w:w="385" w:type="pct"/>
            <w:tcBorders>
              <w:top w:val="nil"/>
              <w:left w:val="nil"/>
              <w:bottom w:val="nil"/>
              <w:right w:val="nil"/>
            </w:tcBorders>
            <w:shd w:val="clear" w:color="auto" w:fill="auto"/>
            <w:noWrap/>
          </w:tcPr>
          <w:p w14:paraId="2CF4291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05" w:type="pct"/>
            <w:tcBorders>
              <w:top w:val="nil"/>
              <w:left w:val="nil"/>
              <w:bottom w:val="nil"/>
              <w:right w:val="nil"/>
            </w:tcBorders>
            <w:shd w:val="clear" w:color="auto" w:fill="auto"/>
            <w:noWrap/>
          </w:tcPr>
          <w:p w14:paraId="2DD9204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293" w:type="pct"/>
            <w:tcBorders>
              <w:top w:val="nil"/>
              <w:left w:val="nil"/>
              <w:bottom w:val="nil"/>
              <w:right w:val="nil"/>
            </w:tcBorders>
            <w:shd w:val="clear" w:color="auto" w:fill="auto"/>
            <w:noWrap/>
          </w:tcPr>
          <w:p w14:paraId="7DB77A0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54" w:type="pct"/>
            <w:tcBorders>
              <w:top w:val="nil"/>
              <w:left w:val="nil"/>
              <w:bottom w:val="nil"/>
              <w:right w:val="nil"/>
            </w:tcBorders>
            <w:shd w:val="clear" w:color="auto" w:fill="auto"/>
            <w:noWrap/>
          </w:tcPr>
          <w:p w14:paraId="02D29BD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38" w:type="pct"/>
            <w:tcBorders>
              <w:top w:val="nil"/>
              <w:left w:val="nil"/>
              <w:bottom w:val="nil"/>
              <w:right w:val="nil"/>
            </w:tcBorders>
            <w:shd w:val="clear" w:color="auto" w:fill="auto"/>
            <w:noWrap/>
          </w:tcPr>
          <w:p w14:paraId="64B173D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06B5550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67FA9042" w14:textId="77777777" w:rsidTr="00C86413">
        <w:trPr>
          <w:trHeight w:val="292"/>
        </w:trPr>
        <w:tc>
          <w:tcPr>
            <w:tcW w:w="465" w:type="pct"/>
            <w:tcBorders>
              <w:top w:val="nil"/>
              <w:left w:val="nil"/>
              <w:bottom w:val="nil"/>
              <w:right w:val="nil"/>
            </w:tcBorders>
            <w:shd w:val="clear" w:color="auto" w:fill="auto"/>
            <w:noWrap/>
          </w:tcPr>
          <w:p w14:paraId="63689BB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PF01663</w:t>
            </w:r>
          </w:p>
        </w:tc>
        <w:tc>
          <w:tcPr>
            <w:tcW w:w="1304" w:type="pct"/>
            <w:tcBorders>
              <w:top w:val="nil"/>
              <w:left w:val="nil"/>
              <w:bottom w:val="nil"/>
              <w:right w:val="nil"/>
            </w:tcBorders>
            <w:shd w:val="clear" w:color="auto" w:fill="auto"/>
            <w:noWrap/>
          </w:tcPr>
          <w:p w14:paraId="3F2ACFC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Type I phosphodiesterase / nucleotide pyrophosphatase</w:t>
            </w:r>
          </w:p>
        </w:tc>
        <w:tc>
          <w:tcPr>
            <w:tcW w:w="354" w:type="pct"/>
            <w:tcBorders>
              <w:top w:val="nil"/>
              <w:left w:val="nil"/>
              <w:bottom w:val="nil"/>
              <w:right w:val="nil"/>
            </w:tcBorders>
            <w:shd w:val="clear" w:color="auto" w:fill="auto"/>
            <w:noWrap/>
          </w:tcPr>
          <w:p w14:paraId="6871579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429" w:type="pct"/>
            <w:tcBorders>
              <w:top w:val="nil"/>
              <w:left w:val="nil"/>
              <w:bottom w:val="nil"/>
              <w:right w:val="nil"/>
            </w:tcBorders>
            <w:shd w:val="clear" w:color="auto" w:fill="auto"/>
            <w:noWrap/>
          </w:tcPr>
          <w:p w14:paraId="5F39F6F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10" w:type="pct"/>
            <w:tcBorders>
              <w:top w:val="nil"/>
              <w:left w:val="nil"/>
              <w:bottom w:val="nil"/>
              <w:right w:val="nil"/>
            </w:tcBorders>
            <w:shd w:val="clear" w:color="auto" w:fill="auto"/>
            <w:noWrap/>
          </w:tcPr>
          <w:p w14:paraId="4DC4945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10</w:t>
            </w:r>
          </w:p>
        </w:tc>
        <w:tc>
          <w:tcPr>
            <w:tcW w:w="385" w:type="pct"/>
            <w:tcBorders>
              <w:top w:val="nil"/>
              <w:left w:val="nil"/>
              <w:bottom w:val="nil"/>
              <w:right w:val="nil"/>
            </w:tcBorders>
            <w:shd w:val="clear" w:color="auto" w:fill="auto"/>
            <w:noWrap/>
          </w:tcPr>
          <w:p w14:paraId="097C687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12</w:t>
            </w:r>
          </w:p>
        </w:tc>
        <w:tc>
          <w:tcPr>
            <w:tcW w:w="405" w:type="pct"/>
            <w:tcBorders>
              <w:top w:val="nil"/>
              <w:left w:val="nil"/>
              <w:bottom w:val="nil"/>
              <w:right w:val="nil"/>
            </w:tcBorders>
            <w:shd w:val="clear" w:color="auto" w:fill="auto"/>
            <w:noWrap/>
          </w:tcPr>
          <w:p w14:paraId="04C044F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293" w:type="pct"/>
            <w:tcBorders>
              <w:top w:val="nil"/>
              <w:left w:val="nil"/>
              <w:bottom w:val="nil"/>
              <w:right w:val="nil"/>
            </w:tcBorders>
            <w:shd w:val="clear" w:color="auto" w:fill="auto"/>
            <w:noWrap/>
          </w:tcPr>
          <w:p w14:paraId="5F21B5B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2B459B2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338" w:type="pct"/>
            <w:tcBorders>
              <w:top w:val="nil"/>
              <w:left w:val="nil"/>
              <w:bottom w:val="nil"/>
              <w:right w:val="nil"/>
            </w:tcBorders>
            <w:shd w:val="clear" w:color="auto" w:fill="auto"/>
            <w:noWrap/>
          </w:tcPr>
          <w:p w14:paraId="285E074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10</w:t>
            </w:r>
          </w:p>
        </w:tc>
        <w:tc>
          <w:tcPr>
            <w:tcW w:w="363" w:type="pct"/>
            <w:tcBorders>
              <w:top w:val="nil"/>
              <w:left w:val="nil"/>
              <w:bottom w:val="nil"/>
              <w:right w:val="nil"/>
            </w:tcBorders>
            <w:shd w:val="clear" w:color="auto" w:fill="auto"/>
            <w:noWrap/>
          </w:tcPr>
          <w:p w14:paraId="3A4AF08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r>
      <w:tr w:rsidR="00190889" w:rsidRPr="001C3E98" w14:paraId="2564B2A3" w14:textId="77777777" w:rsidTr="00C86413">
        <w:trPr>
          <w:trHeight w:val="292"/>
        </w:trPr>
        <w:tc>
          <w:tcPr>
            <w:tcW w:w="465" w:type="pct"/>
            <w:tcBorders>
              <w:top w:val="nil"/>
              <w:left w:val="nil"/>
              <w:bottom w:val="nil"/>
              <w:right w:val="nil"/>
            </w:tcBorders>
            <w:shd w:val="clear" w:color="auto" w:fill="auto"/>
            <w:noWrap/>
          </w:tcPr>
          <w:p w14:paraId="127D21A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PF14670</w:t>
            </w:r>
          </w:p>
        </w:tc>
        <w:tc>
          <w:tcPr>
            <w:tcW w:w="1304" w:type="pct"/>
            <w:tcBorders>
              <w:top w:val="nil"/>
              <w:left w:val="nil"/>
              <w:bottom w:val="nil"/>
              <w:right w:val="nil"/>
            </w:tcBorders>
            <w:shd w:val="clear" w:color="auto" w:fill="auto"/>
            <w:noWrap/>
          </w:tcPr>
          <w:p w14:paraId="65819A53"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Coagulation Factor Xa inhibitory site</w:t>
            </w:r>
          </w:p>
        </w:tc>
        <w:tc>
          <w:tcPr>
            <w:tcW w:w="354" w:type="pct"/>
            <w:tcBorders>
              <w:top w:val="nil"/>
              <w:left w:val="nil"/>
              <w:bottom w:val="nil"/>
              <w:right w:val="nil"/>
            </w:tcBorders>
            <w:shd w:val="clear" w:color="auto" w:fill="auto"/>
            <w:noWrap/>
          </w:tcPr>
          <w:p w14:paraId="380A4FF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29" w:type="pct"/>
            <w:tcBorders>
              <w:top w:val="nil"/>
              <w:left w:val="nil"/>
              <w:bottom w:val="nil"/>
              <w:right w:val="nil"/>
            </w:tcBorders>
            <w:shd w:val="clear" w:color="auto" w:fill="auto"/>
            <w:noWrap/>
          </w:tcPr>
          <w:p w14:paraId="7EABCE6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16</w:t>
            </w:r>
          </w:p>
        </w:tc>
        <w:tc>
          <w:tcPr>
            <w:tcW w:w="310" w:type="pct"/>
            <w:tcBorders>
              <w:top w:val="nil"/>
              <w:left w:val="nil"/>
              <w:bottom w:val="nil"/>
              <w:right w:val="nil"/>
            </w:tcBorders>
            <w:shd w:val="clear" w:color="auto" w:fill="auto"/>
            <w:noWrap/>
          </w:tcPr>
          <w:p w14:paraId="201A9E1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385" w:type="pct"/>
            <w:tcBorders>
              <w:top w:val="nil"/>
              <w:left w:val="nil"/>
              <w:bottom w:val="nil"/>
              <w:right w:val="nil"/>
            </w:tcBorders>
            <w:shd w:val="clear" w:color="auto" w:fill="auto"/>
            <w:noWrap/>
          </w:tcPr>
          <w:p w14:paraId="38307DB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405" w:type="pct"/>
            <w:tcBorders>
              <w:top w:val="nil"/>
              <w:left w:val="nil"/>
              <w:bottom w:val="nil"/>
              <w:right w:val="nil"/>
            </w:tcBorders>
            <w:shd w:val="clear" w:color="auto" w:fill="auto"/>
            <w:noWrap/>
          </w:tcPr>
          <w:p w14:paraId="37531A9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293" w:type="pct"/>
            <w:tcBorders>
              <w:top w:val="nil"/>
              <w:left w:val="nil"/>
              <w:bottom w:val="nil"/>
              <w:right w:val="nil"/>
            </w:tcBorders>
            <w:shd w:val="clear" w:color="auto" w:fill="auto"/>
            <w:noWrap/>
          </w:tcPr>
          <w:p w14:paraId="0A2FCF2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54" w:type="pct"/>
            <w:tcBorders>
              <w:top w:val="nil"/>
              <w:left w:val="nil"/>
              <w:bottom w:val="nil"/>
              <w:right w:val="nil"/>
            </w:tcBorders>
            <w:shd w:val="clear" w:color="auto" w:fill="auto"/>
            <w:noWrap/>
          </w:tcPr>
          <w:p w14:paraId="672BAD4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338" w:type="pct"/>
            <w:tcBorders>
              <w:top w:val="nil"/>
              <w:left w:val="nil"/>
              <w:bottom w:val="nil"/>
              <w:right w:val="nil"/>
            </w:tcBorders>
            <w:shd w:val="clear" w:color="auto" w:fill="auto"/>
            <w:noWrap/>
          </w:tcPr>
          <w:p w14:paraId="11A3D5B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363" w:type="pct"/>
            <w:tcBorders>
              <w:top w:val="nil"/>
              <w:left w:val="nil"/>
              <w:bottom w:val="nil"/>
              <w:right w:val="nil"/>
            </w:tcBorders>
            <w:shd w:val="clear" w:color="auto" w:fill="auto"/>
            <w:noWrap/>
          </w:tcPr>
          <w:p w14:paraId="554A7B3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r>
      <w:tr w:rsidR="00190889" w:rsidRPr="001C3E98" w14:paraId="6A397CBA" w14:textId="77777777" w:rsidTr="00C86413">
        <w:trPr>
          <w:trHeight w:val="292"/>
        </w:trPr>
        <w:tc>
          <w:tcPr>
            <w:tcW w:w="465" w:type="pct"/>
            <w:tcBorders>
              <w:top w:val="nil"/>
              <w:left w:val="nil"/>
              <w:bottom w:val="nil"/>
              <w:right w:val="nil"/>
            </w:tcBorders>
            <w:shd w:val="clear" w:color="auto" w:fill="auto"/>
            <w:noWrap/>
          </w:tcPr>
          <w:p w14:paraId="2325D4A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PF00151</w:t>
            </w:r>
          </w:p>
        </w:tc>
        <w:tc>
          <w:tcPr>
            <w:tcW w:w="1304" w:type="pct"/>
            <w:tcBorders>
              <w:top w:val="nil"/>
              <w:left w:val="nil"/>
              <w:bottom w:val="nil"/>
              <w:right w:val="nil"/>
            </w:tcBorders>
            <w:shd w:val="clear" w:color="auto" w:fill="auto"/>
            <w:noWrap/>
          </w:tcPr>
          <w:p w14:paraId="7D5C08C5"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Lipase</w:t>
            </w:r>
          </w:p>
        </w:tc>
        <w:tc>
          <w:tcPr>
            <w:tcW w:w="354" w:type="pct"/>
            <w:tcBorders>
              <w:top w:val="nil"/>
              <w:left w:val="nil"/>
              <w:bottom w:val="nil"/>
              <w:right w:val="nil"/>
            </w:tcBorders>
            <w:shd w:val="clear" w:color="auto" w:fill="auto"/>
            <w:noWrap/>
          </w:tcPr>
          <w:p w14:paraId="4EC9624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13</w:t>
            </w:r>
          </w:p>
        </w:tc>
        <w:tc>
          <w:tcPr>
            <w:tcW w:w="429" w:type="pct"/>
            <w:tcBorders>
              <w:top w:val="nil"/>
              <w:left w:val="nil"/>
              <w:bottom w:val="nil"/>
              <w:right w:val="nil"/>
            </w:tcBorders>
            <w:shd w:val="clear" w:color="auto" w:fill="auto"/>
            <w:noWrap/>
          </w:tcPr>
          <w:p w14:paraId="1ECD242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3EF1A40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385" w:type="pct"/>
            <w:tcBorders>
              <w:top w:val="nil"/>
              <w:left w:val="nil"/>
              <w:bottom w:val="nil"/>
              <w:right w:val="nil"/>
            </w:tcBorders>
            <w:shd w:val="clear" w:color="auto" w:fill="auto"/>
            <w:noWrap/>
          </w:tcPr>
          <w:p w14:paraId="572E2D3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05" w:type="pct"/>
            <w:tcBorders>
              <w:top w:val="nil"/>
              <w:left w:val="nil"/>
              <w:bottom w:val="nil"/>
              <w:right w:val="nil"/>
            </w:tcBorders>
            <w:shd w:val="clear" w:color="auto" w:fill="auto"/>
            <w:noWrap/>
          </w:tcPr>
          <w:p w14:paraId="2189187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293" w:type="pct"/>
            <w:tcBorders>
              <w:top w:val="nil"/>
              <w:left w:val="nil"/>
              <w:bottom w:val="nil"/>
              <w:right w:val="nil"/>
            </w:tcBorders>
            <w:shd w:val="clear" w:color="auto" w:fill="auto"/>
            <w:noWrap/>
          </w:tcPr>
          <w:p w14:paraId="237CF27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0B6D7EA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338" w:type="pct"/>
            <w:tcBorders>
              <w:top w:val="nil"/>
              <w:left w:val="nil"/>
              <w:bottom w:val="nil"/>
              <w:right w:val="nil"/>
            </w:tcBorders>
            <w:shd w:val="clear" w:color="auto" w:fill="auto"/>
            <w:noWrap/>
          </w:tcPr>
          <w:p w14:paraId="02A120A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363" w:type="pct"/>
            <w:tcBorders>
              <w:top w:val="nil"/>
              <w:left w:val="nil"/>
              <w:bottom w:val="nil"/>
              <w:right w:val="nil"/>
            </w:tcBorders>
            <w:shd w:val="clear" w:color="auto" w:fill="auto"/>
            <w:noWrap/>
          </w:tcPr>
          <w:p w14:paraId="7A6E081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r>
      <w:tr w:rsidR="00190889" w:rsidRPr="001C3E98" w14:paraId="4A98076D" w14:textId="77777777" w:rsidTr="00C86413">
        <w:trPr>
          <w:trHeight w:val="292"/>
        </w:trPr>
        <w:tc>
          <w:tcPr>
            <w:tcW w:w="465" w:type="pct"/>
            <w:tcBorders>
              <w:top w:val="nil"/>
              <w:left w:val="nil"/>
              <w:bottom w:val="nil"/>
              <w:right w:val="nil"/>
            </w:tcBorders>
            <w:shd w:val="clear" w:color="auto" w:fill="auto"/>
            <w:noWrap/>
          </w:tcPr>
          <w:p w14:paraId="3A72CDA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PF00014</w:t>
            </w:r>
          </w:p>
        </w:tc>
        <w:tc>
          <w:tcPr>
            <w:tcW w:w="1304" w:type="pct"/>
            <w:tcBorders>
              <w:top w:val="nil"/>
              <w:left w:val="nil"/>
              <w:bottom w:val="nil"/>
              <w:right w:val="nil"/>
            </w:tcBorders>
            <w:shd w:val="clear" w:color="auto" w:fill="auto"/>
            <w:noWrap/>
          </w:tcPr>
          <w:p w14:paraId="6148509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Kunitz/Bovine pancreatic trypsin inhibitor domain</w:t>
            </w:r>
          </w:p>
        </w:tc>
        <w:tc>
          <w:tcPr>
            <w:tcW w:w="354" w:type="pct"/>
            <w:tcBorders>
              <w:top w:val="nil"/>
              <w:left w:val="nil"/>
              <w:bottom w:val="nil"/>
              <w:right w:val="nil"/>
            </w:tcBorders>
            <w:shd w:val="clear" w:color="auto" w:fill="auto"/>
            <w:noWrap/>
          </w:tcPr>
          <w:p w14:paraId="2E48914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11</w:t>
            </w:r>
          </w:p>
        </w:tc>
        <w:tc>
          <w:tcPr>
            <w:tcW w:w="429" w:type="pct"/>
            <w:tcBorders>
              <w:top w:val="nil"/>
              <w:left w:val="nil"/>
              <w:bottom w:val="nil"/>
              <w:right w:val="nil"/>
            </w:tcBorders>
            <w:shd w:val="clear" w:color="auto" w:fill="auto"/>
            <w:noWrap/>
          </w:tcPr>
          <w:p w14:paraId="30FA94F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310" w:type="pct"/>
            <w:tcBorders>
              <w:top w:val="nil"/>
              <w:left w:val="nil"/>
              <w:bottom w:val="nil"/>
              <w:right w:val="nil"/>
            </w:tcBorders>
            <w:shd w:val="clear" w:color="auto" w:fill="auto"/>
            <w:noWrap/>
          </w:tcPr>
          <w:p w14:paraId="1831430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w:t>
            </w:r>
          </w:p>
        </w:tc>
        <w:tc>
          <w:tcPr>
            <w:tcW w:w="385" w:type="pct"/>
            <w:tcBorders>
              <w:top w:val="nil"/>
              <w:left w:val="nil"/>
              <w:bottom w:val="nil"/>
              <w:right w:val="nil"/>
            </w:tcBorders>
            <w:shd w:val="clear" w:color="auto" w:fill="auto"/>
            <w:noWrap/>
          </w:tcPr>
          <w:p w14:paraId="34E492E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405" w:type="pct"/>
            <w:tcBorders>
              <w:top w:val="nil"/>
              <w:left w:val="nil"/>
              <w:bottom w:val="nil"/>
              <w:right w:val="nil"/>
            </w:tcBorders>
            <w:shd w:val="clear" w:color="auto" w:fill="auto"/>
            <w:noWrap/>
          </w:tcPr>
          <w:p w14:paraId="3FE5307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293" w:type="pct"/>
            <w:tcBorders>
              <w:top w:val="nil"/>
              <w:left w:val="nil"/>
              <w:bottom w:val="nil"/>
              <w:right w:val="nil"/>
            </w:tcBorders>
            <w:shd w:val="clear" w:color="auto" w:fill="auto"/>
            <w:noWrap/>
          </w:tcPr>
          <w:p w14:paraId="5682138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5735413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338" w:type="pct"/>
            <w:tcBorders>
              <w:top w:val="nil"/>
              <w:left w:val="nil"/>
              <w:bottom w:val="nil"/>
              <w:right w:val="nil"/>
            </w:tcBorders>
            <w:shd w:val="clear" w:color="auto" w:fill="auto"/>
            <w:noWrap/>
          </w:tcPr>
          <w:p w14:paraId="3113ED3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24</w:t>
            </w:r>
          </w:p>
        </w:tc>
        <w:tc>
          <w:tcPr>
            <w:tcW w:w="363" w:type="pct"/>
            <w:tcBorders>
              <w:top w:val="nil"/>
              <w:left w:val="nil"/>
              <w:bottom w:val="nil"/>
              <w:right w:val="nil"/>
            </w:tcBorders>
            <w:shd w:val="clear" w:color="auto" w:fill="auto"/>
            <w:noWrap/>
          </w:tcPr>
          <w:p w14:paraId="64812C9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75BF89CC" w14:textId="77777777" w:rsidTr="00C86413">
        <w:trPr>
          <w:trHeight w:val="292"/>
        </w:trPr>
        <w:tc>
          <w:tcPr>
            <w:tcW w:w="465" w:type="pct"/>
            <w:tcBorders>
              <w:top w:val="nil"/>
              <w:left w:val="nil"/>
              <w:bottom w:val="nil"/>
              <w:right w:val="nil"/>
            </w:tcBorders>
            <w:shd w:val="clear" w:color="auto" w:fill="auto"/>
            <w:noWrap/>
          </w:tcPr>
          <w:p w14:paraId="4561BC63"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PF00095</w:t>
            </w:r>
          </w:p>
        </w:tc>
        <w:tc>
          <w:tcPr>
            <w:tcW w:w="1304" w:type="pct"/>
            <w:tcBorders>
              <w:top w:val="nil"/>
              <w:left w:val="nil"/>
              <w:bottom w:val="nil"/>
              <w:right w:val="nil"/>
            </w:tcBorders>
            <w:shd w:val="clear" w:color="auto" w:fill="auto"/>
            <w:noWrap/>
          </w:tcPr>
          <w:p w14:paraId="5184E8FF"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WAP-type (Whey Acidic Protein) 'four-disulfide core'</w:t>
            </w:r>
          </w:p>
        </w:tc>
        <w:tc>
          <w:tcPr>
            <w:tcW w:w="354" w:type="pct"/>
            <w:tcBorders>
              <w:top w:val="nil"/>
              <w:left w:val="nil"/>
              <w:bottom w:val="nil"/>
              <w:right w:val="nil"/>
            </w:tcBorders>
            <w:shd w:val="clear" w:color="auto" w:fill="auto"/>
            <w:noWrap/>
          </w:tcPr>
          <w:p w14:paraId="72EB5FF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w:t>
            </w:r>
          </w:p>
        </w:tc>
        <w:tc>
          <w:tcPr>
            <w:tcW w:w="429" w:type="pct"/>
            <w:tcBorders>
              <w:top w:val="nil"/>
              <w:left w:val="nil"/>
              <w:bottom w:val="nil"/>
              <w:right w:val="nil"/>
            </w:tcBorders>
            <w:shd w:val="clear" w:color="auto" w:fill="auto"/>
            <w:noWrap/>
          </w:tcPr>
          <w:p w14:paraId="4ACD850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497673E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85" w:type="pct"/>
            <w:tcBorders>
              <w:top w:val="nil"/>
              <w:left w:val="nil"/>
              <w:bottom w:val="nil"/>
              <w:right w:val="nil"/>
            </w:tcBorders>
            <w:shd w:val="clear" w:color="auto" w:fill="auto"/>
            <w:noWrap/>
          </w:tcPr>
          <w:p w14:paraId="60485A0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405" w:type="pct"/>
            <w:tcBorders>
              <w:top w:val="nil"/>
              <w:left w:val="nil"/>
              <w:bottom w:val="nil"/>
              <w:right w:val="nil"/>
            </w:tcBorders>
            <w:shd w:val="clear" w:color="auto" w:fill="auto"/>
            <w:noWrap/>
          </w:tcPr>
          <w:p w14:paraId="52B194F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01AD390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6D708A5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338" w:type="pct"/>
            <w:tcBorders>
              <w:top w:val="nil"/>
              <w:left w:val="nil"/>
              <w:bottom w:val="nil"/>
              <w:right w:val="nil"/>
            </w:tcBorders>
            <w:shd w:val="clear" w:color="auto" w:fill="auto"/>
            <w:noWrap/>
          </w:tcPr>
          <w:p w14:paraId="1178278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11</w:t>
            </w:r>
          </w:p>
        </w:tc>
        <w:tc>
          <w:tcPr>
            <w:tcW w:w="363" w:type="pct"/>
            <w:tcBorders>
              <w:top w:val="nil"/>
              <w:left w:val="nil"/>
              <w:bottom w:val="nil"/>
              <w:right w:val="nil"/>
            </w:tcBorders>
            <w:shd w:val="clear" w:color="auto" w:fill="auto"/>
            <w:noWrap/>
          </w:tcPr>
          <w:p w14:paraId="4991B45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7AB95705" w14:textId="77777777" w:rsidTr="00C86413">
        <w:trPr>
          <w:trHeight w:val="292"/>
        </w:trPr>
        <w:tc>
          <w:tcPr>
            <w:tcW w:w="465" w:type="pct"/>
            <w:tcBorders>
              <w:top w:val="nil"/>
              <w:left w:val="nil"/>
              <w:bottom w:val="nil"/>
              <w:right w:val="nil"/>
            </w:tcBorders>
            <w:shd w:val="clear" w:color="auto" w:fill="auto"/>
            <w:noWrap/>
          </w:tcPr>
          <w:p w14:paraId="50165969"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PF08516</w:t>
            </w:r>
          </w:p>
        </w:tc>
        <w:tc>
          <w:tcPr>
            <w:tcW w:w="1304" w:type="pct"/>
            <w:tcBorders>
              <w:top w:val="nil"/>
              <w:left w:val="nil"/>
              <w:bottom w:val="nil"/>
              <w:right w:val="nil"/>
            </w:tcBorders>
            <w:shd w:val="clear" w:color="auto" w:fill="auto"/>
            <w:noWrap/>
          </w:tcPr>
          <w:p w14:paraId="0470E63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ADAM cysteine-rich</w:t>
            </w:r>
          </w:p>
        </w:tc>
        <w:tc>
          <w:tcPr>
            <w:tcW w:w="354" w:type="pct"/>
            <w:tcBorders>
              <w:top w:val="nil"/>
              <w:left w:val="nil"/>
              <w:bottom w:val="nil"/>
              <w:right w:val="nil"/>
            </w:tcBorders>
            <w:shd w:val="clear" w:color="auto" w:fill="auto"/>
            <w:noWrap/>
          </w:tcPr>
          <w:p w14:paraId="7A3B9F7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29" w:type="pct"/>
            <w:tcBorders>
              <w:top w:val="nil"/>
              <w:left w:val="nil"/>
              <w:bottom w:val="nil"/>
              <w:right w:val="nil"/>
            </w:tcBorders>
            <w:shd w:val="clear" w:color="auto" w:fill="auto"/>
            <w:noWrap/>
          </w:tcPr>
          <w:p w14:paraId="5C629FB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4E96A59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385" w:type="pct"/>
            <w:tcBorders>
              <w:top w:val="nil"/>
              <w:left w:val="nil"/>
              <w:bottom w:val="nil"/>
              <w:right w:val="nil"/>
            </w:tcBorders>
            <w:shd w:val="clear" w:color="auto" w:fill="auto"/>
            <w:noWrap/>
          </w:tcPr>
          <w:p w14:paraId="045C92B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405" w:type="pct"/>
            <w:tcBorders>
              <w:top w:val="nil"/>
              <w:left w:val="nil"/>
              <w:bottom w:val="nil"/>
              <w:right w:val="nil"/>
            </w:tcBorders>
            <w:shd w:val="clear" w:color="auto" w:fill="auto"/>
            <w:noWrap/>
          </w:tcPr>
          <w:p w14:paraId="6E74402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293" w:type="pct"/>
            <w:tcBorders>
              <w:top w:val="nil"/>
              <w:left w:val="nil"/>
              <w:bottom w:val="nil"/>
              <w:right w:val="nil"/>
            </w:tcBorders>
            <w:shd w:val="clear" w:color="auto" w:fill="auto"/>
            <w:noWrap/>
          </w:tcPr>
          <w:p w14:paraId="7CCF012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54" w:type="pct"/>
            <w:tcBorders>
              <w:top w:val="nil"/>
              <w:left w:val="nil"/>
              <w:bottom w:val="nil"/>
              <w:right w:val="nil"/>
            </w:tcBorders>
            <w:shd w:val="clear" w:color="auto" w:fill="auto"/>
            <w:noWrap/>
          </w:tcPr>
          <w:p w14:paraId="2C6CD48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338" w:type="pct"/>
            <w:tcBorders>
              <w:top w:val="nil"/>
              <w:left w:val="nil"/>
              <w:bottom w:val="nil"/>
              <w:right w:val="nil"/>
            </w:tcBorders>
            <w:shd w:val="clear" w:color="auto" w:fill="auto"/>
            <w:noWrap/>
          </w:tcPr>
          <w:p w14:paraId="6621BC9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63" w:type="pct"/>
            <w:tcBorders>
              <w:top w:val="nil"/>
              <w:left w:val="nil"/>
              <w:bottom w:val="nil"/>
              <w:right w:val="nil"/>
            </w:tcBorders>
            <w:shd w:val="clear" w:color="auto" w:fill="auto"/>
            <w:noWrap/>
          </w:tcPr>
          <w:p w14:paraId="374C071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r>
      <w:tr w:rsidR="00190889" w:rsidRPr="001C3E98" w14:paraId="0E0EF8D3" w14:textId="77777777" w:rsidTr="00C86413">
        <w:trPr>
          <w:trHeight w:val="292"/>
        </w:trPr>
        <w:tc>
          <w:tcPr>
            <w:tcW w:w="465" w:type="pct"/>
            <w:tcBorders>
              <w:top w:val="nil"/>
              <w:left w:val="nil"/>
              <w:bottom w:val="nil"/>
              <w:right w:val="nil"/>
            </w:tcBorders>
            <w:shd w:val="clear" w:color="auto" w:fill="auto"/>
            <w:noWrap/>
          </w:tcPr>
          <w:p w14:paraId="334C4E35"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PF00023</w:t>
            </w:r>
          </w:p>
        </w:tc>
        <w:tc>
          <w:tcPr>
            <w:tcW w:w="1304" w:type="pct"/>
            <w:tcBorders>
              <w:top w:val="nil"/>
              <w:left w:val="nil"/>
              <w:bottom w:val="nil"/>
              <w:right w:val="nil"/>
            </w:tcBorders>
            <w:shd w:val="clear" w:color="auto" w:fill="auto"/>
            <w:noWrap/>
          </w:tcPr>
          <w:p w14:paraId="1161169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Ankyrin repeat</w:t>
            </w:r>
          </w:p>
        </w:tc>
        <w:tc>
          <w:tcPr>
            <w:tcW w:w="354" w:type="pct"/>
            <w:tcBorders>
              <w:top w:val="nil"/>
              <w:left w:val="nil"/>
              <w:bottom w:val="nil"/>
              <w:right w:val="nil"/>
            </w:tcBorders>
            <w:shd w:val="clear" w:color="auto" w:fill="auto"/>
            <w:noWrap/>
          </w:tcPr>
          <w:p w14:paraId="54ACF97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43</w:t>
            </w:r>
          </w:p>
        </w:tc>
        <w:tc>
          <w:tcPr>
            <w:tcW w:w="429" w:type="pct"/>
            <w:tcBorders>
              <w:top w:val="nil"/>
              <w:left w:val="nil"/>
              <w:bottom w:val="nil"/>
              <w:right w:val="nil"/>
            </w:tcBorders>
            <w:shd w:val="clear" w:color="auto" w:fill="auto"/>
            <w:noWrap/>
          </w:tcPr>
          <w:p w14:paraId="0AEC580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26</w:t>
            </w:r>
          </w:p>
        </w:tc>
        <w:tc>
          <w:tcPr>
            <w:tcW w:w="310" w:type="pct"/>
            <w:tcBorders>
              <w:top w:val="nil"/>
              <w:left w:val="nil"/>
              <w:bottom w:val="nil"/>
              <w:right w:val="nil"/>
            </w:tcBorders>
            <w:shd w:val="clear" w:color="auto" w:fill="auto"/>
            <w:noWrap/>
          </w:tcPr>
          <w:p w14:paraId="27F9C4A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385" w:type="pct"/>
            <w:tcBorders>
              <w:top w:val="nil"/>
              <w:left w:val="nil"/>
              <w:bottom w:val="nil"/>
              <w:right w:val="nil"/>
            </w:tcBorders>
            <w:shd w:val="clear" w:color="auto" w:fill="auto"/>
            <w:noWrap/>
          </w:tcPr>
          <w:p w14:paraId="33FB33A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11</w:t>
            </w:r>
          </w:p>
        </w:tc>
        <w:tc>
          <w:tcPr>
            <w:tcW w:w="405" w:type="pct"/>
            <w:tcBorders>
              <w:top w:val="nil"/>
              <w:left w:val="nil"/>
              <w:bottom w:val="nil"/>
              <w:right w:val="nil"/>
            </w:tcBorders>
            <w:shd w:val="clear" w:color="auto" w:fill="auto"/>
            <w:noWrap/>
          </w:tcPr>
          <w:p w14:paraId="46F8A15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293" w:type="pct"/>
            <w:tcBorders>
              <w:top w:val="nil"/>
              <w:left w:val="nil"/>
              <w:bottom w:val="nil"/>
              <w:right w:val="nil"/>
            </w:tcBorders>
            <w:shd w:val="clear" w:color="auto" w:fill="auto"/>
            <w:noWrap/>
          </w:tcPr>
          <w:p w14:paraId="4B51ADF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54" w:type="pct"/>
            <w:tcBorders>
              <w:top w:val="nil"/>
              <w:left w:val="nil"/>
              <w:bottom w:val="nil"/>
              <w:right w:val="nil"/>
            </w:tcBorders>
            <w:shd w:val="clear" w:color="auto" w:fill="auto"/>
            <w:noWrap/>
          </w:tcPr>
          <w:p w14:paraId="178BBB2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338" w:type="pct"/>
            <w:tcBorders>
              <w:top w:val="nil"/>
              <w:left w:val="nil"/>
              <w:bottom w:val="nil"/>
              <w:right w:val="nil"/>
            </w:tcBorders>
            <w:shd w:val="clear" w:color="auto" w:fill="auto"/>
            <w:noWrap/>
          </w:tcPr>
          <w:p w14:paraId="669728D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63" w:type="pct"/>
            <w:tcBorders>
              <w:top w:val="nil"/>
              <w:left w:val="nil"/>
              <w:bottom w:val="nil"/>
              <w:right w:val="nil"/>
            </w:tcBorders>
            <w:shd w:val="clear" w:color="auto" w:fill="auto"/>
            <w:noWrap/>
          </w:tcPr>
          <w:p w14:paraId="5005EAD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r>
      <w:tr w:rsidR="00190889" w:rsidRPr="001C3E98" w14:paraId="32516CEE" w14:textId="77777777" w:rsidTr="00C86413">
        <w:trPr>
          <w:trHeight w:val="292"/>
        </w:trPr>
        <w:tc>
          <w:tcPr>
            <w:tcW w:w="465" w:type="pct"/>
            <w:tcBorders>
              <w:top w:val="nil"/>
              <w:left w:val="nil"/>
              <w:bottom w:val="nil"/>
              <w:right w:val="nil"/>
            </w:tcBorders>
            <w:shd w:val="clear" w:color="auto" w:fill="auto"/>
            <w:noWrap/>
          </w:tcPr>
          <w:p w14:paraId="6F6C6B66"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PF00219</w:t>
            </w:r>
          </w:p>
        </w:tc>
        <w:tc>
          <w:tcPr>
            <w:tcW w:w="1304" w:type="pct"/>
            <w:tcBorders>
              <w:top w:val="nil"/>
              <w:left w:val="nil"/>
              <w:bottom w:val="nil"/>
              <w:right w:val="nil"/>
            </w:tcBorders>
            <w:shd w:val="clear" w:color="auto" w:fill="auto"/>
            <w:noWrap/>
          </w:tcPr>
          <w:p w14:paraId="2D61237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Insulin-like growth factor binding protein</w:t>
            </w:r>
          </w:p>
        </w:tc>
        <w:tc>
          <w:tcPr>
            <w:tcW w:w="354" w:type="pct"/>
            <w:tcBorders>
              <w:top w:val="nil"/>
              <w:left w:val="nil"/>
              <w:bottom w:val="nil"/>
              <w:right w:val="nil"/>
            </w:tcBorders>
            <w:shd w:val="clear" w:color="auto" w:fill="auto"/>
            <w:noWrap/>
          </w:tcPr>
          <w:p w14:paraId="029A460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29" w:type="pct"/>
            <w:tcBorders>
              <w:top w:val="nil"/>
              <w:left w:val="nil"/>
              <w:bottom w:val="nil"/>
              <w:right w:val="nil"/>
            </w:tcBorders>
            <w:shd w:val="clear" w:color="auto" w:fill="auto"/>
            <w:noWrap/>
          </w:tcPr>
          <w:p w14:paraId="737C498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021EF1C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385" w:type="pct"/>
            <w:tcBorders>
              <w:top w:val="nil"/>
              <w:left w:val="nil"/>
              <w:bottom w:val="nil"/>
              <w:right w:val="nil"/>
            </w:tcBorders>
            <w:shd w:val="clear" w:color="auto" w:fill="auto"/>
            <w:noWrap/>
          </w:tcPr>
          <w:p w14:paraId="782F4A2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405" w:type="pct"/>
            <w:tcBorders>
              <w:top w:val="nil"/>
              <w:left w:val="nil"/>
              <w:bottom w:val="nil"/>
              <w:right w:val="nil"/>
            </w:tcBorders>
            <w:shd w:val="clear" w:color="auto" w:fill="auto"/>
            <w:noWrap/>
          </w:tcPr>
          <w:p w14:paraId="493D47C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15</w:t>
            </w:r>
          </w:p>
        </w:tc>
        <w:tc>
          <w:tcPr>
            <w:tcW w:w="293" w:type="pct"/>
            <w:tcBorders>
              <w:top w:val="nil"/>
              <w:left w:val="nil"/>
              <w:bottom w:val="nil"/>
              <w:right w:val="nil"/>
            </w:tcBorders>
            <w:shd w:val="clear" w:color="auto" w:fill="auto"/>
            <w:noWrap/>
          </w:tcPr>
          <w:p w14:paraId="4EF6E33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7077E44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38" w:type="pct"/>
            <w:tcBorders>
              <w:top w:val="nil"/>
              <w:left w:val="nil"/>
              <w:bottom w:val="nil"/>
              <w:right w:val="nil"/>
            </w:tcBorders>
            <w:shd w:val="clear" w:color="auto" w:fill="auto"/>
            <w:noWrap/>
          </w:tcPr>
          <w:p w14:paraId="427EAC6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10A8AF1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r>
      <w:tr w:rsidR="00190889" w:rsidRPr="001C3E98" w14:paraId="6DCE2E2A" w14:textId="77777777" w:rsidTr="00C86413">
        <w:trPr>
          <w:trHeight w:val="292"/>
        </w:trPr>
        <w:tc>
          <w:tcPr>
            <w:tcW w:w="465" w:type="pct"/>
            <w:tcBorders>
              <w:top w:val="nil"/>
              <w:left w:val="nil"/>
              <w:bottom w:val="nil"/>
              <w:right w:val="nil"/>
            </w:tcBorders>
            <w:shd w:val="clear" w:color="auto" w:fill="auto"/>
            <w:noWrap/>
          </w:tcPr>
          <w:p w14:paraId="78CCB80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PF00149</w:t>
            </w:r>
          </w:p>
        </w:tc>
        <w:tc>
          <w:tcPr>
            <w:tcW w:w="1304" w:type="pct"/>
            <w:tcBorders>
              <w:top w:val="nil"/>
              <w:left w:val="nil"/>
              <w:bottom w:val="nil"/>
              <w:right w:val="nil"/>
            </w:tcBorders>
            <w:shd w:val="clear" w:color="auto" w:fill="auto"/>
            <w:noWrap/>
          </w:tcPr>
          <w:p w14:paraId="60BDE9D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Calcineurin-like phosphoesterase</w:t>
            </w:r>
          </w:p>
        </w:tc>
        <w:tc>
          <w:tcPr>
            <w:tcW w:w="354" w:type="pct"/>
            <w:tcBorders>
              <w:top w:val="nil"/>
              <w:left w:val="nil"/>
              <w:bottom w:val="nil"/>
              <w:right w:val="nil"/>
            </w:tcBorders>
            <w:shd w:val="clear" w:color="auto" w:fill="auto"/>
            <w:noWrap/>
          </w:tcPr>
          <w:p w14:paraId="70C1E25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29" w:type="pct"/>
            <w:tcBorders>
              <w:top w:val="nil"/>
              <w:left w:val="nil"/>
              <w:bottom w:val="nil"/>
              <w:right w:val="nil"/>
            </w:tcBorders>
            <w:shd w:val="clear" w:color="auto" w:fill="auto"/>
            <w:noWrap/>
          </w:tcPr>
          <w:p w14:paraId="5915AEC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10" w:type="pct"/>
            <w:tcBorders>
              <w:top w:val="nil"/>
              <w:left w:val="nil"/>
              <w:bottom w:val="nil"/>
              <w:right w:val="nil"/>
            </w:tcBorders>
            <w:shd w:val="clear" w:color="auto" w:fill="auto"/>
            <w:noWrap/>
          </w:tcPr>
          <w:p w14:paraId="2FDFBE1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7</w:t>
            </w:r>
          </w:p>
        </w:tc>
        <w:tc>
          <w:tcPr>
            <w:tcW w:w="385" w:type="pct"/>
            <w:tcBorders>
              <w:top w:val="nil"/>
              <w:left w:val="nil"/>
              <w:bottom w:val="nil"/>
              <w:right w:val="nil"/>
            </w:tcBorders>
            <w:shd w:val="clear" w:color="auto" w:fill="auto"/>
            <w:noWrap/>
          </w:tcPr>
          <w:p w14:paraId="358D885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11B3A28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3370099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54" w:type="pct"/>
            <w:tcBorders>
              <w:top w:val="nil"/>
              <w:left w:val="nil"/>
              <w:bottom w:val="nil"/>
              <w:right w:val="nil"/>
            </w:tcBorders>
            <w:shd w:val="clear" w:color="auto" w:fill="auto"/>
            <w:noWrap/>
          </w:tcPr>
          <w:p w14:paraId="6C2C9DD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38" w:type="pct"/>
            <w:tcBorders>
              <w:top w:val="nil"/>
              <w:left w:val="nil"/>
              <w:bottom w:val="nil"/>
              <w:right w:val="nil"/>
            </w:tcBorders>
            <w:shd w:val="clear" w:color="auto" w:fill="auto"/>
            <w:noWrap/>
          </w:tcPr>
          <w:p w14:paraId="06AF9BC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19F8833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r>
      <w:tr w:rsidR="00190889" w:rsidRPr="001C3E98" w14:paraId="55981947" w14:textId="77777777" w:rsidTr="00C86413">
        <w:trPr>
          <w:trHeight w:val="292"/>
        </w:trPr>
        <w:tc>
          <w:tcPr>
            <w:tcW w:w="465" w:type="pct"/>
            <w:tcBorders>
              <w:top w:val="nil"/>
              <w:left w:val="nil"/>
              <w:bottom w:val="nil"/>
              <w:right w:val="nil"/>
            </w:tcBorders>
            <w:shd w:val="clear" w:color="auto" w:fill="auto"/>
            <w:noWrap/>
          </w:tcPr>
          <w:p w14:paraId="19CDFE0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PF02872</w:t>
            </w:r>
          </w:p>
        </w:tc>
        <w:tc>
          <w:tcPr>
            <w:tcW w:w="1304" w:type="pct"/>
            <w:tcBorders>
              <w:top w:val="nil"/>
              <w:left w:val="nil"/>
              <w:bottom w:val="nil"/>
              <w:right w:val="nil"/>
            </w:tcBorders>
            <w:shd w:val="clear" w:color="auto" w:fill="auto"/>
            <w:noWrap/>
          </w:tcPr>
          <w:p w14:paraId="0E96A39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5'-nucleotidase, C-terminal domain</w:t>
            </w:r>
          </w:p>
        </w:tc>
        <w:tc>
          <w:tcPr>
            <w:tcW w:w="354" w:type="pct"/>
            <w:tcBorders>
              <w:top w:val="nil"/>
              <w:left w:val="nil"/>
              <w:bottom w:val="nil"/>
              <w:right w:val="nil"/>
            </w:tcBorders>
            <w:shd w:val="clear" w:color="auto" w:fill="auto"/>
            <w:noWrap/>
          </w:tcPr>
          <w:p w14:paraId="440DA96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5B29737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603F974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385" w:type="pct"/>
            <w:tcBorders>
              <w:top w:val="nil"/>
              <w:left w:val="nil"/>
              <w:bottom w:val="nil"/>
              <w:right w:val="nil"/>
            </w:tcBorders>
            <w:shd w:val="clear" w:color="auto" w:fill="auto"/>
            <w:noWrap/>
          </w:tcPr>
          <w:p w14:paraId="029AC8E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05" w:type="pct"/>
            <w:tcBorders>
              <w:top w:val="nil"/>
              <w:left w:val="nil"/>
              <w:bottom w:val="nil"/>
              <w:right w:val="nil"/>
            </w:tcBorders>
            <w:shd w:val="clear" w:color="auto" w:fill="auto"/>
            <w:noWrap/>
          </w:tcPr>
          <w:p w14:paraId="071AC89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298D63C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54" w:type="pct"/>
            <w:tcBorders>
              <w:top w:val="nil"/>
              <w:left w:val="nil"/>
              <w:bottom w:val="nil"/>
              <w:right w:val="nil"/>
            </w:tcBorders>
            <w:shd w:val="clear" w:color="auto" w:fill="auto"/>
            <w:noWrap/>
          </w:tcPr>
          <w:p w14:paraId="3039B8D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38" w:type="pct"/>
            <w:tcBorders>
              <w:top w:val="nil"/>
              <w:left w:val="nil"/>
              <w:bottom w:val="nil"/>
              <w:right w:val="nil"/>
            </w:tcBorders>
            <w:shd w:val="clear" w:color="auto" w:fill="auto"/>
            <w:noWrap/>
          </w:tcPr>
          <w:p w14:paraId="31755F8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7EDF3F9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r>
      <w:tr w:rsidR="00190889" w:rsidRPr="001C3E98" w14:paraId="1B2F370E" w14:textId="77777777" w:rsidTr="00C86413">
        <w:trPr>
          <w:trHeight w:val="292"/>
        </w:trPr>
        <w:tc>
          <w:tcPr>
            <w:tcW w:w="465" w:type="pct"/>
            <w:tcBorders>
              <w:top w:val="nil"/>
              <w:left w:val="nil"/>
              <w:bottom w:val="nil"/>
              <w:right w:val="nil"/>
            </w:tcBorders>
            <w:shd w:val="clear" w:color="auto" w:fill="auto"/>
            <w:noWrap/>
          </w:tcPr>
          <w:p w14:paraId="470E93A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PF07732</w:t>
            </w:r>
          </w:p>
        </w:tc>
        <w:tc>
          <w:tcPr>
            <w:tcW w:w="1304" w:type="pct"/>
            <w:tcBorders>
              <w:top w:val="nil"/>
              <w:left w:val="nil"/>
              <w:bottom w:val="nil"/>
              <w:right w:val="nil"/>
            </w:tcBorders>
            <w:shd w:val="clear" w:color="auto" w:fill="auto"/>
            <w:noWrap/>
          </w:tcPr>
          <w:p w14:paraId="154460B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Multicopper oxidase</w:t>
            </w:r>
          </w:p>
        </w:tc>
        <w:tc>
          <w:tcPr>
            <w:tcW w:w="354" w:type="pct"/>
            <w:tcBorders>
              <w:top w:val="nil"/>
              <w:left w:val="nil"/>
              <w:bottom w:val="nil"/>
              <w:right w:val="nil"/>
            </w:tcBorders>
            <w:shd w:val="clear" w:color="auto" w:fill="auto"/>
            <w:noWrap/>
          </w:tcPr>
          <w:p w14:paraId="7B3F128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429" w:type="pct"/>
            <w:tcBorders>
              <w:top w:val="nil"/>
              <w:left w:val="nil"/>
              <w:bottom w:val="nil"/>
              <w:right w:val="nil"/>
            </w:tcBorders>
            <w:shd w:val="clear" w:color="auto" w:fill="auto"/>
            <w:noWrap/>
          </w:tcPr>
          <w:p w14:paraId="3DB70B9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3244FA4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85" w:type="pct"/>
            <w:tcBorders>
              <w:top w:val="nil"/>
              <w:left w:val="nil"/>
              <w:bottom w:val="nil"/>
              <w:right w:val="nil"/>
            </w:tcBorders>
            <w:shd w:val="clear" w:color="auto" w:fill="auto"/>
            <w:noWrap/>
          </w:tcPr>
          <w:p w14:paraId="1B42156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513C500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11D6480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6495EC3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38" w:type="pct"/>
            <w:tcBorders>
              <w:top w:val="nil"/>
              <w:left w:val="nil"/>
              <w:bottom w:val="nil"/>
              <w:right w:val="nil"/>
            </w:tcBorders>
            <w:shd w:val="clear" w:color="auto" w:fill="auto"/>
            <w:noWrap/>
          </w:tcPr>
          <w:p w14:paraId="6693D23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4FF593A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7FE269F4" w14:textId="77777777" w:rsidTr="00C86413">
        <w:trPr>
          <w:trHeight w:val="292"/>
        </w:trPr>
        <w:tc>
          <w:tcPr>
            <w:tcW w:w="465" w:type="pct"/>
            <w:tcBorders>
              <w:top w:val="nil"/>
              <w:left w:val="nil"/>
              <w:bottom w:val="nil"/>
              <w:right w:val="nil"/>
            </w:tcBorders>
            <w:shd w:val="clear" w:color="auto" w:fill="auto"/>
            <w:noWrap/>
          </w:tcPr>
          <w:p w14:paraId="7D5FDA7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PF00326</w:t>
            </w:r>
          </w:p>
        </w:tc>
        <w:tc>
          <w:tcPr>
            <w:tcW w:w="1304" w:type="pct"/>
            <w:tcBorders>
              <w:top w:val="nil"/>
              <w:left w:val="nil"/>
              <w:bottom w:val="nil"/>
              <w:right w:val="nil"/>
            </w:tcBorders>
            <w:shd w:val="clear" w:color="auto" w:fill="auto"/>
            <w:noWrap/>
          </w:tcPr>
          <w:p w14:paraId="614C106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Prolyl oligopeptidase family</w:t>
            </w:r>
          </w:p>
        </w:tc>
        <w:tc>
          <w:tcPr>
            <w:tcW w:w="354" w:type="pct"/>
            <w:tcBorders>
              <w:top w:val="nil"/>
              <w:left w:val="nil"/>
              <w:bottom w:val="nil"/>
              <w:right w:val="nil"/>
            </w:tcBorders>
            <w:shd w:val="clear" w:color="auto" w:fill="auto"/>
            <w:noWrap/>
          </w:tcPr>
          <w:p w14:paraId="3E1DC98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429" w:type="pct"/>
            <w:tcBorders>
              <w:top w:val="nil"/>
              <w:left w:val="nil"/>
              <w:bottom w:val="nil"/>
              <w:right w:val="nil"/>
            </w:tcBorders>
            <w:shd w:val="clear" w:color="auto" w:fill="auto"/>
            <w:noWrap/>
          </w:tcPr>
          <w:p w14:paraId="17C9544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10" w:type="pct"/>
            <w:tcBorders>
              <w:top w:val="nil"/>
              <w:left w:val="nil"/>
              <w:bottom w:val="nil"/>
              <w:right w:val="nil"/>
            </w:tcBorders>
            <w:shd w:val="clear" w:color="auto" w:fill="auto"/>
            <w:noWrap/>
          </w:tcPr>
          <w:p w14:paraId="21B2000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85" w:type="pct"/>
            <w:tcBorders>
              <w:top w:val="nil"/>
              <w:left w:val="nil"/>
              <w:bottom w:val="nil"/>
              <w:right w:val="nil"/>
            </w:tcBorders>
            <w:shd w:val="clear" w:color="auto" w:fill="auto"/>
            <w:noWrap/>
          </w:tcPr>
          <w:p w14:paraId="44B7F22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05" w:type="pct"/>
            <w:tcBorders>
              <w:top w:val="nil"/>
              <w:left w:val="nil"/>
              <w:bottom w:val="nil"/>
              <w:right w:val="nil"/>
            </w:tcBorders>
            <w:shd w:val="clear" w:color="auto" w:fill="auto"/>
            <w:noWrap/>
          </w:tcPr>
          <w:p w14:paraId="5FD15AF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7D9BBAA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54" w:type="pct"/>
            <w:tcBorders>
              <w:top w:val="nil"/>
              <w:left w:val="nil"/>
              <w:bottom w:val="nil"/>
              <w:right w:val="nil"/>
            </w:tcBorders>
            <w:shd w:val="clear" w:color="auto" w:fill="auto"/>
            <w:noWrap/>
          </w:tcPr>
          <w:p w14:paraId="5A547B5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38" w:type="pct"/>
            <w:tcBorders>
              <w:top w:val="nil"/>
              <w:left w:val="nil"/>
              <w:bottom w:val="nil"/>
              <w:right w:val="nil"/>
            </w:tcBorders>
            <w:shd w:val="clear" w:color="auto" w:fill="auto"/>
            <w:noWrap/>
          </w:tcPr>
          <w:p w14:paraId="760CE7B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63" w:type="pct"/>
            <w:tcBorders>
              <w:top w:val="nil"/>
              <w:left w:val="nil"/>
              <w:bottom w:val="nil"/>
              <w:right w:val="nil"/>
            </w:tcBorders>
            <w:shd w:val="clear" w:color="auto" w:fill="auto"/>
            <w:noWrap/>
          </w:tcPr>
          <w:p w14:paraId="68221DE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r>
      <w:tr w:rsidR="00190889" w:rsidRPr="001C3E98" w14:paraId="125C45CF" w14:textId="77777777" w:rsidTr="00C86413">
        <w:trPr>
          <w:trHeight w:val="292"/>
        </w:trPr>
        <w:tc>
          <w:tcPr>
            <w:tcW w:w="465" w:type="pct"/>
            <w:tcBorders>
              <w:top w:val="nil"/>
              <w:left w:val="nil"/>
              <w:bottom w:val="nil"/>
              <w:right w:val="nil"/>
            </w:tcBorders>
            <w:shd w:val="clear" w:color="auto" w:fill="auto"/>
            <w:noWrap/>
          </w:tcPr>
          <w:p w14:paraId="2C07AE9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PF07678</w:t>
            </w:r>
          </w:p>
        </w:tc>
        <w:tc>
          <w:tcPr>
            <w:tcW w:w="1304" w:type="pct"/>
            <w:tcBorders>
              <w:top w:val="nil"/>
              <w:left w:val="nil"/>
              <w:bottom w:val="nil"/>
              <w:right w:val="nil"/>
            </w:tcBorders>
            <w:shd w:val="clear" w:color="auto" w:fill="auto"/>
            <w:noWrap/>
          </w:tcPr>
          <w:p w14:paraId="3DC11DD6"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A-macroglobulin complement component</w:t>
            </w:r>
          </w:p>
        </w:tc>
        <w:tc>
          <w:tcPr>
            <w:tcW w:w="354" w:type="pct"/>
            <w:tcBorders>
              <w:top w:val="nil"/>
              <w:left w:val="nil"/>
              <w:bottom w:val="nil"/>
              <w:right w:val="nil"/>
            </w:tcBorders>
            <w:shd w:val="clear" w:color="auto" w:fill="auto"/>
            <w:noWrap/>
          </w:tcPr>
          <w:p w14:paraId="34A26BD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429" w:type="pct"/>
            <w:tcBorders>
              <w:top w:val="nil"/>
              <w:left w:val="nil"/>
              <w:bottom w:val="nil"/>
              <w:right w:val="nil"/>
            </w:tcBorders>
            <w:shd w:val="clear" w:color="auto" w:fill="auto"/>
            <w:noWrap/>
          </w:tcPr>
          <w:p w14:paraId="560EF8E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1770B1A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85" w:type="pct"/>
            <w:tcBorders>
              <w:top w:val="nil"/>
              <w:left w:val="nil"/>
              <w:bottom w:val="nil"/>
              <w:right w:val="nil"/>
            </w:tcBorders>
            <w:shd w:val="clear" w:color="auto" w:fill="auto"/>
            <w:noWrap/>
          </w:tcPr>
          <w:p w14:paraId="595C42C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437B012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60E8BAE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54" w:type="pct"/>
            <w:tcBorders>
              <w:top w:val="nil"/>
              <w:left w:val="nil"/>
              <w:bottom w:val="nil"/>
              <w:right w:val="nil"/>
            </w:tcBorders>
            <w:shd w:val="clear" w:color="auto" w:fill="auto"/>
            <w:noWrap/>
          </w:tcPr>
          <w:p w14:paraId="5B56A8B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38" w:type="pct"/>
            <w:tcBorders>
              <w:top w:val="nil"/>
              <w:left w:val="nil"/>
              <w:bottom w:val="nil"/>
              <w:right w:val="nil"/>
            </w:tcBorders>
            <w:shd w:val="clear" w:color="auto" w:fill="auto"/>
            <w:noWrap/>
          </w:tcPr>
          <w:p w14:paraId="2693B0A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63" w:type="pct"/>
            <w:tcBorders>
              <w:top w:val="nil"/>
              <w:left w:val="nil"/>
              <w:bottom w:val="nil"/>
              <w:right w:val="nil"/>
            </w:tcBorders>
            <w:shd w:val="clear" w:color="auto" w:fill="auto"/>
            <w:noWrap/>
          </w:tcPr>
          <w:p w14:paraId="0AEBC7C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r>
      <w:tr w:rsidR="00190889" w:rsidRPr="001C3E98" w14:paraId="5C2E097B" w14:textId="77777777" w:rsidTr="00C86413">
        <w:trPr>
          <w:trHeight w:val="292"/>
        </w:trPr>
        <w:tc>
          <w:tcPr>
            <w:tcW w:w="465" w:type="pct"/>
            <w:tcBorders>
              <w:top w:val="nil"/>
              <w:left w:val="nil"/>
              <w:bottom w:val="nil"/>
              <w:right w:val="nil"/>
            </w:tcBorders>
            <w:shd w:val="clear" w:color="auto" w:fill="auto"/>
            <w:noWrap/>
          </w:tcPr>
          <w:p w14:paraId="78EEDD3A"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PF10569</w:t>
            </w:r>
          </w:p>
        </w:tc>
        <w:tc>
          <w:tcPr>
            <w:tcW w:w="1304" w:type="pct"/>
            <w:tcBorders>
              <w:top w:val="nil"/>
              <w:left w:val="nil"/>
              <w:bottom w:val="nil"/>
              <w:right w:val="nil"/>
            </w:tcBorders>
            <w:shd w:val="clear" w:color="auto" w:fill="auto"/>
            <w:noWrap/>
          </w:tcPr>
          <w:p w14:paraId="7EAA01C3"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Alpha-macro-globulin thiol-ester bond-forming region</w:t>
            </w:r>
          </w:p>
        </w:tc>
        <w:tc>
          <w:tcPr>
            <w:tcW w:w="354" w:type="pct"/>
            <w:tcBorders>
              <w:top w:val="nil"/>
              <w:left w:val="nil"/>
              <w:bottom w:val="nil"/>
              <w:right w:val="nil"/>
            </w:tcBorders>
            <w:shd w:val="clear" w:color="auto" w:fill="auto"/>
            <w:noWrap/>
          </w:tcPr>
          <w:p w14:paraId="5B12943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29" w:type="pct"/>
            <w:tcBorders>
              <w:top w:val="nil"/>
              <w:left w:val="nil"/>
              <w:bottom w:val="nil"/>
              <w:right w:val="nil"/>
            </w:tcBorders>
            <w:shd w:val="clear" w:color="auto" w:fill="auto"/>
            <w:noWrap/>
          </w:tcPr>
          <w:p w14:paraId="72CDF8D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62D06D0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85" w:type="pct"/>
            <w:tcBorders>
              <w:top w:val="nil"/>
              <w:left w:val="nil"/>
              <w:bottom w:val="nil"/>
              <w:right w:val="nil"/>
            </w:tcBorders>
            <w:shd w:val="clear" w:color="auto" w:fill="auto"/>
            <w:noWrap/>
          </w:tcPr>
          <w:p w14:paraId="70F2A6F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27FD19C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33D256B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27563EA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38" w:type="pct"/>
            <w:tcBorders>
              <w:top w:val="nil"/>
              <w:left w:val="nil"/>
              <w:bottom w:val="nil"/>
              <w:right w:val="nil"/>
            </w:tcBorders>
            <w:shd w:val="clear" w:color="auto" w:fill="auto"/>
            <w:noWrap/>
          </w:tcPr>
          <w:p w14:paraId="32AEEDD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63" w:type="pct"/>
            <w:tcBorders>
              <w:top w:val="nil"/>
              <w:left w:val="nil"/>
              <w:bottom w:val="nil"/>
              <w:right w:val="nil"/>
            </w:tcBorders>
            <w:shd w:val="clear" w:color="auto" w:fill="auto"/>
            <w:noWrap/>
          </w:tcPr>
          <w:p w14:paraId="7BE6B15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r>
      <w:tr w:rsidR="00190889" w:rsidRPr="001C3E98" w14:paraId="45B3D565" w14:textId="77777777" w:rsidTr="00C86413">
        <w:trPr>
          <w:trHeight w:val="292"/>
        </w:trPr>
        <w:tc>
          <w:tcPr>
            <w:tcW w:w="465" w:type="pct"/>
            <w:tcBorders>
              <w:top w:val="nil"/>
              <w:left w:val="nil"/>
              <w:bottom w:val="nil"/>
              <w:right w:val="nil"/>
            </w:tcBorders>
            <w:shd w:val="clear" w:color="auto" w:fill="auto"/>
            <w:noWrap/>
          </w:tcPr>
          <w:p w14:paraId="6D2E9A6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PF00207</w:t>
            </w:r>
          </w:p>
        </w:tc>
        <w:tc>
          <w:tcPr>
            <w:tcW w:w="1304" w:type="pct"/>
            <w:tcBorders>
              <w:top w:val="nil"/>
              <w:left w:val="nil"/>
              <w:bottom w:val="nil"/>
              <w:right w:val="nil"/>
            </w:tcBorders>
            <w:shd w:val="clear" w:color="auto" w:fill="auto"/>
            <w:noWrap/>
          </w:tcPr>
          <w:p w14:paraId="2FE6891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Alpha-2-macroglobulin family</w:t>
            </w:r>
          </w:p>
        </w:tc>
        <w:tc>
          <w:tcPr>
            <w:tcW w:w="354" w:type="pct"/>
            <w:tcBorders>
              <w:top w:val="nil"/>
              <w:left w:val="nil"/>
              <w:bottom w:val="nil"/>
              <w:right w:val="nil"/>
            </w:tcBorders>
            <w:shd w:val="clear" w:color="auto" w:fill="auto"/>
            <w:noWrap/>
          </w:tcPr>
          <w:p w14:paraId="3A26BE6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29" w:type="pct"/>
            <w:tcBorders>
              <w:top w:val="nil"/>
              <w:left w:val="nil"/>
              <w:bottom w:val="nil"/>
              <w:right w:val="nil"/>
            </w:tcBorders>
            <w:shd w:val="clear" w:color="auto" w:fill="auto"/>
            <w:noWrap/>
          </w:tcPr>
          <w:p w14:paraId="7B6451D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52A44A5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85" w:type="pct"/>
            <w:tcBorders>
              <w:top w:val="nil"/>
              <w:left w:val="nil"/>
              <w:bottom w:val="nil"/>
              <w:right w:val="nil"/>
            </w:tcBorders>
            <w:shd w:val="clear" w:color="auto" w:fill="auto"/>
            <w:noWrap/>
          </w:tcPr>
          <w:p w14:paraId="03C4F67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362F638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530941E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54" w:type="pct"/>
            <w:tcBorders>
              <w:top w:val="nil"/>
              <w:left w:val="nil"/>
              <w:bottom w:val="nil"/>
              <w:right w:val="nil"/>
            </w:tcBorders>
            <w:shd w:val="clear" w:color="auto" w:fill="auto"/>
            <w:noWrap/>
          </w:tcPr>
          <w:p w14:paraId="25310B7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38" w:type="pct"/>
            <w:tcBorders>
              <w:top w:val="nil"/>
              <w:left w:val="nil"/>
              <w:bottom w:val="nil"/>
              <w:right w:val="nil"/>
            </w:tcBorders>
            <w:shd w:val="clear" w:color="auto" w:fill="auto"/>
            <w:noWrap/>
          </w:tcPr>
          <w:p w14:paraId="6590921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63" w:type="pct"/>
            <w:tcBorders>
              <w:top w:val="nil"/>
              <w:left w:val="nil"/>
              <w:bottom w:val="nil"/>
              <w:right w:val="nil"/>
            </w:tcBorders>
            <w:shd w:val="clear" w:color="auto" w:fill="auto"/>
            <w:noWrap/>
          </w:tcPr>
          <w:p w14:paraId="7641645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r>
      <w:tr w:rsidR="00190889" w:rsidRPr="001C3E98" w14:paraId="44028722" w14:textId="77777777" w:rsidTr="00C86413">
        <w:trPr>
          <w:trHeight w:val="292"/>
        </w:trPr>
        <w:tc>
          <w:tcPr>
            <w:tcW w:w="465" w:type="pct"/>
            <w:tcBorders>
              <w:top w:val="nil"/>
              <w:left w:val="nil"/>
              <w:bottom w:val="nil"/>
              <w:right w:val="nil"/>
            </w:tcBorders>
            <w:shd w:val="clear" w:color="auto" w:fill="auto"/>
            <w:noWrap/>
          </w:tcPr>
          <w:p w14:paraId="1F0E518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PF07703</w:t>
            </w:r>
          </w:p>
        </w:tc>
        <w:tc>
          <w:tcPr>
            <w:tcW w:w="1304" w:type="pct"/>
            <w:tcBorders>
              <w:top w:val="nil"/>
              <w:left w:val="nil"/>
              <w:bottom w:val="nil"/>
              <w:right w:val="nil"/>
            </w:tcBorders>
            <w:shd w:val="clear" w:color="auto" w:fill="auto"/>
            <w:noWrap/>
          </w:tcPr>
          <w:p w14:paraId="035B10C6"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Alpha-2-macroglobulin family N-terminal region</w:t>
            </w:r>
          </w:p>
        </w:tc>
        <w:tc>
          <w:tcPr>
            <w:tcW w:w="354" w:type="pct"/>
            <w:tcBorders>
              <w:top w:val="nil"/>
              <w:left w:val="nil"/>
              <w:bottom w:val="nil"/>
              <w:right w:val="nil"/>
            </w:tcBorders>
            <w:shd w:val="clear" w:color="auto" w:fill="auto"/>
            <w:noWrap/>
          </w:tcPr>
          <w:p w14:paraId="579F362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29" w:type="pct"/>
            <w:tcBorders>
              <w:top w:val="nil"/>
              <w:left w:val="nil"/>
              <w:bottom w:val="nil"/>
              <w:right w:val="nil"/>
            </w:tcBorders>
            <w:shd w:val="clear" w:color="auto" w:fill="auto"/>
            <w:noWrap/>
          </w:tcPr>
          <w:p w14:paraId="11ED2ED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5329C7B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85" w:type="pct"/>
            <w:tcBorders>
              <w:top w:val="nil"/>
              <w:left w:val="nil"/>
              <w:bottom w:val="nil"/>
              <w:right w:val="nil"/>
            </w:tcBorders>
            <w:shd w:val="clear" w:color="auto" w:fill="auto"/>
            <w:noWrap/>
          </w:tcPr>
          <w:p w14:paraId="04DE9AE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bottom w:val="nil"/>
              <w:right w:val="nil"/>
            </w:tcBorders>
            <w:shd w:val="clear" w:color="auto" w:fill="auto"/>
            <w:noWrap/>
          </w:tcPr>
          <w:p w14:paraId="6AE891D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293" w:type="pct"/>
            <w:tcBorders>
              <w:top w:val="nil"/>
              <w:left w:val="nil"/>
              <w:bottom w:val="nil"/>
              <w:right w:val="nil"/>
            </w:tcBorders>
            <w:shd w:val="clear" w:color="auto" w:fill="auto"/>
            <w:noWrap/>
          </w:tcPr>
          <w:p w14:paraId="772EBDD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5736B74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38" w:type="pct"/>
            <w:tcBorders>
              <w:top w:val="nil"/>
              <w:left w:val="nil"/>
              <w:bottom w:val="nil"/>
              <w:right w:val="nil"/>
            </w:tcBorders>
            <w:shd w:val="clear" w:color="auto" w:fill="auto"/>
            <w:noWrap/>
          </w:tcPr>
          <w:p w14:paraId="6922F41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7CFAFE8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r>
      <w:tr w:rsidR="00190889" w:rsidRPr="001C3E98" w14:paraId="6AE784C8" w14:textId="77777777" w:rsidTr="00C86413">
        <w:trPr>
          <w:trHeight w:val="292"/>
        </w:trPr>
        <w:tc>
          <w:tcPr>
            <w:tcW w:w="465" w:type="pct"/>
            <w:tcBorders>
              <w:top w:val="nil"/>
              <w:left w:val="nil"/>
              <w:bottom w:val="nil"/>
              <w:right w:val="nil"/>
            </w:tcBorders>
            <w:shd w:val="clear" w:color="auto" w:fill="auto"/>
            <w:noWrap/>
          </w:tcPr>
          <w:p w14:paraId="30070F53"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lastRenderedPageBreak/>
              <w:t>PF00031</w:t>
            </w:r>
          </w:p>
        </w:tc>
        <w:tc>
          <w:tcPr>
            <w:tcW w:w="1304" w:type="pct"/>
            <w:tcBorders>
              <w:top w:val="nil"/>
              <w:left w:val="nil"/>
              <w:bottom w:val="nil"/>
              <w:right w:val="nil"/>
            </w:tcBorders>
            <w:shd w:val="clear" w:color="auto" w:fill="auto"/>
            <w:noWrap/>
          </w:tcPr>
          <w:p w14:paraId="19E3B32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Cystatin domain</w:t>
            </w:r>
          </w:p>
        </w:tc>
        <w:tc>
          <w:tcPr>
            <w:tcW w:w="354" w:type="pct"/>
            <w:tcBorders>
              <w:top w:val="nil"/>
              <w:left w:val="nil"/>
              <w:bottom w:val="nil"/>
              <w:right w:val="nil"/>
            </w:tcBorders>
            <w:shd w:val="clear" w:color="auto" w:fill="auto"/>
            <w:noWrap/>
          </w:tcPr>
          <w:p w14:paraId="4F5D9EE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55A546A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4093520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85" w:type="pct"/>
            <w:tcBorders>
              <w:top w:val="nil"/>
              <w:left w:val="nil"/>
              <w:bottom w:val="nil"/>
              <w:right w:val="nil"/>
            </w:tcBorders>
            <w:shd w:val="clear" w:color="auto" w:fill="auto"/>
            <w:noWrap/>
          </w:tcPr>
          <w:p w14:paraId="6EBD96B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7A4C376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293" w:type="pct"/>
            <w:tcBorders>
              <w:top w:val="nil"/>
              <w:left w:val="nil"/>
              <w:bottom w:val="nil"/>
              <w:right w:val="nil"/>
            </w:tcBorders>
            <w:shd w:val="clear" w:color="auto" w:fill="auto"/>
            <w:noWrap/>
          </w:tcPr>
          <w:p w14:paraId="58F688E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54" w:type="pct"/>
            <w:tcBorders>
              <w:top w:val="nil"/>
              <w:left w:val="nil"/>
              <w:bottom w:val="nil"/>
              <w:right w:val="nil"/>
            </w:tcBorders>
            <w:shd w:val="clear" w:color="auto" w:fill="auto"/>
            <w:noWrap/>
          </w:tcPr>
          <w:p w14:paraId="04EE734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38" w:type="pct"/>
            <w:tcBorders>
              <w:top w:val="nil"/>
              <w:left w:val="nil"/>
              <w:bottom w:val="nil"/>
              <w:right w:val="nil"/>
            </w:tcBorders>
            <w:shd w:val="clear" w:color="auto" w:fill="auto"/>
            <w:noWrap/>
          </w:tcPr>
          <w:p w14:paraId="4AC8A26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0E0B848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4A2A8FF7" w14:textId="77777777" w:rsidTr="00C86413">
        <w:trPr>
          <w:trHeight w:val="292"/>
        </w:trPr>
        <w:tc>
          <w:tcPr>
            <w:tcW w:w="465" w:type="pct"/>
            <w:tcBorders>
              <w:top w:val="nil"/>
              <w:left w:val="nil"/>
              <w:bottom w:val="nil"/>
              <w:right w:val="nil"/>
            </w:tcBorders>
            <w:shd w:val="clear" w:color="auto" w:fill="auto"/>
            <w:noWrap/>
          </w:tcPr>
          <w:p w14:paraId="4EDDDBC6"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PF04916</w:t>
            </w:r>
          </w:p>
        </w:tc>
        <w:tc>
          <w:tcPr>
            <w:tcW w:w="1304" w:type="pct"/>
            <w:tcBorders>
              <w:top w:val="nil"/>
              <w:left w:val="nil"/>
              <w:bottom w:val="nil"/>
              <w:right w:val="nil"/>
            </w:tcBorders>
            <w:shd w:val="clear" w:color="auto" w:fill="auto"/>
            <w:noWrap/>
          </w:tcPr>
          <w:p w14:paraId="3045232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Phospholipase B</w:t>
            </w:r>
          </w:p>
        </w:tc>
        <w:tc>
          <w:tcPr>
            <w:tcW w:w="354" w:type="pct"/>
            <w:tcBorders>
              <w:top w:val="nil"/>
              <w:left w:val="nil"/>
              <w:bottom w:val="nil"/>
              <w:right w:val="nil"/>
            </w:tcBorders>
            <w:shd w:val="clear" w:color="auto" w:fill="auto"/>
            <w:noWrap/>
          </w:tcPr>
          <w:p w14:paraId="6762826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29" w:type="pct"/>
            <w:tcBorders>
              <w:top w:val="nil"/>
              <w:left w:val="nil"/>
              <w:bottom w:val="nil"/>
              <w:right w:val="nil"/>
            </w:tcBorders>
            <w:shd w:val="clear" w:color="auto" w:fill="auto"/>
            <w:noWrap/>
          </w:tcPr>
          <w:p w14:paraId="4931B78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135BB26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3FD70D6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bottom w:val="nil"/>
              <w:right w:val="nil"/>
            </w:tcBorders>
            <w:shd w:val="clear" w:color="auto" w:fill="auto"/>
            <w:noWrap/>
          </w:tcPr>
          <w:p w14:paraId="3829096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195B3D2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54" w:type="pct"/>
            <w:tcBorders>
              <w:top w:val="nil"/>
              <w:left w:val="nil"/>
              <w:bottom w:val="nil"/>
              <w:right w:val="nil"/>
            </w:tcBorders>
            <w:shd w:val="clear" w:color="auto" w:fill="auto"/>
            <w:noWrap/>
          </w:tcPr>
          <w:p w14:paraId="5C455DC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38" w:type="pct"/>
            <w:tcBorders>
              <w:top w:val="nil"/>
              <w:left w:val="nil"/>
              <w:bottom w:val="nil"/>
              <w:right w:val="nil"/>
            </w:tcBorders>
            <w:shd w:val="clear" w:color="auto" w:fill="auto"/>
            <w:noWrap/>
          </w:tcPr>
          <w:p w14:paraId="6C2C658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63" w:type="pct"/>
            <w:tcBorders>
              <w:top w:val="nil"/>
              <w:left w:val="nil"/>
              <w:bottom w:val="nil"/>
              <w:right w:val="nil"/>
            </w:tcBorders>
            <w:shd w:val="clear" w:color="auto" w:fill="auto"/>
            <w:noWrap/>
          </w:tcPr>
          <w:p w14:paraId="7E3ECC2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69B16427" w14:textId="77777777" w:rsidTr="00C86413">
        <w:trPr>
          <w:trHeight w:val="292"/>
        </w:trPr>
        <w:tc>
          <w:tcPr>
            <w:tcW w:w="465" w:type="pct"/>
            <w:tcBorders>
              <w:top w:val="nil"/>
              <w:left w:val="nil"/>
              <w:bottom w:val="nil"/>
              <w:right w:val="nil"/>
            </w:tcBorders>
            <w:shd w:val="clear" w:color="auto" w:fill="auto"/>
            <w:noWrap/>
          </w:tcPr>
          <w:p w14:paraId="5DE1DF8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PF01223</w:t>
            </w:r>
          </w:p>
        </w:tc>
        <w:tc>
          <w:tcPr>
            <w:tcW w:w="1304" w:type="pct"/>
            <w:tcBorders>
              <w:top w:val="nil"/>
              <w:left w:val="nil"/>
              <w:bottom w:val="nil"/>
              <w:right w:val="nil"/>
            </w:tcBorders>
            <w:shd w:val="clear" w:color="auto" w:fill="auto"/>
            <w:noWrap/>
          </w:tcPr>
          <w:p w14:paraId="3D4A28D9"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DNA/RNA non-specific endonuclease</w:t>
            </w:r>
          </w:p>
        </w:tc>
        <w:tc>
          <w:tcPr>
            <w:tcW w:w="354" w:type="pct"/>
            <w:tcBorders>
              <w:top w:val="nil"/>
              <w:left w:val="nil"/>
              <w:bottom w:val="nil"/>
              <w:right w:val="nil"/>
            </w:tcBorders>
            <w:shd w:val="clear" w:color="auto" w:fill="auto"/>
            <w:noWrap/>
          </w:tcPr>
          <w:p w14:paraId="610DD3A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6A7D070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598295B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85" w:type="pct"/>
            <w:tcBorders>
              <w:top w:val="nil"/>
              <w:left w:val="nil"/>
              <w:bottom w:val="nil"/>
              <w:right w:val="nil"/>
            </w:tcBorders>
            <w:shd w:val="clear" w:color="auto" w:fill="auto"/>
            <w:noWrap/>
          </w:tcPr>
          <w:p w14:paraId="01B5897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2C67256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293" w:type="pct"/>
            <w:tcBorders>
              <w:top w:val="nil"/>
              <w:left w:val="nil"/>
              <w:bottom w:val="nil"/>
              <w:right w:val="nil"/>
            </w:tcBorders>
            <w:shd w:val="clear" w:color="auto" w:fill="auto"/>
            <w:noWrap/>
          </w:tcPr>
          <w:p w14:paraId="0C12700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3A5FBED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38" w:type="pct"/>
            <w:tcBorders>
              <w:top w:val="nil"/>
              <w:left w:val="nil"/>
              <w:bottom w:val="nil"/>
              <w:right w:val="nil"/>
            </w:tcBorders>
            <w:shd w:val="clear" w:color="auto" w:fill="auto"/>
            <w:noWrap/>
          </w:tcPr>
          <w:p w14:paraId="0628135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63" w:type="pct"/>
            <w:tcBorders>
              <w:top w:val="nil"/>
              <w:left w:val="nil"/>
              <w:bottom w:val="nil"/>
              <w:right w:val="nil"/>
            </w:tcBorders>
            <w:shd w:val="clear" w:color="auto" w:fill="auto"/>
            <w:noWrap/>
          </w:tcPr>
          <w:p w14:paraId="4A7AF26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r>
      <w:tr w:rsidR="00190889" w:rsidRPr="001C3E98" w14:paraId="3433D886" w14:textId="77777777" w:rsidTr="00C86413">
        <w:trPr>
          <w:trHeight w:val="292"/>
        </w:trPr>
        <w:tc>
          <w:tcPr>
            <w:tcW w:w="465" w:type="pct"/>
            <w:tcBorders>
              <w:top w:val="nil"/>
              <w:left w:val="nil"/>
              <w:bottom w:val="nil"/>
              <w:right w:val="nil"/>
            </w:tcBorders>
            <w:shd w:val="clear" w:color="auto" w:fill="auto"/>
            <w:noWrap/>
          </w:tcPr>
          <w:p w14:paraId="555C221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PF07677</w:t>
            </w:r>
          </w:p>
        </w:tc>
        <w:tc>
          <w:tcPr>
            <w:tcW w:w="1304" w:type="pct"/>
            <w:tcBorders>
              <w:top w:val="nil"/>
              <w:left w:val="nil"/>
              <w:bottom w:val="nil"/>
              <w:right w:val="nil"/>
            </w:tcBorders>
            <w:shd w:val="clear" w:color="auto" w:fill="auto"/>
            <w:noWrap/>
          </w:tcPr>
          <w:p w14:paraId="4A953BE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A-macroglobulin receptor</w:t>
            </w:r>
          </w:p>
        </w:tc>
        <w:tc>
          <w:tcPr>
            <w:tcW w:w="354" w:type="pct"/>
            <w:tcBorders>
              <w:top w:val="nil"/>
              <w:left w:val="nil"/>
              <w:bottom w:val="nil"/>
              <w:right w:val="nil"/>
            </w:tcBorders>
            <w:shd w:val="clear" w:color="auto" w:fill="auto"/>
            <w:noWrap/>
          </w:tcPr>
          <w:p w14:paraId="5A27DB7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429" w:type="pct"/>
            <w:tcBorders>
              <w:top w:val="nil"/>
              <w:left w:val="nil"/>
              <w:bottom w:val="nil"/>
              <w:right w:val="nil"/>
            </w:tcBorders>
            <w:shd w:val="clear" w:color="auto" w:fill="auto"/>
            <w:noWrap/>
          </w:tcPr>
          <w:p w14:paraId="461A65A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7DBB7FB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385" w:type="pct"/>
            <w:tcBorders>
              <w:top w:val="nil"/>
              <w:left w:val="nil"/>
              <w:bottom w:val="nil"/>
              <w:right w:val="nil"/>
            </w:tcBorders>
            <w:shd w:val="clear" w:color="auto" w:fill="auto"/>
            <w:noWrap/>
          </w:tcPr>
          <w:p w14:paraId="1D1EFEC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bottom w:val="nil"/>
              <w:right w:val="nil"/>
            </w:tcBorders>
            <w:shd w:val="clear" w:color="auto" w:fill="auto"/>
            <w:noWrap/>
          </w:tcPr>
          <w:p w14:paraId="4920B87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0750779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350943C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38" w:type="pct"/>
            <w:tcBorders>
              <w:top w:val="nil"/>
              <w:left w:val="nil"/>
              <w:bottom w:val="nil"/>
              <w:right w:val="nil"/>
            </w:tcBorders>
            <w:shd w:val="clear" w:color="auto" w:fill="auto"/>
            <w:noWrap/>
          </w:tcPr>
          <w:p w14:paraId="3F794A2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2B1DE05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4698DC50" w14:textId="77777777" w:rsidTr="00C86413">
        <w:trPr>
          <w:trHeight w:val="292"/>
        </w:trPr>
        <w:tc>
          <w:tcPr>
            <w:tcW w:w="465" w:type="pct"/>
            <w:tcBorders>
              <w:top w:val="nil"/>
              <w:left w:val="nil"/>
              <w:bottom w:val="nil"/>
              <w:right w:val="nil"/>
            </w:tcBorders>
            <w:shd w:val="clear" w:color="auto" w:fill="auto"/>
            <w:noWrap/>
          </w:tcPr>
          <w:p w14:paraId="440656A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PF00068</w:t>
            </w:r>
          </w:p>
        </w:tc>
        <w:tc>
          <w:tcPr>
            <w:tcW w:w="1304" w:type="pct"/>
            <w:tcBorders>
              <w:top w:val="nil"/>
              <w:left w:val="nil"/>
              <w:bottom w:val="nil"/>
              <w:right w:val="nil"/>
            </w:tcBorders>
            <w:shd w:val="clear" w:color="auto" w:fill="auto"/>
            <w:noWrap/>
          </w:tcPr>
          <w:p w14:paraId="4236696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Phospholipase A2</w:t>
            </w:r>
          </w:p>
        </w:tc>
        <w:tc>
          <w:tcPr>
            <w:tcW w:w="354" w:type="pct"/>
            <w:tcBorders>
              <w:top w:val="nil"/>
              <w:left w:val="nil"/>
              <w:bottom w:val="nil"/>
              <w:right w:val="nil"/>
            </w:tcBorders>
            <w:shd w:val="clear" w:color="auto" w:fill="auto"/>
            <w:noWrap/>
          </w:tcPr>
          <w:p w14:paraId="3C768B7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8</w:t>
            </w:r>
          </w:p>
        </w:tc>
        <w:tc>
          <w:tcPr>
            <w:tcW w:w="429" w:type="pct"/>
            <w:tcBorders>
              <w:top w:val="nil"/>
              <w:left w:val="nil"/>
              <w:bottom w:val="nil"/>
              <w:right w:val="nil"/>
            </w:tcBorders>
            <w:shd w:val="clear" w:color="auto" w:fill="auto"/>
            <w:noWrap/>
          </w:tcPr>
          <w:p w14:paraId="2AD1B93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4ABB2A0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094921F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55A8FA7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4E9E6D9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2EE028E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688F06D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10</w:t>
            </w:r>
          </w:p>
        </w:tc>
        <w:tc>
          <w:tcPr>
            <w:tcW w:w="363" w:type="pct"/>
            <w:tcBorders>
              <w:top w:val="nil"/>
              <w:left w:val="nil"/>
              <w:bottom w:val="nil"/>
              <w:right w:val="nil"/>
            </w:tcBorders>
            <w:shd w:val="clear" w:color="auto" w:fill="auto"/>
            <w:noWrap/>
          </w:tcPr>
          <w:p w14:paraId="5205E11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r>
      <w:tr w:rsidR="00190889" w:rsidRPr="001C3E98" w14:paraId="31B26247" w14:textId="77777777" w:rsidTr="00C86413">
        <w:trPr>
          <w:trHeight w:val="292"/>
        </w:trPr>
        <w:tc>
          <w:tcPr>
            <w:tcW w:w="465" w:type="pct"/>
            <w:tcBorders>
              <w:top w:val="nil"/>
              <w:left w:val="nil"/>
              <w:bottom w:val="nil"/>
              <w:right w:val="nil"/>
            </w:tcBorders>
            <w:shd w:val="clear" w:color="auto" w:fill="auto"/>
            <w:noWrap/>
          </w:tcPr>
          <w:p w14:paraId="7148C24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PF01823</w:t>
            </w:r>
          </w:p>
        </w:tc>
        <w:tc>
          <w:tcPr>
            <w:tcW w:w="1304" w:type="pct"/>
            <w:tcBorders>
              <w:top w:val="nil"/>
              <w:left w:val="nil"/>
              <w:bottom w:val="nil"/>
              <w:right w:val="nil"/>
            </w:tcBorders>
            <w:shd w:val="clear" w:color="auto" w:fill="auto"/>
            <w:noWrap/>
          </w:tcPr>
          <w:p w14:paraId="0F52EAA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MAC/Perforin domain</w:t>
            </w:r>
          </w:p>
        </w:tc>
        <w:tc>
          <w:tcPr>
            <w:tcW w:w="354" w:type="pct"/>
            <w:tcBorders>
              <w:top w:val="nil"/>
              <w:left w:val="nil"/>
              <w:bottom w:val="nil"/>
              <w:right w:val="nil"/>
            </w:tcBorders>
            <w:shd w:val="clear" w:color="auto" w:fill="auto"/>
            <w:noWrap/>
          </w:tcPr>
          <w:p w14:paraId="7AFFD04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14</w:t>
            </w:r>
          </w:p>
        </w:tc>
        <w:tc>
          <w:tcPr>
            <w:tcW w:w="429" w:type="pct"/>
            <w:tcBorders>
              <w:top w:val="nil"/>
              <w:left w:val="nil"/>
              <w:bottom w:val="nil"/>
              <w:right w:val="nil"/>
            </w:tcBorders>
            <w:shd w:val="clear" w:color="auto" w:fill="auto"/>
            <w:noWrap/>
          </w:tcPr>
          <w:p w14:paraId="42E5C03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030C774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85" w:type="pct"/>
            <w:tcBorders>
              <w:top w:val="nil"/>
              <w:left w:val="nil"/>
              <w:bottom w:val="nil"/>
              <w:right w:val="nil"/>
            </w:tcBorders>
            <w:shd w:val="clear" w:color="auto" w:fill="auto"/>
            <w:noWrap/>
          </w:tcPr>
          <w:p w14:paraId="104851C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w:t>
            </w:r>
          </w:p>
        </w:tc>
        <w:tc>
          <w:tcPr>
            <w:tcW w:w="405" w:type="pct"/>
            <w:tcBorders>
              <w:top w:val="nil"/>
              <w:left w:val="nil"/>
              <w:bottom w:val="nil"/>
              <w:right w:val="nil"/>
            </w:tcBorders>
            <w:shd w:val="clear" w:color="auto" w:fill="auto"/>
            <w:noWrap/>
          </w:tcPr>
          <w:p w14:paraId="4175421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293" w:type="pct"/>
            <w:tcBorders>
              <w:top w:val="nil"/>
              <w:left w:val="nil"/>
              <w:bottom w:val="nil"/>
              <w:right w:val="nil"/>
            </w:tcBorders>
            <w:shd w:val="clear" w:color="auto" w:fill="auto"/>
            <w:noWrap/>
          </w:tcPr>
          <w:p w14:paraId="4A75493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54" w:type="pct"/>
            <w:tcBorders>
              <w:top w:val="nil"/>
              <w:left w:val="nil"/>
              <w:bottom w:val="nil"/>
              <w:right w:val="nil"/>
            </w:tcBorders>
            <w:shd w:val="clear" w:color="auto" w:fill="auto"/>
            <w:noWrap/>
          </w:tcPr>
          <w:p w14:paraId="1085B8A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750A1FC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w:t>
            </w:r>
          </w:p>
        </w:tc>
        <w:tc>
          <w:tcPr>
            <w:tcW w:w="363" w:type="pct"/>
            <w:tcBorders>
              <w:top w:val="nil"/>
              <w:left w:val="nil"/>
              <w:bottom w:val="nil"/>
              <w:right w:val="nil"/>
            </w:tcBorders>
            <w:shd w:val="clear" w:color="auto" w:fill="auto"/>
            <w:noWrap/>
          </w:tcPr>
          <w:p w14:paraId="207132B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5B4268E8" w14:textId="77777777" w:rsidTr="00C86413">
        <w:trPr>
          <w:trHeight w:val="292"/>
        </w:trPr>
        <w:tc>
          <w:tcPr>
            <w:tcW w:w="465" w:type="pct"/>
            <w:tcBorders>
              <w:top w:val="nil"/>
              <w:left w:val="nil"/>
              <w:bottom w:val="nil"/>
              <w:right w:val="nil"/>
            </w:tcBorders>
            <w:shd w:val="clear" w:color="auto" w:fill="auto"/>
            <w:noWrap/>
          </w:tcPr>
          <w:p w14:paraId="23711D8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PF01826</w:t>
            </w:r>
          </w:p>
        </w:tc>
        <w:tc>
          <w:tcPr>
            <w:tcW w:w="1304" w:type="pct"/>
            <w:tcBorders>
              <w:top w:val="nil"/>
              <w:left w:val="nil"/>
              <w:bottom w:val="nil"/>
              <w:right w:val="nil"/>
            </w:tcBorders>
            <w:shd w:val="clear" w:color="auto" w:fill="auto"/>
            <w:noWrap/>
          </w:tcPr>
          <w:p w14:paraId="4587894F"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Trypsin Inhibitor like cysteine rich domain</w:t>
            </w:r>
          </w:p>
        </w:tc>
        <w:tc>
          <w:tcPr>
            <w:tcW w:w="354" w:type="pct"/>
            <w:tcBorders>
              <w:top w:val="nil"/>
              <w:left w:val="nil"/>
              <w:bottom w:val="nil"/>
              <w:right w:val="nil"/>
            </w:tcBorders>
            <w:shd w:val="clear" w:color="auto" w:fill="auto"/>
            <w:noWrap/>
          </w:tcPr>
          <w:p w14:paraId="7BAB626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78EC01C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310" w:type="pct"/>
            <w:tcBorders>
              <w:top w:val="nil"/>
              <w:left w:val="nil"/>
              <w:bottom w:val="nil"/>
              <w:right w:val="nil"/>
            </w:tcBorders>
            <w:shd w:val="clear" w:color="auto" w:fill="auto"/>
            <w:noWrap/>
          </w:tcPr>
          <w:p w14:paraId="110D3E2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85" w:type="pct"/>
            <w:tcBorders>
              <w:top w:val="nil"/>
              <w:left w:val="nil"/>
              <w:bottom w:val="nil"/>
              <w:right w:val="nil"/>
            </w:tcBorders>
            <w:shd w:val="clear" w:color="auto" w:fill="auto"/>
            <w:noWrap/>
          </w:tcPr>
          <w:p w14:paraId="4417538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05" w:type="pct"/>
            <w:tcBorders>
              <w:top w:val="nil"/>
              <w:left w:val="nil"/>
              <w:bottom w:val="nil"/>
              <w:right w:val="nil"/>
            </w:tcBorders>
            <w:shd w:val="clear" w:color="auto" w:fill="auto"/>
            <w:noWrap/>
          </w:tcPr>
          <w:p w14:paraId="4DEC8D0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293" w:type="pct"/>
            <w:tcBorders>
              <w:top w:val="nil"/>
              <w:left w:val="nil"/>
              <w:bottom w:val="nil"/>
              <w:right w:val="nil"/>
            </w:tcBorders>
            <w:shd w:val="clear" w:color="auto" w:fill="auto"/>
            <w:noWrap/>
          </w:tcPr>
          <w:p w14:paraId="06EB32B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354" w:type="pct"/>
            <w:tcBorders>
              <w:top w:val="nil"/>
              <w:left w:val="nil"/>
              <w:bottom w:val="nil"/>
              <w:right w:val="nil"/>
            </w:tcBorders>
            <w:shd w:val="clear" w:color="auto" w:fill="auto"/>
            <w:noWrap/>
          </w:tcPr>
          <w:p w14:paraId="080562E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51B0429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63" w:type="pct"/>
            <w:tcBorders>
              <w:top w:val="nil"/>
              <w:left w:val="nil"/>
              <w:bottom w:val="nil"/>
              <w:right w:val="nil"/>
            </w:tcBorders>
            <w:shd w:val="clear" w:color="auto" w:fill="auto"/>
            <w:noWrap/>
          </w:tcPr>
          <w:p w14:paraId="71F83CD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588ABC9D" w14:textId="77777777" w:rsidTr="00C86413">
        <w:trPr>
          <w:trHeight w:val="292"/>
        </w:trPr>
        <w:tc>
          <w:tcPr>
            <w:tcW w:w="465" w:type="pct"/>
            <w:tcBorders>
              <w:top w:val="nil"/>
              <w:left w:val="nil"/>
              <w:bottom w:val="nil"/>
              <w:right w:val="nil"/>
            </w:tcBorders>
            <w:shd w:val="clear" w:color="auto" w:fill="auto"/>
            <w:noWrap/>
          </w:tcPr>
          <w:p w14:paraId="1DBF68A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PF01630</w:t>
            </w:r>
          </w:p>
        </w:tc>
        <w:tc>
          <w:tcPr>
            <w:tcW w:w="1304" w:type="pct"/>
            <w:tcBorders>
              <w:top w:val="nil"/>
              <w:left w:val="nil"/>
              <w:bottom w:val="nil"/>
              <w:right w:val="nil"/>
            </w:tcBorders>
            <w:shd w:val="clear" w:color="auto" w:fill="auto"/>
            <w:noWrap/>
          </w:tcPr>
          <w:p w14:paraId="531F4089"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Hyaluronidase</w:t>
            </w:r>
          </w:p>
        </w:tc>
        <w:tc>
          <w:tcPr>
            <w:tcW w:w="354" w:type="pct"/>
            <w:tcBorders>
              <w:top w:val="nil"/>
              <w:left w:val="nil"/>
              <w:bottom w:val="nil"/>
              <w:right w:val="nil"/>
            </w:tcBorders>
            <w:shd w:val="clear" w:color="auto" w:fill="auto"/>
            <w:noWrap/>
          </w:tcPr>
          <w:p w14:paraId="70FBAE7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29" w:type="pct"/>
            <w:tcBorders>
              <w:top w:val="nil"/>
              <w:left w:val="nil"/>
              <w:bottom w:val="nil"/>
              <w:right w:val="nil"/>
            </w:tcBorders>
            <w:shd w:val="clear" w:color="auto" w:fill="auto"/>
            <w:noWrap/>
          </w:tcPr>
          <w:p w14:paraId="0262191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0869C1B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85" w:type="pct"/>
            <w:tcBorders>
              <w:top w:val="nil"/>
              <w:left w:val="nil"/>
              <w:bottom w:val="nil"/>
              <w:right w:val="nil"/>
            </w:tcBorders>
            <w:shd w:val="clear" w:color="auto" w:fill="auto"/>
            <w:noWrap/>
          </w:tcPr>
          <w:p w14:paraId="5C38E64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0DE6A14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293" w:type="pct"/>
            <w:tcBorders>
              <w:top w:val="nil"/>
              <w:left w:val="nil"/>
              <w:bottom w:val="nil"/>
              <w:right w:val="nil"/>
            </w:tcBorders>
            <w:shd w:val="clear" w:color="auto" w:fill="auto"/>
            <w:noWrap/>
          </w:tcPr>
          <w:p w14:paraId="63C6D30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5D9A750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0988844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363" w:type="pct"/>
            <w:tcBorders>
              <w:top w:val="nil"/>
              <w:left w:val="nil"/>
              <w:bottom w:val="nil"/>
              <w:right w:val="nil"/>
            </w:tcBorders>
            <w:shd w:val="clear" w:color="auto" w:fill="auto"/>
            <w:noWrap/>
          </w:tcPr>
          <w:p w14:paraId="55487A5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7FB1FA6C" w14:textId="77777777" w:rsidTr="00C86413">
        <w:trPr>
          <w:trHeight w:val="292"/>
        </w:trPr>
        <w:tc>
          <w:tcPr>
            <w:tcW w:w="465" w:type="pct"/>
            <w:tcBorders>
              <w:top w:val="nil"/>
              <w:left w:val="nil"/>
              <w:bottom w:val="nil"/>
              <w:right w:val="nil"/>
            </w:tcBorders>
            <w:shd w:val="clear" w:color="auto" w:fill="auto"/>
            <w:noWrap/>
          </w:tcPr>
          <w:p w14:paraId="5D72BEC8"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PF00930</w:t>
            </w:r>
          </w:p>
        </w:tc>
        <w:tc>
          <w:tcPr>
            <w:tcW w:w="1304" w:type="pct"/>
            <w:tcBorders>
              <w:top w:val="nil"/>
              <w:left w:val="nil"/>
              <w:bottom w:val="nil"/>
              <w:right w:val="nil"/>
            </w:tcBorders>
            <w:shd w:val="clear" w:color="auto" w:fill="auto"/>
            <w:noWrap/>
          </w:tcPr>
          <w:p w14:paraId="160DE02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Dipeptidyl peptidase IV (DPP IV) N-terminal region</w:t>
            </w:r>
          </w:p>
        </w:tc>
        <w:tc>
          <w:tcPr>
            <w:tcW w:w="354" w:type="pct"/>
            <w:tcBorders>
              <w:top w:val="nil"/>
              <w:left w:val="nil"/>
              <w:bottom w:val="nil"/>
              <w:right w:val="nil"/>
            </w:tcBorders>
            <w:shd w:val="clear" w:color="auto" w:fill="auto"/>
            <w:noWrap/>
          </w:tcPr>
          <w:p w14:paraId="2D5C849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29" w:type="pct"/>
            <w:tcBorders>
              <w:top w:val="nil"/>
              <w:left w:val="nil"/>
              <w:bottom w:val="nil"/>
              <w:right w:val="nil"/>
            </w:tcBorders>
            <w:shd w:val="clear" w:color="auto" w:fill="auto"/>
            <w:noWrap/>
          </w:tcPr>
          <w:p w14:paraId="51587C7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4AAAA2C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0F32F70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313B4F0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4B53EC6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54" w:type="pct"/>
            <w:tcBorders>
              <w:top w:val="nil"/>
              <w:left w:val="nil"/>
              <w:bottom w:val="nil"/>
              <w:right w:val="nil"/>
            </w:tcBorders>
            <w:shd w:val="clear" w:color="auto" w:fill="auto"/>
            <w:noWrap/>
          </w:tcPr>
          <w:p w14:paraId="6DA106F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5595A3A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63" w:type="pct"/>
            <w:tcBorders>
              <w:top w:val="nil"/>
              <w:left w:val="nil"/>
              <w:bottom w:val="nil"/>
              <w:right w:val="nil"/>
            </w:tcBorders>
            <w:shd w:val="clear" w:color="auto" w:fill="auto"/>
            <w:noWrap/>
          </w:tcPr>
          <w:p w14:paraId="68B4EB4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r>
      <w:tr w:rsidR="00190889" w:rsidRPr="001C3E98" w14:paraId="142B31F6" w14:textId="77777777" w:rsidTr="00C86413">
        <w:trPr>
          <w:trHeight w:val="292"/>
        </w:trPr>
        <w:tc>
          <w:tcPr>
            <w:tcW w:w="465" w:type="pct"/>
            <w:tcBorders>
              <w:top w:val="nil"/>
              <w:left w:val="nil"/>
              <w:bottom w:val="nil"/>
              <w:right w:val="nil"/>
            </w:tcBorders>
            <w:shd w:val="clear" w:color="auto" w:fill="auto"/>
            <w:noWrap/>
          </w:tcPr>
          <w:p w14:paraId="69E0EAF5"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PF00838</w:t>
            </w:r>
          </w:p>
        </w:tc>
        <w:tc>
          <w:tcPr>
            <w:tcW w:w="1304" w:type="pct"/>
            <w:tcBorders>
              <w:top w:val="nil"/>
              <w:left w:val="nil"/>
              <w:bottom w:val="nil"/>
              <w:right w:val="nil"/>
            </w:tcBorders>
            <w:shd w:val="clear" w:color="auto" w:fill="auto"/>
            <w:noWrap/>
          </w:tcPr>
          <w:p w14:paraId="74A29E3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Translationally controlled tumour protein</w:t>
            </w:r>
          </w:p>
        </w:tc>
        <w:tc>
          <w:tcPr>
            <w:tcW w:w="354" w:type="pct"/>
            <w:tcBorders>
              <w:top w:val="nil"/>
              <w:left w:val="nil"/>
              <w:bottom w:val="nil"/>
              <w:right w:val="nil"/>
            </w:tcBorders>
            <w:shd w:val="clear" w:color="auto" w:fill="auto"/>
            <w:noWrap/>
          </w:tcPr>
          <w:p w14:paraId="1D9D267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29" w:type="pct"/>
            <w:tcBorders>
              <w:top w:val="nil"/>
              <w:left w:val="nil"/>
              <w:bottom w:val="nil"/>
              <w:right w:val="nil"/>
            </w:tcBorders>
            <w:shd w:val="clear" w:color="auto" w:fill="auto"/>
            <w:noWrap/>
          </w:tcPr>
          <w:p w14:paraId="30DA300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3D70386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85" w:type="pct"/>
            <w:tcBorders>
              <w:top w:val="nil"/>
              <w:left w:val="nil"/>
              <w:bottom w:val="nil"/>
              <w:right w:val="nil"/>
            </w:tcBorders>
            <w:shd w:val="clear" w:color="auto" w:fill="auto"/>
            <w:noWrap/>
          </w:tcPr>
          <w:p w14:paraId="152FCCE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bottom w:val="nil"/>
              <w:right w:val="nil"/>
            </w:tcBorders>
            <w:shd w:val="clear" w:color="auto" w:fill="auto"/>
            <w:noWrap/>
          </w:tcPr>
          <w:p w14:paraId="65D4E12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32CEA58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3CB2134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16994FD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12990A4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r>
      <w:tr w:rsidR="00190889" w:rsidRPr="001C3E98" w14:paraId="0BB53200" w14:textId="77777777" w:rsidTr="00C86413">
        <w:trPr>
          <w:trHeight w:val="292"/>
        </w:trPr>
        <w:tc>
          <w:tcPr>
            <w:tcW w:w="465" w:type="pct"/>
            <w:tcBorders>
              <w:top w:val="nil"/>
              <w:left w:val="nil"/>
              <w:bottom w:val="nil"/>
              <w:right w:val="nil"/>
            </w:tcBorders>
            <w:shd w:val="clear" w:color="auto" w:fill="auto"/>
            <w:noWrap/>
          </w:tcPr>
          <w:p w14:paraId="582875B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PF04389</w:t>
            </w:r>
          </w:p>
        </w:tc>
        <w:tc>
          <w:tcPr>
            <w:tcW w:w="1304" w:type="pct"/>
            <w:tcBorders>
              <w:top w:val="nil"/>
              <w:left w:val="nil"/>
              <w:bottom w:val="nil"/>
              <w:right w:val="nil"/>
            </w:tcBorders>
            <w:shd w:val="clear" w:color="auto" w:fill="auto"/>
            <w:noWrap/>
          </w:tcPr>
          <w:p w14:paraId="2339EFE3"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Peptidase family M28</w:t>
            </w:r>
          </w:p>
        </w:tc>
        <w:tc>
          <w:tcPr>
            <w:tcW w:w="354" w:type="pct"/>
            <w:tcBorders>
              <w:top w:val="nil"/>
              <w:left w:val="nil"/>
              <w:bottom w:val="nil"/>
              <w:right w:val="nil"/>
            </w:tcBorders>
            <w:shd w:val="clear" w:color="auto" w:fill="auto"/>
            <w:noWrap/>
          </w:tcPr>
          <w:p w14:paraId="00B4A69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2D67C18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10" w:type="pct"/>
            <w:tcBorders>
              <w:top w:val="nil"/>
              <w:left w:val="nil"/>
              <w:bottom w:val="nil"/>
              <w:right w:val="nil"/>
            </w:tcBorders>
            <w:shd w:val="clear" w:color="auto" w:fill="auto"/>
            <w:noWrap/>
          </w:tcPr>
          <w:p w14:paraId="007732C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85" w:type="pct"/>
            <w:tcBorders>
              <w:top w:val="nil"/>
              <w:left w:val="nil"/>
              <w:bottom w:val="nil"/>
              <w:right w:val="nil"/>
            </w:tcBorders>
            <w:shd w:val="clear" w:color="auto" w:fill="auto"/>
            <w:noWrap/>
          </w:tcPr>
          <w:p w14:paraId="77E2E0A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bottom w:val="nil"/>
              <w:right w:val="nil"/>
            </w:tcBorders>
            <w:shd w:val="clear" w:color="auto" w:fill="auto"/>
            <w:noWrap/>
          </w:tcPr>
          <w:p w14:paraId="55D05FC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293" w:type="pct"/>
            <w:tcBorders>
              <w:top w:val="nil"/>
              <w:left w:val="nil"/>
              <w:bottom w:val="nil"/>
              <w:right w:val="nil"/>
            </w:tcBorders>
            <w:shd w:val="clear" w:color="auto" w:fill="auto"/>
            <w:noWrap/>
          </w:tcPr>
          <w:p w14:paraId="35F68C6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4E7495E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69A83E0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76613ED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6930A753" w14:textId="77777777" w:rsidTr="00C86413">
        <w:trPr>
          <w:trHeight w:val="292"/>
        </w:trPr>
        <w:tc>
          <w:tcPr>
            <w:tcW w:w="465" w:type="pct"/>
            <w:tcBorders>
              <w:top w:val="nil"/>
              <w:left w:val="nil"/>
              <w:bottom w:val="nil"/>
              <w:right w:val="nil"/>
            </w:tcBorders>
            <w:shd w:val="clear" w:color="auto" w:fill="auto"/>
            <w:noWrap/>
          </w:tcPr>
          <w:p w14:paraId="414BE6C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PF01835</w:t>
            </w:r>
          </w:p>
        </w:tc>
        <w:tc>
          <w:tcPr>
            <w:tcW w:w="1304" w:type="pct"/>
            <w:tcBorders>
              <w:top w:val="nil"/>
              <w:left w:val="nil"/>
              <w:bottom w:val="nil"/>
              <w:right w:val="nil"/>
            </w:tcBorders>
            <w:shd w:val="clear" w:color="auto" w:fill="auto"/>
            <w:noWrap/>
          </w:tcPr>
          <w:p w14:paraId="17E0D2F5"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MG2 domain</w:t>
            </w:r>
          </w:p>
        </w:tc>
        <w:tc>
          <w:tcPr>
            <w:tcW w:w="354" w:type="pct"/>
            <w:tcBorders>
              <w:top w:val="nil"/>
              <w:left w:val="nil"/>
              <w:bottom w:val="nil"/>
              <w:right w:val="nil"/>
            </w:tcBorders>
            <w:shd w:val="clear" w:color="auto" w:fill="auto"/>
            <w:noWrap/>
          </w:tcPr>
          <w:p w14:paraId="2709CE1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3E34B82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0788870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1BB1FF5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169DDC5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293" w:type="pct"/>
            <w:tcBorders>
              <w:top w:val="nil"/>
              <w:left w:val="nil"/>
              <w:bottom w:val="nil"/>
              <w:right w:val="nil"/>
            </w:tcBorders>
            <w:shd w:val="clear" w:color="auto" w:fill="auto"/>
            <w:noWrap/>
          </w:tcPr>
          <w:p w14:paraId="4119C0E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354" w:type="pct"/>
            <w:tcBorders>
              <w:top w:val="nil"/>
              <w:left w:val="nil"/>
              <w:bottom w:val="nil"/>
              <w:right w:val="nil"/>
            </w:tcBorders>
            <w:shd w:val="clear" w:color="auto" w:fill="auto"/>
            <w:noWrap/>
          </w:tcPr>
          <w:p w14:paraId="14094D1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43DEF43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5B4B0CA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66C0A503" w14:textId="77777777" w:rsidTr="00C86413">
        <w:trPr>
          <w:trHeight w:val="292"/>
        </w:trPr>
        <w:tc>
          <w:tcPr>
            <w:tcW w:w="465" w:type="pct"/>
            <w:tcBorders>
              <w:top w:val="nil"/>
              <w:left w:val="nil"/>
              <w:bottom w:val="nil"/>
              <w:right w:val="nil"/>
            </w:tcBorders>
            <w:shd w:val="clear" w:color="auto" w:fill="auto"/>
            <w:noWrap/>
          </w:tcPr>
          <w:p w14:paraId="0A8FFA6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PF00341</w:t>
            </w:r>
          </w:p>
        </w:tc>
        <w:tc>
          <w:tcPr>
            <w:tcW w:w="1304" w:type="pct"/>
            <w:tcBorders>
              <w:top w:val="nil"/>
              <w:left w:val="nil"/>
              <w:bottom w:val="nil"/>
              <w:right w:val="nil"/>
            </w:tcBorders>
            <w:shd w:val="clear" w:color="auto" w:fill="auto"/>
            <w:noWrap/>
          </w:tcPr>
          <w:p w14:paraId="50857CA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PDGF/VEGF domain</w:t>
            </w:r>
          </w:p>
        </w:tc>
        <w:tc>
          <w:tcPr>
            <w:tcW w:w="354" w:type="pct"/>
            <w:tcBorders>
              <w:top w:val="nil"/>
              <w:left w:val="nil"/>
              <w:bottom w:val="nil"/>
              <w:right w:val="nil"/>
            </w:tcBorders>
            <w:shd w:val="clear" w:color="auto" w:fill="auto"/>
            <w:noWrap/>
          </w:tcPr>
          <w:p w14:paraId="2C0B366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4534032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776A16A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85" w:type="pct"/>
            <w:tcBorders>
              <w:top w:val="nil"/>
              <w:left w:val="nil"/>
              <w:bottom w:val="nil"/>
              <w:right w:val="nil"/>
            </w:tcBorders>
            <w:shd w:val="clear" w:color="auto" w:fill="auto"/>
            <w:noWrap/>
          </w:tcPr>
          <w:p w14:paraId="3BF31D6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405" w:type="pct"/>
            <w:tcBorders>
              <w:top w:val="nil"/>
              <w:left w:val="nil"/>
              <w:bottom w:val="nil"/>
              <w:right w:val="nil"/>
            </w:tcBorders>
            <w:shd w:val="clear" w:color="auto" w:fill="auto"/>
            <w:noWrap/>
          </w:tcPr>
          <w:p w14:paraId="78BC605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293" w:type="pct"/>
            <w:tcBorders>
              <w:top w:val="nil"/>
              <w:left w:val="nil"/>
              <w:bottom w:val="nil"/>
              <w:right w:val="nil"/>
            </w:tcBorders>
            <w:shd w:val="clear" w:color="auto" w:fill="auto"/>
            <w:noWrap/>
          </w:tcPr>
          <w:p w14:paraId="6DC80A7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2E459D8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3FB9A72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504E4BD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38E07BC0" w14:textId="77777777" w:rsidTr="00C86413">
        <w:trPr>
          <w:trHeight w:val="292"/>
        </w:trPr>
        <w:tc>
          <w:tcPr>
            <w:tcW w:w="465" w:type="pct"/>
            <w:tcBorders>
              <w:top w:val="nil"/>
              <w:left w:val="nil"/>
              <w:bottom w:val="nil"/>
              <w:right w:val="nil"/>
            </w:tcBorders>
            <w:shd w:val="clear" w:color="auto" w:fill="auto"/>
            <w:noWrap/>
          </w:tcPr>
          <w:p w14:paraId="0787547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PF10279</w:t>
            </w:r>
          </w:p>
        </w:tc>
        <w:tc>
          <w:tcPr>
            <w:tcW w:w="1304" w:type="pct"/>
            <w:tcBorders>
              <w:top w:val="nil"/>
              <w:left w:val="nil"/>
              <w:bottom w:val="nil"/>
              <w:right w:val="nil"/>
            </w:tcBorders>
            <w:shd w:val="clear" w:color="auto" w:fill="auto"/>
            <w:noWrap/>
          </w:tcPr>
          <w:p w14:paraId="6DC0DE3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Latarcin precursor</w:t>
            </w:r>
          </w:p>
        </w:tc>
        <w:tc>
          <w:tcPr>
            <w:tcW w:w="354" w:type="pct"/>
            <w:tcBorders>
              <w:top w:val="nil"/>
              <w:left w:val="nil"/>
              <w:bottom w:val="nil"/>
              <w:right w:val="nil"/>
            </w:tcBorders>
            <w:shd w:val="clear" w:color="auto" w:fill="auto"/>
            <w:noWrap/>
          </w:tcPr>
          <w:p w14:paraId="1B1963D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3817AE6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7F8B99C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299890F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5CFE037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17D7946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4464A7F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38" w:type="pct"/>
            <w:tcBorders>
              <w:top w:val="nil"/>
              <w:left w:val="nil"/>
              <w:bottom w:val="nil"/>
              <w:right w:val="nil"/>
            </w:tcBorders>
            <w:shd w:val="clear" w:color="auto" w:fill="auto"/>
            <w:noWrap/>
          </w:tcPr>
          <w:p w14:paraId="648C1D7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6E54738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2220A653" w14:textId="77777777" w:rsidTr="00C86413">
        <w:trPr>
          <w:trHeight w:val="292"/>
        </w:trPr>
        <w:tc>
          <w:tcPr>
            <w:tcW w:w="465" w:type="pct"/>
            <w:tcBorders>
              <w:top w:val="nil"/>
              <w:left w:val="nil"/>
              <w:bottom w:val="nil"/>
              <w:right w:val="nil"/>
            </w:tcBorders>
            <w:shd w:val="clear" w:color="auto" w:fill="auto"/>
            <w:noWrap/>
          </w:tcPr>
          <w:p w14:paraId="16F844B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PF00706</w:t>
            </w:r>
          </w:p>
        </w:tc>
        <w:tc>
          <w:tcPr>
            <w:tcW w:w="1304" w:type="pct"/>
            <w:tcBorders>
              <w:top w:val="nil"/>
              <w:left w:val="nil"/>
              <w:bottom w:val="nil"/>
              <w:right w:val="nil"/>
            </w:tcBorders>
            <w:shd w:val="clear" w:color="auto" w:fill="auto"/>
            <w:noWrap/>
          </w:tcPr>
          <w:p w14:paraId="4D705999"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Anenome neurotoxin</w:t>
            </w:r>
          </w:p>
        </w:tc>
        <w:tc>
          <w:tcPr>
            <w:tcW w:w="354" w:type="pct"/>
            <w:tcBorders>
              <w:top w:val="nil"/>
              <w:left w:val="nil"/>
              <w:bottom w:val="nil"/>
              <w:right w:val="nil"/>
            </w:tcBorders>
            <w:shd w:val="clear" w:color="auto" w:fill="auto"/>
            <w:noWrap/>
          </w:tcPr>
          <w:p w14:paraId="6A2A22D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6D8861C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241C2C4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67DB1B3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5BB0307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114078D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71686C4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4E0EC50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9</w:t>
            </w:r>
          </w:p>
        </w:tc>
        <w:tc>
          <w:tcPr>
            <w:tcW w:w="363" w:type="pct"/>
            <w:tcBorders>
              <w:top w:val="nil"/>
              <w:left w:val="nil"/>
              <w:bottom w:val="nil"/>
              <w:right w:val="nil"/>
            </w:tcBorders>
            <w:shd w:val="clear" w:color="auto" w:fill="auto"/>
            <w:noWrap/>
          </w:tcPr>
          <w:p w14:paraId="27A939F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482F9A79" w14:textId="77777777" w:rsidTr="00C86413">
        <w:trPr>
          <w:trHeight w:val="292"/>
        </w:trPr>
        <w:tc>
          <w:tcPr>
            <w:tcW w:w="465" w:type="pct"/>
            <w:tcBorders>
              <w:top w:val="nil"/>
              <w:left w:val="nil"/>
              <w:bottom w:val="nil"/>
              <w:right w:val="nil"/>
            </w:tcBorders>
            <w:shd w:val="clear" w:color="auto" w:fill="auto"/>
            <w:noWrap/>
          </w:tcPr>
          <w:p w14:paraId="59997479"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PF06369</w:t>
            </w:r>
          </w:p>
        </w:tc>
        <w:tc>
          <w:tcPr>
            <w:tcW w:w="1304" w:type="pct"/>
            <w:tcBorders>
              <w:top w:val="nil"/>
              <w:left w:val="nil"/>
              <w:bottom w:val="nil"/>
              <w:right w:val="nil"/>
            </w:tcBorders>
            <w:shd w:val="clear" w:color="auto" w:fill="auto"/>
            <w:noWrap/>
          </w:tcPr>
          <w:p w14:paraId="6F163A3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Sea anemone cytotoxic protein</w:t>
            </w:r>
          </w:p>
        </w:tc>
        <w:tc>
          <w:tcPr>
            <w:tcW w:w="354" w:type="pct"/>
            <w:tcBorders>
              <w:top w:val="nil"/>
              <w:left w:val="nil"/>
              <w:bottom w:val="nil"/>
              <w:right w:val="nil"/>
            </w:tcBorders>
            <w:shd w:val="clear" w:color="auto" w:fill="auto"/>
            <w:noWrap/>
          </w:tcPr>
          <w:p w14:paraId="42C5592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5</w:t>
            </w:r>
          </w:p>
        </w:tc>
        <w:tc>
          <w:tcPr>
            <w:tcW w:w="429" w:type="pct"/>
            <w:tcBorders>
              <w:top w:val="nil"/>
              <w:left w:val="nil"/>
              <w:bottom w:val="nil"/>
              <w:right w:val="nil"/>
            </w:tcBorders>
            <w:shd w:val="clear" w:color="auto" w:fill="auto"/>
            <w:noWrap/>
          </w:tcPr>
          <w:p w14:paraId="27F9238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1BD4B20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85" w:type="pct"/>
            <w:tcBorders>
              <w:top w:val="nil"/>
              <w:left w:val="nil"/>
              <w:bottom w:val="nil"/>
              <w:right w:val="nil"/>
            </w:tcBorders>
            <w:shd w:val="clear" w:color="auto" w:fill="auto"/>
            <w:noWrap/>
          </w:tcPr>
          <w:p w14:paraId="49BEBB6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3</w:t>
            </w:r>
          </w:p>
        </w:tc>
        <w:tc>
          <w:tcPr>
            <w:tcW w:w="405" w:type="pct"/>
            <w:tcBorders>
              <w:top w:val="nil"/>
              <w:left w:val="nil"/>
              <w:bottom w:val="nil"/>
              <w:right w:val="nil"/>
            </w:tcBorders>
            <w:shd w:val="clear" w:color="auto" w:fill="auto"/>
            <w:noWrap/>
          </w:tcPr>
          <w:p w14:paraId="3527C70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4</w:t>
            </w:r>
          </w:p>
        </w:tc>
        <w:tc>
          <w:tcPr>
            <w:tcW w:w="293" w:type="pct"/>
            <w:tcBorders>
              <w:top w:val="nil"/>
              <w:left w:val="nil"/>
              <w:bottom w:val="nil"/>
              <w:right w:val="nil"/>
            </w:tcBorders>
            <w:shd w:val="clear" w:color="auto" w:fill="auto"/>
            <w:noWrap/>
          </w:tcPr>
          <w:p w14:paraId="520BB10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259471E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4AE2828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6EB59C0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083DA7D5" w14:textId="77777777" w:rsidTr="00C86413">
        <w:trPr>
          <w:trHeight w:val="292"/>
        </w:trPr>
        <w:tc>
          <w:tcPr>
            <w:tcW w:w="465" w:type="pct"/>
            <w:tcBorders>
              <w:top w:val="nil"/>
              <w:left w:val="nil"/>
              <w:bottom w:val="nil"/>
              <w:right w:val="nil"/>
            </w:tcBorders>
            <w:shd w:val="clear" w:color="auto" w:fill="auto"/>
            <w:noWrap/>
          </w:tcPr>
          <w:p w14:paraId="6545FD6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PF02950</w:t>
            </w:r>
          </w:p>
        </w:tc>
        <w:tc>
          <w:tcPr>
            <w:tcW w:w="1304" w:type="pct"/>
            <w:tcBorders>
              <w:top w:val="nil"/>
              <w:left w:val="nil"/>
              <w:bottom w:val="nil"/>
              <w:right w:val="nil"/>
            </w:tcBorders>
            <w:shd w:val="clear" w:color="auto" w:fill="auto"/>
            <w:noWrap/>
          </w:tcPr>
          <w:p w14:paraId="491661E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Conotoxin</w:t>
            </w:r>
          </w:p>
        </w:tc>
        <w:tc>
          <w:tcPr>
            <w:tcW w:w="354" w:type="pct"/>
            <w:tcBorders>
              <w:top w:val="nil"/>
              <w:left w:val="nil"/>
              <w:bottom w:val="nil"/>
              <w:right w:val="nil"/>
            </w:tcBorders>
            <w:shd w:val="clear" w:color="auto" w:fill="auto"/>
            <w:noWrap/>
          </w:tcPr>
          <w:p w14:paraId="7AB5E74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2F776AC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1347830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85" w:type="pct"/>
            <w:tcBorders>
              <w:top w:val="nil"/>
              <w:left w:val="nil"/>
              <w:bottom w:val="nil"/>
              <w:right w:val="nil"/>
            </w:tcBorders>
            <w:shd w:val="clear" w:color="auto" w:fill="auto"/>
            <w:noWrap/>
          </w:tcPr>
          <w:p w14:paraId="3979476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405" w:type="pct"/>
            <w:tcBorders>
              <w:top w:val="nil"/>
              <w:left w:val="nil"/>
              <w:bottom w:val="nil"/>
              <w:right w:val="nil"/>
            </w:tcBorders>
            <w:shd w:val="clear" w:color="auto" w:fill="auto"/>
            <w:noWrap/>
          </w:tcPr>
          <w:p w14:paraId="7CB5214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4BCB232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4B1027A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45CEB42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25E2C8C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0003F8FA" w14:textId="77777777" w:rsidTr="00C86413">
        <w:trPr>
          <w:trHeight w:val="292"/>
        </w:trPr>
        <w:tc>
          <w:tcPr>
            <w:tcW w:w="465" w:type="pct"/>
            <w:tcBorders>
              <w:top w:val="nil"/>
              <w:left w:val="nil"/>
              <w:bottom w:val="nil"/>
              <w:right w:val="nil"/>
            </w:tcBorders>
            <w:shd w:val="clear" w:color="auto" w:fill="auto"/>
            <w:noWrap/>
          </w:tcPr>
          <w:p w14:paraId="405C3D9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PF08086</w:t>
            </w:r>
          </w:p>
        </w:tc>
        <w:tc>
          <w:tcPr>
            <w:tcW w:w="1304" w:type="pct"/>
            <w:tcBorders>
              <w:top w:val="nil"/>
              <w:left w:val="nil"/>
              <w:bottom w:val="nil"/>
              <w:right w:val="nil"/>
            </w:tcBorders>
            <w:shd w:val="clear" w:color="auto" w:fill="auto"/>
            <w:noWrap/>
          </w:tcPr>
          <w:p w14:paraId="2DB2BD71"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Ergtoxin family</w:t>
            </w:r>
          </w:p>
        </w:tc>
        <w:tc>
          <w:tcPr>
            <w:tcW w:w="354" w:type="pct"/>
            <w:tcBorders>
              <w:top w:val="nil"/>
              <w:left w:val="nil"/>
              <w:bottom w:val="nil"/>
              <w:right w:val="nil"/>
            </w:tcBorders>
            <w:shd w:val="clear" w:color="auto" w:fill="auto"/>
            <w:noWrap/>
          </w:tcPr>
          <w:p w14:paraId="3D1A62C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384B63A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3F39BEF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25604C1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7A54154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06C209F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5D05C84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41E26EA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63" w:type="pct"/>
            <w:tcBorders>
              <w:top w:val="nil"/>
              <w:left w:val="nil"/>
              <w:bottom w:val="nil"/>
              <w:right w:val="nil"/>
            </w:tcBorders>
            <w:shd w:val="clear" w:color="auto" w:fill="auto"/>
            <w:noWrap/>
          </w:tcPr>
          <w:p w14:paraId="26BB71A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5A8A1A9E" w14:textId="77777777" w:rsidTr="00C86413">
        <w:trPr>
          <w:trHeight w:val="292"/>
        </w:trPr>
        <w:tc>
          <w:tcPr>
            <w:tcW w:w="465" w:type="pct"/>
            <w:tcBorders>
              <w:top w:val="nil"/>
              <w:left w:val="nil"/>
              <w:bottom w:val="nil"/>
              <w:right w:val="nil"/>
            </w:tcBorders>
            <w:shd w:val="clear" w:color="auto" w:fill="auto"/>
            <w:noWrap/>
          </w:tcPr>
          <w:p w14:paraId="3373321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PF03318</w:t>
            </w:r>
          </w:p>
        </w:tc>
        <w:tc>
          <w:tcPr>
            <w:tcW w:w="1304" w:type="pct"/>
            <w:tcBorders>
              <w:top w:val="nil"/>
              <w:left w:val="nil"/>
              <w:bottom w:val="nil"/>
              <w:right w:val="nil"/>
            </w:tcBorders>
            <w:shd w:val="clear" w:color="auto" w:fill="auto"/>
            <w:noWrap/>
          </w:tcPr>
          <w:p w14:paraId="65564B3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Clostridium epsilon toxin ETX/Bacillus mosquitocidal toxin MTX2</w:t>
            </w:r>
          </w:p>
        </w:tc>
        <w:tc>
          <w:tcPr>
            <w:tcW w:w="354" w:type="pct"/>
            <w:tcBorders>
              <w:top w:val="nil"/>
              <w:left w:val="nil"/>
              <w:bottom w:val="nil"/>
              <w:right w:val="nil"/>
            </w:tcBorders>
            <w:shd w:val="clear" w:color="auto" w:fill="auto"/>
            <w:noWrap/>
          </w:tcPr>
          <w:p w14:paraId="3A906BF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518B936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72A22BE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527C4A0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6</w:t>
            </w:r>
          </w:p>
        </w:tc>
        <w:tc>
          <w:tcPr>
            <w:tcW w:w="405" w:type="pct"/>
            <w:tcBorders>
              <w:top w:val="nil"/>
              <w:left w:val="nil"/>
              <w:bottom w:val="nil"/>
              <w:right w:val="nil"/>
            </w:tcBorders>
            <w:shd w:val="clear" w:color="auto" w:fill="auto"/>
            <w:noWrap/>
          </w:tcPr>
          <w:p w14:paraId="05312FC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4B02F6C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4BC30CE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14D40D5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26104DE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322A2E2D" w14:textId="77777777" w:rsidTr="00C86413">
        <w:trPr>
          <w:trHeight w:val="292"/>
        </w:trPr>
        <w:tc>
          <w:tcPr>
            <w:tcW w:w="465" w:type="pct"/>
            <w:tcBorders>
              <w:top w:val="nil"/>
              <w:left w:val="nil"/>
              <w:bottom w:val="nil"/>
              <w:right w:val="nil"/>
            </w:tcBorders>
            <w:shd w:val="clear" w:color="auto" w:fill="auto"/>
            <w:noWrap/>
          </w:tcPr>
          <w:p w14:paraId="7F2C0EF7"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PF00622</w:t>
            </w:r>
          </w:p>
        </w:tc>
        <w:tc>
          <w:tcPr>
            <w:tcW w:w="1304" w:type="pct"/>
            <w:tcBorders>
              <w:top w:val="nil"/>
              <w:left w:val="nil"/>
              <w:bottom w:val="nil"/>
              <w:right w:val="nil"/>
            </w:tcBorders>
            <w:shd w:val="clear" w:color="auto" w:fill="auto"/>
            <w:noWrap/>
          </w:tcPr>
          <w:p w14:paraId="5847055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SPRY domain</w:t>
            </w:r>
          </w:p>
        </w:tc>
        <w:tc>
          <w:tcPr>
            <w:tcW w:w="354" w:type="pct"/>
            <w:tcBorders>
              <w:top w:val="nil"/>
              <w:left w:val="nil"/>
              <w:bottom w:val="nil"/>
              <w:right w:val="nil"/>
            </w:tcBorders>
            <w:shd w:val="clear" w:color="auto" w:fill="auto"/>
            <w:noWrap/>
          </w:tcPr>
          <w:p w14:paraId="37A43B1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327A9C9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24D64D8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85" w:type="pct"/>
            <w:tcBorders>
              <w:top w:val="nil"/>
              <w:left w:val="nil"/>
              <w:bottom w:val="nil"/>
              <w:right w:val="nil"/>
            </w:tcBorders>
            <w:shd w:val="clear" w:color="auto" w:fill="auto"/>
            <w:noWrap/>
          </w:tcPr>
          <w:p w14:paraId="4C68495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bottom w:val="nil"/>
              <w:right w:val="nil"/>
            </w:tcBorders>
            <w:shd w:val="clear" w:color="auto" w:fill="auto"/>
            <w:noWrap/>
          </w:tcPr>
          <w:p w14:paraId="57D29BF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2</w:t>
            </w:r>
          </w:p>
        </w:tc>
        <w:tc>
          <w:tcPr>
            <w:tcW w:w="293" w:type="pct"/>
            <w:tcBorders>
              <w:top w:val="nil"/>
              <w:left w:val="nil"/>
              <w:bottom w:val="nil"/>
              <w:right w:val="nil"/>
            </w:tcBorders>
            <w:shd w:val="clear" w:color="auto" w:fill="auto"/>
            <w:noWrap/>
          </w:tcPr>
          <w:p w14:paraId="45B7561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256F4D2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39EFE15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42A43FA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2C87FA1F" w14:textId="77777777" w:rsidTr="00C86413">
        <w:trPr>
          <w:trHeight w:val="292"/>
        </w:trPr>
        <w:tc>
          <w:tcPr>
            <w:tcW w:w="465" w:type="pct"/>
            <w:tcBorders>
              <w:top w:val="nil"/>
              <w:left w:val="nil"/>
              <w:bottom w:val="nil"/>
              <w:right w:val="nil"/>
            </w:tcBorders>
            <w:shd w:val="clear" w:color="auto" w:fill="auto"/>
            <w:noWrap/>
          </w:tcPr>
          <w:p w14:paraId="173A45A6"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PF13653</w:t>
            </w:r>
          </w:p>
        </w:tc>
        <w:tc>
          <w:tcPr>
            <w:tcW w:w="1304" w:type="pct"/>
            <w:tcBorders>
              <w:top w:val="nil"/>
              <w:left w:val="nil"/>
              <w:bottom w:val="nil"/>
              <w:right w:val="nil"/>
            </w:tcBorders>
            <w:shd w:val="clear" w:color="auto" w:fill="auto"/>
            <w:noWrap/>
          </w:tcPr>
          <w:p w14:paraId="318EA7DB"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Glycerophosphoryl diester phosphodiesterase family</w:t>
            </w:r>
          </w:p>
        </w:tc>
        <w:tc>
          <w:tcPr>
            <w:tcW w:w="354" w:type="pct"/>
            <w:tcBorders>
              <w:top w:val="nil"/>
              <w:left w:val="nil"/>
              <w:bottom w:val="nil"/>
              <w:right w:val="nil"/>
            </w:tcBorders>
            <w:shd w:val="clear" w:color="auto" w:fill="auto"/>
            <w:noWrap/>
          </w:tcPr>
          <w:p w14:paraId="48CA390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10FA8B6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76C38BD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46D7CC1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bottom w:val="nil"/>
              <w:right w:val="nil"/>
            </w:tcBorders>
            <w:shd w:val="clear" w:color="auto" w:fill="auto"/>
            <w:noWrap/>
          </w:tcPr>
          <w:p w14:paraId="5FBE195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293" w:type="pct"/>
            <w:tcBorders>
              <w:top w:val="nil"/>
              <w:left w:val="nil"/>
              <w:bottom w:val="nil"/>
              <w:right w:val="nil"/>
            </w:tcBorders>
            <w:shd w:val="clear" w:color="auto" w:fill="auto"/>
            <w:noWrap/>
          </w:tcPr>
          <w:p w14:paraId="1ADE661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61001BA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5C31F3E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036749D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r>
      <w:tr w:rsidR="00190889" w:rsidRPr="001C3E98" w14:paraId="75122C87" w14:textId="77777777" w:rsidTr="00C86413">
        <w:trPr>
          <w:trHeight w:val="292"/>
        </w:trPr>
        <w:tc>
          <w:tcPr>
            <w:tcW w:w="465" w:type="pct"/>
            <w:tcBorders>
              <w:top w:val="nil"/>
              <w:left w:val="nil"/>
              <w:bottom w:val="nil"/>
              <w:right w:val="nil"/>
            </w:tcBorders>
            <w:shd w:val="clear" w:color="auto" w:fill="auto"/>
            <w:noWrap/>
          </w:tcPr>
          <w:p w14:paraId="77934243"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PF00087</w:t>
            </w:r>
          </w:p>
        </w:tc>
        <w:tc>
          <w:tcPr>
            <w:tcW w:w="1304" w:type="pct"/>
            <w:tcBorders>
              <w:top w:val="nil"/>
              <w:left w:val="nil"/>
              <w:bottom w:val="nil"/>
              <w:right w:val="nil"/>
            </w:tcBorders>
            <w:shd w:val="clear" w:color="auto" w:fill="auto"/>
            <w:noWrap/>
          </w:tcPr>
          <w:p w14:paraId="6761FDB9"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Snake toxin</w:t>
            </w:r>
          </w:p>
        </w:tc>
        <w:tc>
          <w:tcPr>
            <w:tcW w:w="354" w:type="pct"/>
            <w:tcBorders>
              <w:top w:val="nil"/>
              <w:left w:val="nil"/>
              <w:bottom w:val="nil"/>
              <w:right w:val="nil"/>
            </w:tcBorders>
            <w:shd w:val="clear" w:color="auto" w:fill="auto"/>
            <w:noWrap/>
          </w:tcPr>
          <w:p w14:paraId="354F85F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46D218F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051467D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7AE1629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3390753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47ED1BD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6E51D9A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5518A22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2D10B59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5A1F24D2" w14:textId="77777777" w:rsidTr="00C86413">
        <w:trPr>
          <w:trHeight w:val="292"/>
        </w:trPr>
        <w:tc>
          <w:tcPr>
            <w:tcW w:w="465" w:type="pct"/>
            <w:tcBorders>
              <w:top w:val="nil"/>
              <w:left w:val="nil"/>
              <w:bottom w:val="nil"/>
              <w:right w:val="nil"/>
            </w:tcBorders>
            <w:shd w:val="clear" w:color="auto" w:fill="auto"/>
            <w:noWrap/>
          </w:tcPr>
          <w:p w14:paraId="5543215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PF00184</w:t>
            </w:r>
          </w:p>
        </w:tc>
        <w:tc>
          <w:tcPr>
            <w:tcW w:w="1304" w:type="pct"/>
            <w:tcBorders>
              <w:top w:val="nil"/>
              <w:left w:val="nil"/>
              <w:bottom w:val="nil"/>
              <w:right w:val="nil"/>
            </w:tcBorders>
            <w:shd w:val="clear" w:color="auto" w:fill="auto"/>
            <w:noWrap/>
          </w:tcPr>
          <w:p w14:paraId="0B63E366"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Neurohypophysial hormones, C-terminal Domain</w:t>
            </w:r>
          </w:p>
        </w:tc>
        <w:tc>
          <w:tcPr>
            <w:tcW w:w="354" w:type="pct"/>
            <w:tcBorders>
              <w:top w:val="nil"/>
              <w:left w:val="nil"/>
              <w:bottom w:val="nil"/>
              <w:right w:val="nil"/>
            </w:tcBorders>
            <w:shd w:val="clear" w:color="auto" w:fill="auto"/>
            <w:noWrap/>
          </w:tcPr>
          <w:p w14:paraId="1217882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2BCE768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2AA56A9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26F6E50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68BCB33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2A33A92F"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1AEE3B0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405A616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6658075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1B09D26B" w14:textId="77777777" w:rsidTr="00C86413">
        <w:trPr>
          <w:trHeight w:val="292"/>
        </w:trPr>
        <w:tc>
          <w:tcPr>
            <w:tcW w:w="465" w:type="pct"/>
            <w:tcBorders>
              <w:top w:val="nil"/>
              <w:left w:val="nil"/>
              <w:bottom w:val="nil"/>
              <w:right w:val="nil"/>
            </w:tcBorders>
            <w:shd w:val="clear" w:color="auto" w:fill="auto"/>
            <w:noWrap/>
          </w:tcPr>
          <w:p w14:paraId="77D4624E"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PF02819</w:t>
            </w:r>
          </w:p>
        </w:tc>
        <w:tc>
          <w:tcPr>
            <w:tcW w:w="1304" w:type="pct"/>
            <w:tcBorders>
              <w:top w:val="nil"/>
              <w:left w:val="nil"/>
              <w:bottom w:val="nil"/>
              <w:right w:val="nil"/>
            </w:tcBorders>
            <w:shd w:val="clear" w:color="auto" w:fill="auto"/>
            <w:noWrap/>
          </w:tcPr>
          <w:p w14:paraId="29CC384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Spider toxin</w:t>
            </w:r>
          </w:p>
        </w:tc>
        <w:tc>
          <w:tcPr>
            <w:tcW w:w="354" w:type="pct"/>
            <w:tcBorders>
              <w:top w:val="nil"/>
              <w:left w:val="nil"/>
              <w:bottom w:val="nil"/>
              <w:right w:val="nil"/>
            </w:tcBorders>
            <w:shd w:val="clear" w:color="auto" w:fill="auto"/>
            <w:noWrap/>
          </w:tcPr>
          <w:p w14:paraId="1A97017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nil"/>
              <w:right w:val="nil"/>
            </w:tcBorders>
            <w:shd w:val="clear" w:color="auto" w:fill="auto"/>
            <w:noWrap/>
          </w:tcPr>
          <w:p w14:paraId="2E1EE7C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72AE78B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2A59B98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4F2F60F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67A78CF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21D6CFA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48E8BB7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236CABD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22D47942" w14:textId="77777777" w:rsidTr="00C86413">
        <w:trPr>
          <w:trHeight w:val="292"/>
        </w:trPr>
        <w:tc>
          <w:tcPr>
            <w:tcW w:w="465" w:type="pct"/>
            <w:tcBorders>
              <w:top w:val="nil"/>
              <w:left w:val="nil"/>
              <w:bottom w:val="nil"/>
              <w:right w:val="nil"/>
            </w:tcBorders>
            <w:shd w:val="clear" w:color="auto" w:fill="auto"/>
            <w:noWrap/>
          </w:tcPr>
          <w:p w14:paraId="62DA0EE3"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PF03032</w:t>
            </w:r>
          </w:p>
        </w:tc>
        <w:tc>
          <w:tcPr>
            <w:tcW w:w="1304" w:type="pct"/>
            <w:tcBorders>
              <w:top w:val="nil"/>
              <w:left w:val="nil"/>
              <w:bottom w:val="nil"/>
              <w:right w:val="nil"/>
            </w:tcBorders>
            <w:shd w:val="clear" w:color="auto" w:fill="auto"/>
            <w:noWrap/>
          </w:tcPr>
          <w:p w14:paraId="627A0742"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Brevenin/esculentin/gaegurin/rugosin family</w:t>
            </w:r>
          </w:p>
        </w:tc>
        <w:tc>
          <w:tcPr>
            <w:tcW w:w="354" w:type="pct"/>
            <w:tcBorders>
              <w:top w:val="nil"/>
              <w:left w:val="nil"/>
              <w:bottom w:val="nil"/>
              <w:right w:val="nil"/>
            </w:tcBorders>
            <w:shd w:val="clear" w:color="auto" w:fill="auto"/>
            <w:noWrap/>
          </w:tcPr>
          <w:p w14:paraId="7E75654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78BB9A7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5021349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24EABC8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bottom w:val="nil"/>
              <w:right w:val="nil"/>
            </w:tcBorders>
            <w:shd w:val="clear" w:color="auto" w:fill="auto"/>
            <w:noWrap/>
          </w:tcPr>
          <w:p w14:paraId="5C503C3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0D22353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nil"/>
              <w:right w:val="nil"/>
            </w:tcBorders>
            <w:shd w:val="clear" w:color="auto" w:fill="auto"/>
            <w:noWrap/>
          </w:tcPr>
          <w:p w14:paraId="74612E4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4F39B18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735BC65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1A887C1E" w14:textId="77777777" w:rsidTr="00C86413">
        <w:trPr>
          <w:trHeight w:val="292"/>
        </w:trPr>
        <w:tc>
          <w:tcPr>
            <w:tcW w:w="465" w:type="pct"/>
            <w:tcBorders>
              <w:top w:val="nil"/>
              <w:left w:val="nil"/>
              <w:bottom w:val="nil"/>
              <w:right w:val="nil"/>
            </w:tcBorders>
            <w:shd w:val="clear" w:color="auto" w:fill="auto"/>
            <w:noWrap/>
          </w:tcPr>
          <w:p w14:paraId="4C3C8C74"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PF08116</w:t>
            </w:r>
          </w:p>
        </w:tc>
        <w:tc>
          <w:tcPr>
            <w:tcW w:w="1304" w:type="pct"/>
            <w:tcBorders>
              <w:top w:val="nil"/>
              <w:left w:val="nil"/>
              <w:bottom w:val="nil"/>
              <w:right w:val="nil"/>
            </w:tcBorders>
            <w:shd w:val="clear" w:color="auto" w:fill="auto"/>
            <w:noWrap/>
          </w:tcPr>
          <w:p w14:paraId="49E50FD0"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PhTx neurotoxin family</w:t>
            </w:r>
          </w:p>
        </w:tc>
        <w:tc>
          <w:tcPr>
            <w:tcW w:w="354" w:type="pct"/>
            <w:tcBorders>
              <w:top w:val="nil"/>
              <w:left w:val="nil"/>
              <w:bottom w:val="nil"/>
              <w:right w:val="nil"/>
            </w:tcBorders>
            <w:shd w:val="clear" w:color="auto" w:fill="auto"/>
            <w:noWrap/>
          </w:tcPr>
          <w:p w14:paraId="739C77F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54B299D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62C5A566"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53672C6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381EFF9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183F7EED"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56F4F96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0F0FC95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6BAB026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337AEDF8" w14:textId="77777777" w:rsidTr="00C86413">
        <w:trPr>
          <w:trHeight w:val="292"/>
        </w:trPr>
        <w:tc>
          <w:tcPr>
            <w:tcW w:w="465" w:type="pct"/>
            <w:tcBorders>
              <w:top w:val="nil"/>
              <w:left w:val="nil"/>
              <w:bottom w:val="nil"/>
              <w:right w:val="nil"/>
            </w:tcBorders>
            <w:shd w:val="clear" w:color="auto" w:fill="auto"/>
            <w:noWrap/>
          </w:tcPr>
          <w:p w14:paraId="010E5C0D"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PF08562</w:t>
            </w:r>
          </w:p>
        </w:tc>
        <w:tc>
          <w:tcPr>
            <w:tcW w:w="1304" w:type="pct"/>
            <w:tcBorders>
              <w:top w:val="nil"/>
              <w:left w:val="nil"/>
              <w:bottom w:val="nil"/>
              <w:right w:val="nil"/>
            </w:tcBorders>
            <w:shd w:val="clear" w:color="auto" w:fill="auto"/>
            <w:noWrap/>
          </w:tcPr>
          <w:p w14:paraId="1EEE0756"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Crisp</w:t>
            </w:r>
          </w:p>
        </w:tc>
        <w:tc>
          <w:tcPr>
            <w:tcW w:w="354" w:type="pct"/>
            <w:tcBorders>
              <w:top w:val="nil"/>
              <w:left w:val="nil"/>
              <w:bottom w:val="nil"/>
              <w:right w:val="nil"/>
            </w:tcBorders>
            <w:shd w:val="clear" w:color="auto" w:fill="auto"/>
            <w:noWrap/>
          </w:tcPr>
          <w:p w14:paraId="2C9C32F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bottom w:val="nil"/>
              <w:right w:val="nil"/>
            </w:tcBorders>
            <w:shd w:val="clear" w:color="auto" w:fill="auto"/>
            <w:noWrap/>
          </w:tcPr>
          <w:p w14:paraId="7F5B8F4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nil"/>
              <w:right w:val="nil"/>
            </w:tcBorders>
            <w:shd w:val="clear" w:color="auto" w:fill="auto"/>
            <w:noWrap/>
          </w:tcPr>
          <w:p w14:paraId="76943D5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nil"/>
              <w:right w:val="nil"/>
            </w:tcBorders>
            <w:shd w:val="clear" w:color="auto" w:fill="auto"/>
            <w:noWrap/>
          </w:tcPr>
          <w:p w14:paraId="3002312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nil"/>
              <w:right w:val="nil"/>
            </w:tcBorders>
            <w:shd w:val="clear" w:color="auto" w:fill="auto"/>
            <w:noWrap/>
          </w:tcPr>
          <w:p w14:paraId="5F24C3C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nil"/>
              <w:right w:val="nil"/>
            </w:tcBorders>
            <w:shd w:val="clear" w:color="auto" w:fill="auto"/>
            <w:noWrap/>
          </w:tcPr>
          <w:p w14:paraId="20780AAE"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354" w:type="pct"/>
            <w:tcBorders>
              <w:top w:val="nil"/>
              <w:left w:val="nil"/>
              <w:bottom w:val="nil"/>
              <w:right w:val="nil"/>
            </w:tcBorders>
            <w:shd w:val="clear" w:color="auto" w:fill="auto"/>
            <w:noWrap/>
          </w:tcPr>
          <w:p w14:paraId="383E771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nil"/>
              <w:right w:val="nil"/>
            </w:tcBorders>
            <w:shd w:val="clear" w:color="auto" w:fill="auto"/>
            <w:noWrap/>
          </w:tcPr>
          <w:p w14:paraId="4F6AE0C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nil"/>
              <w:right w:val="nil"/>
            </w:tcBorders>
            <w:shd w:val="clear" w:color="auto" w:fill="auto"/>
            <w:noWrap/>
          </w:tcPr>
          <w:p w14:paraId="523E1A1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69B503DD" w14:textId="77777777" w:rsidTr="00C86413">
        <w:trPr>
          <w:trHeight w:val="292"/>
        </w:trPr>
        <w:tc>
          <w:tcPr>
            <w:tcW w:w="465" w:type="pct"/>
            <w:tcBorders>
              <w:top w:val="nil"/>
              <w:left w:val="nil"/>
              <w:right w:val="nil"/>
            </w:tcBorders>
            <w:shd w:val="clear" w:color="auto" w:fill="auto"/>
            <w:noWrap/>
          </w:tcPr>
          <w:p w14:paraId="0E081D3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PF13574</w:t>
            </w:r>
          </w:p>
        </w:tc>
        <w:tc>
          <w:tcPr>
            <w:tcW w:w="1304" w:type="pct"/>
            <w:tcBorders>
              <w:top w:val="nil"/>
              <w:left w:val="nil"/>
              <w:right w:val="nil"/>
            </w:tcBorders>
            <w:shd w:val="clear" w:color="auto" w:fill="auto"/>
            <w:noWrap/>
          </w:tcPr>
          <w:p w14:paraId="68564DFA"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Metallo-peptidase family M12B Reprolysin-like</w:t>
            </w:r>
          </w:p>
        </w:tc>
        <w:tc>
          <w:tcPr>
            <w:tcW w:w="354" w:type="pct"/>
            <w:tcBorders>
              <w:top w:val="nil"/>
              <w:left w:val="nil"/>
              <w:right w:val="nil"/>
            </w:tcBorders>
            <w:shd w:val="clear" w:color="auto" w:fill="auto"/>
            <w:noWrap/>
          </w:tcPr>
          <w:p w14:paraId="51FA5F17"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29" w:type="pct"/>
            <w:tcBorders>
              <w:top w:val="nil"/>
              <w:left w:val="nil"/>
              <w:right w:val="nil"/>
            </w:tcBorders>
            <w:shd w:val="clear" w:color="auto" w:fill="auto"/>
            <w:noWrap/>
          </w:tcPr>
          <w:p w14:paraId="0D1EC51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right w:val="nil"/>
            </w:tcBorders>
            <w:shd w:val="clear" w:color="auto" w:fill="auto"/>
            <w:noWrap/>
          </w:tcPr>
          <w:p w14:paraId="707B744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right w:val="nil"/>
            </w:tcBorders>
            <w:shd w:val="clear" w:color="auto" w:fill="auto"/>
            <w:noWrap/>
          </w:tcPr>
          <w:p w14:paraId="4B294DE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05" w:type="pct"/>
            <w:tcBorders>
              <w:top w:val="nil"/>
              <w:left w:val="nil"/>
              <w:right w:val="nil"/>
            </w:tcBorders>
            <w:shd w:val="clear" w:color="auto" w:fill="auto"/>
            <w:noWrap/>
          </w:tcPr>
          <w:p w14:paraId="0A9E0C5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right w:val="nil"/>
            </w:tcBorders>
            <w:shd w:val="clear" w:color="auto" w:fill="auto"/>
            <w:noWrap/>
          </w:tcPr>
          <w:p w14:paraId="6C4CC17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right w:val="nil"/>
            </w:tcBorders>
            <w:shd w:val="clear" w:color="auto" w:fill="auto"/>
            <w:noWrap/>
          </w:tcPr>
          <w:p w14:paraId="57A609B4"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right w:val="nil"/>
            </w:tcBorders>
            <w:shd w:val="clear" w:color="auto" w:fill="auto"/>
            <w:noWrap/>
          </w:tcPr>
          <w:p w14:paraId="17CF2FC3"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right w:val="nil"/>
            </w:tcBorders>
            <w:shd w:val="clear" w:color="auto" w:fill="auto"/>
            <w:noWrap/>
          </w:tcPr>
          <w:p w14:paraId="0267F88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r w:rsidR="00190889" w:rsidRPr="001C3E98" w14:paraId="25F01D36" w14:textId="77777777" w:rsidTr="00C86413">
        <w:trPr>
          <w:trHeight w:val="292"/>
        </w:trPr>
        <w:tc>
          <w:tcPr>
            <w:tcW w:w="465" w:type="pct"/>
            <w:tcBorders>
              <w:top w:val="nil"/>
              <w:left w:val="nil"/>
              <w:bottom w:val="single" w:sz="4" w:space="0" w:color="000000"/>
              <w:right w:val="nil"/>
            </w:tcBorders>
            <w:shd w:val="clear" w:color="auto" w:fill="auto"/>
            <w:noWrap/>
          </w:tcPr>
          <w:p w14:paraId="60622C6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PF15658</w:t>
            </w:r>
          </w:p>
        </w:tc>
        <w:tc>
          <w:tcPr>
            <w:tcW w:w="1304" w:type="pct"/>
            <w:tcBorders>
              <w:top w:val="nil"/>
              <w:left w:val="nil"/>
              <w:bottom w:val="single" w:sz="4" w:space="0" w:color="000000"/>
              <w:right w:val="nil"/>
            </w:tcBorders>
            <w:shd w:val="clear" w:color="auto" w:fill="auto"/>
            <w:noWrap/>
          </w:tcPr>
          <w:p w14:paraId="314F14BC" w14:textId="77777777" w:rsidR="00190889" w:rsidRPr="00812765" w:rsidRDefault="00190889" w:rsidP="00C86413">
            <w:pPr>
              <w:spacing w:line="240" w:lineRule="auto"/>
              <w:jc w:val="left"/>
              <w:rPr>
                <w:rFonts w:ascii="Times New Roman" w:eastAsia="맑은 고딕" w:hAnsi="Times New Roman" w:cs="Times New Roman"/>
                <w:sz w:val="16"/>
                <w:szCs w:val="16"/>
              </w:rPr>
            </w:pPr>
            <w:r w:rsidRPr="00812765">
              <w:rPr>
                <w:rFonts w:ascii="Times New Roman" w:hAnsi="Times New Roman" w:cs="Times New Roman"/>
                <w:sz w:val="16"/>
                <w:szCs w:val="16"/>
              </w:rPr>
              <w:t>Latrotoxin C-terminal domain</w:t>
            </w:r>
          </w:p>
        </w:tc>
        <w:tc>
          <w:tcPr>
            <w:tcW w:w="354" w:type="pct"/>
            <w:tcBorders>
              <w:top w:val="nil"/>
              <w:left w:val="nil"/>
              <w:bottom w:val="single" w:sz="4" w:space="0" w:color="000000"/>
              <w:right w:val="nil"/>
            </w:tcBorders>
            <w:shd w:val="clear" w:color="auto" w:fill="auto"/>
            <w:noWrap/>
          </w:tcPr>
          <w:p w14:paraId="41DB408C"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1</w:t>
            </w:r>
          </w:p>
        </w:tc>
        <w:tc>
          <w:tcPr>
            <w:tcW w:w="429" w:type="pct"/>
            <w:tcBorders>
              <w:top w:val="nil"/>
              <w:left w:val="nil"/>
              <w:bottom w:val="single" w:sz="4" w:space="0" w:color="000000"/>
              <w:right w:val="nil"/>
            </w:tcBorders>
            <w:shd w:val="clear" w:color="auto" w:fill="auto"/>
            <w:noWrap/>
          </w:tcPr>
          <w:p w14:paraId="134802F2"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10" w:type="pct"/>
            <w:tcBorders>
              <w:top w:val="nil"/>
              <w:left w:val="nil"/>
              <w:bottom w:val="single" w:sz="4" w:space="0" w:color="000000"/>
              <w:right w:val="nil"/>
            </w:tcBorders>
            <w:shd w:val="clear" w:color="auto" w:fill="auto"/>
            <w:noWrap/>
          </w:tcPr>
          <w:p w14:paraId="4CA5A759"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85" w:type="pct"/>
            <w:tcBorders>
              <w:top w:val="nil"/>
              <w:left w:val="nil"/>
              <w:bottom w:val="single" w:sz="4" w:space="0" w:color="000000"/>
              <w:right w:val="nil"/>
            </w:tcBorders>
            <w:shd w:val="clear" w:color="auto" w:fill="auto"/>
            <w:noWrap/>
          </w:tcPr>
          <w:p w14:paraId="0A11EC55"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405" w:type="pct"/>
            <w:tcBorders>
              <w:top w:val="nil"/>
              <w:left w:val="nil"/>
              <w:bottom w:val="single" w:sz="4" w:space="0" w:color="000000"/>
              <w:right w:val="nil"/>
            </w:tcBorders>
            <w:shd w:val="clear" w:color="auto" w:fill="auto"/>
            <w:noWrap/>
          </w:tcPr>
          <w:p w14:paraId="6CA43B0A"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293" w:type="pct"/>
            <w:tcBorders>
              <w:top w:val="nil"/>
              <w:left w:val="nil"/>
              <w:bottom w:val="single" w:sz="4" w:space="0" w:color="000000"/>
              <w:right w:val="nil"/>
            </w:tcBorders>
            <w:shd w:val="clear" w:color="auto" w:fill="auto"/>
            <w:noWrap/>
          </w:tcPr>
          <w:p w14:paraId="7379D761"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54" w:type="pct"/>
            <w:tcBorders>
              <w:top w:val="nil"/>
              <w:left w:val="nil"/>
              <w:bottom w:val="single" w:sz="4" w:space="0" w:color="000000"/>
              <w:right w:val="nil"/>
            </w:tcBorders>
            <w:shd w:val="clear" w:color="auto" w:fill="auto"/>
            <w:noWrap/>
          </w:tcPr>
          <w:p w14:paraId="2448A20B"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38" w:type="pct"/>
            <w:tcBorders>
              <w:top w:val="nil"/>
              <w:left w:val="nil"/>
              <w:bottom w:val="single" w:sz="4" w:space="0" w:color="000000"/>
              <w:right w:val="nil"/>
            </w:tcBorders>
            <w:shd w:val="clear" w:color="auto" w:fill="auto"/>
            <w:noWrap/>
          </w:tcPr>
          <w:p w14:paraId="117D58F0"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c>
          <w:tcPr>
            <w:tcW w:w="363" w:type="pct"/>
            <w:tcBorders>
              <w:top w:val="nil"/>
              <w:left w:val="nil"/>
              <w:bottom w:val="single" w:sz="4" w:space="0" w:color="000000"/>
              <w:right w:val="nil"/>
            </w:tcBorders>
            <w:shd w:val="clear" w:color="auto" w:fill="auto"/>
            <w:noWrap/>
          </w:tcPr>
          <w:p w14:paraId="10C9B9F8" w14:textId="77777777" w:rsidR="00190889" w:rsidRPr="00812765" w:rsidRDefault="00190889" w:rsidP="00C86413">
            <w:pPr>
              <w:spacing w:line="240" w:lineRule="auto"/>
              <w:jc w:val="right"/>
              <w:rPr>
                <w:rFonts w:ascii="Times New Roman" w:eastAsia="맑은 고딕" w:hAnsi="Times New Roman" w:cs="Times New Roman"/>
                <w:sz w:val="16"/>
                <w:szCs w:val="16"/>
              </w:rPr>
            </w:pPr>
            <w:r w:rsidRPr="00812765">
              <w:rPr>
                <w:rFonts w:ascii="Times New Roman" w:hAnsi="Times New Roman" w:cs="Times New Roman"/>
                <w:sz w:val="16"/>
                <w:szCs w:val="16"/>
              </w:rPr>
              <w:t>0</w:t>
            </w:r>
          </w:p>
        </w:tc>
      </w:tr>
    </w:tbl>
    <w:p w14:paraId="079D6A5A" w14:textId="77777777" w:rsidR="00190889" w:rsidRPr="00F664D9" w:rsidRDefault="00190889" w:rsidP="00190889"/>
    <w:p w14:paraId="55F825CC" w14:textId="5A99D8D4" w:rsidR="00173465" w:rsidRPr="00190889" w:rsidRDefault="00173465" w:rsidP="00190889"/>
    <w:sectPr w:rsidR="00173465" w:rsidRPr="00190889" w:rsidSect="002A1CFE">
      <w:footerReference w:type="even" r:id="rId34"/>
      <w:footerReference w:type="default" r:id="rId35"/>
      <w:pgSz w:w="11906" w:h="16838"/>
      <w:pgMar w:top="1699" w:right="1296" w:bottom="1440" w:left="1440" w:header="850"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B312D" w14:textId="77777777" w:rsidR="00124DB3" w:rsidRDefault="00124DB3" w:rsidP="009C00E9">
      <w:pPr>
        <w:spacing w:line="240" w:lineRule="auto"/>
      </w:pPr>
      <w:r>
        <w:separator/>
      </w:r>
    </w:p>
  </w:endnote>
  <w:endnote w:type="continuationSeparator" w:id="0">
    <w:p w14:paraId="2662981C" w14:textId="77777777" w:rsidR="00124DB3" w:rsidRDefault="00124DB3" w:rsidP="009C00E9">
      <w:pPr>
        <w:spacing w:line="240" w:lineRule="auto"/>
      </w:pPr>
      <w:r>
        <w:continuationSeparator/>
      </w:r>
    </w:p>
  </w:endnote>
  <w:endnote w:type="continuationNotice" w:id="1">
    <w:p w14:paraId="4D6E7B59" w14:textId="77777777" w:rsidR="00124DB3" w:rsidRDefault="00124D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신명조">
    <w:altName w:val="굴림"/>
    <w:panose1 w:val="00000000000000000000"/>
    <w:charset w:val="81"/>
    <w:family w:val="roman"/>
    <w:notTrueType/>
    <w:pitch w:val="default"/>
    <w:sig w:usb0="00000001" w:usb1="09060000" w:usb2="00000010" w:usb3="00000000" w:csb0="00080000" w:csb1="00000000"/>
  </w:font>
  <w:font w:name="함초롬바탕">
    <w:panose1 w:val="02030504000101010101"/>
    <w:charset w:val="81"/>
    <w:family w:val="roman"/>
    <w:pitch w:val="variable"/>
    <w:sig w:usb0="F7FFAEFF" w:usb1="FBDFFFFF" w:usb2="0417FFFF" w:usb3="00000000" w:csb0="00080001" w:csb1="00000000"/>
  </w:font>
  <w:font w:name="Minion Pro">
    <w:panose1 w:val="02040503050306020203"/>
    <w:charset w:val="00"/>
    <w:family w:val="roman"/>
    <w:notTrueType/>
    <w:pitch w:val="variable"/>
    <w:sig w:usb0="60000287" w:usb1="00000001"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TimesNewRomanPSMT">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52AE2" w14:textId="77777777" w:rsidR="002723B8" w:rsidRDefault="002723B8" w:rsidP="00024358">
    <w:pPr>
      <w:pStyle w:val="a5"/>
      <w:framePr w:wrap="none"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A46E112" w14:textId="77777777" w:rsidR="002723B8" w:rsidRDefault="002723B8" w:rsidP="00B6142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063412"/>
      <w:docPartObj>
        <w:docPartGallery w:val="Page Numbers (Bottom of Page)"/>
        <w:docPartUnique/>
      </w:docPartObj>
    </w:sdtPr>
    <w:sdtEndPr/>
    <w:sdtContent>
      <w:p w14:paraId="3B45B35D" w14:textId="2FB259F2" w:rsidR="002723B8" w:rsidRDefault="002723B8">
        <w:pPr>
          <w:pStyle w:val="a5"/>
          <w:jc w:val="center"/>
        </w:pPr>
        <w:r>
          <w:fldChar w:fldCharType="begin"/>
        </w:r>
        <w:r>
          <w:instrText>PAGE   \* MERGEFORMAT</w:instrText>
        </w:r>
        <w:r>
          <w:fldChar w:fldCharType="separate"/>
        </w:r>
        <w:r w:rsidRPr="008174BE">
          <w:rPr>
            <w:noProof/>
            <w:lang w:val="ko-KR"/>
          </w:rPr>
          <w:t>1</w:t>
        </w:r>
        <w:r>
          <w:fldChar w:fldCharType="end"/>
        </w:r>
      </w:p>
    </w:sdtContent>
  </w:sdt>
  <w:p w14:paraId="65446D88" w14:textId="77777777" w:rsidR="002723B8" w:rsidRDefault="002723B8" w:rsidP="00B6142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30811" w14:textId="77777777" w:rsidR="00124DB3" w:rsidRDefault="00124DB3" w:rsidP="009C00E9">
      <w:pPr>
        <w:spacing w:line="240" w:lineRule="auto"/>
      </w:pPr>
      <w:r>
        <w:separator/>
      </w:r>
    </w:p>
  </w:footnote>
  <w:footnote w:type="continuationSeparator" w:id="0">
    <w:p w14:paraId="68F6C103" w14:textId="77777777" w:rsidR="00124DB3" w:rsidRDefault="00124DB3" w:rsidP="009C00E9">
      <w:pPr>
        <w:spacing w:line="240" w:lineRule="auto"/>
      </w:pPr>
      <w:r>
        <w:continuationSeparator/>
      </w:r>
    </w:p>
  </w:footnote>
  <w:footnote w:type="continuationNotice" w:id="1">
    <w:p w14:paraId="014A95D0" w14:textId="77777777" w:rsidR="00124DB3" w:rsidRDefault="00124DB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79D6"/>
    <w:multiLevelType w:val="hybridMultilevel"/>
    <w:tmpl w:val="CE4494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566FD4"/>
    <w:multiLevelType w:val="multilevel"/>
    <w:tmpl w:val="F19C75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11A3B76"/>
    <w:multiLevelType w:val="hybridMultilevel"/>
    <w:tmpl w:val="CF64CB6A"/>
    <w:lvl w:ilvl="0" w:tplc="BCB4E3E0">
      <w:numFmt w:val="bullet"/>
      <w:lvlText w:val=""/>
      <w:lvlJc w:val="left"/>
      <w:pPr>
        <w:ind w:left="760" w:hanging="360"/>
      </w:pPr>
      <w:rPr>
        <w:rFonts w:ascii="Wingdings" w:eastAsiaTheme="minorEastAsia" w:hAnsi="Wingdings" w:cs="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35F60B3"/>
    <w:multiLevelType w:val="hybridMultilevel"/>
    <w:tmpl w:val="A4CCBA06"/>
    <w:lvl w:ilvl="0" w:tplc="665E939E">
      <w:numFmt w:val="bullet"/>
      <w:lvlText w:val=""/>
      <w:lvlJc w:val="left"/>
      <w:pPr>
        <w:ind w:left="760" w:hanging="360"/>
      </w:pPr>
      <w:rPr>
        <w:rFonts w:ascii="Wingdings" w:eastAsiaTheme="minorEastAsia" w:hAnsi="Wingdings" w:cs="Arial" w:hint="default"/>
        <w:b/>
        <w:i/>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5AC2637"/>
    <w:multiLevelType w:val="hybridMultilevel"/>
    <w:tmpl w:val="729C3158"/>
    <w:lvl w:ilvl="0" w:tplc="7D7EBD1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7C21E21"/>
    <w:multiLevelType w:val="multilevel"/>
    <w:tmpl w:val="05200562"/>
    <w:lvl w:ilvl="0">
      <w:start w:val="1"/>
      <w:numFmt w:val="decimal"/>
      <w:lvlText w:val="%1"/>
      <w:lvlJc w:val="left"/>
      <w:pPr>
        <w:ind w:left="360" w:hanging="360"/>
      </w:pPr>
      <w:rPr>
        <w:rFonts w:hint="default"/>
      </w:rPr>
    </w:lvl>
    <w:lvl w:ilvl="1">
      <w:start w:val="1"/>
      <w:numFmt w:val="decimal"/>
      <w:lvlText w:val="%1.%2"/>
      <w:lvlJc w:val="left"/>
      <w:pPr>
        <w:ind w:left="1160" w:hanging="3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7840" w:hanging="1440"/>
      </w:pPr>
      <w:rPr>
        <w:rFonts w:hint="default"/>
      </w:rPr>
    </w:lvl>
  </w:abstractNum>
  <w:abstractNum w:abstractNumId="6" w15:restartNumberingAfterBreak="0">
    <w:nsid w:val="202C797B"/>
    <w:multiLevelType w:val="multilevel"/>
    <w:tmpl w:val="695EC2EC"/>
    <w:lvl w:ilvl="0">
      <w:start w:val="1"/>
      <w:numFmt w:val="decimal"/>
      <w:lvlText w:val="%1"/>
      <w:lvlJc w:val="left"/>
      <w:pPr>
        <w:ind w:left="372" w:hanging="372"/>
      </w:pPr>
      <w:rPr>
        <w:rFonts w:hint="default"/>
      </w:rPr>
    </w:lvl>
    <w:lvl w:ilvl="1">
      <w:start w:val="75"/>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0BB50D9"/>
    <w:multiLevelType w:val="hybridMultilevel"/>
    <w:tmpl w:val="3CF4EA28"/>
    <w:lvl w:ilvl="0" w:tplc="8B5253C0">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2F304BC"/>
    <w:multiLevelType w:val="hybridMultilevel"/>
    <w:tmpl w:val="0562D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35C9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24CA0EF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2B1279DE"/>
    <w:multiLevelType w:val="hybridMultilevel"/>
    <w:tmpl w:val="59023444"/>
    <w:lvl w:ilvl="0" w:tplc="2FCE37DC">
      <w:numFmt w:val="bullet"/>
      <w:lvlText w:val="*"/>
      <w:lvlJc w:val="left"/>
      <w:pPr>
        <w:ind w:left="760" w:hanging="360"/>
      </w:pPr>
      <w:rPr>
        <w:rFonts w:ascii="Arial" w:eastAsiaTheme="minorEastAsia" w:hAnsi="Arial" w:cs="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2D9970E1"/>
    <w:multiLevelType w:val="hybridMultilevel"/>
    <w:tmpl w:val="9F1C853A"/>
    <w:lvl w:ilvl="0" w:tplc="589E2B8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2E384FE0"/>
    <w:multiLevelType w:val="hybridMultilevel"/>
    <w:tmpl w:val="A18C091C"/>
    <w:lvl w:ilvl="0" w:tplc="7B108938">
      <w:numFmt w:val="bullet"/>
      <w:lvlText w:val=""/>
      <w:lvlJc w:val="left"/>
      <w:pPr>
        <w:ind w:left="760" w:hanging="360"/>
      </w:pPr>
      <w:rPr>
        <w:rFonts w:ascii="Wingdings" w:eastAsiaTheme="minorEastAsia" w:hAnsi="Wingdings" w:cs="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4433A8A"/>
    <w:multiLevelType w:val="hybridMultilevel"/>
    <w:tmpl w:val="032033EC"/>
    <w:lvl w:ilvl="0" w:tplc="69AC852A">
      <w:numFmt w:val="bullet"/>
      <w:lvlText w:val="*"/>
      <w:lvlJc w:val="left"/>
      <w:pPr>
        <w:ind w:left="760" w:hanging="360"/>
      </w:pPr>
      <w:rPr>
        <w:rFonts w:ascii="Arial" w:eastAsiaTheme="minorEastAsia" w:hAnsi="Arial" w:cs="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4F3122E"/>
    <w:multiLevelType w:val="hybridMultilevel"/>
    <w:tmpl w:val="52E80084"/>
    <w:lvl w:ilvl="0" w:tplc="9BE2BAD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4F8472C"/>
    <w:multiLevelType w:val="hybridMultilevel"/>
    <w:tmpl w:val="C422DB48"/>
    <w:lvl w:ilvl="0" w:tplc="2D2AF626">
      <w:numFmt w:val="bullet"/>
      <w:lvlText w:val=""/>
      <w:lvlJc w:val="left"/>
      <w:pPr>
        <w:ind w:left="760" w:hanging="360"/>
      </w:pPr>
      <w:rPr>
        <w:rFonts w:ascii="Wingdings" w:eastAsiaTheme="minorEastAsia" w:hAnsi="Wingdings" w:cs="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37143967"/>
    <w:multiLevelType w:val="hybridMultilevel"/>
    <w:tmpl w:val="81286E86"/>
    <w:lvl w:ilvl="0" w:tplc="B2CA9B90">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C2877E7"/>
    <w:multiLevelType w:val="multilevel"/>
    <w:tmpl w:val="354C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D6C0E"/>
    <w:multiLevelType w:val="hybridMultilevel"/>
    <w:tmpl w:val="0562D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946360"/>
    <w:multiLevelType w:val="hybridMultilevel"/>
    <w:tmpl w:val="E460D4E0"/>
    <w:lvl w:ilvl="0" w:tplc="C5248C38">
      <w:start w:val="436"/>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3FAD0A44"/>
    <w:multiLevelType w:val="hybridMultilevel"/>
    <w:tmpl w:val="BA84FB8E"/>
    <w:lvl w:ilvl="0" w:tplc="314EE84E">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29F0885"/>
    <w:multiLevelType w:val="hybridMultilevel"/>
    <w:tmpl w:val="CBD42A24"/>
    <w:lvl w:ilvl="0" w:tplc="45F4F53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46C41DD7"/>
    <w:multiLevelType w:val="hybridMultilevel"/>
    <w:tmpl w:val="D1E82824"/>
    <w:lvl w:ilvl="0" w:tplc="275C628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49EC280B"/>
    <w:multiLevelType w:val="hybridMultilevel"/>
    <w:tmpl w:val="799CBF4A"/>
    <w:lvl w:ilvl="0" w:tplc="636EC9DC">
      <w:start w:val="1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A79EB"/>
    <w:multiLevelType w:val="hybridMultilevel"/>
    <w:tmpl w:val="95546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B228EE"/>
    <w:multiLevelType w:val="multilevel"/>
    <w:tmpl w:val="E5D6BF8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15:restartNumberingAfterBreak="0">
    <w:nsid w:val="53F52169"/>
    <w:multiLevelType w:val="hybridMultilevel"/>
    <w:tmpl w:val="802A601E"/>
    <w:lvl w:ilvl="0" w:tplc="D84EE8BE">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578844A9"/>
    <w:multiLevelType w:val="hybridMultilevel"/>
    <w:tmpl w:val="8B06018E"/>
    <w:lvl w:ilvl="0" w:tplc="A1E66FAC">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57F633DD"/>
    <w:multiLevelType w:val="multilevel"/>
    <w:tmpl w:val="DFC6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57531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5A221775"/>
    <w:multiLevelType w:val="hybridMultilevel"/>
    <w:tmpl w:val="BFC46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C1632C"/>
    <w:multiLevelType w:val="hybridMultilevel"/>
    <w:tmpl w:val="1310A26C"/>
    <w:lvl w:ilvl="0" w:tplc="1B4CA1BC">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60AD07BC"/>
    <w:multiLevelType w:val="hybridMultilevel"/>
    <w:tmpl w:val="31DAE566"/>
    <w:lvl w:ilvl="0" w:tplc="67488EAE">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610F443B"/>
    <w:multiLevelType w:val="hybridMultilevel"/>
    <w:tmpl w:val="2062A024"/>
    <w:lvl w:ilvl="0" w:tplc="F852EBBC">
      <w:start w:val="13"/>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15:restartNumberingAfterBreak="0">
    <w:nsid w:val="61105B27"/>
    <w:multiLevelType w:val="hybridMultilevel"/>
    <w:tmpl w:val="E6CA5052"/>
    <w:lvl w:ilvl="0" w:tplc="55ECA4FC">
      <w:start w:val="14"/>
      <w:numFmt w:val="bullet"/>
      <w:lvlText w:val=""/>
      <w:lvlJc w:val="left"/>
      <w:pPr>
        <w:ind w:left="600" w:hanging="360"/>
      </w:pPr>
      <w:rPr>
        <w:rFonts w:ascii="Wingdings" w:eastAsiaTheme="minorEastAsia" w:hAnsi="Wingdings" w:cs="Times New Roman" w:hint="default"/>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6" w15:restartNumberingAfterBreak="0">
    <w:nsid w:val="666A498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7" w15:restartNumberingAfterBreak="0">
    <w:nsid w:val="70F422BB"/>
    <w:multiLevelType w:val="multilevel"/>
    <w:tmpl w:val="3BE4F3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8" w15:restartNumberingAfterBreak="0">
    <w:nsid w:val="73502505"/>
    <w:multiLevelType w:val="hybridMultilevel"/>
    <w:tmpl w:val="3782D6B6"/>
    <w:lvl w:ilvl="0" w:tplc="0409000F">
      <w:start w:val="1"/>
      <w:numFmt w:val="decimal"/>
      <w:lvlText w:val="%1."/>
      <w:lvlJc w:val="left"/>
      <w:pPr>
        <w:ind w:left="720" w:hanging="360"/>
      </w:pPr>
    </w:lvl>
    <w:lvl w:ilvl="1" w:tplc="C1FA3FA0">
      <w:start w:val="1"/>
      <w:numFmt w:val="decimal"/>
      <w:lvlText w:val="%2."/>
      <w:lvlJc w:val="left"/>
      <w:pPr>
        <w:ind w:left="1440" w:hanging="360"/>
      </w:pPr>
      <w:rPr>
        <w:rFonts w:ascii="Arial" w:hAnsi="Arial" w:cs="Arial" w:hint="default"/>
        <w:b w:val="0"/>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266757"/>
    <w:multiLevelType w:val="hybridMultilevel"/>
    <w:tmpl w:val="6416FC36"/>
    <w:lvl w:ilvl="0" w:tplc="9BE2BAD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15:restartNumberingAfterBreak="0">
    <w:nsid w:val="7B454F41"/>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1" w15:restartNumberingAfterBreak="0">
    <w:nsid w:val="7CA63C8B"/>
    <w:multiLevelType w:val="hybridMultilevel"/>
    <w:tmpl w:val="639CEED0"/>
    <w:lvl w:ilvl="0" w:tplc="D29C32A6">
      <w:numFmt w:val="bullet"/>
      <w:lvlText w:val=""/>
      <w:lvlJc w:val="left"/>
      <w:pPr>
        <w:ind w:left="760" w:hanging="360"/>
      </w:pPr>
      <w:rPr>
        <w:rFonts w:ascii="Wingdings" w:eastAsiaTheme="minorEastAsia" w:hAnsi="Wingdings" w:cs="Arial" w:hint="default"/>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2" w15:restartNumberingAfterBreak="0">
    <w:nsid w:val="7F1C2FF1"/>
    <w:multiLevelType w:val="hybridMultilevel"/>
    <w:tmpl w:val="4AC27BC2"/>
    <w:lvl w:ilvl="0" w:tplc="9BE2BAD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0"/>
  </w:num>
  <w:num w:numId="2">
    <w:abstractNumId w:val="10"/>
  </w:num>
  <w:num w:numId="3">
    <w:abstractNumId w:val="30"/>
  </w:num>
  <w:num w:numId="4">
    <w:abstractNumId w:val="9"/>
  </w:num>
  <w:num w:numId="5">
    <w:abstractNumId w:val="36"/>
  </w:num>
  <w:num w:numId="6">
    <w:abstractNumId w:val="22"/>
  </w:num>
  <w:num w:numId="7">
    <w:abstractNumId w:val="12"/>
  </w:num>
  <w:num w:numId="8">
    <w:abstractNumId w:val="15"/>
  </w:num>
  <w:num w:numId="9">
    <w:abstractNumId w:val="39"/>
  </w:num>
  <w:num w:numId="10">
    <w:abstractNumId w:val="42"/>
  </w:num>
  <w:num w:numId="11">
    <w:abstractNumId w:val="23"/>
  </w:num>
  <w:num w:numId="12">
    <w:abstractNumId w:val="20"/>
  </w:num>
  <w:num w:numId="13">
    <w:abstractNumId w:val="5"/>
  </w:num>
  <w:num w:numId="14">
    <w:abstractNumId w:val="32"/>
  </w:num>
  <w:num w:numId="15">
    <w:abstractNumId w:val="16"/>
  </w:num>
  <w:num w:numId="16">
    <w:abstractNumId w:val="41"/>
  </w:num>
  <w:num w:numId="17">
    <w:abstractNumId w:val="11"/>
  </w:num>
  <w:num w:numId="18">
    <w:abstractNumId w:val="13"/>
  </w:num>
  <w:num w:numId="19">
    <w:abstractNumId w:val="14"/>
  </w:num>
  <w:num w:numId="20">
    <w:abstractNumId w:val="2"/>
  </w:num>
  <w:num w:numId="21">
    <w:abstractNumId w:val="34"/>
  </w:num>
  <w:num w:numId="22">
    <w:abstractNumId w:val="7"/>
  </w:num>
  <w:num w:numId="23">
    <w:abstractNumId w:val="21"/>
  </w:num>
  <w:num w:numId="24">
    <w:abstractNumId w:val="33"/>
  </w:num>
  <w:num w:numId="25">
    <w:abstractNumId w:val="27"/>
  </w:num>
  <w:num w:numId="26">
    <w:abstractNumId w:val="17"/>
  </w:num>
  <w:num w:numId="27">
    <w:abstractNumId w:val="28"/>
  </w:num>
  <w:num w:numId="28">
    <w:abstractNumId w:val="4"/>
  </w:num>
  <w:num w:numId="29">
    <w:abstractNumId w:val="26"/>
  </w:num>
  <w:num w:numId="30">
    <w:abstractNumId w:val="37"/>
  </w:num>
  <w:num w:numId="31">
    <w:abstractNumId w:val="1"/>
  </w:num>
  <w:num w:numId="32">
    <w:abstractNumId w:val="3"/>
  </w:num>
  <w:num w:numId="33">
    <w:abstractNumId w:val="18"/>
  </w:num>
  <w:num w:numId="34">
    <w:abstractNumId w:val="6"/>
  </w:num>
  <w:num w:numId="35">
    <w:abstractNumId w:val="31"/>
  </w:num>
  <w:num w:numId="36">
    <w:abstractNumId w:val="25"/>
  </w:num>
  <w:num w:numId="37">
    <w:abstractNumId w:val="19"/>
  </w:num>
  <w:num w:numId="38">
    <w:abstractNumId w:val="8"/>
  </w:num>
  <w:num w:numId="39">
    <w:abstractNumId w:val="24"/>
  </w:num>
  <w:num w:numId="40">
    <w:abstractNumId w:val="35"/>
  </w:num>
  <w:num w:numId="41">
    <w:abstractNumId w:val="38"/>
  </w:num>
  <w:num w:numId="42">
    <w:abstractNumId w:val="0"/>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rawingGridHorizontalSpacing w:val="110"/>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enome Biolog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da5r05hd2p5gef5pyxaxdmapp5twt2rz02&quot;&gt;NNO_manuscript&lt;record-ids&gt;&lt;item&gt;24&lt;/item&gt;&lt;item&gt;25&lt;/item&gt;&lt;item&gt;26&lt;/item&gt;&lt;item&gt;28&lt;/item&gt;&lt;item&gt;78&lt;/item&gt;&lt;item&gt;79&lt;/item&gt;&lt;item&gt;82&lt;/item&gt;&lt;item&gt;88&lt;/item&gt;&lt;item&gt;89&lt;/item&gt;&lt;item&gt;91&lt;/item&gt;&lt;item&gt;92&lt;/item&gt;&lt;item&gt;93&lt;/item&gt;&lt;item&gt;96&lt;/item&gt;&lt;item&gt;97&lt;/item&gt;&lt;item&gt;98&lt;/item&gt;&lt;item&gt;105&lt;/item&gt;&lt;item&gt;106&lt;/item&gt;&lt;item&gt;107&lt;/item&gt;&lt;item&gt;108&lt;/item&gt;&lt;item&gt;109&lt;/item&gt;&lt;item&gt;111&lt;/item&gt;&lt;item&gt;123&lt;/item&gt;&lt;item&gt;157&lt;/item&gt;&lt;item&gt;158&lt;/item&gt;&lt;item&gt;159&lt;/item&gt;&lt;item&gt;160&lt;/item&gt;&lt;item&gt;161&lt;/item&gt;&lt;/record-ids&gt;&lt;/item&gt;&lt;/Libraries&gt;"/>
  </w:docVars>
  <w:rsids>
    <w:rsidRoot w:val="00CF61B5"/>
    <w:rsid w:val="000021BA"/>
    <w:rsid w:val="00007F50"/>
    <w:rsid w:val="000155D4"/>
    <w:rsid w:val="00017428"/>
    <w:rsid w:val="00017754"/>
    <w:rsid w:val="00023EA6"/>
    <w:rsid w:val="00024358"/>
    <w:rsid w:val="00024D81"/>
    <w:rsid w:val="00027792"/>
    <w:rsid w:val="00027E4F"/>
    <w:rsid w:val="0003388F"/>
    <w:rsid w:val="00033E33"/>
    <w:rsid w:val="000342AF"/>
    <w:rsid w:val="0003702C"/>
    <w:rsid w:val="00042EF2"/>
    <w:rsid w:val="00043511"/>
    <w:rsid w:val="000461C6"/>
    <w:rsid w:val="00046B42"/>
    <w:rsid w:val="00050359"/>
    <w:rsid w:val="00053C5C"/>
    <w:rsid w:val="00053C9A"/>
    <w:rsid w:val="0005564A"/>
    <w:rsid w:val="000571EE"/>
    <w:rsid w:val="00063C77"/>
    <w:rsid w:val="00065260"/>
    <w:rsid w:val="0006644F"/>
    <w:rsid w:val="0007096D"/>
    <w:rsid w:val="000723E9"/>
    <w:rsid w:val="000779C0"/>
    <w:rsid w:val="000801E9"/>
    <w:rsid w:val="00080299"/>
    <w:rsid w:val="0008110A"/>
    <w:rsid w:val="00082CF1"/>
    <w:rsid w:val="0008369B"/>
    <w:rsid w:val="000839C3"/>
    <w:rsid w:val="000871DD"/>
    <w:rsid w:val="00093653"/>
    <w:rsid w:val="00094315"/>
    <w:rsid w:val="00095242"/>
    <w:rsid w:val="00096ECC"/>
    <w:rsid w:val="000A5F98"/>
    <w:rsid w:val="000B06AD"/>
    <w:rsid w:val="000B0A71"/>
    <w:rsid w:val="000B12A4"/>
    <w:rsid w:val="000B4AF4"/>
    <w:rsid w:val="000B53BC"/>
    <w:rsid w:val="000B5958"/>
    <w:rsid w:val="000C1005"/>
    <w:rsid w:val="000C10C8"/>
    <w:rsid w:val="000C4A4B"/>
    <w:rsid w:val="000C5FAF"/>
    <w:rsid w:val="000D0E54"/>
    <w:rsid w:val="000D32DB"/>
    <w:rsid w:val="000D3A7B"/>
    <w:rsid w:val="000D4211"/>
    <w:rsid w:val="000D4AB1"/>
    <w:rsid w:val="000D570F"/>
    <w:rsid w:val="000E05B3"/>
    <w:rsid w:val="000E0A6E"/>
    <w:rsid w:val="000E242A"/>
    <w:rsid w:val="000F0883"/>
    <w:rsid w:val="000F3445"/>
    <w:rsid w:val="0010271B"/>
    <w:rsid w:val="00104192"/>
    <w:rsid w:val="001050E4"/>
    <w:rsid w:val="00105C3A"/>
    <w:rsid w:val="00107C8E"/>
    <w:rsid w:val="0011080F"/>
    <w:rsid w:val="00111EE8"/>
    <w:rsid w:val="001121BA"/>
    <w:rsid w:val="00113359"/>
    <w:rsid w:val="00113B81"/>
    <w:rsid w:val="00116A04"/>
    <w:rsid w:val="001215AF"/>
    <w:rsid w:val="001219F8"/>
    <w:rsid w:val="00123458"/>
    <w:rsid w:val="00124DB3"/>
    <w:rsid w:val="00125790"/>
    <w:rsid w:val="00127449"/>
    <w:rsid w:val="00127592"/>
    <w:rsid w:val="00127783"/>
    <w:rsid w:val="00127AA6"/>
    <w:rsid w:val="00130FEF"/>
    <w:rsid w:val="0013111D"/>
    <w:rsid w:val="00131F90"/>
    <w:rsid w:val="00132C7C"/>
    <w:rsid w:val="00133940"/>
    <w:rsid w:val="00135C0D"/>
    <w:rsid w:val="00140426"/>
    <w:rsid w:val="00142775"/>
    <w:rsid w:val="00145AAD"/>
    <w:rsid w:val="00146B0E"/>
    <w:rsid w:val="001504C1"/>
    <w:rsid w:val="00151822"/>
    <w:rsid w:val="00154340"/>
    <w:rsid w:val="00154830"/>
    <w:rsid w:val="00156186"/>
    <w:rsid w:val="00156643"/>
    <w:rsid w:val="0015718E"/>
    <w:rsid w:val="001644F3"/>
    <w:rsid w:val="00165F76"/>
    <w:rsid w:val="00166ACD"/>
    <w:rsid w:val="00171909"/>
    <w:rsid w:val="00173465"/>
    <w:rsid w:val="001741DE"/>
    <w:rsid w:val="00174CD7"/>
    <w:rsid w:val="00174D85"/>
    <w:rsid w:val="00175B22"/>
    <w:rsid w:val="00181217"/>
    <w:rsid w:val="00184B6B"/>
    <w:rsid w:val="00190889"/>
    <w:rsid w:val="00192E9A"/>
    <w:rsid w:val="00193210"/>
    <w:rsid w:val="001938AC"/>
    <w:rsid w:val="00194BF8"/>
    <w:rsid w:val="00195A99"/>
    <w:rsid w:val="001A6C9B"/>
    <w:rsid w:val="001B0B9C"/>
    <w:rsid w:val="001B2988"/>
    <w:rsid w:val="001B4C34"/>
    <w:rsid w:val="001B5AA8"/>
    <w:rsid w:val="001B669E"/>
    <w:rsid w:val="001B7AD2"/>
    <w:rsid w:val="001C1383"/>
    <w:rsid w:val="001C18BF"/>
    <w:rsid w:val="001C1E52"/>
    <w:rsid w:val="001C3E98"/>
    <w:rsid w:val="001C4017"/>
    <w:rsid w:val="001D0DD2"/>
    <w:rsid w:val="001D351D"/>
    <w:rsid w:val="001D618C"/>
    <w:rsid w:val="001D7398"/>
    <w:rsid w:val="001E0C54"/>
    <w:rsid w:val="001E1E9C"/>
    <w:rsid w:val="001E4968"/>
    <w:rsid w:val="001E4AEE"/>
    <w:rsid w:val="001E5889"/>
    <w:rsid w:val="001E6EEF"/>
    <w:rsid w:val="001F1EE1"/>
    <w:rsid w:val="001F514C"/>
    <w:rsid w:val="001F56DF"/>
    <w:rsid w:val="00200205"/>
    <w:rsid w:val="00200E13"/>
    <w:rsid w:val="002016E7"/>
    <w:rsid w:val="00204258"/>
    <w:rsid w:val="0020685F"/>
    <w:rsid w:val="00210564"/>
    <w:rsid w:val="0021376B"/>
    <w:rsid w:val="0021458F"/>
    <w:rsid w:val="0022110C"/>
    <w:rsid w:val="002224E1"/>
    <w:rsid w:val="002236D9"/>
    <w:rsid w:val="002237CB"/>
    <w:rsid w:val="0022430A"/>
    <w:rsid w:val="002251B8"/>
    <w:rsid w:val="002255FF"/>
    <w:rsid w:val="0022614B"/>
    <w:rsid w:val="0023092B"/>
    <w:rsid w:val="002331DB"/>
    <w:rsid w:val="00233FB6"/>
    <w:rsid w:val="00234265"/>
    <w:rsid w:val="00235C65"/>
    <w:rsid w:val="0024446D"/>
    <w:rsid w:val="002447E6"/>
    <w:rsid w:val="00245916"/>
    <w:rsid w:val="0024648C"/>
    <w:rsid w:val="00247655"/>
    <w:rsid w:val="002542CE"/>
    <w:rsid w:val="002575B9"/>
    <w:rsid w:val="00263334"/>
    <w:rsid w:val="00263F17"/>
    <w:rsid w:val="002641F9"/>
    <w:rsid w:val="002656DA"/>
    <w:rsid w:val="002675F0"/>
    <w:rsid w:val="002705AE"/>
    <w:rsid w:val="00270DBE"/>
    <w:rsid w:val="00270E98"/>
    <w:rsid w:val="00271846"/>
    <w:rsid w:val="002723B8"/>
    <w:rsid w:val="0027323C"/>
    <w:rsid w:val="00273E2D"/>
    <w:rsid w:val="002740EE"/>
    <w:rsid w:val="00274A1F"/>
    <w:rsid w:val="00283457"/>
    <w:rsid w:val="002853D1"/>
    <w:rsid w:val="00286358"/>
    <w:rsid w:val="00286C9E"/>
    <w:rsid w:val="00287434"/>
    <w:rsid w:val="00287CA8"/>
    <w:rsid w:val="00287F7B"/>
    <w:rsid w:val="002936AA"/>
    <w:rsid w:val="002949B5"/>
    <w:rsid w:val="002959C2"/>
    <w:rsid w:val="002974BB"/>
    <w:rsid w:val="002A1352"/>
    <w:rsid w:val="002A1CFE"/>
    <w:rsid w:val="002A3A46"/>
    <w:rsid w:val="002A7B6B"/>
    <w:rsid w:val="002B04D9"/>
    <w:rsid w:val="002B0769"/>
    <w:rsid w:val="002B7EAD"/>
    <w:rsid w:val="002B7F22"/>
    <w:rsid w:val="002C076E"/>
    <w:rsid w:val="002C1D91"/>
    <w:rsid w:val="002C3916"/>
    <w:rsid w:val="002C3C78"/>
    <w:rsid w:val="002D52D9"/>
    <w:rsid w:val="002D6599"/>
    <w:rsid w:val="002D6E75"/>
    <w:rsid w:val="002E42B5"/>
    <w:rsid w:val="002F0F63"/>
    <w:rsid w:val="002F7F44"/>
    <w:rsid w:val="00300B33"/>
    <w:rsid w:val="00303745"/>
    <w:rsid w:val="0030425D"/>
    <w:rsid w:val="00307FA6"/>
    <w:rsid w:val="00310AC2"/>
    <w:rsid w:val="00312E68"/>
    <w:rsid w:val="00313320"/>
    <w:rsid w:val="00316DB3"/>
    <w:rsid w:val="00320390"/>
    <w:rsid w:val="003225BC"/>
    <w:rsid w:val="00322B28"/>
    <w:rsid w:val="00326F76"/>
    <w:rsid w:val="00327D40"/>
    <w:rsid w:val="0033005E"/>
    <w:rsid w:val="00330505"/>
    <w:rsid w:val="00332C36"/>
    <w:rsid w:val="00341759"/>
    <w:rsid w:val="00343E8B"/>
    <w:rsid w:val="003456FA"/>
    <w:rsid w:val="003463BB"/>
    <w:rsid w:val="00350420"/>
    <w:rsid w:val="0035082D"/>
    <w:rsid w:val="00350F47"/>
    <w:rsid w:val="003546DB"/>
    <w:rsid w:val="003550EC"/>
    <w:rsid w:val="003554A6"/>
    <w:rsid w:val="00355758"/>
    <w:rsid w:val="0036114C"/>
    <w:rsid w:val="0036582D"/>
    <w:rsid w:val="00366E33"/>
    <w:rsid w:val="00370814"/>
    <w:rsid w:val="00371BB2"/>
    <w:rsid w:val="00371D4A"/>
    <w:rsid w:val="00372A17"/>
    <w:rsid w:val="00375D2B"/>
    <w:rsid w:val="00375D40"/>
    <w:rsid w:val="00376DF9"/>
    <w:rsid w:val="00377D3C"/>
    <w:rsid w:val="0038068C"/>
    <w:rsid w:val="00380BB9"/>
    <w:rsid w:val="0038192D"/>
    <w:rsid w:val="003823CC"/>
    <w:rsid w:val="003827C9"/>
    <w:rsid w:val="00385541"/>
    <w:rsid w:val="00392EAC"/>
    <w:rsid w:val="0039345A"/>
    <w:rsid w:val="00393763"/>
    <w:rsid w:val="00394396"/>
    <w:rsid w:val="0039490D"/>
    <w:rsid w:val="00394A94"/>
    <w:rsid w:val="0039639A"/>
    <w:rsid w:val="003A243C"/>
    <w:rsid w:val="003A3BE1"/>
    <w:rsid w:val="003A4A9F"/>
    <w:rsid w:val="003A7C67"/>
    <w:rsid w:val="003B3A48"/>
    <w:rsid w:val="003B4FC7"/>
    <w:rsid w:val="003B5AB1"/>
    <w:rsid w:val="003C4EF3"/>
    <w:rsid w:val="003D0014"/>
    <w:rsid w:val="003D6B0B"/>
    <w:rsid w:val="003E01A6"/>
    <w:rsid w:val="003E26C7"/>
    <w:rsid w:val="003E308F"/>
    <w:rsid w:val="003E37B9"/>
    <w:rsid w:val="003E7EF1"/>
    <w:rsid w:val="003F0BAD"/>
    <w:rsid w:val="003F0D83"/>
    <w:rsid w:val="003F2847"/>
    <w:rsid w:val="003F7214"/>
    <w:rsid w:val="004028CD"/>
    <w:rsid w:val="00405DC8"/>
    <w:rsid w:val="00406C10"/>
    <w:rsid w:val="00411B5E"/>
    <w:rsid w:val="004148FD"/>
    <w:rsid w:val="00416048"/>
    <w:rsid w:val="004169C8"/>
    <w:rsid w:val="00431780"/>
    <w:rsid w:val="00434617"/>
    <w:rsid w:val="00436DA2"/>
    <w:rsid w:val="00437402"/>
    <w:rsid w:val="00442521"/>
    <w:rsid w:val="00444BA8"/>
    <w:rsid w:val="004456F9"/>
    <w:rsid w:val="00447A51"/>
    <w:rsid w:val="004504AF"/>
    <w:rsid w:val="00451F94"/>
    <w:rsid w:val="00451FC6"/>
    <w:rsid w:val="004556E8"/>
    <w:rsid w:val="004564DF"/>
    <w:rsid w:val="00461274"/>
    <w:rsid w:val="00466E27"/>
    <w:rsid w:val="004722CE"/>
    <w:rsid w:val="00472605"/>
    <w:rsid w:val="00472B58"/>
    <w:rsid w:val="004744C5"/>
    <w:rsid w:val="0047608A"/>
    <w:rsid w:val="004812A8"/>
    <w:rsid w:val="00481C56"/>
    <w:rsid w:val="004836DA"/>
    <w:rsid w:val="00493310"/>
    <w:rsid w:val="00494929"/>
    <w:rsid w:val="004959B4"/>
    <w:rsid w:val="00495FC7"/>
    <w:rsid w:val="004A40A5"/>
    <w:rsid w:val="004A6912"/>
    <w:rsid w:val="004A7849"/>
    <w:rsid w:val="004B167A"/>
    <w:rsid w:val="004B34CC"/>
    <w:rsid w:val="004B5830"/>
    <w:rsid w:val="004B6F6E"/>
    <w:rsid w:val="004B7363"/>
    <w:rsid w:val="004C0578"/>
    <w:rsid w:val="004C608B"/>
    <w:rsid w:val="004C6BE2"/>
    <w:rsid w:val="004C7DB1"/>
    <w:rsid w:val="004D13B2"/>
    <w:rsid w:val="004D34C7"/>
    <w:rsid w:val="004D368F"/>
    <w:rsid w:val="004D66BB"/>
    <w:rsid w:val="004E02AD"/>
    <w:rsid w:val="004E1035"/>
    <w:rsid w:val="004E26D1"/>
    <w:rsid w:val="004E2830"/>
    <w:rsid w:val="004E2D22"/>
    <w:rsid w:val="004E45EC"/>
    <w:rsid w:val="004E6591"/>
    <w:rsid w:val="004E6901"/>
    <w:rsid w:val="004E7643"/>
    <w:rsid w:val="004F66FC"/>
    <w:rsid w:val="004F74A4"/>
    <w:rsid w:val="004F7BAE"/>
    <w:rsid w:val="00502DA2"/>
    <w:rsid w:val="005031D1"/>
    <w:rsid w:val="00504F22"/>
    <w:rsid w:val="005101FF"/>
    <w:rsid w:val="00513B7F"/>
    <w:rsid w:val="00515C4B"/>
    <w:rsid w:val="0051633D"/>
    <w:rsid w:val="00516486"/>
    <w:rsid w:val="00516E60"/>
    <w:rsid w:val="005201D7"/>
    <w:rsid w:val="00524932"/>
    <w:rsid w:val="005276BE"/>
    <w:rsid w:val="00531F69"/>
    <w:rsid w:val="00532F2C"/>
    <w:rsid w:val="00533E00"/>
    <w:rsid w:val="005351EE"/>
    <w:rsid w:val="00541BDA"/>
    <w:rsid w:val="00543009"/>
    <w:rsid w:val="005435EE"/>
    <w:rsid w:val="00544390"/>
    <w:rsid w:val="00553CD2"/>
    <w:rsid w:val="005549C3"/>
    <w:rsid w:val="00554A11"/>
    <w:rsid w:val="00560A83"/>
    <w:rsid w:val="00561951"/>
    <w:rsid w:val="00562D95"/>
    <w:rsid w:val="00563862"/>
    <w:rsid w:val="00566DDC"/>
    <w:rsid w:val="00571322"/>
    <w:rsid w:val="00574605"/>
    <w:rsid w:val="00574B75"/>
    <w:rsid w:val="00582CB9"/>
    <w:rsid w:val="00586281"/>
    <w:rsid w:val="00590E0D"/>
    <w:rsid w:val="005946D9"/>
    <w:rsid w:val="00595DCF"/>
    <w:rsid w:val="00597D60"/>
    <w:rsid w:val="005A15F3"/>
    <w:rsid w:val="005A1FCE"/>
    <w:rsid w:val="005A3E06"/>
    <w:rsid w:val="005A4166"/>
    <w:rsid w:val="005A55E2"/>
    <w:rsid w:val="005B016F"/>
    <w:rsid w:val="005B09BB"/>
    <w:rsid w:val="005B3BEF"/>
    <w:rsid w:val="005B61C5"/>
    <w:rsid w:val="005C23E3"/>
    <w:rsid w:val="005C34F3"/>
    <w:rsid w:val="005C4731"/>
    <w:rsid w:val="005C55E9"/>
    <w:rsid w:val="005C5800"/>
    <w:rsid w:val="005C725A"/>
    <w:rsid w:val="005D0B3F"/>
    <w:rsid w:val="005D1325"/>
    <w:rsid w:val="005D5E1B"/>
    <w:rsid w:val="005D6266"/>
    <w:rsid w:val="005D6B2C"/>
    <w:rsid w:val="005E4AD8"/>
    <w:rsid w:val="005E54A5"/>
    <w:rsid w:val="005F05FE"/>
    <w:rsid w:val="005F26A6"/>
    <w:rsid w:val="005F692C"/>
    <w:rsid w:val="005F7B3C"/>
    <w:rsid w:val="0060159E"/>
    <w:rsid w:val="00602EF3"/>
    <w:rsid w:val="006041D7"/>
    <w:rsid w:val="00610824"/>
    <w:rsid w:val="0061114D"/>
    <w:rsid w:val="006166A0"/>
    <w:rsid w:val="006171BF"/>
    <w:rsid w:val="00621FF9"/>
    <w:rsid w:val="006258B6"/>
    <w:rsid w:val="00625B4D"/>
    <w:rsid w:val="00631B57"/>
    <w:rsid w:val="00632183"/>
    <w:rsid w:val="00632BAD"/>
    <w:rsid w:val="00633A75"/>
    <w:rsid w:val="00635B8B"/>
    <w:rsid w:val="006409D4"/>
    <w:rsid w:val="00642380"/>
    <w:rsid w:val="00642597"/>
    <w:rsid w:val="00642731"/>
    <w:rsid w:val="00644F7A"/>
    <w:rsid w:val="00645C66"/>
    <w:rsid w:val="0064686C"/>
    <w:rsid w:val="006468FC"/>
    <w:rsid w:val="006479D5"/>
    <w:rsid w:val="00647C51"/>
    <w:rsid w:val="006520F9"/>
    <w:rsid w:val="0065312A"/>
    <w:rsid w:val="0065387E"/>
    <w:rsid w:val="006566A3"/>
    <w:rsid w:val="00656C9E"/>
    <w:rsid w:val="00656F15"/>
    <w:rsid w:val="00662D05"/>
    <w:rsid w:val="00664137"/>
    <w:rsid w:val="006660DB"/>
    <w:rsid w:val="006666EC"/>
    <w:rsid w:val="006667E6"/>
    <w:rsid w:val="00684FF0"/>
    <w:rsid w:val="0069042D"/>
    <w:rsid w:val="006910F7"/>
    <w:rsid w:val="006918B7"/>
    <w:rsid w:val="00691B68"/>
    <w:rsid w:val="00691C04"/>
    <w:rsid w:val="006931C9"/>
    <w:rsid w:val="006939AF"/>
    <w:rsid w:val="006939F8"/>
    <w:rsid w:val="00695184"/>
    <w:rsid w:val="0069724D"/>
    <w:rsid w:val="00697697"/>
    <w:rsid w:val="006A0109"/>
    <w:rsid w:val="006A1E15"/>
    <w:rsid w:val="006A3780"/>
    <w:rsid w:val="006A38BC"/>
    <w:rsid w:val="006A4AD7"/>
    <w:rsid w:val="006A5877"/>
    <w:rsid w:val="006A6CFF"/>
    <w:rsid w:val="006B5C71"/>
    <w:rsid w:val="006B7600"/>
    <w:rsid w:val="006C0CDF"/>
    <w:rsid w:val="006C6405"/>
    <w:rsid w:val="006D0E54"/>
    <w:rsid w:val="006D4433"/>
    <w:rsid w:val="006D4484"/>
    <w:rsid w:val="006D633B"/>
    <w:rsid w:val="006E15F6"/>
    <w:rsid w:val="006E429C"/>
    <w:rsid w:val="006E440A"/>
    <w:rsid w:val="006E4D47"/>
    <w:rsid w:val="006F0705"/>
    <w:rsid w:val="006F0836"/>
    <w:rsid w:val="006F346A"/>
    <w:rsid w:val="006F4415"/>
    <w:rsid w:val="006F53A3"/>
    <w:rsid w:val="006F5694"/>
    <w:rsid w:val="006F5EA6"/>
    <w:rsid w:val="006F688F"/>
    <w:rsid w:val="00702654"/>
    <w:rsid w:val="00705A10"/>
    <w:rsid w:val="00711024"/>
    <w:rsid w:val="007127BF"/>
    <w:rsid w:val="0071362D"/>
    <w:rsid w:val="007216B6"/>
    <w:rsid w:val="00721BD6"/>
    <w:rsid w:val="00722F63"/>
    <w:rsid w:val="0072304A"/>
    <w:rsid w:val="00723E3E"/>
    <w:rsid w:val="00724702"/>
    <w:rsid w:val="00726620"/>
    <w:rsid w:val="0072695D"/>
    <w:rsid w:val="00747317"/>
    <w:rsid w:val="007521AE"/>
    <w:rsid w:val="007525BE"/>
    <w:rsid w:val="00755B66"/>
    <w:rsid w:val="00766C5A"/>
    <w:rsid w:val="00766EF3"/>
    <w:rsid w:val="007723BB"/>
    <w:rsid w:val="00773C46"/>
    <w:rsid w:val="00774105"/>
    <w:rsid w:val="007766BB"/>
    <w:rsid w:val="00777223"/>
    <w:rsid w:val="0078146A"/>
    <w:rsid w:val="00783D10"/>
    <w:rsid w:val="00786C17"/>
    <w:rsid w:val="00790AC9"/>
    <w:rsid w:val="00791B1B"/>
    <w:rsid w:val="00792353"/>
    <w:rsid w:val="00794380"/>
    <w:rsid w:val="00794EED"/>
    <w:rsid w:val="007956D1"/>
    <w:rsid w:val="007A18C0"/>
    <w:rsid w:val="007A2609"/>
    <w:rsid w:val="007A2ECF"/>
    <w:rsid w:val="007A2FA5"/>
    <w:rsid w:val="007A353E"/>
    <w:rsid w:val="007B3172"/>
    <w:rsid w:val="007B377E"/>
    <w:rsid w:val="007B5BBD"/>
    <w:rsid w:val="007B7855"/>
    <w:rsid w:val="007C0FC6"/>
    <w:rsid w:val="007C18FC"/>
    <w:rsid w:val="007C24FE"/>
    <w:rsid w:val="007C2E87"/>
    <w:rsid w:val="007C745D"/>
    <w:rsid w:val="007C7B92"/>
    <w:rsid w:val="007D27BB"/>
    <w:rsid w:val="007D2B25"/>
    <w:rsid w:val="007D5839"/>
    <w:rsid w:val="007D64A9"/>
    <w:rsid w:val="007E04BF"/>
    <w:rsid w:val="007E4520"/>
    <w:rsid w:val="007E5120"/>
    <w:rsid w:val="007E5353"/>
    <w:rsid w:val="007F03F0"/>
    <w:rsid w:val="007F064F"/>
    <w:rsid w:val="007F1500"/>
    <w:rsid w:val="007F6002"/>
    <w:rsid w:val="007F681D"/>
    <w:rsid w:val="007F77BE"/>
    <w:rsid w:val="00801B52"/>
    <w:rsid w:val="00801C08"/>
    <w:rsid w:val="008027FA"/>
    <w:rsid w:val="00804555"/>
    <w:rsid w:val="008065AB"/>
    <w:rsid w:val="00812765"/>
    <w:rsid w:val="00815042"/>
    <w:rsid w:val="008174BE"/>
    <w:rsid w:val="00820E4E"/>
    <w:rsid w:val="00822D9E"/>
    <w:rsid w:val="00824E61"/>
    <w:rsid w:val="00826016"/>
    <w:rsid w:val="00827751"/>
    <w:rsid w:val="00832165"/>
    <w:rsid w:val="00834B72"/>
    <w:rsid w:val="008443C2"/>
    <w:rsid w:val="00844F9B"/>
    <w:rsid w:val="00850094"/>
    <w:rsid w:val="00852ECD"/>
    <w:rsid w:val="008533F6"/>
    <w:rsid w:val="00857395"/>
    <w:rsid w:val="008614B0"/>
    <w:rsid w:val="00862FF8"/>
    <w:rsid w:val="00863DB7"/>
    <w:rsid w:val="00864BBC"/>
    <w:rsid w:val="00870348"/>
    <w:rsid w:val="00872757"/>
    <w:rsid w:val="00872C12"/>
    <w:rsid w:val="00872E7A"/>
    <w:rsid w:val="0087384F"/>
    <w:rsid w:val="00875FD4"/>
    <w:rsid w:val="008774A6"/>
    <w:rsid w:val="0087789A"/>
    <w:rsid w:val="00882486"/>
    <w:rsid w:val="00883F0B"/>
    <w:rsid w:val="00886833"/>
    <w:rsid w:val="0089108A"/>
    <w:rsid w:val="0089204F"/>
    <w:rsid w:val="008951C3"/>
    <w:rsid w:val="008953AF"/>
    <w:rsid w:val="0089560D"/>
    <w:rsid w:val="008A2B52"/>
    <w:rsid w:val="008A2C7C"/>
    <w:rsid w:val="008A3161"/>
    <w:rsid w:val="008B07BB"/>
    <w:rsid w:val="008B1A7C"/>
    <w:rsid w:val="008B2075"/>
    <w:rsid w:val="008B2575"/>
    <w:rsid w:val="008B3263"/>
    <w:rsid w:val="008B6D52"/>
    <w:rsid w:val="008C1374"/>
    <w:rsid w:val="008C138C"/>
    <w:rsid w:val="008C324A"/>
    <w:rsid w:val="008C4C38"/>
    <w:rsid w:val="008C625C"/>
    <w:rsid w:val="008C7BE4"/>
    <w:rsid w:val="008D249D"/>
    <w:rsid w:val="008D2B5B"/>
    <w:rsid w:val="008D51EC"/>
    <w:rsid w:val="008D5C33"/>
    <w:rsid w:val="008E2DAC"/>
    <w:rsid w:val="008E4EB2"/>
    <w:rsid w:val="008E68FC"/>
    <w:rsid w:val="008E6A62"/>
    <w:rsid w:val="008F1092"/>
    <w:rsid w:val="008F57F7"/>
    <w:rsid w:val="008F64A9"/>
    <w:rsid w:val="00900DFC"/>
    <w:rsid w:val="00904BCC"/>
    <w:rsid w:val="009075BE"/>
    <w:rsid w:val="00910A53"/>
    <w:rsid w:val="009125FE"/>
    <w:rsid w:val="00912BFF"/>
    <w:rsid w:val="00913737"/>
    <w:rsid w:val="009170A7"/>
    <w:rsid w:val="00917D2B"/>
    <w:rsid w:val="009215A1"/>
    <w:rsid w:val="00922232"/>
    <w:rsid w:val="0092251B"/>
    <w:rsid w:val="00925A1E"/>
    <w:rsid w:val="00926124"/>
    <w:rsid w:val="00930A48"/>
    <w:rsid w:val="00932125"/>
    <w:rsid w:val="00934EF1"/>
    <w:rsid w:val="00935608"/>
    <w:rsid w:val="00937E81"/>
    <w:rsid w:val="00944F54"/>
    <w:rsid w:val="009453C0"/>
    <w:rsid w:val="00945E9B"/>
    <w:rsid w:val="00951220"/>
    <w:rsid w:val="0095315B"/>
    <w:rsid w:val="00953D09"/>
    <w:rsid w:val="009562CA"/>
    <w:rsid w:val="009624F6"/>
    <w:rsid w:val="00963353"/>
    <w:rsid w:val="00966333"/>
    <w:rsid w:val="0096734C"/>
    <w:rsid w:val="00967A4E"/>
    <w:rsid w:val="00967E0A"/>
    <w:rsid w:val="00970483"/>
    <w:rsid w:val="009729BA"/>
    <w:rsid w:val="009745E1"/>
    <w:rsid w:val="00977C93"/>
    <w:rsid w:val="0098214D"/>
    <w:rsid w:val="009822D2"/>
    <w:rsid w:val="00990765"/>
    <w:rsid w:val="00992BE0"/>
    <w:rsid w:val="009941A9"/>
    <w:rsid w:val="00995F29"/>
    <w:rsid w:val="009972D7"/>
    <w:rsid w:val="009A0EA5"/>
    <w:rsid w:val="009A169A"/>
    <w:rsid w:val="009A3C6D"/>
    <w:rsid w:val="009A3F95"/>
    <w:rsid w:val="009A4C15"/>
    <w:rsid w:val="009A4F80"/>
    <w:rsid w:val="009B368F"/>
    <w:rsid w:val="009B3DC2"/>
    <w:rsid w:val="009B3F57"/>
    <w:rsid w:val="009B47C9"/>
    <w:rsid w:val="009C00E9"/>
    <w:rsid w:val="009C19BD"/>
    <w:rsid w:val="009C3A3B"/>
    <w:rsid w:val="009C44D7"/>
    <w:rsid w:val="009C5048"/>
    <w:rsid w:val="009C63E8"/>
    <w:rsid w:val="009D0958"/>
    <w:rsid w:val="009D635D"/>
    <w:rsid w:val="009D6810"/>
    <w:rsid w:val="009D6C29"/>
    <w:rsid w:val="009D73EB"/>
    <w:rsid w:val="009D75B2"/>
    <w:rsid w:val="009E02C0"/>
    <w:rsid w:val="009E03BF"/>
    <w:rsid w:val="009E0F70"/>
    <w:rsid w:val="009E440E"/>
    <w:rsid w:val="009E4597"/>
    <w:rsid w:val="009E6DD0"/>
    <w:rsid w:val="009E7A52"/>
    <w:rsid w:val="009F01FB"/>
    <w:rsid w:val="009F109E"/>
    <w:rsid w:val="009F2963"/>
    <w:rsid w:val="009F33A8"/>
    <w:rsid w:val="009F39E0"/>
    <w:rsid w:val="009F511F"/>
    <w:rsid w:val="009F6DAF"/>
    <w:rsid w:val="00A0065A"/>
    <w:rsid w:val="00A012AE"/>
    <w:rsid w:val="00A016C5"/>
    <w:rsid w:val="00A05EF7"/>
    <w:rsid w:val="00A0773A"/>
    <w:rsid w:val="00A15879"/>
    <w:rsid w:val="00A215D8"/>
    <w:rsid w:val="00A25546"/>
    <w:rsid w:val="00A25A4D"/>
    <w:rsid w:val="00A32859"/>
    <w:rsid w:val="00A347D8"/>
    <w:rsid w:val="00A36F64"/>
    <w:rsid w:val="00A377C1"/>
    <w:rsid w:val="00A40ECD"/>
    <w:rsid w:val="00A44C39"/>
    <w:rsid w:val="00A46550"/>
    <w:rsid w:val="00A47467"/>
    <w:rsid w:val="00A52269"/>
    <w:rsid w:val="00A526DF"/>
    <w:rsid w:val="00A53A1D"/>
    <w:rsid w:val="00A61637"/>
    <w:rsid w:val="00A62C0C"/>
    <w:rsid w:val="00A63906"/>
    <w:rsid w:val="00A653EC"/>
    <w:rsid w:val="00A65980"/>
    <w:rsid w:val="00A70323"/>
    <w:rsid w:val="00A70B36"/>
    <w:rsid w:val="00A71719"/>
    <w:rsid w:val="00A74A2E"/>
    <w:rsid w:val="00A74D2F"/>
    <w:rsid w:val="00A7797D"/>
    <w:rsid w:val="00A81976"/>
    <w:rsid w:val="00A82921"/>
    <w:rsid w:val="00A841D6"/>
    <w:rsid w:val="00A86157"/>
    <w:rsid w:val="00A861CA"/>
    <w:rsid w:val="00A865F6"/>
    <w:rsid w:val="00A86964"/>
    <w:rsid w:val="00A86F1A"/>
    <w:rsid w:val="00A86FBF"/>
    <w:rsid w:val="00A87E59"/>
    <w:rsid w:val="00A91DC2"/>
    <w:rsid w:val="00A94757"/>
    <w:rsid w:val="00A95831"/>
    <w:rsid w:val="00A978BD"/>
    <w:rsid w:val="00AA0C7E"/>
    <w:rsid w:val="00AA2539"/>
    <w:rsid w:val="00AA283B"/>
    <w:rsid w:val="00AA2E9A"/>
    <w:rsid w:val="00AA3047"/>
    <w:rsid w:val="00AA33BB"/>
    <w:rsid w:val="00AA72BD"/>
    <w:rsid w:val="00AA7C8E"/>
    <w:rsid w:val="00AA7F03"/>
    <w:rsid w:val="00AB30E7"/>
    <w:rsid w:val="00AB5328"/>
    <w:rsid w:val="00AB5F40"/>
    <w:rsid w:val="00AB6218"/>
    <w:rsid w:val="00AB6B8D"/>
    <w:rsid w:val="00AB7841"/>
    <w:rsid w:val="00AC011E"/>
    <w:rsid w:val="00AC063D"/>
    <w:rsid w:val="00AC2815"/>
    <w:rsid w:val="00AC2BB5"/>
    <w:rsid w:val="00AC3578"/>
    <w:rsid w:val="00AC3FEB"/>
    <w:rsid w:val="00AC49D8"/>
    <w:rsid w:val="00AC4DF7"/>
    <w:rsid w:val="00AC5F2E"/>
    <w:rsid w:val="00AC64F6"/>
    <w:rsid w:val="00AD1155"/>
    <w:rsid w:val="00AD399E"/>
    <w:rsid w:val="00AD3DE2"/>
    <w:rsid w:val="00AD4F7E"/>
    <w:rsid w:val="00AE3A3E"/>
    <w:rsid w:val="00AE55BB"/>
    <w:rsid w:val="00AE72AB"/>
    <w:rsid w:val="00AE7350"/>
    <w:rsid w:val="00AF0D36"/>
    <w:rsid w:val="00AF1056"/>
    <w:rsid w:val="00AF4197"/>
    <w:rsid w:val="00AF7D18"/>
    <w:rsid w:val="00B04184"/>
    <w:rsid w:val="00B05130"/>
    <w:rsid w:val="00B054D4"/>
    <w:rsid w:val="00B12C30"/>
    <w:rsid w:val="00B1702D"/>
    <w:rsid w:val="00B227A8"/>
    <w:rsid w:val="00B23017"/>
    <w:rsid w:val="00B24535"/>
    <w:rsid w:val="00B25F3B"/>
    <w:rsid w:val="00B27B91"/>
    <w:rsid w:val="00B31E93"/>
    <w:rsid w:val="00B36F1E"/>
    <w:rsid w:val="00B42557"/>
    <w:rsid w:val="00B44035"/>
    <w:rsid w:val="00B440EA"/>
    <w:rsid w:val="00B44BD8"/>
    <w:rsid w:val="00B45DFB"/>
    <w:rsid w:val="00B472C1"/>
    <w:rsid w:val="00B47C3C"/>
    <w:rsid w:val="00B50696"/>
    <w:rsid w:val="00B56542"/>
    <w:rsid w:val="00B569C8"/>
    <w:rsid w:val="00B56DED"/>
    <w:rsid w:val="00B6113F"/>
    <w:rsid w:val="00B61425"/>
    <w:rsid w:val="00B61992"/>
    <w:rsid w:val="00B6323D"/>
    <w:rsid w:val="00B71B00"/>
    <w:rsid w:val="00B726A2"/>
    <w:rsid w:val="00B72E80"/>
    <w:rsid w:val="00B76BC4"/>
    <w:rsid w:val="00B775B9"/>
    <w:rsid w:val="00B84E24"/>
    <w:rsid w:val="00B85202"/>
    <w:rsid w:val="00B854BF"/>
    <w:rsid w:val="00B96352"/>
    <w:rsid w:val="00B96DF3"/>
    <w:rsid w:val="00BA477D"/>
    <w:rsid w:val="00BA47FB"/>
    <w:rsid w:val="00BA7CB1"/>
    <w:rsid w:val="00BB0CA0"/>
    <w:rsid w:val="00BB141D"/>
    <w:rsid w:val="00BB156C"/>
    <w:rsid w:val="00BB411B"/>
    <w:rsid w:val="00BB4538"/>
    <w:rsid w:val="00BB5485"/>
    <w:rsid w:val="00BB72A1"/>
    <w:rsid w:val="00BC09C2"/>
    <w:rsid w:val="00BC1D27"/>
    <w:rsid w:val="00BC4D68"/>
    <w:rsid w:val="00BC608C"/>
    <w:rsid w:val="00BD1F5A"/>
    <w:rsid w:val="00BD2EF2"/>
    <w:rsid w:val="00BE17C0"/>
    <w:rsid w:val="00BE2B5B"/>
    <w:rsid w:val="00BE6F94"/>
    <w:rsid w:val="00BF0F83"/>
    <w:rsid w:val="00BF1FA9"/>
    <w:rsid w:val="00BF3DA6"/>
    <w:rsid w:val="00BF50F0"/>
    <w:rsid w:val="00BF5EC8"/>
    <w:rsid w:val="00BF63A3"/>
    <w:rsid w:val="00BF7AEE"/>
    <w:rsid w:val="00C03361"/>
    <w:rsid w:val="00C041C1"/>
    <w:rsid w:val="00C04F16"/>
    <w:rsid w:val="00C056B1"/>
    <w:rsid w:val="00C06799"/>
    <w:rsid w:val="00C12CA7"/>
    <w:rsid w:val="00C154A5"/>
    <w:rsid w:val="00C15995"/>
    <w:rsid w:val="00C16A88"/>
    <w:rsid w:val="00C16BA9"/>
    <w:rsid w:val="00C20F6B"/>
    <w:rsid w:val="00C236BB"/>
    <w:rsid w:val="00C23A53"/>
    <w:rsid w:val="00C261C8"/>
    <w:rsid w:val="00C32652"/>
    <w:rsid w:val="00C33194"/>
    <w:rsid w:val="00C36347"/>
    <w:rsid w:val="00C36E14"/>
    <w:rsid w:val="00C3721D"/>
    <w:rsid w:val="00C42D19"/>
    <w:rsid w:val="00C433BF"/>
    <w:rsid w:val="00C44F62"/>
    <w:rsid w:val="00C47BBB"/>
    <w:rsid w:val="00C50D5F"/>
    <w:rsid w:val="00C516CB"/>
    <w:rsid w:val="00C6074F"/>
    <w:rsid w:val="00C60B79"/>
    <w:rsid w:val="00C65FE0"/>
    <w:rsid w:val="00C70DD5"/>
    <w:rsid w:val="00C71A0E"/>
    <w:rsid w:val="00C71B4D"/>
    <w:rsid w:val="00C739A9"/>
    <w:rsid w:val="00C74DD1"/>
    <w:rsid w:val="00C75793"/>
    <w:rsid w:val="00C76B45"/>
    <w:rsid w:val="00C815E2"/>
    <w:rsid w:val="00C83D76"/>
    <w:rsid w:val="00C84D43"/>
    <w:rsid w:val="00C8609F"/>
    <w:rsid w:val="00C877DD"/>
    <w:rsid w:val="00C92BFA"/>
    <w:rsid w:val="00C96A98"/>
    <w:rsid w:val="00CA065F"/>
    <w:rsid w:val="00CA12D1"/>
    <w:rsid w:val="00CA17E7"/>
    <w:rsid w:val="00CA4A07"/>
    <w:rsid w:val="00CA7823"/>
    <w:rsid w:val="00CB0997"/>
    <w:rsid w:val="00CB1BC0"/>
    <w:rsid w:val="00CB1DA0"/>
    <w:rsid w:val="00CC5439"/>
    <w:rsid w:val="00CD065A"/>
    <w:rsid w:val="00CD27F0"/>
    <w:rsid w:val="00CD2831"/>
    <w:rsid w:val="00CD2860"/>
    <w:rsid w:val="00CD754B"/>
    <w:rsid w:val="00CE1426"/>
    <w:rsid w:val="00CE1823"/>
    <w:rsid w:val="00CE1E02"/>
    <w:rsid w:val="00CE3DFF"/>
    <w:rsid w:val="00CE65D2"/>
    <w:rsid w:val="00CF17F2"/>
    <w:rsid w:val="00CF1DED"/>
    <w:rsid w:val="00CF2151"/>
    <w:rsid w:val="00CF33D1"/>
    <w:rsid w:val="00CF4084"/>
    <w:rsid w:val="00CF418E"/>
    <w:rsid w:val="00CF43F8"/>
    <w:rsid w:val="00CF455A"/>
    <w:rsid w:val="00CF46C2"/>
    <w:rsid w:val="00CF61B5"/>
    <w:rsid w:val="00D04ADA"/>
    <w:rsid w:val="00D103BB"/>
    <w:rsid w:val="00D1372C"/>
    <w:rsid w:val="00D16396"/>
    <w:rsid w:val="00D20225"/>
    <w:rsid w:val="00D23AA2"/>
    <w:rsid w:val="00D23CEA"/>
    <w:rsid w:val="00D23D85"/>
    <w:rsid w:val="00D25F02"/>
    <w:rsid w:val="00D2712E"/>
    <w:rsid w:val="00D31C34"/>
    <w:rsid w:val="00D32047"/>
    <w:rsid w:val="00D33AE9"/>
    <w:rsid w:val="00D33B04"/>
    <w:rsid w:val="00D35078"/>
    <w:rsid w:val="00D40287"/>
    <w:rsid w:val="00D468BC"/>
    <w:rsid w:val="00D4780A"/>
    <w:rsid w:val="00D47FEA"/>
    <w:rsid w:val="00D509D5"/>
    <w:rsid w:val="00D5306E"/>
    <w:rsid w:val="00D53BED"/>
    <w:rsid w:val="00D54D70"/>
    <w:rsid w:val="00D570D0"/>
    <w:rsid w:val="00D63DEE"/>
    <w:rsid w:val="00D67C0C"/>
    <w:rsid w:val="00D70256"/>
    <w:rsid w:val="00D71D7D"/>
    <w:rsid w:val="00D72EB7"/>
    <w:rsid w:val="00D76A4B"/>
    <w:rsid w:val="00D85BA7"/>
    <w:rsid w:val="00D8782D"/>
    <w:rsid w:val="00D93BEC"/>
    <w:rsid w:val="00D95B4B"/>
    <w:rsid w:val="00D96154"/>
    <w:rsid w:val="00DA1404"/>
    <w:rsid w:val="00DA26CC"/>
    <w:rsid w:val="00DA3760"/>
    <w:rsid w:val="00DA5530"/>
    <w:rsid w:val="00DA7F1A"/>
    <w:rsid w:val="00DB0328"/>
    <w:rsid w:val="00DB1D2D"/>
    <w:rsid w:val="00DB693F"/>
    <w:rsid w:val="00DC02D8"/>
    <w:rsid w:val="00DC54D4"/>
    <w:rsid w:val="00DC74F4"/>
    <w:rsid w:val="00DC7AB3"/>
    <w:rsid w:val="00DD04D2"/>
    <w:rsid w:val="00DD0DF8"/>
    <w:rsid w:val="00DD2F2D"/>
    <w:rsid w:val="00DD5843"/>
    <w:rsid w:val="00DD6567"/>
    <w:rsid w:val="00DE48C3"/>
    <w:rsid w:val="00DE4D3E"/>
    <w:rsid w:val="00DE4E08"/>
    <w:rsid w:val="00DE617E"/>
    <w:rsid w:val="00DE6211"/>
    <w:rsid w:val="00DE6C5D"/>
    <w:rsid w:val="00DF1506"/>
    <w:rsid w:val="00DF1E10"/>
    <w:rsid w:val="00E0105E"/>
    <w:rsid w:val="00E02B7E"/>
    <w:rsid w:val="00E031C6"/>
    <w:rsid w:val="00E04294"/>
    <w:rsid w:val="00E04EF6"/>
    <w:rsid w:val="00E05599"/>
    <w:rsid w:val="00E0748F"/>
    <w:rsid w:val="00E10EF1"/>
    <w:rsid w:val="00E12E1F"/>
    <w:rsid w:val="00E171AF"/>
    <w:rsid w:val="00E17370"/>
    <w:rsid w:val="00E17A25"/>
    <w:rsid w:val="00E24A66"/>
    <w:rsid w:val="00E27908"/>
    <w:rsid w:val="00E31AAD"/>
    <w:rsid w:val="00E32767"/>
    <w:rsid w:val="00E35AB3"/>
    <w:rsid w:val="00E375B0"/>
    <w:rsid w:val="00E45313"/>
    <w:rsid w:val="00E46538"/>
    <w:rsid w:val="00E46E8E"/>
    <w:rsid w:val="00E47132"/>
    <w:rsid w:val="00E50653"/>
    <w:rsid w:val="00E51E3A"/>
    <w:rsid w:val="00E5224E"/>
    <w:rsid w:val="00E54612"/>
    <w:rsid w:val="00E546EF"/>
    <w:rsid w:val="00E55762"/>
    <w:rsid w:val="00E564E5"/>
    <w:rsid w:val="00E62B5E"/>
    <w:rsid w:val="00E64AA8"/>
    <w:rsid w:val="00E6673B"/>
    <w:rsid w:val="00E675CD"/>
    <w:rsid w:val="00E72A64"/>
    <w:rsid w:val="00E744C3"/>
    <w:rsid w:val="00E76A36"/>
    <w:rsid w:val="00E809C6"/>
    <w:rsid w:val="00E81454"/>
    <w:rsid w:val="00E8166C"/>
    <w:rsid w:val="00E8248B"/>
    <w:rsid w:val="00E8276E"/>
    <w:rsid w:val="00E833CD"/>
    <w:rsid w:val="00E83771"/>
    <w:rsid w:val="00E85E2A"/>
    <w:rsid w:val="00E87720"/>
    <w:rsid w:val="00E900E0"/>
    <w:rsid w:val="00E941D8"/>
    <w:rsid w:val="00E955CD"/>
    <w:rsid w:val="00EA165A"/>
    <w:rsid w:val="00EA3CBD"/>
    <w:rsid w:val="00EA4E30"/>
    <w:rsid w:val="00EA7A42"/>
    <w:rsid w:val="00EB0F72"/>
    <w:rsid w:val="00EB7151"/>
    <w:rsid w:val="00EC3780"/>
    <w:rsid w:val="00EC3B43"/>
    <w:rsid w:val="00EC3E60"/>
    <w:rsid w:val="00EC66C0"/>
    <w:rsid w:val="00EC6D93"/>
    <w:rsid w:val="00EC74EB"/>
    <w:rsid w:val="00ED14C4"/>
    <w:rsid w:val="00ED18FF"/>
    <w:rsid w:val="00ED6C21"/>
    <w:rsid w:val="00ED7263"/>
    <w:rsid w:val="00EE0F3A"/>
    <w:rsid w:val="00EE40F9"/>
    <w:rsid w:val="00EE54A6"/>
    <w:rsid w:val="00EE624D"/>
    <w:rsid w:val="00EF1332"/>
    <w:rsid w:val="00EF25F5"/>
    <w:rsid w:val="00EF2AA0"/>
    <w:rsid w:val="00EF5CD3"/>
    <w:rsid w:val="00F10025"/>
    <w:rsid w:val="00F12EEE"/>
    <w:rsid w:val="00F15E2E"/>
    <w:rsid w:val="00F16B8A"/>
    <w:rsid w:val="00F1733E"/>
    <w:rsid w:val="00F17CC6"/>
    <w:rsid w:val="00F21C62"/>
    <w:rsid w:val="00F23346"/>
    <w:rsid w:val="00F24D7A"/>
    <w:rsid w:val="00F24F2A"/>
    <w:rsid w:val="00F263D9"/>
    <w:rsid w:val="00F26D14"/>
    <w:rsid w:val="00F26FBD"/>
    <w:rsid w:val="00F27C80"/>
    <w:rsid w:val="00F330FE"/>
    <w:rsid w:val="00F375E8"/>
    <w:rsid w:val="00F4198D"/>
    <w:rsid w:val="00F43419"/>
    <w:rsid w:val="00F45C31"/>
    <w:rsid w:val="00F46BBC"/>
    <w:rsid w:val="00F54246"/>
    <w:rsid w:val="00F55C0D"/>
    <w:rsid w:val="00F568C6"/>
    <w:rsid w:val="00F60B01"/>
    <w:rsid w:val="00F61C59"/>
    <w:rsid w:val="00F62BAD"/>
    <w:rsid w:val="00F64467"/>
    <w:rsid w:val="00F651F4"/>
    <w:rsid w:val="00F65AA4"/>
    <w:rsid w:val="00F664D9"/>
    <w:rsid w:val="00F6705A"/>
    <w:rsid w:val="00F67C1A"/>
    <w:rsid w:val="00F72699"/>
    <w:rsid w:val="00F72ACF"/>
    <w:rsid w:val="00F76DBB"/>
    <w:rsid w:val="00F77C90"/>
    <w:rsid w:val="00F77E15"/>
    <w:rsid w:val="00F80740"/>
    <w:rsid w:val="00F81FC4"/>
    <w:rsid w:val="00F82C76"/>
    <w:rsid w:val="00F8623A"/>
    <w:rsid w:val="00F9094B"/>
    <w:rsid w:val="00F929E4"/>
    <w:rsid w:val="00F92BA8"/>
    <w:rsid w:val="00F92DB0"/>
    <w:rsid w:val="00F9379D"/>
    <w:rsid w:val="00F95983"/>
    <w:rsid w:val="00FA01C8"/>
    <w:rsid w:val="00FA64C0"/>
    <w:rsid w:val="00FB2CD0"/>
    <w:rsid w:val="00FB3C86"/>
    <w:rsid w:val="00FC1F50"/>
    <w:rsid w:val="00FC243E"/>
    <w:rsid w:val="00FC2AED"/>
    <w:rsid w:val="00FC6FAA"/>
    <w:rsid w:val="00FC748F"/>
    <w:rsid w:val="00FD0F33"/>
    <w:rsid w:val="00FD28EF"/>
    <w:rsid w:val="00FD2BDF"/>
    <w:rsid w:val="00FD331E"/>
    <w:rsid w:val="00FD3CFC"/>
    <w:rsid w:val="00FD7FD7"/>
    <w:rsid w:val="00FE4F31"/>
    <w:rsid w:val="00FE58F9"/>
    <w:rsid w:val="00FE75F4"/>
    <w:rsid w:val="00FE7C1B"/>
    <w:rsid w:val="00FF247B"/>
    <w:rsid w:val="00FF2DF4"/>
    <w:rsid w:val="00FF381D"/>
    <w:rsid w:val="00FF51A8"/>
    <w:rsid w:val="00FF60DC"/>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BEC4C2"/>
  <w15:docId w15:val="{DD373E18-5F6D-454A-A2BC-72336DE2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CF61B5"/>
    <w:pPr>
      <w:spacing w:after="0" w:line="480" w:lineRule="auto"/>
    </w:pPr>
    <w:rPr>
      <w:rFonts w:ascii="Arial" w:hAnsi="Arial" w:cs="Arial"/>
      <w:color w:val="000000"/>
      <w:kern w:val="0"/>
      <w:sz w:val="22"/>
      <w:szCs w:val="20"/>
    </w:rPr>
  </w:style>
  <w:style w:type="paragraph" w:styleId="1">
    <w:name w:val="heading 1"/>
    <w:basedOn w:val="a"/>
    <w:next w:val="a"/>
    <w:link w:val="1Char"/>
    <w:uiPriority w:val="9"/>
    <w:qFormat/>
    <w:rsid w:val="009453C0"/>
    <w:pPr>
      <w:keepNext/>
      <w:outlineLvl w:val="0"/>
    </w:pPr>
    <w:rPr>
      <w:rFonts w:asciiTheme="majorHAnsi" w:eastAsiaTheme="majorEastAsia" w:hAnsiTheme="majorHAnsi" w:cstheme="majorBidi"/>
      <w:sz w:val="28"/>
      <w:szCs w:val="28"/>
    </w:rPr>
  </w:style>
  <w:style w:type="paragraph" w:styleId="2">
    <w:name w:val="heading 2"/>
    <w:basedOn w:val="a"/>
    <w:next w:val="a"/>
    <w:link w:val="2Char"/>
    <w:rsid w:val="00F664D9"/>
    <w:pPr>
      <w:keepNext/>
      <w:keepLines/>
      <w:spacing w:before="200"/>
      <w:contextualSpacing/>
      <w:outlineLvl w:val="1"/>
    </w:pPr>
    <w:rPr>
      <w:rFonts w:ascii="Trebuchet MS" w:eastAsia="Trebuchet MS" w:hAnsi="Trebuchet MS" w:cs="Trebuchet MS"/>
      <w:b/>
      <w:sz w:val="26"/>
    </w:rPr>
  </w:style>
  <w:style w:type="paragraph" w:styleId="3">
    <w:name w:val="heading 3"/>
    <w:basedOn w:val="a"/>
    <w:next w:val="a"/>
    <w:link w:val="3Char"/>
    <w:rsid w:val="00F664D9"/>
    <w:pPr>
      <w:keepNext/>
      <w:keepLines/>
      <w:spacing w:before="160"/>
      <w:contextualSpacing/>
      <w:outlineLvl w:val="2"/>
    </w:pPr>
    <w:rPr>
      <w:rFonts w:ascii="Trebuchet MS" w:eastAsia="Trebuchet MS" w:hAnsi="Trebuchet MS" w:cs="Trebuchet MS"/>
      <w:b/>
      <w:color w:val="666666"/>
      <w:sz w:val="24"/>
    </w:rPr>
  </w:style>
  <w:style w:type="paragraph" w:styleId="4">
    <w:name w:val="heading 4"/>
    <w:basedOn w:val="a"/>
    <w:next w:val="a"/>
    <w:link w:val="4Char"/>
    <w:rsid w:val="00F664D9"/>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link w:val="5Char"/>
    <w:rsid w:val="00F664D9"/>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link w:val="6Char"/>
    <w:rsid w:val="00F664D9"/>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CF61B5"/>
    <w:pPr>
      <w:spacing w:before="120" w:line="240" w:lineRule="auto"/>
      <w:ind w:firstLine="720"/>
      <w:jc w:val="left"/>
    </w:pPr>
    <w:rPr>
      <w:rFonts w:ascii="Times New Roman" w:eastAsia="Times New Roman" w:hAnsi="Times New Roman" w:cs="Times New Roman"/>
      <w:color w:val="auto"/>
      <w:sz w:val="24"/>
      <w:szCs w:val="24"/>
      <w:lang w:eastAsia="en-US"/>
    </w:rPr>
  </w:style>
  <w:style w:type="table" w:styleId="a3">
    <w:name w:val="Table Grid"/>
    <w:basedOn w:val="a1"/>
    <w:uiPriority w:val="39"/>
    <w:rsid w:val="00CF6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C00E9"/>
    <w:pPr>
      <w:tabs>
        <w:tab w:val="center" w:pos="4513"/>
        <w:tab w:val="right" w:pos="9026"/>
      </w:tabs>
      <w:snapToGrid w:val="0"/>
    </w:pPr>
  </w:style>
  <w:style w:type="character" w:customStyle="1" w:styleId="Char">
    <w:name w:val="머리글 Char"/>
    <w:basedOn w:val="a0"/>
    <w:link w:val="a4"/>
    <w:uiPriority w:val="99"/>
    <w:rsid w:val="009C00E9"/>
    <w:rPr>
      <w:rFonts w:ascii="Arial" w:hAnsi="Arial" w:cs="Arial"/>
      <w:color w:val="000000"/>
      <w:kern w:val="0"/>
      <w:sz w:val="22"/>
      <w:szCs w:val="20"/>
    </w:rPr>
  </w:style>
  <w:style w:type="paragraph" w:styleId="a5">
    <w:name w:val="footer"/>
    <w:basedOn w:val="a"/>
    <w:link w:val="Char0"/>
    <w:uiPriority w:val="99"/>
    <w:unhideWhenUsed/>
    <w:rsid w:val="009C00E9"/>
    <w:pPr>
      <w:tabs>
        <w:tab w:val="center" w:pos="4513"/>
        <w:tab w:val="right" w:pos="9026"/>
      </w:tabs>
      <w:snapToGrid w:val="0"/>
    </w:pPr>
  </w:style>
  <w:style w:type="character" w:customStyle="1" w:styleId="Char0">
    <w:name w:val="바닥글 Char"/>
    <w:basedOn w:val="a0"/>
    <w:link w:val="a5"/>
    <w:uiPriority w:val="99"/>
    <w:rsid w:val="009C00E9"/>
    <w:rPr>
      <w:rFonts w:ascii="Arial" w:hAnsi="Arial" w:cs="Arial"/>
      <w:color w:val="000000"/>
      <w:kern w:val="0"/>
      <w:sz w:val="22"/>
      <w:szCs w:val="20"/>
    </w:rPr>
  </w:style>
  <w:style w:type="character" w:styleId="a6">
    <w:name w:val="Hyperlink"/>
    <w:basedOn w:val="a0"/>
    <w:uiPriority w:val="99"/>
    <w:unhideWhenUsed/>
    <w:rsid w:val="00094315"/>
    <w:rPr>
      <w:color w:val="0563C1"/>
      <w:u w:val="single"/>
    </w:rPr>
  </w:style>
  <w:style w:type="character" w:styleId="a7">
    <w:name w:val="FollowedHyperlink"/>
    <w:basedOn w:val="a0"/>
    <w:uiPriority w:val="99"/>
    <w:semiHidden/>
    <w:unhideWhenUsed/>
    <w:rsid w:val="00094315"/>
    <w:rPr>
      <w:color w:val="954F72"/>
      <w:u w:val="single"/>
    </w:rPr>
  </w:style>
  <w:style w:type="paragraph" w:customStyle="1" w:styleId="msonormal0">
    <w:name w:val="msonormal"/>
    <w:basedOn w:val="a"/>
    <w:rsid w:val="00094315"/>
    <w:pPr>
      <w:spacing w:before="100" w:beforeAutospacing="1" w:after="100" w:afterAutospacing="1" w:line="240" w:lineRule="auto"/>
      <w:jc w:val="left"/>
    </w:pPr>
    <w:rPr>
      <w:rFonts w:ascii="굴림" w:eastAsia="굴림" w:hAnsi="굴림" w:cs="굴림"/>
      <w:color w:val="auto"/>
      <w:sz w:val="24"/>
      <w:szCs w:val="24"/>
    </w:rPr>
  </w:style>
  <w:style w:type="paragraph" w:customStyle="1" w:styleId="xl75">
    <w:name w:val="xl75"/>
    <w:basedOn w:val="a"/>
    <w:rsid w:val="00094315"/>
    <w:pPr>
      <w:spacing w:before="100" w:beforeAutospacing="1" w:after="100" w:afterAutospacing="1" w:line="240" w:lineRule="auto"/>
      <w:jc w:val="center"/>
    </w:pPr>
    <w:rPr>
      <w:rFonts w:ascii="굴림" w:eastAsia="굴림" w:hAnsi="굴림" w:cs="굴림"/>
      <w:color w:val="auto"/>
      <w:sz w:val="24"/>
      <w:szCs w:val="24"/>
    </w:rPr>
  </w:style>
  <w:style w:type="paragraph" w:styleId="a8">
    <w:name w:val="List Paragraph"/>
    <w:basedOn w:val="a"/>
    <w:uiPriority w:val="34"/>
    <w:qFormat/>
    <w:rsid w:val="009453C0"/>
    <w:pPr>
      <w:ind w:leftChars="400" w:left="800"/>
    </w:pPr>
  </w:style>
  <w:style w:type="character" w:customStyle="1" w:styleId="1Char">
    <w:name w:val="제목 1 Char"/>
    <w:basedOn w:val="a0"/>
    <w:link w:val="1"/>
    <w:uiPriority w:val="9"/>
    <w:rsid w:val="009453C0"/>
    <w:rPr>
      <w:rFonts w:asciiTheme="majorHAnsi" w:eastAsiaTheme="majorEastAsia" w:hAnsiTheme="majorHAnsi" w:cstheme="majorBidi"/>
      <w:color w:val="000000"/>
      <w:kern w:val="0"/>
      <w:sz w:val="28"/>
      <w:szCs w:val="28"/>
    </w:rPr>
  </w:style>
  <w:style w:type="paragraph" w:styleId="TOC">
    <w:name w:val="TOC Heading"/>
    <w:basedOn w:val="1"/>
    <w:next w:val="a"/>
    <w:uiPriority w:val="39"/>
    <w:unhideWhenUsed/>
    <w:qFormat/>
    <w:rsid w:val="009453C0"/>
    <w:pPr>
      <w:keepLines/>
      <w:spacing w:before="240" w:line="259" w:lineRule="auto"/>
      <w:jc w:val="left"/>
      <w:outlineLvl w:val="9"/>
    </w:pPr>
    <w:rPr>
      <w:color w:val="2F5496" w:themeColor="accent1" w:themeShade="BF"/>
      <w:sz w:val="32"/>
      <w:szCs w:val="32"/>
    </w:rPr>
  </w:style>
  <w:style w:type="paragraph" w:styleId="20">
    <w:name w:val="toc 2"/>
    <w:basedOn w:val="a"/>
    <w:next w:val="a"/>
    <w:autoRedefine/>
    <w:uiPriority w:val="39"/>
    <w:unhideWhenUsed/>
    <w:rsid w:val="009453C0"/>
    <w:pPr>
      <w:spacing w:after="100" w:line="259" w:lineRule="auto"/>
      <w:ind w:left="220"/>
      <w:jc w:val="left"/>
    </w:pPr>
    <w:rPr>
      <w:rFonts w:asciiTheme="minorHAnsi" w:hAnsiTheme="minorHAnsi" w:cs="Times New Roman"/>
      <w:color w:val="auto"/>
      <w:szCs w:val="22"/>
    </w:rPr>
  </w:style>
  <w:style w:type="paragraph" w:styleId="10">
    <w:name w:val="toc 1"/>
    <w:basedOn w:val="a"/>
    <w:next w:val="a"/>
    <w:autoRedefine/>
    <w:uiPriority w:val="39"/>
    <w:unhideWhenUsed/>
    <w:rsid w:val="009453C0"/>
    <w:pPr>
      <w:spacing w:after="100" w:line="259" w:lineRule="auto"/>
      <w:jc w:val="left"/>
    </w:pPr>
    <w:rPr>
      <w:rFonts w:asciiTheme="minorHAnsi" w:hAnsiTheme="minorHAnsi" w:cs="Times New Roman"/>
      <w:color w:val="auto"/>
      <w:szCs w:val="22"/>
    </w:rPr>
  </w:style>
  <w:style w:type="paragraph" w:styleId="30">
    <w:name w:val="toc 3"/>
    <w:basedOn w:val="a"/>
    <w:next w:val="a"/>
    <w:autoRedefine/>
    <w:uiPriority w:val="39"/>
    <w:unhideWhenUsed/>
    <w:rsid w:val="009453C0"/>
    <w:pPr>
      <w:spacing w:after="100" w:line="259" w:lineRule="auto"/>
      <w:ind w:left="440"/>
      <w:jc w:val="left"/>
    </w:pPr>
    <w:rPr>
      <w:rFonts w:asciiTheme="minorHAnsi" w:hAnsiTheme="minorHAnsi" w:cs="Times New Roman"/>
      <w:color w:val="auto"/>
      <w:szCs w:val="22"/>
    </w:rPr>
  </w:style>
  <w:style w:type="paragraph" w:styleId="a9">
    <w:name w:val="Body Text"/>
    <w:basedOn w:val="a"/>
    <w:link w:val="Char1"/>
    <w:uiPriority w:val="99"/>
    <w:rsid w:val="008A2C7C"/>
    <w:pPr>
      <w:widowControl w:val="0"/>
      <w:autoSpaceDE w:val="0"/>
      <w:autoSpaceDN w:val="0"/>
      <w:adjustRightInd w:val="0"/>
      <w:ind w:firstLineChars="150" w:firstLine="150"/>
    </w:pPr>
    <w:rPr>
      <w:rFonts w:ascii="Times New Roman" w:eastAsia="신명조" w:hAnsi="Times New Roman" w:cs="Times New Roman"/>
      <w:color w:val="auto"/>
      <w:sz w:val="24"/>
      <w:szCs w:val="24"/>
    </w:rPr>
  </w:style>
  <w:style w:type="character" w:customStyle="1" w:styleId="Char1">
    <w:name w:val="본문 Char"/>
    <w:basedOn w:val="a0"/>
    <w:link w:val="a9"/>
    <w:uiPriority w:val="99"/>
    <w:rsid w:val="008A2C7C"/>
    <w:rPr>
      <w:rFonts w:ascii="Times New Roman" w:eastAsia="신명조" w:hAnsi="Times New Roman" w:cs="Times New Roman"/>
      <w:kern w:val="0"/>
      <w:sz w:val="24"/>
      <w:szCs w:val="24"/>
    </w:rPr>
  </w:style>
  <w:style w:type="character" w:customStyle="1" w:styleId="apple-converted-space">
    <w:name w:val="apple-converted-space"/>
    <w:basedOn w:val="a0"/>
    <w:rsid w:val="008A2C7C"/>
  </w:style>
  <w:style w:type="paragraph" w:customStyle="1" w:styleId="EndNoteBibliographyTitle">
    <w:name w:val="EndNote Bibliography Title"/>
    <w:basedOn w:val="a"/>
    <w:link w:val="EndNoteBibliographyTitleChar"/>
    <w:rsid w:val="000D4AB1"/>
    <w:pPr>
      <w:jc w:val="center"/>
    </w:pPr>
    <w:rPr>
      <w:rFonts w:ascii="Times New Roman" w:hAnsi="Times New Roman" w:cs="Times New Roman"/>
      <w:noProof/>
    </w:rPr>
  </w:style>
  <w:style w:type="character" w:customStyle="1" w:styleId="EndNoteBibliographyTitleChar">
    <w:name w:val="EndNote Bibliography Title Char"/>
    <w:basedOn w:val="a0"/>
    <w:link w:val="EndNoteBibliographyTitle"/>
    <w:rsid w:val="000D4AB1"/>
    <w:rPr>
      <w:rFonts w:ascii="Times New Roman" w:hAnsi="Times New Roman" w:cs="Times New Roman"/>
      <w:noProof/>
      <w:color w:val="000000"/>
      <w:kern w:val="0"/>
      <w:sz w:val="22"/>
      <w:szCs w:val="20"/>
    </w:rPr>
  </w:style>
  <w:style w:type="paragraph" w:customStyle="1" w:styleId="EndNoteBibliography">
    <w:name w:val="EndNote Bibliography"/>
    <w:basedOn w:val="a"/>
    <w:link w:val="EndNoteBibliographyChar"/>
    <w:rsid w:val="000D4AB1"/>
    <w:pPr>
      <w:spacing w:line="240" w:lineRule="auto"/>
    </w:pPr>
    <w:rPr>
      <w:rFonts w:ascii="Times New Roman" w:hAnsi="Times New Roman" w:cs="Times New Roman"/>
      <w:noProof/>
    </w:rPr>
  </w:style>
  <w:style w:type="character" w:customStyle="1" w:styleId="EndNoteBibliographyChar">
    <w:name w:val="EndNote Bibliography Char"/>
    <w:basedOn w:val="a0"/>
    <w:link w:val="EndNoteBibliography"/>
    <w:rsid w:val="000D4AB1"/>
    <w:rPr>
      <w:rFonts w:ascii="Times New Roman" w:hAnsi="Times New Roman" w:cs="Times New Roman"/>
      <w:noProof/>
      <w:color w:val="000000"/>
      <w:kern w:val="0"/>
      <w:sz w:val="22"/>
      <w:szCs w:val="20"/>
    </w:rPr>
  </w:style>
  <w:style w:type="paragraph" w:styleId="aa">
    <w:name w:val="Balloon Text"/>
    <w:basedOn w:val="a"/>
    <w:link w:val="Char2"/>
    <w:uiPriority w:val="99"/>
    <w:semiHidden/>
    <w:unhideWhenUsed/>
    <w:rsid w:val="00822D9E"/>
    <w:pPr>
      <w:spacing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822D9E"/>
    <w:rPr>
      <w:rFonts w:asciiTheme="majorHAnsi" w:eastAsiaTheme="majorEastAsia" w:hAnsiTheme="majorHAnsi" w:cstheme="majorBidi"/>
      <w:color w:val="000000"/>
      <w:kern w:val="0"/>
      <w:sz w:val="18"/>
      <w:szCs w:val="18"/>
    </w:rPr>
  </w:style>
  <w:style w:type="character" w:styleId="ab">
    <w:name w:val="annotation reference"/>
    <w:basedOn w:val="a0"/>
    <w:uiPriority w:val="99"/>
    <w:semiHidden/>
    <w:unhideWhenUsed/>
    <w:rsid w:val="00E6673B"/>
    <w:rPr>
      <w:sz w:val="18"/>
      <w:szCs w:val="18"/>
    </w:rPr>
  </w:style>
  <w:style w:type="paragraph" w:styleId="ac">
    <w:name w:val="annotation text"/>
    <w:basedOn w:val="a"/>
    <w:link w:val="Char3"/>
    <w:uiPriority w:val="99"/>
    <w:unhideWhenUsed/>
    <w:rsid w:val="00E6673B"/>
    <w:pPr>
      <w:spacing w:line="240" w:lineRule="auto"/>
    </w:pPr>
    <w:rPr>
      <w:sz w:val="24"/>
      <w:szCs w:val="24"/>
    </w:rPr>
  </w:style>
  <w:style w:type="character" w:customStyle="1" w:styleId="Char3">
    <w:name w:val="메모 텍스트 Char"/>
    <w:basedOn w:val="a0"/>
    <w:link w:val="ac"/>
    <w:uiPriority w:val="99"/>
    <w:rsid w:val="00E6673B"/>
    <w:rPr>
      <w:rFonts w:ascii="Arial" w:hAnsi="Arial" w:cs="Arial"/>
      <w:color w:val="000000"/>
      <w:kern w:val="0"/>
      <w:sz w:val="24"/>
      <w:szCs w:val="24"/>
    </w:rPr>
  </w:style>
  <w:style w:type="paragraph" w:styleId="ad">
    <w:name w:val="annotation subject"/>
    <w:basedOn w:val="ac"/>
    <w:next w:val="ac"/>
    <w:link w:val="Char4"/>
    <w:uiPriority w:val="99"/>
    <w:semiHidden/>
    <w:unhideWhenUsed/>
    <w:rsid w:val="00E6673B"/>
    <w:rPr>
      <w:b/>
      <w:bCs/>
      <w:sz w:val="20"/>
      <w:szCs w:val="20"/>
    </w:rPr>
  </w:style>
  <w:style w:type="character" w:customStyle="1" w:styleId="Char4">
    <w:name w:val="메모 주제 Char"/>
    <w:basedOn w:val="Char3"/>
    <w:link w:val="ad"/>
    <w:uiPriority w:val="99"/>
    <w:semiHidden/>
    <w:rsid w:val="00E6673B"/>
    <w:rPr>
      <w:rFonts w:ascii="Arial" w:hAnsi="Arial" w:cs="Arial"/>
      <w:b/>
      <w:bCs/>
      <w:color w:val="000000"/>
      <w:kern w:val="0"/>
      <w:sz w:val="24"/>
      <w:szCs w:val="20"/>
    </w:rPr>
  </w:style>
  <w:style w:type="paragraph" w:styleId="ae">
    <w:name w:val="Revision"/>
    <w:hidden/>
    <w:uiPriority w:val="99"/>
    <w:semiHidden/>
    <w:rsid w:val="0010271B"/>
    <w:pPr>
      <w:spacing w:after="0" w:line="240" w:lineRule="auto"/>
      <w:jc w:val="left"/>
    </w:pPr>
    <w:rPr>
      <w:rFonts w:ascii="Arial" w:hAnsi="Arial" w:cs="Arial"/>
      <w:color w:val="000000"/>
      <w:kern w:val="0"/>
      <w:sz w:val="22"/>
      <w:szCs w:val="20"/>
    </w:rPr>
  </w:style>
  <w:style w:type="character" w:styleId="af">
    <w:name w:val="line number"/>
    <w:basedOn w:val="a0"/>
    <w:uiPriority w:val="99"/>
    <w:unhideWhenUsed/>
    <w:rsid w:val="00863DB7"/>
    <w:rPr>
      <w:rFonts w:ascii="Arial" w:hAnsi="Arial"/>
      <w:sz w:val="16"/>
    </w:rPr>
  </w:style>
  <w:style w:type="character" w:styleId="af0">
    <w:name w:val="page number"/>
    <w:basedOn w:val="a0"/>
    <w:uiPriority w:val="99"/>
    <w:semiHidden/>
    <w:unhideWhenUsed/>
    <w:rsid w:val="00B61425"/>
  </w:style>
  <w:style w:type="paragraph" w:styleId="af1">
    <w:name w:val="Normal (Web)"/>
    <w:basedOn w:val="a"/>
    <w:uiPriority w:val="99"/>
    <w:semiHidden/>
    <w:unhideWhenUsed/>
    <w:rsid w:val="005A4166"/>
    <w:pPr>
      <w:spacing w:before="100" w:beforeAutospacing="1" w:after="100" w:afterAutospacing="1" w:line="240" w:lineRule="auto"/>
      <w:jc w:val="left"/>
    </w:pPr>
    <w:rPr>
      <w:rFonts w:ascii="굴림" w:eastAsia="굴림" w:hAnsi="굴림" w:cs="굴림"/>
      <w:color w:val="auto"/>
      <w:sz w:val="24"/>
      <w:szCs w:val="24"/>
    </w:rPr>
  </w:style>
  <w:style w:type="paragraph" w:customStyle="1" w:styleId="af2">
    <w:name w:val="바탕글"/>
    <w:basedOn w:val="a"/>
    <w:rsid w:val="00D468BC"/>
    <w:pPr>
      <w:snapToGrid w:val="0"/>
      <w:spacing w:line="384" w:lineRule="auto"/>
    </w:pPr>
    <w:rPr>
      <w:rFonts w:ascii="함초롬바탕" w:eastAsia="함초롬바탕" w:hAnsi="함초롬바탕" w:cs="굴림"/>
      <w:sz w:val="20"/>
    </w:rPr>
  </w:style>
  <w:style w:type="paragraph" w:customStyle="1" w:styleId="SMcaption">
    <w:name w:val="SM caption"/>
    <w:basedOn w:val="a"/>
    <w:qFormat/>
    <w:rsid w:val="00B569C8"/>
    <w:pPr>
      <w:spacing w:line="240" w:lineRule="auto"/>
      <w:jc w:val="left"/>
    </w:pPr>
    <w:rPr>
      <w:rFonts w:ascii="Times New Roman" w:hAnsi="Times New Roman" w:cs="Times New Roman"/>
      <w:color w:val="auto"/>
      <w:sz w:val="24"/>
      <w:lang w:eastAsia="en-US"/>
    </w:rPr>
  </w:style>
  <w:style w:type="paragraph" w:customStyle="1" w:styleId="font5">
    <w:name w:val="font5"/>
    <w:basedOn w:val="a"/>
    <w:rsid w:val="00A74D2F"/>
    <w:pPr>
      <w:spacing w:before="100" w:beforeAutospacing="1" w:after="100" w:afterAutospacing="1" w:line="240" w:lineRule="auto"/>
      <w:jc w:val="left"/>
    </w:pPr>
    <w:rPr>
      <w:rFonts w:ascii="맑은 고딕" w:eastAsia="맑은 고딕" w:hAnsi="맑은 고딕" w:cs="굴림"/>
      <w:color w:val="auto"/>
      <w:sz w:val="16"/>
      <w:szCs w:val="16"/>
    </w:rPr>
  </w:style>
  <w:style w:type="character" w:customStyle="1" w:styleId="2Char">
    <w:name w:val="제목 2 Char"/>
    <w:basedOn w:val="a0"/>
    <w:link w:val="2"/>
    <w:rsid w:val="00F664D9"/>
    <w:rPr>
      <w:rFonts w:ascii="Trebuchet MS" w:eastAsia="Trebuchet MS" w:hAnsi="Trebuchet MS" w:cs="Trebuchet MS"/>
      <w:b/>
      <w:color w:val="000000"/>
      <w:kern w:val="0"/>
      <w:sz w:val="26"/>
      <w:szCs w:val="20"/>
    </w:rPr>
  </w:style>
  <w:style w:type="character" w:customStyle="1" w:styleId="3Char">
    <w:name w:val="제목 3 Char"/>
    <w:basedOn w:val="a0"/>
    <w:link w:val="3"/>
    <w:rsid w:val="00F664D9"/>
    <w:rPr>
      <w:rFonts w:ascii="Trebuchet MS" w:eastAsia="Trebuchet MS" w:hAnsi="Trebuchet MS" w:cs="Trebuchet MS"/>
      <w:b/>
      <w:color w:val="666666"/>
      <w:kern w:val="0"/>
      <w:sz w:val="24"/>
      <w:szCs w:val="20"/>
    </w:rPr>
  </w:style>
  <w:style w:type="character" w:customStyle="1" w:styleId="4Char">
    <w:name w:val="제목 4 Char"/>
    <w:basedOn w:val="a0"/>
    <w:link w:val="4"/>
    <w:rsid w:val="00F664D9"/>
    <w:rPr>
      <w:rFonts w:ascii="Trebuchet MS" w:eastAsia="Trebuchet MS" w:hAnsi="Trebuchet MS" w:cs="Trebuchet MS"/>
      <w:color w:val="666666"/>
      <w:kern w:val="0"/>
      <w:sz w:val="22"/>
      <w:szCs w:val="20"/>
      <w:u w:val="single"/>
    </w:rPr>
  </w:style>
  <w:style w:type="character" w:customStyle="1" w:styleId="5Char">
    <w:name w:val="제목 5 Char"/>
    <w:basedOn w:val="a0"/>
    <w:link w:val="5"/>
    <w:rsid w:val="00F664D9"/>
    <w:rPr>
      <w:rFonts w:ascii="Trebuchet MS" w:eastAsia="Trebuchet MS" w:hAnsi="Trebuchet MS" w:cs="Trebuchet MS"/>
      <w:color w:val="666666"/>
      <w:kern w:val="0"/>
      <w:sz w:val="22"/>
      <w:szCs w:val="20"/>
    </w:rPr>
  </w:style>
  <w:style w:type="character" w:customStyle="1" w:styleId="6Char">
    <w:name w:val="제목 6 Char"/>
    <w:basedOn w:val="a0"/>
    <w:link w:val="6"/>
    <w:rsid w:val="00F664D9"/>
    <w:rPr>
      <w:rFonts w:ascii="Trebuchet MS" w:eastAsia="Trebuchet MS" w:hAnsi="Trebuchet MS" w:cs="Trebuchet MS"/>
      <w:i/>
      <w:color w:val="666666"/>
      <w:kern w:val="0"/>
      <w:sz w:val="22"/>
      <w:szCs w:val="20"/>
    </w:rPr>
  </w:style>
  <w:style w:type="table" w:customStyle="1" w:styleId="TableNormal1">
    <w:name w:val="Table Normal1"/>
    <w:rsid w:val="00F664D9"/>
    <w:pPr>
      <w:spacing w:after="0" w:line="480" w:lineRule="auto"/>
    </w:pPr>
    <w:rPr>
      <w:rFonts w:ascii="Arial" w:hAnsi="Arial" w:cs="Arial"/>
      <w:color w:val="000000"/>
      <w:kern w:val="0"/>
      <w:sz w:val="22"/>
      <w:szCs w:val="20"/>
    </w:rPr>
    <w:tblPr>
      <w:tblCellMar>
        <w:top w:w="0" w:type="dxa"/>
        <w:left w:w="0" w:type="dxa"/>
        <w:bottom w:w="0" w:type="dxa"/>
        <w:right w:w="0" w:type="dxa"/>
      </w:tblCellMar>
    </w:tblPr>
  </w:style>
  <w:style w:type="paragraph" w:styleId="af3">
    <w:name w:val="Title"/>
    <w:basedOn w:val="a"/>
    <w:next w:val="a"/>
    <w:link w:val="Char5"/>
    <w:rsid w:val="00F664D9"/>
    <w:pPr>
      <w:keepNext/>
      <w:keepLines/>
      <w:contextualSpacing/>
    </w:pPr>
    <w:rPr>
      <w:rFonts w:ascii="Trebuchet MS" w:eastAsia="Trebuchet MS" w:hAnsi="Trebuchet MS" w:cs="Trebuchet MS"/>
      <w:sz w:val="42"/>
    </w:rPr>
  </w:style>
  <w:style w:type="character" w:customStyle="1" w:styleId="Char5">
    <w:name w:val="제목 Char"/>
    <w:basedOn w:val="a0"/>
    <w:link w:val="af3"/>
    <w:rsid w:val="00F664D9"/>
    <w:rPr>
      <w:rFonts w:ascii="Trebuchet MS" w:eastAsia="Trebuchet MS" w:hAnsi="Trebuchet MS" w:cs="Trebuchet MS"/>
      <w:color w:val="000000"/>
      <w:kern w:val="0"/>
      <w:sz w:val="42"/>
      <w:szCs w:val="20"/>
    </w:rPr>
  </w:style>
  <w:style w:type="paragraph" w:styleId="af4">
    <w:name w:val="Subtitle"/>
    <w:basedOn w:val="a"/>
    <w:next w:val="a"/>
    <w:link w:val="Char6"/>
    <w:rsid w:val="00F664D9"/>
    <w:pPr>
      <w:keepNext/>
      <w:keepLines/>
      <w:spacing w:after="200"/>
      <w:contextualSpacing/>
    </w:pPr>
    <w:rPr>
      <w:rFonts w:ascii="Trebuchet MS" w:eastAsia="Trebuchet MS" w:hAnsi="Trebuchet MS" w:cs="Trebuchet MS"/>
      <w:i/>
      <w:color w:val="666666"/>
      <w:sz w:val="26"/>
    </w:rPr>
  </w:style>
  <w:style w:type="character" w:customStyle="1" w:styleId="Char6">
    <w:name w:val="부제 Char"/>
    <w:basedOn w:val="a0"/>
    <w:link w:val="af4"/>
    <w:rsid w:val="00F664D9"/>
    <w:rPr>
      <w:rFonts w:ascii="Trebuchet MS" w:eastAsia="Trebuchet MS" w:hAnsi="Trebuchet MS" w:cs="Trebuchet MS"/>
      <w:i/>
      <w:color w:val="666666"/>
      <w:kern w:val="0"/>
      <w:sz w:val="26"/>
      <w:szCs w:val="20"/>
    </w:rPr>
  </w:style>
  <w:style w:type="character" w:customStyle="1" w:styleId="journal-title">
    <w:name w:val="journal-title"/>
    <w:basedOn w:val="a0"/>
    <w:rsid w:val="00F664D9"/>
  </w:style>
  <w:style w:type="character" w:customStyle="1" w:styleId="highlight">
    <w:name w:val="highlight"/>
    <w:basedOn w:val="a0"/>
    <w:rsid w:val="00F664D9"/>
  </w:style>
  <w:style w:type="paragraph" w:customStyle="1" w:styleId="11">
    <w:name w:val="제목1"/>
    <w:basedOn w:val="a"/>
    <w:rsid w:val="00F664D9"/>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desc">
    <w:name w:val="desc"/>
    <w:basedOn w:val="a"/>
    <w:rsid w:val="00F664D9"/>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details">
    <w:name w:val="details"/>
    <w:basedOn w:val="a"/>
    <w:rsid w:val="00F664D9"/>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jrnl">
    <w:name w:val="jrnl"/>
    <w:basedOn w:val="a0"/>
    <w:rsid w:val="00F664D9"/>
  </w:style>
  <w:style w:type="paragraph" w:customStyle="1" w:styleId="Default">
    <w:name w:val="Default"/>
    <w:rsid w:val="00F664D9"/>
    <w:pPr>
      <w:autoSpaceDE w:val="0"/>
      <w:autoSpaceDN w:val="0"/>
      <w:adjustRightInd w:val="0"/>
      <w:spacing w:after="0" w:line="240" w:lineRule="auto"/>
      <w:jc w:val="left"/>
    </w:pPr>
    <w:rPr>
      <w:rFonts w:ascii="Minion Pro" w:eastAsia="Minion Pro" w:hAnsi="Arial" w:cs="Minion Pro"/>
      <w:color w:val="000000"/>
      <w:kern w:val="0"/>
      <w:sz w:val="24"/>
      <w:szCs w:val="24"/>
    </w:rPr>
  </w:style>
  <w:style w:type="character" w:styleId="af5">
    <w:name w:val="Placeholder Text"/>
    <w:basedOn w:val="a0"/>
    <w:uiPriority w:val="99"/>
    <w:semiHidden/>
    <w:rsid w:val="00F664D9"/>
    <w:rPr>
      <w:color w:val="808080"/>
    </w:rPr>
  </w:style>
  <w:style w:type="character" w:styleId="af6">
    <w:name w:val="Emphasis"/>
    <w:basedOn w:val="a0"/>
    <w:uiPriority w:val="20"/>
    <w:qFormat/>
    <w:rsid w:val="00F664D9"/>
    <w:rPr>
      <w:i/>
      <w:iCs/>
    </w:rPr>
  </w:style>
  <w:style w:type="character" w:customStyle="1" w:styleId="citationref">
    <w:name w:val="citationref"/>
    <w:basedOn w:val="a0"/>
    <w:rsid w:val="00F664D9"/>
  </w:style>
  <w:style w:type="character" w:styleId="af7">
    <w:name w:val="Strong"/>
    <w:basedOn w:val="a0"/>
    <w:uiPriority w:val="22"/>
    <w:qFormat/>
    <w:rsid w:val="00F664D9"/>
    <w:rPr>
      <w:b/>
      <w:bCs/>
    </w:rPr>
  </w:style>
  <w:style w:type="character" w:customStyle="1" w:styleId="12">
    <w:name w:val="확인되지 않은 멘션1"/>
    <w:basedOn w:val="a0"/>
    <w:uiPriority w:val="99"/>
    <w:rsid w:val="00F664D9"/>
    <w:rPr>
      <w:color w:val="808080"/>
      <w:shd w:val="clear" w:color="auto" w:fill="E6E6E6"/>
    </w:rPr>
  </w:style>
  <w:style w:type="character" w:styleId="af8">
    <w:name w:val="Unresolved Mention"/>
    <w:basedOn w:val="a0"/>
    <w:uiPriority w:val="99"/>
    <w:unhideWhenUsed/>
    <w:rsid w:val="00F664D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4938">
      <w:bodyDiv w:val="1"/>
      <w:marLeft w:val="0"/>
      <w:marRight w:val="0"/>
      <w:marTop w:val="0"/>
      <w:marBottom w:val="0"/>
      <w:divBdr>
        <w:top w:val="none" w:sz="0" w:space="0" w:color="auto"/>
        <w:left w:val="none" w:sz="0" w:space="0" w:color="auto"/>
        <w:bottom w:val="none" w:sz="0" w:space="0" w:color="auto"/>
        <w:right w:val="none" w:sz="0" w:space="0" w:color="auto"/>
      </w:divBdr>
    </w:div>
    <w:div w:id="50277017">
      <w:bodyDiv w:val="1"/>
      <w:marLeft w:val="0"/>
      <w:marRight w:val="0"/>
      <w:marTop w:val="0"/>
      <w:marBottom w:val="0"/>
      <w:divBdr>
        <w:top w:val="none" w:sz="0" w:space="0" w:color="auto"/>
        <w:left w:val="none" w:sz="0" w:space="0" w:color="auto"/>
        <w:bottom w:val="none" w:sz="0" w:space="0" w:color="auto"/>
        <w:right w:val="none" w:sz="0" w:space="0" w:color="auto"/>
      </w:divBdr>
    </w:div>
    <w:div w:id="67774836">
      <w:bodyDiv w:val="1"/>
      <w:marLeft w:val="0"/>
      <w:marRight w:val="0"/>
      <w:marTop w:val="0"/>
      <w:marBottom w:val="0"/>
      <w:divBdr>
        <w:top w:val="none" w:sz="0" w:space="0" w:color="auto"/>
        <w:left w:val="none" w:sz="0" w:space="0" w:color="auto"/>
        <w:bottom w:val="none" w:sz="0" w:space="0" w:color="auto"/>
        <w:right w:val="none" w:sz="0" w:space="0" w:color="auto"/>
      </w:divBdr>
    </w:div>
    <w:div w:id="73672910">
      <w:bodyDiv w:val="1"/>
      <w:marLeft w:val="0"/>
      <w:marRight w:val="0"/>
      <w:marTop w:val="0"/>
      <w:marBottom w:val="0"/>
      <w:divBdr>
        <w:top w:val="none" w:sz="0" w:space="0" w:color="auto"/>
        <w:left w:val="none" w:sz="0" w:space="0" w:color="auto"/>
        <w:bottom w:val="none" w:sz="0" w:space="0" w:color="auto"/>
        <w:right w:val="none" w:sz="0" w:space="0" w:color="auto"/>
      </w:divBdr>
    </w:div>
    <w:div w:id="76249013">
      <w:bodyDiv w:val="1"/>
      <w:marLeft w:val="0"/>
      <w:marRight w:val="0"/>
      <w:marTop w:val="0"/>
      <w:marBottom w:val="0"/>
      <w:divBdr>
        <w:top w:val="none" w:sz="0" w:space="0" w:color="auto"/>
        <w:left w:val="none" w:sz="0" w:space="0" w:color="auto"/>
        <w:bottom w:val="none" w:sz="0" w:space="0" w:color="auto"/>
        <w:right w:val="none" w:sz="0" w:space="0" w:color="auto"/>
      </w:divBdr>
    </w:div>
    <w:div w:id="81415188">
      <w:bodyDiv w:val="1"/>
      <w:marLeft w:val="0"/>
      <w:marRight w:val="0"/>
      <w:marTop w:val="0"/>
      <w:marBottom w:val="0"/>
      <w:divBdr>
        <w:top w:val="none" w:sz="0" w:space="0" w:color="auto"/>
        <w:left w:val="none" w:sz="0" w:space="0" w:color="auto"/>
        <w:bottom w:val="none" w:sz="0" w:space="0" w:color="auto"/>
        <w:right w:val="none" w:sz="0" w:space="0" w:color="auto"/>
      </w:divBdr>
    </w:div>
    <w:div w:id="92097245">
      <w:bodyDiv w:val="1"/>
      <w:marLeft w:val="0"/>
      <w:marRight w:val="0"/>
      <w:marTop w:val="0"/>
      <w:marBottom w:val="0"/>
      <w:divBdr>
        <w:top w:val="none" w:sz="0" w:space="0" w:color="auto"/>
        <w:left w:val="none" w:sz="0" w:space="0" w:color="auto"/>
        <w:bottom w:val="none" w:sz="0" w:space="0" w:color="auto"/>
        <w:right w:val="none" w:sz="0" w:space="0" w:color="auto"/>
      </w:divBdr>
    </w:div>
    <w:div w:id="140001613">
      <w:bodyDiv w:val="1"/>
      <w:marLeft w:val="0"/>
      <w:marRight w:val="0"/>
      <w:marTop w:val="0"/>
      <w:marBottom w:val="0"/>
      <w:divBdr>
        <w:top w:val="none" w:sz="0" w:space="0" w:color="auto"/>
        <w:left w:val="none" w:sz="0" w:space="0" w:color="auto"/>
        <w:bottom w:val="none" w:sz="0" w:space="0" w:color="auto"/>
        <w:right w:val="none" w:sz="0" w:space="0" w:color="auto"/>
      </w:divBdr>
    </w:div>
    <w:div w:id="158473119">
      <w:bodyDiv w:val="1"/>
      <w:marLeft w:val="0"/>
      <w:marRight w:val="0"/>
      <w:marTop w:val="0"/>
      <w:marBottom w:val="0"/>
      <w:divBdr>
        <w:top w:val="none" w:sz="0" w:space="0" w:color="auto"/>
        <w:left w:val="none" w:sz="0" w:space="0" w:color="auto"/>
        <w:bottom w:val="none" w:sz="0" w:space="0" w:color="auto"/>
        <w:right w:val="none" w:sz="0" w:space="0" w:color="auto"/>
      </w:divBdr>
    </w:div>
    <w:div w:id="178004528">
      <w:bodyDiv w:val="1"/>
      <w:marLeft w:val="0"/>
      <w:marRight w:val="0"/>
      <w:marTop w:val="0"/>
      <w:marBottom w:val="0"/>
      <w:divBdr>
        <w:top w:val="none" w:sz="0" w:space="0" w:color="auto"/>
        <w:left w:val="none" w:sz="0" w:space="0" w:color="auto"/>
        <w:bottom w:val="none" w:sz="0" w:space="0" w:color="auto"/>
        <w:right w:val="none" w:sz="0" w:space="0" w:color="auto"/>
      </w:divBdr>
    </w:div>
    <w:div w:id="216860272">
      <w:bodyDiv w:val="1"/>
      <w:marLeft w:val="0"/>
      <w:marRight w:val="0"/>
      <w:marTop w:val="0"/>
      <w:marBottom w:val="0"/>
      <w:divBdr>
        <w:top w:val="none" w:sz="0" w:space="0" w:color="auto"/>
        <w:left w:val="none" w:sz="0" w:space="0" w:color="auto"/>
        <w:bottom w:val="none" w:sz="0" w:space="0" w:color="auto"/>
        <w:right w:val="none" w:sz="0" w:space="0" w:color="auto"/>
      </w:divBdr>
    </w:div>
    <w:div w:id="240914746">
      <w:bodyDiv w:val="1"/>
      <w:marLeft w:val="0"/>
      <w:marRight w:val="0"/>
      <w:marTop w:val="0"/>
      <w:marBottom w:val="0"/>
      <w:divBdr>
        <w:top w:val="none" w:sz="0" w:space="0" w:color="auto"/>
        <w:left w:val="none" w:sz="0" w:space="0" w:color="auto"/>
        <w:bottom w:val="none" w:sz="0" w:space="0" w:color="auto"/>
        <w:right w:val="none" w:sz="0" w:space="0" w:color="auto"/>
      </w:divBdr>
    </w:div>
    <w:div w:id="264315145">
      <w:bodyDiv w:val="1"/>
      <w:marLeft w:val="0"/>
      <w:marRight w:val="0"/>
      <w:marTop w:val="0"/>
      <w:marBottom w:val="0"/>
      <w:divBdr>
        <w:top w:val="none" w:sz="0" w:space="0" w:color="auto"/>
        <w:left w:val="none" w:sz="0" w:space="0" w:color="auto"/>
        <w:bottom w:val="none" w:sz="0" w:space="0" w:color="auto"/>
        <w:right w:val="none" w:sz="0" w:space="0" w:color="auto"/>
      </w:divBdr>
    </w:div>
    <w:div w:id="281739660">
      <w:bodyDiv w:val="1"/>
      <w:marLeft w:val="0"/>
      <w:marRight w:val="0"/>
      <w:marTop w:val="0"/>
      <w:marBottom w:val="0"/>
      <w:divBdr>
        <w:top w:val="none" w:sz="0" w:space="0" w:color="auto"/>
        <w:left w:val="none" w:sz="0" w:space="0" w:color="auto"/>
        <w:bottom w:val="none" w:sz="0" w:space="0" w:color="auto"/>
        <w:right w:val="none" w:sz="0" w:space="0" w:color="auto"/>
      </w:divBdr>
    </w:div>
    <w:div w:id="286012890">
      <w:bodyDiv w:val="1"/>
      <w:marLeft w:val="0"/>
      <w:marRight w:val="0"/>
      <w:marTop w:val="0"/>
      <w:marBottom w:val="0"/>
      <w:divBdr>
        <w:top w:val="none" w:sz="0" w:space="0" w:color="auto"/>
        <w:left w:val="none" w:sz="0" w:space="0" w:color="auto"/>
        <w:bottom w:val="none" w:sz="0" w:space="0" w:color="auto"/>
        <w:right w:val="none" w:sz="0" w:space="0" w:color="auto"/>
      </w:divBdr>
    </w:div>
    <w:div w:id="295375208">
      <w:bodyDiv w:val="1"/>
      <w:marLeft w:val="0"/>
      <w:marRight w:val="0"/>
      <w:marTop w:val="0"/>
      <w:marBottom w:val="0"/>
      <w:divBdr>
        <w:top w:val="none" w:sz="0" w:space="0" w:color="auto"/>
        <w:left w:val="none" w:sz="0" w:space="0" w:color="auto"/>
        <w:bottom w:val="none" w:sz="0" w:space="0" w:color="auto"/>
        <w:right w:val="none" w:sz="0" w:space="0" w:color="auto"/>
      </w:divBdr>
    </w:div>
    <w:div w:id="339505597">
      <w:bodyDiv w:val="1"/>
      <w:marLeft w:val="0"/>
      <w:marRight w:val="0"/>
      <w:marTop w:val="0"/>
      <w:marBottom w:val="0"/>
      <w:divBdr>
        <w:top w:val="none" w:sz="0" w:space="0" w:color="auto"/>
        <w:left w:val="none" w:sz="0" w:space="0" w:color="auto"/>
        <w:bottom w:val="none" w:sz="0" w:space="0" w:color="auto"/>
        <w:right w:val="none" w:sz="0" w:space="0" w:color="auto"/>
      </w:divBdr>
    </w:div>
    <w:div w:id="340201027">
      <w:bodyDiv w:val="1"/>
      <w:marLeft w:val="0"/>
      <w:marRight w:val="0"/>
      <w:marTop w:val="0"/>
      <w:marBottom w:val="0"/>
      <w:divBdr>
        <w:top w:val="none" w:sz="0" w:space="0" w:color="auto"/>
        <w:left w:val="none" w:sz="0" w:space="0" w:color="auto"/>
        <w:bottom w:val="none" w:sz="0" w:space="0" w:color="auto"/>
        <w:right w:val="none" w:sz="0" w:space="0" w:color="auto"/>
      </w:divBdr>
    </w:div>
    <w:div w:id="385565449">
      <w:bodyDiv w:val="1"/>
      <w:marLeft w:val="0"/>
      <w:marRight w:val="0"/>
      <w:marTop w:val="0"/>
      <w:marBottom w:val="0"/>
      <w:divBdr>
        <w:top w:val="none" w:sz="0" w:space="0" w:color="auto"/>
        <w:left w:val="none" w:sz="0" w:space="0" w:color="auto"/>
        <w:bottom w:val="none" w:sz="0" w:space="0" w:color="auto"/>
        <w:right w:val="none" w:sz="0" w:space="0" w:color="auto"/>
      </w:divBdr>
    </w:div>
    <w:div w:id="431122293">
      <w:bodyDiv w:val="1"/>
      <w:marLeft w:val="0"/>
      <w:marRight w:val="0"/>
      <w:marTop w:val="0"/>
      <w:marBottom w:val="0"/>
      <w:divBdr>
        <w:top w:val="none" w:sz="0" w:space="0" w:color="auto"/>
        <w:left w:val="none" w:sz="0" w:space="0" w:color="auto"/>
        <w:bottom w:val="none" w:sz="0" w:space="0" w:color="auto"/>
        <w:right w:val="none" w:sz="0" w:space="0" w:color="auto"/>
      </w:divBdr>
    </w:div>
    <w:div w:id="432676447">
      <w:bodyDiv w:val="1"/>
      <w:marLeft w:val="0"/>
      <w:marRight w:val="0"/>
      <w:marTop w:val="0"/>
      <w:marBottom w:val="0"/>
      <w:divBdr>
        <w:top w:val="none" w:sz="0" w:space="0" w:color="auto"/>
        <w:left w:val="none" w:sz="0" w:space="0" w:color="auto"/>
        <w:bottom w:val="none" w:sz="0" w:space="0" w:color="auto"/>
        <w:right w:val="none" w:sz="0" w:space="0" w:color="auto"/>
      </w:divBdr>
    </w:div>
    <w:div w:id="465781637">
      <w:bodyDiv w:val="1"/>
      <w:marLeft w:val="0"/>
      <w:marRight w:val="0"/>
      <w:marTop w:val="0"/>
      <w:marBottom w:val="0"/>
      <w:divBdr>
        <w:top w:val="none" w:sz="0" w:space="0" w:color="auto"/>
        <w:left w:val="none" w:sz="0" w:space="0" w:color="auto"/>
        <w:bottom w:val="none" w:sz="0" w:space="0" w:color="auto"/>
        <w:right w:val="none" w:sz="0" w:space="0" w:color="auto"/>
      </w:divBdr>
    </w:div>
    <w:div w:id="477377920">
      <w:bodyDiv w:val="1"/>
      <w:marLeft w:val="0"/>
      <w:marRight w:val="0"/>
      <w:marTop w:val="0"/>
      <w:marBottom w:val="0"/>
      <w:divBdr>
        <w:top w:val="none" w:sz="0" w:space="0" w:color="auto"/>
        <w:left w:val="none" w:sz="0" w:space="0" w:color="auto"/>
        <w:bottom w:val="none" w:sz="0" w:space="0" w:color="auto"/>
        <w:right w:val="none" w:sz="0" w:space="0" w:color="auto"/>
      </w:divBdr>
    </w:div>
    <w:div w:id="502278870">
      <w:bodyDiv w:val="1"/>
      <w:marLeft w:val="0"/>
      <w:marRight w:val="0"/>
      <w:marTop w:val="0"/>
      <w:marBottom w:val="0"/>
      <w:divBdr>
        <w:top w:val="none" w:sz="0" w:space="0" w:color="auto"/>
        <w:left w:val="none" w:sz="0" w:space="0" w:color="auto"/>
        <w:bottom w:val="none" w:sz="0" w:space="0" w:color="auto"/>
        <w:right w:val="none" w:sz="0" w:space="0" w:color="auto"/>
      </w:divBdr>
    </w:div>
    <w:div w:id="506360954">
      <w:bodyDiv w:val="1"/>
      <w:marLeft w:val="0"/>
      <w:marRight w:val="0"/>
      <w:marTop w:val="0"/>
      <w:marBottom w:val="0"/>
      <w:divBdr>
        <w:top w:val="none" w:sz="0" w:space="0" w:color="auto"/>
        <w:left w:val="none" w:sz="0" w:space="0" w:color="auto"/>
        <w:bottom w:val="none" w:sz="0" w:space="0" w:color="auto"/>
        <w:right w:val="none" w:sz="0" w:space="0" w:color="auto"/>
      </w:divBdr>
    </w:div>
    <w:div w:id="537397600">
      <w:bodyDiv w:val="1"/>
      <w:marLeft w:val="0"/>
      <w:marRight w:val="0"/>
      <w:marTop w:val="0"/>
      <w:marBottom w:val="0"/>
      <w:divBdr>
        <w:top w:val="none" w:sz="0" w:space="0" w:color="auto"/>
        <w:left w:val="none" w:sz="0" w:space="0" w:color="auto"/>
        <w:bottom w:val="none" w:sz="0" w:space="0" w:color="auto"/>
        <w:right w:val="none" w:sz="0" w:space="0" w:color="auto"/>
      </w:divBdr>
    </w:div>
    <w:div w:id="560822799">
      <w:bodyDiv w:val="1"/>
      <w:marLeft w:val="0"/>
      <w:marRight w:val="0"/>
      <w:marTop w:val="0"/>
      <w:marBottom w:val="0"/>
      <w:divBdr>
        <w:top w:val="none" w:sz="0" w:space="0" w:color="auto"/>
        <w:left w:val="none" w:sz="0" w:space="0" w:color="auto"/>
        <w:bottom w:val="none" w:sz="0" w:space="0" w:color="auto"/>
        <w:right w:val="none" w:sz="0" w:space="0" w:color="auto"/>
      </w:divBdr>
    </w:div>
    <w:div w:id="573122883">
      <w:bodyDiv w:val="1"/>
      <w:marLeft w:val="0"/>
      <w:marRight w:val="0"/>
      <w:marTop w:val="0"/>
      <w:marBottom w:val="0"/>
      <w:divBdr>
        <w:top w:val="none" w:sz="0" w:space="0" w:color="auto"/>
        <w:left w:val="none" w:sz="0" w:space="0" w:color="auto"/>
        <w:bottom w:val="none" w:sz="0" w:space="0" w:color="auto"/>
        <w:right w:val="none" w:sz="0" w:space="0" w:color="auto"/>
      </w:divBdr>
    </w:div>
    <w:div w:id="573127680">
      <w:bodyDiv w:val="1"/>
      <w:marLeft w:val="0"/>
      <w:marRight w:val="0"/>
      <w:marTop w:val="0"/>
      <w:marBottom w:val="0"/>
      <w:divBdr>
        <w:top w:val="none" w:sz="0" w:space="0" w:color="auto"/>
        <w:left w:val="none" w:sz="0" w:space="0" w:color="auto"/>
        <w:bottom w:val="none" w:sz="0" w:space="0" w:color="auto"/>
        <w:right w:val="none" w:sz="0" w:space="0" w:color="auto"/>
      </w:divBdr>
    </w:div>
    <w:div w:id="612789106">
      <w:bodyDiv w:val="1"/>
      <w:marLeft w:val="0"/>
      <w:marRight w:val="0"/>
      <w:marTop w:val="0"/>
      <w:marBottom w:val="0"/>
      <w:divBdr>
        <w:top w:val="none" w:sz="0" w:space="0" w:color="auto"/>
        <w:left w:val="none" w:sz="0" w:space="0" w:color="auto"/>
        <w:bottom w:val="none" w:sz="0" w:space="0" w:color="auto"/>
        <w:right w:val="none" w:sz="0" w:space="0" w:color="auto"/>
      </w:divBdr>
    </w:div>
    <w:div w:id="633679056">
      <w:bodyDiv w:val="1"/>
      <w:marLeft w:val="0"/>
      <w:marRight w:val="0"/>
      <w:marTop w:val="0"/>
      <w:marBottom w:val="0"/>
      <w:divBdr>
        <w:top w:val="none" w:sz="0" w:space="0" w:color="auto"/>
        <w:left w:val="none" w:sz="0" w:space="0" w:color="auto"/>
        <w:bottom w:val="none" w:sz="0" w:space="0" w:color="auto"/>
        <w:right w:val="none" w:sz="0" w:space="0" w:color="auto"/>
      </w:divBdr>
    </w:div>
    <w:div w:id="648021532">
      <w:bodyDiv w:val="1"/>
      <w:marLeft w:val="0"/>
      <w:marRight w:val="0"/>
      <w:marTop w:val="0"/>
      <w:marBottom w:val="0"/>
      <w:divBdr>
        <w:top w:val="none" w:sz="0" w:space="0" w:color="auto"/>
        <w:left w:val="none" w:sz="0" w:space="0" w:color="auto"/>
        <w:bottom w:val="none" w:sz="0" w:space="0" w:color="auto"/>
        <w:right w:val="none" w:sz="0" w:space="0" w:color="auto"/>
      </w:divBdr>
    </w:div>
    <w:div w:id="659040444">
      <w:bodyDiv w:val="1"/>
      <w:marLeft w:val="0"/>
      <w:marRight w:val="0"/>
      <w:marTop w:val="0"/>
      <w:marBottom w:val="0"/>
      <w:divBdr>
        <w:top w:val="none" w:sz="0" w:space="0" w:color="auto"/>
        <w:left w:val="none" w:sz="0" w:space="0" w:color="auto"/>
        <w:bottom w:val="none" w:sz="0" w:space="0" w:color="auto"/>
        <w:right w:val="none" w:sz="0" w:space="0" w:color="auto"/>
      </w:divBdr>
    </w:div>
    <w:div w:id="742875660">
      <w:bodyDiv w:val="1"/>
      <w:marLeft w:val="0"/>
      <w:marRight w:val="0"/>
      <w:marTop w:val="0"/>
      <w:marBottom w:val="0"/>
      <w:divBdr>
        <w:top w:val="none" w:sz="0" w:space="0" w:color="auto"/>
        <w:left w:val="none" w:sz="0" w:space="0" w:color="auto"/>
        <w:bottom w:val="none" w:sz="0" w:space="0" w:color="auto"/>
        <w:right w:val="none" w:sz="0" w:space="0" w:color="auto"/>
      </w:divBdr>
    </w:div>
    <w:div w:id="761298078">
      <w:bodyDiv w:val="1"/>
      <w:marLeft w:val="0"/>
      <w:marRight w:val="0"/>
      <w:marTop w:val="0"/>
      <w:marBottom w:val="0"/>
      <w:divBdr>
        <w:top w:val="none" w:sz="0" w:space="0" w:color="auto"/>
        <w:left w:val="none" w:sz="0" w:space="0" w:color="auto"/>
        <w:bottom w:val="none" w:sz="0" w:space="0" w:color="auto"/>
        <w:right w:val="none" w:sz="0" w:space="0" w:color="auto"/>
      </w:divBdr>
    </w:div>
    <w:div w:id="773744588">
      <w:bodyDiv w:val="1"/>
      <w:marLeft w:val="0"/>
      <w:marRight w:val="0"/>
      <w:marTop w:val="0"/>
      <w:marBottom w:val="0"/>
      <w:divBdr>
        <w:top w:val="none" w:sz="0" w:space="0" w:color="auto"/>
        <w:left w:val="none" w:sz="0" w:space="0" w:color="auto"/>
        <w:bottom w:val="none" w:sz="0" w:space="0" w:color="auto"/>
        <w:right w:val="none" w:sz="0" w:space="0" w:color="auto"/>
      </w:divBdr>
    </w:div>
    <w:div w:id="813376609">
      <w:bodyDiv w:val="1"/>
      <w:marLeft w:val="0"/>
      <w:marRight w:val="0"/>
      <w:marTop w:val="0"/>
      <w:marBottom w:val="0"/>
      <w:divBdr>
        <w:top w:val="none" w:sz="0" w:space="0" w:color="auto"/>
        <w:left w:val="none" w:sz="0" w:space="0" w:color="auto"/>
        <w:bottom w:val="none" w:sz="0" w:space="0" w:color="auto"/>
        <w:right w:val="none" w:sz="0" w:space="0" w:color="auto"/>
      </w:divBdr>
    </w:div>
    <w:div w:id="816192370">
      <w:bodyDiv w:val="1"/>
      <w:marLeft w:val="0"/>
      <w:marRight w:val="0"/>
      <w:marTop w:val="0"/>
      <w:marBottom w:val="0"/>
      <w:divBdr>
        <w:top w:val="none" w:sz="0" w:space="0" w:color="auto"/>
        <w:left w:val="none" w:sz="0" w:space="0" w:color="auto"/>
        <w:bottom w:val="none" w:sz="0" w:space="0" w:color="auto"/>
        <w:right w:val="none" w:sz="0" w:space="0" w:color="auto"/>
      </w:divBdr>
    </w:div>
    <w:div w:id="822627177">
      <w:bodyDiv w:val="1"/>
      <w:marLeft w:val="0"/>
      <w:marRight w:val="0"/>
      <w:marTop w:val="0"/>
      <w:marBottom w:val="0"/>
      <w:divBdr>
        <w:top w:val="none" w:sz="0" w:space="0" w:color="auto"/>
        <w:left w:val="none" w:sz="0" w:space="0" w:color="auto"/>
        <w:bottom w:val="none" w:sz="0" w:space="0" w:color="auto"/>
        <w:right w:val="none" w:sz="0" w:space="0" w:color="auto"/>
      </w:divBdr>
    </w:div>
    <w:div w:id="870337074">
      <w:bodyDiv w:val="1"/>
      <w:marLeft w:val="0"/>
      <w:marRight w:val="0"/>
      <w:marTop w:val="0"/>
      <w:marBottom w:val="0"/>
      <w:divBdr>
        <w:top w:val="none" w:sz="0" w:space="0" w:color="auto"/>
        <w:left w:val="none" w:sz="0" w:space="0" w:color="auto"/>
        <w:bottom w:val="none" w:sz="0" w:space="0" w:color="auto"/>
        <w:right w:val="none" w:sz="0" w:space="0" w:color="auto"/>
      </w:divBdr>
    </w:div>
    <w:div w:id="882711057">
      <w:bodyDiv w:val="1"/>
      <w:marLeft w:val="0"/>
      <w:marRight w:val="0"/>
      <w:marTop w:val="0"/>
      <w:marBottom w:val="0"/>
      <w:divBdr>
        <w:top w:val="none" w:sz="0" w:space="0" w:color="auto"/>
        <w:left w:val="none" w:sz="0" w:space="0" w:color="auto"/>
        <w:bottom w:val="none" w:sz="0" w:space="0" w:color="auto"/>
        <w:right w:val="none" w:sz="0" w:space="0" w:color="auto"/>
      </w:divBdr>
    </w:div>
    <w:div w:id="905645904">
      <w:bodyDiv w:val="1"/>
      <w:marLeft w:val="0"/>
      <w:marRight w:val="0"/>
      <w:marTop w:val="0"/>
      <w:marBottom w:val="0"/>
      <w:divBdr>
        <w:top w:val="none" w:sz="0" w:space="0" w:color="auto"/>
        <w:left w:val="none" w:sz="0" w:space="0" w:color="auto"/>
        <w:bottom w:val="none" w:sz="0" w:space="0" w:color="auto"/>
        <w:right w:val="none" w:sz="0" w:space="0" w:color="auto"/>
      </w:divBdr>
    </w:div>
    <w:div w:id="919800272">
      <w:bodyDiv w:val="1"/>
      <w:marLeft w:val="0"/>
      <w:marRight w:val="0"/>
      <w:marTop w:val="0"/>
      <w:marBottom w:val="0"/>
      <w:divBdr>
        <w:top w:val="none" w:sz="0" w:space="0" w:color="auto"/>
        <w:left w:val="none" w:sz="0" w:space="0" w:color="auto"/>
        <w:bottom w:val="none" w:sz="0" w:space="0" w:color="auto"/>
        <w:right w:val="none" w:sz="0" w:space="0" w:color="auto"/>
      </w:divBdr>
    </w:div>
    <w:div w:id="926423444">
      <w:bodyDiv w:val="1"/>
      <w:marLeft w:val="0"/>
      <w:marRight w:val="0"/>
      <w:marTop w:val="0"/>
      <w:marBottom w:val="0"/>
      <w:divBdr>
        <w:top w:val="none" w:sz="0" w:space="0" w:color="auto"/>
        <w:left w:val="none" w:sz="0" w:space="0" w:color="auto"/>
        <w:bottom w:val="none" w:sz="0" w:space="0" w:color="auto"/>
        <w:right w:val="none" w:sz="0" w:space="0" w:color="auto"/>
      </w:divBdr>
    </w:div>
    <w:div w:id="931160367">
      <w:bodyDiv w:val="1"/>
      <w:marLeft w:val="0"/>
      <w:marRight w:val="0"/>
      <w:marTop w:val="0"/>
      <w:marBottom w:val="0"/>
      <w:divBdr>
        <w:top w:val="none" w:sz="0" w:space="0" w:color="auto"/>
        <w:left w:val="none" w:sz="0" w:space="0" w:color="auto"/>
        <w:bottom w:val="none" w:sz="0" w:space="0" w:color="auto"/>
        <w:right w:val="none" w:sz="0" w:space="0" w:color="auto"/>
      </w:divBdr>
    </w:div>
    <w:div w:id="946279118">
      <w:bodyDiv w:val="1"/>
      <w:marLeft w:val="0"/>
      <w:marRight w:val="0"/>
      <w:marTop w:val="0"/>
      <w:marBottom w:val="0"/>
      <w:divBdr>
        <w:top w:val="none" w:sz="0" w:space="0" w:color="auto"/>
        <w:left w:val="none" w:sz="0" w:space="0" w:color="auto"/>
        <w:bottom w:val="none" w:sz="0" w:space="0" w:color="auto"/>
        <w:right w:val="none" w:sz="0" w:space="0" w:color="auto"/>
      </w:divBdr>
    </w:div>
    <w:div w:id="980773195">
      <w:bodyDiv w:val="1"/>
      <w:marLeft w:val="0"/>
      <w:marRight w:val="0"/>
      <w:marTop w:val="0"/>
      <w:marBottom w:val="0"/>
      <w:divBdr>
        <w:top w:val="none" w:sz="0" w:space="0" w:color="auto"/>
        <w:left w:val="none" w:sz="0" w:space="0" w:color="auto"/>
        <w:bottom w:val="none" w:sz="0" w:space="0" w:color="auto"/>
        <w:right w:val="none" w:sz="0" w:space="0" w:color="auto"/>
      </w:divBdr>
    </w:div>
    <w:div w:id="1022392084">
      <w:bodyDiv w:val="1"/>
      <w:marLeft w:val="0"/>
      <w:marRight w:val="0"/>
      <w:marTop w:val="0"/>
      <w:marBottom w:val="0"/>
      <w:divBdr>
        <w:top w:val="none" w:sz="0" w:space="0" w:color="auto"/>
        <w:left w:val="none" w:sz="0" w:space="0" w:color="auto"/>
        <w:bottom w:val="none" w:sz="0" w:space="0" w:color="auto"/>
        <w:right w:val="none" w:sz="0" w:space="0" w:color="auto"/>
      </w:divBdr>
    </w:div>
    <w:div w:id="1073624514">
      <w:bodyDiv w:val="1"/>
      <w:marLeft w:val="0"/>
      <w:marRight w:val="0"/>
      <w:marTop w:val="0"/>
      <w:marBottom w:val="0"/>
      <w:divBdr>
        <w:top w:val="none" w:sz="0" w:space="0" w:color="auto"/>
        <w:left w:val="none" w:sz="0" w:space="0" w:color="auto"/>
        <w:bottom w:val="none" w:sz="0" w:space="0" w:color="auto"/>
        <w:right w:val="none" w:sz="0" w:space="0" w:color="auto"/>
      </w:divBdr>
    </w:div>
    <w:div w:id="1098404918">
      <w:bodyDiv w:val="1"/>
      <w:marLeft w:val="0"/>
      <w:marRight w:val="0"/>
      <w:marTop w:val="0"/>
      <w:marBottom w:val="0"/>
      <w:divBdr>
        <w:top w:val="none" w:sz="0" w:space="0" w:color="auto"/>
        <w:left w:val="none" w:sz="0" w:space="0" w:color="auto"/>
        <w:bottom w:val="none" w:sz="0" w:space="0" w:color="auto"/>
        <w:right w:val="none" w:sz="0" w:space="0" w:color="auto"/>
      </w:divBdr>
    </w:div>
    <w:div w:id="1100563156">
      <w:bodyDiv w:val="1"/>
      <w:marLeft w:val="0"/>
      <w:marRight w:val="0"/>
      <w:marTop w:val="0"/>
      <w:marBottom w:val="0"/>
      <w:divBdr>
        <w:top w:val="none" w:sz="0" w:space="0" w:color="auto"/>
        <w:left w:val="none" w:sz="0" w:space="0" w:color="auto"/>
        <w:bottom w:val="none" w:sz="0" w:space="0" w:color="auto"/>
        <w:right w:val="none" w:sz="0" w:space="0" w:color="auto"/>
      </w:divBdr>
    </w:div>
    <w:div w:id="1104955922">
      <w:bodyDiv w:val="1"/>
      <w:marLeft w:val="0"/>
      <w:marRight w:val="0"/>
      <w:marTop w:val="0"/>
      <w:marBottom w:val="0"/>
      <w:divBdr>
        <w:top w:val="none" w:sz="0" w:space="0" w:color="auto"/>
        <w:left w:val="none" w:sz="0" w:space="0" w:color="auto"/>
        <w:bottom w:val="none" w:sz="0" w:space="0" w:color="auto"/>
        <w:right w:val="none" w:sz="0" w:space="0" w:color="auto"/>
      </w:divBdr>
    </w:div>
    <w:div w:id="1117917177">
      <w:bodyDiv w:val="1"/>
      <w:marLeft w:val="0"/>
      <w:marRight w:val="0"/>
      <w:marTop w:val="0"/>
      <w:marBottom w:val="0"/>
      <w:divBdr>
        <w:top w:val="none" w:sz="0" w:space="0" w:color="auto"/>
        <w:left w:val="none" w:sz="0" w:space="0" w:color="auto"/>
        <w:bottom w:val="none" w:sz="0" w:space="0" w:color="auto"/>
        <w:right w:val="none" w:sz="0" w:space="0" w:color="auto"/>
      </w:divBdr>
    </w:div>
    <w:div w:id="1131901104">
      <w:bodyDiv w:val="1"/>
      <w:marLeft w:val="0"/>
      <w:marRight w:val="0"/>
      <w:marTop w:val="0"/>
      <w:marBottom w:val="0"/>
      <w:divBdr>
        <w:top w:val="none" w:sz="0" w:space="0" w:color="auto"/>
        <w:left w:val="none" w:sz="0" w:space="0" w:color="auto"/>
        <w:bottom w:val="none" w:sz="0" w:space="0" w:color="auto"/>
        <w:right w:val="none" w:sz="0" w:space="0" w:color="auto"/>
      </w:divBdr>
    </w:div>
    <w:div w:id="1152020934">
      <w:bodyDiv w:val="1"/>
      <w:marLeft w:val="0"/>
      <w:marRight w:val="0"/>
      <w:marTop w:val="0"/>
      <w:marBottom w:val="0"/>
      <w:divBdr>
        <w:top w:val="none" w:sz="0" w:space="0" w:color="auto"/>
        <w:left w:val="none" w:sz="0" w:space="0" w:color="auto"/>
        <w:bottom w:val="none" w:sz="0" w:space="0" w:color="auto"/>
        <w:right w:val="none" w:sz="0" w:space="0" w:color="auto"/>
      </w:divBdr>
    </w:div>
    <w:div w:id="1162507876">
      <w:bodyDiv w:val="1"/>
      <w:marLeft w:val="0"/>
      <w:marRight w:val="0"/>
      <w:marTop w:val="0"/>
      <w:marBottom w:val="0"/>
      <w:divBdr>
        <w:top w:val="none" w:sz="0" w:space="0" w:color="auto"/>
        <w:left w:val="none" w:sz="0" w:space="0" w:color="auto"/>
        <w:bottom w:val="none" w:sz="0" w:space="0" w:color="auto"/>
        <w:right w:val="none" w:sz="0" w:space="0" w:color="auto"/>
      </w:divBdr>
    </w:div>
    <w:div w:id="1169440277">
      <w:bodyDiv w:val="1"/>
      <w:marLeft w:val="0"/>
      <w:marRight w:val="0"/>
      <w:marTop w:val="0"/>
      <w:marBottom w:val="0"/>
      <w:divBdr>
        <w:top w:val="none" w:sz="0" w:space="0" w:color="auto"/>
        <w:left w:val="none" w:sz="0" w:space="0" w:color="auto"/>
        <w:bottom w:val="none" w:sz="0" w:space="0" w:color="auto"/>
        <w:right w:val="none" w:sz="0" w:space="0" w:color="auto"/>
      </w:divBdr>
    </w:div>
    <w:div w:id="1171528998">
      <w:bodyDiv w:val="1"/>
      <w:marLeft w:val="0"/>
      <w:marRight w:val="0"/>
      <w:marTop w:val="0"/>
      <w:marBottom w:val="0"/>
      <w:divBdr>
        <w:top w:val="none" w:sz="0" w:space="0" w:color="auto"/>
        <w:left w:val="none" w:sz="0" w:space="0" w:color="auto"/>
        <w:bottom w:val="none" w:sz="0" w:space="0" w:color="auto"/>
        <w:right w:val="none" w:sz="0" w:space="0" w:color="auto"/>
      </w:divBdr>
    </w:div>
    <w:div w:id="1202477998">
      <w:bodyDiv w:val="1"/>
      <w:marLeft w:val="0"/>
      <w:marRight w:val="0"/>
      <w:marTop w:val="0"/>
      <w:marBottom w:val="0"/>
      <w:divBdr>
        <w:top w:val="none" w:sz="0" w:space="0" w:color="auto"/>
        <w:left w:val="none" w:sz="0" w:space="0" w:color="auto"/>
        <w:bottom w:val="none" w:sz="0" w:space="0" w:color="auto"/>
        <w:right w:val="none" w:sz="0" w:space="0" w:color="auto"/>
      </w:divBdr>
    </w:div>
    <w:div w:id="1252734393">
      <w:bodyDiv w:val="1"/>
      <w:marLeft w:val="0"/>
      <w:marRight w:val="0"/>
      <w:marTop w:val="0"/>
      <w:marBottom w:val="0"/>
      <w:divBdr>
        <w:top w:val="none" w:sz="0" w:space="0" w:color="auto"/>
        <w:left w:val="none" w:sz="0" w:space="0" w:color="auto"/>
        <w:bottom w:val="none" w:sz="0" w:space="0" w:color="auto"/>
        <w:right w:val="none" w:sz="0" w:space="0" w:color="auto"/>
      </w:divBdr>
    </w:div>
    <w:div w:id="1390609613">
      <w:bodyDiv w:val="1"/>
      <w:marLeft w:val="0"/>
      <w:marRight w:val="0"/>
      <w:marTop w:val="0"/>
      <w:marBottom w:val="0"/>
      <w:divBdr>
        <w:top w:val="none" w:sz="0" w:space="0" w:color="auto"/>
        <w:left w:val="none" w:sz="0" w:space="0" w:color="auto"/>
        <w:bottom w:val="none" w:sz="0" w:space="0" w:color="auto"/>
        <w:right w:val="none" w:sz="0" w:space="0" w:color="auto"/>
      </w:divBdr>
    </w:div>
    <w:div w:id="1423604526">
      <w:bodyDiv w:val="1"/>
      <w:marLeft w:val="0"/>
      <w:marRight w:val="0"/>
      <w:marTop w:val="0"/>
      <w:marBottom w:val="0"/>
      <w:divBdr>
        <w:top w:val="none" w:sz="0" w:space="0" w:color="auto"/>
        <w:left w:val="none" w:sz="0" w:space="0" w:color="auto"/>
        <w:bottom w:val="none" w:sz="0" w:space="0" w:color="auto"/>
        <w:right w:val="none" w:sz="0" w:space="0" w:color="auto"/>
      </w:divBdr>
    </w:div>
    <w:div w:id="1427726403">
      <w:bodyDiv w:val="1"/>
      <w:marLeft w:val="0"/>
      <w:marRight w:val="0"/>
      <w:marTop w:val="0"/>
      <w:marBottom w:val="0"/>
      <w:divBdr>
        <w:top w:val="none" w:sz="0" w:space="0" w:color="auto"/>
        <w:left w:val="none" w:sz="0" w:space="0" w:color="auto"/>
        <w:bottom w:val="none" w:sz="0" w:space="0" w:color="auto"/>
        <w:right w:val="none" w:sz="0" w:space="0" w:color="auto"/>
      </w:divBdr>
    </w:div>
    <w:div w:id="1433890570">
      <w:bodyDiv w:val="1"/>
      <w:marLeft w:val="0"/>
      <w:marRight w:val="0"/>
      <w:marTop w:val="0"/>
      <w:marBottom w:val="0"/>
      <w:divBdr>
        <w:top w:val="none" w:sz="0" w:space="0" w:color="auto"/>
        <w:left w:val="none" w:sz="0" w:space="0" w:color="auto"/>
        <w:bottom w:val="none" w:sz="0" w:space="0" w:color="auto"/>
        <w:right w:val="none" w:sz="0" w:space="0" w:color="auto"/>
      </w:divBdr>
    </w:div>
    <w:div w:id="1444034936">
      <w:bodyDiv w:val="1"/>
      <w:marLeft w:val="0"/>
      <w:marRight w:val="0"/>
      <w:marTop w:val="0"/>
      <w:marBottom w:val="0"/>
      <w:divBdr>
        <w:top w:val="none" w:sz="0" w:space="0" w:color="auto"/>
        <w:left w:val="none" w:sz="0" w:space="0" w:color="auto"/>
        <w:bottom w:val="none" w:sz="0" w:space="0" w:color="auto"/>
        <w:right w:val="none" w:sz="0" w:space="0" w:color="auto"/>
      </w:divBdr>
    </w:div>
    <w:div w:id="1475484292">
      <w:bodyDiv w:val="1"/>
      <w:marLeft w:val="0"/>
      <w:marRight w:val="0"/>
      <w:marTop w:val="0"/>
      <w:marBottom w:val="0"/>
      <w:divBdr>
        <w:top w:val="none" w:sz="0" w:space="0" w:color="auto"/>
        <w:left w:val="none" w:sz="0" w:space="0" w:color="auto"/>
        <w:bottom w:val="none" w:sz="0" w:space="0" w:color="auto"/>
        <w:right w:val="none" w:sz="0" w:space="0" w:color="auto"/>
      </w:divBdr>
    </w:div>
    <w:div w:id="1488325338">
      <w:bodyDiv w:val="1"/>
      <w:marLeft w:val="0"/>
      <w:marRight w:val="0"/>
      <w:marTop w:val="0"/>
      <w:marBottom w:val="0"/>
      <w:divBdr>
        <w:top w:val="none" w:sz="0" w:space="0" w:color="auto"/>
        <w:left w:val="none" w:sz="0" w:space="0" w:color="auto"/>
        <w:bottom w:val="none" w:sz="0" w:space="0" w:color="auto"/>
        <w:right w:val="none" w:sz="0" w:space="0" w:color="auto"/>
      </w:divBdr>
    </w:div>
    <w:div w:id="1529443562">
      <w:bodyDiv w:val="1"/>
      <w:marLeft w:val="0"/>
      <w:marRight w:val="0"/>
      <w:marTop w:val="0"/>
      <w:marBottom w:val="0"/>
      <w:divBdr>
        <w:top w:val="none" w:sz="0" w:space="0" w:color="auto"/>
        <w:left w:val="none" w:sz="0" w:space="0" w:color="auto"/>
        <w:bottom w:val="none" w:sz="0" w:space="0" w:color="auto"/>
        <w:right w:val="none" w:sz="0" w:space="0" w:color="auto"/>
      </w:divBdr>
    </w:div>
    <w:div w:id="1539077443">
      <w:bodyDiv w:val="1"/>
      <w:marLeft w:val="0"/>
      <w:marRight w:val="0"/>
      <w:marTop w:val="0"/>
      <w:marBottom w:val="0"/>
      <w:divBdr>
        <w:top w:val="none" w:sz="0" w:space="0" w:color="auto"/>
        <w:left w:val="none" w:sz="0" w:space="0" w:color="auto"/>
        <w:bottom w:val="none" w:sz="0" w:space="0" w:color="auto"/>
        <w:right w:val="none" w:sz="0" w:space="0" w:color="auto"/>
      </w:divBdr>
    </w:div>
    <w:div w:id="1566064729">
      <w:bodyDiv w:val="1"/>
      <w:marLeft w:val="0"/>
      <w:marRight w:val="0"/>
      <w:marTop w:val="0"/>
      <w:marBottom w:val="0"/>
      <w:divBdr>
        <w:top w:val="none" w:sz="0" w:space="0" w:color="auto"/>
        <w:left w:val="none" w:sz="0" w:space="0" w:color="auto"/>
        <w:bottom w:val="none" w:sz="0" w:space="0" w:color="auto"/>
        <w:right w:val="none" w:sz="0" w:space="0" w:color="auto"/>
      </w:divBdr>
    </w:div>
    <w:div w:id="1586919647">
      <w:bodyDiv w:val="1"/>
      <w:marLeft w:val="0"/>
      <w:marRight w:val="0"/>
      <w:marTop w:val="0"/>
      <w:marBottom w:val="0"/>
      <w:divBdr>
        <w:top w:val="none" w:sz="0" w:space="0" w:color="auto"/>
        <w:left w:val="none" w:sz="0" w:space="0" w:color="auto"/>
        <w:bottom w:val="none" w:sz="0" w:space="0" w:color="auto"/>
        <w:right w:val="none" w:sz="0" w:space="0" w:color="auto"/>
      </w:divBdr>
    </w:div>
    <w:div w:id="1609048034">
      <w:bodyDiv w:val="1"/>
      <w:marLeft w:val="0"/>
      <w:marRight w:val="0"/>
      <w:marTop w:val="0"/>
      <w:marBottom w:val="0"/>
      <w:divBdr>
        <w:top w:val="none" w:sz="0" w:space="0" w:color="auto"/>
        <w:left w:val="none" w:sz="0" w:space="0" w:color="auto"/>
        <w:bottom w:val="none" w:sz="0" w:space="0" w:color="auto"/>
        <w:right w:val="none" w:sz="0" w:space="0" w:color="auto"/>
      </w:divBdr>
    </w:div>
    <w:div w:id="1620718242">
      <w:bodyDiv w:val="1"/>
      <w:marLeft w:val="0"/>
      <w:marRight w:val="0"/>
      <w:marTop w:val="0"/>
      <w:marBottom w:val="0"/>
      <w:divBdr>
        <w:top w:val="none" w:sz="0" w:space="0" w:color="auto"/>
        <w:left w:val="none" w:sz="0" w:space="0" w:color="auto"/>
        <w:bottom w:val="none" w:sz="0" w:space="0" w:color="auto"/>
        <w:right w:val="none" w:sz="0" w:space="0" w:color="auto"/>
      </w:divBdr>
    </w:div>
    <w:div w:id="1637223937">
      <w:bodyDiv w:val="1"/>
      <w:marLeft w:val="0"/>
      <w:marRight w:val="0"/>
      <w:marTop w:val="0"/>
      <w:marBottom w:val="0"/>
      <w:divBdr>
        <w:top w:val="none" w:sz="0" w:space="0" w:color="auto"/>
        <w:left w:val="none" w:sz="0" w:space="0" w:color="auto"/>
        <w:bottom w:val="none" w:sz="0" w:space="0" w:color="auto"/>
        <w:right w:val="none" w:sz="0" w:space="0" w:color="auto"/>
      </w:divBdr>
    </w:div>
    <w:div w:id="1644503030">
      <w:bodyDiv w:val="1"/>
      <w:marLeft w:val="0"/>
      <w:marRight w:val="0"/>
      <w:marTop w:val="0"/>
      <w:marBottom w:val="0"/>
      <w:divBdr>
        <w:top w:val="none" w:sz="0" w:space="0" w:color="auto"/>
        <w:left w:val="none" w:sz="0" w:space="0" w:color="auto"/>
        <w:bottom w:val="none" w:sz="0" w:space="0" w:color="auto"/>
        <w:right w:val="none" w:sz="0" w:space="0" w:color="auto"/>
      </w:divBdr>
    </w:div>
    <w:div w:id="1650548943">
      <w:bodyDiv w:val="1"/>
      <w:marLeft w:val="0"/>
      <w:marRight w:val="0"/>
      <w:marTop w:val="0"/>
      <w:marBottom w:val="0"/>
      <w:divBdr>
        <w:top w:val="none" w:sz="0" w:space="0" w:color="auto"/>
        <w:left w:val="none" w:sz="0" w:space="0" w:color="auto"/>
        <w:bottom w:val="none" w:sz="0" w:space="0" w:color="auto"/>
        <w:right w:val="none" w:sz="0" w:space="0" w:color="auto"/>
      </w:divBdr>
    </w:div>
    <w:div w:id="1684160647">
      <w:bodyDiv w:val="1"/>
      <w:marLeft w:val="0"/>
      <w:marRight w:val="0"/>
      <w:marTop w:val="0"/>
      <w:marBottom w:val="0"/>
      <w:divBdr>
        <w:top w:val="none" w:sz="0" w:space="0" w:color="auto"/>
        <w:left w:val="none" w:sz="0" w:space="0" w:color="auto"/>
        <w:bottom w:val="none" w:sz="0" w:space="0" w:color="auto"/>
        <w:right w:val="none" w:sz="0" w:space="0" w:color="auto"/>
      </w:divBdr>
    </w:div>
    <w:div w:id="1767849368">
      <w:bodyDiv w:val="1"/>
      <w:marLeft w:val="0"/>
      <w:marRight w:val="0"/>
      <w:marTop w:val="0"/>
      <w:marBottom w:val="0"/>
      <w:divBdr>
        <w:top w:val="none" w:sz="0" w:space="0" w:color="auto"/>
        <w:left w:val="none" w:sz="0" w:space="0" w:color="auto"/>
        <w:bottom w:val="none" w:sz="0" w:space="0" w:color="auto"/>
        <w:right w:val="none" w:sz="0" w:space="0" w:color="auto"/>
      </w:divBdr>
    </w:div>
    <w:div w:id="1798646996">
      <w:bodyDiv w:val="1"/>
      <w:marLeft w:val="0"/>
      <w:marRight w:val="0"/>
      <w:marTop w:val="0"/>
      <w:marBottom w:val="0"/>
      <w:divBdr>
        <w:top w:val="none" w:sz="0" w:space="0" w:color="auto"/>
        <w:left w:val="none" w:sz="0" w:space="0" w:color="auto"/>
        <w:bottom w:val="none" w:sz="0" w:space="0" w:color="auto"/>
        <w:right w:val="none" w:sz="0" w:space="0" w:color="auto"/>
      </w:divBdr>
    </w:div>
    <w:div w:id="1828132333">
      <w:bodyDiv w:val="1"/>
      <w:marLeft w:val="0"/>
      <w:marRight w:val="0"/>
      <w:marTop w:val="0"/>
      <w:marBottom w:val="0"/>
      <w:divBdr>
        <w:top w:val="none" w:sz="0" w:space="0" w:color="auto"/>
        <w:left w:val="none" w:sz="0" w:space="0" w:color="auto"/>
        <w:bottom w:val="none" w:sz="0" w:space="0" w:color="auto"/>
        <w:right w:val="none" w:sz="0" w:space="0" w:color="auto"/>
      </w:divBdr>
    </w:div>
    <w:div w:id="1836258919">
      <w:bodyDiv w:val="1"/>
      <w:marLeft w:val="0"/>
      <w:marRight w:val="0"/>
      <w:marTop w:val="0"/>
      <w:marBottom w:val="0"/>
      <w:divBdr>
        <w:top w:val="none" w:sz="0" w:space="0" w:color="auto"/>
        <w:left w:val="none" w:sz="0" w:space="0" w:color="auto"/>
        <w:bottom w:val="none" w:sz="0" w:space="0" w:color="auto"/>
        <w:right w:val="none" w:sz="0" w:space="0" w:color="auto"/>
      </w:divBdr>
    </w:div>
    <w:div w:id="1889494536">
      <w:bodyDiv w:val="1"/>
      <w:marLeft w:val="0"/>
      <w:marRight w:val="0"/>
      <w:marTop w:val="0"/>
      <w:marBottom w:val="0"/>
      <w:divBdr>
        <w:top w:val="none" w:sz="0" w:space="0" w:color="auto"/>
        <w:left w:val="none" w:sz="0" w:space="0" w:color="auto"/>
        <w:bottom w:val="none" w:sz="0" w:space="0" w:color="auto"/>
        <w:right w:val="none" w:sz="0" w:space="0" w:color="auto"/>
      </w:divBdr>
    </w:div>
    <w:div w:id="1929734647">
      <w:bodyDiv w:val="1"/>
      <w:marLeft w:val="0"/>
      <w:marRight w:val="0"/>
      <w:marTop w:val="0"/>
      <w:marBottom w:val="0"/>
      <w:divBdr>
        <w:top w:val="none" w:sz="0" w:space="0" w:color="auto"/>
        <w:left w:val="none" w:sz="0" w:space="0" w:color="auto"/>
        <w:bottom w:val="none" w:sz="0" w:space="0" w:color="auto"/>
        <w:right w:val="none" w:sz="0" w:space="0" w:color="auto"/>
      </w:divBdr>
    </w:div>
    <w:div w:id="1933470814">
      <w:bodyDiv w:val="1"/>
      <w:marLeft w:val="0"/>
      <w:marRight w:val="0"/>
      <w:marTop w:val="0"/>
      <w:marBottom w:val="0"/>
      <w:divBdr>
        <w:top w:val="none" w:sz="0" w:space="0" w:color="auto"/>
        <w:left w:val="none" w:sz="0" w:space="0" w:color="auto"/>
        <w:bottom w:val="none" w:sz="0" w:space="0" w:color="auto"/>
        <w:right w:val="none" w:sz="0" w:space="0" w:color="auto"/>
      </w:divBdr>
    </w:div>
    <w:div w:id="1934511913">
      <w:bodyDiv w:val="1"/>
      <w:marLeft w:val="0"/>
      <w:marRight w:val="0"/>
      <w:marTop w:val="0"/>
      <w:marBottom w:val="0"/>
      <w:divBdr>
        <w:top w:val="none" w:sz="0" w:space="0" w:color="auto"/>
        <w:left w:val="none" w:sz="0" w:space="0" w:color="auto"/>
        <w:bottom w:val="none" w:sz="0" w:space="0" w:color="auto"/>
        <w:right w:val="none" w:sz="0" w:space="0" w:color="auto"/>
      </w:divBdr>
    </w:div>
    <w:div w:id="1952664041">
      <w:bodyDiv w:val="1"/>
      <w:marLeft w:val="0"/>
      <w:marRight w:val="0"/>
      <w:marTop w:val="0"/>
      <w:marBottom w:val="0"/>
      <w:divBdr>
        <w:top w:val="none" w:sz="0" w:space="0" w:color="auto"/>
        <w:left w:val="none" w:sz="0" w:space="0" w:color="auto"/>
        <w:bottom w:val="none" w:sz="0" w:space="0" w:color="auto"/>
        <w:right w:val="none" w:sz="0" w:space="0" w:color="auto"/>
      </w:divBdr>
    </w:div>
    <w:div w:id="1977486483">
      <w:bodyDiv w:val="1"/>
      <w:marLeft w:val="0"/>
      <w:marRight w:val="0"/>
      <w:marTop w:val="0"/>
      <w:marBottom w:val="0"/>
      <w:divBdr>
        <w:top w:val="none" w:sz="0" w:space="0" w:color="auto"/>
        <w:left w:val="none" w:sz="0" w:space="0" w:color="auto"/>
        <w:bottom w:val="none" w:sz="0" w:space="0" w:color="auto"/>
        <w:right w:val="none" w:sz="0" w:space="0" w:color="auto"/>
      </w:divBdr>
    </w:div>
    <w:div w:id="1986660611">
      <w:bodyDiv w:val="1"/>
      <w:marLeft w:val="0"/>
      <w:marRight w:val="0"/>
      <w:marTop w:val="0"/>
      <w:marBottom w:val="0"/>
      <w:divBdr>
        <w:top w:val="none" w:sz="0" w:space="0" w:color="auto"/>
        <w:left w:val="none" w:sz="0" w:space="0" w:color="auto"/>
        <w:bottom w:val="none" w:sz="0" w:space="0" w:color="auto"/>
        <w:right w:val="none" w:sz="0" w:space="0" w:color="auto"/>
      </w:divBdr>
    </w:div>
    <w:div w:id="2034454865">
      <w:bodyDiv w:val="1"/>
      <w:marLeft w:val="0"/>
      <w:marRight w:val="0"/>
      <w:marTop w:val="0"/>
      <w:marBottom w:val="0"/>
      <w:divBdr>
        <w:top w:val="none" w:sz="0" w:space="0" w:color="auto"/>
        <w:left w:val="none" w:sz="0" w:space="0" w:color="auto"/>
        <w:bottom w:val="none" w:sz="0" w:space="0" w:color="auto"/>
        <w:right w:val="none" w:sz="0" w:space="0" w:color="auto"/>
      </w:divBdr>
    </w:div>
    <w:div w:id="2065369765">
      <w:bodyDiv w:val="1"/>
      <w:marLeft w:val="0"/>
      <w:marRight w:val="0"/>
      <w:marTop w:val="0"/>
      <w:marBottom w:val="0"/>
      <w:divBdr>
        <w:top w:val="none" w:sz="0" w:space="0" w:color="auto"/>
        <w:left w:val="none" w:sz="0" w:space="0" w:color="auto"/>
        <w:bottom w:val="none" w:sz="0" w:space="0" w:color="auto"/>
        <w:right w:val="none" w:sz="0" w:space="0" w:color="auto"/>
      </w:divBdr>
    </w:div>
    <w:div w:id="2082217787">
      <w:bodyDiv w:val="1"/>
      <w:marLeft w:val="0"/>
      <w:marRight w:val="0"/>
      <w:marTop w:val="0"/>
      <w:marBottom w:val="0"/>
      <w:divBdr>
        <w:top w:val="none" w:sz="0" w:space="0" w:color="auto"/>
        <w:left w:val="none" w:sz="0" w:space="0" w:color="auto"/>
        <w:bottom w:val="none" w:sz="0" w:space="0" w:color="auto"/>
        <w:right w:val="none" w:sz="0" w:space="0" w:color="auto"/>
      </w:divBdr>
    </w:div>
    <w:div w:id="2114932502">
      <w:bodyDiv w:val="1"/>
      <w:marLeft w:val="0"/>
      <w:marRight w:val="0"/>
      <w:marTop w:val="0"/>
      <w:marBottom w:val="0"/>
      <w:divBdr>
        <w:top w:val="none" w:sz="0" w:space="0" w:color="auto"/>
        <w:left w:val="none" w:sz="0" w:space="0" w:color="auto"/>
        <w:bottom w:val="none" w:sz="0" w:space="0" w:color="auto"/>
        <w:right w:val="none" w:sz="0" w:space="0" w:color="auto"/>
      </w:divBdr>
    </w:div>
    <w:div w:id="2126852682">
      <w:bodyDiv w:val="1"/>
      <w:marLeft w:val="0"/>
      <w:marRight w:val="0"/>
      <w:marTop w:val="0"/>
      <w:marBottom w:val="0"/>
      <w:divBdr>
        <w:top w:val="none" w:sz="0" w:space="0" w:color="auto"/>
        <w:left w:val="none" w:sz="0" w:space="0" w:color="auto"/>
        <w:bottom w:val="none" w:sz="0" w:space="0" w:color="auto"/>
        <w:right w:val="none" w:sz="0" w:space="0" w:color="auto"/>
      </w:divBdr>
    </w:div>
    <w:div w:id="213517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DF2EB-C60E-44AB-9222-2E252DC618D6}">
  <ds:schemaRefs>
    <ds:schemaRef ds:uri="http://schemas.openxmlformats.org/officeDocument/2006/bibliography"/>
  </ds:schemaRefs>
</ds:datastoreItem>
</file>

<file path=customXml/itemProps2.xml><?xml version="1.0" encoding="utf-8"?>
<ds:datastoreItem xmlns:ds="http://schemas.openxmlformats.org/officeDocument/2006/customXml" ds:itemID="{7B2A6382-C918-4FA7-8246-076AB0A9E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80</Pages>
  <Words>30757</Words>
  <Characters>175319</Characters>
  <Application>Microsoft Office Word</Application>
  <DocSecurity>0</DocSecurity>
  <Lines>1460</Lines>
  <Paragraphs>411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hakmin kim</dc:creator>
  <cp:lastModifiedBy>kim hakmin</cp:lastModifiedBy>
  <cp:revision>6</cp:revision>
  <dcterms:created xsi:type="dcterms:W3CDTF">2019-02-21T17:35:00Z</dcterms:created>
  <dcterms:modified xsi:type="dcterms:W3CDTF">2019-03-06T06:42:00Z</dcterms:modified>
</cp:coreProperties>
</file>