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C24" w:rsidRDefault="00071C24" w:rsidP="00071C24">
      <w:pPr>
        <w:pStyle w:val="SMHeading"/>
        <w:spacing w:before="0"/>
        <w:outlineLvl w:val="9"/>
        <w:rPr>
          <w:b w:val="0"/>
          <w:bCs w:val="0"/>
          <w:lang w:val="it-IT"/>
        </w:rPr>
      </w:pPr>
      <w:r>
        <w:rPr>
          <w:b w:val="0"/>
          <w:bCs w:val="0"/>
          <w:noProof/>
          <w:lang w:val="en-PH" w:eastAsia="en-PH"/>
        </w:rPr>
        <w:drawing>
          <wp:inline distT="0" distB="0" distL="0" distR="0" wp14:anchorId="65531A53" wp14:editId="4025E1E8">
            <wp:extent cx="5892800" cy="7420957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8 weeks_Male 1 (T2)_Melt curves.jpg"/>
                    <pic:cNvPicPr/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9066" cy="7428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0460F">
        <w:rPr>
          <w:bCs w:val="0"/>
          <w:u w:val="single"/>
        </w:rPr>
        <w:t xml:space="preserve"> </w:t>
      </w:r>
    </w:p>
    <w:p w:rsidR="00071C24" w:rsidRPr="004D0FDC" w:rsidRDefault="00071C24" w:rsidP="00071C24">
      <w:pPr>
        <w:pStyle w:val="SMHeading"/>
        <w:spacing w:before="0"/>
        <w:outlineLvl w:val="9"/>
        <w:rPr>
          <w:b w:val="0"/>
          <w:bCs w:val="0"/>
        </w:rPr>
      </w:pPr>
      <w:r w:rsidRPr="00D0460F">
        <w:rPr>
          <w:bCs w:val="0"/>
          <w:u w:val="single"/>
        </w:rPr>
        <w:t xml:space="preserve">Additional File </w:t>
      </w:r>
      <w:r>
        <w:rPr>
          <w:bCs w:val="0"/>
          <w:u w:val="single"/>
        </w:rPr>
        <w:t>8</w:t>
      </w:r>
      <w:r w:rsidRPr="00D0460F">
        <w:rPr>
          <w:bCs w:val="0"/>
          <w:u w:val="single"/>
        </w:rPr>
        <w:t>: Fig. S</w:t>
      </w:r>
      <w:r>
        <w:rPr>
          <w:bCs w:val="0"/>
          <w:u w:val="single"/>
        </w:rPr>
        <w:t>7</w:t>
      </w:r>
      <w:proofErr w:type="gramStart"/>
      <w:r w:rsidRPr="00D0460F">
        <w:t>.</w:t>
      </w:r>
      <w:r>
        <w:rPr>
          <w:bCs w:val="0"/>
        </w:rPr>
        <w:t xml:space="preserve"> </w:t>
      </w:r>
      <w:r>
        <w:rPr>
          <w:b w:val="0"/>
          <w:bCs w:val="0"/>
        </w:rPr>
        <w:t xml:space="preserve"> </w:t>
      </w:r>
      <w:proofErr w:type="gramEnd"/>
      <w:r>
        <w:rPr>
          <w:b w:val="0"/>
          <w:bCs w:val="0"/>
        </w:rPr>
        <w:t>Representative full panel of melt curves for Week 8, Male 1 showing</w:t>
      </w:r>
      <w:r>
        <w:t xml:space="preserve"> </w:t>
      </w:r>
      <w:r>
        <w:rPr>
          <w:b w:val="0"/>
          <w:bCs w:val="0"/>
        </w:rPr>
        <w:t>MIR941 LNA qPCR. Positive (black writing) and negative (red writing) melt curves and associated melting temperatures (T</w:t>
      </w:r>
      <w:r w:rsidRPr="00905D7F">
        <w:rPr>
          <w:b w:val="0"/>
          <w:bCs w:val="0"/>
          <w:vertAlign w:val="subscript"/>
        </w:rPr>
        <w:t>m</w:t>
      </w:r>
      <w:r>
        <w:rPr>
          <w:b w:val="0"/>
          <w:bCs w:val="0"/>
        </w:rPr>
        <w:t xml:space="preserve">) are shown and correspond to the bands in Figure 2. We </w:t>
      </w:r>
      <w:r>
        <w:rPr>
          <w:b w:val="0"/>
          <w:bCs w:val="0"/>
        </w:rPr>
        <w:lastRenderedPageBreak/>
        <w:t xml:space="preserve">have used an </w:t>
      </w:r>
      <w:proofErr w:type="spellStart"/>
      <w:r>
        <w:rPr>
          <w:b w:val="0"/>
          <w:bCs w:val="0"/>
        </w:rPr>
        <w:t>asterix</w:t>
      </w:r>
      <w:proofErr w:type="spellEnd"/>
      <w:r>
        <w:rPr>
          <w:b w:val="0"/>
          <w:bCs w:val="0"/>
        </w:rPr>
        <w:t xml:space="preserve"> (*) to denote a positive band of correct size on the gel that also had positive melt curves and T</w:t>
      </w:r>
      <w:r w:rsidRPr="00DB66B1">
        <w:rPr>
          <w:b w:val="0"/>
          <w:bCs w:val="0"/>
          <w:vertAlign w:val="subscript"/>
        </w:rPr>
        <w:t>m</w:t>
      </w:r>
      <w:r>
        <w:rPr>
          <w:b w:val="0"/>
          <w:bCs w:val="0"/>
        </w:rPr>
        <w:t xml:space="preserve"> values as shown in this figure. </w:t>
      </w:r>
    </w:p>
    <w:p w:rsidR="00071C24" w:rsidRDefault="00071C24">
      <w:bookmarkStart w:id="0" w:name="_GoBack"/>
      <w:bookmarkEnd w:id="0"/>
    </w:p>
    <w:sectPr w:rsidR="00071C2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C24"/>
    <w:rsid w:val="00071C24"/>
    <w:rsid w:val="003A7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1C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MHeading">
    <w:name w:val="SM Heading"/>
    <w:basedOn w:val="Heading1"/>
    <w:qFormat/>
    <w:rsid w:val="00071C24"/>
    <w:pPr>
      <w:keepLines w:val="0"/>
      <w:spacing w:before="240" w:after="60" w:line="240" w:lineRule="auto"/>
    </w:pPr>
    <w:rPr>
      <w:rFonts w:ascii="Times New Roman" w:eastAsia="Times New Roman" w:hAnsi="Times New Roman" w:cs="Times New Roman"/>
      <w:color w:val="auto"/>
      <w:kern w:val="32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071C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1C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1C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1C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MHeading">
    <w:name w:val="SM Heading"/>
    <w:basedOn w:val="Heading1"/>
    <w:qFormat/>
    <w:rsid w:val="00071C24"/>
    <w:pPr>
      <w:keepLines w:val="0"/>
      <w:spacing w:before="240" w:after="60" w:line="240" w:lineRule="auto"/>
    </w:pPr>
    <w:rPr>
      <w:rFonts w:ascii="Times New Roman" w:eastAsia="Times New Roman" w:hAnsi="Times New Roman" w:cs="Times New Roman"/>
      <w:color w:val="auto"/>
      <w:kern w:val="32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071C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1C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1C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</Words>
  <Characters>357</Characters>
  <Application>Microsoft Office Word</Application>
  <DocSecurity>0</DocSecurity>
  <Lines>17</Lines>
  <Paragraphs>5</Paragraphs>
  <ScaleCrop>false</ScaleCrop>
  <Company/>
  <LinksUpToDate>false</LinksUpToDate>
  <CharactersWithSpaces>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MAPACANG</dc:creator>
  <cp:lastModifiedBy>MAPACANG</cp:lastModifiedBy>
  <cp:revision>1</cp:revision>
  <dcterms:created xsi:type="dcterms:W3CDTF">2020-04-16T09:21:00Z</dcterms:created>
  <dcterms:modified xsi:type="dcterms:W3CDTF">2020-04-16T09:21:00Z</dcterms:modified>
</cp:coreProperties>
</file>