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517" w:rsidRPr="00A60CFA" w:rsidRDefault="00821517" w:rsidP="00821517">
      <w:pPr>
        <w:tabs>
          <w:tab w:val="left" w:pos="1170"/>
        </w:tabs>
        <w:spacing w:after="0" w:line="240" w:lineRule="auto"/>
        <w:jc w:val="both"/>
        <w:rPr>
          <w:rFonts w:ascii="Arial" w:eastAsia="Times New Roman" w:hAnsi="Arial" w:cs="Times New Roman"/>
          <w:color w:val="000000" w:themeColor="text1"/>
          <w:kern w:val="24"/>
        </w:rPr>
      </w:pPr>
      <w:r>
        <w:rPr>
          <w:rFonts w:ascii="Arial" w:eastAsia="Times New Roman" w:hAnsi="Arial" w:cs="Times New Roman"/>
          <w:b/>
          <w:bCs/>
          <w:color w:val="000000" w:themeColor="text1"/>
          <w:kern w:val="24"/>
        </w:rPr>
        <w:t>Table S</w:t>
      </w:r>
      <w:r w:rsidRPr="00A60CFA">
        <w:rPr>
          <w:rFonts w:ascii="Arial" w:eastAsia="Times New Roman" w:hAnsi="Arial" w:cs="Times New Roman"/>
          <w:b/>
          <w:bCs/>
          <w:color w:val="000000" w:themeColor="text1"/>
          <w:kern w:val="24"/>
        </w:rPr>
        <w:t xml:space="preserve">1. Details of the N12-i2-gp120-M48U1, 412d-gp120-CD4, 48d-gp120-CD4, 17b-gp120-CD4, and X5-gp120-CD4 interfaces </w:t>
      </w:r>
      <w:r w:rsidRPr="00A60CFA">
        <w:rPr>
          <w:rFonts w:ascii="Arial" w:eastAsia="Times New Roman" w:hAnsi="Arial" w:cs="Times New Roman"/>
          <w:color w:val="000000" w:themeColor="text1"/>
          <w:kern w:val="24"/>
        </w:rPr>
        <w:t>as calculated by the EBI PISA server (</w:t>
      </w:r>
      <w:hyperlink r:id="rId4" w:history="1">
        <w:r w:rsidRPr="00A60CFA">
          <w:rPr>
            <w:rFonts w:ascii="Arial" w:eastAsia="Times New Roman" w:hAnsi="Arial" w:cs="Times New Roman"/>
            <w:color w:val="000000" w:themeColor="text1"/>
            <w:kern w:val="24"/>
            <w:u w:val="single"/>
          </w:rPr>
          <w:t>http://www.ebi.ac.uk/msd-srv/prot_int/cgi-bin/piserver</w:t>
        </w:r>
      </w:hyperlink>
      <w:r w:rsidRPr="00A60CFA">
        <w:rPr>
          <w:rFonts w:ascii="Arial" w:eastAsia="Times New Roman" w:hAnsi="Arial" w:cs="Times New Roman"/>
          <w:color w:val="000000" w:themeColor="text1"/>
          <w:kern w:val="24"/>
        </w:rPr>
        <w:t>).</w:t>
      </w:r>
    </w:p>
    <w:tbl>
      <w:tblPr>
        <w:tblW w:w="102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1440"/>
        <w:gridCol w:w="1440"/>
        <w:gridCol w:w="1505"/>
        <w:gridCol w:w="1359"/>
        <w:gridCol w:w="1358"/>
        <w:gridCol w:w="1358"/>
        <w:gridCol w:w="1359"/>
      </w:tblGrid>
      <w:tr w:rsidR="00821517" w:rsidRPr="00A60CFA" w:rsidTr="0017090D">
        <w:trPr>
          <w:trHeight w:val="1602"/>
        </w:trPr>
        <w:tc>
          <w:tcPr>
            <w:tcW w:w="1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 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 </w:t>
            </w:r>
          </w:p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N12-i2 Fab-gp120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  <w:position w:val="-6"/>
                <w:vertAlign w:val="subscript"/>
              </w:rPr>
              <w:t>93TH057</w:t>
            </w:r>
          </w:p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core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  <w:position w:val="-6"/>
                <w:vertAlign w:val="subscript"/>
              </w:rPr>
              <w:t>e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-M48U1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CCR5-gp120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  <w:position w:val="-6"/>
                <w:vertAlign w:val="subscript"/>
              </w:rPr>
              <w:t>92BR020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-CD4 [CCR5 N-term only]*</w:t>
            </w:r>
          </w:p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(6MET)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 </w:t>
            </w:r>
          </w:p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412d Fab-gp120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  <w:position w:val="-6"/>
                <w:vertAlign w:val="subscript"/>
              </w:rPr>
              <w:t xml:space="preserve">YU2 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core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  <w:position w:val="-6"/>
                <w:vertAlign w:val="subscript"/>
              </w:rPr>
              <w:t>e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-CD4</w:t>
            </w:r>
          </w:p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(2QAD)**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 </w:t>
            </w:r>
          </w:p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X5 Fab- gp120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  <w:position w:val="-6"/>
                <w:vertAlign w:val="subscript"/>
              </w:rPr>
              <w:t>JR-FL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 xml:space="preserve">  core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  <w:position w:val="-6"/>
                <w:vertAlign w:val="subscript"/>
              </w:rPr>
              <w:t>e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-CD4</w:t>
            </w:r>
          </w:p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(2B4C)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 </w:t>
            </w:r>
          </w:p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48d Fab-gp120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  <w:position w:val="-6"/>
                <w:vertAlign w:val="subscript"/>
              </w:rPr>
              <w:t>YU2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 xml:space="preserve">  core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  <w:position w:val="-6"/>
                <w:vertAlign w:val="subscript"/>
              </w:rPr>
              <w:t>e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-CD4</w:t>
            </w:r>
          </w:p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(4DVR)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 </w:t>
            </w:r>
          </w:p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17b Fab- gp120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  <w:position w:val="-6"/>
                <w:vertAlign w:val="subscript"/>
              </w:rPr>
              <w:t>HXBC2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 xml:space="preserve">  core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  <w:position w:val="-6"/>
                <w:vertAlign w:val="subscript"/>
              </w:rPr>
              <w:t>e</w:t>
            </w: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-CD4</w:t>
            </w:r>
          </w:p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(1GC1)</w:t>
            </w:r>
          </w:p>
        </w:tc>
      </w:tr>
      <w:tr w:rsidR="00821517" w:rsidRPr="00A60CFA" w:rsidTr="0017090D">
        <w:trPr>
          <w:trHeight w:val="381"/>
        </w:trPr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ind w:left="115" w:right="115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Buried Surface Area, Å²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gp120</w:t>
            </w: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  <w:position w:val="-6"/>
                <w:vertAlign w:val="subscript"/>
              </w:rPr>
              <w:t xml:space="preserve"> </w:t>
            </w: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total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1008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801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1070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845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949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581</w:t>
            </w:r>
          </w:p>
        </w:tc>
      </w:tr>
      <w:tr w:rsidR="00821517" w:rsidRPr="00A60CFA" w:rsidTr="0017090D">
        <w:trPr>
          <w:trHeight w:val="355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Inner domain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306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248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595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170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299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204</w:t>
            </w:r>
          </w:p>
        </w:tc>
      </w:tr>
      <w:tr w:rsidR="00821517" w:rsidRPr="00A60CFA" w:rsidTr="0017090D">
        <w:trPr>
          <w:trHeight w:val="407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Outer domain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403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553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252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415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462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377</w:t>
            </w:r>
          </w:p>
        </w:tc>
      </w:tr>
      <w:tr w:rsidR="00821517" w:rsidRPr="00A60CFA" w:rsidTr="0017090D">
        <w:trPr>
          <w:trHeight w:val="503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Outer domain V3 base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299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239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223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260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188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0</w:t>
            </w:r>
          </w:p>
        </w:tc>
      </w:tr>
      <w:tr w:rsidR="00821517" w:rsidRPr="00A60CFA" w:rsidTr="0017090D">
        <w:trPr>
          <w:trHeight w:val="572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Bridging sheet***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427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339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453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454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446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398</w:t>
            </w:r>
          </w:p>
        </w:tc>
      </w:tr>
      <w:tr w:rsidR="00821517" w:rsidRPr="00A60CFA" w:rsidTr="0017090D">
        <w:trPr>
          <w:trHeight w:val="563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Heavy chain total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996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1108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786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634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471</w:t>
            </w:r>
          </w:p>
        </w:tc>
      </w:tr>
      <w:tr w:rsidR="00821517" w:rsidRPr="00A60CFA" w:rsidTr="0017090D">
        <w:trPr>
          <w:trHeight w:val="286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FWR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162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0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36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1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0</w:t>
            </w:r>
          </w:p>
        </w:tc>
      </w:tr>
      <w:tr w:rsidR="00821517" w:rsidRPr="00A60CFA" w:rsidTr="0017090D">
        <w:trPr>
          <w:trHeight w:val="286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CDR H1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78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0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45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130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0</w:t>
            </w:r>
          </w:p>
        </w:tc>
      </w:tr>
      <w:tr w:rsidR="00821517" w:rsidRPr="00A60CFA" w:rsidTr="0017090D">
        <w:trPr>
          <w:trHeight w:val="286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CDR H2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126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285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260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388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203</w:t>
            </w:r>
          </w:p>
        </w:tc>
      </w:tr>
      <w:tr w:rsidR="00821517" w:rsidRPr="00A60CFA" w:rsidTr="0017090D">
        <w:trPr>
          <w:trHeight w:val="286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CDR H3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630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823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445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115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268</w:t>
            </w:r>
          </w:p>
        </w:tc>
      </w:tr>
      <w:tr w:rsidR="00821517" w:rsidRPr="00A60CFA" w:rsidTr="0017090D">
        <w:trPr>
          <w:trHeight w:val="269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TYS(1)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213 (100A)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174 (10)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117 (100)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</w:t>
            </w:r>
          </w:p>
        </w:tc>
      </w:tr>
      <w:tr w:rsidR="00821517" w:rsidRPr="00A60CFA" w:rsidTr="0017090D">
        <w:trPr>
          <w:trHeight w:val="338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TYS(2)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130 (100B)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244 (14)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260 (100C)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</w:t>
            </w:r>
          </w:p>
        </w:tc>
      </w:tr>
      <w:tr w:rsidR="00821517" w:rsidRPr="00A60CFA" w:rsidTr="0017090D">
        <w:trPr>
          <w:trHeight w:val="477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Light chain total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34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183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98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350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81</w:t>
            </w:r>
          </w:p>
        </w:tc>
      </w:tr>
      <w:tr w:rsidR="00821517" w:rsidRPr="00A60CFA" w:rsidTr="0017090D">
        <w:trPr>
          <w:trHeight w:val="286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FWR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0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50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0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31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0</w:t>
            </w:r>
          </w:p>
        </w:tc>
      </w:tr>
      <w:tr w:rsidR="00821517" w:rsidRPr="00A60CFA" w:rsidTr="0017090D">
        <w:trPr>
          <w:trHeight w:val="286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CDR L1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34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133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10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137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0</w:t>
            </w:r>
          </w:p>
        </w:tc>
      </w:tr>
      <w:tr w:rsidR="00821517" w:rsidRPr="00A60CFA" w:rsidTr="0017090D">
        <w:trPr>
          <w:trHeight w:val="286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CDR L2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0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0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0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0</w:t>
            </w:r>
          </w:p>
        </w:tc>
      </w:tr>
      <w:tr w:rsidR="00821517" w:rsidRPr="00A60CFA" w:rsidTr="0017090D">
        <w:trPr>
          <w:trHeight w:val="286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both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CDR L3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0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-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0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88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182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color w:val="000000" w:themeColor="text1"/>
                <w:kern w:val="24"/>
              </w:rPr>
              <w:t>81</w:t>
            </w:r>
          </w:p>
        </w:tc>
      </w:tr>
      <w:tr w:rsidR="00821517" w:rsidRPr="00A60CFA" w:rsidTr="0017090D">
        <w:trPr>
          <w:trHeight w:val="754"/>
        </w:trPr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Heavy and light chain total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1030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998 (N-terminus)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1291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884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984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1517" w:rsidRPr="00A60CFA" w:rsidRDefault="00821517" w:rsidP="0017090D">
            <w:pPr>
              <w:tabs>
                <w:tab w:val="left" w:pos="1170"/>
              </w:tabs>
              <w:spacing w:before="100" w:after="6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A60CFA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552</w:t>
            </w:r>
          </w:p>
        </w:tc>
      </w:tr>
    </w:tbl>
    <w:p w:rsidR="00821517" w:rsidRPr="000474D9" w:rsidRDefault="00821517" w:rsidP="00821517">
      <w:pPr>
        <w:pStyle w:val="NormalWeb"/>
        <w:tabs>
          <w:tab w:val="left" w:pos="1170"/>
        </w:tabs>
        <w:spacing w:before="0" w:beforeAutospacing="0" w:after="0" w:afterAutospacing="0" w:line="200" w:lineRule="exact"/>
        <w:jc w:val="both"/>
        <w:rPr>
          <w:sz w:val="20"/>
          <w:szCs w:val="20"/>
        </w:rPr>
      </w:pPr>
      <w:r w:rsidRPr="000474D9">
        <w:rPr>
          <w:rFonts w:ascii="Arial" w:hAnsi="Arial"/>
          <w:color w:val="000000" w:themeColor="text1"/>
          <w:kern w:val="24"/>
          <w:sz w:val="20"/>
          <w:szCs w:val="20"/>
        </w:rPr>
        <w:t>* CCR5 N-terminus</w:t>
      </w:r>
      <w:proofErr w:type="gramStart"/>
      <w:r w:rsidRPr="000474D9">
        <w:rPr>
          <w:rFonts w:ascii="Arial" w:hAnsi="Arial"/>
          <w:color w:val="000000" w:themeColor="text1"/>
          <w:kern w:val="24"/>
          <w:sz w:val="20"/>
          <w:szCs w:val="20"/>
        </w:rPr>
        <w:t>,CCR5</w:t>
      </w:r>
      <w:proofErr w:type="gramEnd"/>
      <w:r w:rsidRPr="000474D9">
        <w:rPr>
          <w:rFonts w:ascii="Arial" w:hAnsi="Arial"/>
          <w:color w:val="000000" w:themeColor="text1"/>
          <w:kern w:val="24"/>
          <w:sz w:val="20"/>
          <w:szCs w:val="20"/>
        </w:rPr>
        <w:t xml:space="preserve"> binding site 1 of the CCR5</w:t>
      </w:r>
      <w:r w:rsidRPr="000474D9">
        <w:rPr>
          <w:rFonts w:ascii="Arial" w:eastAsia="Calibri" w:hAnsi="Arial"/>
          <w:color w:val="000000" w:themeColor="text1"/>
          <w:kern w:val="24"/>
          <w:sz w:val="20"/>
          <w:szCs w:val="20"/>
        </w:rPr>
        <w:t>-gp120</w:t>
      </w:r>
      <w:r w:rsidRPr="000474D9">
        <w:rPr>
          <w:rFonts w:ascii="Arial" w:eastAsia="Calibri" w:hAnsi="Arial"/>
          <w:color w:val="000000" w:themeColor="text1"/>
          <w:kern w:val="24"/>
          <w:position w:val="-6"/>
          <w:sz w:val="20"/>
          <w:szCs w:val="20"/>
          <w:vertAlign w:val="subscript"/>
        </w:rPr>
        <w:t>92BR020</w:t>
      </w:r>
      <w:r w:rsidRPr="000474D9">
        <w:rPr>
          <w:rFonts w:ascii="Arial" w:eastAsia="Calibri" w:hAnsi="Arial"/>
          <w:color w:val="000000" w:themeColor="text1"/>
          <w:kern w:val="24"/>
          <w:sz w:val="20"/>
          <w:szCs w:val="20"/>
        </w:rPr>
        <w:t>-CD4d1d4 complex</w:t>
      </w:r>
    </w:p>
    <w:p w:rsidR="00821517" w:rsidRPr="000474D9" w:rsidRDefault="00821517" w:rsidP="00821517">
      <w:pPr>
        <w:pStyle w:val="NormalWeb"/>
        <w:tabs>
          <w:tab w:val="left" w:pos="1170"/>
        </w:tabs>
        <w:spacing w:before="0" w:beforeAutospacing="0" w:after="0" w:afterAutospacing="0" w:line="200" w:lineRule="exact"/>
        <w:jc w:val="both"/>
        <w:rPr>
          <w:sz w:val="20"/>
          <w:szCs w:val="20"/>
        </w:rPr>
      </w:pPr>
      <w:r w:rsidRPr="000474D9">
        <w:rPr>
          <w:rFonts w:ascii="Arial" w:hAnsi="Arial"/>
          <w:color w:val="000000" w:themeColor="text1"/>
          <w:kern w:val="24"/>
          <w:sz w:val="20"/>
          <w:szCs w:val="20"/>
        </w:rPr>
        <w:t>** Average of two complex copies in the asymmetric unit.</w:t>
      </w:r>
    </w:p>
    <w:p w:rsidR="00821517" w:rsidRDefault="00821517" w:rsidP="00821517">
      <w:pPr>
        <w:pStyle w:val="NormalWeb"/>
        <w:tabs>
          <w:tab w:val="left" w:pos="1170"/>
        </w:tabs>
        <w:spacing w:before="0" w:beforeAutospacing="0" w:after="0" w:afterAutospacing="0" w:line="200" w:lineRule="exact"/>
        <w:jc w:val="both"/>
        <w:rPr>
          <w:rFonts w:ascii="Arial" w:hAnsi="Arial"/>
          <w:color w:val="000000" w:themeColor="text1"/>
          <w:kern w:val="24"/>
          <w:sz w:val="20"/>
          <w:szCs w:val="20"/>
        </w:rPr>
      </w:pPr>
      <w:r w:rsidRPr="000474D9">
        <w:rPr>
          <w:rFonts w:ascii="Arial" w:hAnsi="Arial"/>
          <w:color w:val="000000" w:themeColor="text1"/>
          <w:kern w:val="24"/>
          <w:sz w:val="20"/>
          <w:szCs w:val="20"/>
        </w:rPr>
        <w:t>*** Total for bridging sheet assembly of residues for both inner and outer domain.</w:t>
      </w:r>
    </w:p>
    <w:p w:rsidR="00F44E75" w:rsidRDefault="00F44E75">
      <w:bookmarkStart w:id="0" w:name="_GoBack"/>
      <w:bookmarkEnd w:id="0"/>
    </w:p>
    <w:sectPr w:rsidR="00F44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517"/>
    <w:rsid w:val="00821517"/>
    <w:rsid w:val="00B83CD3"/>
    <w:rsid w:val="00F4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D23CAE-FA43-4CA4-8298-2007DB980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5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1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bi.ac.uk/msd-srv/prot_int/cgi-bin/piser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 SHERBURN</dc:creator>
  <cp:keywords/>
  <dc:description/>
  <cp:lastModifiedBy>REBEKAH SHERBURN</cp:lastModifiedBy>
  <cp:revision>1</cp:revision>
  <dcterms:created xsi:type="dcterms:W3CDTF">2020-06-19T15:34:00Z</dcterms:created>
  <dcterms:modified xsi:type="dcterms:W3CDTF">2020-06-19T15:35:00Z</dcterms:modified>
</cp:coreProperties>
</file>