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25B64" w14:textId="0B3CE340" w:rsidR="00F05E19" w:rsidRPr="00A86A11" w:rsidRDefault="00F05E19" w:rsidP="00F05E19">
      <w:pPr>
        <w:spacing w:after="160" w:line="259" w:lineRule="auto"/>
        <w:rPr>
          <w:b/>
          <w:bCs/>
          <w:sz w:val="24"/>
          <w:szCs w:val="24"/>
          <w:u w:val="single"/>
          <w:lang w:bidi="he-IL"/>
        </w:rPr>
      </w:pPr>
      <w:bookmarkStart w:id="0" w:name="_GoBack"/>
      <w:bookmarkEnd w:id="0"/>
      <w:r w:rsidRPr="00A86A11">
        <w:rPr>
          <w:rFonts w:hint="cs"/>
          <w:b/>
          <w:bCs/>
          <w:sz w:val="24"/>
          <w:szCs w:val="24"/>
          <w:u w:val="single"/>
        </w:rPr>
        <w:t>S</w:t>
      </w:r>
      <w:r w:rsidRPr="00A86A11">
        <w:rPr>
          <w:b/>
          <w:bCs/>
          <w:sz w:val="24"/>
          <w:szCs w:val="24"/>
          <w:u w:val="single"/>
          <w:lang w:bidi="he-IL"/>
        </w:rPr>
        <w:t>upplementary Materials</w:t>
      </w:r>
    </w:p>
    <w:p w14:paraId="39E6BAD5" w14:textId="639A5A23" w:rsidR="00267FC6" w:rsidRDefault="00267FC6" w:rsidP="00F05E19">
      <w:pPr>
        <w:spacing w:after="160" w:line="259" w:lineRule="auto"/>
        <w:rPr>
          <w:sz w:val="24"/>
          <w:szCs w:val="24"/>
          <w:lang w:bidi="he-IL"/>
        </w:rPr>
      </w:pPr>
    </w:p>
    <w:p w14:paraId="601CE79A" w14:textId="29EA3255" w:rsidR="00267FC6" w:rsidRDefault="00495B6D" w:rsidP="00EE00B2">
      <w:pPr>
        <w:spacing w:after="160" w:line="259" w:lineRule="auto"/>
        <w:jc w:val="center"/>
        <w:rPr>
          <w:sz w:val="24"/>
          <w:szCs w:val="24"/>
          <w:lang w:bidi="he-IL"/>
        </w:rPr>
      </w:pPr>
      <w:r w:rsidRPr="00495B6D">
        <w:rPr>
          <w:noProof/>
          <w:sz w:val="24"/>
          <w:szCs w:val="24"/>
          <w:lang w:val="en-PH" w:eastAsia="en-PH"/>
        </w:rPr>
        <w:drawing>
          <wp:inline distT="0" distB="0" distL="0" distR="0" wp14:anchorId="783B9FC7" wp14:editId="226D9460">
            <wp:extent cx="3968840" cy="299339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840" cy="29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D2A9F" w14:textId="426FD3AB" w:rsidR="00267FC6" w:rsidRPr="00F653F3" w:rsidRDefault="00267FC6" w:rsidP="00AC04C1">
      <w:pPr>
        <w:spacing w:after="16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F653F3">
        <w:rPr>
          <w:rFonts w:asciiTheme="majorBidi" w:hAnsiTheme="majorBidi" w:cstheme="majorBidi"/>
          <w:b/>
          <w:bCs/>
          <w:sz w:val="24"/>
          <w:szCs w:val="24"/>
        </w:rPr>
        <w:t xml:space="preserve">Figure S1: Excision of the primary tumor elicits </w:t>
      </w:r>
      <w:r w:rsidR="00096ADB" w:rsidRPr="00F653F3">
        <w:rPr>
          <w:rFonts w:asciiTheme="majorBidi" w:hAnsiTheme="majorBidi" w:cstheme="majorBidi"/>
          <w:b/>
          <w:bCs/>
          <w:sz w:val="24"/>
          <w:szCs w:val="24"/>
        </w:rPr>
        <w:t xml:space="preserve">gradual </w:t>
      </w:r>
      <w:r w:rsidRPr="00F653F3">
        <w:rPr>
          <w:rFonts w:asciiTheme="majorBidi" w:hAnsiTheme="majorBidi" w:cstheme="majorBidi"/>
          <w:b/>
          <w:bCs/>
          <w:sz w:val="24"/>
          <w:szCs w:val="24"/>
        </w:rPr>
        <w:t>regression of early-stage metastases.</w:t>
      </w:r>
      <w:r w:rsidRPr="00F653F3">
        <w:rPr>
          <w:rFonts w:asciiTheme="majorBidi" w:hAnsiTheme="majorBidi" w:cstheme="majorBidi"/>
          <w:sz w:val="24"/>
          <w:szCs w:val="24"/>
        </w:rPr>
        <w:t xml:space="preserve"> In vivo quantification of lung and lymph node metastases by bioluminescence imaging (BLI) 1 day before, immediately before (day 0), 8 hours and 1 to 3 days after primary tumor (PT) resection (n=5). Whiskers represent min and max points.  </w:t>
      </w:r>
    </w:p>
    <w:p w14:paraId="72F2E511" w14:textId="6B4ABCA0" w:rsidR="00267FC6" w:rsidRDefault="00267FC6" w:rsidP="00DB5CD1">
      <w:pPr>
        <w:spacing w:after="160" w:line="480" w:lineRule="auto"/>
        <w:rPr>
          <w:sz w:val="24"/>
          <w:szCs w:val="24"/>
          <w:lang w:bidi="he-IL"/>
        </w:rPr>
      </w:pPr>
    </w:p>
    <w:p w14:paraId="2D334548" w14:textId="22F59813" w:rsidR="00267FC6" w:rsidRDefault="00267FC6" w:rsidP="00DB5CD1">
      <w:pPr>
        <w:spacing w:after="160" w:line="480" w:lineRule="auto"/>
        <w:rPr>
          <w:sz w:val="24"/>
          <w:szCs w:val="24"/>
          <w:lang w:bidi="he-IL"/>
        </w:rPr>
      </w:pPr>
    </w:p>
    <w:p w14:paraId="42D7DE3A" w14:textId="6E75424A" w:rsidR="00267FC6" w:rsidRDefault="00267FC6" w:rsidP="00F05E19">
      <w:pPr>
        <w:spacing w:after="160" w:line="259" w:lineRule="auto"/>
        <w:rPr>
          <w:sz w:val="24"/>
          <w:szCs w:val="24"/>
          <w:lang w:bidi="he-IL"/>
        </w:rPr>
      </w:pPr>
    </w:p>
    <w:p w14:paraId="237D0E51" w14:textId="0F9AEF9A" w:rsidR="00267FC6" w:rsidRDefault="00267FC6" w:rsidP="00F05E19">
      <w:pPr>
        <w:spacing w:after="160" w:line="259" w:lineRule="auto"/>
        <w:rPr>
          <w:sz w:val="24"/>
          <w:szCs w:val="24"/>
          <w:lang w:bidi="he-IL"/>
        </w:rPr>
      </w:pPr>
    </w:p>
    <w:p w14:paraId="45E6A6EF" w14:textId="3C9EFD4F" w:rsidR="00267FC6" w:rsidRDefault="00267FC6" w:rsidP="00F05E19">
      <w:pPr>
        <w:spacing w:after="160" w:line="259" w:lineRule="auto"/>
        <w:rPr>
          <w:sz w:val="24"/>
          <w:szCs w:val="24"/>
          <w:lang w:bidi="he-IL"/>
        </w:rPr>
      </w:pPr>
    </w:p>
    <w:p w14:paraId="3A689B6A" w14:textId="77777777" w:rsidR="00267FC6" w:rsidRDefault="00267FC6" w:rsidP="00F05E19">
      <w:pPr>
        <w:spacing w:after="160" w:line="259" w:lineRule="auto"/>
        <w:rPr>
          <w:sz w:val="24"/>
          <w:szCs w:val="24"/>
          <w:lang w:bidi="he-IL"/>
        </w:rPr>
      </w:pPr>
    </w:p>
    <w:p w14:paraId="7443914A" w14:textId="14BF7CAF" w:rsidR="00267FC6" w:rsidRDefault="00267FC6" w:rsidP="00267FC6">
      <w:pPr>
        <w:spacing w:after="160" w:line="259" w:lineRule="auto"/>
        <w:rPr>
          <w:rFonts w:asciiTheme="majorBidi" w:hAnsiTheme="majorBidi" w:cstheme="majorBidi"/>
          <w:b/>
          <w:bCs/>
          <w:sz w:val="24"/>
          <w:szCs w:val="24"/>
          <w:lang w:bidi="he-IL"/>
        </w:rPr>
      </w:pPr>
      <w:r>
        <w:rPr>
          <w:sz w:val="24"/>
          <w:szCs w:val="24"/>
        </w:rPr>
        <w:br w:type="page"/>
      </w:r>
    </w:p>
    <w:p w14:paraId="1898E638" w14:textId="7EAABB73" w:rsidR="00F05E19" w:rsidRPr="005603CD" w:rsidRDefault="00F05E19" w:rsidP="00BA32B9">
      <w:pPr>
        <w:pStyle w:val="a"/>
        <w:spacing w:line="480" w:lineRule="auto"/>
        <w:rPr>
          <w:sz w:val="24"/>
          <w:szCs w:val="24"/>
        </w:rPr>
      </w:pPr>
      <w:r w:rsidRPr="005603CD">
        <w:rPr>
          <w:sz w:val="24"/>
          <w:szCs w:val="24"/>
        </w:rPr>
        <w:lastRenderedPageBreak/>
        <w:t xml:space="preserve">Table </w:t>
      </w:r>
      <w:r w:rsidR="00625C21" w:rsidRPr="005603CD">
        <w:rPr>
          <w:sz w:val="24"/>
          <w:szCs w:val="24"/>
        </w:rPr>
        <w:t>S</w:t>
      </w:r>
      <w:r w:rsidR="00625C21">
        <w:rPr>
          <w:sz w:val="24"/>
          <w:szCs w:val="24"/>
        </w:rPr>
        <w:t>1</w:t>
      </w:r>
      <w:r w:rsidR="00625C21" w:rsidRPr="005603CD">
        <w:rPr>
          <w:sz w:val="24"/>
          <w:szCs w:val="24"/>
        </w:rPr>
        <w:t xml:space="preserve"> </w:t>
      </w:r>
      <w:r w:rsidR="00425809" w:rsidRPr="005603CD">
        <w:rPr>
          <w:sz w:val="24"/>
          <w:szCs w:val="24"/>
        </w:rPr>
        <w:t xml:space="preserve">– Cytokines </w:t>
      </w:r>
      <w:r w:rsidR="00BA32B9">
        <w:rPr>
          <w:sz w:val="24"/>
          <w:szCs w:val="24"/>
        </w:rPr>
        <w:t>pointed out by</w:t>
      </w:r>
      <w:r w:rsidR="00425809" w:rsidRPr="005603CD">
        <w:rPr>
          <w:sz w:val="24"/>
          <w:szCs w:val="24"/>
        </w:rPr>
        <w:t xml:space="preserve"> the cytokine array</w:t>
      </w:r>
    </w:p>
    <w:tbl>
      <w:tblPr>
        <w:tblStyle w:val="PlainTable1"/>
        <w:tblW w:w="9445" w:type="dxa"/>
        <w:tblLook w:val="04A0" w:firstRow="1" w:lastRow="0" w:firstColumn="1" w:lastColumn="0" w:noHBand="0" w:noVBand="1"/>
      </w:tblPr>
      <w:tblGrid>
        <w:gridCol w:w="2484"/>
        <w:gridCol w:w="2217"/>
        <w:gridCol w:w="2190"/>
        <w:gridCol w:w="2554"/>
      </w:tblGrid>
      <w:tr w:rsidR="00F05E19" w:rsidRPr="002B2D0E" w14:paraId="5B6DDB9B" w14:textId="77777777" w:rsidTr="006202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6B957F57" w14:textId="77777777" w:rsidR="00BA32B9" w:rsidRDefault="00F05E19" w:rsidP="006202E9">
            <w:pPr>
              <w:jc w:val="center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  <w:r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>CM</w:t>
            </w:r>
            <w:r w:rsidRPr="002B2D0E">
              <w:rPr>
                <w:rFonts w:asciiTheme="majorBidi" w:hAnsiTheme="majorBidi" w:cstheme="majorBidi"/>
                <w:i/>
                <w:iCs/>
                <w:color w:val="000000" w:themeColor="text1"/>
                <w:szCs w:val="16"/>
              </w:rPr>
              <w:t xml:space="preserve"> in vitro</w:t>
            </w:r>
            <w:r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 xml:space="preserve"> secretion</w:t>
            </w:r>
          </w:p>
          <w:p w14:paraId="3CC4B27C" w14:textId="5D347DF7" w:rsidR="00F05E19" w:rsidRPr="002B2D0E" w:rsidRDefault="00BA32B9" w:rsidP="006202E9">
            <w:pPr>
              <w:jc w:val="center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  <w:r>
              <w:rPr>
                <w:rFonts w:asciiTheme="majorBidi" w:hAnsiTheme="majorBidi" w:cstheme="majorBidi"/>
                <w:color w:val="000000" w:themeColor="text1"/>
                <w:szCs w:val="16"/>
              </w:rPr>
              <w:t>(</w:t>
            </w:r>
            <w:r w:rsidR="005B233E">
              <w:rPr>
                <w:rFonts w:asciiTheme="majorBidi" w:hAnsiTheme="majorBidi" w:cstheme="majorBidi"/>
                <w:color w:val="000000" w:themeColor="text1"/>
                <w:szCs w:val="16"/>
              </w:rPr>
              <w:t xml:space="preserve">normalized mean intensity </w:t>
            </w:r>
            <w:r>
              <w:rPr>
                <w:rFonts w:asciiTheme="majorBidi" w:hAnsiTheme="majorBidi" w:cstheme="majorBidi"/>
                <w:color w:val="000000" w:themeColor="text1"/>
                <w:szCs w:val="16"/>
              </w:rPr>
              <w:t>above 6,000)</w:t>
            </w:r>
            <w:r w:rsidR="00F05E19"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 xml:space="preserve"> </w:t>
            </w:r>
          </w:p>
          <w:p w14:paraId="6100051A" w14:textId="77777777" w:rsidR="00F05E19" w:rsidRPr="002B2D0E" w:rsidRDefault="00F05E19" w:rsidP="006202E9">
            <w:pPr>
              <w:jc w:val="right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</w:p>
        </w:tc>
        <w:tc>
          <w:tcPr>
            <w:tcW w:w="2217" w:type="dxa"/>
            <w:noWrap/>
            <w:hideMark/>
          </w:tcPr>
          <w:p w14:paraId="58D0B047" w14:textId="1E31051B" w:rsidR="00F05E19" w:rsidRPr="002B2D0E" w:rsidRDefault="00F05E19" w:rsidP="006202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  <w:r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>Plasma levels of tumor bearing mice</w:t>
            </w:r>
            <w:r w:rsidR="00DD1125">
              <w:rPr>
                <w:rFonts w:asciiTheme="majorBidi" w:hAnsiTheme="majorBidi" w:cstheme="majorBidi"/>
                <w:color w:val="000000" w:themeColor="text1"/>
                <w:szCs w:val="16"/>
              </w:rPr>
              <w:t xml:space="preserve"> (normalized mean intensity)</w:t>
            </w:r>
          </w:p>
        </w:tc>
        <w:tc>
          <w:tcPr>
            <w:tcW w:w="2190" w:type="dxa"/>
            <w:noWrap/>
            <w:hideMark/>
          </w:tcPr>
          <w:p w14:paraId="59077AF8" w14:textId="77777777" w:rsidR="00F05E19" w:rsidRPr="002B2D0E" w:rsidRDefault="00F05E19" w:rsidP="006202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  <w:r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>Ratio of plasma levels from tumor-bearing/control mice</w:t>
            </w:r>
          </w:p>
        </w:tc>
        <w:tc>
          <w:tcPr>
            <w:tcW w:w="2554" w:type="dxa"/>
            <w:noWrap/>
            <w:hideMark/>
          </w:tcPr>
          <w:p w14:paraId="0F055A82" w14:textId="77777777" w:rsidR="00F05E19" w:rsidRPr="002B2D0E" w:rsidRDefault="00F05E19" w:rsidP="006202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Cs w:val="16"/>
              </w:rPr>
            </w:pPr>
            <w:r w:rsidRPr="002B2D0E">
              <w:rPr>
                <w:rFonts w:asciiTheme="majorBidi" w:hAnsiTheme="majorBidi" w:cstheme="majorBidi"/>
                <w:color w:val="000000" w:themeColor="text1"/>
                <w:szCs w:val="16"/>
              </w:rPr>
              <w:t>Ratio of plasma levels from tumor- bearing/excised tumor mice</w:t>
            </w:r>
          </w:p>
        </w:tc>
      </w:tr>
      <w:tr w:rsidR="00252458" w:rsidRPr="002B2D0E" w14:paraId="66476601" w14:textId="77777777" w:rsidTr="00FE4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208EB3DC" w14:textId="77777777" w:rsidR="00252458" w:rsidRPr="002B2D0E" w:rsidRDefault="00252458" w:rsidP="00252458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Serpin E1 </w:t>
            </w:r>
          </w:p>
        </w:tc>
        <w:tc>
          <w:tcPr>
            <w:tcW w:w="2217" w:type="dxa"/>
            <w:noWrap/>
            <w:vAlign w:val="bottom"/>
            <w:hideMark/>
          </w:tcPr>
          <w:p w14:paraId="1D96BDA4" w14:textId="65E3A7E0" w:rsidR="00252458" w:rsidRPr="002B2D0E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4786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3AF5F154" w14:textId="5DC41D23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2.01 (+)</w:t>
            </w:r>
          </w:p>
        </w:tc>
        <w:tc>
          <w:tcPr>
            <w:tcW w:w="2554" w:type="dxa"/>
            <w:noWrap/>
            <w:vAlign w:val="bottom"/>
            <w:hideMark/>
          </w:tcPr>
          <w:p w14:paraId="0837F890" w14:textId="6A022186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1.43</w:t>
            </w:r>
            <w:r w:rsidR="00E33C97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252458" w:rsidRPr="002B2D0E" w14:paraId="563BBA9D" w14:textId="77777777" w:rsidTr="00FE4585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C212F52" w14:textId="77777777" w:rsidR="00252458" w:rsidRPr="002B2D0E" w:rsidRDefault="00252458" w:rsidP="00252458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PDGF-AA </w:t>
            </w:r>
          </w:p>
        </w:tc>
        <w:tc>
          <w:tcPr>
            <w:tcW w:w="2217" w:type="dxa"/>
            <w:noWrap/>
            <w:vAlign w:val="bottom"/>
            <w:hideMark/>
          </w:tcPr>
          <w:p w14:paraId="00213968" w14:textId="001CCC81" w:rsidR="00252458" w:rsidRPr="002B2D0E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38487 (+)</w:t>
            </w:r>
          </w:p>
        </w:tc>
        <w:tc>
          <w:tcPr>
            <w:tcW w:w="2190" w:type="dxa"/>
            <w:noWrap/>
            <w:vAlign w:val="bottom"/>
            <w:hideMark/>
          </w:tcPr>
          <w:p w14:paraId="15A3EB61" w14:textId="479EC046" w:rsidR="00252458" w:rsidRPr="00BC38DB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2.10 (+)</w:t>
            </w:r>
          </w:p>
        </w:tc>
        <w:tc>
          <w:tcPr>
            <w:tcW w:w="2554" w:type="dxa"/>
            <w:noWrap/>
            <w:vAlign w:val="bottom"/>
            <w:hideMark/>
          </w:tcPr>
          <w:p w14:paraId="4C899C3D" w14:textId="46E439F2" w:rsidR="00252458" w:rsidRPr="00BC38DB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1.31</w:t>
            </w:r>
            <w:r w:rsidR="00E33C97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252458" w:rsidRPr="002B2D0E" w14:paraId="47AFE138" w14:textId="77777777" w:rsidTr="00FE4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4C72FF03" w14:textId="77777777" w:rsidR="00252458" w:rsidRPr="002B2D0E" w:rsidRDefault="00252458" w:rsidP="00252458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IL-8 </w:t>
            </w:r>
          </w:p>
        </w:tc>
        <w:tc>
          <w:tcPr>
            <w:tcW w:w="2217" w:type="dxa"/>
            <w:noWrap/>
            <w:vAlign w:val="bottom"/>
            <w:hideMark/>
          </w:tcPr>
          <w:p w14:paraId="72ADF818" w14:textId="5F8D3F8A" w:rsidR="00252458" w:rsidRPr="002B2D0E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2683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1713A10A" w14:textId="3043213C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1.81 (+)</w:t>
            </w:r>
          </w:p>
        </w:tc>
        <w:tc>
          <w:tcPr>
            <w:tcW w:w="2554" w:type="dxa"/>
            <w:noWrap/>
            <w:vAlign w:val="bottom"/>
            <w:hideMark/>
          </w:tcPr>
          <w:p w14:paraId="6715BAE5" w14:textId="736FD4F9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1.45</w:t>
            </w:r>
            <w:r w:rsidR="00E33C97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252458" w:rsidRPr="002B2D0E" w14:paraId="6640115F" w14:textId="77777777" w:rsidTr="00FE4585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41600F1D" w14:textId="77777777" w:rsidR="00252458" w:rsidRPr="002B2D0E" w:rsidRDefault="00252458" w:rsidP="00252458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MIF </w:t>
            </w:r>
          </w:p>
        </w:tc>
        <w:tc>
          <w:tcPr>
            <w:tcW w:w="2217" w:type="dxa"/>
            <w:noWrap/>
            <w:vAlign w:val="bottom"/>
            <w:hideMark/>
          </w:tcPr>
          <w:p w14:paraId="1D30A959" w14:textId="4DF01F4F" w:rsidR="00252458" w:rsidRPr="002B2D0E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3195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6EDD7EB1" w14:textId="1A5ED28A" w:rsidR="00252458" w:rsidRPr="00BC38DB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2.47 (+)</w:t>
            </w:r>
          </w:p>
        </w:tc>
        <w:tc>
          <w:tcPr>
            <w:tcW w:w="2554" w:type="dxa"/>
            <w:noWrap/>
            <w:vAlign w:val="bottom"/>
            <w:hideMark/>
          </w:tcPr>
          <w:p w14:paraId="42523174" w14:textId="524E2CC3" w:rsidR="00252458" w:rsidRPr="00BC38DB" w:rsidRDefault="00252458" w:rsidP="00252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1.73</w:t>
            </w:r>
            <w:r w:rsidR="00E33C97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252458" w:rsidRPr="002B2D0E" w14:paraId="0F93DEFA" w14:textId="77777777" w:rsidTr="00FE4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42E7485F" w14:textId="72142034" w:rsidR="00252458" w:rsidRPr="002B2D0E" w:rsidRDefault="00252458" w:rsidP="00E10244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D</w:t>
            </w:r>
            <w:r w:rsidR="00E10244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KK</w:t>
            </w: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1 </w:t>
            </w:r>
          </w:p>
        </w:tc>
        <w:tc>
          <w:tcPr>
            <w:tcW w:w="2217" w:type="dxa"/>
            <w:noWrap/>
            <w:vAlign w:val="bottom"/>
            <w:hideMark/>
          </w:tcPr>
          <w:p w14:paraId="3DD03CB4" w14:textId="0FEE023A" w:rsidR="00252458" w:rsidRPr="002B2D0E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3984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78B59736" w14:textId="42BFC682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3.21 (+)</w:t>
            </w:r>
          </w:p>
        </w:tc>
        <w:tc>
          <w:tcPr>
            <w:tcW w:w="2554" w:type="dxa"/>
            <w:noWrap/>
            <w:vAlign w:val="bottom"/>
            <w:hideMark/>
          </w:tcPr>
          <w:p w14:paraId="6976D9F1" w14:textId="62FD8F1D" w:rsidR="00252458" w:rsidRPr="00BC38DB" w:rsidRDefault="00252458" w:rsidP="00252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1.53</w:t>
            </w:r>
            <w:r w:rsidR="00E33C97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E33C97" w:rsidRPr="002B2D0E" w14:paraId="46526E74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36DDC9EE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MCP-1 </w:t>
            </w:r>
          </w:p>
        </w:tc>
        <w:tc>
          <w:tcPr>
            <w:tcW w:w="2217" w:type="dxa"/>
            <w:noWrap/>
            <w:vAlign w:val="bottom"/>
            <w:hideMark/>
          </w:tcPr>
          <w:p w14:paraId="75987045" w14:textId="38D82D75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2777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74180BD6" w14:textId="522F42EA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1.51 (+)</w:t>
            </w:r>
          </w:p>
        </w:tc>
        <w:tc>
          <w:tcPr>
            <w:tcW w:w="2554" w:type="dxa"/>
            <w:noWrap/>
            <w:vAlign w:val="bottom"/>
            <w:hideMark/>
          </w:tcPr>
          <w:p w14:paraId="598B0BD9" w14:textId="352D1085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1.22</w:t>
            </w:r>
          </w:p>
        </w:tc>
      </w:tr>
      <w:tr w:rsidR="00E33C97" w:rsidRPr="002B2D0E" w14:paraId="24C98849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6364442F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Thrombospondin-1 </w:t>
            </w:r>
          </w:p>
        </w:tc>
        <w:tc>
          <w:tcPr>
            <w:tcW w:w="2217" w:type="dxa"/>
            <w:noWrap/>
            <w:vAlign w:val="bottom"/>
            <w:hideMark/>
          </w:tcPr>
          <w:p w14:paraId="1898BC6F" w14:textId="5854B8CB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2474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36819D61" w14:textId="7A26F51A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2.41 (+)</w:t>
            </w:r>
          </w:p>
        </w:tc>
        <w:tc>
          <w:tcPr>
            <w:tcW w:w="2554" w:type="dxa"/>
            <w:noWrap/>
            <w:vAlign w:val="bottom"/>
            <w:hideMark/>
          </w:tcPr>
          <w:p w14:paraId="257F6EC7" w14:textId="47619946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1.06</w:t>
            </w:r>
          </w:p>
        </w:tc>
      </w:tr>
      <w:tr w:rsidR="00E33C97" w:rsidRPr="002B2D0E" w14:paraId="4263DBC2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627E10A4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proofErr w:type="spellStart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uPAR</w:t>
            </w:r>
            <w:proofErr w:type="spellEnd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 </w:t>
            </w:r>
          </w:p>
        </w:tc>
        <w:tc>
          <w:tcPr>
            <w:tcW w:w="2217" w:type="dxa"/>
            <w:noWrap/>
            <w:vAlign w:val="bottom"/>
            <w:hideMark/>
          </w:tcPr>
          <w:p w14:paraId="19513F4B" w14:textId="4542350A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2139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5CF5E04F" w14:textId="4395EE71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1.73 (+)</w:t>
            </w:r>
          </w:p>
        </w:tc>
        <w:tc>
          <w:tcPr>
            <w:tcW w:w="2554" w:type="dxa"/>
            <w:noWrap/>
            <w:vAlign w:val="bottom"/>
            <w:hideMark/>
          </w:tcPr>
          <w:p w14:paraId="5FAB1C27" w14:textId="2B09199E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1.14</w:t>
            </w:r>
          </w:p>
        </w:tc>
      </w:tr>
      <w:tr w:rsidR="00E33C97" w:rsidRPr="002B2D0E" w14:paraId="163FDD68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BF28848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IL-22 </w:t>
            </w:r>
          </w:p>
        </w:tc>
        <w:tc>
          <w:tcPr>
            <w:tcW w:w="2217" w:type="dxa"/>
            <w:noWrap/>
            <w:vAlign w:val="bottom"/>
            <w:hideMark/>
          </w:tcPr>
          <w:p w14:paraId="7262EDB9" w14:textId="17F98CB0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2037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5846BB8E" w14:textId="69E93299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1.52 (+)</w:t>
            </w:r>
          </w:p>
        </w:tc>
        <w:tc>
          <w:tcPr>
            <w:tcW w:w="2554" w:type="dxa"/>
            <w:noWrap/>
            <w:vAlign w:val="bottom"/>
            <w:hideMark/>
          </w:tcPr>
          <w:p w14:paraId="2C961F6A" w14:textId="0A8EB264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0.90</w:t>
            </w:r>
          </w:p>
        </w:tc>
      </w:tr>
      <w:tr w:rsidR="00E33C97" w:rsidRPr="002B2D0E" w14:paraId="00AA51C9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2B1DA597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Pentraxin-3 </w:t>
            </w:r>
          </w:p>
        </w:tc>
        <w:tc>
          <w:tcPr>
            <w:tcW w:w="2217" w:type="dxa"/>
            <w:noWrap/>
            <w:vAlign w:val="bottom"/>
            <w:hideMark/>
          </w:tcPr>
          <w:p w14:paraId="2B665E49" w14:textId="5B96FD6C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4863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113BD47D" w14:textId="718EF609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1.34</w:t>
            </w:r>
          </w:p>
        </w:tc>
        <w:tc>
          <w:tcPr>
            <w:tcW w:w="2554" w:type="dxa"/>
            <w:noWrap/>
            <w:vAlign w:val="bottom"/>
            <w:hideMark/>
          </w:tcPr>
          <w:p w14:paraId="3F537B34" w14:textId="0026D6D7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1.21</w:t>
            </w:r>
          </w:p>
        </w:tc>
      </w:tr>
      <w:tr w:rsidR="00E33C97" w:rsidRPr="002B2D0E" w14:paraId="39787FD0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211041F8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FGF-19 </w:t>
            </w:r>
          </w:p>
        </w:tc>
        <w:tc>
          <w:tcPr>
            <w:tcW w:w="2217" w:type="dxa"/>
            <w:noWrap/>
            <w:vAlign w:val="bottom"/>
            <w:hideMark/>
          </w:tcPr>
          <w:p w14:paraId="07BF988C" w14:textId="4A850EFF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2277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5C4BDC7B" w14:textId="504B8490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0.97</w:t>
            </w:r>
          </w:p>
        </w:tc>
        <w:tc>
          <w:tcPr>
            <w:tcW w:w="2554" w:type="dxa"/>
            <w:noWrap/>
            <w:vAlign w:val="bottom"/>
            <w:hideMark/>
          </w:tcPr>
          <w:p w14:paraId="655643EB" w14:textId="1C05F175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0.57</w:t>
            </w:r>
          </w:p>
        </w:tc>
      </w:tr>
      <w:tr w:rsidR="00E33C97" w:rsidRPr="002B2D0E" w14:paraId="1EE46A88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ECC288D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IL-17A </w:t>
            </w:r>
          </w:p>
        </w:tc>
        <w:tc>
          <w:tcPr>
            <w:tcW w:w="2217" w:type="dxa"/>
            <w:noWrap/>
            <w:vAlign w:val="bottom"/>
            <w:hideMark/>
          </w:tcPr>
          <w:p w14:paraId="593C88D4" w14:textId="6D9D22A7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4287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025A2488" w14:textId="59E0ECC3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0.69</w:t>
            </w:r>
          </w:p>
        </w:tc>
        <w:tc>
          <w:tcPr>
            <w:tcW w:w="2554" w:type="dxa"/>
            <w:noWrap/>
            <w:vAlign w:val="bottom"/>
            <w:hideMark/>
          </w:tcPr>
          <w:p w14:paraId="57381E04" w14:textId="264D426D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0.88</w:t>
            </w:r>
          </w:p>
        </w:tc>
      </w:tr>
      <w:tr w:rsidR="00E33C97" w:rsidRPr="002B2D0E" w14:paraId="63121633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3BD79D2D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M-CSF </w:t>
            </w:r>
          </w:p>
        </w:tc>
        <w:tc>
          <w:tcPr>
            <w:tcW w:w="2217" w:type="dxa"/>
            <w:noWrap/>
            <w:vAlign w:val="bottom"/>
            <w:hideMark/>
          </w:tcPr>
          <w:p w14:paraId="59B5A2E9" w14:textId="40474E97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2849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28379D23" w14:textId="6E40E03D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1.43</w:t>
            </w:r>
          </w:p>
        </w:tc>
        <w:tc>
          <w:tcPr>
            <w:tcW w:w="2554" w:type="dxa"/>
            <w:noWrap/>
            <w:vAlign w:val="bottom"/>
            <w:hideMark/>
          </w:tcPr>
          <w:p w14:paraId="78940F0B" w14:textId="48C1F961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1.30</w:t>
            </w:r>
            <w:r w:rsidR="00DD1125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E33C97" w:rsidRPr="002B2D0E" w14:paraId="29EF2055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47EA9072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IL-11 </w:t>
            </w:r>
          </w:p>
        </w:tc>
        <w:tc>
          <w:tcPr>
            <w:tcW w:w="2217" w:type="dxa"/>
            <w:noWrap/>
            <w:vAlign w:val="bottom"/>
            <w:hideMark/>
          </w:tcPr>
          <w:p w14:paraId="0CB4512A" w14:textId="0A9EBC51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3812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7C9A735F" w14:textId="50FEBED8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1.32</w:t>
            </w:r>
          </w:p>
        </w:tc>
        <w:tc>
          <w:tcPr>
            <w:tcW w:w="2554" w:type="dxa"/>
            <w:noWrap/>
            <w:vAlign w:val="bottom"/>
            <w:hideMark/>
          </w:tcPr>
          <w:p w14:paraId="4C490FC7" w14:textId="5488D980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1.32</w:t>
            </w:r>
            <w:r w:rsidR="00DD1125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E33C97" w:rsidRPr="002B2D0E" w14:paraId="1C18EE10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5B82AF4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IL-6 </w:t>
            </w:r>
          </w:p>
        </w:tc>
        <w:tc>
          <w:tcPr>
            <w:tcW w:w="2217" w:type="dxa"/>
            <w:noWrap/>
            <w:vAlign w:val="bottom"/>
            <w:hideMark/>
          </w:tcPr>
          <w:p w14:paraId="1554B6D3" w14:textId="06AB3184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3727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6DF66A82" w14:textId="1C9254B6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1.22</w:t>
            </w:r>
          </w:p>
        </w:tc>
        <w:tc>
          <w:tcPr>
            <w:tcW w:w="2554" w:type="dxa"/>
            <w:noWrap/>
            <w:vAlign w:val="bottom"/>
            <w:hideMark/>
          </w:tcPr>
          <w:p w14:paraId="2160DD5D" w14:textId="210CE67C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1.39</w:t>
            </w:r>
            <w:r w:rsidR="00DD1125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</w:tr>
      <w:tr w:rsidR="00E33C97" w:rsidRPr="002B2D0E" w14:paraId="101028CA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37194E9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proofErr w:type="spellStart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Osteopontin</w:t>
            </w:r>
            <w:proofErr w:type="spellEnd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 </w:t>
            </w:r>
          </w:p>
        </w:tc>
        <w:tc>
          <w:tcPr>
            <w:tcW w:w="2217" w:type="dxa"/>
            <w:noWrap/>
            <w:vAlign w:val="bottom"/>
            <w:hideMark/>
          </w:tcPr>
          <w:p w14:paraId="376A71DB" w14:textId="7097505E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2921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099EB5C7" w14:textId="0BF9D136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1.06</w:t>
            </w:r>
          </w:p>
        </w:tc>
        <w:tc>
          <w:tcPr>
            <w:tcW w:w="2554" w:type="dxa"/>
            <w:noWrap/>
            <w:vAlign w:val="bottom"/>
            <w:hideMark/>
          </w:tcPr>
          <w:p w14:paraId="28B05741" w14:textId="3F2F382A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0.91</w:t>
            </w:r>
          </w:p>
        </w:tc>
      </w:tr>
      <w:tr w:rsidR="00E33C97" w:rsidRPr="002B2D0E" w14:paraId="64B82376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6F98E7F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Angiopoietin-2 </w:t>
            </w:r>
          </w:p>
        </w:tc>
        <w:tc>
          <w:tcPr>
            <w:tcW w:w="2217" w:type="dxa"/>
            <w:noWrap/>
            <w:vAlign w:val="bottom"/>
            <w:hideMark/>
          </w:tcPr>
          <w:p w14:paraId="3EDC720F" w14:textId="77F327EC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2734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2A106DB6" w14:textId="4DF2D9BA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0.94</w:t>
            </w:r>
          </w:p>
        </w:tc>
        <w:tc>
          <w:tcPr>
            <w:tcW w:w="2554" w:type="dxa"/>
            <w:noWrap/>
            <w:vAlign w:val="bottom"/>
            <w:hideMark/>
          </w:tcPr>
          <w:p w14:paraId="534DA4CD" w14:textId="0613DA9B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0.76</w:t>
            </w:r>
          </w:p>
        </w:tc>
      </w:tr>
      <w:tr w:rsidR="00E33C97" w:rsidRPr="002B2D0E" w14:paraId="732C3E9F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73561A7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Vitamin D </w:t>
            </w:r>
          </w:p>
        </w:tc>
        <w:tc>
          <w:tcPr>
            <w:tcW w:w="2217" w:type="dxa"/>
            <w:noWrap/>
            <w:vAlign w:val="bottom"/>
            <w:hideMark/>
          </w:tcPr>
          <w:p w14:paraId="25EFF9D8" w14:textId="464F79A7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3613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02509376" w14:textId="680B91A7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1.17</w:t>
            </w:r>
          </w:p>
        </w:tc>
        <w:tc>
          <w:tcPr>
            <w:tcW w:w="2554" w:type="dxa"/>
            <w:noWrap/>
            <w:vAlign w:val="bottom"/>
            <w:hideMark/>
          </w:tcPr>
          <w:p w14:paraId="6835CDFD" w14:textId="6180A196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1.27</w:t>
            </w:r>
          </w:p>
        </w:tc>
      </w:tr>
      <w:tr w:rsidR="00E33C97" w:rsidRPr="002B2D0E" w14:paraId="0FE4A21B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36B5732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SDF-1</w:t>
            </w:r>
          </w:p>
        </w:tc>
        <w:tc>
          <w:tcPr>
            <w:tcW w:w="2217" w:type="dxa"/>
            <w:noWrap/>
            <w:vAlign w:val="bottom"/>
            <w:hideMark/>
          </w:tcPr>
          <w:p w14:paraId="47FCCF56" w14:textId="71FACB50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5751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48AAFC98" w14:textId="040D65D4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0.91</w:t>
            </w:r>
          </w:p>
        </w:tc>
        <w:tc>
          <w:tcPr>
            <w:tcW w:w="2554" w:type="dxa"/>
            <w:noWrap/>
            <w:vAlign w:val="bottom"/>
            <w:hideMark/>
          </w:tcPr>
          <w:p w14:paraId="62A931B4" w14:textId="58F7BEE9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0.75</w:t>
            </w:r>
          </w:p>
        </w:tc>
      </w:tr>
      <w:tr w:rsidR="00E33C97" w:rsidRPr="002B2D0E" w14:paraId="6EC62849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12BA5DF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FGF </w:t>
            </w:r>
          </w:p>
        </w:tc>
        <w:tc>
          <w:tcPr>
            <w:tcW w:w="2217" w:type="dxa"/>
            <w:noWrap/>
            <w:vAlign w:val="bottom"/>
            <w:hideMark/>
          </w:tcPr>
          <w:p w14:paraId="12874178" w14:textId="3D56BF7D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2605   (+)</w:t>
            </w:r>
          </w:p>
        </w:tc>
        <w:tc>
          <w:tcPr>
            <w:tcW w:w="2190" w:type="dxa"/>
            <w:noWrap/>
            <w:vAlign w:val="bottom"/>
            <w:hideMark/>
          </w:tcPr>
          <w:p w14:paraId="69E749D2" w14:textId="032C416E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0.95</w:t>
            </w:r>
          </w:p>
        </w:tc>
        <w:tc>
          <w:tcPr>
            <w:tcW w:w="2554" w:type="dxa"/>
            <w:noWrap/>
            <w:vAlign w:val="bottom"/>
            <w:hideMark/>
          </w:tcPr>
          <w:p w14:paraId="6907E417" w14:textId="1AD994FE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1.02</w:t>
            </w:r>
          </w:p>
        </w:tc>
      </w:tr>
      <w:tr w:rsidR="00E33C97" w:rsidRPr="002B2D0E" w14:paraId="10255599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430461DE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LIF </w:t>
            </w:r>
          </w:p>
        </w:tc>
        <w:tc>
          <w:tcPr>
            <w:tcW w:w="2217" w:type="dxa"/>
            <w:noWrap/>
            <w:vAlign w:val="bottom"/>
            <w:hideMark/>
          </w:tcPr>
          <w:p w14:paraId="1A2B6A7A" w14:textId="30664604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1854</w:t>
            </w:r>
          </w:p>
        </w:tc>
        <w:tc>
          <w:tcPr>
            <w:tcW w:w="2190" w:type="dxa"/>
            <w:noWrap/>
            <w:vAlign w:val="bottom"/>
            <w:hideMark/>
          </w:tcPr>
          <w:p w14:paraId="0EA08238" w14:textId="63E7A49A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2.05</w:t>
            </w:r>
            <w:r w:rsidR="00DD1125" w:rsidRPr="00BC38DB">
              <w:rPr>
                <w:rFonts w:asciiTheme="majorBidi" w:hAnsiTheme="majorBidi" w:cstheme="majorBidi"/>
                <w:color w:val="000000"/>
                <w:szCs w:val="16"/>
              </w:rPr>
              <w:t xml:space="preserve"> (+)</w:t>
            </w:r>
          </w:p>
        </w:tc>
        <w:tc>
          <w:tcPr>
            <w:tcW w:w="2554" w:type="dxa"/>
            <w:noWrap/>
            <w:vAlign w:val="bottom"/>
            <w:hideMark/>
          </w:tcPr>
          <w:p w14:paraId="3EB06527" w14:textId="6ED96A66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1.28</w:t>
            </w:r>
          </w:p>
        </w:tc>
      </w:tr>
      <w:tr w:rsidR="00E33C97" w:rsidRPr="002B2D0E" w14:paraId="75FBC5E6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3518C8D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proofErr w:type="spellStart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>Angiogenin</w:t>
            </w:r>
            <w:proofErr w:type="spellEnd"/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 </w:t>
            </w:r>
          </w:p>
        </w:tc>
        <w:tc>
          <w:tcPr>
            <w:tcW w:w="2217" w:type="dxa"/>
            <w:noWrap/>
            <w:vAlign w:val="bottom"/>
            <w:hideMark/>
          </w:tcPr>
          <w:p w14:paraId="6A89B903" w14:textId="257020D0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950</w:t>
            </w:r>
          </w:p>
        </w:tc>
        <w:tc>
          <w:tcPr>
            <w:tcW w:w="2190" w:type="dxa"/>
            <w:noWrap/>
            <w:vAlign w:val="bottom"/>
            <w:hideMark/>
          </w:tcPr>
          <w:p w14:paraId="408BA659" w14:textId="2C93E44C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1.41</w:t>
            </w:r>
          </w:p>
        </w:tc>
        <w:tc>
          <w:tcPr>
            <w:tcW w:w="2554" w:type="dxa"/>
            <w:noWrap/>
            <w:vAlign w:val="bottom"/>
            <w:hideMark/>
          </w:tcPr>
          <w:p w14:paraId="48797148" w14:textId="75820460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0.86</w:t>
            </w:r>
          </w:p>
        </w:tc>
      </w:tr>
      <w:tr w:rsidR="00E33C97" w:rsidRPr="002B2D0E" w14:paraId="646B672E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56E3F43A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EMMPRIN </w:t>
            </w:r>
          </w:p>
        </w:tc>
        <w:tc>
          <w:tcPr>
            <w:tcW w:w="2217" w:type="dxa"/>
            <w:noWrap/>
            <w:vAlign w:val="bottom"/>
            <w:hideMark/>
          </w:tcPr>
          <w:p w14:paraId="021D2FAA" w14:textId="0F111723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1627</w:t>
            </w:r>
          </w:p>
        </w:tc>
        <w:tc>
          <w:tcPr>
            <w:tcW w:w="2190" w:type="dxa"/>
            <w:noWrap/>
            <w:vAlign w:val="bottom"/>
            <w:hideMark/>
          </w:tcPr>
          <w:p w14:paraId="34BA3106" w14:textId="56D3E14D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0.41</w:t>
            </w:r>
          </w:p>
        </w:tc>
        <w:tc>
          <w:tcPr>
            <w:tcW w:w="2554" w:type="dxa"/>
            <w:noWrap/>
            <w:vAlign w:val="bottom"/>
            <w:hideMark/>
          </w:tcPr>
          <w:p w14:paraId="65F789B9" w14:textId="3F1A3EE5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0.59</w:t>
            </w:r>
          </w:p>
        </w:tc>
      </w:tr>
      <w:tr w:rsidR="00E33C97" w:rsidRPr="002B2D0E" w14:paraId="2E3E1337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7623BE9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GDF-15 </w:t>
            </w:r>
          </w:p>
        </w:tc>
        <w:tc>
          <w:tcPr>
            <w:tcW w:w="2217" w:type="dxa"/>
            <w:noWrap/>
            <w:vAlign w:val="bottom"/>
            <w:hideMark/>
          </w:tcPr>
          <w:p w14:paraId="5EA11835" w14:textId="36F0B6B4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1408</w:t>
            </w:r>
          </w:p>
        </w:tc>
        <w:tc>
          <w:tcPr>
            <w:tcW w:w="2190" w:type="dxa"/>
            <w:noWrap/>
            <w:vAlign w:val="bottom"/>
            <w:hideMark/>
          </w:tcPr>
          <w:p w14:paraId="652A9CCB" w14:textId="0E1DD01A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0.89</w:t>
            </w:r>
          </w:p>
        </w:tc>
        <w:tc>
          <w:tcPr>
            <w:tcW w:w="2554" w:type="dxa"/>
            <w:noWrap/>
            <w:vAlign w:val="bottom"/>
            <w:hideMark/>
          </w:tcPr>
          <w:p w14:paraId="2ECDF508" w14:textId="281BBB48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0.67</w:t>
            </w:r>
          </w:p>
        </w:tc>
      </w:tr>
      <w:tr w:rsidR="00E33C97" w:rsidRPr="002B2D0E" w14:paraId="3AE20700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1E74009F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VEGF </w:t>
            </w:r>
          </w:p>
        </w:tc>
        <w:tc>
          <w:tcPr>
            <w:tcW w:w="2217" w:type="dxa"/>
            <w:noWrap/>
            <w:vAlign w:val="bottom"/>
            <w:hideMark/>
          </w:tcPr>
          <w:p w14:paraId="63488CDB" w14:textId="06758803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1148</w:t>
            </w:r>
          </w:p>
        </w:tc>
        <w:tc>
          <w:tcPr>
            <w:tcW w:w="2190" w:type="dxa"/>
            <w:noWrap/>
            <w:vAlign w:val="bottom"/>
            <w:hideMark/>
          </w:tcPr>
          <w:p w14:paraId="71509721" w14:textId="319CB66E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0.78</w:t>
            </w:r>
          </w:p>
        </w:tc>
        <w:tc>
          <w:tcPr>
            <w:tcW w:w="2554" w:type="dxa"/>
            <w:noWrap/>
            <w:vAlign w:val="bottom"/>
            <w:hideMark/>
          </w:tcPr>
          <w:p w14:paraId="3BC2CA92" w14:textId="6B55516B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0.89</w:t>
            </w:r>
          </w:p>
        </w:tc>
      </w:tr>
      <w:tr w:rsidR="00E33C97" w:rsidRPr="002B2D0E" w14:paraId="1B2F9CA1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C335B2D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IGFBP-3 </w:t>
            </w:r>
          </w:p>
        </w:tc>
        <w:tc>
          <w:tcPr>
            <w:tcW w:w="2217" w:type="dxa"/>
            <w:noWrap/>
            <w:vAlign w:val="bottom"/>
            <w:hideMark/>
          </w:tcPr>
          <w:p w14:paraId="293D8E76" w14:textId="33D82FDB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1358</w:t>
            </w:r>
          </w:p>
        </w:tc>
        <w:tc>
          <w:tcPr>
            <w:tcW w:w="2190" w:type="dxa"/>
            <w:noWrap/>
            <w:vAlign w:val="bottom"/>
            <w:hideMark/>
          </w:tcPr>
          <w:p w14:paraId="398F18CA" w14:textId="3D874BEA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1.22</w:t>
            </w:r>
          </w:p>
        </w:tc>
        <w:tc>
          <w:tcPr>
            <w:tcW w:w="2554" w:type="dxa"/>
            <w:noWrap/>
            <w:vAlign w:val="bottom"/>
            <w:hideMark/>
          </w:tcPr>
          <w:p w14:paraId="41B6C1A5" w14:textId="72576FB4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0.85</w:t>
            </w:r>
          </w:p>
        </w:tc>
      </w:tr>
      <w:tr w:rsidR="00E33C97" w:rsidRPr="002B2D0E" w14:paraId="6AD13053" w14:textId="77777777" w:rsidTr="00B56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0C987D1F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Cystatin C </w:t>
            </w:r>
          </w:p>
        </w:tc>
        <w:tc>
          <w:tcPr>
            <w:tcW w:w="2217" w:type="dxa"/>
            <w:noWrap/>
            <w:vAlign w:val="bottom"/>
            <w:hideMark/>
          </w:tcPr>
          <w:p w14:paraId="5104BD51" w14:textId="2060196E" w:rsidR="00E33C97" w:rsidRPr="002B2D0E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1335</w:t>
            </w:r>
          </w:p>
        </w:tc>
        <w:tc>
          <w:tcPr>
            <w:tcW w:w="2190" w:type="dxa"/>
            <w:noWrap/>
            <w:vAlign w:val="bottom"/>
            <w:hideMark/>
          </w:tcPr>
          <w:p w14:paraId="3DDFA8F6" w14:textId="4034CCA2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1.23</w:t>
            </w:r>
          </w:p>
        </w:tc>
        <w:tc>
          <w:tcPr>
            <w:tcW w:w="2554" w:type="dxa"/>
            <w:noWrap/>
            <w:vAlign w:val="bottom"/>
            <w:hideMark/>
          </w:tcPr>
          <w:p w14:paraId="4861CBB8" w14:textId="09FC2EA1" w:rsidR="00E33C97" w:rsidRPr="00BC38DB" w:rsidRDefault="00E33C97" w:rsidP="00E33C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0.74</w:t>
            </w:r>
          </w:p>
        </w:tc>
      </w:tr>
      <w:tr w:rsidR="00E33C97" w:rsidRPr="002B2D0E" w14:paraId="7412881A" w14:textId="77777777" w:rsidTr="00B5648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4" w:type="dxa"/>
            <w:noWrap/>
            <w:hideMark/>
          </w:tcPr>
          <w:p w14:paraId="7637E23A" w14:textId="77777777" w:rsidR="00E33C97" w:rsidRPr="002B2D0E" w:rsidRDefault="00E33C97" w:rsidP="00E33C97">
            <w:pPr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</w:pPr>
            <w:r w:rsidRPr="002B2D0E">
              <w:rPr>
                <w:rFonts w:asciiTheme="majorBidi" w:hAnsiTheme="majorBidi" w:cstheme="majorBidi"/>
                <w:b w:val="0"/>
                <w:bCs w:val="0"/>
                <w:color w:val="000000"/>
                <w:szCs w:val="16"/>
              </w:rPr>
              <w:t xml:space="preserve">GM-CSF </w:t>
            </w:r>
          </w:p>
        </w:tc>
        <w:tc>
          <w:tcPr>
            <w:tcW w:w="2217" w:type="dxa"/>
            <w:noWrap/>
            <w:vAlign w:val="bottom"/>
            <w:hideMark/>
          </w:tcPr>
          <w:p w14:paraId="58EEB17F" w14:textId="5182CCDD" w:rsidR="00E33C97" w:rsidRPr="002B2D0E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1322</w:t>
            </w:r>
          </w:p>
        </w:tc>
        <w:tc>
          <w:tcPr>
            <w:tcW w:w="2190" w:type="dxa"/>
            <w:noWrap/>
            <w:vAlign w:val="bottom"/>
            <w:hideMark/>
          </w:tcPr>
          <w:p w14:paraId="581C3AAA" w14:textId="105A9C29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0.42</w:t>
            </w:r>
          </w:p>
        </w:tc>
        <w:tc>
          <w:tcPr>
            <w:tcW w:w="2554" w:type="dxa"/>
            <w:noWrap/>
            <w:vAlign w:val="bottom"/>
            <w:hideMark/>
          </w:tcPr>
          <w:p w14:paraId="4E036A51" w14:textId="47F42238" w:rsidR="00E33C97" w:rsidRPr="00BC38DB" w:rsidRDefault="00E33C97" w:rsidP="00E33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/>
                <w:szCs w:val="16"/>
              </w:rPr>
            </w:pPr>
            <w:r w:rsidRPr="00BC38DB">
              <w:rPr>
                <w:rFonts w:asciiTheme="majorBidi" w:hAnsiTheme="majorBidi" w:cstheme="majorBidi"/>
                <w:color w:val="000000"/>
                <w:szCs w:val="16"/>
              </w:rPr>
              <w:t>0.54</w:t>
            </w:r>
          </w:p>
        </w:tc>
      </w:tr>
    </w:tbl>
    <w:p w14:paraId="282FCFDB" w14:textId="77777777" w:rsidR="00F05E19" w:rsidRPr="002B2D0E" w:rsidRDefault="00F05E19" w:rsidP="00F05E19">
      <w:pPr>
        <w:rPr>
          <w:rFonts w:asciiTheme="majorBidi" w:hAnsiTheme="majorBidi" w:cstheme="majorBidi"/>
          <w:b/>
          <w:bCs/>
          <w:szCs w:val="24"/>
        </w:rPr>
      </w:pPr>
    </w:p>
    <w:p w14:paraId="1F59008E" w14:textId="4E6C761D" w:rsidR="00ED78DD" w:rsidRPr="000E3F90" w:rsidRDefault="00F05E19" w:rsidP="000E3F90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F653F3">
        <w:rPr>
          <w:rFonts w:asciiTheme="majorBidi" w:hAnsiTheme="majorBidi" w:cstheme="majorBidi"/>
          <w:b/>
          <w:bCs/>
          <w:sz w:val="24"/>
          <w:szCs w:val="24"/>
        </w:rPr>
        <w:t xml:space="preserve">Table </w:t>
      </w:r>
      <w:r w:rsidR="000A44B9" w:rsidRPr="00F653F3">
        <w:rPr>
          <w:rFonts w:asciiTheme="majorBidi" w:hAnsiTheme="majorBidi" w:cstheme="majorBidi"/>
          <w:b/>
          <w:bCs/>
          <w:sz w:val="24"/>
          <w:szCs w:val="24"/>
        </w:rPr>
        <w:t>S1</w:t>
      </w:r>
      <w:r w:rsidRPr="00F653F3">
        <w:rPr>
          <w:rFonts w:asciiTheme="majorBidi" w:hAnsiTheme="majorBidi" w:cstheme="majorBidi"/>
          <w:b/>
          <w:bCs/>
          <w:sz w:val="24"/>
          <w:szCs w:val="24"/>
        </w:rPr>
        <w:t xml:space="preserve">: List of cytokines </w:t>
      </w:r>
      <w:r w:rsidR="00BA32B9" w:rsidRPr="00F653F3">
        <w:rPr>
          <w:rFonts w:asciiTheme="majorBidi" w:hAnsiTheme="majorBidi" w:cstheme="majorBidi"/>
          <w:b/>
          <w:bCs/>
          <w:sz w:val="24"/>
          <w:szCs w:val="24"/>
        </w:rPr>
        <w:t>pointed out by</w:t>
      </w:r>
      <w:r w:rsidRPr="00F653F3">
        <w:rPr>
          <w:rFonts w:asciiTheme="majorBidi" w:hAnsiTheme="majorBidi" w:cstheme="majorBidi"/>
          <w:b/>
          <w:bCs/>
          <w:sz w:val="24"/>
          <w:szCs w:val="24"/>
        </w:rPr>
        <w:t xml:space="preserve"> the cytokine array, and criteria used for the selection process to suggest potential prominent factors.</w:t>
      </w:r>
      <w:r w:rsidRPr="00F653F3">
        <w:rPr>
          <w:rFonts w:asciiTheme="majorBidi" w:hAnsiTheme="majorBidi" w:cstheme="majorBidi"/>
          <w:sz w:val="24"/>
          <w:szCs w:val="24"/>
        </w:rPr>
        <w:t xml:space="preserve"> The left column represents the 28 upregulated cytokines in</w:t>
      </w:r>
      <w:r w:rsidR="00926BF1" w:rsidRPr="00F653F3">
        <w:rPr>
          <w:rFonts w:asciiTheme="majorBidi" w:hAnsiTheme="majorBidi" w:cstheme="majorBidi"/>
          <w:i/>
          <w:iCs/>
          <w:sz w:val="24"/>
          <w:szCs w:val="24"/>
        </w:rPr>
        <w:t xml:space="preserve"> in vitro</w:t>
      </w:r>
      <w:r w:rsidR="00926BF1" w:rsidRPr="00F653F3">
        <w:rPr>
          <w:rFonts w:asciiTheme="majorBidi" w:hAnsiTheme="majorBidi" w:cstheme="majorBidi"/>
          <w:sz w:val="24"/>
          <w:szCs w:val="24"/>
        </w:rPr>
        <w:t xml:space="preserve"> </w:t>
      </w:r>
      <w:r w:rsidR="00EB2E8B" w:rsidRPr="00F653F3">
        <w:rPr>
          <w:rFonts w:asciiTheme="majorBidi" w:hAnsiTheme="majorBidi" w:cstheme="majorBidi"/>
          <w:sz w:val="24"/>
          <w:szCs w:val="24"/>
        </w:rPr>
        <w:t>conditioned medium</w:t>
      </w:r>
      <w:r w:rsidR="00926BF1" w:rsidRPr="00F653F3">
        <w:rPr>
          <w:rFonts w:asciiTheme="majorBidi" w:hAnsiTheme="majorBidi" w:cstheme="majorBidi"/>
          <w:sz w:val="24"/>
          <w:szCs w:val="24"/>
        </w:rPr>
        <w:t xml:space="preserve"> of</w:t>
      </w:r>
      <w:r w:rsidRPr="00F653F3">
        <w:rPr>
          <w:rFonts w:asciiTheme="majorBidi" w:hAnsiTheme="majorBidi" w:cstheme="majorBidi"/>
          <w:sz w:val="24"/>
          <w:szCs w:val="24"/>
        </w:rPr>
        <w:t xml:space="preserve"> MDA-MB-231</w:t>
      </w:r>
      <w:r w:rsidRPr="00F653F3">
        <w:rPr>
          <w:rFonts w:asciiTheme="majorBidi" w:hAnsiTheme="majorBidi" w:cstheme="majorBidi"/>
          <w:sz w:val="24"/>
          <w:szCs w:val="24"/>
          <w:vertAlign w:val="superscript"/>
        </w:rPr>
        <w:t>HM</w:t>
      </w:r>
      <w:r w:rsidRPr="00F653F3">
        <w:rPr>
          <w:rFonts w:asciiTheme="majorBidi" w:hAnsiTheme="majorBidi" w:cstheme="majorBidi"/>
          <w:sz w:val="24"/>
          <w:szCs w:val="24"/>
        </w:rPr>
        <w:t xml:space="preserve"> </w:t>
      </w:r>
      <w:r w:rsidR="00CF197B" w:rsidRPr="00F653F3">
        <w:rPr>
          <w:rFonts w:asciiTheme="majorBidi" w:hAnsiTheme="majorBidi" w:cstheme="majorBidi"/>
          <w:sz w:val="24"/>
          <w:szCs w:val="24"/>
        </w:rPr>
        <w:t>(criterion for upregulation: intensity&gt;6000)</w:t>
      </w:r>
      <w:r w:rsidRPr="00F653F3">
        <w:rPr>
          <w:rFonts w:asciiTheme="majorBidi" w:hAnsiTheme="majorBidi" w:cstheme="majorBidi"/>
          <w:sz w:val="24"/>
          <w:szCs w:val="24"/>
        </w:rPr>
        <w:t>. Out of these, 20 cytokines were upregulated in plasma of tumor-bearing mice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 (criteri</w:t>
      </w:r>
      <w:r w:rsidR="00051660" w:rsidRPr="00F653F3">
        <w:rPr>
          <w:rFonts w:asciiTheme="majorBidi" w:hAnsiTheme="majorBidi" w:cstheme="majorBidi"/>
          <w:sz w:val="24"/>
          <w:szCs w:val="24"/>
        </w:rPr>
        <w:t>on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 for upregulation: intensity&gt;2000)</w:t>
      </w:r>
      <w:r w:rsidRPr="00F653F3">
        <w:rPr>
          <w:rFonts w:asciiTheme="majorBidi" w:hAnsiTheme="majorBidi" w:cstheme="majorBidi"/>
          <w:sz w:val="24"/>
          <w:szCs w:val="24"/>
        </w:rPr>
        <w:t xml:space="preserve">. Then we selected for cytokines which </w:t>
      </w:r>
      <w:r w:rsidR="00425809" w:rsidRPr="00F653F3">
        <w:rPr>
          <w:rFonts w:asciiTheme="majorBidi" w:hAnsiTheme="majorBidi" w:cstheme="majorBidi"/>
          <w:sz w:val="24"/>
          <w:szCs w:val="24"/>
        </w:rPr>
        <w:t>their</w:t>
      </w:r>
      <w:r w:rsidRPr="00F653F3">
        <w:rPr>
          <w:rFonts w:asciiTheme="majorBidi" w:hAnsiTheme="majorBidi" w:cstheme="majorBidi"/>
          <w:sz w:val="24"/>
          <w:szCs w:val="24"/>
        </w:rPr>
        <w:t xml:space="preserve"> levels in tumor bearing mice were upregulated compared to both control mice </w:t>
      </w:r>
      <w:r w:rsidR="00DD1125" w:rsidRPr="00F653F3">
        <w:rPr>
          <w:rFonts w:asciiTheme="majorBidi" w:hAnsiTheme="majorBidi" w:cstheme="majorBidi"/>
          <w:sz w:val="24"/>
          <w:szCs w:val="24"/>
        </w:rPr>
        <w:t>(criteri</w:t>
      </w:r>
      <w:r w:rsidR="00051660" w:rsidRPr="00F653F3">
        <w:rPr>
          <w:rFonts w:asciiTheme="majorBidi" w:hAnsiTheme="majorBidi" w:cstheme="majorBidi"/>
          <w:sz w:val="24"/>
          <w:szCs w:val="24"/>
        </w:rPr>
        <w:t>on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 for upregulation: ratio &gt; 1.5) </w:t>
      </w:r>
      <w:r w:rsidRPr="00F653F3">
        <w:rPr>
          <w:rFonts w:asciiTheme="majorBidi" w:hAnsiTheme="majorBidi" w:cstheme="majorBidi"/>
          <w:sz w:val="24"/>
          <w:szCs w:val="24"/>
        </w:rPr>
        <w:t xml:space="preserve">and mice </w:t>
      </w:r>
      <w:r w:rsidR="00096ADB" w:rsidRPr="00F653F3">
        <w:rPr>
          <w:rFonts w:asciiTheme="majorBidi" w:hAnsiTheme="majorBidi" w:cstheme="majorBidi"/>
          <w:sz w:val="24"/>
          <w:szCs w:val="24"/>
        </w:rPr>
        <w:t xml:space="preserve">a day </w:t>
      </w:r>
      <w:r w:rsidRPr="00F653F3">
        <w:rPr>
          <w:rFonts w:asciiTheme="majorBidi" w:hAnsiTheme="majorBidi" w:cstheme="majorBidi"/>
          <w:sz w:val="24"/>
          <w:szCs w:val="24"/>
        </w:rPr>
        <w:t>following tumor resection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 (criteri</w:t>
      </w:r>
      <w:r w:rsidR="00051660" w:rsidRPr="00F653F3">
        <w:rPr>
          <w:rFonts w:asciiTheme="majorBidi" w:hAnsiTheme="majorBidi" w:cstheme="majorBidi"/>
          <w:sz w:val="24"/>
          <w:szCs w:val="24"/>
        </w:rPr>
        <w:t xml:space="preserve">on 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for upregulation: </w:t>
      </w:r>
      <w:r w:rsidR="00DD1125" w:rsidRPr="00F653F3">
        <w:rPr>
          <w:rFonts w:asciiTheme="majorBidi" w:hAnsiTheme="majorBidi" w:cstheme="majorBidi"/>
          <w:sz w:val="24"/>
          <w:szCs w:val="24"/>
        </w:rPr>
        <w:lastRenderedPageBreak/>
        <w:t xml:space="preserve">ratio &gt; 1.3). Selected cytokines were those which passed all </w:t>
      </w:r>
      <w:r w:rsidR="001E4DA8" w:rsidRPr="00F653F3">
        <w:rPr>
          <w:rFonts w:asciiTheme="majorBidi" w:hAnsiTheme="majorBidi" w:cstheme="majorBidi"/>
          <w:sz w:val="24"/>
          <w:szCs w:val="24"/>
        </w:rPr>
        <w:t>four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 criteria. (+) represents</w:t>
      </w:r>
      <w:r w:rsidR="00096ADB" w:rsidRPr="00F653F3">
        <w:rPr>
          <w:rFonts w:asciiTheme="majorBidi" w:hAnsiTheme="majorBidi" w:cstheme="majorBidi"/>
          <w:sz w:val="24"/>
          <w:szCs w:val="24"/>
        </w:rPr>
        <w:t xml:space="preserve"> </w:t>
      </w:r>
      <w:r w:rsidR="009479F7" w:rsidRPr="00F653F3">
        <w:rPr>
          <w:rFonts w:asciiTheme="majorBidi" w:hAnsiTheme="majorBidi" w:cstheme="majorBidi"/>
          <w:sz w:val="24"/>
          <w:szCs w:val="24"/>
        </w:rPr>
        <w:t xml:space="preserve">criteria </w:t>
      </w:r>
      <w:r w:rsidR="00096ADB" w:rsidRPr="00F653F3">
        <w:rPr>
          <w:rFonts w:asciiTheme="majorBidi" w:hAnsiTheme="majorBidi" w:cstheme="majorBidi"/>
          <w:sz w:val="24"/>
          <w:szCs w:val="24"/>
        </w:rPr>
        <w:t>positive</w:t>
      </w:r>
      <w:r w:rsidR="00DD1125" w:rsidRPr="00F653F3">
        <w:rPr>
          <w:rFonts w:asciiTheme="majorBidi" w:hAnsiTheme="majorBidi" w:cstheme="majorBidi"/>
          <w:sz w:val="24"/>
          <w:szCs w:val="24"/>
        </w:rPr>
        <w:t xml:space="preserve">. </w:t>
      </w:r>
    </w:p>
    <w:p w14:paraId="5B8A8E8D" w14:textId="70EE2778" w:rsidR="00EE00B2" w:rsidRDefault="00EE00B2">
      <w:pPr>
        <w:spacing w:after="160" w:line="259" w:lineRule="auto"/>
        <w:rPr>
          <w:rFonts w:asciiTheme="majorBidi" w:hAnsiTheme="majorBidi" w:cstheme="majorBidi"/>
          <w:szCs w:val="24"/>
        </w:rPr>
      </w:pPr>
    </w:p>
    <w:p w14:paraId="765BAC9F" w14:textId="0E571614" w:rsidR="00055FF6" w:rsidRDefault="00EE00B2" w:rsidP="00EE00B2">
      <w:pPr>
        <w:jc w:val="center"/>
        <w:rPr>
          <w:rFonts w:asciiTheme="majorBidi" w:hAnsiTheme="majorBidi" w:cstheme="majorBidi"/>
          <w:szCs w:val="24"/>
        </w:rPr>
      </w:pPr>
      <w:r w:rsidRPr="00EE00B2">
        <w:rPr>
          <w:rFonts w:asciiTheme="majorBidi" w:hAnsiTheme="majorBidi" w:cstheme="majorBidi"/>
          <w:szCs w:val="24"/>
        </w:rPr>
        <w:object w:dxaOrig="5145" w:dyaOrig="2895" w14:anchorId="120A85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44.75pt" o:ole="">
            <v:imagedata r:id="rId6" o:title=""/>
          </v:shape>
          <o:OLEObject Type="Embed" ProgID="AcroExch.Document.11" ShapeID="_x0000_i1025" DrawAspect="Content" ObjectID="_1667723312" r:id="rId7"/>
        </w:object>
      </w:r>
    </w:p>
    <w:p w14:paraId="655783F9" w14:textId="7A055149" w:rsidR="00EE00B2" w:rsidRDefault="00EE00B2" w:rsidP="00182E1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E84EEF">
        <w:rPr>
          <w:rFonts w:asciiTheme="majorBidi" w:hAnsiTheme="majorBidi" w:cstheme="majorBidi"/>
          <w:b/>
          <w:bCs/>
          <w:sz w:val="24"/>
          <w:szCs w:val="24"/>
        </w:rPr>
        <w:t xml:space="preserve">Figure </w:t>
      </w:r>
      <w:r w:rsidR="003D29E4" w:rsidRPr="00E84EEF">
        <w:rPr>
          <w:rFonts w:asciiTheme="majorBidi" w:hAnsiTheme="majorBidi" w:cstheme="majorBidi"/>
          <w:b/>
          <w:bCs/>
          <w:sz w:val="24"/>
          <w:szCs w:val="24"/>
        </w:rPr>
        <w:t>S2</w:t>
      </w:r>
      <w:r w:rsidRPr="00E84EEF">
        <w:rPr>
          <w:rFonts w:asciiTheme="majorBidi" w:hAnsiTheme="majorBidi" w:cstheme="majorBidi"/>
          <w:b/>
          <w:bCs/>
          <w:sz w:val="24"/>
          <w:szCs w:val="24"/>
        </w:rPr>
        <w:t xml:space="preserve">: ELISA validation of </w:t>
      </w:r>
      <w:r w:rsidRPr="00E84EEF">
        <w:rPr>
          <w:rFonts w:asciiTheme="majorBidi" w:hAnsiTheme="majorBidi" w:cstheme="majorBidi"/>
          <w:b/>
          <w:bCs/>
          <w:i/>
          <w:iCs/>
          <w:sz w:val="24"/>
          <w:szCs w:val="24"/>
        </w:rPr>
        <w:t>in-vitro</w:t>
      </w:r>
      <w:r w:rsidRPr="00E84EEF">
        <w:rPr>
          <w:rFonts w:asciiTheme="majorBidi" w:hAnsiTheme="majorBidi" w:cstheme="majorBidi"/>
          <w:b/>
          <w:bCs/>
          <w:sz w:val="24"/>
          <w:szCs w:val="24"/>
        </w:rPr>
        <w:t xml:space="preserve"> tumor secretion of the chosen cytokines. </w:t>
      </w:r>
      <w:r w:rsidRPr="00E84EEF">
        <w:rPr>
          <w:rFonts w:asciiTheme="majorBidi" w:hAnsiTheme="majorBidi" w:cstheme="majorBidi"/>
          <w:sz w:val="24"/>
          <w:szCs w:val="24"/>
        </w:rPr>
        <w:t>ELISA assessment of the levels of IL-8, MIF, Serpin E1 and PDGF-AA in the supernatant of MDA-MB-231</w:t>
      </w:r>
      <w:r w:rsidRPr="00E84EEF">
        <w:rPr>
          <w:rFonts w:asciiTheme="majorBidi" w:hAnsiTheme="majorBidi" w:cstheme="majorBidi"/>
          <w:sz w:val="24"/>
          <w:szCs w:val="24"/>
          <w:vertAlign w:val="superscript"/>
        </w:rPr>
        <w:t>HM</w:t>
      </w:r>
      <w:r w:rsidRPr="00E84EEF">
        <w:rPr>
          <w:rFonts w:asciiTheme="majorBidi" w:hAnsiTheme="majorBidi" w:cstheme="majorBidi"/>
          <w:sz w:val="24"/>
          <w:szCs w:val="24"/>
        </w:rPr>
        <w:t xml:space="preserve"> cells. Cells were seeded in serum-free medium (SM) for 24hrs, the supernatant was collected and assessed by human ELISA kits </w:t>
      </w:r>
      <w:r w:rsidR="00926BF1" w:rsidRPr="00E84EEF">
        <w:rPr>
          <w:rFonts w:asciiTheme="majorBidi" w:hAnsiTheme="majorBidi" w:cstheme="majorBidi"/>
          <w:sz w:val="24"/>
          <w:szCs w:val="24"/>
        </w:rPr>
        <w:t>(one for each</w:t>
      </w:r>
      <w:r w:rsidRPr="00E84EEF">
        <w:rPr>
          <w:rFonts w:asciiTheme="majorBidi" w:hAnsiTheme="majorBidi" w:cstheme="majorBidi"/>
          <w:sz w:val="24"/>
          <w:szCs w:val="24"/>
        </w:rPr>
        <w:t xml:space="preserve"> </w:t>
      </w:r>
      <w:r w:rsidR="00926BF1" w:rsidRPr="00E84EEF">
        <w:rPr>
          <w:rFonts w:asciiTheme="majorBidi" w:hAnsiTheme="majorBidi" w:cstheme="majorBidi"/>
          <w:sz w:val="24"/>
          <w:szCs w:val="24"/>
        </w:rPr>
        <w:t>cytokine)</w:t>
      </w:r>
      <w:r w:rsidRPr="00E84EEF">
        <w:rPr>
          <w:rFonts w:asciiTheme="majorBidi" w:hAnsiTheme="majorBidi" w:cstheme="majorBidi"/>
          <w:sz w:val="24"/>
          <w:szCs w:val="24"/>
        </w:rPr>
        <w:t xml:space="preserve">. </w:t>
      </w:r>
      <w:r w:rsidR="007A48E9" w:rsidRPr="00E84EEF">
        <w:rPr>
          <w:rFonts w:asciiTheme="majorBidi" w:hAnsiTheme="majorBidi" w:cstheme="majorBidi"/>
          <w:sz w:val="24"/>
          <w:szCs w:val="24"/>
        </w:rPr>
        <w:t>A</w:t>
      </w:r>
      <w:r w:rsidRPr="00E84EEF">
        <w:rPr>
          <w:rFonts w:asciiTheme="majorBidi" w:hAnsiTheme="majorBidi" w:cstheme="majorBidi"/>
          <w:sz w:val="24"/>
          <w:szCs w:val="24"/>
        </w:rPr>
        <w:t>ssessment was conducted twice</w:t>
      </w:r>
      <w:r w:rsidR="007A48E9" w:rsidRPr="00E84EEF">
        <w:rPr>
          <w:rFonts w:asciiTheme="majorBidi" w:hAnsiTheme="majorBidi" w:cstheme="majorBidi"/>
          <w:sz w:val="24"/>
          <w:szCs w:val="24"/>
        </w:rPr>
        <w:t xml:space="preserve"> in biological replications for each cytokine</w:t>
      </w:r>
      <w:r w:rsidRPr="00E84EEF">
        <w:rPr>
          <w:rFonts w:asciiTheme="majorBidi" w:hAnsiTheme="majorBidi" w:cstheme="majorBidi"/>
          <w:sz w:val="24"/>
          <w:szCs w:val="24"/>
        </w:rPr>
        <w:t xml:space="preserve">. Error bars represent mean </w:t>
      </w:r>
      <m:oMath>
        <m:r>
          <m:rPr>
            <m:sty m:val="p"/>
          </m:rPr>
          <w:rPr>
            <w:rFonts w:ascii="Cambria Math" w:hAnsi="Cambria Math" w:cstheme="majorBidi"/>
            <w:sz w:val="24"/>
            <w:szCs w:val="24"/>
          </w:rPr>
          <m:t>±</m:t>
        </m:r>
      </m:oMath>
      <w:r w:rsidRPr="00E84EEF">
        <w:rPr>
          <w:rFonts w:asciiTheme="majorBidi" w:hAnsiTheme="majorBidi" w:cstheme="majorBidi"/>
          <w:sz w:val="24"/>
          <w:szCs w:val="24"/>
        </w:rPr>
        <w:t xml:space="preserve"> SE </w:t>
      </w:r>
    </w:p>
    <w:p w14:paraId="390C4D8A" w14:textId="77777777" w:rsidR="00182E1B" w:rsidRPr="00E84EEF" w:rsidRDefault="00182E1B" w:rsidP="00182E1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2D7D70D" w14:textId="77777777" w:rsidR="00BB0CD4" w:rsidRDefault="00BB0CD4" w:rsidP="00BB0CD4">
      <w:pPr>
        <w:jc w:val="both"/>
        <w:rPr>
          <w:rFonts w:asciiTheme="majorBidi" w:hAnsiTheme="majorBidi" w:cstheme="majorBidi"/>
          <w:b/>
          <w:bCs/>
          <w:szCs w:val="24"/>
        </w:rPr>
      </w:pPr>
    </w:p>
    <w:p w14:paraId="72A97234" w14:textId="22FAB2EA" w:rsidR="00BB0CD4" w:rsidRDefault="00BB0CD4" w:rsidP="00BB0CD4">
      <w:pPr>
        <w:jc w:val="both"/>
        <w:rPr>
          <w:rFonts w:asciiTheme="majorBidi" w:hAnsiTheme="majorBidi" w:cstheme="majorBidi"/>
          <w:b/>
          <w:bCs/>
          <w:szCs w:val="24"/>
        </w:rPr>
      </w:pPr>
      <w:r w:rsidRPr="00BB0CD4">
        <w:rPr>
          <w:rFonts w:asciiTheme="majorBidi" w:hAnsiTheme="majorBidi" w:cstheme="majorBidi"/>
          <w:noProof/>
          <w:szCs w:val="24"/>
          <w:lang w:val="en-PH" w:eastAsia="en-PH"/>
        </w:rPr>
        <w:drawing>
          <wp:inline distT="0" distB="0" distL="0" distR="0" wp14:anchorId="06AE7BE6" wp14:editId="1326FCFC">
            <wp:extent cx="5943600" cy="25628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1D1BF" w14:textId="77777777" w:rsidR="00BB0CD4" w:rsidRDefault="00BB0CD4" w:rsidP="00BB0CD4">
      <w:pPr>
        <w:jc w:val="both"/>
        <w:rPr>
          <w:rFonts w:asciiTheme="majorBidi" w:hAnsiTheme="majorBidi" w:cstheme="majorBidi"/>
          <w:b/>
          <w:bCs/>
          <w:szCs w:val="24"/>
        </w:rPr>
      </w:pPr>
    </w:p>
    <w:p w14:paraId="17C7614B" w14:textId="3F3D6AD2" w:rsidR="00BB0CD4" w:rsidRPr="004D4631" w:rsidRDefault="00BB0CD4" w:rsidP="004D4631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Figure </w:t>
      </w:r>
      <w:r w:rsidR="003D29E4" w:rsidRPr="00311A13">
        <w:rPr>
          <w:rFonts w:asciiTheme="majorBidi" w:hAnsiTheme="majorBidi" w:cstheme="majorBidi"/>
          <w:b/>
          <w:bCs/>
          <w:sz w:val="24"/>
          <w:szCs w:val="24"/>
        </w:rPr>
        <w:t>S</w:t>
      </w:r>
      <w:r w:rsidR="00F241C8" w:rsidRPr="00311A13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311A13">
        <w:rPr>
          <w:rFonts w:asciiTheme="majorBidi" w:hAnsiTheme="majorBidi" w:cstheme="majorBidi"/>
          <w:b/>
          <w:bCs/>
          <w:sz w:val="24"/>
          <w:szCs w:val="24"/>
        </w:rPr>
        <w:t>: Elevated levels of Serpin</w:t>
      </w:r>
      <w:r w:rsidR="003D29E4"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E1, IL-8, MIF and </w:t>
      </w:r>
      <w:r w:rsidR="003D29E4"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PDGF-AA </w:t>
      </w:r>
      <w:r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are correlated to poor survival in </w:t>
      </w:r>
      <w:r w:rsidR="003D29E4"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lung </w:t>
      </w:r>
      <w:r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cancer patients. </w:t>
      </w:r>
      <w:r w:rsidRPr="00311A13">
        <w:rPr>
          <w:rFonts w:asciiTheme="majorBidi" w:hAnsiTheme="majorBidi" w:cstheme="majorBidi"/>
          <w:sz w:val="24"/>
          <w:szCs w:val="24"/>
        </w:rPr>
        <w:t>Kaplan-Meier analysis of patients stratified by high/low proteins levels of IL-8, MIF, PDGF-</w:t>
      </w:r>
      <w:r w:rsidR="003654E5" w:rsidRPr="00311A13">
        <w:rPr>
          <w:rFonts w:asciiTheme="majorBidi" w:hAnsiTheme="majorBidi" w:cstheme="majorBidi"/>
          <w:sz w:val="24"/>
          <w:szCs w:val="24"/>
        </w:rPr>
        <w:t>AA</w:t>
      </w:r>
      <w:r w:rsidRPr="00311A13">
        <w:rPr>
          <w:rFonts w:asciiTheme="majorBidi" w:hAnsiTheme="majorBidi" w:cstheme="majorBidi"/>
          <w:sz w:val="24"/>
          <w:szCs w:val="24"/>
        </w:rPr>
        <w:t xml:space="preserve">, and </w:t>
      </w:r>
      <w:r w:rsidR="003654E5" w:rsidRPr="00311A13">
        <w:rPr>
          <w:rFonts w:asciiTheme="majorBidi" w:hAnsiTheme="majorBidi" w:cstheme="majorBidi"/>
          <w:sz w:val="24"/>
          <w:szCs w:val="24"/>
        </w:rPr>
        <w:t xml:space="preserve">Serpin </w:t>
      </w:r>
      <w:r w:rsidRPr="00311A13">
        <w:rPr>
          <w:rFonts w:asciiTheme="majorBidi" w:hAnsiTheme="majorBidi" w:cstheme="majorBidi"/>
          <w:sz w:val="24"/>
          <w:szCs w:val="24"/>
        </w:rPr>
        <w:t>E1 (n=18 in high protein levels, and n= 338 in low protein levels).</w:t>
      </w:r>
      <w:r w:rsidRPr="00311A13">
        <w:rPr>
          <w:rFonts w:asciiTheme="majorBidi" w:hAnsiTheme="majorBidi" w:cstheme="majorBidi"/>
          <w:b/>
          <w:bCs/>
          <w:sz w:val="24"/>
          <w:szCs w:val="24"/>
        </w:rPr>
        <w:t xml:space="preserve">    </w:t>
      </w:r>
    </w:p>
    <w:p w14:paraId="40FEA540" w14:textId="4C6CA647" w:rsidR="00BB0CD4" w:rsidRDefault="00BB0CD4" w:rsidP="00DB5CD1">
      <w:pPr>
        <w:spacing w:line="360" w:lineRule="auto"/>
        <w:jc w:val="both"/>
        <w:rPr>
          <w:rFonts w:asciiTheme="majorBidi" w:hAnsiTheme="majorBidi" w:cstheme="majorBidi"/>
          <w:szCs w:val="24"/>
        </w:rPr>
      </w:pPr>
    </w:p>
    <w:p w14:paraId="7F33D25F" w14:textId="1072A7C1" w:rsidR="00D56BEF" w:rsidRDefault="00D059F3" w:rsidP="00D059F3">
      <w:pPr>
        <w:jc w:val="center"/>
        <w:rPr>
          <w:rFonts w:asciiTheme="majorBidi" w:hAnsiTheme="majorBidi" w:cstheme="majorBidi"/>
          <w:szCs w:val="24"/>
        </w:rPr>
      </w:pPr>
      <w:r w:rsidRPr="00D059F3">
        <w:rPr>
          <w:rFonts w:asciiTheme="majorBidi" w:hAnsiTheme="majorBidi" w:cstheme="majorBidi"/>
          <w:noProof/>
          <w:szCs w:val="24"/>
          <w:lang w:val="en-PH" w:eastAsia="en-PH"/>
        </w:rPr>
        <w:drawing>
          <wp:inline distT="0" distB="0" distL="0" distR="0" wp14:anchorId="199A5BAD" wp14:editId="48EDC51B">
            <wp:extent cx="5943600" cy="42602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2B9F4" w14:textId="7503B3DF" w:rsidR="00D56BEF" w:rsidRPr="00F70D19" w:rsidRDefault="00D56BEF" w:rsidP="00C731F5">
      <w:pPr>
        <w:spacing w:line="360" w:lineRule="auto"/>
        <w:jc w:val="both"/>
        <w:rPr>
          <w:sz w:val="24"/>
          <w:szCs w:val="24"/>
        </w:rPr>
      </w:pPr>
      <w:r w:rsidRPr="00F70D19">
        <w:rPr>
          <w:b/>
          <w:bCs/>
          <w:sz w:val="24"/>
          <w:szCs w:val="24"/>
        </w:rPr>
        <w:t xml:space="preserve">Figure S4: Associations between levels of </w:t>
      </w:r>
      <w:r w:rsidR="008457C9" w:rsidRPr="00F70D19">
        <w:rPr>
          <w:b/>
          <w:bCs/>
          <w:sz w:val="24"/>
          <w:szCs w:val="24"/>
        </w:rPr>
        <w:t>DKK1</w:t>
      </w:r>
      <w:r w:rsidRPr="00F70D19">
        <w:rPr>
          <w:b/>
          <w:bCs/>
          <w:sz w:val="24"/>
          <w:szCs w:val="24"/>
        </w:rPr>
        <w:t>, IL-</w:t>
      </w:r>
      <w:r w:rsidR="008457C9" w:rsidRPr="00F70D19">
        <w:rPr>
          <w:b/>
          <w:bCs/>
          <w:sz w:val="24"/>
          <w:szCs w:val="24"/>
        </w:rPr>
        <w:t>6</w:t>
      </w:r>
      <w:r w:rsidRPr="00F70D19">
        <w:rPr>
          <w:b/>
          <w:bCs/>
          <w:sz w:val="24"/>
          <w:szCs w:val="24"/>
        </w:rPr>
        <w:t>, M</w:t>
      </w:r>
      <w:r w:rsidR="008457C9" w:rsidRPr="00F70D19">
        <w:rPr>
          <w:b/>
          <w:bCs/>
          <w:sz w:val="24"/>
          <w:szCs w:val="24"/>
        </w:rPr>
        <w:t>-CSF</w:t>
      </w:r>
      <w:r w:rsidRPr="00F70D19">
        <w:rPr>
          <w:b/>
          <w:bCs/>
          <w:sz w:val="24"/>
          <w:szCs w:val="24"/>
        </w:rPr>
        <w:t xml:space="preserve"> and </w:t>
      </w:r>
      <w:r w:rsidR="008457C9" w:rsidRPr="00F70D19">
        <w:rPr>
          <w:b/>
          <w:bCs/>
          <w:sz w:val="24"/>
          <w:szCs w:val="24"/>
        </w:rPr>
        <w:t>LIF</w:t>
      </w:r>
      <w:r w:rsidRPr="00F70D19">
        <w:rPr>
          <w:b/>
          <w:bCs/>
          <w:sz w:val="24"/>
          <w:szCs w:val="24"/>
        </w:rPr>
        <w:t xml:space="preserve"> and survival in breast cancer patients.</w:t>
      </w:r>
      <w:r w:rsidRPr="00F70D19">
        <w:rPr>
          <w:sz w:val="24"/>
          <w:szCs w:val="24"/>
        </w:rPr>
        <w:t xml:space="preserve"> The METABRIC dataset was used to assess the association between expression levels of </w:t>
      </w:r>
      <w:r w:rsidR="008457C9" w:rsidRPr="00972372">
        <w:rPr>
          <w:sz w:val="24"/>
          <w:szCs w:val="24"/>
        </w:rPr>
        <w:t xml:space="preserve">DKK1 </w:t>
      </w:r>
      <w:r w:rsidRPr="00F70D19">
        <w:rPr>
          <w:b/>
          <w:bCs/>
          <w:sz w:val="24"/>
          <w:szCs w:val="24"/>
        </w:rPr>
        <w:t>(A)</w:t>
      </w:r>
      <w:r w:rsidRPr="00F70D19">
        <w:rPr>
          <w:sz w:val="24"/>
          <w:szCs w:val="24"/>
        </w:rPr>
        <w:t>, IL-</w:t>
      </w:r>
      <w:r w:rsidR="008457C9" w:rsidRPr="00F70D19">
        <w:rPr>
          <w:sz w:val="24"/>
          <w:szCs w:val="24"/>
        </w:rPr>
        <w:t>6</w:t>
      </w:r>
      <w:r w:rsidRPr="00F70D19">
        <w:rPr>
          <w:sz w:val="24"/>
          <w:szCs w:val="24"/>
        </w:rPr>
        <w:t xml:space="preserve"> </w:t>
      </w:r>
      <w:r w:rsidRPr="00F70D19">
        <w:rPr>
          <w:b/>
          <w:bCs/>
          <w:sz w:val="24"/>
          <w:szCs w:val="24"/>
        </w:rPr>
        <w:t>(B)</w:t>
      </w:r>
      <w:r w:rsidRPr="00F70D19">
        <w:rPr>
          <w:sz w:val="24"/>
          <w:szCs w:val="24"/>
        </w:rPr>
        <w:t xml:space="preserve">, </w:t>
      </w:r>
      <w:r w:rsidR="008457C9" w:rsidRPr="00F70D19">
        <w:rPr>
          <w:sz w:val="24"/>
          <w:szCs w:val="24"/>
        </w:rPr>
        <w:t>M-CSF</w:t>
      </w:r>
      <w:r w:rsidRPr="00F70D19">
        <w:rPr>
          <w:sz w:val="24"/>
          <w:szCs w:val="24"/>
        </w:rPr>
        <w:t xml:space="preserve"> </w:t>
      </w:r>
      <w:r w:rsidRPr="00F70D19">
        <w:rPr>
          <w:b/>
          <w:bCs/>
          <w:sz w:val="24"/>
          <w:szCs w:val="24"/>
        </w:rPr>
        <w:t>(C)</w:t>
      </w:r>
      <w:r w:rsidRPr="00F70D19">
        <w:rPr>
          <w:sz w:val="24"/>
          <w:szCs w:val="24"/>
        </w:rPr>
        <w:t xml:space="preserve">, </w:t>
      </w:r>
      <w:r w:rsidR="008457C9" w:rsidRPr="00F70D19">
        <w:rPr>
          <w:sz w:val="24"/>
          <w:szCs w:val="24"/>
        </w:rPr>
        <w:t>and L</w:t>
      </w:r>
      <w:r w:rsidRPr="00F70D19">
        <w:rPr>
          <w:sz w:val="24"/>
          <w:szCs w:val="24"/>
        </w:rPr>
        <w:t xml:space="preserve">IF </w:t>
      </w:r>
      <w:r w:rsidRPr="00F70D19">
        <w:rPr>
          <w:b/>
          <w:bCs/>
          <w:sz w:val="24"/>
          <w:szCs w:val="24"/>
        </w:rPr>
        <w:t>(D),</w:t>
      </w:r>
      <w:r w:rsidRPr="00F70D19">
        <w:rPr>
          <w:sz w:val="24"/>
          <w:szCs w:val="24"/>
        </w:rPr>
        <w:t xml:space="preserve"> with 10-year survival. Protein levels were classified as higher or lower than the median, and the association to 10-year survival was assessed by </w:t>
      </w:r>
      <w:r w:rsidRPr="00F70D19">
        <w:rPr>
          <w:rFonts w:asciiTheme="majorBidi" w:hAnsiTheme="majorBidi" w:cstheme="majorBidi"/>
          <w:sz w:val="24"/>
          <w:szCs w:val="24"/>
        </w:rPr>
        <w:t>Kaplan Meier Analysis (</w:t>
      </w:r>
      <w:r w:rsidRPr="00F70D19">
        <w:rPr>
          <w:sz w:val="24"/>
          <w:szCs w:val="24"/>
        </w:rPr>
        <w:t>n=952</w:t>
      </w:r>
      <w:r w:rsidRPr="00F70D19" w:rsidDel="00415128">
        <w:rPr>
          <w:sz w:val="24"/>
          <w:szCs w:val="24"/>
        </w:rPr>
        <w:t xml:space="preserve"> </w:t>
      </w:r>
      <w:r w:rsidRPr="00F70D19">
        <w:rPr>
          <w:sz w:val="24"/>
          <w:szCs w:val="24"/>
        </w:rPr>
        <w:t xml:space="preserve">per group). </w:t>
      </w:r>
      <w:r w:rsidR="00C731F5">
        <w:rPr>
          <w:sz w:val="24"/>
          <w:szCs w:val="24"/>
        </w:rPr>
        <w:t>P</w:t>
      </w:r>
      <w:r w:rsidRPr="00F70D19">
        <w:rPr>
          <w:sz w:val="24"/>
          <w:szCs w:val="24"/>
        </w:rPr>
        <w:t>-value was calculated using two-sided log rank test.</w:t>
      </w:r>
    </w:p>
    <w:p w14:paraId="3EF98FDC" w14:textId="77777777" w:rsidR="00D56BEF" w:rsidRDefault="00D56BEF" w:rsidP="00D56BEF">
      <w:pPr>
        <w:jc w:val="center"/>
        <w:rPr>
          <w:rFonts w:asciiTheme="majorBidi" w:hAnsiTheme="majorBidi" w:cstheme="majorBidi"/>
          <w:szCs w:val="24"/>
        </w:rPr>
      </w:pPr>
    </w:p>
    <w:sectPr w:rsidR="00D56B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E19"/>
    <w:rsid w:val="00000458"/>
    <w:rsid w:val="00027443"/>
    <w:rsid w:val="00051660"/>
    <w:rsid w:val="00055FF6"/>
    <w:rsid w:val="000723C5"/>
    <w:rsid w:val="00096ADB"/>
    <w:rsid w:val="000A44B9"/>
    <w:rsid w:val="000E3F90"/>
    <w:rsid w:val="001329F4"/>
    <w:rsid w:val="00144027"/>
    <w:rsid w:val="00160A81"/>
    <w:rsid w:val="00173B99"/>
    <w:rsid w:val="00181066"/>
    <w:rsid w:val="00182E1B"/>
    <w:rsid w:val="001E4DA8"/>
    <w:rsid w:val="001F3737"/>
    <w:rsid w:val="001F4423"/>
    <w:rsid w:val="002135D6"/>
    <w:rsid w:val="00252458"/>
    <w:rsid w:val="00267FC6"/>
    <w:rsid w:val="00290DC3"/>
    <w:rsid w:val="002950A6"/>
    <w:rsid w:val="00311A13"/>
    <w:rsid w:val="003654E5"/>
    <w:rsid w:val="003A1924"/>
    <w:rsid w:val="003D29E4"/>
    <w:rsid w:val="003E71F1"/>
    <w:rsid w:val="003F3B4C"/>
    <w:rsid w:val="003F5EC5"/>
    <w:rsid w:val="00425809"/>
    <w:rsid w:val="00437B25"/>
    <w:rsid w:val="00473232"/>
    <w:rsid w:val="00495B6D"/>
    <w:rsid w:val="004D4631"/>
    <w:rsid w:val="0051571A"/>
    <w:rsid w:val="00543FEE"/>
    <w:rsid w:val="005603CD"/>
    <w:rsid w:val="00584D9A"/>
    <w:rsid w:val="005A615C"/>
    <w:rsid w:val="005B233E"/>
    <w:rsid w:val="005E0820"/>
    <w:rsid w:val="005E47FF"/>
    <w:rsid w:val="00625C21"/>
    <w:rsid w:val="00681424"/>
    <w:rsid w:val="006F4917"/>
    <w:rsid w:val="007021BE"/>
    <w:rsid w:val="00747519"/>
    <w:rsid w:val="007479A7"/>
    <w:rsid w:val="007A48E9"/>
    <w:rsid w:val="007B07EC"/>
    <w:rsid w:val="008457C9"/>
    <w:rsid w:val="0085071F"/>
    <w:rsid w:val="008624EE"/>
    <w:rsid w:val="008916E3"/>
    <w:rsid w:val="008A7C26"/>
    <w:rsid w:val="008E5434"/>
    <w:rsid w:val="008E761C"/>
    <w:rsid w:val="00926BF1"/>
    <w:rsid w:val="009479F7"/>
    <w:rsid w:val="0096446E"/>
    <w:rsid w:val="00972372"/>
    <w:rsid w:val="00985B91"/>
    <w:rsid w:val="009C1CB1"/>
    <w:rsid w:val="009C3B23"/>
    <w:rsid w:val="00A645A0"/>
    <w:rsid w:val="00A86A11"/>
    <w:rsid w:val="00AA7703"/>
    <w:rsid w:val="00AB3396"/>
    <w:rsid w:val="00AC04C1"/>
    <w:rsid w:val="00B473E3"/>
    <w:rsid w:val="00B67805"/>
    <w:rsid w:val="00BA32B9"/>
    <w:rsid w:val="00BA7847"/>
    <w:rsid w:val="00BB0CD4"/>
    <w:rsid w:val="00BC38DB"/>
    <w:rsid w:val="00BE3A73"/>
    <w:rsid w:val="00C26F31"/>
    <w:rsid w:val="00C731F5"/>
    <w:rsid w:val="00C8478E"/>
    <w:rsid w:val="00CF197B"/>
    <w:rsid w:val="00D059F3"/>
    <w:rsid w:val="00D56BEF"/>
    <w:rsid w:val="00D708C4"/>
    <w:rsid w:val="00DB5CD1"/>
    <w:rsid w:val="00DD1125"/>
    <w:rsid w:val="00E10244"/>
    <w:rsid w:val="00E33C97"/>
    <w:rsid w:val="00E65F83"/>
    <w:rsid w:val="00E84EEF"/>
    <w:rsid w:val="00EB2E8B"/>
    <w:rsid w:val="00EC037A"/>
    <w:rsid w:val="00ED78DD"/>
    <w:rsid w:val="00EE00B2"/>
    <w:rsid w:val="00F05E19"/>
    <w:rsid w:val="00F241C8"/>
    <w:rsid w:val="00F549CE"/>
    <w:rsid w:val="00F653F3"/>
    <w:rsid w:val="00F70D19"/>
    <w:rsid w:val="00FF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44E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E1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כרובי הכותר"/>
    <w:basedOn w:val="Normal"/>
    <w:link w:val="a0"/>
    <w:qFormat/>
    <w:rsid w:val="00F05E19"/>
    <w:pPr>
      <w:autoSpaceDE w:val="0"/>
      <w:autoSpaceDN w:val="0"/>
      <w:adjustRightInd w:val="0"/>
      <w:spacing w:after="200" w:line="360" w:lineRule="auto"/>
      <w:jc w:val="both"/>
    </w:pPr>
    <w:rPr>
      <w:rFonts w:asciiTheme="majorBidi" w:hAnsiTheme="majorBidi" w:cstheme="majorBidi"/>
      <w:b/>
      <w:bCs/>
      <w:sz w:val="36"/>
      <w:szCs w:val="36"/>
      <w:lang w:bidi="he-IL"/>
    </w:rPr>
  </w:style>
  <w:style w:type="character" w:customStyle="1" w:styleId="a0">
    <w:name w:val="כרובי הכותר תו"/>
    <w:basedOn w:val="DefaultParagraphFont"/>
    <w:link w:val="a"/>
    <w:rsid w:val="00F05E19"/>
    <w:rPr>
      <w:rFonts w:asciiTheme="majorBidi" w:eastAsia="Calibri" w:hAnsiTheme="majorBidi" w:cstheme="majorBidi"/>
      <w:b/>
      <w:bCs/>
      <w:sz w:val="36"/>
      <w:szCs w:val="36"/>
    </w:rPr>
  </w:style>
  <w:style w:type="table" w:customStyle="1" w:styleId="PlainTable1">
    <w:name w:val="Plain Table 1"/>
    <w:basedOn w:val="TableNormal"/>
    <w:uiPriority w:val="41"/>
    <w:rsid w:val="00F05E1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rsid w:val="00055FF6"/>
    <w:rPr>
      <w:color w:val="0000FF"/>
      <w:u w:val="single"/>
    </w:rPr>
  </w:style>
  <w:style w:type="paragraph" w:customStyle="1" w:styleId="SMText">
    <w:name w:val="SM Text"/>
    <w:basedOn w:val="Normal"/>
    <w:qFormat/>
    <w:rsid w:val="00055FF6"/>
    <w:pPr>
      <w:ind w:firstLine="480"/>
    </w:pPr>
    <w:rPr>
      <w:rFonts w:eastAsia="Times New Roman"/>
      <w:sz w:val="24"/>
    </w:rPr>
  </w:style>
  <w:style w:type="paragraph" w:styleId="NoSpacing">
    <w:name w:val="No Spacing"/>
    <w:uiPriority w:val="1"/>
    <w:qFormat/>
    <w:rsid w:val="00055F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3CD"/>
    <w:rPr>
      <w:rFonts w:ascii="Segoe UI" w:eastAsia="Calibri" w:hAnsi="Segoe UI" w:cs="Segoe UI"/>
      <w:sz w:val="18"/>
      <w:szCs w:val="18"/>
      <w:lang w:bidi="ar-SA"/>
    </w:rPr>
  </w:style>
  <w:style w:type="paragraph" w:styleId="NormalWeb">
    <w:name w:val="Normal (Web)"/>
    <w:basedOn w:val="Normal"/>
    <w:uiPriority w:val="99"/>
    <w:semiHidden/>
    <w:unhideWhenUsed/>
    <w:rsid w:val="00BB0CD4"/>
    <w:pPr>
      <w:spacing w:before="100" w:beforeAutospacing="1" w:after="100" w:afterAutospacing="1"/>
    </w:pPr>
    <w:rPr>
      <w:rFonts w:eastAsia="Times New Roman"/>
      <w:sz w:val="24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E1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כרובי הכותר"/>
    <w:basedOn w:val="Normal"/>
    <w:link w:val="a0"/>
    <w:qFormat/>
    <w:rsid w:val="00F05E19"/>
    <w:pPr>
      <w:autoSpaceDE w:val="0"/>
      <w:autoSpaceDN w:val="0"/>
      <w:adjustRightInd w:val="0"/>
      <w:spacing w:after="200" w:line="360" w:lineRule="auto"/>
      <w:jc w:val="both"/>
    </w:pPr>
    <w:rPr>
      <w:rFonts w:asciiTheme="majorBidi" w:hAnsiTheme="majorBidi" w:cstheme="majorBidi"/>
      <w:b/>
      <w:bCs/>
      <w:sz w:val="36"/>
      <w:szCs w:val="36"/>
      <w:lang w:bidi="he-IL"/>
    </w:rPr>
  </w:style>
  <w:style w:type="character" w:customStyle="1" w:styleId="a0">
    <w:name w:val="כרובי הכותר תו"/>
    <w:basedOn w:val="DefaultParagraphFont"/>
    <w:link w:val="a"/>
    <w:rsid w:val="00F05E19"/>
    <w:rPr>
      <w:rFonts w:asciiTheme="majorBidi" w:eastAsia="Calibri" w:hAnsiTheme="majorBidi" w:cstheme="majorBidi"/>
      <w:b/>
      <w:bCs/>
      <w:sz w:val="36"/>
      <w:szCs w:val="36"/>
    </w:rPr>
  </w:style>
  <w:style w:type="table" w:customStyle="1" w:styleId="PlainTable1">
    <w:name w:val="Plain Table 1"/>
    <w:basedOn w:val="TableNormal"/>
    <w:uiPriority w:val="41"/>
    <w:rsid w:val="00F05E1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rsid w:val="00055FF6"/>
    <w:rPr>
      <w:color w:val="0000FF"/>
      <w:u w:val="single"/>
    </w:rPr>
  </w:style>
  <w:style w:type="paragraph" w:customStyle="1" w:styleId="SMText">
    <w:name w:val="SM Text"/>
    <w:basedOn w:val="Normal"/>
    <w:qFormat/>
    <w:rsid w:val="00055FF6"/>
    <w:pPr>
      <w:ind w:firstLine="480"/>
    </w:pPr>
    <w:rPr>
      <w:rFonts w:eastAsia="Times New Roman"/>
      <w:sz w:val="24"/>
    </w:rPr>
  </w:style>
  <w:style w:type="paragraph" w:styleId="NoSpacing">
    <w:name w:val="No Spacing"/>
    <w:uiPriority w:val="1"/>
    <w:qFormat/>
    <w:rsid w:val="00055F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3CD"/>
    <w:rPr>
      <w:rFonts w:ascii="Segoe UI" w:eastAsia="Calibri" w:hAnsi="Segoe UI" w:cs="Segoe UI"/>
      <w:sz w:val="18"/>
      <w:szCs w:val="18"/>
      <w:lang w:bidi="ar-SA"/>
    </w:rPr>
  </w:style>
  <w:style w:type="paragraph" w:styleId="NormalWeb">
    <w:name w:val="Normal (Web)"/>
    <w:basedOn w:val="Normal"/>
    <w:uiPriority w:val="99"/>
    <w:semiHidden/>
    <w:unhideWhenUsed/>
    <w:rsid w:val="00BB0CD4"/>
    <w:pPr>
      <w:spacing w:before="100" w:beforeAutospacing="1" w:after="100" w:afterAutospacing="1"/>
    </w:pPr>
    <w:rPr>
      <w:rFonts w:eastAsia="Times New Roman"/>
      <w:sz w:val="24"/>
      <w:szCs w:val="24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1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Weizmann Institute of Sceince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Shaashua</dc:creator>
  <cp:lastModifiedBy>Rosel, Myra</cp:lastModifiedBy>
  <cp:revision>2</cp:revision>
  <dcterms:created xsi:type="dcterms:W3CDTF">2020-11-24T03:42:00Z</dcterms:created>
  <dcterms:modified xsi:type="dcterms:W3CDTF">2020-11-24T03:42:00Z</dcterms:modified>
</cp:coreProperties>
</file>