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5A6" w:rsidRPr="00D351EF" w:rsidRDefault="006D304D" w:rsidP="006D304D">
      <w:pPr>
        <w:jc w:val="center"/>
      </w:pPr>
      <w:r w:rsidRPr="006D304D">
        <w:rPr>
          <w:noProof/>
        </w:rPr>
        <w:drawing>
          <wp:inline distT="0" distB="0" distL="0" distR="0">
            <wp:extent cx="4705350" cy="2033445"/>
            <wp:effectExtent l="0" t="0" r="0" b="5080"/>
            <wp:docPr id="10" name="图片 10" descr="H:\Cold-ascaroside-paper\Current Biology\图\02-SI figures\Fig S1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Cold-ascaroside-paper\Current Biology\图\02-SI figures\Fig S1-0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5266" cy="203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C74" w:rsidRPr="00D351EF" w:rsidRDefault="00916003" w:rsidP="006B5C74">
      <w:pPr>
        <w:pStyle w:val="a3"/>
        <w:spacing w:before="0" w:beforeAutospacing="0" w:after="0" w:afterAutospacing="0" w:line="360" w:lineRule="auto"/>
        <w:rPr>
          <w:rFonts w:ascii="Times New Roman" w:eastAsia="楷体" w:hAnsi="Times New Roman" w:cs="Times New Roman"/>
          <w:b/>
          <w:bCs/>
          <w:color w:val="000000"/>
          <w:kern w:val="24"/>
        </w:rPr>
      </w:pPr>
      <w:r w:rsidRPr="00D351EF">
        <w:rPr>
          <w:rFonts w:ascii="Times New Roman" w:eastAsia="楷体" w:hAnsi="Times New Roman" w:cs="Times New Roman"/>
          <w:b/>
          <w:bCs/>
          <w:color w:val="000000"/>
          <w:kern w:val="24"/>
        </w:rPr>
        <w:t xml:space="preserve">Fig </w:t>
      </w:r>
      <w:r w:rsidR="001D4A3E" w:rsidRPr="00D351EF">
        <w:rPr>
          <w:rFonts w:ascii="Times New Roman" w:eastAsia="楷体" w:hAnsi="Times New Roman" w:cs="Times New Roman"/>
          <w:b/>
          <w:bCs/>
          <w:color w:val="000000"/>
          <w:kern w:val="24"/>
        </w:rPr>
        <w:t>S</w:t>
      </w:r>
      <w:r w:rsidR="00083803">
        <w:rPr>
          <w:rFonts w:ascii="Times New Roman" w:eastAsia="楷体" w:hAnsi="Times New Roman" w:cs="Times New Roman"/>
          <w:b/>
          <w:bCs/>
          <w:color w:val="000000"/>
          <w:kern w:val="24"/>
        </w:rPr>
        <w:t>1</w:t>
      </w:r>
      <w:r w:rsidR="006B5C74" w:rsidRPr="00D351EF">
        <w:rPr>
          <w:rFonts w:ascii="Times New Roman" w:eastAsia="楷体" w:hAnsi="Times New Roman" w:cs="Times New Roman"/>
          <w:b/>
          <w:bCs/>
          <w:color w:val="000000"/>
          <w:kern w:val="24"/>
        </w:rPr>
        <w:t xml:space="preserve">. The statistics of miRNAs. </w:t>
      </w:r>
    </w:p>
    <w:p w:rsidR="006B5C74" w:rsidRPr="00D351EF" w:rsidRDefault="00817A9F" w:rsidP="006B5C74">
      <w:pPr>
        <w:pStyle w:val="a3"/>
        <w:spacing w:before="0" w:beforeAutospacing="0" w:after="0" w:afterAutospacing="0" w:line="360" w:lineRule="auto"/>
        <w:rPr>
          <w:rFonts w:ascii="Times New Roman" w:eastAsia="楷体" w:hAnsi="Times New Roman" w:cs="Times New Roman"/>
          <w:color w:val="000000"/>
          <w:kern w:val="24"/>
        </w:rPr>
      </w:pPr>
      <w:r w:rsidRPr="00D351EF">
        <w:rPr>
          <w:rFonts w:ascii="Times New Roman" w:eastAsia="楷体" w:hAnsi="Times New Roman" w:cs="Times New Roman"/>
          <w:b/>
          <w:color w:val="000000"/>
          <w:kern w:val="24"/>
        </w:rPr>
        <w:t>A</w:t>
      </w:r>
      <w:r w:rsidR="006B5C74" w:rsidRPr="00D351EF">
        <w:rPr>
          <w:rFonts w:ascii="Times New Roman" w:eastAsia="楷体" w:hAnsi="Times New Roman" w:cs="Times New Roman"/>
          <w:b/>
          <w:color w:val="000000"/>
          <w:kern w:val="24"/>
        </w:rPr>
        <w:t>.</w:t>
      </w:r>
      <w:r w:rsidR="006B5C74" w:rsidRPr="00D351EF">
        <w:rPr>
          <w:rFonts w:ascii="Times New Roman" w:eastAsia="楷体" w:hAnsi="Times New Roman" w:cs="Times New Roman"/>
          <w:color w:val="000000"/>
          <w:kern w:val="24"/>
        </w:rPr>
        <w:t xml:space="preserve"> The number of known and novel miRNAs (miRs) in six miRNA libraries of larval beetles. </w:t>
      </w:r>
      <w:r w:rsidRPr="00D351EF">
        <w:rPr>
          <w:rFonts w:ascii="Times New Roman" w:eastAsia="楷体" w:hAnsi="Times New Roman" w:cs="Times New Roman"/>
          <w:b/>
          <w:color w:val="000000"/>
          <w:kern w:val="24"/>
        </w:rPr>
        <w:t>B</w:t>
      </w:r>
      <w:r w:rsidR="006B5C74" w:rsidRPr="00D351EF">
        <w:rPr>
          <w:rFonts w:ascii="Times New Roman" w:eastAsia="楷体" w:hAnsi="Times New Roman" w:cs="Times New Roman"/>
          <w:b/>
          <w:color w:val="000000"/>
          <w:kern w:val="24"/>
        </w:rPr>
        <w:t>.</w:t>
      </w:r>
      <w:r w:rsidR="006B5C74" w:rsidRPr="00D351EF">
        <w:rPr>
          <w:rFonts w:ascii="Times New Roman" w:eastAsia="楷体" w:hAnsi="Times New Roman" w:cs="Times New Roman"/>
          <w:color w:val="000000"/>
          <w:kern w:val="24"/>
        </w:rPr>
        <w:t xml:space="preserve"> The number of miRNAs which are up-regulated and down-regulated after low temperature acclimation.</w:t>
      </w:r>
      <w:r w:rsidR="00CA475C" w:rsidRPr="00D351EF">
        <w:rPr>
          <w:rFonts w:ascii="Times New Roman" w:eastAsia="楷体" w:hAnsi="Times New Roman" w:cs="Times New Roman"/>
          <w:color w:val="000000"/>
          <w:kern w:val="24"/>
        </w:rPr>
        <w:t xml:space="preserve"> Control</w:t>
      </w:r>
      <w:r w:rsidR="005B4858">
        <w:rPr>
          <w:rFonts w:ascii="Times New Roman" w:eastAsia="楷体" w:hAnsi="Times New Roman" w:cs="Times New Roman"/>
          <w:color w:val="000000"/>
          <w:kern w:val="24"/>
        </w:rPr>
        <w:t xml:space="preserve"> </w:t>
      </w:r>
      <w:r w:rsidR="005B4858">
        <w:rPr>
          <w:rFonts w:ascii="Times New Roman" w:eastAsia="楷体" w:hAnsi="Times New Roman" w:cs="Times New Roman" w:hint="eastAsia"/>
          <w:color w:val="000000"/>
          <w:kern w:val="24"/>
        </w:rPr>
        <w:t>(</w:t>
      </w:r>
      <w:r w:rsidR="005B4858">
        <w:rPr>
          <w:rFonts w:ascii="Times New Roman" w:eastAsia="楷体" w:hAnsi="Times New Roman" w:cs="Times New Roman"/>
          <w:color w:val="000000"/>
          <w:kern w:val="24"/>
        </w:rPr>
        <w:t>25</w:t>
      </w:r>
      <w:r w:rsidR="005B4858" w:rsidRPr="006B23A6">
        <w:rPr>
          <w:rFonts w:ascii="Times New Roman" w:hAnsi="Times New Roman" w:cs="Times New Roman"/>
        </w:rPr>
        <w:t xml:space="preserve"> ℃</w:t>
      </w:r>
      <w:r w:rsidR="005B4858">
        <w:rPr>
          <w:rFonts w:ascii="Times New Roman" w:eastAsia="楷体" w:hAnsi="Times New Roman" w:cs="Times New Roman" w:hint="eastAsia"/>
          <w:color w:val="000000"/>
          <w:kern w:val="24"/>
        </w:rPr>
        <w:t>)</w:t>
      </w:r>
      <w:r w:rsidR="00CA475C" w:rsidRPr="00D351EF">
        <w:rPr>
          <w:rFonts w:ascii="Times New Roman" w:eastAsia="楷体" w:hAnsi="Times New Roman" w:cs="Times New Roman"/>
          <w:color w:val="000000"/>
          <w:kern w:val="24"/>
        </w:rPr>
        <w:t>; AC, low temperature acclimation</w:t>
      </w:r>
      <w:r w:rsidR="005B4858">
        <w:rPr>
          <w:rFonts w:ascii="Times New Roman" w:eastAsia="楷体" w:hAnsi="Times New Roman" w:cs="Times New Roman"/>
          <w:color w:val="000000"/>
          <w:kern w:val="24"/>
        </w:rPr>
        <w:t xml:space="preserve"> (4 </w:t>
      </w:r>
      <w:r w:rsidR="005B4858" w:rsidRPr="006B23A6">
        <w:rPr>
          <w:rFonts w:ascii="Times New Roman" w:hAnsi="Times New Roman" w:cs="Times New Roman"/>
        </w:rPr>
        <w:t>℃</w:t>
      </w:r>
      <w:r w:rsidR="005B4858">
        <w:rPr>
          <w:rFonts w:ascii="Times New Roman" w:eastAsia="楷体" w:hAnsi="Times New Roman" w:cs="Times New Roman"/>
          <w:color w:val="000000"/>
          <w:kern w:val="24"/>
        </w:rPr>
        <w:t>)</w:t>
      </w:r>
      <w:r w:rsidR="00CA475C" w:rsidRPr="00D351EF">
        <w:rPr>
          <w:rFonts w:ascii="Times New Roman" w:eastAsia="楷体" w:hAnsi="Times New Roman" w:cs="Times New Roman"/>
          <w:color w:val="000000"/>
          <w:kern w:val="24"/>
        </w:rPr>
        <w:t>.</w:t>
      </w:r>
    </w:p>
    <w:p w:rsidR="00EC1DD8" w:rsidRPr="00D351EF" w:rsidRDefault="00EC1DD8">
      <w:pPr>
        <w:widowControl/>
        <w:jc w:val="left"/>
      </w:pPr>
      <w:r w:rsidRPr="00D351EF">
        <w:br w:type="page"/>
      </w:r>
    </w:p>
    <w:p w:rsidR="00870C9C" w:rsidRPr="00D351EF" w:rsidRDefault="008E7974" w:rsidP="00E54C39">
      <w:pPr>
        <w:jc w:val="center"/>
      </w:pPr>
      <w:r w:rsidRPr="008E7974">
        <w:rPr>
          <w:noProof/>
        </w:rPr>
        <w:lastRenderedPageBreak/>
        <w:drawing>
          <wp:inline distT="0" distB="0" distL="0" distR="0">
            <wp:extent cx="4169671" cy="2482850"/>
            <wp:effectExtent l="0" t="0" r="2540" b="0"/>
            <wp:docPr id="7" name="图片 7" descr="H:\Cold-ascaroside-paper\Current Biology\图\02-SI figures\Fig S2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Cold-ascaroside-paper\Current Biology\图\02-SI figures\Fig S2-0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999" cy="24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C74" w:rsidRPr="00D351EF" w:rsidRDefault="006B5C74" w:rsidP="006B5C74">
      <w:pPr>
        <w:pStyle w:val="a3"/>
        <w:spacing w:before="0" w:beforeAutospacing="0" w:after="0" w:afterAutospacing="0" w:line="360" w:lineRule="auto"/>
        <w:rPr>
          <w:rFonts w:ascii="Times New Roman" w:hAnsi="Times New Roman" w:cs="Times New Roman"/>
        </w:rPr>
      </w:pPr>
      <w:r w:rsidRPr="00D351EF">
        <w:rPr>
          <w:rFonts w:ascii="Times New Roman" w:eastAsia="楷体" w:hAnsi="Times New Roman" w:cs="Times New Roman"/>
          <w:b/>
          <w:bCs/>
          <w:color w:val="000000"/>
          <w:kern w:val="24"/>
        </w:rPr>
        <w:t>Fig</w:t>
      </w:r>
      <w:r w:rsidR="00916003" w:rsidRPr="00D351EF">
        <w:rPr>
          <w:rFonts w:ascii="Times New Roman" w:eastAsia="楷体" w:hAnsi="Times New Roman" w:cs="Times New Roman"/>
          <w:b/>
          <w:bCs/>
          <w:color w:val="000000"/>
          <w:kern w:val="24"/>
        </w:rPr>
        <w:t xml:space="preserve"> </w:t>
      </w:r>
      <w:r w:rsidR="00AF31F5" w:rsidRPr="00D351EF">
        <w:rPr>
          <w:rFonts w:ascii="Times New Roman" w:eastAsia="楷体" w:hAnsi="Times New Roman" w:cs="Times New Roman"/>
          <w:b/>
          <w:bCs/>
          <w:color w:val="000000"/>
          <w:kern w:val="24"/>
        </w:rPr>
        <w:t>S</w:t>
      </w:r>
      <w:r w:rsidR="00083803">
        <w:rPr>
          <w:rFonts w:ascii="Times New Roman" w:eastAsia="楷体" w:hAnsi="Times New Roman" w:cs="Times New Roman"/>
          <w:b/>
          <w:bCs/>
          <w:color w:val="000000"/>
          <w:kern w:val="24"/>
        </w:rPr>
        <w:t>2</w:t>
      </w:r>
      <w:r w:rsidRPr="00D351EF">
        <w:rPr>
          <w:rFonts w:ascii="Times New Roman" w:eastAsia="楷体" w:hAnsi="Times New Roman" w:cs="Times New Roman"/>
          <w:b/>
          <w:bCs/>
          <w:color w:val="000000"/>
          <w:kern w:val="24"/>
        </w:rPr>
        <w:t>. Validation of the expression of down-regulated miRNAs after cold acclimation by qPCR.</w:t>
      </w:r>
    </w:p>
    <w:p w:rsidR="00D52B60" w:rsidRPr="00D351EF" w:rsidRDefault="006B5C74" w:rsidP="006B5C74">
      <w:pPr>
        <w:widowControl/>
        <w:spacing w:line="360" w:lineRule="auto"/>
        <w:jc w:val="left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  <w:r w:rsidRPr="00D351EF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The data are shown as mean ± s.e.m. </w:t>
      </w:r>
      <w:r w:rsidRPr="00D351EF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Student’s </w:t>
      </w:r>
      <w:r w:rsidRPr="00D351EF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  <w:t>t</w:t>
      </w:r>
      <w:r w:rsidRPr="00D351EF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-test with two-tailed was used to test the different significance, *</w:t>
      </w:r>
      <w:r w:rsidRPr="00D351EF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  <w:t>P</w:t>
      </w:r>
      <w:r w:rsidRPr="00D351EF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&lt; 0.05, **</w:t>
      </w:r>
      <w:r w:rsidRPr="00D351EF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  <w:t>P</w:t>
      </w:r>
      <w:r w:rsidRPr="00D351EF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&lt; 0.01, ***</w:t>
      </w:r>
      <w:r w:rsidRPr="00D351EF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  <w:t>P</w:t>
      </w:r>
      <w:r w:rsidRPr="00D351EF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&lt; 0.001.</w:t>
      </w:r>
      <w:r w:rsidR="00CA475C" w:rsidRPr="00D351EF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="00CA205E" w:rsidRPr="00CA205E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Control </w:t>
      </w:r>
      <w:r w:rsidR="00CA205E" w:rsidRPr="00CA205E">
        <w:rPr>
          <w:rFonts w:ascii="Times New Roman" w:hAnsi="Times New Roman" w:cs="Times New Roman" w:hint="eastAsia"/>
          <w:color w:val="000000" w:themeColor="text1"/>
          <w:kern w:val="24"/>
          <w:sz w:val="24"/>
          <w:szCs w:val="24"/>
        </w:rPr>
        <w:t>(</w:t>
      </w:r>
      <w:r w:rsidR="00CA205E" w:rsidRPr="00CA205E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25 ℃</w:t>
      </w:r>
      <w:r w:rsidR="00CA205E" w:rsidRPr="00CA205E">
        <w:rPr>
          <w:rFonts w:ascii="Times New Roman" w:hAnsi="Times New Roman" w:cs="Times New Roman" w:hint="eastAsia"/>
          <w:color w:val="000000" w:themeColor="text1"/>
          <w:kern w:val="24"/>
          <w:sz w:val="24"/>
          <w:szCs w:val="24"/>
        </w:rPr>
        <w:t>)</w:t>
      </w:r>
      <w:r w:rsidR="00CA205E" w:rsidRPr="00CA205E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; AC, low temperature acclimation (4 ℃)</w:t>
      </w:r>
      <w:r w:rsidR="00CA205E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.</w:t>
      </w:r>
    </w:p>
    <w:p w:rsidR="00D52B60" w:rsidRPr="00D351EF" w:rsidRDefault="00D52B60">
      <w:pPr>
        <w:widowControl/>
        <w:jc w:val="left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  <w:r w:rsidRPr="00D351EF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br w:type="page"/>
      </w:r>
    </w:p>
    <w:p w:rsidR="00BC1C8B" w:rsidRDefault="00C34400" w:rsidP="007D7869">
      <w:pPr>
        <w:widowControl/>
        <w:spacing w:line="360" w:lineRule="auto"/>
        <w:jc w:val="center"/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</w:pPr>
      <w:r w:rsidRPr="00C34400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lastRenderedPageBreak/>
        <w:t xml:space="preserve"> </w:t>
      </w:r>
      <w:r w:rsidR="00BC1C8B" w:rsidRPr="00BC1C8B">
        <w:rPr>
          <w:rFonts w:ascii="Times New Roman" w:eastAsia="楷体" w:hAnsi="Times New Roman" w:cs="Times New Roman"/>
          <w:b/>
          <w:bCs/>
          <w:noProof/>
          <w:color w:val="000000"/>
          <w:kern w:val="24"/>
          <w:sz w:val="24"/>
          <w:szCs w:val="24"/>
        </w:rPr>
        <w:drawing>
          <wp:inline distT="0" distB="0" distL="0" distR="0">
            <wp:extent cx="5274310" cy="4116535"/>
            <wp:effectExtent l="0" t="0" r="2540" b="0"/>
            <wp:docPr id="2" name="图片 2" descr="H:\Cold-ascaroside-paper\图表\附件\Supplementary Information\Supplementary Fig4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Cold-ascaroside-paper\图表\附件\Supplementary Information\Supplementary Fig4-01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877" w:rsidRDefault="00A56877" w:rsidP="007D7869">
      <w:pPr>
        <w:widowControl/>
        <w:spacing w:line="360" w:lineRule="auto"/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</w:pPr>
    </w:p>
    <w:p w:rsidR="006B5C74" w:rsidRPr="00D351EF" w:rsidRDefault="006B5C74" w:rsidP="007D7869">
      <w:pPr>
        <w:widowControl/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D351EF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>Fig</w:t>
      </w:r>
      <w:r w:rsidR="00916003" w:rsidRPr="00D351EF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 xml:space="preserve"> </w:t>
      </w:r>
      <w:r w:rsidR="00AF31F5" w:rsidRPr="00D351EF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>S</w:t>
      </w:r>
      <w:r w:rsidR="00083803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>3</w:t>
      </w:r>
      <w:r w:rsidRPr="00D351EF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>. Phylogenetic tree of ACOXs and the predicted sites of Mal-miR-31-5p.</w:t>
      </w:r>
    </w:p>
    <w:p w:rsidR="002366FC" w:rsidRPr="00D351EF" w:rsidRDefault="00D52B60" w:rsidP="006B5C74">
      <w:pPr>
        <w:widowControl/>
        <w:spacing w:line="360" w:lineRule="auto"/>
        <w:jc w:val="left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  <w:r w:rsidRPr="00D351EF"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>A</w:t>
      </w:r>
      <w:r w:rsidR="006B5C74" w:rsidRPr="00D351EF"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. </w:t>
      </w:r>
      <w:r w:rsidR="006B5C74" w:rsidRPr="00D351EF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Maximum-likelihood </w:t>
      </w:r>
      <w:r w:rsidR="0089676E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(ML) </w:t>
      </w:r>
      <w:r w:rsidR="006B5C74" w:rsidRPr="00D351EF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phylogeny based on protein sequences of ACOXs from</w:t>
      </w:r>
      <w:r w:rsidR="006B5C74" w:rsidRPr="00D351EF">
        <w:rPr>
          <w:rFonts w:ascii="Times New Roman" w:hAnsi="Times New Roman" w:cs="Times New Roman"/>
          <w:i/>
          <w:iCs/>
          <w:color w:val="000000" w:themeColor="text1"/>
          <w:kern w:val="24"/>
          <w:sz w:val="24"/>
          <w:szCs w:val="24"/>
        </w:rPr>
        <w:t xml:space="preserve"> Homo sapiens </w:t>
      </w:r>
      <w:r w:rsidR="006B5C74" w:rsidRPr="00D351EF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(Hsa), </w:t>
      </w:r>
      <w:r w:rsidR="006B5C74" w:rsidRPr="00D351EF">
        <w:rPr>
          <w:rFonts w:ascii="Times New Roman" w:hAnsi="Times New Roman" w:cs="Times New Roman"/>
          <w:i/>
          <w:iCs/>
          <w:color w:val="000000" w:themeColor="text1"/>
          <w:kern w:val="24"/>
          <w:sz w:val="24"/>
          <w:szCs w:val="24"/>
        </w:rPr>
        <w:t xml:space="preserve">Mus musculus </w:t>
      </w:r>
      <w:r w:rsidR="006B5C74" w:rsidRPr="00D351EF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(Mmu), </w:t>
      </w:r>
      <w:r w:rsidR="006B5C74" w:rsidRPr="00D351EF">
        <w:rPr>
          <w:rFonts w:ascii="Times New Roman" w:hAnsi="Times New Roman" w:cs="Times New Roman"/>
          <w:i/>
          <w:iCs/>
          <w:color w:val="000000" w:themeColor="text1"/>
          <w:kern w:val="24"/>
          <w:sz w:val="24"/>
          <w:szCs w:val="24"/>
        </w:rPr>
        <w:t xml:space="preserve">Drosophila melanogaster </w:t>
      </w:r>
      <w:r w:rsidR="006B5C74" w:rsidRPr="00D351EF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(Dme), </w:t>
      </w:r>
      <w:r w:rsidR="006B5C74" w:rsidRPr="00D351EF">
        <w:rPr>
          <w:rFonts w:ascii="Times New Roman" w:hAnsi="Times New Roman" w:cs="Times New Roman"/>
          <w:i/>
          <w:iCs/>
          <w:color w:val="000000" w:themeColor="text1"/>
          <w:kern w:val="24"/>
          <w:sz w:val="24"/>
          <w:szCs w:val="24"/>
        </w:rPr>
        <w:t xml:space="preserve">C. elegans </w:t>
      </w:r>
      <w:r w:rsidR="006B5C74" w:rsidRPr="00D351EF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(Cel) and </w:t>
      </w:r>
      <w:r w:rsidR="006B5C74" w:rsidRPr="00D351EF">
        <w:rPr>
          <w:rFonts w:ascii="Times New Roman" w:hAnsi="Times New Roman" w:cs="Times New Roman"/>
          <w:i/>
          <w:iCs/>
          <w:color w:val="000000" w:themeColor="text1"/>
          <w:kern w:val="24"/>
          <w:sz w:val="24"/>
          <w:szCs w:val="24"/>
        </w:rPr>
        <w:t xml:space="preserve">Monochamus alternatus </w:t>
      </w:r>
      <w:r w:rsidR="006B5C74" w:rsidRPr="00D351EF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(Mal).</w:t>
      </w:r>
      <w:r w:rsidR="00E77D68" w:rsidRPr="00E77D68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The ML tree was constructed using Mega 6 with default settings and 1000 bootstrap replicates. Multiple sequence alignment was conducted using ClustalW2.0 with default setting. Mal-ACOX1 is a target of miR-31-5p in </w:t>
      </w:r>
      <w:r w:rsidR="00E77D68" w:rsidRPr="00E77D68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  <w:t>M. alternatus</w:t>
      </w:r>
      <w:r w:rsidR="00E77D68" w:rsidRPr="00E77D68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.</w:t>
      </w:r>
      <w:r w:rsidR="00B24756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Pr="00D351EF"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>B</w:t>
      </w:r>
      <w:r w:rsidR="006B5C74" w:rsidRPr="00D351EF"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. </w:t>
      </w:r>
      <w:r w:rsidR="006B5C74" w:rsidRPr="00D351EF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The putative target sites of Mal-miR-31-5p in </w:t>
      </w:r>
      <w:r w:rsidR="006B5C74" w:rsidRPr="00D351EF">
        <w:rPr>
          <w:rFonts w:ascii="Times New Roman" w:hAnsi="Times New Roman" w:cs="Times New Roman"/>
          <w:i/>
          <w:iCs/>
          <w:color w:val="000000" w:themeColor="text1"/>
          <w:kern w:val="24"/>
          <w:sz w:val="24"/>
          <w:szCs w:val="24"/>
        </w:rPr>
        <w:t>acox1</w:t>
      </w:r>
      <w:r w:rsidR="006B5C74" w:rsidRPr="00D351EF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genes from different animals using RNAhybrid. </w:t>
      </w:r>
      <w:r w:rsidR="00B24756" w:rsidRPr="007D7869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 xml:space="preserve">C. </w:t>
      </w:r>
      <w:r w:rsidR="00B24756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The </w:t>
      </w:r>
      <w:r w:rsidR="0063101D">
        <w:rPr>
          <w:rFonts w:ascii="Times New Roman" w:hAnsi="Times New Roman" w:cs="Times New Roman" w:hint="eastAsia"/>
          <w:color w:val="000000" w:themeColor="text1"/>
          <w:kern w:val="24"/>
          <w:sz w:val="24"/>
          <w:szCs w:val="24"/>
        </w:rPr>
        <w:t>relative</w:t>
      </w:r>
      <w:r w:rsidR="0063101D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position of target site</w:t>
      </w:r>
      <w:r w:rsidR="00B24756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of Mal-miR-31-5p on </w:t>
      </w:r>
      <w:r w:rsidR="00B24756" w:rsidRPr="007D7869">
        <w:rPr>
          <w:rFonts w:ascii="Times New Roman" w:hAnsi="Times New Roman" w:cs="Times New Roman"/>
          <w:i/>
          <w:color w:val="000000" w:themeColor="text1"/>
          <w:kern w:val="24"/>
          <w:sz w:val="24"/>
          <w:szCs w:val="24"/>
        </w:rPr>
        <w:t>acox1</w:t>
      </w:r>
      <w:r w:rsidR="00B24756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genes in different species. </w:t>
      </w:r>
      <w:r w:rsidR="003B7534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The gene structures were illustrated by </w:t>
      </w:r>
      <w:r w:rsidR="003B7534" w:rsidRPr="003B7534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IBS 1.0.1</w:t>
      </w:r>
      <w:r w:rsidR="00931841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.</w:t>
      </w:r>
    </w:p>
    <w:p w:rsidR="002366FC" w:rsidRPr="00D351EF" w:rsidRDefault="002366FC">
      <w:pPr>
        <w:widowControl/>
        <w:jc w:val="left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  <w:r w:rsidRPr="00D351EF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br w:type="page"/>
      </w:r>
    </w:p>
    <w:p w:rsidR="002366FC" w:rsidRPr="00D351EF" w:rsidRDefault="007201DE" w:rsidP="0033562B">
      <w:pPr>
        <w:widowControl/>
        <w:jc w:val="center"/>
      </w:pPr>
      <w:r w:rsidRPr="007201DE">
        <w:rPr>
          <w:noProof/>
        </w:rPr>
        <w:lastRenderedPageBreak/>
        <w:drawing>
          <wp:inline distT="0" distB="0" distL="0" distR="0">
            <wp:extent cx="4958982" cy="2105660"/>
            <wp:effectExtent l="0" t="0" r="0" b="8890"/>
            <wp:docPr id="1" name="图片 1" descr="H:\Cold-ascaroside-paper\Current Biology\图\02-SI figures\Fig S4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Cold-ascaroside-paper\Current Biology\图\02-SI figures\Fig S4-01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1020" cy="210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6FC" w:rsidRPr="00D351EF" w:rsidRDefault="002366FC" w:rsidP="002366FC">
      <w:pPr>
        <w:widowControl/>
        <w:spacing w:line="360" w:lineRule="auto"/>
        <w:jc w:val="left"/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</w:pPr>
      <w:r w:rsidRPr="00D351EF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 xml:space="preserve">Fig </w:t>
      </w:r>
      <w:r w:rsidRPr="00D351EF">
        <w:rPr>
          <w:rFonts w:ascii="Times New Roman" w:hAnsi="Times New Roman" w:cs="Times New Roman"/>
          <w:b/>
          <w:sz w:val="24"/>
          <w:szCs w:val="24"/>
        </w:rPr>
        <w:t>S</w:t>
      </w:r>
      <w:r w:rsidR="00083803">
        <w:rPr>
          <w:rFonts w:ascii="Times New Roman" w:hAnsi="Times New Roman" w:cs="Times New Roman"/>
          <w:b/>
          <w:sz w:val="24"/>
          <w:szCs w:val="24"/>
        </w:rPr>
        <w:t>4</w:t>
      </w:r>
      <w:r w:rsidRPr="00D351EF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 xml:space="preserve">. The </w:t>
      </w:r>
      <w:r w:rsidR="00395DFB" w:rsidRPr="00D351EF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>amount</w:t>
      </w:r>
      <w:r w:rsidRPr="00D351EF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 xml:space="preserve"> of asc-C9 after cold acclimation in both laboratory and field.</w:t>
      </w:r>
    </w:p>
    <w:p w:rsidR="006E32DD" w:rsidRDefault="002366FC" w:rsidP="002366FC">
      <w:pPr>
        <w:widowControl/>
        <w:spacing w:line="360" w:lineRule="auto"/>
        <w:jc w:val="left"/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</w:pPr>
      <w:r w:rsidRPr="00D351EF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 xml:space="preserve">A. </w:t>
      </w:r>
      <w:r w:rsidRPr="00D351EF"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t>The concentration of asc-C9 in</w:t>
      </w:r>
      <w:r w:rsidR="009038E8" w:rsidRPr="009038E8"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t xml:space="preserve"> control </w:t>
      </w:r>
      <w:r w:rsidR="009038E8" w:rsidRPr="009038E8">
        <w:rPr>
          <w:rFonts w:ascii="Times New Roman" w:eastAsia="楷体" w:hAnsi="Times New Roman" w:cs="Times New Roman" w:hint="eastAsia"/>
          <w:bCs/>
          <w:color w:val="000000"/>
          <w:kern w:val="24"/>
          <w:sz w:val="24"/>
          <w:szCs w:val="24"/>
        </w:rPr>
        <w:t>(</w:t>
      </w:r>
      <w:r w:rsidR="009038E8" w:rsidRPr="009038E8"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t>25 ℃</w:t>
      </w:r>
      <w:r w:rsidR="009038E8" w:rsidRPr="009038E8">
        <w:rPr>
          <w:rFonts w:ascii="Times New Roman" w:eastAsia="楷体" w:hAnsi="Times New Roman" w:cs="Times New Roman" w:hint="eastAsia"/>
          <w:bCs/>
          <w:color w:val="000000"/>
          <w:kern w:val="24"/>
          <w:sz w:val="24"/>
          <w:szCs w:val="24"/>
        </w:rPr>
        <w:t>)</w:t>
      </w:r>
      <w:r w:rsidR="009038E8" w:rsidRPr="009038E8"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t xml:space="preserve"> and low temperature acclimation (AC, 4 ℃) </w:t>
      </w:r>
      <w:r w:rsidR="004F798E"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t xml:space="preserve">larval </w:t>
      </w:r>
      <w:r w:rsidRPr="00D351EF"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t xml:space="preserve">beetles in laboratory (n = 8). Student’s </w:t>
      </w:r>
      <w:r w:rsidRPr="00B84AD1">
        <w:rPr>
          <w:rFonts w:ascii="Times New Roman" w:eastAsia="楷体" w:hAnsi="Times New Roman" w:cs="Times New Roman"/>
          <w:bCs/>
          <w:i/>
          <w:color w:val="000000"/>
          <w:kern w:val="24"/>
          <w:sz w:val="24"/>
          <w:szCs w:val="24"/>
        </w:rPr>
        <w:t>t</w:t>
      </w:r>
      <w:r w:rsidRPr="00D351EF"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t xml:space="preserve"> test was used for the significance analysis, ***</w:t>
      </w:r>
      <w:r w:rsidRPr="009038E8">
        <w:rPr>
          <w:rFonts w:ascii="Times New Roman" w:eastAsia="楷体" w:hAnsi="Times New Roman" w:cs="Times New Roman"/>
          <w:bCs/>
          <w:i/>
          <w:color w:val="000000"/>
          <w:kern w:val="24"/>
          <w:sz w:val="24"/>
          <w:szCs w:val="24"/>
        </w:rPr>
        <w:t>P</w:t>
      </w:r>
      <w:r w:rsidRPr="00D351EF"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t xml:space="preserve"> &lt; 0.001. The beetles used in this experiment were collected at 15 Oct. 2017. </w:t>
      </w:r>
      <w:r w:rsidRPr="00D351EF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>B.</w:t>
      </w:r>
      <w:r w:rsidRPr="00D351EF"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t xml:space="preserve"> The concentration of asc-C9 from October to December in field.</w:t>
      </w:r>
    </w:p>
    <w:p w:rsidR="006E32DD" w:rsidRDefault="006E32DD">
      <w:pPr>
        <w:widowControl/>
        <w:jc w:val="left"/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</w:pPr>
      <w:r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br w:type="page"/>
      </w:r>
    </w:p>
    <w:p w:rsidR="002366FC" w:rsidRDefault="001049F0" w:rsidP="002366FC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049F0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4848225" cy="1720993"/>
            <wp:effectExtent l="0" t="0" r="0" b="0"/>
            <wp:docPr id="3" name="图片 3" descr="H:\Cold-ascaroside-paper\Current Biology\图\02-SI figures\Fig S5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Cold-ascaroside-paper\Current Biology\图\02-SI figures\Fig S5-01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201" cy="1724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32DD" w:rsidRPr="003C4748" w:rsidRDefault="006E32DD" w:rsidP="006E32DD">
      <w:pPr>
        <w:widowControl/>
        <w:spacing w:line="360" w:lineRule="auto"/>
        <w:jc w:val="left"/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</w:pPr>
      <w:r w:rsidRPr="003C4748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 xml:space="preserve">Fig </w:t>
      </w:r>
      <w:r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>S5</w:t>
      </w:r>
      <w:r w:rsidRPr="003C4748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 xml:space="preserve">. </w:t>
      </w:r>
      <w:r w:rsidR="00E77D68" w:rsidRPr="00E77D68">
        <w:rPr>
          <w:rFonts w:ascii="Times New Roman" w:eastAsia="楷体" w:hAnsi="Times New Roman" w:cs="Times New Roman" w:hint="eastAsia"/>
          <w:b/>
          <w:bCs/>
          <w:color w:val="000000"/>
          <w:kern w:val="24"/>
          <w:sz w:val="24"/>
          <w:szCs w:val="24"/>
        </w:rPr>
        <w:t>The effect of Asc-</w:t>
      </w:r>
      <w:r w:rsidR="00E833C3" w:rsidRPr="001049F0">
        <w:rPr>
          <w:rFonts w:ascii="Cambria Math" w:eastAsia="楷体" w:hAnsi="Cambria Math" w:cs="Cambria Math"/>
          <w:b/>
          <w:bCs/>
          <w:color w:val="000000"/>
          <w:kern w:val="24"/>
          <w:sz w:val="24"/>
          <w:szCs w:val="24"/>
        </w:rPr>
        <w:t>△</w:t>
      </w:r>
      <w:r w:rsidR="00E77D68" w:rsidRPr="00E77D68">
        <w:rPr>
          <w:rFonts w:ascii="Times New Roman" w:eastAsia="楷体" w:hAnsi="Times New Roman" w:cs="Times New Roman" w:hint="eastAsia"/>
          <w:b/>
          <w:bCs/>
          <w:color w:val="000000"/>
          <w:kern w:val="24"/>
          <w:sz w:val="24"/>
          <w:szCs w:val="24"/>
        </w:rPr>
        <w:t>C6 (negative control) on beetle cold hardiness.</w:t>
      </w:r>
      <w:r w:rsidR="00E833C3">
        <w:rPr>
          <w:rFonts w:ascii="Cambria Math" w:eastAsia="楷体" w:hAnsi="Cambria Math" w:cs="Cambria Math"/>
          <w:b/>
          <w:bCs/>
          <w:color w:val="000000"/>
          <w:kern w:val="24"/>
          <w:sz w:val="24"/>
          <w:szCs w:val="24"/>
        </w:rPr>
        <w:t xml:space="preserve"> </w:t>
      </w:r>
      <w:r w:rsidRPr="003C4748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 xml:space="preserve"> </w:t>
      </w:r>
      <w:r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 xml:space="preserve"> </w:t>
      </w:r>
    </w:p>
    <w:p w:rsidR="006E32DD" w:rsidRPr="003C4748" w:rsidRDefault="006E32DD" w:rsidP="006E32DD">
      <w:pPr>
        <w:widowControl/>
        <w:spacing w:line="360" w:lineRule="auto"/>
        <w:jc w:val="left"/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</w:pPr>
      <w:r w:rsidRPr="003C4748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 xml:space="preserve">A. </w:t>
      </w:r>
      <w:r w:rsidRPr="003C4748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The effect of </w:t>
      </w:r>
      <w:r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>asc-</w:t>
      </w:r>
      <w:r w:rsidR="001049F0" w:rsidRPr="001049F0">
        <w:rPr>
          <w:rFonts w:ascii="Cambria Math" w:eastAsia="楷体" w:hAnsi="Cambria Math" w:cs="Cambria Math"/>
          <w:color w:val="000000"/>
          <w:kern w:val="24"/>
          <w:sz w:val="24"/>
          <w:szCs w:val="24"/>
        </w:rPr>
        <w:t>△</w:t>
      </w:r>
      <w:r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C6 </w:t>
      </w:r>
      <w:r w:rsidRPr="003C4748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on the supercooling points (SCPs) of the last instar larval beetles (n = 20). </w:t>
      </w:r>
      <w:r w:rsidRPr="003C4748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 xml:space="preserve">B. </w:t>
      </w:r>
      <w:r w:rsidRPr="003C4748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>The effect of</w:t>
      </w:r>
      <w:r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 </w:t>
      </w:r>
      <w:r w:rsidR="001049F0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>asc-</w:t>
      </w:r>
      <w:r w:rsidR="001049F0" w:rsidRPr="001049F0">
        <w:rPr>
          <w:rFonts w:ascii="Cambria Math" w:eastAsia="楷体" w:hAnsi="Cambria Math" w:cs="Cambria Math"/>
          <w:color w:val="000000"/>
          <w:kern w:val="24"/>
          <w:sz w:val="24"/>
          <w:szCs w:val="24"/>
        </w:rPr>
        <w:t>△</w:t>
      </w:r>
      <w:r w:rsidR="001049F0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>C6</w:t>
      </w:r>
      <w:r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 </w:t>
      </w:r>
      <w:r w:rsidRPr="003C4748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on </w:t>
      </w:r>
      <w:r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>mortality</w:t>
      </w:r>
      <w:r w:rsidRPr="003C4748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 of the last instar larval beetles (n = </w:t>
      </w:r>
      <w:r w:rsidR="00BE0828">
        <w:rPr>
          <w:rFonts w:ascii="Times New Roman" w:eastAsia="楷体" w:hAnsi="Times New Roman" w:cs="Times New Roman" w:hint="eastAsia"/>
          <w:color w:val="000000"/>
          <w:kern w:val="24"/>
          <w:sz w:val="24"/>
          <w:szCs w:val="24"/>
        </w:rPr>
        <w:t>10</w:t>
      </w:r>
      <w:r w:rsidR="00BE0828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 </w:t>
      </w:r>
      <w:r w:rsidR="00BE0828">
        <w:rPr>
          <w:rFonts w:ascii="Times New Roman" w:eastAsia="楷体" w:hAnsi="Times New Roman" w:cs="Times New Roman" w:hint="eastAsia"/>
          <w:color w:val="000000"/>
          <w:kern w:val="24"/>
          <w:sz w:val="24"/>
          <w:szCs w:val="24"/>
        </w:rPr>
        <w:t>for</w:t>
      </w:r>
      <w:r w:rsidR="00BE0828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 </w:t>
      </w:r>
      <w:r w:rsidR="00BE0828">
        <w:rPr>
          <w:rFonts w:ascii="Times New Roman" w:eastAsia="楷体" w:hAnsi="Times New Roman" w:cs="Times New Roman" w:hint="eastAsia"/>
          <w:color w:val="000000"/>
          <w:kern w:val="24"/>
          <w:sz w:val="24"/>
          <w:szCs w:val="24"/>
        </w:rPr>
        <w:t>each</w:t>
      </w:r>
      <w:r w:rsidR="00BE0828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 </w:t>
      </w:r>
      <w:r w:rsidR="00BE0828">
        <w:rPr>
          <w:rFonts w:ascii="Times New Roman" w:eastAsia="楷体" w:hAnsi="Times New Roman" w:cs="Times New Roman" w:hint="eastAsia"/>
          <w:color w:val="000000"/>
          <w:kern w:val="24"/>
          <w:sz w:val="24"/>
          <w:szCs w:val="24"/>
        </w:rPr>
        <w:t>treatment</w:t>
      </w:r>
      <w:bookmarkStart w:id="0" w:name="_GoBack"/>
      <w:bookmarkEnd w:id="0"/>
      <w:r w:rsidRPr="003C4748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>)</w:t>
      </w:r>
      <w:r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L</w:t>
      </w:r>
      <w:r w:rsidRPr="0018243C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ethal temperature causing 50% mortality (LT50)</w:t>
      </w:r>
      <w:r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was determined by probit regression. </w:t>
      </w:r>
      <w:r w:rsidRPr="003C4748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The data in </w:t>
      </w:r>
      <w:r w:rsidRPr="003C4748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>A</w:t>
      </w:r>
      <w:r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 xml:space="preserve"> and B</w:t>
      </w:r>
      <w:r w:rsidRPr="003C4748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 xml:space="preserve"> </w:t>
      </w:r>
      <w:r w:rsidRPr="003C4748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>are shown as mean ± s.e.m. Student’s</w:t>
      </w:r>
      <w:r w:rsidRPr="003C4748">
        <w:rPr>
          <w:rFonts w:ascii="Times New Roman" w:eastAsia="楷体" w:hAnsi="Times New Roman" w:cs="Times New Roman"/>
          <w:i/>
          <w:color w:val="000000"/>
          <w:kern w:val="24"/>
          <w:sz w:val="24"/>
          <w:szCs w:val="24"/>
        </w:rPr>
        <w:t xml:space="preserve"> t</w:t>
      </w:r>
      <w:r w:rsidRPr="003C4748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-test with two-tailed was used to test the different significance. </w:t>
      </w:r>
      <w:r w:rsidR="001049F0" w:rsidRPr="001049F0">
        <w:rPr>
          <w:rFonts w:ascii="Cambria Math" w:eastAsia="楷体" w:hAnsi="Cambria Math" w:cs="Cambria Math"/>
          <w:color w:val="000000"/>
          <w:kern w:val="24"/>
          <w:sz w:val="24"/>
          <w:szCs w:val="24"/>
        </w:rPr>
        <w:t>△</w:t>
      </w:r>
      <w:r w:rsidR="001049F0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>C6</w:t>
      </w:r>
      <w:r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, </w:t>
      </w:r>
      <w:r w:rsidR="001049F0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>asc-</w:t>
      </w:r>
      <w:r w:rsidR="001049F0" w:rsidRPr="001049F0">
        <w:rPr>
          <w:rFonts w:ascii="Cambria Math" w:eastAsia="楷体" w:hAnsi="Cambria Math" w:cs="Cambria Math"/>
          <w:color w:val="000000"/>
          <w:kern w:val="24"/>
          <w:sz w:val="24"/>
          <w:szCs w:val="24"/>
        </w:rPr>
        <w:t>△</w:t>
      </w:r>
      <w:r w:rsidR="001049F0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>C6</w:t>
      </w:r>
      <w:r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 fed beetles; C</w:t>
      </w:r>
      <w:r w:rsidRPr="003C4748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ontrol </w:t>
      </w:r>
      <w:r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beetles. </w:t>
      </w:r>
      <w:r w:rsidRPr="003C4748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>The last larval beetles used in A</w:t>
      </w:r>
      <w:r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 and B</w:t>
      </w:r>
      <w:r w:rsidRPr="003C4748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 were</w:t>
      </w:r>
      <w:r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 </w:t>
      </w:r>
      <w:r w:rsidRPr="003C4748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>collected at 20-2</w:t>
      </w:r>
      <w:r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>5</w:t>
      </w:r>
      <w:r w:rsidRPr="003C4748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 Oct. </w:t>
      </w:r>
      <w:r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>2019</w:t>
      </w:r>
      <w:r w:rsidRPr="003C4748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. </w:t>
      </w:r>
      <w:r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 </w:t>
      </w:r>
    </w:p>
    <w:p w:rsidR="006E32DD" w:rsidRPr="006E32DD" w:rsidRDefault="006E32DD" w:rsidP="002366FC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5D0160" w:rsidRPr="00D351EF" w:rsidRDefault="005D0160" w:rsidP="006B5C74">
      <w:pPr>
        <w:widowControl/>
        <w:spacing w:line="360" w:lineRule="auto"/>
        <w:jc w:val="left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</w:p>
    <w:p w:rsidR="005D0160" w:rsidRPr="00D351EF" w:rsidRDefault="005D0160">
      <w:pPr>
        <w:widowControl/>
        <w:jc w:val="left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  <w:r w:rsidRPr="00D351EF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br w:type="page"/>
      </w:r>
    </w:p>
    <w:p w:rsidR="005D0160" w:rsidRPr="00D351EF" w:rsidRDefault="00F4770A" w:rsidP="005D0160">
      <w:pPr>
        <w:widowControl/>
        <w:spacing w:line="360" w:lineRule="auto"/>
        <w:jc w:val="center"/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</w:pPr>
      <w:r w:rsidRPr="00F4770A">
        <w:rPr>
          <w:rFonts w:ascii="Times New Roman" w:eastAsia="楷体" w:hAnsi="Times New Roman" w:cs="Times New Roman"/>
          <w:b/>
          <w:bCs/>
          <w:noProof/>
          <w:color w:val="000000"/>
          <w:kern w:val="24"/>
          <w:sz w:val="24"/>
          <w:szCs w:val="24"/>
        </w:rPr>
        <w:lastRenderedPageBreak/>
        <w:drawing>
          <wp:inline distT="0" distB="0" distL="0" distR="0">
            <wp:extent cx="5274310" cy="4486242"/>
            <wp:effectExtent l="0" t="0" r="2540" b="0"/>
            <wp:docPr id="4" name="图片 4" descr="H:\Cold-ascaroside-paper\Current Biology\图\02-SI figures\Fig S6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Cold-ascaroside-paper\Current Biology\图\02-SI figures\Fig S6-01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86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C74" w:rsidRPr="00D351EF" w:rsidRDefault="006B5C74" w:rsidP="005D0160">
      <w:pPr>
        <w:widowControl/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D351EF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>Fig</w:t>
      </w:r>
      <w:r w:rsidR="00916003" w:rsidRPr="00D351EF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 xml:space="preserve"> </w:t>
      </w:r>
      <w:r w:rsidR="00AF31F5" w:rsidRPr="00D351EF">
        <w:rPr>
          <w:rFonts w:ascii="Times New Roman" w:eastAsia="楷体" w:hAnsi="Times New Roman" w:cs="Times New Roman" w:hint="eastAsia"/>
          <w:b/>
          <w:bCs/>
          <w:color w:val="000000"/>
          <w:kern w:val="24"/>
          <w:sz w:val="24"/>
          <w:szCs w:val="24"/>
        </w:rPr>
        <w:t>S</w:t>
      </w:r>
      <w:r w:rsidR="006E32DD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>6</w:t>
      </w:r>
      <w:r w:rsidRPr="00D351EF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 xml:space="preserve">. The </w:t>
      </w:r>
      <w:r w:rsidR="00083803" w:rsidRPr="00D351EF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>expression</w:t>
      </w:r>
      <w:r w:rsidRPr="00D351EF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 xml:space="preserve"> of cryoprotectants</w:t>
      </w:r>
      <w:r w:rsidR="00083803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 xml:space="preserve"> </w:t>
      </w:r>
      <w:r w:rsidRPr="00D351EF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 xml:space="preserve">related genes </w:t>
      </w:r>
      <w:r w:rsidR="00107471" w:rsidRPr="00D351EF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>after asc-C9 treatment</w:t>
      </w:r>
      <w:r w:rsidRPr="00D351EF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 xml:space="preserve">. </w:t>
      </w:r>
    </w:p>
    <w:p w:rsidR="00022F4F" w:rsidRDefault="00107471" w:rsidP="006B5C74">
      <w:pPr>
        <w:widowControl/>
        <w:spacing w:line="360" w:lineRule="auto"/>
        <w:jc w:val="left"/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</w:pPr>
      <w:r w:rsidRPr="00D351EF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>A</w:t>
      </w:r>
      <w:r w:rsidR="003A11A7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 xml:space="preserve">. </w:t>
      </w:r>
      <w:r w:rsidR="003A11A7" w:rsidRPr="003A11A7"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t xml:space="preserve">The number </w:t>
      </w:r>
      <w:r w:rsidR="003A11A7"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t>differently expressed genes (DEGs) between control and asc-C9 fed beetles</w:t>
      </w:r>
      <w:r w:rsidR="00FC7284"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t xml:space="preserve"> </w:t>
      </w:r>
      <w:r w:rsidR="002F54D1"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t>in</w:t>
      </w:r>
      <w:r w:rsidR="00FC7284"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t xml:space="preserve"> RNA-seq</w:t>
      </w:r>
      <w:r w:rsidR="003A11A7" w:rsidRPr="003A11A7"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t>.</w:t>
      </w:r>
      <w:r w:rsidR="003A11A7" w:rsidRPr="003A11A7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 xml:space="preserve"> </w:t>
      </w:r>
      <w:r w:rsidR="00F73AA2" w:rsidRPr="00D351EF">
        <w:rPr>
          <w:rFonts w:ascii="Times New Roman" w:eastAsia="楷体" w:hAnsi="Times New Roman" w:cs="Times New Roman" w:hint="eastAsia"/>
          <w:b/>
          <w:bCs/>
          <w:color w:val="000000"/>
          <w:kern w:val="24"/>
          <w:sz w:val="24"/>
          <w:szCs w:val="24"/>
        </w:rPr>
        <w:t>B</w:t>
      </w:r>
      <w:r w:rsidR="003A11A7" w:rsidRPr="003A11A7"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t>. The number of genes in the significantly enriched processes (</w:t>
      </w:r>
      <w:r w:rsidR="003A11A7" w:rsidRPr="003A11A7">
        <w:rPr>
          <w:rFonts w:ascii="Times New Roman" w:eastAsia="楷体" w:hAnsi="Times New Roman" w:cs="Times New Roman"/>
          <w:bCs/>
          <w:i/>
          <w:color w:val="000000"/>
          <w:kern w:val="24"/>
          <w:sz w:val="24"/>
          <w:szCs w:val="24"/>
        </w:rPr>
        <w:t>P</w:t>
      </w:r>
      <w:r w:rsidR="003A11A7" w:rsidRPr="003A11A7"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t xml:space="preserve"> &lt; 0.05).</w:t>
      </w:r>
      <w:r w:rsidR="003A11A7"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t xml:space="preserve"> </w:t>
      </w:r>
      <w:r w:rsidR="00022F4F" w:rsidRPr="00022F4F">
        <w:rPr>
          <w:rFonts w:ascii="Times New Roman" w:eastAsia="楷体" w:hAnsi="Times New Roman" w:cs="Times New Roman"/>
          <w:b/>
          <w:bCs/>
          <w:color w:val="000000"/>
          <w:kern w:val="24"/>
          <w:sz w:val="24"/>
          <w:szCs w:val="24"/>
        </w:rPr>
        <w:t>C</w:t>
      </w:r>
      <w:r w:rsidR="00022F4F"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t>.</w:t>
      </w:r>
      <w:r w:rsidR="00022F4F" w:rsidRPr="00022F4F">
        <w:t xml:space="preserve"> </w:t>
      </w:r>
      <w:r w:rsidR="00022F4F" w:rsidRPr="00022F4F"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t>Hierarchical clustering of the expression of the genes related to the synthesis and metabolism of these three cryoprotectants based on RNA-seq (n = 3)</w:t>
      </w:r>
      <w:r w:rsidR="00022F4F">
        <w:rPr>
          <w:rFonts w:ascii="Times New Roman" w:eastAsia="楷体" w:hAnsi="Times New Roman" w:cs="Times New Roman"/>
          <w:bCs/>
          <w:color w:val="000000"/>
          <w:kern w:val="24"/>
          <w:sz w:val="24"/>
          <w:szCs w:val="24"/>
        </w:rPr>
        <w:t>.</w:t>
      </w:r>
    </w:p>
    <w:p w:rsidR="00EC1DD8" w:rsidRPr="00D351EF" w:rsidRDefault="00022F4F" w:rsidP="006B5C74">
      <w:pPr>
        <w:widowControl/>
        <w:spacing w:line="360" w:lineRule="auto"/>
        <w:jc w:val="left"/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楷体" w:hAnsi="Times New Roman" w:cs="Times New Roman"/>
          <w:b/>
          <w:color w:val="000000"/>
          <w:kern w:val="24"/>
          <w:sz w:val="24"/>
          <w:szCs w:val="24"/>
        </w:rPr>
        <w:t>D</w:t>
      </w:r>
      <w:r w:rsidR="000C2FA2" w:rsidRPr="00D351EF">
        <w:rPr>
          <w:rFonts w:ascii="Times New Roman" w:eastAsia="楷体" w:hAnsi="Times New Roman" w:cs="Times New Roman"/>
          <w:b/>
          <w:color w:val="000000"/>
          <w:kern w:val="24"/>
          <w:sz w:val="24"/>
          <w:szCs w:val="24"/>
        </w:rPr>
        <w:t xml:space="preserve">. </w:t>
      </w:r>
      <w:r w:rsidR="006B5C74" w:rsidRPr="00D351EF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>qPCR of the genes in the pathway of the synthesis and metabolism of the three cryoprotectants (n = 6). The data were shown as mean ± s.e.m. Student’s</w:t>
      </w:r>
      <w:r w:rsidR="006B5C74" w:rsidRPr="00D351EF">
        <w:rPr>
          <w:rFonts w:ascii="Times New Roman" w:eastAsia="楷体" w:hAnsi="Times New Roman" w:cs="Times New Roman"/>
          <w:i/>
          <w:color w:val="000000"/>
          <w:kern w:val="24"/>
          <w:sz w:val="24"/>
          <w:szCs w:val="24"/>
        </w:rPr>
        <w:t xml:space="preserve"> t</w:t>
      </w:r>
      <w:r w:rsidR="006B5C74" w:rsidRPr="00D351EF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>-test with two-tailed was used to test the different significance. *</w:t>
      </w:r>
      <w:r w:rsidR="006B5C74" w:rsidRPr="00D351EF">
        <w:rPr>
          <w:rFonts w:ascii="Times New Roman" w:eastAsia="楷体" w:hAnsi="Times New Roman" w:cs="Times New Roman"/>
          <w:i/>
          <w:color w:val="000000"/>
          <w:kern w:val="24"/>
          <w:sz w:val="24"/>
          <w:szCs w:val="24"/>
        </w:rPr>
        <w:t>P</w:t>
      </w:r>
      <w:r w:rsidR="006B5C74" w:rsidRPr="00D351EF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 &lt; 0.05; **</w:t>
      </w:r>
      <w:r w:rsidR="006B5C74" w:rsidRPr="00D351EF">
        <w:rPr>
          <w:rFonts w:ascii="Times New Roman" w:eastAsia="楷体" w:hAnsi="Times New Roman" w:cs="Times New Roman"/>
          <w:i/>
          <w:color w:val="000000"/>
          <w:kern w:val="24"/>
          <w:sz w:val="24"/>
          <w:szCs w:val="24"/>
        </w:rPr>
        <w:t>P</w:t>
      </w:r>
      <w:r w:rsidR="006B5C74" w:rsidRPr="00D351EF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 &lt; 0.01; ***</w:t>
      </w:r>
      <w:r w:rsidR="006B5C74" w:rsidRPr="00D351EF">
        <w:rPr>
          <w:rFonts w:ascii="Times New Roman" w:eastAsia="楷体" w:hAnsi="Times New Roman" w:cs="Times New Roman"/>
          <w:i/>
          <w:color w:val="000000"/>
          <w:kern w:val="24"/>
          <w:sz w:val="24"/>
          <w:szCs w:val="24"/>
        </w:rPr>
        <w:t>P</w:t>
      </w:r>
      <w:r w:rsidR="006B5C74" w:rsidRPr="00D351EF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 &lt; 0.001. Genes legends: </w:t>
      </w:r>
      <w:r w:rsidR="006B5C74" w:rsidRPr="00D351EF">
        <w:rPr>
          <w:rFonts w:ascii="Times New Roman" w:eastAsia="楷体" w:hAnsi="Times New Roman" w:cs="Times New Roman"/>
          <w:i/>
          <w:iCs/>
          <w:color w:val="000000"/>
          <w:kern w:val="24"/>
          <w:sz w:val="24"/>
          <w:szCs w:val="24"/>
        </w:rPr>
        <w:t>Tpp</w:t>
      </w:r>
      <w:r w:rsidR="006B5C74" w:rsidRPr="00D351EF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, trehalose-phosphate phosphatase; </w:t>
      </w:r>
      <w:r w:rsidR="006B5C74" w:rsidRPr="00D351EF">
        <w:rPr>
          <w:rFonts w:ascii="Times New Roman" w:eastAsia="楷体" w:hAnsi="Times New Roman" w:cs="Times New Roman"/>
          <w:i/>
          <w:iCs/>
          <w:color w:val="000000"/>
          <w:kern w:val="24"/>
          <w:sz w:val="24"/>
          <w:szCs w:val="24"/>
        </w:rPr>
        <w:t>Gp</w:t>
      </w:r>
      <w:r w:rsidR="006B5C74" w:rsidRPr="00D351EF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, glycogen phosphorylase; </w:t>
      </w:r>
      <w:r w:rsidR="006B5C74" w:rsidRPr="00D351EF">
        <w:rPr>
          <w:rFonts w:ascii="Times New Roman" w:eastAsia="楷体" w:hAnsi="Times New Roman" w:cs="Times New Roman"/>
          <w:i/>
          <w:iCs/>
          <w:color w:val="000000"/>
          <w:kern w:val="24"/>
          <w:sz w:val="24"/>
          <w:szCs w:val="24"/>
        </w:rPr>
        <w:t>A1e</w:t>
      </w:r>
      <w:r w:rsidR="006B5C74" w:rsidRPr="00D351EF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, aldose-1-epimerase; </w:t>
      </w:r>
      <w:r w:rsidR="006B5C74" w:rsidRPr="00D351EF">
        <w:rPr>
          <w:rFonts w:ascii="Times New Roman" w:eastAsia="楷体" w:hAnsi="Times New Roman" w:cs="Times New Roman"/>
          <w:i/>
          <w:iCs/>
          <w:color w:val="000000"/>
          <w:kern w:val="24"/>
          <w:sz w:val="24"/>
          <w:szCs w:val="24"/>
        </w:rPr>
        <w:t>Akr</w:t>
      </w:r>
      <w:r w:rsidR="006B5C74" w:rsidRPr="00D351EF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, aldo-keto reductase; </w:t>
      </w:r>
      <w:r w:rsidR="006B5C74" w:rsidRPr="00D351EF">
        <w:rPr>
          <w:rFonts w:ascii="Times New Roman" w:eastAsia="楷体" w:hAnsi="Times New Roman" w:cs="Times New Roman"/>
          <w:i/>
          <w:iCs/>
          <w:color w:val="000000"/>
          <w:kern w:val="24"/>
          <w:sz w:val="24"/>
          <w:szCs w:val="24"/>
        </w:rPr>
        <w:t>Pgk</w:t>
      </w:r>
      <w:r w:rsidR="006B5C74" w:rsidRPr="00D351EF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, phosphoglycerate kinase; </w:t>
      </w:r>
      <w:r w:rsidR="006B5C74" w:rsidRPr="00D351EF">
        <w:rPr>
          <w:rFonts w:ascii="Times New Roman" w:eastAsia="楷体" w:hAnsi="Times New Roman" w:cs="Times New Roman"/>
          <w:i/>
          <w:iCs/>
          <w:color w:val="000000"/>
          <w:kern w:val="24"/>
          <w:sz w:val="24"/>
          <w:szCs w:val="24"/>
        </w:rPr>
        <w:t>Gpi</w:t>
      </w:r>
      <w:r w:rsidR="006B5C74" w:rsidRPr="00D351EF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, glucose-6-phosphate isomerase; </w:t>
      </w:r>
      <w:r w:rsidR="006B5C74" w:rsidRPr="00D351EF">
        <w:rPr>
          <w:rFonts w:ascii="Times New Roman" w:eastAsia="楷体" w:hAnsi="Times New Roman" w:cs="Times New Roman"/>
          <w:i/>
          <w:iCs/>
          <w:color w:val="000000"/>
          <w:kern w:val="24"/>
          <w:sz w:val="24"/>
          <w:szCs w:val="24"/>
        </w:rPr>
        <w:t>Pfk</w:t>
      </w:r>
      <w:r w:rsidR="006B5C74" w:rsidRPr="00D351EF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, 6-phospho-fructokinase; </w:t>
      </w:r>
      <w:r w:rsidR="006B5C74" w:rsidRPr="00D351EF">
        <w:rPr>
          <w:rFonts w:ascii="Times New Roman" w:eastAsia="楷体" w:hAnsi="Times New Roman" w:cs="Times New Roman"/>
          <w:i/>
          <w:iCs/>
          <w:color w:val="000000"/>
          <w:kern w:val="24"/>
          <w:sz w:val="24"/>
          <w:szCs w:val="24"/>
        </w:rPr>
        <w:t>Suc</w:t>
      </w:r>
      <w:r w:rsidR="006B5C74" w:rsidRPr="00D351EF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, succinyl-CoA ligase; </w:t>
      </w:r>
      <w:r w:rsidR="006B5C74" w:rsidRPr="00D351EF">
        <w:rPr>
          <w:rFonts w:ascii="Times New Roman" w:eastAsia="楷体" w:hAnsi="Times New Roman" w:cs="Times New Roman"/>
          <w:i/>
          <w:iCs/>
          <w:color w:val="000000"/>
          <w:kern w:val="24"/>
          <w:sz w:val="24"/>
          <w:szCs w:val="24"/>
        </w:rPr>
        <w:t>Eno</w:t>
      </w:r>
      <w:r w:rsidR="006B5C74" w:rsidRPr="00D351EF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, enolase; </w:t>
      </w:r>
      <w:r w:rsidR="006B5C74" w:rsidRPr="00D351EF">
        <w:rPr>
          <w:rFonts w:ascii="Times New Roman" w:eastAsia="楷体" w:hAnsi="Times New Roman" w:cs="Times New Roman"/>
          <w:i/>
          <w:iCs/>
          <w:color w:val="000000"/>
          <w:kern w:val="24"/>
          <w:sz w:val="24"/>
          <w:szCs w:val="24"/>
        </w:rPr>
        <w:t>Idh</w:t>
      </w:r>
      <w:r w:rsidR="006B5C74" w:rsidRPr="00D351EF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, isocitrate dehydrogenase; </w:t>
      </w:r>
      <w:r w:rsidR="006B5C74" w:rsidRPr="00D351EF">
        <w:rPr>
          <w:rFonts w:ascii="Times New Roman" w:eastAsia="楷体" w:hAnsi="Times New Roman" w:cs="Times New Roman"/>
          <w:i/>
          <w:iCs/>
          <w:color w:val="000000"/>
          <w:kern w:val="24"/>
          <w:sz w:val="24"/>
          <w:szCs w:val="24"/>
        </w:rPr>
        <w:t>FBPase</w:t>
      </w:r>
      <w:r w:rsidR="006B5C74" w:rsidRPr="00D351EF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, fructose-1,6-bisphosphatase; </w:t>
      </w:r>
      <w:r w:rsidR="006B5C74" w:rsidRPr="00D351EF">
        <w:rPr>
          <w:rFonts w:ascii="Times New Roman" w:eastAsia="楷体" w:hAnsi="Times New Roman" w:cs="Times New Roman"/>
          <w:i/>
          <w:iCs/>
          <w:color w:val="000000"/>
          <w:kern w:val="24"/>
          <w:sz w:val="24"/>
          <w:szCs w:val="24"/>
        </w:rPr>
        <w:t>Pgm</w:t>
      </w:r>
      <w:r w:rsidR="006B5C74" w:rsidRPr="00D351EF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>, phosphoglycerate mutase; G1P, glucose-1-phosphate; GAP, glyceraldehyde-3-phosphate.</w:t>
      </w:r>
      <w:r w:rsidR="0029036B">
        <w:rPr>
          <w:rFonts w:ascii="Times New Roman" w:eastAsia="楷体" w:hAnsi="Times New Roman" w:cs="Times New Roman"/>
          <w:color w:val="000000"/>
          <w:kern w:val="24"/>
          <w:sz w:val="24"/>
          <w:szCs w:val="24"/>
        </w:rPr>
        <w:t xml:space="preserve"> </w:t>
      </w:r>
    </w:p>
    <w:p w:rsidR="00C0688E" w:rsidRPr="00D351EF" w:rsidRDefault="008B55ED" w:rsidP="00C0688E">
      <w:pPr>
        <w:spacing w:line="360" w:lineRule="auto"/>
        <w:jc w:val="center"/>
        <w:rPr>
          <w:b/>
        </w:rPr>
      </w:pPr>
      <w:r w:rsidRPr="008B55ED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lastRenderedPageBreak/>
        <w:t xml:space="preserve"> </w:t>
      </w:r>
    </w:p>
    <w:p w:rsidR="00DE0CDA" w:rsidRDefault="00DE0CDA" w:rsidP="00DE0CDA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DE0CDA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2397125" cy="2762250"/>
            <wp:effectExtent l="0" t="0" r="3175" b="0"/>
            <wp:docPr id="8" name="图片 8" descr="H:\Cold-ascaroside-paper\图表\附件\Supplementary Information\Supplementary Fig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Cold-ascaroside-paper\图表\附件\Supplementary Information\Supplementary Fig7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783" cy="276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CDA" w:rsidRPr="00DE0CDA" w:rsidRDefault="00A8056F" w:rsidP="00DE0CDA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DE0CDA">
        <w:rPr>
          <w:rFonts w:ascii="Times New Roman" w:hAnsi="Times New Roman" w:cs="Times New Roman"/>
          <w:b/>
          <w:sz w:val="24"/>
        </w:rPr>
        <w:t>Fig</w:t>
      </w:r>
      <w:r w:rsidR="00916003" w:rsidRPr="00DE0CDA">
        <w:rPr>
          <w:rFonts w:ascii="Times New Roman" w:hAnsi="Times New Roman" w:cs="Times New Roman"/>
          <w:b/>
          <w:sz w:val="24"/>
        </w:rPr>
        <w:t xml:space="preserve"> </w:t>
      </w:r>
      <w:r w:rsidR="00AF31F5" w:rsidRPr="00DE0CDA">
        <w:rPr>
          <w:rFonts w:ascii="Times New Roman" w:hAnsi="Times New Roman" w:cs="Times New Roman"/>
          <w:b/>
          <w:sz w:val="24"/>
        </w:rPr>
        <w:t>S</w:t>
      </w:r>
      <w:r w:rsidR="006E32DD" w:rsidRPr="00DE0CDA">
        <w:rPr>
          <w:rFonts w:ascii="Times New Roman" w:hAnsi="Times New Roman" w:cs="Times New Roman"/>
          <w:b/>
          <w:sz w:val="24"/>
        </w:rPr>
        <w:t>7</w:t>
      </w:r>
      <w:r w:rsidR="00C0688E" w:rsidRPr="00DE0CDA">
        <w:rPr>
          <w:rFonts w:ascii="Times New Roman" w:hAnsi="Times New Roman" w:cs="Times New Roman"/>
          <w:b/>
          <w:sz w:val="24"/>
        </w:rPr>
        <w:t xml:space="preserve">. </w:t>
      </w:r>
      <w:r w:rsidR="00DE0CDA" w:rsidRPr="00DE0CDA">
        <w:rPr>
          <w:rFonts w:ascii="Times New Roman" w:hAnsi="Times New Roman" w:cs="Times New Roman"/>
          <w:b/>
          <w:sz w:val="24"/>
        </w:rPr>
        <w:t xml:space="preserve">The expression of mRNA and protein of </w:t>
      </w:r>
      <w:r w:rsidR="00DE0CDA" w:rsidRPr="00DE0CDA">
        <w:rPr>
          <w:rFonts w:ascii="Times New Roman" w:hAnsi="Times New Roman" w:cs="Times New Roman"/>
          <w:b/>
          <w:i/>
          <w:sz w:val="24"/>
        </w:rPr>
        <w:t>acox1</w:t>
      </w:r>
      <w:r w:rsidR="00DE0CDA" w:rsidRPr="00DE0CDA">
        <w:rPr>
          <w:rFonts w:ascii="Times New Roman" w:hAnsi="Times New Roman" w:cs="Times New Roman"/>
          <w:b/>
          <w:sz w:val="24"/>
        </w:rPr>
        <w:t xml:space="preserve"> after RNAi. </w:t>
      </w:r>
    </w:p>
    <w:p w:rsidR="00DE0CDA" w:rsidRDefault="00DE0CDA">
      <w:pPr>
        <w:widowControl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DE0CDA" w:rsidRDefault="00DE0CDA" w:rsidP="00DE0CDA">
      <w:pPr>
        <w:spacing w:line="360" w:lineRule="auto"/>
        <w:rPr>
          <w:rFonts w:ascii="Times New Roman" w:hAnsi="Times New Roman" w:cs="Times New Roman"/>
          <w:sz w:val="24"/>
        </w:rPr>
      </w:pPr>
    </w:p>
    <w:p w:rsidR="00DE0CDA" w:rsidRDefault="0058239D" w:rsidP="00561875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2537AF62" wp14:editId="58D8BAE2">
            <wp:extent cx="3800475" cy="2521143"/>
            <wp:effectExtent l="0" t="0" r="0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8778" cy="25332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 w:rsidR="00DE0CDA" w:rsidRDefault="00DE0CDA" w:rsidP="00DE0CDA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DE0CDA">
        <w:rPr>
          <w:rFonts w:ascii="Times New Roman" w:hAnsi="Times New Roman" w:cs="Times New Roman" w:hint="eastAsia"/>
          <w:b/>
          <w:sz w:val="24"/>
        </w:rPr>
        <w:t xml:space="preserve">Fig S8. </w:t>
      </w:r>
      <w:r w:rsidRPr="00DE0CDA">
        <w:rPr>
          <w:rFonts w:ascii="Times New Roman" w:hAnsi="Times New Roman" w:cs="Times New Roman"/>
          <w:b/>
          <w:sz w:val="24"/>
        </w:rPr>
        <w:t>The original western blot figures in this study.</w:t>
      </w:r>
    </w:p>
    <w:p w:rsidR="00492FCE" w:rsidRDefault="00DE0CDA" w:rsidP="00492FCE">
      <w:pPr>
        <w:spacing w:line="360" w:lineRule="auto"/>
        <w:rPr>
          <w:rFonts w:ascii="Times New Roman" w:hAnsi="Times New Roman" w:cs="Times New Roman"/>
          <w:sz w:val="24"/>
        </w:rPr>
      </w:pPr>
      <w:r w:rsidRPr="00492FCE">
        <w:rPr>
          <w:rFonts w:ascii="Times New Roman" w:hAnsi="Times New Roman" w:cs="Times New Roman"/>
          <w:b/>
          <w:sz w:val="24"/>
        </w:rPr>
        <w:t>A.</w:t>
      </w:r>
      <w:r w:rsidRPr="00561875">
        <w:rPr>
          <w:rFonts w:ascii="Times New Roman" w:hAnsi="Times New Roman" w:cs="Times New Roman"/>
          <w:sz w:val="24"/>
        </w:rPr>
        <w:t xml:space="preserve"> The size of </w:t>
      </w:r>
      <w:r w:rsidRPr="00561875">
        <w:rPr>
          <w:rFonts w:ascii="Times New Roman" w:hAnsi="Times New Roman" w:cs="Times New Roman" w:hint="eastAsia"/>
          <w:sz w:val="24"/>
        </w:rPr>
        <w:t>ACOX1</w:t>
      </w:r>
      <w:r w:rsidRPr="00561875">
        <w:rPr>
          <w:rFonts w:ascii="Times New Roman" w:hAnsi="Times New Roman" w:cs="Times New Roman"/>
          <w:sz w:val="24"/>
        </w:rPr>
        <w:t xml:space="preserve"> </w:t>
      </w:r>
      <w:r w:rsidRPr="00561875">
        <w:rPr>
          <w:rFonts w:ascii="Times New Roman" w:hAnsi="Times New Roman" w:cs="Times New Roman" w:hint="eastAsia"/>
          <w:sz w:val="24"/>
        </w:rPr>
        <w:t>(</w:t>
      </w:r>
      <w:r w:rsidR="00492FCE" w:rsidRPr="00561875">
        <w:rPr>
          <w:rFonts w:ascii="Times New Roman" w:hAnsi="Times New Roman" w:cs="Times New Roman"/>
          <w:sz w:val="24"/>
        </w:rPr>
        <w:t xml:space="preserve">about </w:t>
      </w:r>
      <w:r w:rsidRPr="00561875">
        <w:rPr>
          <w:rFonts w:ascii="Times New Roman" w:hAnsi="Times New Roman" w:cs="Times New Roman"/>
          <w:sz w:val="24"/>
        </w:rPr>
        <w:t>75 kDa</w:t>
      </w:r>
      <w:r w:rsidRPr="00561875">
        <w:rPr>
          <w:rFonts w:ascii="Times New Roman" w:hAnsi="Times New Roman" w:cs="Times New Roman" w:hint="eastAsia"/>
          <w:sz w:val="24"/>
        </w:rPr>
        <w:t>)</w:t>
      </w:r>
      <w:r w:rsidR="00492FCE" w:rsidRPr="00561875">
        <w:rPr>
          <w:rFonts w:ascii="Times New Roman" w:hAnsi="Times New Roman" w:cs="Times New Roman"/>
          <w:sz w:val="24"/>
        </w:rPr>
        <w:t xml:space="preserve"> and Tubulin (about 56 kDa) in </w:t>
      </w:r>
      <w:r w:rsidR="00492FCE" w:rsidRPr="00561875">
        <w:rPr>
          <w:rFonts w:ascii="Times New Roman" w:hAnsi="Times New Roman" w:cs="Times New Roman"/>
          <w:i/>
          <w:sz w:val="24"/>
        </w:rPr>
        <w:t>M. alternatus</w:t>
      </w:r>
      <w:r w:rsidR="00492FCE" w:rsidRPr="00561875">
        <w:rPr>
          <w:rFonts w:ascii="Times New Roman" w:hAnsi="Times New Roman" w:cs="Times New Roman"/>
          <w:sz w:val="24"/>
        </w:rPr>
        <w:t xml:space="preserve">. </w:t>
      </w:r>
      <w:r w:rsidR="00492FCE" w:rsidRPr="00561875">
        <w:rPr>
          <w:rFonts w:ascii="Times New Roman" w:hAnsi="Times New Roman" w:cs="Times New Roman"/>
          <w:b/>
          <w:sz w:val="24"/>
        </w:rPr>
        <w:t>B, C</w:t>
      </w:r>
      <w:r w:rsidR="00492FCE" w:rsidRPr="00492FCE">
        <w:rPr>
          <w:rFonts w:ascii="Times New Roman" w:hAnsi="Times New Roman" w:cs="Times New Roman"/>
          <w:b/>
          <w:sz w:val="24"/>
        </w:rPr>
        <w:t xml:space="preserve">, </w:t>
      </w:r>
      <w:r w:rsidR="00492FCE" w:rsidRPr="00561875">
        <w:rPr>
          <w:rFonts w:ascii="Times New Roman" w:hAnsi="Times New Roman" w:cs="Times New Roman"/>
          <w:b/>
          <w:sz w:val="24"/>
        </w:rPr>
        <w:t>D</w:t>
      </w:r>
      <w:r w:rsidR="00492FCE">
        <w:rPr>
          <w:rFonts w:ascii="Times New Roman" w:hAnsi="Times New Roman" w:cs="Times New Roman"/>
          <w:b/>
          <w:sz w:val="24"/>
        </w:rPr>
        <w:t xml:space="preserve"> and E</w:t>
      </w:r>
      <w:r w:rsidR="00492FCE">
        <w:rPr>
          <w:rFonts w:ascii="Times New Roman" w:hAnsi="Times New Roman" w:cs="Times New Roman"/>
          <w:sz w:val="24"/>
        </w:rPr>
        <w:t xml:space="preserve">. The original western blot figure of </w:t>
      </w:r>
      <w:r w:rsidR="00492FCE">
        <w:rPr>
          <w:rFonts w:ascii="Times New Roman" w:hAnsi="Times New Roman" w:cs="Times New Roman" w:hint="eastAsia"/>
          <w:sz w:val="24"/>
        </w:rPr>
        <w:t>ACOX1</w:t>
      </w:r>
      <w:r w:rsidR="00492FCE">
        <w:rPr>
          <w:rFonts w:ascii="Times New Roman" w:hAnsi="Times New Roman" w:cs="Times New Roman"/>
          <w:sz w:val="24"/>
        </w:rPr>
        <w:t xml:space="preserve"> </w:t>
      </w:r>
      <w:r w:rsidR="00492FCE">
        <w:rPr>
          <w:rFonts w:ascii="Times New Roman" w:hAnsi="Times New Roman" w:cs="Times New Roman" w:hint="eastAsia"/>
          <w:sz w:val="24"/>
        </w:rPr>
        <w:t xml:space="preserve">and Tubulin after cold acclimation </w:t>
      </w:r>
      <w:r w:rsidR="00492FCE">
        <w:rPr>
          <w:rFonts w:ascii="Times New Roman" w:hAnsi="Times New Roman" w:cs="Times New Roman"/>
          <w:sz w:val="24"/>
        </w:rPr>
        <w:t xml:space="preserve">(4 </w:t>
      </w:r>
      <w:r w:rsidR="00492FCE" w:rsidRPr="004A4DB4">
        <w:rPr>
          <w:rFonts w:ascii="Times New Roman" w:hAnsi="Times New Roman" w:cs="Times New Roman"/>
          <w:sz w:val="24"/>
          <w:szCs w:val="24"/>
        </w:rPr>
        <w:t>°C</w:t>
      </w:r>
      <w:r w:rsidR="00492FCE">
        <w:rPr>
          <w:rFonts w:ascii="Times New Roman" w:hAnsi="Times New Roman" w:cs="Times New Roman"/>
          <w:sz w:val="24"/>
        </w:rPr>
        <w:t>) (B), injection of agomir-31-5p (C) and antagomir-31-5p (D)</w:t>
      </w:r>
      <w:r w:rsidR="00406193">
        <w:rPr>
          <w:rFonts w:ascii="Times New Roman" w:hAnsi="Times New Roman" w:cs="Times New Roman"/>
          <w:sz w:val="24"/>
        </w:rPr>
        <w:t>, and RNAi (E)</w:t>
      </w:r>
      <w:r w:rsidR="00492FCE">
        <w:rPr>
          <w:rFonts w:ascii="Times New Roman" w:hAnsi="Times New Roman" w:cs="Times New Roman"/>
          <w:sz w:val="24"/>
        </w:rPr>
        <w:t xml:space="preserve">. They were cropped and correspond to Figure 4A, </w:t>
      </w:r>
      <w:r w:rsidR="00671E56">
        <w:rPr>
          <w:rFonts w:ascii="Times New Roman" w:hAnsi="Times New Roman" w:cs="Times New Roman"/>
          <w:sz w:val="24"/>
        </w:rPr>
        <w:t>4</w:t>
      </w:r>
      <w:r w:rsidR="00492FCE">
        <w:rPr>
          <w:rFonts w:ascii="Times New Roman" w:hAnsi="Times New Roman" w:cs="Times New Roman"/>
          <w:sz w:val="24"/>
        </w:rPr>
        <w:t xml:space="preserve">B, </w:t>
      </w:r>
      <w:r w:rsidR="00671E56">
        <w:rPr>
          <w:rFonts w:ascii="Times New Roman" w:hAnsi="Times New Roman" w:cs="Times New Roman"/>
          <w:sz w:val="24"/>
        </w:rPr>
        <w:t>4</w:t>
      </w:r>
      <w:r w:rsidR="00492FCE">
        <w:rPr>
          <w:rFonts w:ascii="Times New Roman" w:hAnsi="Times New Roman" w:cs="Times New Roman"/>
          <w:sz w:val="24"/>
        </w:rPr>
        <w:t>C</w:t>
      </w:r>
      <w:r w:rsidR="00671E56">
        <w:rPr>
          <w:rFonts w:ascii="Times New Roman" w:hAnsi="Times New Roman" w:cs="Times New Roman"/>
          <w:sz w:val="24"/>
        </w:rPr>
        <w:t xml:space="preserve"> </w:t>
      </w:r>
      <w:r w:rsidR="00492FCE">
        <w:rPr>
          <w:rFonts w:ascii="Times New Roman" w:hAnsi="Times New Roman" w:cs="Times New Roman"/>
          <w:sz w:val="24"/>
        </w:rPr>
        <w:t>and Figure S7, respectively.</w:t>
      </w:r>
      <w:r w:rsidR="00D47347">
        <w:rPr>
          <w:rFonts w:ascii="Times New Roman" w:hAnsi="Times New Roman" w:cs="Times New Roman"/>
          <w:sz w:val="24"/>
        </w:rPr>
        <w:t xml:space="preserve"> </w:t>
      </w:r>
      <w:r w:rsidR="00D47347" w:rsidRPr="00D47347">
        <w:rPr>
          <w:rFonts w:ascii="Times New Roman" w:hAnsi="Times New Roman" w:cs="Times New Roman"/>
          <w:sz w:val="24"/>
        </w:rPr>
        <w:t xml:space="preserve">The last larval beetles used in A, </w:t>
      </w:r>
      <w:r w:rsidR="00A82002">
        <w:rPr>
          <w:rFonts w:ascii="Times New Roman" w:hAnsi="Times New Roman" w:cs="Times New Roman"/>
          <w:sz w:val="24"/>
        </w:rPr>
        <w:t>B and D</w:t>
      </w:r>
      <w:r w:rsidR="00D47347" w:rsidRPr="00D47347">
        <w:rPr>
          <w:rFonts w:ascii="Times New Roman" w:hAnsi="Times New Roman" w:cs="Times New Roman"/>
          <w:sz w:val="24"/>
        </w:rPr>
        <w:t xml:space="preserve"> were all collected at 1</w:t>
      </w:r>
      <w:r w:rsidR="004E01BC">
        <w:rPr>
          <w:rFonts w:ascii="Times New Roman" w:hAnsi="Times New Roman" w:cs="Times New Roman"/>
          <w:sz w:val="24"/>
        </w:rPr>
        <w:t>0-15</w:t>
      </w:r>
      <w:r w:rsidR="00D47347" w:rsidRPr="00D47347">
        <w:rPr>
          <w:rFonts w:ascii="Times New Roman" w:hAnsi="Times New Roman" w:cs="Times New Roman"/>
          <w:sz w:val="24"/>
        </w:rPr>
        <w:t xml:space="preserve"> Nov. 2017, </w:t>
      </w:r>
      <w:r w:rsidR="00A82002">
        <w:rPr>
          <w:rFonts w:ascii="Times New Roman" w:hAnsi="Times New Roman" w:cs="Times New Roman"/>
          <w:sz w:val="24"/>
        </w:rPr>
        <w:t xml:space="preserve">while beetles </w:t>
      </w:r>
      <w:r w:rsidR="00D47347" w:rsidRPr="00D47347">
        <w:rPr>
          <w:rFonts w:ascii="Times New Roman" w:hAnsi="Times New Roman" w:cs="Times New Roman"/>
          <w:sz w:val="24"/>
        </w:rPr>
        <w:t xml:space="preserve">in </w:t>
      </w:r>
      <w:r w:rsidR="00A82002">
        <w:rPr>
          <w:rFonts w:ascii="Times New Roman" w:hAnsi="Times New Roman" w:cs="Times New Roman"/>
          <w:sz w:val="24"/>
        </w:rPr>
        <w:t xml:space="preserve">C and E </w:t>
      </w:r>
      <w:r w:rsidR="00D47347" w:rsidRPr="00D47347">
        <w:rPr>
          <w:rFonts w:ascii="Times New Roman" w:hAnsi="Times New Roman" w:cs="Times New Roman"/>
          <w:sz w:val="24"/>
        </w:rPr>
        <w:t xml:space="preserve">were collected at </w:t>
      </w:r>
      <w:r w:rsidR="004E01BC">
        <w:rPr>
          <w:rFonts w:ascii="Times New Roman" w:hAnsi="Times New Roman" w:cs="Times New Roman"/>
          <w:sz w:val="24"/>
        </w:rPr>
        <w:t>5</w:t>
      </w:r>
      <w:r w:rsidR="00AC57E8">
        <w:rPr>
          <w:rFonts w:ascii="Times New Roman" w:hAnsi="Times New Roman" w:cs="Times New Roman"/>
          <w:sz w:val="24"/>
        </w:rPr>
        <w:t xml:space="preserve"> Oct. 2017</w:t>
      </w:r>
      <w:r w:rsidR="00D47347" w:rsidRPr="00D47347">
        <w:rPr>
          <w:rFonts w:ascii="Times New Roman" w:hAnsi="Times New Roman" w:cs="Times New Roman"/>
          <w:sz w:val="24"/>
        </w:rPr>
        <w:t>.</w:t>
      </w:r>
      <w:r w:rsidR="00492FCE">
        <w:rPr>
          <w:rFonts w:ascii="Times New Roman" w:hAnsi="Times New Roman" w:cs="Times New Roman"/>
          <w:sz w:val="24"/>
        </w:rPr>
        <w:t xml:space="preserve"> </w:t>
      </w:r>
    </w:p>
    <w:p w:rsidR="00DE0CDA" w:rsidRPr="00561875" w:rsidRDefault="00492FCE" w:rsidP="0056187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EC1DD8" w:rsidRPr="00DE0CDA" w:rsidRDefault="00DE0CDA" w:rsidP="00DE0CDA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EC1DD8" w:rsidRPr="00DE0CDA" w:rsidRDefault="00EC1DD8">
      <w:pPr>
        <w:widowControl/>
        <w:jc w:val="left"/>
        <w:rPr>
          <w:rFonts w:ascii="Times New Roman" w:hAnsi="Times New Roman" w:cs="Times New Roman"/>
          <w:sz w:val="24"/>
        </w:rPr>
      </w:pPr>
    </w:p>
    <w:sectPr w:rsidR="00EC1DD8" w:rsidRPr="00DE0CDA" w:rsidSect="00881C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1394" w:rsidRDefault="00791394" w:rsidP="008F133B">
      <w:r>
        <w:separator/>
      </w:r>
    </w:p>
  </w:endnote>
  <w:endnote w:type="continuationSeparator" w:id="0">
    <w:p w:rsidR="00791394" w:rsidRDefault="00791394" w:rsidP="008F1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1394" w:rsidRDefault="00791394" w:rsidP="008F133B">
      <w:r>
        <w:separator/>
      </w:r>
    </w:p>
  </w:footnote>
  <w:footnote w:type="continuationSeparator" w:id="0">
    <w:p w:rsidR="00791394" w:rsidRDefault="00791394" w:rsidP="008F13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cology Letter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f5ve09x5txaa8edfrmvet0ixwrftw2dtvdz&quot;&gt;My EndNote Library&lt;record-ids&gt;&lt;item&gt;7&lt;/item&gt;&lt;item&gt;8&lt;/item&gt;&lt;item&gt;9&lt;/item&gt;&lt;item&gt;10&lt;/item&gt;&lt;item&gt;19&lt;/item&gt;&lt;item&gt;21&lt;/item&gt;&lt;item&gt;30&lt;/item&gt;&lt;item&gt;45&lt;/item&gt;&lt;item&gt;47&lt;/item&gt;&lt;item&gt;60&lt;/item&gt;&lt;item&gt;75&lt;/item&gt;&lt;item&gt;85&lt;/item&gt;&lt;/record-ids&gt;&lt;/item&gt;&lt;/Libraries&gt;"/>
  </w:docVars>
  <w:rsids>
    <w:rsidRoot w:val="00022DEC"/>
    <w:rsid w:val="00011664"/>
    <w:rsid w:val="000123CA"/>
    <w:rsid w:val="00016E78"/>
    <w:rsid w:val="00022DEC"/>
    <w:rsid w:val="00022F4F"/>
    <w:rsid w:val="0003502B"/>
    <w:rsid w:val="000503FF"/>
    <w:rsid w:val="0005245F"/>
    <w:rsid w:val="000758E4"/>
    <w:rsid w:val="00083803"/>
    <w:rsid w:val="00083B7D"/>
    <w:rsid w:val="00097897"/>
    <w:rsid w:val="000A2B6D"/>
    <w:rsid w:val="000B1A13"/>
    <w:rsid w:val="000B433E"/>
    <w:rsid w:val="000B6674"/>
    <w:rsid w:val="000C2FA2"/>
    <w:rsid w:val="000E366D"/>
    <w:rsid w:val="00101B70"/>
    <w:rsid w:val="0010454A"/>
    <w:rsid w:val="001049F0"/>
    <w:rsid w:val="00104D8E"/>
    <w:rsid w:val="00105BBA"/>
    <w:rsid w:val="00107471"/>
    <w:rsid w:val="001177C9"/>
    <w:rsid w:val="00140628"/>
    <w:rsid w:val="001471FB"/>
    <w:rsid w:val="00152F17"/>
    <w:rsid w:val="00163757"/>
    <w:rsid w:val="001642B8"/>
    <w:rsid w:val="00172457"/>
    <w:rsid w:val="00172F22"/>
    <w:rsid w:val="00187688"/>
    <w:rsid w:val="001954A5"/>
    <w:rsid w:val="001B4442"/>
    <w:rsid w:val="001D051A"/>
    <w:rsid w:val="001D36CA"/>
    <w:rsid w:val="001D384F"/>
    <w:rsid w:val="001D436E"/>
    <w:rsid w:val="001D4A3E"/>
    <w:rsid w:val="001F2857"/>
    <w:rsid w:val="001F762E"/>
    <w:rsid w:val="002007C4"/>
    <w:rsid w:val="002042BC"/>
    <w:rsid w:val="002067C7"/>
    <w:rsid w:val="00220260"/>
    <w:rsid w:val="00223A1C"/>
    <w:rsid w:val="00232129"/>
    <w:rsid w:val="002366FC"/>
    <w:rsid w:val="00240F3A"/>
    <w:rsid w:val="00242E48"/>
    <w:rsid w:val="00251DAC"/>
    <w:rsid w:val="00255F49"/>
    <w:rsid w:val="002601E1"/>
    <w:rsid w:val="00262236"/>
    <w:rsid w:val="0029036B"/>
    <w:rsid w:val="00294FDF"/>
    <w:rsid w:val="002A5E14"/>
    <w:rsid w:val="002B50C2"/>
    <w:rsid w:val="002C1FB6"/>
    <w:rsid w:val="002D14FD"/>
    <w:rsid w:val="002D647D"/>
    <w:rsid w:val="002E0FF0"/>
    <w:rsid w:val="002E19E6"/>
    <w:rsid w:val="002E6045"/>
    <w:rsid w:val="002E77BF"/>
    <w:rsid w:val="002F0C03"/>
    <w:rsid w:val="002F41D2"/>
    <w:rsid w:val="002F54D1"/>
    <w:rsid w:val="00300D91"/>
    <w:rsid w:val="00321AB4"/>
    <w:rsid w:val="003243C3"/>
    <w:rsid w:val="0033562B"/>
    <w:rsid w:val="00341D8E"/>
    <w:rsid w:val="00345163"/>
    <w:rsid w:val="00347009"/>
    <w:rsid w:val="003505A6"/>
    <w:rsid w:val="00354CD9"/>
    <w:rsid w:val="00364AAC"/>
    <w:rsid w:val="003930B5"/>
    <w:rsid w:val="00395DFB"/>
    <w:rsid w:val="003A11A7"/>
    <w:rsid w:val="003B7534"/>
    <w:rsid w:val="003B76F2"/>
    <w:rsid w:val="003C5053"/>
    <w:rsid w:val="003F0CF4"/>
    <w:rsid w:val="003F26D4"/>
    <w:rsid w:val="00406193"/>
    <w:rsid w:val="0041605D"/>
    <w:rsid w:val="00421287"/>
    <w:rsid w:val="00427141"/>
    <w:rsid w:val="00431BA9"/>
    <w:rsid w:val="00434A6E"/>
    <w:rsid w:val="00437807"/>
    <w:rsid w:val="00465727"/>
    <w:rsid w:val="00477173"/>
    <w:rsid w:val="004773DD"/>
    <w:rsid w:val="00486DCD"/>
    <w:rsid w:val="00492FCE"/>
    <w:rsid w:val="004B5F9E"/>
    <w:rsid w:val="004B6308"/>
    <w:rsid w:val="004E01BC"/>
    <w:rsid w:val="004F798E"/>
    <w:rsid w:val="0050011D"/>
    <w:rsid w:val="00515F92"/>
    <w:rsid w:val="00520E85"/>
    <w:rsid w:val="00521C6F"/>
    <w:rsid w:val="00543184"/>
    <w:rsid w:val="00554487"/>
    <w:rsid w:val="00561875"/>
    <w:rsid w:val="005640B2"/>
    <w:rsid w:val="005661AD"/>
    <w:rsid w:val="00570033"/>
    <w:rsid w:val="0057229C"/>
    <w:rsid w:val="0058239D"/>
    <w:rsid w:val="005B4858"/>
    <w:rsid w:val="005D0160"/>
    <w:rsid w:val="005D316D"/>
    <w:rsid w:val="005D3679"/>
    <w:rsid w:val="006213AB"/>
    <w:rsid w:val="00621D38"/>
    <w:rsid w:val="00623793"/>
    <w:rsid w:val="00626A31"/>
    <w:rsid w:val="0063101D"/>
    <w:rsid w:val="00634281"/>
    <w:rsid w:val="00637A06"/>
    <w:rsid w:val="0065323E"/>
    <w:rsid w:val="0065678E"/>
    <w:rsid w:val="0065704F"/>
    <w:rsid w:val="00665AAE"/>
    <w:rsid w:val="00671E56"/>
    <w:rsid w:val="006733C0"/>
    <w:rsid w:val="00681F60"/>
    <w:rsid w:val="006946CC"/>
    <w:rsid w:val="006968B6"/>
    <w:rsid w:val="006A5AC9"/>
    <w:rsid w:val="006B008D"/>
    <w:rsid w:val="006B5C74"/>
    <w:rsid w:val="006C7FD1"/>
    <w:rsid w:val="006D304D"/>
    <w:rsid w:val="006D405C"/>
    <w:rsid w:val="006E32DD"/>
    <w:rsid w:val="006E5D69"/>
    <w:rsid w:val="006F1795"/>
    <w:rsid w:val="00711DAE"/>
    <w:rsid w:val="007201DE"/>
    <w:rsid w:val="00731BF7"/>
    <w:rsid w:val="00737609"/>
    <w:rsid w:val="007464BF"/>
    <w:rsid w:val="00751B72"/>
    <w:rsid w:val="007620A3"/>
    <w:rsid w:val="00764321"/>
    <w:rsid w:val="00776983"/>
    <w:rsid w:val="00791394"/>
    <w:rsid w:val="00791F24"/>
    <w:rsid w:val="00793AAF"/>
    <w:rsid w:val="007970AD"/>
    <w:rsid w:val="007C4EF1"/>
    <w:rsid w:val="007D7869"/>
    <w:rsid w:val="007F1265"/>
    <w:rsid w:val="007F41D4"/>
    <w:rsid w:val="007F4B9F"/>
    <w:rsid w:val="00803D12"/>
    <w:rsid w:val="00817A9F"/>
    <w:rsid w:val="00843816"/>
    <w:rsid w:val="00857764"/>
    <w:rsid w:val="00862C41"/>
    <w:rsid w:val="008635D8"/>
    <w:rsid w:val="00863B50"/>
    <w:rsid w:val="008675CA"/>
    <w:rsid w:val="00870C9C"/>
    <w:rsid w:val="0087236B"/>
    <w:rsid w:val="008731DB"/>
    <w:rsid w:val="00881C26"/>
    <w:rsid w:val="00895D93"/>
    <w:rsid w:val="0089676E"/>
    <w:rsid w:val="008A295D"/>
    <w:rsid w:val="008A7094"/>
    <w:rsid w:val="008B540E"/>
    <w:rsid w:val="008B55ED"/>
    <w:rsid w:val="008C2B7D"/>
    <w:rsid w:val="008D4E70"/>
    <w:rsid w:val="008D5D95"/>
    <w:rsid w:val="008E2547"/>
    <w:rsid w:val="008E7974"/>
    <w:rsid w:val="008F133B"/>
    <w:rsid w:val="008F2B16"/>
    <w:rsid w:val="009038E8"/>
    <w:rsid w:val="00912495"/>
    <w:rsid w:val="00916003"/>
    <w:rsid w:val="0091728E"/>
    <w:rsid w:val="00921E53"/>
    <w:rsid w:val="00926C78"/>
    <w:rsid w:val="00931841"/>
    <w:rsid w:val="009559FB"/>
    <w:rsid w:val="00964FDD"/>
    <w:rsid w:val="009677EB"/>
    <w:rsid w:val="009740F7"/>
    <w:rsid w:val="00983A44"/>
    <w:rsid w:val="00997BD7"/>
    <w:rsid w:val="009B3041"/>
    <w:rsid w:val="009B45FF"/>
    <w:rsid w:val="009C443D"/>
    <w:rsid w:val="009C5AFF"/>
    <w:rsid w:val="009D4765"/>
    <w:rsid w:val="009D4D30"/>
    <w:rsid w:val="009F75D7"/>
    <w:rsid w:val="00A04DF6"/>
    <w:rsid w:val="00A04F86"/>
    <w:rsid w:val="00A06FE9"/>
    <w:rsid w:val="00A12DE9"/>
    <w:rsid w:val="00A3231A"/>
    <w:rsid w:val="00A46436"/>
    <w:rsid w:val="00A46E49"/>
    <w:rsid w:val="00A54719"/>
    <w:rsid w:val="00A56877"/>
    <w:rsid w:val="00A66125"/>
    <w:rsid w:val="00A75939"/>
    <w:rsid w:val="00A77960"/>
    <w:rsid w:val="00A8056F"/>
    <w:rsid w:val="00A82002"/>
    <w:rsid w:val="00AA0580"/>
    <w:rsid w:val="00AA3C1D"/>
    <w:rsid w:val="00AA5F69"/>
    <w:rsid w:val="00AB3710"/>
    <w:rsid w:val="00AC57E8"/>
    <w:rsid w:val="00AD0A44"/>
    <w:rsid w:val="00AD203A"/>
    <w:rsid w:val="00AD4C43"/>
    <w:rsid w:val="00AD57CC"/>
    <w:rsid w:val="00AF31F5"/>
    <w:rsid w:val="00B01945"/>
    <w:rsid w:val="00B06312"/>
    <w:rsid w:val="00B21E6A"/>
    <w:rsid w:val="00B24756"/>
    <w:rsid w:val="00B376B9"/>
    <w:rsid w:val="00B6429E"/>
    <w:rsid w:val="00B76CD9"/>
    <w:rsid w:val="00B83042"/>
    <w:rsid w:val="00B84AD1"/>
    <w:rsid w:val="00B87538"/>
    <w:rsid w:val="00BC1C8B"/>
    <w:rsid w:val="00BD7759"/>
    <w:rsid w:val="00BE0828"/>
    <w:rsid w:val="00BF36C7"/>
    <w:rsid w:val="00BF68C0"/>
    <w:rsid w:val="00C0688E"/>
    <w:rsid w:val="00C176A7"/>
    <w:rsid w:val="00C17AE6"/>
    <w:rsid w:val="00C34400"/>
    <w:rsid w:val="00C52B1F"/>
    <w:rsid w:val="00C550CE"/>
    <w:rsid w:val="00C57039"/>
    <w:rsid w:val="00C7230F"/>
    <w:rsid w:val="00C7444A"/>
    <w:rsid w:val="00C75E12"/>
    <w:rsid w:val="00C8033F"/>
    <w:rsid w:val="00C818AC"/>
    <w:rsid w:val="00C8342B"/>
    <w:rsid w:val="00C9776C"/>
    <w:rsid w:val="00CA0435"/>
    <w:rsid w:val="00CA205E"/>
    <w:rsid w:val="00CA27F4"/>
    <w:rsid w:val="00CA475C"/>
    <w:rsid w:val="00CC2663"/>
    <w:rsid w:val="00CC2F38"/>
    <w:rsid w:val="00CD1A62"/>
    <w:rsid w:val="00CD7693"/>
    <w:rsid w:val="00CE77C7"/>
    <w:rsid w:val="00CF134E"/>
    <w:rsid w:val="00CF3EE0"/>
    <w:rsid w:val="00CF7688"/>
    <w:rsid w:val="00D134CE"/>
    <w:rsid w:val="00D351EF"/>
    <w:rsid w:val="00D47347"/>
    <w:rsid w:val="00D52B60"/>
    <w:rsid w:val="00D5311E"/>
    <w:rsid w:val="00D56CD6"/>
    <w:rsid w:val="00D85EB6"/>
    <w:rsid w:val="00D97B03"/>
    <w:rsid w:val="00DA68B6"/>
    <w:rsid w:val="00DB47F7"/>
    <w:rsid w:val="00DC73AA"/>
    <w:rsid w:val="00DD6A71"/>
    <w:rsid w:val="00DE0CDA"/>
    <w:rsid w:val="00E10A88"/>
    <w:rsid w:val="00E133D9"/>
    <w:rsid w:val="00E25415"/>
    <w:rsid w:val="00E34829"/>
    <w:rsid w:val="00E3541A"/>
    <w:rsid w:val="00E355F2"/>
    <w:rsid w:val="00E40447"/>
    <w:rsid w:val="00E4226A"/>
    <w:rsid w:val="00E54C39"/>
    <w:rsid w:val="00E60418"/>
    <w:rsid w:val="00E609EF"/>
    <w:rsid w:val="00E621FF"/>
    <w:rsid w:val="00E77D68"/>
    <w:rsid w:val="00E82359"/>
    <w:rsid w:val="00E833C3"/>
    <w:rsid w:val="00E837ED"/>
    <w:rsid w:val="00E85112"/>
    <w:rsid w:val="00EB259E"/>
    <w:rsid w:val="00EC07A7"/>
    <w:rsid w:val="00EC1DD8"/>
    <w:rsid w:val="00EC5583"/>
    <w:rsid w:val="00ED378C"/>
    <w:rsid w:val="00EE0FBF"/>
    <w:rsid w:val="00EF1D52"/>
    <w:rsid w:val="00F21414"/>
    <w:rsid w:val="00F3015F"/>
    <w:rsid w:val="00F33433"/>
    <w:rsid w:val="00F43A51"/>
    <w:rsid w:val="00F4770A"/>
    <w:rsid w:val="00F70CB4"/>
    <w:rsid w:val="00F73AA2"/>
    <w:rsid w:val="00F81DB1"/>
    <w:rsid w:val="00FA241A"/>
    <w:rsid w:val="00FA4E7D"/>
    <w:rsid w:val="00FC231E"/>
    <w:rsid w:val="00FC2D02"/>
    <w:rsid w:val="00FC7284"/>
    <w:rsid w:val="00FD5E40"/>
    <w:rsid w:val="00FE0344"/>
    <w:rsid w:val="00FE19A2"/>
    <w:rsid w:val="00FE4B59"/>
    <w:rsid w:val="00FE5917"/>
    <w:rsid w:val="00FE7E9B"/>
    <w:rsid w:val="00FF6070"/>
    <w:rsid w:val="00FF6944"/>
    <w:rsid w:val="00FF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F0C9F8-7475-4E3B-A8ED-F38B654C4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05A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8F13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133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13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133B"/>
    <w:rPr>
      <w:sz w:val="18"/>
      <w:szCs w:val="18"/>
    </w:rPr>
  </w:style>
  <w:style w:type="table" w:styleId="a6">
    <w:name w:val="Table Grid"/>
    <w:basedOn w:val="a1"/>
    <w:uiPriority w:val="39"/>
    <w:rsid w:val="008D4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3F0CF4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3F0CF4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105BBA"/>
    <w:rPr>
      <w:sz w:val="21"/>
      <w:szCs w:val="21"/>
    </w:rPr>
  </w:style>
  <w:style w:type="paragraph" w:styleId="a9">
    <w:name w:val="annotation text"/>
    <w:basedOn w:val="a"/>
    <w:link w:val="Char2"/>
    <w:uiPriority w:val="99"/>
    <w:semiHidden/>
    <w:unhideWhenUsed/>
    <w:rsid w:val="00105BBA"/>
    <w:pPr>
      <w:jc w:val="left"/>
    </w:pPr>
  </w:style>
  <w:style w:type="character" w:customStyle="1" w:styleId="Char2">
    <w:name w:val="批注文字 Char"/>
    <w:basedOn w:val="a0"/>
    <w:link w:val="a9"/>
    <w:uiPriority w:val="99"/>
    <w:semiHidden/>
    <w:rsid w:val="00105BBA"/>
  </w:style>
  <w:style w:type="paragraph" w:customStyle="1" w:styleId="EndNoteBibliographyTitle">
    <w:name w:val="EndNote Bibliography Title"/>
    <w:basedOn w:val="a"/>
    <w:link w:val="EndNoteBibliographyTitleChar"/>
    <w:rsid w:val="008F2B16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8F2B16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8F2B16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8F2B16"/>
    <w:rPr>
      <w:rFonts w:ascii="Calibri" w:hAnsi="Calibri" w:cs="Calibri"/>
      <w:noProof/>
      <w:sz w:val="20"/>
    </w:rPr>
  </w:style>
  <w:style w:type="character" w:styleId="aa">
    <w:name w:val="line number"/>
    <w:basedOn w:val="a0"/>
    <w:uiPriority w:val="99"/>
    <w:semiHidden/>
    <w:unhideWhenUsed/>
    <w:rsid w:val="00EE0FBF"/>
  </w:style>
  <w:style w:type="character" w:styleId="ab">
    <w:name w:val="Hyperlink"/>
    <w:basedOn w:val="a0"/>
    <w:uiPriority w:val="99"/>
    <w:unhideWhenUsed/>
    <w:rsid w:val="00D56C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FCF68-C1F2-4504-BE1C-C91083D3B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1233</TotalTime>
  <Pages>8</Pages>
  <Words>610</Words>
  <Characters>3480</Characters>
  <Application>Microsoft Office Word</Application>
  <DocSecurity>0</DocSecurity>
  <Lines>29</Lines>
  <Paragraphs>8</Paragraphs>
  <ScaleCrop>false</ScaleCrop>
  <Company/>
  <LinksUpToDate>false</LinksUpToDate>
  <CharactersWithSpaces>4082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</dc:creator>
  <cp:keywords/>
  <dc:description/>
  <cp:lastModifiedBy>Zhang</cp:lastModifiedBy>
  <cp:revision>134</cp:revision>
  <dcterms:created xsi:type="dcterms:W3CDTF">2019-02-14T06:33:00Z</dcterms:created>
  <dcterms:modified xsi:type="dcterms:W3CDTF">2020-11-19T01:24:00Z</dcterms:modified>
</cp:coreProperties>
</file>