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E6ECFC" w14:textId="77777777" w:rsidR="00775CFA" w:rsidRPr="000D4A96" w:rsidRDefault="00775CFA" w:rsidP="00775CFA">
      <w:pPr>
        <w:rPr>
          <w:rFonts w:eastAsia="Calibri"/>
          <w:b/>
          <w:bCs/>
          <w:color w:val="1A1A1A"/>
          <w:lang w:val="en-AU"/>
        </w:rPr>
      </w:pPr>
      <w:r w:rsidRPr="000D4A96">
        <w:rPr>
          <w:rFonts w:eastAsia="Calibri"/>
          <w:b/>
          <w:bCs/>
          <w:color w:val="1A1A1A"/>
          <w:lang w:val="en-AU"/>
        </w:rPr>
        <w:t xml:space="preserve">Beyond </w:t>
      </w:r>
      <w:r w:rsidRPr="000D4A96">
        <w:rPr>
          <w:rFonts w:eastAsia="Calibri"/>
          <w:b/>
          <w:bCs/>
          <w:i/>
          <w:color w:val="1A1A1A"/>
          <w:lang w:val="en-AU"/>
        </w:rPr>
        <w:t>Drosophila</w:t>
      </w:r>
      <w:r w:rsidRPr="000D4A96">
        <w:rPr>
          <w:rFonts w:eastAsia="Calibri"/>
          <w:b/>
          <w:bCs/>
          <w:color w:val="1A1A1A"/>
          <w:lang w:val="en-AU"/>
        </w:rPr>
        <w:t xml:space="preserve">: resolving the rapid radiation of </w:t>
      </w:r>
      <w:proofErr w:type="spellStart"/>
      <w:r w:rsidRPr="000D4A96">
        <w:rPr>
          <w:rFonts w:eastAsia="Calibri"/>
          <w:b/>
          <w:bCs/>
          <w:color w:val="1A1A1A"/>
          <w:lang w:val="en-AU"/>
        </w:rPr>
        <w:t>schizophoran</w:t>
      </w:r>
      <w:proofErr w:type="spellEnd"/>
      <w:r w:rsidRPr="000D4A96">
        <w:rPr>
          <w:rFonts w:eastAsia="Calibri"/>
          <w:b/>
          <w:bCs/>
          <w:color w:val="1A1A1A"/>
          <w:lang w:val="en-AU"/>
        </w:rPr>
        <w:t xml:space="preserve"> flies with </w:t>
      </w:r>
      <w:proofErr w:type="spellStart"/>
      <w:r w:rsidRPr="000D4A96">
        <w:rPr>
          <w:rFonts w:eastAsia="Calibri"/>
          <w:b/>
          <w:bCs/>
          <w:color w:val="1A1A1A"/>
          <w:lang w:val="en-AU"/>
        </w:rPr>
        <w:t>phylotranscriptomics</w:t>
      </w:r>
      <w:proofErr w:type="spellEnd"/>
    </w:p>
    <w:p w14:paraId="3F1E5125" w14:textId="77777777" w:rsidR="00775CFA" w:rsidRPr="000D4A96" w:rsidRDefault="00775CFA" w:rsidP="00775CFA">
      <w:pPr>
        <w:rPr>
          <w:rFonts w:eastAsia="Calibri"/>
          <w:lang w:val="en-AU"/>
        </w:rPr>
      </w:pPr>
    </w:p>
    <w:p w14:paraId="4648A52C" w14:textId="227E2A81" w:rsidR="004806FA" w:rsidRPr="000D4A96" w:rsidRDefault="004806FA" w:rsidP="004806FA">
      <w:pPr>
        <w:rPr>
          <w:lang w:val="en-AU"/>
        </w:rPr>
      </w:pPr>
      <w:r w:rsidRPr="000D4A96">
        <w:rPr>
          <w:rFonts w:eastAsiaTheme="minorHAnsi"/>
          <w:bCs/>
          <w:color w:val="1A1A1A"/>
          <w:lang w:val="en-AU"/>
        </w:rPr>
        <w:t xml:space="preserve">Keith M. Bayless, Michelle D. Trautwein, Karen Meusemann, </w:t>
      </w:r>
      <w:proofErr w:type="spellStart"/>
      <w:r w:rsidRPr="000D4A96">
        <w:rPr>
          <w:rFonts w:eastAsiaTheme="minorHAnsi"/>
          <w:bCs/>
          <w:color w:val="1A1A1A"/>
          <w:lang w:val="en-AU"/>
        </w:rPr>
        <w:t>Seunggwan</w:t>
      </w:r>
      <w:proofErr w:type="spellEnd"/>
      <w:r w:rsidRPr="000D4A96">
        <w:rPr>
          <w:rFonts w:eastAsiaTheme="minorHAnsi"/>
          <w:bCs/>
          <w:color w:val="1A1A1A"/>
          <w:lang w:val="en-AU"/>
        </w:rPr>
        <w:t xml:space="preserve"> Shin, Malte Petersen, Alexander Donath, Lars Podsiadlowski, Christoph Mayer, Oliver </w:t>
      </w:r>
      <w:proofErr w:type="spellStart"/>
      <w:r w:rsidRPr="000D4A96">
        <w:rPr>
          <w:rFonts w:eastAsiaTheme="minorHAnsi"/>
          <w:bCs/>
          <w:color w:val="1A1A1A"/>
          <w:lang w:val="en-AU"/>
        </w:rPr>
        <w:t>Niehuis</w:t>
      </w:r>
      <w:proofErr w:type="spellEnd"/>
      <w:r w:rsidRPr="000D4A96">
        <w:rPr>
          <w:rFonts w:eastAsiaTheme="minorHAnsi"/>
          <w:bCs/>
          <w:color w:val="1A1A1A"/>
          <w:lang w:val="en-AU"/>
        </w:rPr>
        <w:t xml:space="preserve">, Ralph S. Peters, Rudolf Meier, Sujatha Narayanan Kutty, </w:t>
      </w:r>
      <w:proofErr w:type="spellStart"/>
      <w:r w:rsidRPr="000D4A96">
        <w:rPr>
          <w:rFonts w:eastAsiaTheme="minorHAnsi"/>
          <w:bCs/>
          <w:color w:val="1A1A1A"/>
          <w:lang w:val="en-AU"/>
        </w:rPr>
        <w:t>Shanlin</w:t>
      </w:r>
      <w:proofErr w:type="spellEnd"/>
      <w:r w:rsidRPr="000D4A96">
        <w:rPr>
          <w:rFonts w:eastAsiaTheme="minorHAnsi"/>
          <w:bCs/>
          <w:color w:val="1A1A1A"/>
          <w:lang w:val="en-AU"/>
        </w:rPr>
        <w:t xml:space="preserve"> Liu, Xin Zhou, Bernhard Misof, David K. Yeates, Brian M. Wiegmann</w:t>
      </w:r>
    </w:p>
    <w:p w14:paraId="0A4252A3" w14:textId="77777777" w:rsidR="00775CFA" w:rsidRPr="000D4A96" w:rsidRDefault="00775CFA" w:rsidP="00775CFA">
      <w:pPr>
        <w:spacing w:line="480" w:lineRule="auto"/>
        <w:rPr>
          <w:lang w:val="en-AU"/>
        </w:rPr>
      </w:pPr>
    </w:p>
    <w:p w14:paraId="0917A577" w14:textId="2B709A59" w:rsidR="00775CFA" w:rsidRPr="000D4A96" w:rsidRDefault="00775CFA" w:rsidP="00775CFA">
      <w:pPr>
        <w:pStyle w:val="LO-normal"/>
        <w:rPr>
          <w:rFonts w:ascii="Times New Roman" w:hAnsi="Times New Roman"/>
          <w:lang w:val="en-AU"/>
        </w:rPr>
      </w:pPr>
      <w:r w:rsidRPr="000D4A96">
        <w:rPr>
          <w:rFonts w:ascii="Times New Roman" w:hAnsi="Times New Roman"/>
          <w:b/>
          <w:bCs/>
          <w:lang w:val="en-AU"/>
        </w:rPr>
        <w:t>Additional File 10: Supplementary Methods</w:t>
      </w:r>
    </w:p>
    <w:p w14:paraId="6B33828C" w14:textId="77777777" w:rsidR="00775CFA" w:rsidRPr="000D4A96" w:rsidRDefault="00775CFA" w:rsidP="00775CFA">
      <w:pPr>
        <w:rPr>
          <w:b/>
          <w:lang w:val="en-AU"/>
        </w:rPr>
      </w:pPr>
    </w:p>
    <w:p w14:paraId="769FFC0F"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lang w:val="en-AU"/>
        </w:rPr>
      </w:pPr>
      <w:r w:rsidRPr="000D4A96">
        <w:rPr>
          <w:i/>
          <w:iCs/>
          <w:color w:val="1A1A1A"/>
          <w:lang w:val="en-AU"/>
        </w:rPr>
        <w:t>Taxon sampling, sequencing and assembly</w:t>
      </w:r>
    </w:p>
    <w:p w14:paraId="7295C402" w14:textId="75645BE2"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lang w:val="en-AU"/>
        </w:rPr>
      </w:pPr>
      <w:r w:rsidRPr="000D4A96">
        <w:rPr>
          <w:color w:val="1A1A1A"/>
          <w:lang w:val="en-AU"/>
        </w:rPr>
        <w:t xml:space="preserve">The overall goal was to include genomic data for a representative of each taxon that bears a superfamily name, and a small additional representation of each superfamily. One representative </w:t>
      </w:r>
      <w:r w:rsidR="00AB22A5" w:rsidRPr="000D4A96">
        <w:rPr>
          <w:color w:val="1A1A1A"/>
          <w:lang w:val="en-AU"/>
        </w:rPr>
        <w:t>of each sampled</w:t>
      </w:r>
      <w:r w:rsidRPr="000D4A96">
        <w:rPr>
          <w:color w:val="1A1A1A"/>
          <w:lang w:val="en-AU"/>
        </w:rPr>
        <w:t xml:space="preserve"> </w:t>
      </w:r>
      <w:proofErr w:type="spellStart"/>
      <w:r w:rsidRPr="000D4A96">
        <w:rPr>
          <w:color w:val="1A1A1A"/>
          <w:lang w:val="en-AU"/>
        </w:rPr>
        <w:t>schizophoran</w:t>
      </w:r>
      <w:proofErr w:type="spellEnd"/>
      <w:r w:rsidRPr="000D4A96">
        <w:rPr>
          <w:color w:val="1A1A1A"/>
          <w:lang w:val="en-AU"/>
        </w:rPr>
        <w:t xml:space="preserve"> family was included in our taxon sampling except for </w:t>
      </w:r>
      <w:proofErr w:type="spellStart"/>
      <w:r w:rsidRPr="000D4A96">
        <w:rPr>
          <w:color w:val="1A1A1A"/>
          <w:lang w:val="en-AU"/>
        </w:rPr>
        <w:t>Conopidae</w:t>
      </w:r>
      <w:proofErr w:type="spellEnd"/>
      <w:r w:rsidRPr="000D4A96">
        <w:rPr>
          <w:color w:val="1A1A1A"/>
          <w:lang w:val="en-AU"/>
        </w:rPr>
        <w:t xml:space="preserve">, Heleomyzidae, </w:t>
      </w:r>
      <w:proofErr w:type="spellStart"/>
      <w:r w:rsidRPr="000D4A96">
        <w:rPr>
          <w:color w:val="1A1A1A"/>
          <w:lang w:val="en-AU"/>
        </w:rPr>
        <w:t>Drosophilidae</w:t>
      </w:r>
      <w:proofErr w:type="spellEnd"/>
      <w:r w:rsidRPr="000D4A96">
        <w:rPr>
          <w:color w:val="1A1A1A"/>
          <w:lang w:val="en-AU"/>
        </w:rPr>
        <w:t xml:space="preserve">, Calliphoridae </w:t>
      </w:r>
      <w:proofErr w:type="spellStart"/>
      <w:r w:rsidRPr="000D4A96">
        <w:rPr>
          <w:i/>
          <w:iCs/>
          <w:color w:val="1A1A1A"/>
          <w:lang w:val="en-AU"/>
        </w:rPr>
        <w:t>s.l.</w:t>
      </w:r>
      <w:proofErr w:type="spellEnd"/>
      <w:r w:rsidRPr="000D4A96">
        <w:rPr>
          <w:color w:val="1A1A1A"/>
          <w:lang w:val="en-AU"/>
        </w:rPr>
        <w:t xml:space="preserve">, </w:t>
      </w:r>
      <w:r w:rsidR="00AB22A5" w:rsidRPr="000D4A96">
        <w:rPr>
          <w:color w:val="1A1A1A"/>
          <w:lang w:val="en-AU"/>
        </w:rPr>
        <w:t xml:space="preserve">as these </w:t>
      </w:r>
      <w:r w:rsidRPr="000D4A96">
        <w:rPr>
          <w:color w:val="1A1A1A"/>
          <w:lang w:val="en-AU"/>
        </w:rPr>
        <w:t>families had previous indications of non-monophyly [4]</w:t>
      </w:r>
      <w:r w:rsidR="00AB22A5" w:rsidRPr="000D4A96">
        <w:rPr>
          <w:color w:val="1A1A1A"/>
          <w:lang w:val="en-AU"/>
        </w:rPr>
        <w:t>. Two representatives of</w:t>
      </w:r>
      <w:r w:rsidRPr="000D4A96">
        <w:rPr>
          <w:color w:val="1A1A1A"/>
          <w:lang w:val="en-AU"/>
        </w:rPr>
        <w:t xml:space="preserve"> Syrphidae</w:t>
      </w:r>
      <w:r w:rsidR="00AB22A5" w:rsidRPr="000D4A96">
        <w:rPr>
          <w:color w:val="1A1A1A"/>
          <w:lang w:val="en-AU"/>
        </w:rPr>
        <w:t xml:space="preserve"> were included</w:t>
      </w:r>
      <w:r w:rsidRPr="000D4A96">
        <w:rPr>
          <w:color w:val="1A1A1A"/>
          <w:lang w:val="en-AU"/>
        </w:rPr>
        <w:t xml:space="preserve"> due to </w:t>
      </w:r>
      <w:r w:rsidR="00AB22A5" w:rsidRPr="000D4A96">
        <w:rPr>
          <w:color w:val="1A1A1A"/>
          <w:lang w:val="en-AU"/>
        </w:rPr>
        <w:t>the</w:t>
      </w:r>
      <w:r w:rsidRPr="000D4A96">
        <w:rPr>
          <w:color w:val="1A1A1A"/>
          <w:lang w:val="en-AU"/>
        </w:rPr>
        <w:t xml:space="preserve"> </w:t>
      </w:r>
      <w:r w:rsidR="00AB22A5" w:rsidRPr="000D4A96">
        <w:rPr>
          <w:color w:val="1A1A1A"/>
          <w:lang w:val="en-AU"/>
        </w:rPr>
        <w:t>critical</w:t>
      </w:r>
      <w:r w:rsidRPr="000D4A96">
        <w:rPr>
          <w:color w:val="1A1A1A"/>
          <w:lang w:val="en-AU"/>
        </w:rPr>
        <w:t xml:space="preserve"> position</w:t>
      </w:r>
      <w:r w:rsidR="00AB22A5" w:rsidRPr="000D4A96">
        <w:rPr>
          <w:color w:val="1A1A1A"/>
          <w:lang w:val="en-AU"/>
        </w:rPr>
        <w:t xml:space="preserve"> of the family</w:t>
      </w:r>
      <w:r w:rsidRPr="000D4A96">
        <w:rPr>
          <w:color w:val="1A1A1A"/>
          <w:lang w:val="en-AU"/>
        </w:rPr>
        <w:t xml:space="preserve"> as sister group Cyclorrhapha except Platypezoidea [5]. The dataset includes 70 terminals in total (Table </w:t>
      </w:r>
      <w:r w:rsidR="00D2223C" w:rsidRPr="000D4A96">
        <w:rPr>
          <w:color w:val="1A1A1A"/>
          <w:lang w:val="en-AU"/>
        </w:rPr>
        <w:t>S</w:t>
      </w:r>
      <w:r w:rsidRPr="000D4A96">
        <w:rPr>
          <w:color w:val="1A1A1A"/>
          <w:lang w:val="en-AU"/>
        </w:rPr>
        <w:t>1</w:t>
      </w:r>
      <w:r w:rsidR="009A6F35" w:rsidRPr="000D4A96">
        <w:rPr>
          <w:color w:val="1A1A1A"/>
          <w:lang w:val="en-AU"/>
        </w:rPr>
        <w:t>, Additional File 3</w:t>
      </w:r>
      <w:r w:rsidRPr="000D4A96">
        <w:rPr>
          <w:color w:val="1A1A1A"/>
          <w:lang w:val="en-AU"/>
        </w:rPr>
        <w:t xml:space="preserve">). Of these, </w:t>
      </w:r>
      <w:r w:rsidR="000D4A96" w:rsidRPr="000D4A96">
        <w:rPr>
          <w:color w:val="1A1A1A"/>
          <w:lang w:val="en-AU"/>
        </w:rPr>
        <w:t>18</w:t>
      </w:r>
      <w:r w:rsidRPr="000D4A96">
        <w:rPr>
          <w:color w:val="1A1A1A"/>
          <w:lang w:val="en-AU"/>
        </w:rPr>
        <w:t xml:space="preserve"> were sequenced at the Beijing Genomics Institute (BGI) as part of the 1KITE project. Twenty-</w:t>
      </w:r>
      <w:r w:rsidR="000D4A96" w:rsidRPr="000D4A96">
        <w:rPr>
          <w:color w:val="1A1A1A"/>
          <w:lang w:val="en-AU"/>
        </w:rPr>
        <w:t>three</w:t>
      </w:r>
      <w:r w:rsidRPr="000D4A96">
        <w:rPr>
          <w:color w:val="1A1A1A"/>
          <w:lang w:val="en-AU"/>
        </w:rPr>
        <w:t xml:space="preserve"> were sequenced at North Carolina State University (NCSU)</w:t>
      </w:r>
      <w:r w:rsidR="007551CD" w:rsidRPr="000D4A96">
        <w:rPr>
          <w:color w:val="1A1A1A"/>
          <w:lang w:val="en-AU"/>
        </w:rPr>
        <w:t xml:space="preserve"> or the University of North Carolina (UNC)</w:t>
      </w:r>
      <w:r w:rsidRPr="000D4A96">
        <w:rPr>
          <w:color w:val="1A1A1A"/>
          <w:lang w:val="en-AU"/>
        </w:rPr>
        <w:t xml:space="preserve"> by KMB, MDT, and BMW. Two were </w:t>
      </w:r>
      <w:r w:rsidR="000D4A96" w:rsidRPr="000D4A96">
        <w:rPr>
          <w:color w:val="1A1A1A"/>
          <w:lang w:val="en-AU"/>
        </w:rPr>
        <w:t xml:space="preserve">newly </w:t>
      </w:r>
      <w:r w:rsidRPr="000D4A96">
        <w:rPr>
          <w:color w:val="1A1A1A"/>
          <w:lang w:val="en-AU"/>
        </w:rPr>
        <w:t xml:space="preserve">sequenced at the National University of Singapore (NUS) by SNK and RM. An additional </w:t>
      </w:r>
      <w:r w:rsidR="000D4A96" w:rsidRPr="000D4A96">
        <w:rPr>
          <w:color w:val="1A1A1A"/>
          <w:lang w:val="en-AU"/>
        </w:rPr>
        <w:t>nine</w:t>
      </w:r>
      <w:r w:rsidRPr="000D4A96">
        <w:rPr>
          <w:color w:val="1A1A1A"/>
          <w:lang w:val="en-AU"/>
        </w:rPr>
        <w:t xml:space="preserve"> taxa, primarily </w:t>
      </w:r>
      <w:proofErr w:type="spellStart"/>
      <w:r w:rsidRPr="000D4A96">
        <w:rPr>
          <w:color w:val="1A1A1A"/>
          <w:lang w:val="en-AU"/>
        </w:rPr>
        <w:t>Drosophilidae</w:t>
      </w:r>
      <w:proofErr w:type="spellEnd"/>
      <w:r w:rsidRPr="000D4A96">
        <w:rPr>
          <w:color w:val="1A1A1A"/>
          <w:lang w:val="en-AU"/>
        </w:rPr>
        <w:t xml:space="preserve">, </w:t>
      </w:r>
      <w:proofErr w:type="spellStart"/>
      <w:r w:rsidRPr="000D4A96">
        <w:rPr>
          <w:color w:val="1A1A1A"/>
          <w:lang w:val="en-AU"/>
        </w:rPr>
        <w:t>Tephritidae</w:t>
      </w:r>
      <w:proofErr w:type="spellEnd"/>
      <w:r w:rsidRPr="000D4A96">
        <w:rPr>
          <w:color w:val="1A1A1A"/>
          <w:lang w:val="en-AU"/>
        </w:rPr>
        <w:t>, and Glossinidae, were included based on data from previously published studies available on NCBI (Transcriptome Shotgun Assembly</w:t>
      </w:r>
      <w:r w:rsidR="000D4A96" w:rsidRPr="000D4A96">
        <w:rPr>
          <w:color w:val="1A1A1A"/>
          <w:lang w:val="en-AU"/>
        </w:rPr>
        <w:t xml:space="preserve"> </w:t>
      </w:r>
      <w:r w:rsidRPr="000D4A96">
        <w:rPr>
          <w:color w:val="1A1A1A"/>
          <w:lang w:val="en-AU"/>
        </w:rPr>
        <w:t>- TSA or Sequence Read Archive</w:t>
      </w:r>
      <w:r w:rsidR="000D4A96" w:rsidRPr="000D4A96">
        <w:rPr>
          <w:color w:val="1A1A1A"/>
          <w:lang w:val="en-AU"/>
        </w:rPr>
        <w:t xml:space="preserve"> </w:t>
      </w:r>
      <w:r w:rsidRPr="000D4A96">
        <w:rPr>
          <w:color w:val="1A1A1A"/>
          <w:lang w:val="en-AU"/>
        </w:rPr>
        <w:t>- SRA), Flybase (ftp://ftp.flybase.org/genomes/)</w:t>
      </w:r>
      <w:r w:rsidRPr="000D4A96">
        <w:rPr>
          <w:color w:val="1A1A1A"/>
          <w:u w:color="000087"/>
          <w:lang w:val="en-AU"/>
        </w:rPr>
        <w:t>, and Vectorbase (</w:t>
      </w:r>
      <w:hyperlink r:id="rId7" w:history="1">
        <w:r w:rsidRPr="000D4A96">
          <w:rPr>
            <w:rStyle w:val="Hyperlink"/>
            <w:u w:color="000087"/>
            <w:lang w:val="en-AU"/>
          </w:rPr>
          <w:t>https://www.vectorbase.org/organisms</w:t>
        </w:r>
      </w:hyperlink>
      <w:r w:rsidRPr="000D4A96">
        <w:rPr>
          <w:color w:val="1A1A1A"/>
          <w:u w:color="000087"/>
          <w:lang w:val="en-AU"/>
        </w:rPr>
        <w:t xml:space="preserve">). Vouchers were kept for all taxa where possible and are deposited at NCSU, NUS, or the Australian National Insect Collection (ANIC), where appropriate. </w:t>
      </w:r>
    </w:p>
    <w:p w14:paraId="368BB133" w14:textId="18C2B303" w:rsidR="00D2223C" w:rsidRPr="000D4A96" w:rsidRDefault="00D2223C"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color w:val="1A1A1A"/>
          <w:u w:color="000087"/>
          <w:lang w:val="en-AU"/>
        </w:rPr>
      </w:pPr>
      <w:r w:rsidRPr="000D4A96">
        <w:rPr>
          <w:color w:val="1A1A1A"/>
          <w:u w:color="000087"/>
          <w:lang w:val="en-AU"/>
        </w:rPr>
        <w:t xml:space="preserve">The laboratory work, including RNA preservation, extraction of total RNA and mRNA, </w:t>
      </w:r>
      <w:r w:rsidRPr="000D4A96">
        <w:rPr>
          <w:color w:val="1A1A1A"/>
          <w:u w:color="000087"/>
          <w:lang w:val="en-AU"/>
        </w:rPr>
        <w:lastRenderedPageBreak/>
        <w:t>cDNA</w:t>
      </w:r>
      <w:r w:rsidR="000D4A96" w:rsidRPr="000D4A96">
        <w:rPr>
          <w:color w:val="1A1A1A"/>
          <w:u w:color="000087"/>
          <w:lang w:val="en-AU"/>
        </w:rPr>
        <w:t xml:space="preserve"> </w:t>
      </w:r>
      <w:r w:rsidRPr="000D4A96">
        <w:rPr>
          <w:color w:val="1A1A1A"/>
          <w:u w:color="000087"/>
          <w:lang w:val="en-AU"/>
        </w:rPr>
        <w:t xml:space="preserve">library preparation, and sequencing, was performed as described in the main text. For all newly generated 1KITE transcriptomes, sample preservation, RNA extraction, cDNA library preparation and paired-end sequencing were performed as described in [5]. </w:t>
      </w:r>
    </w:p>
    <w:p w14:paraId="768D649A" w14:textId="0A0B1280"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lang w:val="en-AU"/>
        </w:rPr>
      </w:pPr>
      <w:r w:rsidRPr="000D4A96">
        <w:rPr>
          <w:color w:val="1A1A1A"/>
          <w:u w:color="000087"/>
          <w:lang w:val="en-AU"/>
        </w:rPr>
        <w:t xml:space="preserve">After samples were sequenced, </w:t>
      </w:r>
      <w:r w:rsidR="000D4A96" w:rsidRPr="000D4A96">
        <w:rPr>
          <w:color w:val="1A1A1A"/>
          <w:u w:color="000087"/>
          <w:lang w:val="en-AU"/>
        </w:rPr>
        <w:t xml:space="preserve">we used </w:t>
      </w:r>
      <w:r w:rsidRPr="000D4A96">
        <w:rPr>
          <w:color w:val="1A1A1A"/>
          <w:u w:color="000087"/>
          <w:lang w:val="en-AU"/>
        </w:rPr>
        <w:t>FastQC v0.11.5 reports</w:t>
      </w:r>
      <w:r w:rsidRPr="000D4A96">
        <w:rPr>
          <w:color w:val="1A1A1A"/>
          <w:u w:color="000087"/>
          <w:vertAlign w:val="superscript"/>
          <w:lang w:val="en-AU"/>
        </w:rPr>
        <w:t xml:space="preserve"> </w:t>
      </w:r>
      <w:r w:rsidRPr="000D4A96">
        <w:rPr>
          <w:color w:val="1A1A1A"/>
          <w:u w:color="000087"/>
          <w:lang w:val="en-AU"/>
        </w:rPr>
        <w:t>[58] to assess</w:t>
      </w:r>
      <w:r w:rsidR="000D4A96" w:rsidRPr="000D4A96">
        <w:rPr>
          <w:color w:val="1A1A1A"/>
          <w:u w:color="000087"/>
          <w:lang w:val="en-AU"/>
        </w:rPr>
        <w:t xml:space="preserve"> the quality of the raw sequence reads to determine</w:t>
      </w:r>
      <w:r w:rsidRPr="000D4A96">
        <w:rPr>
          <w:color w:val="1A1A1A"/>
          <w:u w:color="000087"/>
          <w:lang w:val="en-AU"/>
        </w:rPr>
        <w:t xml:space="preserve"> whether further trimming was necessary. Trimmomatic [59] v0.32 was used until FastQC showed that adapter sequences were completely removed as shown in “Overrepresented sequences” and “Adapter Content,” with minimum length per read set to 25. All </w:t>
      </w:r>
      <w:r w:rsidR="000D4A96" w:rsidRPr="000D4A96">
        <w:rPr>
          <w:color w:val="1A1A1A"/>
          <w:u w:color="000087"/>
          <w:lang w:val="en-AU"/>
        </w:rPr>
        <w:t>new de novo</w:t>
      </w:r>
      <w:r w:rsidRPr="000D4A96">
        <w:rPr>
          <w:color w:val="1A1A1A"/>
          <w:u w:color="000087"/>
          <w:lang w:val="en-AU"/>
        </w:rPr>
        <w:t xml:space="preserve"> assemblies</w:t>
      </w:r>
      <w:r w:rsidR="000D4A96" w:rsidRPr="000D4A96">
        <w:rPr>
          <w:color w:val="1A1A1A"/>
          <w:u w:color="000087"/>
          <w:lang w:val="en-AU"/>
        </w:rPr>
        <w:t xml:space="preserve"> other than those originating from 1KITE</w:t>
      </w:r>
      <w:r w:rsidRPr="000D4A96">
        <w:rPr>
          <w:color w:val="1A1A1A"/>
          <w:u w:color="000087"/>
          <w:lang w:val="en-AU"/>
        </w:rPr>
        <w:t xml:space="preserve"> were constructed using Trinity [60] version 2.2 or 2.4 on the NCSU Bioinformatics Research Cluster (BRC). </w:t>
      </w:r>
      <w:r w:rsidR="007551CD" w:rsidRPr="000D4A96">
        <w:rPr>
          <w:color w:val="1A1A1A"/>
          <w:u w:color="000087"/>
          <w:lang w:val="en-AU"/>
        </w:rPr>
        <w:t>Trinity was run with default parameters for samples sequenced on Illumina HiSeq 2500 and with “—</w:t>
      </w:r>
      <w:proofErr w:type="spellStart"/>
      <w:r w:rsidR="007551CD" w:rsidRPr="000D4A96">
        <w:rPr>
          <w:color w:val="1A1A1A"/>
          <w:u w:color="000087"/>
          <w:lang w:val="en-AU"/>
        </w:rPr>
        <w:t>group_pairs_distance</w:t>
      </w:r>
      <w:proofErr w:type="spellEnd"/>
      <w:r w:rsidR="007551CD" w:rsidRPr="000D4A96">
        <w:rPr>
          <w:color w:val="1A1A1A"/>
          <w:u w:color="000087"/>
          <w:lang w:val="en-AU"/>
        </w:rPr>
        <w:t xml:space="preserve"> 740” for samples sequenced on Illumina MiSeq. Reads were not normali</w:t>
      </w:r>
      <w:r w:rsidR="000D4A96" w:rsidRPr="000D4A96">
        <w:rPr>
          <w:color w:val="1A1A1A"/>
          <w:u w:color="000087"/>
          <w:lang w:val="en-AU"/>
        </w:rPr>
        <w:t>s</w:t>
      </w:r>
      <w:r w:rsidR="007551CD" w:rsidRPr="000D4A96">
        <w:rPr>
          <w:color w:val="1A1A1A"/>
          <w:u w:color="000087"/>
          <w:lang w:val="en-AU"/>
        </w:rPr>
        <w:t>ed.</w:t>
      </w:r>
    </w:p>
    <w:p w14:paraId="29596D18" w14:textId="7E351F3E"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lang w:val="en-AU"/>
        </w:rPr>
      </w:pPr>
      <w:r w:rsidRPr="000D4A96">
        <w:rPr>
          <w:color w:val="1A1A1A"/>
          <w:u w:color="000087"/>
          <w:lang w:val="en-AU"/>
        </w:rPr>
        <w:t xml:space="preserve">Taxa </w:t>
      </w:r>
      <w:r w:rsidR="007551CD" w:rsidRPr="000D4A96">
        <w:rPr>
          <w:color w:val="1A1A1A"/>
          <w:u w:color="000087"/>
          <w:lang w:val="en-AU"/>
        </w:rPr>
        <w:t>processed</w:t>
      </w:r>
      <w:r w:rsidRPr="000D4A96">
        <w:rPr>
          <w:color w:val="1A1A1A"/>
          <w:u w:color="000087"/>
          <w:lang w:val="en-AU"/>
        </w:rPr>
        <w:t xml:space="preserve"> through 1KITE </w:t>
      </w:r>
      <w:r w:rsidR="007551CD" w:rsidRPr="000D4A96">
        <w:rPr>
          <w:color w:val="1A1A1A"/>
          <w:u w:color="000087"/>
          <w:lang w:val="en-AU"/>
        </w:rPr>
        <w:t xml:space="preserve">were </w:t>
      </w:r>
      <w:r w:rsidRPr="000D4A96">
        <w:rPr>
          <w:color w:val="1A1A1A"/>
          <w:u w:color="000087"/>
          <w:lang w:val="en-AU"/>
        </w:rPr>
        <w:t>paired-end sequenced with a read length of 150 b</w:t>
      </w:r>
      <w:r w:rsidR="00D46C93" w:rsidRPr="000D4A96">
        <w:rPr>
          <w:color w:val="1A1A1A"/>
          <w:u w:color="000087"/>
          <w:lang w:val="en-AU"/>
        </w:rPr>
        <w:t>p</w:t>
      </w:r>
      <w:r w:rsidRPr="000D4A96">
        <w:rPr>
          <w:color w:val="1A1A1A"/>
          <w:u w:color="000087"/>
          <w:lang w:val="en-AU"/>
        </w:rPr>
        <w:t xml:space="preserve"> or 90 bp (</w:t>
      </w:r>
      <w:proofErr w:type="spellStart"/>
      <w:r w:rsidRPr="000D4A96">
        <w:rPr>
          <w:color w:val="1A1A1A"/>
          <w:u w:color="000087"/>
          <w:lang w:val="en-AU"/>
        </w:rPr>
        <w:t>TruSeq</w:t>
      </w:r>
      <w:proofErr w:type="spellEnd"/>
      <w:r w:rsidRPr="000D4A96">
        <w:rPr>
          <w:color w:val="1A1A1A"/>
          <w:u w:color="000087"/>
          <w:lang w:val="en-AU"/>
        </w:rPr>
        <w:t xml:space="preserve"> preparation of cDNA libraries) were assembled with SOAPdenovo-Trans [</w:t>
      </w:r>
      <w:r w:rsidR="00A04BF0">
        <w:rPr>
          <w:color w:val="1A1A1A"/>
          <w:u w:color="000087"/>
          <w:lang w:val="en-AU"/>
        </w:rPr>
        <w:t>90</w:t>
      </w:r>
      <w:bookmarkStart w:id="0" w:name="_GoBack"/>
      <w:bookmarkEnd w:id="0"/>
      <w:r w:rsidRPr="000D4A96">
        <w:rPr>
          <w:color w:val="1A1A1A"/>
          <w:u w:color="000087"/>
          <w:lang w:val="en-AU"/>
        </w:rPr>
        <w:t>] and subsequently checked and cleaned from contaminants</w:t>
      </w:r>
      <w:r w:rsidR="00D46C93" w:rsidRPr="000D4A96">
        <w:rPr>
          <w:color w:val="1A1A1A"/>
          <w:u w:color="000087"/>
          <w:lang w:val="en-AU"/>
        </w:rPr>
        <w:t>. These procedures are detailed</w:t>
      </w:r>
      <w:r w:rsidRPr="000D4A96">
        <w:rPr>
          <w:color w:val="1A1A1A"/>
          <w:u w:color="000087"/>
          <w:lang w:val="en-AU"/>
        </w:rPr>
        <w:t xml:space="preserve"> in the Supplement</w:t>
      </w:r>
      <w:r w:rsidR="00D46C93" w:rsidRPr="000D4A96">
        <w:rPr>
          <w:color w:val="1A1A1A"/>
          <w:u w:color="000087"/>
          <w:lang w:val="en-AU"/>
        </w:rPr>
        <w:t>ary files of</w:t>
      </w:r>
      <w:r w:rsidRPr="000D4A96">
        <w:rPr>
          <w:color w:val="1A1A1A"/>
          <w:u w:color="000087"/>
          <w:lang w:val="en-AU"/>
        </w:rPr>
        <w:t xml:space="preserve"> [25] and [32]. </w:t>
      </w:r>
    </w:p>
    <w:p w14:paraId="66BB0304" w14:textId="1A1D1241"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lang w:val="en-AU"/>
        </w:rPr>
      </w:pPr>
      <w:r w:rsidRPr="000D4A96">
        <w:rPr>
          <w:color w:val="1A1A1A"/>
          <w:u w:color="000087"/>
          <w:lang w:val="en-AU"/>
        </w:rPr>
        <w:t xml:space="preserve">Species with only SRA data available were assembled using Trinity [60] v2.2 </w:t>
      </w:r>
      <w:r w:rsidR="007551CD" w:rsidRPr="000D4A96">
        <w:rPr>
          <w:color w:val="1A1A1A"/>
          <w:u w:color="000087"/>
          <w:lang w:val="en-AU"/>
        </w:rPr>
        <w:t>with</w:t>
      </w:r>
      <w:r w:rsidRPr="000D4A96">
        <w:rPr>
          <w:color w:val="1A1A1A"/>
          <w:u w:color="000087"/>
          <w:lang w:val="en-AU"/>
        </w:rPr>
        <w:t xml:space="preserve"> default settings. Multiple assemblies were combined into one ‘meta</w:t>
      </w:r>
      <w:r w:rsidR="007551CD" w:rsidRPr="000D4A96">
        <w:rPr>
          <w:color w:val="1A1A1A"/>
          <w:u w:color="000087"/>
          <w:lang w:val="en-AU"/>
        </w:rPr>
        <w:t>-assembly</w:t>
      </w:r>
      <w:r w:rsidRPr="000D4A96">
        <w:rPr>
          <w:color w:val="1A1A1A"/>
          <w:u w:color="000087"/>
          <w:lang w:val="en-AU"/>
        </w:rPr>
        <w:t>’ for taxa downloaded from NCBI in which different transcriptomes were available representing specific life stages</w:t>
      </w:r>
      <w:r w:rsidR="007551CD" w:rsidRPr="000D4A96">
        <w:rPr>
          <w:color w:val="1A1A1A"/>
          <w:u w:color="000087"/>
          <w:lang w:val="en-AU"/>
        </w:rPr>
        <w:t xml:space="preserve">, e.g. </w:t>
      </w:r>
      <w:r w:rsidR="007551CD" w:rsidRPr="000D4A96">
        <w:rPr>
          <w:i/>
          <w:iCs/>
          <w:color w:val="1A1A1A"/>
          <w:u w:color="000087"/>
          <w:lang w:val="en-AU"/>
        </w:rPr>
        <w:t>Drosophila busckii</w:t>
      </w:r>
      <w:r w:rsidR="007551CD" w:rsidRPr="000D4A96">
        <w:rPr>
          <w:color w:val="1A1A1A"/>
          <w:u w:color="000087"/>
          <w:lang w:val="en-AU"/>
        </w:rPr>
        <w:t xml:space="preserve"> and </w:t>
      </w:r>
      <w:r w:rsidR="007551CD" w:rsidRPr="000D4A96">
        <w:rPr>
          <w:i/>
          <w:iCs/>
          <w:color w:val="1A1A1A"/>
          <w:u w:color="000087"/>
          <w:lang w:val="en-AU"/>
        </w:rPr>
        <w:t>Sarcophaga bullata</w:t>
      </w:r>
      <w:r w:rsidR="007551CD" w:rsidRPr="000D4A96">
        <w:rPr>
          <w:color w:val="1A1A1A"/>
          <w:u w:color="000087"/>
          <w:lang w:val="en-AU"/>
        </w:rPr>
        <w:t>.</w:t>
      </w:r>
      <w:r w:rsidRPr="000D4A96">
        <w:rPr>
          <w:color w:val="1A1A1A"/>
          <w:u w:color="000087"/>
          <w:lang w:val="en-AU"/>
        </w:rPr>
        <w:t xml:space="preserve"> </w:t>
      </w:r>
      <w:r w:rsidRPr="000D4A96">
        <w:rPr>
          <w:rFonts w:cs="-webkit-standard"/>
          <w:color w:val="000000"/>
          <w:lang w:val="en-AU"/>
        </w:rPr>
        <w:t xml:space="preserve">This </w:t>
      </w:r>
      <w:r w:rsidR="00D46C93" w:rsidRPr="000D4A96">
        <w:rPr>
          <w:rFonts w:cs="-webkit-standard"/>
          <w:color w:val="000000"/>
          <w:lang w:val="en-AU"/>
        </w:rPr>
        <w:t xml:space="preserve">approach </w:t>
      </w:r>
      <w:r w:rsidRPr="000D4A96">
        <w:rPr>
          <w:rFonts w:cs="-webkit-standard"/>
          <w:color w:val="000000"/>
          <w:lang w:val="en-AU"/>
        </w:rPr>
        <w:t xml:space="preserve">prevents assembly </w:t>
      </w:r>
      <w:r w:rsidR="000D4A96" w:rsidRPr="000D4A96">
        <w:rPr>
          <w:rFonts w:cs="-webkit-standard"/>
          <w:color w:val="000000"/>
          <w:lang w:val="en-AU"/>
        </w:rPr>
        <w:t>artefacts</w:t>
      </w:r>
      <w:r w:rsidRPr="000D4A96">
        <w:rPr>
          <w:rFonts w:cs="-webkit-standard"/>
          <w:color w:val="000000"/>
          <w:lang w:val="en-AU"/>
        </w:rPr>
        <w:t xml:space="preserve"> where one contig may have reads of chimeric origin, while increasing the total data available for that </w:t>
      </w:r>
      <w:r w:rsidR="00E43C50" w:rsidRPr="000D4A96">
        <w:rPr>
          <w:rFonts w:cs="-webkit-standard"/>
          <w:color w:val="000000"/>
          <w:lang w:val="en-AU"/>
        </w:rPr>
        <w:t xml:space="preserve">respective </w:t>
      </w:r>
      <w:r w:rsidRPr="000D4A96">
        <w:rPr>
          <w:rFonts w:cs="-webkit-standard"/>
          <w:color w:val="000000"/>
          <w:lang w:val="en-AU"/>
        </w:rPr>
        <w:t xml:space="preserve">taxon in the analysis. </w:t>
      </w:r>
      <w:r w:rsidR="00E43C50" w:rsidRPr="000D4A96">
        <w:rPr>
          <w:rFonts w:cs="-webkit-standard"/>
          <w:color w:val="000000"/>
          <w:lang w:val="en-AU"/>
        </w:rPr>
        <w:t>D</w:t>
      </w:r>
      <w:r w:rsidRPr="000D4A96">
        <w:rPr>
          <w:rFonts w:cs="-webkit-standard"/>
          <w:color w:val="000000"/>
          <w:lang w:val="en-AU"/>
        </w:rPr>
        <w:t xml:space="preserve">ata from multiple life stages </w:t>
      </w:r>
      <w:r w:rsidR="000D4A96">
        <w:rPr>
          <w:rFonts w:cs="-webkit-standard"/>
          <w:color w:val="000000"/>
          <w:lang w:val="en-AU"/>
        </w:rPr>
        <w:t>were</w:t>
      </w:r>
      <w:r w:rsidR="00E43C50" w:rsidRPr="000D4A96">
        <w:rPr>
          <w:rFonts w:cs="-webkit-standard"/>
          <w:color w:val="000000"/>
          <w:lang w:val="en-AU"/>
        </w:rPr>
        <w:t xml:space="preserve"> included for these taxa in order to increase</w:t>
      </w:r>
      <w:r w:rsidRPr="000D4A96">
        <w:rPr>
          <w:rFonts w:cs="-webkit-standard"/>
          <w:color w:val="000000"/>
          <w:lang w:val="en-AU"/>
        </w:rPr>
        <w:t xml:space="preserve"> ortholog recovery. </w:t>
      </w:r>
      <w:r w:rsidR="00E43C50" w:rsidRPr="000D4A96">
        <w:rPr>
          <w:rFonts w:cs="-webkit-standard"/>
          <w:color w:val="000000"/>
          <w:lang w:val="en-AU"/>
        </w:rPr>
        <w:t xml:space="preserve">This meta-assembly approach also allows for the association </w:t>
      </w:r>
      <w:r w:rsidR="00E43C50" w:rsidRPr="000D4A96">
        <w:rPr>
          <w:rFonts w:cs="-webkit-standard"/>
          <w:color w:val="000000"/>
          <w:lang w:val="en-AU"/>
        </w:rPr>
        <w:lastRenderedPageBreak/>
        <w:t xml:space="preserve">of each contig </w:t>
      </w:r>
      <w:r w:rsidRPr="000D4A96">
        <w:rPr>
          <w:rFonts w:cs="-webkit-standard"/>
          <w:color w:val="000000"/>
          <w:lang w:val="en-AU"/>
        </w:rPr>
        <w:t xml:space="preserve">in the final matrix </w:t>
      </w:r>
      <w:r w:rsidR="00D46C93" w:rsidRPr="000D4A96">
        <w:rPr>
          <w:rFonts w:cs="-webkit-standard"/>
          <w:color w:val="000000"/>
          <w:lang w:val="en-AU"/>
        </w:rPr>
        <w:t>with</w:t>
      </w:r>
      <w:r w:rsidRPr="000D4A96">
        <w:rPr>
          <w:rFonts w:cs="-webkit-standard"/>
          <w:color w:val="000000"/>
          <w:lang w:val="en-AU"/>
        </w:rPr>
        <w:t xml:space="preserve"> a single tran</w:t>
      </w:r>
      <w:r w:rsidR="00E43C50" w:rsidRPr="000D4A96">
        <w:rPr>
          <w:rFonts w:cs="-webkit-standard"/>
          <w:color w:val="000000"/>
          <w:lang w:val="en-AU"/>
        </w:rPr>
        <w:t>scriptome representing each life stage</w:t>
      </w:r>
      <w:r w:rsidRPr="000D4A96">
        <w:rPr>
          <w:rFonts w:cs="-webkit-standard"/>
          <w:color w:val="000000"/>
          <w:lang w:val="en-AU"/>
        </w:rPr>
        <w:t xml:space="preserve">. </w:t>
      </w:r>
    </w:p>
    <w:p w14:paraId="2F6F8D5E" w14:textId="306D213D"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i/>
          <w:iCs/>
          <w:color w:val="1A1A1A"/>
          <w:u w:color="000087"/>
          <w:lang w:val="en-AU"/>
        </w:rPr>
      </w:pPr>
      <w:r w:rsidRPr="000D4A96">
        <w:rPr>
          <w:color w:val="1A1A1A"/>
          <w:u w:color="000087"/>
          <w:lang w:val="en-AU"/>
        </w:rPr>
        <w:t>To reduce index misspecification, cross</w:t>
      </w:r>
      <w:r w:rsidR="000D4A96">
        <w:rPr>
          <w:color w:val="1A1A1A"/>
          <w:u w:color="000087"/>
          <w:lang w:val="en-AU"/>
        </w:rPr>
        <w:t>-</w:t>
      </w:r>
      <w:r w:rsidRPr="000D4A96">
        <w:rPr>
          <w:color w:val="1A1A1A"/>
          <w:u w:color="000087"/>
          <w:lang w:val="en-AU"/>
        </w:rPr>
        <w:t xml:space="preserve">contamination was checked by searching for sequences with 98% identity </w:t>
      </w:r>
      <w:r w:rsidR="00D46C93" w:rsidRPr="000D4A96">
        <w:rPr>
          <w:color w:val="1A1A1A"/>
          <w:u w:color="000087"/>
          <w:lang w:val="en-AU"/>
        </w:rPr>
        <w:t>over</w:t>
      </w:r>
      <w:r w:rsidRPr="000D4A96">
        <w:rPr>
          <w:color w:val="1A1A1A"/>
          <w:u w:color="000087"/>
          <w:lang w:val="en-AU"/>
        </w:rPr>
        <w:t xml:space="preserve"> 180 bp in samples multiplexed together</w:t>
      </w:r>
      <w:r w:rsidR="00D46C93" w:rsidRPr="000D4A96">
        <w:rPr>
          <w:color w:val="1A1A1A"/>
          <w:u w:color="000087"/>
          <w:lang w:val="en-AU"/>
        </w:rPr>
        <w:t xml:space="preserve"> and removing both duplicates</w:t>
      </w:r>
      <w:r w:rsidRPr="000D4A96">
        <w:rPr>
          <w:color w:val="1A1A1A"/>
          <w:u w:color="000087"/>
          <w:lang w:val="en-AU"/>
        </w:rPr>
        <w:t>. This occurred at a low frequency, below 1% per sample. Upon submission to NCBI, vector decontamination was performed to reduce</w:t>
      </w:r>
      <w:r w:rsidR="00E43C50" w:rsidRPr="000D4A96">
        <w:rPr>
          <w:color w:val="1A1A1A"/>
          <w:u w:color="000087"/>
          <w:lang w:val="en-AU"/>
        </w:rPr>
        <w:t xml:space="preserve"> contamination from</w:t>
      </w:r>
      <w:r w:rsidRPr="000D4A96">
        <w:rPr>
          <w:color w:val="1A1A1A"/>
          <w:u w:color="000087"/>
          <w:lang w:val="en-AU"/>
        </w:rPr>
        <w:t xml:space="preserve"> non-fly </w:t>
      </w:r>
      <w:r w:rsidR="00E43C50" w:rsidRPr="000D4A96">
        <w:rPr>
          <w:color w:val="1A1A1A"/>
          <w:u w:color="000087"/>
          <w:lang w:val="en-AU"/>
        </w:rPr>
        <w:t>sources</w:t>
      </w:r>
      <w:r w:rsidRPr="000D4A96">
        <w:rPr>
          <w:color w:val="1A1A1A"/>
          <w:u w:color="000087"/>
          <w:lang w:val="en-AU"/>
        </w:rPr>
        <w:t xml:space="preserve">. </w:t>
      </w:r>
    </w:p>
    <w:p w14:paraId="658F0B9D"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lang w:val="en-AU"/>
        </w:rPr>
      </w:pPr>
      <w:proofErr w:type="spellStart"/>
      <w:r w:rsidRPr="000D4A96">
        <w:rPr>
          <w:i/>
          <w:iCs/>
          <w:color w:val="1A1A1A"/>
          <w:u w:color="000087"/>
          <w:lang w:val="en-AU"/>
        </w:rPr>
        <w:t>Orthology</w:t>
      </w:r>
      <w:proofErr w:type="spellEnd"/>
      <w:r w:rsidRPr="000D4A96">
        <w:rPr>
          <w:i/>
          <w:iCs/>
          <w:color w:val="1A1A1A"/>
          <w:u w:color="000087"/>
          <w:lang w:val="en-AU"/>
        </w:rPr>
        <w:t xml:space="preserve"> assignment of transcripts</w:t>
      </w:r>
    </w:p>
    <w:p w14:paraId="3BBD7647" w14:textId="1EAC6002"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630"/>
        <w:rPr>
          <w:color w:val="1A1A1A"/>
          <w:u w:color="000087"/>
          <w:lang w:val="en-AU"/>
        </w:rPr>
      </w:pPr>
      <w:r w:rsidRPr="000D4A96">
        <w:rPr>
          <w:color w:val="1A1A1A"/>
          <w:u w:color="000087"/>
          <w:lang w:val="en-AU"/>
        </w:rPr>
        <w:t>Clusters of orthologous sequences (</w:t>
      </w:r>
      <w:r w:rsidRPr="000D4A96">
        <w:rPr>
          <w:color w:val="1A1A1A"/>
          <w:kern w:val="1"/>
          <w:u w:color="000087"/>
          <w:lang w:val="en-AU"/>
        </w:rPr>
        <w:t>i.e.</w:t>
      </w:r>
      <w:r w:rsidRPr="000D4A96">
        <w:rPr>
          <w:color w:val="1A1A1A"/>
          <w:u w:color="000087"/>
          <w:lang w:val="en-AU"/>
        </w:rPr>
        <w:t xml:space="preserve"> ortholog groups or genes, OGs) were chosen in terms of well</w:t>
      </w:r>
      <w:r w:rsidR="00D46C93" w:rsidRPr="000D4A96">
        <w:rPr>
          <w:color w:val="1A1A1A"/>
          <w:u w:color="000087"/>
          <w:lang w:val="en-AU"/>
        </w:rPr>
        <w:t>-</w:t>
      </w:r>
      <w:r w:rsidRPr="000D4A96">
        <w:rPr>
          <w:color w:val="1A1A1A"/>
          <w:u w:color="000087"/>
          <w:lang w:val="en-AU"/>
        </w:rPr>
        <w:t>characteri</w:t>
      </w:r>
      <w:r w:rsidR="00D46C93" w:rsidRPr="000D4A96">
        <w:rPr>
          <w:color w:val="1A1A1A"/>
          <w:u w:color="000087"/>
          <w:lang w:val="en-AU"/>
        </w:rPr>
        <w:t>s</w:t>
      </w:r>
      <w:r w:rsidRPr="000D4A96">
        <w:rPr>
          <w:color w:val="1A1A1A"/>
          <w:u w:color="000087"/>
          <w:lang w:val="en-AU"/>
        </w:rPr>
        <w:t>ed genes from model organisms, namely the ortholog reference set “Mecopterida” published by Pauli et al. 2018. Orthograph</w:t>
      </w:r>
      <w:r w:rsidR="000A375D" w:rsidRPr="000D4A96">
        <w:rPr>
          <w:color w:val="1A1A1A"/>
          <w:u w:color="000087"/>
          <w:lang w:val="en-AU"/>
        </w:rPr>
        <w:t xml:space="preserve"> v.0.5.9</w:t>
      </w:r>
      <w:r w:rsidRPr="000D4A96">
        <w:rPr>
          <w:color w:val="1A1A1A"/>
          <w:u w:color="000087"/>
          <w:lang w:val="en-AU"/>
        </w:rPr>
        <w:t xml:space="preserve"> [63] (2016 version; github.com/mptrsen/Orthograph</w:t>
      </w:r>
      <w:r w:rsidR="00E43C50" w:rsidRPr="000D4A96">
        <w:rPr>
          <w:color w:val="1A1A1A"/>
          <w:u w:color="000087"/>
          <w:lang w:val="en-AU"/>
        </w:rPr>
        <w:t>/releases</w:t>
      </w:r>
      <w:r w:rsidRPr="000D4A96">
        <w:rPr>
          <w:color w:val="1A1A1A"/>
          <w:u w:color="000087"/>
          <w:lang w:val="en-AU"/>
        </w:rPr>
        <w:t xml:space="preserve">) was used to assign </w:t>
      </w:r>
      <w:proofErr w:type="spellStart"/>
      <w:r w:rsidRPr="000D4A96">
        <w:rPr>
          <w:color w:val="1A1A1A"/>
          <w:u w:color="000087"/>
          <w:lang w:val="en-AU"/>
        </w:rPr>
        <w:t>orthology</w:t>
      </w:r>
      <w:proofErr w:type="spellEnd"/>
      <w:r w:rsidRPr="000D4A96">
        <w:rPr>
          <w:color w:val="1A1A1A"/>
          <w:u w:color="000087"/>
          <w:lang w:val="en-AU"/>
        </w:rPr>
        <w:t xml:space="preserve"> to all assembled target </w:t>
      </w:r>
      <w:r w:rsidR="00E43C50" w:rsidRPr="000D4A96">
        <w:rPr>
          <w:color w:val="1A1A1A"/>
          <w:u w:color="000087"/>
          <w:lang w:val="en-AU"/>
        </w:rPr>
        <w:t>transcript sequences</w:t>
      </w:r>
      <w:r w:rsidRPr="000D4A96">
        <w:rPr>
          <w:color w:val="1A1A1A"/>
          <w:u w:color="000087"/>
          <w:lang w:val="en-AU"/>
        </w:rPr>
        <w:t xml:space="preserve">. Each transcript was assigned to either zero or one OG. If multiple separate </w:t>
      </w:r>
      <w:r w:rsidR="00E43C50" w:rsidRPr="000D4A96">
        <w:rPr>
          <w:color w:val="1A1A1A"/>
          <w:u w:color="000087"/>
          <w:lang w:val="en-AU"/>
        </w:rPr>
        <w:t>transcripts</w:t>
      </w:r>
      <w:r w:rsidRPr="000D4A96">
        <w:rPr>
          <w:color w:val="1A1A1A"/>
          <w:u w:color="000087"/>
          <w:lang w:val="en-AU"/>
        </w:rPr>
        <w:t xml:space="preserve"> match the same OG but d</w:t>
      </w:r>
      <w:r w:rsidR="00E43C50" w:rsidRPr="000D4A96">
        <w:rPr>
          <w:color w:val="1A1A1A"/>
          <w:u w:color="000087"/>
          <w:lang w:val="en-AU"/>
        </w:rPr>
        <w:t>id</w:t>
      </w:r>
      <w:r w:rsidRPr="000D4A96">
        <w:rPr>
          <w:color w:val="1A1A1A"/>
          <w:u w:color="000087"/>
          <w:lang w:val="en-AU"/>
        </w:rPr>
        <w:t xml:space="preserve"> not overlap, we chose to keep both</w:t>
      </w:r>
      <w:r w:rsidR="00E43C50" w:rsidRPr="000D4A96">
        <w:rPr>
          <w:color w:val="1A1A1A"/>
          <w:u w:color="000087"/>
          <w:lang w:val="en-AU"/>
        </w:rPr>
        <w:t>, a default setting in Orthograph</w:t>
      </w:r>
      <w:r w:rsidRPr="000D4A96">
        <w:rPr>
          <w:color w:val="1A1A1A"/>
          <w:u w:color="000087"/>
          <w:lang w:val="en-AU"/>
        </w:rPr>
        <w:t xml:space="preserve">. The reciprocal best hit criterion was fulfilled if </w:t>
      </w:r>
      <w:r w:rsidR="00E43C50" w:rsidRPr="000D4A96">
        <w:rPr>
          <w:color w:val="1A1A1A"/>
          <w:u w:color="000087"/>
          <w:lang w:val="en-AU"/>
        </w:rPr>
        <w:t>the</w:t>
      </w:r>
      <w:r w:rsidRPr="000D4A96">
        <w:rPr>
          <w:color w:val="1A1A1A"/>
          <w:u w:color="000087"/>
          <w:lang w:val="en-AU"/>
        </w:rPr>
        <w:t xml:space="preserve"> candidate transcripts </w:t>
      </w:r>
      <w:r w:rsidR="00D46C93" w:rsidRPr="000D4A96">
        <w:rPr>
          <w:color w:val="1A1A1A"/>
          <w:u w:color="000087"/>
          <w:lang w:val="en-AU"/>
        </w:rPr>
        <w:t xml:space="preserve">matched </w:t>
      </w:r>
      <w:r w:rsidRPr="000D4A96">
        <w:rPr>
          <w:color w:val="1A1A1A"/>
          <w:u w:color="000087"/>
          <w:lang w:val="en-AU"/>
        </w:rPr>
        <w:t xml:space="preserve">at least one reference species in the ortholog set. We further allowed transcripts in the target taxon to extend beyond the reference alignment of the reference species OG if there is an </w:t>
      </w:r>
      <w:r w:rsidR="00E43C50" w:rsidRPr="000D4A96">
        <w:rPr>
          <w:color w:val="1A1A1A"/>
          <w:u w:color="000087"/>
          <w:lang w:val="en-AU"/>
        </w:rPr>
        <w:t xml:space="preserve">ongoing </w:t>
      </w:r>
      <w:r w:rsidRPr="000D4A96">
        <w:rPr>
          <w:color w:val="1A1A1A"/>
          <w:u w:color="000087"/>
          <w:lang w:val="en-AU"/>
        </w:rPr>
        <w:t>open reading frame</w:t>
      </w:r>
      <w:r w:rsidR="00E43C50" w:rsidRPr="000D4A96">
        <w:rPr>
          <w:color w:val="1A1A1A"/>
          <w:u w:color="000087"/>
          <w:lang w:val="en-AU"/>
        </w:rPr>
        <w:t xml:space="preserve"> (extend-orf=1)</w:t>
      </w:r>
      <w:r w:rsidRPr="000D4A96">
        <w:rPr>
          <w:color w:val="1A1A1A"/>
          <w:u w:color="000087"/>
          <w:lang w:val="en-AU"/>
        </w:rPr>
        <w:t>; other settings were left to defaults.</w:t>
      </w:r>
    </w:p>
    <w:p w14:paraId="41AAE10F" w14:textId="69AAB91D" w:rsidR="00775CFA" w:rsidRPr="000D4A96" w:rsidRDefault="00775CFA" w:rsidP="0072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lang w:val="en-AU"/>
        </w:rPr>
      </w:pPr>
      <w:r w:rsidRPr="000D4A96">
        <w:rPr>
          <w:color w:val="000000"/>
          <w:u w:color="000087"/>
          <w:lang w:val="en-AU"/>
        </w:rPr>
        <w:t>Subsequently, results of Orthograph were summari</w:t>
      </w:r>
      <w:r w:rsidR="000D4A96">
        <w:rPr>
          <w:color w:val="000000"/>
          <w:u w:color="000087"/>
          <w:lang w:val="en-AU"/>
        </w:rPr>
        <w:t>s</w:t>
      </w:r>
      <w:r w:rsidRPr="000D4A96">
        <w:rPr>
          <w:color w:val="000000"/>
          <w:u w:color="000087"/>
          <w:lang w:val="en-AU"/>
        </w:rPr>
        <w:t>ed</w:t>
      </w:r>
      <w:r w:rsidR="00D46C93" w:rsidRPr="000D4A96">
        <w:rPr>
          <w:color w:val="000000"/>
          <w:u w:color="000087"/>
          <w:lang w:val="en-AU"/>
        </w:rPr>
        <w:t>,</w:t>
      </w:r>
      <w:r w:rsidRPr="000D4A96">
        <w:rPr>
          <w:color w:val="000000"/>
          <w:u w:color="000087"/>
          <w:lang w:val="en-AU"/>
        </w:rPr>
        <w:t xml:space="preserve"> including masking internal stop codons with Perl scripts provided in the Orthograph package.</w:t>
      </w:r>
      <w:r w:rsidR="001E3808" w:rsidRPr="000D4A96">
        <w:rPr>
          <w:color w:val="000000"/>
          <w:u w:color="000087"/>
          <w:lang w:val="en-AU"/>
        </w:rPr>
        <w:t xml:space="preserve"> All five reference taxa were kept in the gene contigs for alignment. Terminal stop codons were removed, internal stop codons were masked, and selenocysteine amino acid positions were masked (options -t -u -s in summarize_orthograph_results.pl).</w:t>
      </w:r>
    </w:p>
    <w:p w14:paraId="5388C79A"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lang w:val="en-AU"/>
        </w:rPr>
      </w:pPr>
      <w:r w:rsidRPr="000D4A96">
        <w:rPr>
          <w:i/>
          <w:iCs/>
          <w:color w:val="1A1A1A"/>
          <w:u w:color="000087"/>
          <w:lang w:val="en-AU"/>
        </w:rPr>
        <w:t>Filtering, alignment, and generation of datasets</w:t>
      </w:r>
    </w:p>
    <w:p w14:paraId="415E3FE7" w14:textId="09F36075"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lang w:val="en-AU"/>
        </w:rPr>
      </w:pPr>
      <w:r w:rsidRPr="000D4A96">
        <w:rPr>
          <w:color w:val="000000"/>
          <w:u w:color="000087"/>
          <w:lang w:val="en-AU"/>
        </w:rPr>
        <w:t xml:space="preserve">We </w:t>
      </w:r>
      <w:r w:rsidR="00D46C93" w:rsidRPr="000D4A96">
        <w:rPr>
          <w:color w:val="000000"/>
          <w:u w:color="000087"/>
          <w:lang w:val="en-AU"/>
        </w:rPr>
        <w:t>primarily</w:t>
      </w:r>
      <w:r w:rsidRPr="000D4A96">
        <w:rPr>
          <w:color w:val="000000"/>
          <w:u w:color="000087"/>
          <w:lang w:val="en-AU"/>
        </w:rPr>
        <w:t xml:space="preserve"> followed the pipeline as described in [25,32]. Each OG was aligned </w:t>
      </w:r>
      <w:r w:rsidRPr="000D4A96">
        <w:rPr>
          <w:color w:val="000000"/>
          <w:u w:color="000087"/>
          <w:lang w:val="en-AU"/>
        </w:rPr>
        <w:lastRenderedPageBreak/>
        <w:t>individually with MAFFT v.2.273,</w:t>
      </w:r>
      <w:r w:rsidR="00D46C93" w:rsidRPr="000D4A96">
        <w:rPr>
          <w:color w:val="000000"/>
          <w:u w:color="000087"/>
          <w:lang w:val="en-AU"/>
        </w:rPr>
        <w:t xml:space="preserve"> implementing the</w:t>
      </w:r>
      <w:r w:rsidRPr="000D4A96">
        <w:rPr>
          <w:color w:val="000000"/>
          <w:u w:color="000087"/>
          <w:lang w:val="en-AU"/>
        </w:rPr>
        <w:t xml:space="preserve"> </w:t>
      </w:r>
      <w:r w:rsidR="00E43C50" w:rsidRPr="000D4A96">
        <w:rPr>
          <w:color w:val="000000"/>
          <w:u w:color="000087"/>
          <w:lang w:val="en-AU"/>
        </w:rPr>
        <w:t>L-INS</w:t>
      </w:r>
      <w:r w:rsidRPr="000D4A96">
        <w:rPr>
          <w:color w:val="000000"/>
          <w:u w:color="000087"/>
          <w:lang w:val="en-AU"/>
        </w:rPr>
        <w:t>-</w:t>
      </w:r>
      <w:proofErr w:type="spellStart"/>
      <w:r w:rsidRPr="000D4A96">
        <w:rPr>
          <w:color w:val="000000"/>
          <w:u w:color="000087"/>
          <w:lang w:val="en-AU"/>
        </w:rPr>
        <w:t>i</w:t>
      </w:r>
      <w:proofErr w:type="spellEnd"/>
      <w:r w:rsidRPr="000D4A96">
        <w:rPr>
          <w:color w:val="000000"/>
          <w:u w:color="000087"/>
          <w:lang w:val="en-AU"/>
        </w:rPr>
        <w:t xml:space="preserve"> algorithm [64] on the amino acid level. An outlier check was then performed as described by [25,32]. Outliers were subsequently </w:t>
      </w:r>
      <w:r w:rsidR="00706C9E" w:rsidRPr="000D4A96">
        <w:rPr>
          <w:color w:val="000000"/>
          <w:u w:color="000087"/>
          <w:lang w:val="en-AU"/>
        </w:rPr>
        <w:t>realigned</w:t>
      </w:r>
      <w:r w:rsidR="000D4A96">
        <w:rPr>
          <w:color w:val="000000"/>
          <w:u w:color="000087"/>
          <w:lang w:val="en-AU"/>
        </w:rPr>
        <w:t xml:space="preserve">, then another outlier check was performed and transcripts that were still outliers were </w:t>
      </w:r>
      <w:r w:rsidRPr="000D4A96">
        <w:rPr>
          <w:color w:val="000000"/>
          <w:u w:color="000087"/>
          <w:lang w:val="en-AU"/>
        </w:rPr>
        <w:t>removed from all multiple amino acid sequence alignments (MSAs)</w:t>
      </w:r>
      <w:r w:rsidR="000D4A96">
        <w:rPr>
          <w:color w:val="000000"/>
          <w:u w:color="000087"/>
          <w:lang w:val="en-AU"/>
        </w:rPr>
        <w:t xml:space="preserve"> </w:t>
      </w:r>
      <w:r w:rsidRPr="000D4A96">
        <w:rPr>
          <w:color w:val="000000"/>
          <w:u w:color="000087"/>
          <w:lang w:val="en-AU"/>
        </w:rPr>
        <w:t>and from corresponding nucleotide files.</w:t>
      </w:r>
      <w:r w:rsidR="000D4A96">
        <w:rPr>
          <w:color w:val="000000"/>
          <w:u w:color="000087"/>
          <w:lang w:val="en-AU"/>
        </w:rPr>
        <w:t xml:space="preserve"> Reference taxa were removed from the alignment other than </w:t>
      </w:r>
      <w:r w:rsidR="000D4A96" w:rsidRPr="000D4A96">
        <w:rPr>
          <w:i/>
          <w:iCs/>
          <w:color w:val="000000"/>
          <w:u w:color="000087"/>
          <w:lang w:val="en-AU"/>
        </w:rPr>
        <w:t xml:space="preserve">Drosophila melanogaster </w:t>
      </w:r>
      <w:r w:rsidR="000D4A96" w:rsidRPr="000D4A96">
        <w:rPr>
          <w:color w:val="000000"/>
          <w:u w:color="000087"/>
          <w:lang w:val="en-AU"/>
        </w:rPr>
        <w:t>and</w:t>
      </w:r>
      <w:r w:rsidR="000D4A96" w:rsidRPr="000D4A96">
        <w:rPr>
          <w:i/>
          <w:iCs/>
          <w:color w:val="000000"/>
          <w:u w:color="000087"/>
          <w:lang w:val="en-AU"/>
        </w:rPr>
        <w:t xml:space="preserve"> Glossina morsitans</w:t>
      </w:r>
      <w:r w:rsidR="000D4A96">
        <w:rPr>
          <w:color w:val="000000"/>
          <w:u w:color="000087"/>
          <w:lang w:val="en-AU"/>
        </w:rPr>
        <w:t>. Alignment columns with only gaps or missing data resulting were then removed.</w:t>
      </w:r>
      <w:r w:rsidRPr="000D4A96">
        <w:rPr>
          <w:color w:val="000000"/>
          <w:u w:color="000087"/>
          <w:lang w:val="en-AU"/>
        </w:rPr>
        <w:t xml:space="preserve"> We then generated corresponding nucleotide alignments considering codon</w:t>
      </w:r>
      <w:r w:rsidR="00D46C93" w:rsidRPr="000D4A96">
        <w:rPr>
          <w:color w:val="000000"/>
          <w:u w:color="000087"/>
          <w:lang w:val="en-AU"/>
        </w:rPr>
        <w:t>s</w:t>
      </w:r>
      <w:r w:rsidRPr="000D4A96">
        <w:rPr>
          <w:color w:val="000000"/>
          <w:u w:color="000087"/>
          <w:lang w:val="en-AU"/>
        </w:rPr>
        <w:t xml:space="preserve"> with Pal2Nal [68] in a modified version [25]</w:t>
      </w:r>
      <w:r w:rsidR="00E76DB1" w:rsidRPr="000D4A96">
        <w:rPr>
          <w:color w:val="000000"/>
          <w:u w:color="000087"/>
          <w:lang w:val="en-AU"/>
        </w:rPr>
        <w:t>, guided by the amino acid MSAs</w:t>
      </w:r>
      <w:r w:rsidRPr="000D4A96">
        <w:rPr>
          <w:color w:val="000000"/>
          <w:u w:color="000087"/>
          <w:lang w:val="en-AU"/>
        </w:rPr>
        <w:t xml:space="preserve">. </w:t>
      </w:r>
      <w:proofErr w:type="gramStart"/>
      <w:r w:rsidRPr="000D4A96">
        <w:rPr>
          <w:color w:val="000000"/>
          <w:u w:color="000087"/>
          <w:lang w:val="en-AU"/>
        </w:rPr>
        <w:t>Aliscore</w:t>
      </w:r>
      <w:r w:rsidR="00722659" w:rsidRPr="000D4A96">
        <w:rPr>
          <w:color w:val="000000"/>
          <w:u w:color="000087"/>
          <w:lang w:val="en-AU"/>
        </w:rPr>
        <w:t xml:space="preserve"> </w:t>
      </w:r>
      <w:r w:rsidR="00AB22A5" w:rsidRPr="000D4A96">
        <w:rPr>
          <w:color w:val="000000"/>
          <w:u w:color="000087"/>
          <w:lang w:val="en-AU"/>
        </w:rPr>
        <w:t xml:space="preserve"> with</w:t>
      </w:r>
      <w:proofErr w:type="gramEnd"/>
      <w:r w:rsidR="00AB22A5" w:rsidRPr="000D4A96">
        <w:rPr>
          <w:color w:val="000000"/>
          <w:u w:color="000087"/>
          <w:lang w:val="en-AU"/>
        </w:rPr>
        <w:t xml:space="preserve"> option “</w:t>
      </w:r>
      <w:r w:rsidR="00722659" w:rsidRPr="000D4A96">
        <w:rPr>
          <w:color w:val="000000"/>
          <w:u w:color="000087"/>
          <w:lang w:val="en-AU"/>
        </w:rPr>
        <w:t>-r 1000000000000000000000000</w:t>
      </w:r>
      <w:r w:rsidR="00AB22A5" w:rsidRPr="000D4A96">
        <w:rPr>
          <w:color w:val="000000"/>
          <w:u w:color="000087"/>
          <w:lang w:val="en-AU"/>
        </w:rPr>
        <w:t>”</w:t>
      </w:r>
      <w:r w:rsidRPr="000D4A96">
        <w:rPr>
          <w:color w:val="000000"/>
          <w:u w:color="000087"/>
          <w:lang w:val="en-AU"/>
        </w:rPr>
        <w:t xml:space="preserve"> and </w:t>
      </w:r>
      <w:r w:rsidR="00E76DB1" w:rsidRPr="000D4A96">
        <w:rPr>
          <w:color w:val="000000"/>
          <w:u w:color="000087"/>
          <w:lang w:val="en-AU"/>
        </w:rPr>
        <w:t>A</w:t>
      </w:r>
      <w:r w:rsidR="00722659" w:rsidRPr="000D4A96">
        <w:rPr>
          <w:color w:val="000000"/>
          <w:u w:color="000087"/>
          <w:lang w:val="en-AU"/>
        </w:rPr>
        <w:t>LI</w:t>
      </w:r>
      <w:r w:rsidR="00E76DB1" w:rsidRPr="000D4A96">
        <w:rPr>
          <w:color w:val="000000"/>
          <w:u w:color="000087"/>
          <w:lang w:val="en-AU"/>
        </w:rPr>
        <w:t xml:space="preserve">CUT and other </w:t>
      </w:r>
      <w:r w:rsidR="00C808D8" w:rsidRPr="000D4A96">
        <w:rPr>
          <w:color w:val="000000"/>
          <w:u w:color="000087"/>
          <w:lang w:val="en-AU"/>
        </w:rPr>
        <w:t>custom-made</w:t>
      </w:r>
      <w:r w:rsidR="00E76DB1" w:rsidRPr="000D4A96">
        <w:rPr>
          <w:color w:val="000000"/>
          <w:u w:color="000087"/>
          <w:lang w:val="en-AU"/>
        </w:rPr>
        <w:t xml:space="preserve"> Perl scripts for</w:t>
      </w:r>
      <w:r w:rsidRPr="000D4A96">
        <w:rPr>
          <w:color w:val="000000"/>
          <w:u w:color="000087"/>
          <w:lang w:val="en-AU"/>
        </w:rPr>
        <w:t xml:space="preserve"> masking [65,66] </w:t>
      </w:r>
      <w:r w:rsidR="00E76DB1" w:rsidRPr="000D4A96">
        <w:rPr>
          <w:color w:val="000000"/>
          <w:u w:color="000087"/>
          <w:lang w:val="en-AU"/>
        </w:rPr>
        <w:t>were</w:t>
      </w:r>
      <w:r w:rsidRPr="000D4A96">
        <w:rPr>
          <w:color w:val="000000"/>
          <w:u w:color="000087"/>
          <w:lang w:val="en-AU"/>
        </w:rPr>
        <w:t xml:space="preserve"> used to remove ambiguously aligned or uninformative characters from both amino acid and nucleotide alignments. </w:t>
      </w:r>
    </w:p>
    <w:p w14:paraId="57C65C67" w14:textId="3B2534DB"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color w:val="191919"/>
          <w:u w:color="000087"/>
          <w:lang w:val="en-AU"/>
        </w:rPr>
      </w:pPr>
      <w:r w:rsidRPr="000D4A96">
        <w:rPr>
          <w:color w:val="000000"/>
          <w:u w:color="000087"/>
          <w:lang w:val="en-AU"/>
        </w:rPr>
        <w:t xml:space="preserve">For </w:t>
      </w:r>
      <w:r w:rsidR="00E76DB1" w:rsidRPr="000D4A96">
        <w:rPr>
          <w:color w:val="000000"/>
          <w:u w:color="000087"/>
          <w:lang w:val="en-AU"/>
        </w:rPr>
        <w:t xml:space="preserve">ML </w:t>
      </w:r>
      <w:r w:rsidRPr="000D4A96">
        <w:rPr>
          <w:color w:val="000000"/>
          <w:u w:color="000087"/>
          <w:lang w:val="en-AU"/>
        </w:rPr>
        <w:t xml:space="preserve">phylogenetic analyses based on concatenated </w:t>
      </w:r>
      <w:proofErr w:type="spellStart"/>
      <w:r w:rsidRPr="000D4A96">
        <w:rPr>
          <w:color w:val="000000"/>
          <w:u w:color="000087"/>
          <w:lang w:val="en-AU"/>
        </w:rPr>
        <w:t>supermatrices</w:t>
      </w:r>
      <w:proofErr w:type="spellEnd"/>
      <w:r w:rsidRPr="000D4A96">
        <w:rPr>
          <w:color w:val="000000"/>
          <w:u w:color="000087"/>
          <w:lang w:val="en-AU"/>
        </w:rPr>
        <w:t xml:space="preserve">, </w:t>
      </w:r>
      <w:proofErr w:type="spellStart"/>
      <w:r w:rsidRPr="000D4A96">
        <w:rPr>
          <w:color w:val="000000"/>
          <w:u w:color="000087"/>
          <w:lang w:val="en-AU"/>
        </w:rPr>
        <w:t>FasConCat</w:t>
      </w:r>
      <w:proofErr w:type="spellEnd"/>
      <w:r w:rsidRPr="000D4A96">
        <w:rPr>
          <w:color w:val="000000"/>
          <w:u w:color="000087"/>
          <w:lang w:val="en-AU"/>
        </w:rPr>
        <w:t>-G v.1.0 [69] was used to concatenate all gene partitions and create a tab delimited file with all partition information. This file can be converted to a partition file readable by downstream programs by excising the start and end position of each partition.</w:t>
      </w:r>
    </w:p>
    <w:p w14:paraId="2C5E22CA" w14:textId="4DDD6685" w:rsidR="00775CFA" w:rsidRPr="000D4A96" w:rsidRDefault="00775CFA" w:rsidP="0072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color w:val="FF0000"/>
          <w:lang w:val="en-AU"/>
        </w:rPr>
      </w:pPr>
      <w:r w:rsidRPr="000D4A96">
        <w:rPr>
          <w:color w:val="191919"/>
          <w:u w:color="000087"/>
          <w:lang w:val="en-AU"/>
        </w:rPr>
        <w:t>Based on the amino acid supermatrix (Table 1, Analysis 2) MARE v0.1.2 [67,</w:t>
      </w:r>
      <w:r w:rsidR="00A04BF0">
        <w:rPr>
          <w:color w:val="191919"/>
          <w:u w:color="000087"/>
          <w:lang w:val="en-AU"/>
        </w:rPr>
        <w:t>91</w:t>
      </w:r>
      <w:r w:rsidRPr="000D4A96">
        <w:rPr>
          <w:color w:val="191919"/>
          <w:u w:color="000087"/>
          <w:lang w:val="en-AU"/>
        </w:rPr>
        <w:t xml:space="preserve">] was used to calculate the information content for each </w:t>
      </w:r>
      <w:r w:rsidR="000D4A96">
        <w:rPr>
          <w:color w:val="191919"/>
          <w:u w:color="000087"/>
          <w:lang w:val="en-AU"/>
        </w:rPr>
        <w:t>masked MSA of each OG</w:t>
      </w:r>
      <w:r w:rsidRPr="000D4A96">
        <w:rPr>
          <w:color w:val="191919"/>
          <w:u w:color="000087"/>
          <w:lang w:val="en-AU"/>
        </w:rPr>
        <w:t>.</w:t>
      </w:r>
      <w:r w:rsidR="00E76DB1" w:rsidRPr="000D4A96">
        <w:rPr>
          <w:color w:val="191919"/>
          <w:u w:color="000087"/>
          <w:lang w:val="en-AU"/>
        </w:rPr>
        <w:t xml:space="preserve"> </w:t>
      </w:r>
      <w:r w:rsidR="00E76DB1" w:rsidRPr="000D4A96">
        <w:rPr>
          <w:color w:val="000000"/>
          <w:u w:color="000087"/>
          <w:lang w:val="en-AU"/>
        </w:rPr>
        <w:t xml:space="preserve">Genes with no information content were then removed from the dataset. </w:t>
      </w:r>
      <w:r w:rsidRPr="000D4A96">
        <w:rPr>
          <w:color w:val="191919"/>
          <w:u w:color="000087"/>
          <w:lang w:val="en-AU"/>
        </w:rPr>
        <w:t xml:space="preserve"> Optionally, MARE removes taxa and partitions that do not contribute enough information content (tree-likeness) based on geometry quartet mapping comparisons [67] to select optimal subsets with increased relative overall information content of the subset. We ran MARE with default settings. </w:t>
      </w:r>
      <w:r w:rsidR="00D46C93" w:rsidRPr="000D4A96">
        <w:rPr>
          <w:color w:val="191919"/>
          <w:u w:color="000087"/>
          <w:lang w:val="en-AU"/>
        </w:rPr>
        <w:t>The r</w:t>
      </w:r>
      <w:r w:rsidRPr="000D4A96">
        <w:rPr>
          <w:color w:val="191919"/>
          <w:u w:color="000087"/>
          <w:lang w:val="en-AU"/>
        </w:rPr>
        <w:t xml:space="preserve">esulting subset (MARE SOS, </w:t>
      </w:r>
      <w:r w:rsidRPr="000D4A96">
        <w:rPr>
          <w:color w:val="000000"/>
          <w:u w:color="000087"/>
          <w:lang w:val="en-AU"/>
        </w:rPr>
        <w:t>Table 1, Analysis 2,3,4,5) included</w:t>
      </w:r>
      <w:r w:rsidRPr="000D4A96">
        <w:rPr>
          <w:color w:val="191919"/>
          <w:u w:color="000087"/>
          <w:lang w:val="en-AU"/>
        </w:rPr>
        <w:t xml:space="preserve"> all taxa</w:t>
      </w:r>
      <w:r w:rsidR="00D46C93" w:rsidRPr="000D4A96">
        <w:rPr>
          <w:color w:val="191919"/>
          <w:u w:color="000087"/>
          <w:lang w:val="en-AU"/>
        </w:rPr>
        <w:t>,</w:t>
      </w:r>
      <w:r w:rsidRPr="000D4A96">
        <w:rPr>
          <w:color w:val="191919"/>
          <w:u w:color="000087"/>
          <w:lang w:val="en-AU"/>
        </w:rPr>
        <w:t xml:space="preserve"> and </w:t>
      </w:r>
      <w:r w:rsidR="00D46C93" w:rsidRPr="000D4A96">
        <w:rPr>
          <w:color w:val="191919"/>
          <w:u w:color="000087"/>
          <w:lang w:val="en-AU"/>
        </w:rPr>
        <w:t>retained</w:t>
      </w:r>
      <w:r w:rsidRPr="000D4A96">
        <w:rPr>
          <w:color w:val="191919"/>
          <w:u w:color="000087"/>
          <w:lang w:val="en-AU"/>
        </w:rPr>
        <w:t xml:space="preserve"> 35.9% of </w:t>
      </w:r>
      <w:r w:rsidR="000D4A96">
        <w:rPr>
          <w:color w:val="191919"/>
          <w:u w:color="000087"/>
          <w:lang w:val="en-AU"/>
        </w:rPr>
        <w:t>the original gene partitions</w:t>
      </w:r>
      <w:r w:rsidRPr="000D4A96">
        <w:rPr>
          <w:color w:val="191919"/>
          <w:u w:color="000087"/>
          <w:lang w:val="en-AU"/>
        </w:rPr>
        <w:t xml:space="preserve"> in the dataset, reducing 3</w:t>
      </w:r>
      <w:r w:rsidR="00B272D7" w:rsidRPr="000D4A96">
        <w:rPr>
          <w:color w:val="191919"/>
          <w:u w:color="000087"/>
          <w:lang w:val="en-AU"/>
        </w:rPr>
        <w:t>,</w:t>
      </w:r>
      <w:r w:rsidRPr="000D4A96">
        <w:rPr>
          <w:color w:val="191919"/>
          <w:u w:color="000087"/>
          <w:lang w:val="en-AU"/>
        </w:rPr>
        <w:t>145 gene partitions in the original matrix to 1</w:t>
      </w:r>
      <w:r w:rsidR="00B272D7" w:rsidRPr="000D4A96">
        <w:rPr>
          <w:color w:val="191919"/>
          <w:u w:color="000087"/>
          <w:lang w:val="en-AU"/>
        </w:rPr>
        <w:t>,</w:t>
      </w:r>
      <w:r w:rsidRPr="000D4A96">
        <w:rPr>
          <w:color w:val="191919"/>
          <w:u w:color="000087"/>
          <w:lang w:val="en-AU"/>
        </w:rPr>
        <w:t xml:space="preserve">131 gene </w:t>
      </w:r>
      <w:r w:rsidRPr="000D4A96">
        <w:rPr>
          <w:color w:val="191919"/>
          <w:u w:color="000087"/>
          <w:lang w:val="en-AU"/>
        </w:rPr>
        <w:lastRenderedPageBreak/>
        <w:t>partitions in the SOS. The overall information content improved from 0.315 to 0.503 and the matrix coverage in terms of present partitions increased from 72.5% to 84.45</w:t>
      </w:r>
      <w:r w:rsidR="000D4A96">
        <w:rPr>
          <w:color w:val="191919"/>
          <w:u w:color="000087"/>
          <w:lang w:val="en-AU"/>
        </w:rPr>
        <w:t>%</w:t>
      </w:r>
      <w:r w:rsidRPr="000D4A96">
        <w:rPr>
          <w:color w:val="191919"/>
          <w:u w:color="000087"/>
          <w:lang w:val="en-AU"/>
        </w:rPr>
        <w:t xml:space="preserve">. </w:t>
      </w:r>
      <w:proofErr w:type="spellStart"/>
      <w:r w:rsidRPr="000D4A96">
        <w:rPr>
          <w:color w:val="191919"/>
          <w:u w:color="000087"/>
          <w:lang w:val="en-AU"/>
        </w:rPr>
        <w:t>AliStat</w:t>
      </w:r>
      <w:proofErr w:type="spellEnd"/>
      <w:r w:rsidRPr="000D4A96">
        <w:rPr>
          <w:color w:val="191919"/>
          <w:u w:color="000087"/>
          <w:lang w:val="en-AU"/>
        </w:rPr>
        <w:t xml:space="preserve"> version 1.6 [70] (https://github.com/thomaskf/AliStat) was used to explore the site coverage in each supermatrix and provides heat maps visuali</w:t>
      </w:r>
      <w:r w:rsidR="000D4A96">
        <w:rPr>
          <w:color w:val="191919"/>
          <w:u w:color="000087"/>
          <w:lang w:val="en-AU"/>
        </w:rPr>
        <w:t>s</w:t>
      </w:r>
      <w:r w:rsidRPr="000D4A96">
        <w:rPr>
          <w:color w:val="191919"/>
          <w:u w:color="000087"/>
          <w:lang w:val="en-AU"/>
        </w:rPr>
        <w:t>ing the overlap of present data of all possible sequence pairs.</w:t>
      </w:r>
      <w:hyperlink r:id="rId8" w:history="1"/>
      <w:r w:rsidRPr="000D4A96">
        <w:rPr>
          <w:color w:val="191919"/>
          <w:u w:color="000087"/>
          <w:lang w:val="en-AU"/>
        </w:rPr>
        <w:t xml:space="preserve"> Optionally, it can reduce the dataset by coverage per site, which was set to a fixed minimum per-site coverage </w:t>
      </w:r>
      <w:r w:rsidR="00AB22A5" w:rsidRPr="000D4A96">
        <w:rPr>
          <w:color w:val="191919"/>
          <w:u w:color="000087"/>
          <w:lang w:val="en-AU"/>
        </w:rPr>
        <w:t>of</w:t>
      </w:r>
      <w:r w:rsidRPr="000D4A96">
        <w:rPr>
          <w:color w:val="191919"/>
          <w:u w:color="000087"/>
          <w:lang w:val="en-AU"/>
        </w:rPr>
        <w:t xml:space="preserve"> 80% in Analysis 5 (Table 1) (</w:t>
      </w:r>
      <w:r w:rsidRPr="000D4A96">
        <w:rPr>
          <w:color w:val="191919"/>
          <w:kern w:val="1"/>
          <w:u w:color="000087"/>
          <w:lang w:val="en-AU"/>
        </w:rPr>
        <w:t>i.e.</w:t>
      </w:r>
      <w:r w:rsidRPr="000D4A96">
        <w:rPr>
          <w:color w:val="191919"/>
          <w:u w:color="000087"/>
          <w:lang w:val="en-AU"/>
        </w:rPr>
        <w:t xml:space="preserve"> </w:t>
      </w:r>
      <w:r w:rsidR="00D46C93" w:rsidRPr="000D4A96">
        <w:rPr>
          <w:color w:val="191919"/>
          <w:u w:color="000087"/>
          <w:lang w:val="en-AU"/>
        </w:rPr>
        <w:t xml:space="preserve">the </w:t>
      </w:r>
      <w:r w:rsidRPr="000D4A96">
        <w:rPr>
          <w:color w:val="191919"/>
          <w:u w:color="000087"/>
          <w:lang w:val="en-AU"/>
        </w:rPr>
        <w:t xml:space="preserve">only sites are included </w:t>
      </w:r>
      <w:r w:rsidR="00D46C93" w:rsidRPr="000D4A96">
        <w:rPr>
          <w:color w:val="191919"/>
          <w:u w:color="000087"/>
          <w:lang w:val="en-AU"/>
        </w:rPr>
        <w:t>are those with</w:t>
      </w:r>
      <w:r w:rsidRPr="000D4A96">
        <w:rPr>
          <w:color w:val="191919"/>
          <w:u w:color="000087"/>
          <w:lang w:val="en-AU"/>
        </w:rPr>
        <w:t xml:space="preserve"> a minimal taxon species coverage of 80</w:t>
      </w:r>
      <w:r w:rsidR="00D46C93" w:rsidRPr="000D4A96">
        <w:rPr>
          <w:color w:val="191919"/>
          <w:u w:color="000087"/>
          <w:lang w:val="en-AU"/>
        </w:rPr>
        <w:t>%</w:t>
      </w:r>
      <w:r w:rsidRPr="000D4A96">
        <w:rPr>
          <w:color w:val="191919"/>
          <w:u w:color="000087"/>
          <w:lang w:val="en-AU"/>
        </w:rPr>
        <w:t xml:space="preserve">). </w:t>
      </w:r>
      <w:r w:rsidR="000D4A96">
        <w:rPr>
          <w:color w:val="191919"/>
          <w:u w:color="000087"/>
          <w:lang w:val="en-AU"/>
        </w:rPr>
        <w:t>MARE</w:t>
      </w:r>
      <w:r w:rsidRPr="000D4A96">
        <w:rPr>
          <w:color w:val="191919"/>
          <w:u w:color="000087"/>
          <w:lang w:val="en-AU"/>
        </w:rPr>
        <w:t xml:space="preserve">, </w:t>
      </w:r>
      <w:proofErr w:type="spellStart"/>
      <w:r w:rsidRPr="000D4A96">
        <w:rPr>
          <w:color w:val="191919"/>
          <w:u w:color="000087"/>
          <w:lang w:val="en-AU"/>
        </w:rPr>
        <w:t>AliStat</w:t>
      </w:r>
      <w:proofErr w:type="spellEnd"/>
      <w:r w:rsidRPr="000D4A96">
        <w:rPr>
          <w:color w:val="191919"/>
          <w:u w:color="000087"/>
          <w:lang w:val="en-AU"/>
        </w:rPr>
        <w:t xml:space="preserve">, and </w:t>
      </w:r>
      <w:proofErr w:type="spellStart"/>
      <w:r w:rsidRPr="000D4A96">
        <w:rPr>
          <w:color w:val="191919"/>
          <w:u w:color="000087"/>
          <w:lang w:val="en-AU"/>
        </w:rPr>
        <w:t>Sym</w:t>
      </w:r>
      <w:r w:rsidR="000D4A96">
        <w:rPr>
          <w:color w:val="191919"/>
          <w:u w:color="000087"/>
          <w:lang w:val="en-AU"/>
        </w:rPr>
        <w:t>T</w:t>
      </w:r>
      <w:r w:rsidRPr="000D4A96">
        <w:rPr>
          <w:color w:val="191919"/>
          <w:u w:color="000087"/>
          <w:lang w:val="en-AU"/>
        </w:rPr>
        <w:t>est</w:t>
      </w:r>
      <w:proofErr w:type="spellEnd"/>
      <w:r w:rsidRPr="000D4A96">
        <w:rPr>
          <w:color w:val="191919"/>
          <w:u w:color="000087"/>
          <w:lang w:val="en-AU"/>
        </w:rPr>
        <w:t xml:space="preserve"> heatmaps are provided in </w:t>
      </w:r>
      <w:r w:rsidR="009A6F35" w:rsidRPr="000D4A96">
        <w:rPr>
          <w:color w:val="000000"/>
          <w:u w:color="000087"/>
          <w:lang w:val="en-AU"/>
        </w:rPr>
        <w:t xml:space="preserve">Figs. S14-S24, </w:t>
      </w:r>
      <w:r w:rsidRPr="000D4A96">
        <w:rPr>
          <w:color w:val="191919"/>
          <w:u w:color="000087"/>
          <w:lang w:val="en-AU"/>
        </w:rPr>
        <w:t>Additional File 7</w:t>
      </w:r>
      <w:r w:rsidRPr="000D4A96">
        <w:rPr>
          <w:color w:val="000000"/>
          <w:u w:color="000087"/>
          <w:lang w:val="en-AU"/>
        </w:rPr>
        <w:t>.</w:t>
      </w:r>
    </w:p>
    <w:p w14:paraId="326975ED" w14:textId="271E3940"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lang w:val="en-AU"/>
        </w:rPr>
      </w:pPr>
      <w:r w:rsidRPr="000D4A96">
        <w:rPr>
          <w:i/>
          <w:iCs/>
          <w:color w:val="1A1A1A"/>
          <w:u w:color="000087"/>
          <w:lang w:val="en-AU"/>
        </w:rPr>
        <w:t>Partitioning</w:t>
      </w:r>
      <w:r w:rsidR="00326FA6" w:rsidRPr="000D4A96">
        <w:rPr>
          <w:i/>
          <w:iCs/>
          <w:color w:val="1A1A1A"/>
          <w:u w:color="000087"/>
          <w:lang w:val="en-AU"/>
        </w:rPr>
        <w:t>,</w:t>
      </w:r>
      <w:r w:rsidRPr="000D4A96">
        <w:rPr>
          <w:i/>
          <w:iCs/>
          <w:color w:val="1A1A1A"/>
          <w:u w:color="000087"/>
          <w:lang w:val="en-AU"/>
        </w:rPr>
        <w:t xml:space="preserve"> model selection</w:t>
      </w:r>
      <w:r w:rsidR="00326FA6" w:rsidRPr="000D4A96">
        <w:rPr>
          <w:i/>
          <w:iCs/>
          <w:color w:val="1A1A1A"/>
          <w:u w:color="000087"/>
          <w:lang w:val="en-AU"/>
        </w:rPr>
        <w:t>, matrix diagnostics</w:t>
      </w:r>
      <w:r w:rsidR="003F5319" w:rsidRPr="000D4A96">
        <w:rPr>
          <w:i/>
          <w:iCs/>
          <w:color w:val="1A1A1A"/>
          <w:u w:color="000087"/>
          <w:lang w:val="en-AU"/>
        </w:rPr>
        <w:t>, ML inference</w:t>
      </w:r>
    </w:p>
    <w:p w14:paraId="12DDD713" w14:textId="69A3F5A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color w:val="191919"/>
          <w:u w:color="000087"/>
          <w:lang w:val="en-AU"/>
        </w:rPr>
      </w:pPr>
      <w:r w:rsidRPr="000D4A96">
        <w:rPr>
          <w:color w:val="191919"/>
          <w:u w:color="000087"/>
          <w:lang w:val="en-AU"/>
        </w:rPr>
        <w:t xml:space="preserve">Masked gene partitions were combined into metapartitions by </w:t>
      </w:r>
      <w:proofErr w:type="spellStart"/>
      <w:r w:rsidRPr="000D4A96">
        <w:rPr>
          <w:color w:val="191919"/>
          <w:u w:color="000087"/>
          <w:lang w:val="en-AU"/>
        </w:rPr>
        <w:t>Partition</w:t>
      </w:r>
      <w:r w:rsidR="000D4A96">
        <w:rPr>
          <w:color w:val="191919"/>
          <w:u w:color="000087"/>
          <w:lang w:val="en-AU"/>
        </w:rPr>
        <w:t>F</w:t>
      </w:r>
      <w:r w:rsidRPr="000D4A96">
        <w:rPr>
          <w:color w:val="191919"/>
          <w:u w:color="000087"/>
          <w:lang w:val="en-AU"/>
        </w:rPr>
        <w:t>inder</w:t>
      </w:r>
      <w:proofErr w:type="spellEnd"/>
      <w:r w:rsidRPr="000D4A96">
        <w:rPr>
          <w:color w:val="191919"/>
          <w:u w:color="000087"/>
          <w:lang w:val="en-AU"/>
        </w:rPr>
        <w:t xml:space="preserve"> v 2.1.1 [71] </w:t>
      </w:r>
      <w:r w:rsidR="003456FB" w:rsidRPr="000D4A96">
        <w:rPr>
          <w:color w:val="191919"/>
          <w:u w:color="000087"/>
          <w:lang w:val="en-AU"/>
        </w:rPr>
        <w:t>with the –</w:t>
      </w:r>
      <w:proofErr w:type="spellStart"/>
      <w:r w:rsidR="003456FB" w:rsidRPr="000D4A96">
        <w:rPr>
          <w:color w:val="191919"/>
          <w:u w:color="000087"/>
          <w:lang w:val="en-AU"/>
        </w:rPr>
        <w:t>raxml</w:t>
      </w:r>
      <w:proofErr w:type="spellEnd"/>
      <w:r w:rsidR="003456FB" w:rsidRPr="000D4A96">
        <w:rPr>
          <w:color w:val="191919"/>
          <w:u w:color="000087"/>
          <w:lang w:val="en-AU"/>
        </w:rPr>
        <w:t xml:space="preserve"> option </w:t>
      </w:r>
      <w:r w:rsidRPr="000D4A96">
        <w:rPr>
          <w:color w:val="191919"/>
          <w:u w:color="000087"/>
          <w:lang w:val="en-AU"/>
        </w:rPr>
        <w:t xml:space="preserve">to select an optimal partition scheme and to select the best-fitting substitution model based on the following settings: algorithm: rcluster, </w:t>
      </w:r>
      <w:proofErr w:type="spellStart"/>
      <w:r w:rsidRPr="000D4A96">
        <w:rPr>
          <w:color w:val="191919"/>
          <w:u w:color="000087"/>
          <w:lang w:val="en-AU"/>
        </w:rPr>
        <w:t>rclusterpercent</w:t>
      </w:r>
      <w:proofErr w:type="spellEnd"/>
      <w:r w:rsidRPr="000D4A96">
        <w:rPr>
          <w:color w:val="191919"/>
          <w:u w:color="000087"/>
          <w:lang w:val="en-AU"/>
        </w:rPr>
        <w:t xml:space="preserve"> = 10</w:t>
      </w:r>
      <w:r w:rsidR="00D2223C" w:rsidRPr="000D4A96">
        <w:rPr>
          <w:color w:val="191919"/>
          <w:u w:color="000087"/>
          <w:lang w:val="en-AU"/>
        </w:rPr>
        <w:t xml:space="preserve"> </w:t>
      </w:r>
      <w:r w:rsidR="004C77DA" w:rsidRPr="000D4A96">
        <w:rPr>
          <w:color w:val="191919"/>
          <w:u w:color="000087"/>
          <w:lang w:val="en-AU"/>
        </w:rPr>
        <w:t>[</w:t>
      </w:r>
      <w:r w:rsidR="007E1997" w:rsidRPr="000D4A96">
        <w:rPr>
          <w:color w:val="191919"/>
          <w:u w:color="000087"/>
          <w:lang w:val="en-AU"/>
        </w:rPr>
        <w:t>9</w:t>
      </w:r>
      <w:r w:rsidR="00A04BF0">
        <w:rPr>
          <w:color w:val="191919"/>
          <w:u w:color="000087"/>
          <w:lang w:val="en-AU"/>
        </w:rPr>
        <w:t>2</w:t>
      </w:r>
      <w:r w:rsidR="004C77DA" w:rsidRPr="000D4A96">
        <w:rPr>
          <w:color w:val="191919"/>
          <w:u w:color="000087"/>
          <w:lang w:val="en-AU"/>
        </w:rPr>
        <w:t>]</w:t>
      </w:r>
      <w:r w:rsidRPr="000D4A96">
        <w:rPr>
          <w:color w:val="191919"/>
          <w:u w:color="000087"/>
          <w:lang w:val="en-AU"/>
        </w:rPr>
        <w:t>, branch lengths linked, model</w:t>
      </w:r>
      <w:r w:rsidR="000D4A96">
        <w:rPr>
          <w:color w:val="191919"/>
          <w:u w:color="000087"/>
          <w:lang w:val="en-AU"/>
        </w:rPr>
        <w:t xml:space="preserve"> </w:t>
      </w:r>
      <w:r w:rsidRPr="000D4A96">
        <w:rPr>
          <w:color w:val="191919"/>
          <w:u w:color="000087"/>
          <w:lang w:val="en-AU"/>
        </w:rPr>
        <w:t xml:space="preserve">selection </w:t>
      </w:r>
      <w:r w:rsidR="000D4A96">
        <w:rPr>
          <w:color w:val="191919"/>
          <w:u w:color="000087"/>
          <w:lang w:val="en-AU"/>
        </w:rPr>
        <w:t>according to the Bayesian Information Criterion</w:t>
      </w:r>
      <w:r w:rsidRPr="000D4A96">
        <w:rPr>
          <w:color w:val="191919"/>
          <w:u w:color="000087"/>
          <w:lang w:val="en-AU"/>
        </w:rPr>
        <w:t xml:space="preserve"> </w:t>
      </w:r>
      <w:r w:rsidR="000D4A96">
        <w:rPr>
          <w:color w:val="191919"/>
          <w:u w:color="000087"/>
          <w:lang w:val="en-AU"/>
        </w:rPr>
        <w:t>(</w:t>
      </w:r>
      <w:r w:rsidRPr="000D4A96">
        <w:rPr>
          <w:color w:val="191919"/>
          <w:u w:color="000087"/>
          <w:lang w:val="en-AU"/>
        </w:rPr>
        <w:t>BIC</w:t>
      </w:r>
      <w:r w:rsidR="000D4A96">
        <w:rPr>
          <w:color w:val="191919"/>
          <w:u w:color="000087"/>
          <w:lang w:val="en-AU"/>
        </w:rPr>
        <w:t>)</w:t>
      </w:r>
      <w:r w:rsidR="003F5319" w:rsidRPr="000D4A96">
        <w:rPr>
          <w:color w:val="191919"/>
          <w:u w:color="000087"/>
          <w:lang w:val="en-AU"/>
        </w:rPr>
        <w:t>, and m</w:t>
      </w:r>
      <w:r w:rsidRPr="000D4A96">
        <w:rPr>
          <w:color w:val="191919"/>
          <w:u w:color="000087"/>
          <w:lang w:val="en-AU"/>
        </w:rPr>
        <w:t>odels were restricted to DAYHOFF+G</w:t>
      </w:r>
      <w:r w:rsidR="007E1997" w:rsidRPr="000D4A96">
        <w:rPr>
          <w:color w:val="191919"/>
          <w:u w:color="000087"/>
          <w:lang w:val="en-AU"/>
        </w:rPr>
        <w:t xml:space="preserve"> [9</w:t>
      </w:r>
      <w:r w:rsidR="00A04BF0">
        <w:rPr>
          <w:color w:val="191919"/>
          <w:u w:color="000087"/>
          <w:lang w:val="en-AU"/>
        </w:rPr>
        <w:t>3</w:t>
      </w:r>
      <w:r w:rsidR="007E1997" w:rsidRPr="000D4A96">
        <w:rPr>
          <w:color w:val="191919"/>
          <w:u w:color="000087"/>
          <w:lang w:val="en-AU"/>
        </w:rPr>
        <w:t>]</w:t>
      </w:r>
      <w:r w:rsidRPr="000D4A96">
        <w:rPr>
          <w:color w:val="191919"/>
          <w:u w:color="000087"/>
          <w:lang w:val="en-AU"/>
        </w:rPr>
        <w:t>, WAG+G</w:t>
      </w:r>
      <w:r w:rsidR="007E1997" w:rsidRPr="000D4A96">
        <w:rPr>
          <w:color w:val="191919"/>
          <w:u w:color="000087"/>
          <w:lang w:val="en-AU"/>
        </w:rPr>
        <w:t xml:space="preserve"> [9</w:t>
      </w:r>
      <w:r w:rsidR="00A04BF0">
        <w:rPr>
          <w:color w:val="191919"/>
          <w:u w:color="000087"/>
          <w:lang w:val="en-AU"/>
        </w:rPr>
        <w:t>4</w:t>
      </w:r>
      <w:r w:rsidR="007E1997" w:rsidRPr="000D4A96">
        <w:rPr>
          <w:color w:val="191919"/>
          <w:u w:color="000087"/>
          <w:lang w:val="en-AU"/>
        </w:rPr>
        <w:t>]</w:t>
      </w:r>
      <w:r w:rsidRPr="000D4A96">
        <w:rPr>
          <w:color w:val="191919"/>
          <w:u w:color="000087"/>
          <w:lang w:val="en-AU"/>
        </w:rPr>
        <w:t>, LG+G</w:t>
      </w:r>
      <w:r w:rsidR="007E1997" w:rsidRPr="000D4A96">
        <w:rPr>
          <w:color w:val="191919"/>
          <w:u w:color="000087"/>
          <w:lang w:val="en-AU"/>
        </w:rPr>
        <w:t xml:space="preserve"> [9</w:t>
      </w:r>
      <w:r w:rsidR="00A04BF0">
        <w:rPr>
          <w:color w:val="191919"/>
          <w:u w:color="000087"/>
          <w:lang w:val="en-AU"/>
        </w:rPr>
        <w:t>5</w:t>
      </w:r>
      <w:r w:rsidR="007E1997" w:rsidRPr="000D4A96">
        <w:rPr>
          <w:color w:val="191919"/>
          <w:u w:color="000087"/>
          <w:lang w:val="en-AU"/>
        </w:rPr>
        <w:t>]</w:t>
      </w:r>
      <w:r w:rsidR="00326FA6" w:rsidRPr="000D4A96">
        <w:rPr>
          <w:color w:val="191919"/>
          <w:u w:color="000087"/>
          <w:lang w:val="en-AU"/>
        </w:rPr>
        <w:t xml:space="preserve"> </w:t>
      </w:r>
      <w:r w:rsidRPr="000D4A96">
        <w:rPr>
          <w:color w:val="191919"/>
          <w:u w:color="000087"/>
          <w:lang w:val="en-AU"/>
        </w:rPr>
        <w:t>due to computational restrictions. For the nucleotide matrix,</w:t>
      </w:r>
      <w:r w:rsidR="004778A9" w:rsidRPr="000D4A96">
        <w:rPr>
          <w:color w:val="191919"/>
          <w:u w:color="000087"/>
          <w:lang w:val="en-AU"/>
        </w:rPr>
        <w:t xml:space="preserve"> third positions were removed with </w:t>
      </w:r>
      <w:r w:rsidR="00297254">
        <w:rPr>
          <w:color w:val="191919"/>
          <w:u w:color="000087"/>
          <w:lang w:val="en-AU"/>
        </w:rPr>
        <w:t xml:space="preserve">AMAS </w:t>
      </w:r>
      <w:r w:rsidR="004778A9" w:rsidRPr="000D4A96">
        <w:rPr>
          <w:color w:val="191919"/>
          <w:u w:color="000087"/>
          <w:lang w:val="en-AU"/>
        </w:rPr>
        <w:t>[8</w:t>
      </w:r>
      <w:r w:rsidR="004C77DA" w:rsidRPr="000D4A96">
        <w:rPr>
          <w:color w:val="191919"/>
          <w:u w:color="000087"/>
          <w:lang w:val="en-AU"/>
        </w:rPr>
        <w:t>7</w:t>
      </w:r>
      <w:r w:rsidR="004778A9" w:rsidRPr="000D4A96">
        <w:rPr>
          <w:color w:val="191919"/>
          <w:u w:color="000087"/>
          <w:lang w:val="en-AU"/>
        </w:rPr>
        <w:t>]</w:t>
      </w:r>
      <w:r w:rsidRPr="000D4A96">
        <w:rPr>
          <w:color w:val="191919"/>
          <w:u w:color="000087"/>
          <w:lang w:val="en-AU"/>
        </w:rPr>
        <w:t xml:space="preserve"> </w:t>
      </w:r>
      <w:r w:rsidR="004778A9" w:rsidRPr="000D4A96">
        <w:rPr>
          <w:color w:val="191919"/>
          <w:u w:color="000087"/>
          <w:lang w:val="en-AU"/>
        </w:rPr>
        <w:t xml:space="preserve">and </w:t>
      </w:r>
      <w:r w:rsidRPr="000D4A96">
        <w:rPr>
          <w:color w:val="191919"/>
          <w:u w:color="000087"/>
          <w:lang w:val="en-AU"/>
        </w:rPr>
        <w:t xml:space="preserve">starting partitions were fixed to positions 1 of each gene and position 2 of each gene. </w:t>
      </w:r>
      <w:proofErr w:type="spellStart"/>
      <w:r w:rsidRPr="000D4A96">
        <w:rPr>
          <w:color w:val="191919"/>
          <w:u w:color="000087"/>
          <w:lang w:val="en-AU"/>
        </w:rPr>
        <w:t>Partition</w:t>
      </w:r>
      <w:r w:rsidR="00297254">
        <w:rPr>
          <w:color w:val="191919"/>
          <w:u w:color="000087"/>
          <w:lang w:val="en-AU"/>
        </w:rPr>
        <w:t>F</w:t>
      </w:r>
      <w:r w:rsidRPr="000D4A96">
        <w:rPr>
          <w:color w:val="191919"/>
          <w:u w:color="000087"/>
          <w:lang w:val="en-AU"/>
        </w:rPr>
        <w:t>inder</w:t>
      </w:r>
      <w:proofErr w:type="spellEnd"/>
      <w:r w:rsidRPr="000D4A96">
        <w:rPr>
          <w:color w:val="191919"/>
          <w:u w:color="000087"/>
          <w:lang w:val="en-AU"/>
        </w:rPr>
        <w:t xml:space="preserve"> v.2.1.1 was run </w:t>
      </w:r>
      <w:r w:rsidR="00326FA6" w:rsidRPr="000D4A96">
        <w:rPr>
          <w:color w:val="191919"/>
          <w:u w:color="000087"/>
          <w:lang w:val="en-AU"/>
        </w:rPr>
        <w:t>with partitions set to genes and</w:t>
      </w:r>
      <w:r w:rsidRPr="000D4A96">
        <w:rPr>
          <w:color w:val="191919"/>
          <w:u w:color="000087"/>
          <w:lang w:val="en-AU"/>
        </w:rPr>
        <w:t xml:space="preserve"> with the following settings: </w:t>
      </w:r>
      <w:proofErr w:type="spellStart"/>
      <w:r w:rsidRPr="000D4A96">
        <w:rPr>
          <w:color w:val="191919"/>
          <w:u w:color="000087"/>
          <w:lang w:val="en-AU"/>
        </w:rPr>
        <w:t>branchlengths</w:t>
      </w:r>
      <w:proofErr w:type="spellEnd"/>
      <w:r w:rsidRPr="000D4A96">
        <w:rPr>
          <w:color w:val="191919"/>
          <w:u w:color="000087"/>
          <w:lang w:val="en-AU"/>
        </w:rPr>
        <w:t xml:space="preserve"> = linked; models = </w:t>
      </w:r>
      <w:proofErr w:type="spellStart"/>
      <w:r w:rsidRPr="000D4A96">
        <w:rPr>
          <w:color w:val="191919"/>
          <w:u w:color="000087"/>
          <w:lang w:val="en-AU"/>
        </w:rPr>
        <w:t>raxml</w:t>
      </w:r>
      <w:proofErr w:type="spellEnd"/>
      <w:r w:rsidRPr="000D4A96">
        <w:rPr>
          <w:color w:val="191919"/>
          <w:u w:color="000087"/>
          <w:lang w:val="en-AU"/>
        </w:rPr>
        <w:t xml:space="preserve">; </w:t>
      </w:r>
      <w:proofErr w:type="spellStart"/>
      <w:r w:rsidRPr="000D4A96">
        <w:rPr>
          <w:color w:val="191919"/>
          <w:u w:color="000087"/>
          <w:lang w:val="en-AU"/>
        </w:rPr>
        <w:t>model_selection</w:t>
      </w:r>
      <w:proofErr w:type="spellEnd"/>
      <w:r w:rsidRPr="000D4A96">
        <w:rPr>
          <w:color w:val="191919"/>
          <w:u w:color="000087"/>
          <w:lang w:val="en-AU"/>
        </w:rPr>
        <w:t xml:space="preserve"> = </w:t>
      </w:r>
      <w:proofErr w:type="spellStart"/>
      <w:r w:rsidRPr="000D4A96">
        <w:rPr>
          <w:color w:val="191919"/>
          <w:u w:color="000087"/>
          <w:lang w:val="en-AU"/>
        </w:rPr>
        <w:t>AICc</w:t>
      </w:r>
      <w:proofErr w:type="spellEnd"/>
      <w:r w:rsidRPr="000D4A96">
        <w:rPr>
          <w:color w:val="191919"/>
          <w:u w:color="000087"/>
          <w:lang w:val="en-AU"/>
        </w:rPr>
        <w:t>; search = rcluster.</w:t>
      </w:r>
    </w:p>
    <w:p w14:paraId="63909C70" w14:textId="3B963E75"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lang w:val="en-AU"/>
        </w:rPr>
      </w:pPr>
      <w:r w:rsidRPr="000D4A96">
        <w:rPr>
          <w:color w:val="000000"/>
          <w:u w:color="000087"/>
          <w:lang w:val="en-AU"/>
        </w:rPr>
        <w:t xml:space="preserve">Phylogenetic trees were estimated in a Maximum Likelihood framework (ML) in </w:t>
      </w:r>
      <w:proofErr w:type="spellStart"/>
      <w:r w:rsidRPr="000D4A96">
        <w:rPr>
          <w:color w:val="000000"/>
          <w:u w:color="000087"/>
          <w:lang w:val="en-AU"/>
        </w:rPr>
        <w:t>ExaML</w:t>
      </w:r>
      <w:proofErr w:type="spellEnd"/>
      <w:r w:rsidRPr="000D4A96">
        <w:rPr>
          <w:color w:val="000000"/>
          <w:u w:color="000087"/>
          <w:lang w:val="en-AU"/>
        </w:rPr>
        <w:t xml:space="preserve"> v3 [24] or </w:t>
      </w:r>
      <w:proofErr w:type="spellStart"/>
      <w:r w:rsidRPr="000D4A96">
        <w:rPr>
          <w:color w:val="000000"/>
          <w:u w:color="000087"/>
          <w:lang w:val="en-AU"/>
        </w:rPr>
        <w:t>R</w:t>
      </w:r>
      <w:r w:rsidR="00297254">
        <w:rPr>
          <w:color w:val="000000"/>
          <w:u w:color="000087"/>
          <w:lang w:val="en-AU"/>
        </w:rPr>
        <w:t>A</w:t>
      </w:r>
      <w:r w:rsidRPr="000D4A96">
        <w:rPr>
          <w:color w:val="000000"/>
          <w:u w:color="000087"/>
          <w:lang w:val="en-AU"/>
        </w:rPr>
        <w:t>xML</w:t>
      </w:r>
      <w:proofErr w:type="spellEnd"/>
      <w:r w:rsidRPr="000D4A96">
        <w:rPr>
          <w:color w:val="000000"/>
          <w:u w:color="000087"/>
          <w:lang w:val="en-AU"/>
        </w:rPr>
        <w:t xml:space="preserve">-Light v7.7.6. </w:t>
      </w:r>
      <w:r w:rsidR="00927845" w:rsidRPr="000D4A96">
        <w:rPr>
          <w:color w:val="000000"/>
          <w:u w:color="000087"/>
          <w:lang w:val="en-AU"/>
        </w:rPr>
        <w:t xml:space="preserve">Starting trees were random when using </w:t>
      </w:r>
      <w:proofErr w:type="spellStart"/>
      <w:r w:rsidR="00927845" w:rsidRPr="000D4A96">
        <w:rPr>
          <w:color w:val="000000"/>
          <w:u w:color="000087"/>
          <w:lang w:val="en-AU"/>
        </w:rPr>
        <w:t>R</w:t>
      </w:r>
      <w:r w:rsidR="00297254">
        <w:rPr>
          <w:color w:val="000000"/>
          <w:u w:color="000087"/>
          <w:lang w:val="en-AU"/>
        </w:rPr>
        <w:t>A</w:t>
      </w:r>
      <w:r w:rsidR="00927845" w:rsidRPr="000D4A96">
        <w:rPr>
          <w:color w:val="000000"/>
          <w:u w:color="000087"/>
          <w:lang w:val="en-AU"/>
        </w:rPr>
        <w:t>xML</w:t>
      </w:r>
      <w:proofErr w:type="spellEnd"/>
      <w:r w:rsidR="00927845" w:rsidRPr="000D4A96">
        <w:rPr>
          <w:color w:val="000000"/>
          <w:u w:color="000087"/>
          <w:lang w:val="en-AU"/>
        </w:rPr>
        <w:t xml:space="preserve">-Light v7.7.6 and were based on parsimony with </w:t>
      </w:r>
      <w:proofErr w:type="spellStart"/>
      <w:r w:rsidR="00927845" w:rsidRPr="000D4A96">
        <w:rPr>
          <w:color w:val="000000"/>
          <w:u w:color="000087"/>
          <w:lang w:val="en-AU"/>
        </w:rPr>
        <w:t>ExaML</w:t>
      </w:r>
      <w:proofErr w:type="spellEnd"/>
      <w:r w:rsidR="00927845" w:rsidRPr="000D4A96">
        <w:rPr>
          <w:color w:val="000000"/>
          <w:u w:color="000087"/>
          <w:lang w:val="en-AU"/>
        </w:rPr>
        <w:t xml:space="preserve"> v3. </w:t>
      </w:r>
      <w:r w:rsidRPr="000D4A96">
        <w:rPr>
          <w:color w:val="000000"/>
          <w:u w:color="000087"/>
          <w:lang w:val="en-AU"/>
        </w:rPr>
        <w:t xml:space="preserve">We conducted 10 separate ML tree searches for dataset 1-7. Non-parametric bootstrapping was performed in </w:t>
      </w:r>
      <w:proofErr w:type="spellStart"/>
      <w:r w:rsidRPr="000D4A96">
        <w:rPr>
          <w:color w:val="000000"/>
          <w:u w:color="000087"/>
          <w:lang w:val="en-AU"/>
        </w:rPr>
        <w:t>R</w:t>
      </w:r>
      <w:r w:rsidR="00297254">
        <w:rPr>
          <w:color w:val="000000"/>
          <w:u w:color="000087"/>
          <w:lang w:val="en-AU"/>
        </w:rPr>
        <w:t>A</w:t>
      </w:r>
      <w:r w:rsidRPr="000D4A96">
        <w:rPr>
          <w:color w:val="000000"/>
          <w:u w:color="000087"/>
          <w:lang w:val="en-AU"/>
        </w:rPr>
        <w:t>xML</w:t>
      </w:r>
      <w:proofErr w:type="spellEnd"/>
      <w:r w:rsidRPr="000D4A96">
        <w:rPr>
          <w:color w:val="000000"/>
          <w:u w:color="000087"/>
          <w:lang w:val="en-AU"/>
        </w:rPr>
        <w:t xml:space="preserve"> v. 8.0.22 with 100 replicates per dataset. We analy</w:t>
      </w:r>
      <w:r w:rsidR="00297254">
        <w:rPr>
          <w:color w:val="000000"/>
          <w:u w:color="000087"/>
          <w:lang w:val="en-AU"/>
        </w:rPr>
        <w:t>s</w:t>
      </w:r>
      <w:r w:rsidRPr="000D4A96">
        <w:rPr>
          <w:color w:val="000000"/>
          <w:u w:color="000087"/>
          <w:lang w:val="en-AU"/>
        </w:rPr>
        <w:t xml:space="preserve">ed the </w:t>
      </w:r>
      <w:proofErr w:type="gramStart"/>
      <w:r w:rsidRPr="000D4A96">
        <w:rPr>
          <w:color w:val="000000"/>
          <w:u w:color="000087"/>
          <w:lang w:val="en-AU"/>
        </w:rPr>
        <w:t>64 taxon</w:t>
      </w:r>
      <w:proofErr w:type="gramEnd"/>
      <w:r w:rsidRPr="000D4A96">
        <w:rPr>
          <w:color w:val="000000"/>
          <w:u w:color="000087"/>
          <w:lang w:val="en-AU"/>
        </w:rPr>
        <w:t xml:space="preserve"> dataset, with rogue taxa removed, using </w:t>
      </w:r>
      <w:proofErr w:type="spellStart"/>
      <w:r w:rsidRPr="000D4A96">
        <w:rPr>
          <w:color w:val="000000"/>
          <w:u w:color="000087"/>
          <w:lang w:val="en-AU"/>
        </w:rPr>
        <w:lastRenderedPageBreak/>
        <w:t>R</w:t>
      </w:r>
      <w:r w:rsidR="00297254">
        <w:rPr>
          <w:color w:val="000000"/>
          <w:u w:color="000087"/>
          <w:lang w:val="en-AU"/>
        </w:rPr>
        <w:t>A</w:t>
      </w:r>
      <w:r w:rsidRPr="000D4A96">
        <w:rPr>
          <w:color w:val="000000"/>
          <w:u w:color="000087"/>
          <w:lang w:val="en-AU"/>
        </w:rPr>
        <w:t>xML</w:t>
      </w:r>
      <w:proofErr w:type="spellEnd"/>
      <w:r w:rsidRPr="000D4A96">
        <w:rPr>
          <w:color w:val="000000"/>
          <w:u w:color="000087"/>
          <w:lang w:val="en-AU"/>
        </w:rPr>
        <w:t xml:space="preserve"> version 8.0.22 searching for the best ML tree and </w:t>
      </w:r>
      <w:r w:rsidR="004778A9" w:rsidRPr="000D4A96">
        <w:rPr>
          <w:color w:val="000000"/>
          <w:u w:color="000087"/>
          <w:lang w:val="en-AU"/>
        </w:rPr>
        <w:t xml:space="preserve">fast accelerated </w:t>
      </w:r>
      <w:r w:rsidRPr="000D4A96">
        <w:rPr>
          <w:color w:val="000000"/>
          <w:u w:color="000087"/>
          <w:lang w:val="en-AU"/>
        </w:rPr>
        <w:t xml:space="preserve">bootstrapping on the fly </w:t>
      </w:r>
      <w:r w:rsidR="004778A9" w:rsidRPr="000D4A96">
        <w:rPr>
          <w:color w:val="000000"/>
          <w:u w:color="000087"/>
          <w:lang w:val="en-AU"/>
        </w:rPr>
        <w:t>(‘</w:t>
      </w:r>
      <w:proofErr w:type="spellStart"/>
      <w:r w:rsidR="004778A9" w:rsidRPr="000D4A96">
        <w:rPr>
          <w:color w:val="000000"/>
          <w:u w:color="000087"/>
          <w:lang w:val="en-AU"/>
        </w:rPr>
        <w:t>bfats</w:t>
      </w:r>
      <w:proofErr w:type="spellEnd"/>
      <w:r w:rsidR="004778A9" w:rsidRPr="000D4A96">
        <w:rPr>
          <w:color w:val="000000"/>
          <w:u w:color="000087"/>
          <w:lang w:val="en-AU"/>
        </w:rPr>
        <w:t xml:space="preserve">’) </w:t>
      </w:r>
      <w:r w:rsidRPr="000D4A96">
        <w:rPr>
          <w:color w:val="000000"/>
          <w:u w:color="000087"/>
          <w:lang w:val="en-AU"/>
        </w:rPr>
        <w:t>(option -f a). We determined the best ML tree per dataset according to the best lo</w:t>
      </w:r>
      <w:r w:rsidR="004778A9" w:rsidRPr="000D4A96">
        <w:rPr>
          <w:color w:val="000000"/>
          <w:u w:color="000087"/>
          <w:lang w:val="en-AU"/>
        </w:rPr>
        <w:t>g-</w:t>
      </w:r>
      <w:proofErr w:type="spellStart"/>
      <w:r w:rsidR="004778A9" w:rsidRPr="000D4A96">
        <w:rPr>
          <w:color w:val="000000"/>
          <w:u w:color="000087"/>
          <w:lang w:val="en-AU"/>
        </w:rPr>
        <w:t>Likelhood</w:t>
      </w:r>
      <w:proofErr w:type="spellEnd"/>
      <w:r w:rsidRPr="000D4A96">
        <w:rPr>
          <w:color w:val="000000"/>
          <w:u w:color="000087"/>
          <w:lang w:val="en-AU"/>
        </w:rPr>
        <w:t xml:space="preserve"> value and mapped bootstrap support on</w:t>
      </w:r>
      <w:r w:rsidR="004778A9" w:rsidRPr="000D4A96">
        <w:rPr>
          <w:color w:val="000000"/>
          <w:u w:color="000087"/>
          <w:lang w:val="en-AU"/>
        </w:rPr>
        <w:t>to</w:t>
      </w:r>
      <w:r w:rsidRPr="000D4A96">
        <w:rPr>
          <w:color w:val="000000"/>
          <w:u w:color="000087"/>
          <w:lang w:val="en-AU"/>
        </w:rPr>
        <w:t xml:space="preserve"> the best tree. Bootstrap convergence was checked </w:t>
      </w:r>
      <w:proofErr w:type="gramStart"/>
      <w:r w:rsidRPr="000D4A96">
        <w:rPr>
          <w:i/>
          <w:iCs/>
          <w:color w:val="000000"/>
          <w:u w:color="000087"/>
          <w:lang w:val="en-AU"/>
        </w:rPr>
        <w:t>a posteriori</w:t>
      </w:r>
      <w:proofErr w:type="gramEnd"/>
      <w:r w:rsidRPr="000D4A96">
        <w:rPr>
          <w:color w:val="000000"/>
          <w:u w:color="000087"/>
          <w:lang w:val="en-AU"/>
        </w:rPr>
        <w:t xml:space="preserve"> [77] with default settings (-B 0.03, -auto MRE</w:t>
      </w:r>
      <w:r w:rsidR="00297254">
        <w:rPr>
          <w:color w:val="000000"/>
          <w:u w:color="000087"/>
          <w:lang w:val="en-AU"/>
        </w:rPr>
        <w:t>, 100 permutations),</w:t>
      </w:r>
      <w:r w:rsidRPr="000D4A96">
        <w:rPr>
          <w:color w:val="000000"/>
          <w:u w:color="000087"/>
          <w:lang w:val="en-AU"/>
        </w:rPr>
        <w:t xml:space="preserve"> 100 replicates ensured bootstrap convergence for all datasets</w:t>
      </w:r>
      <w:r w:rsidR="00753E8E" w:rsidRPr="000D4A96">
        <w:rPr>
          <w:color w:val="000000"/>
          <w:u w:color="000087"/>
          <w:lang w:val="en-AU"/>
        </w:rPr>
        <w:t xml:space="preserve">. Phylogenetic analyses </w:t>
      </w:r>
      <w:r w:rsidRPr="000D4A96">
        <w:rPr>
          <w:color w:val="000000"/>
          <w:u w:color="000087"/>
          <w:lang w:val="en-AU"/>
        </w:rPr>
        <w:t>w</w:t>
      </w:r>
      <w:r w:rsidR="00753E8E" w:rsidRPr="000D4A96">
        <w:rPr>
          <w:color w:val="000000"/>
          <w:u w:color="000087"/>
          <w:lang w:val="en-AU"/>
        </w:rPr>
        <w:t>ere computed</w:t>
      </w:r>
      <w:r w:rsidRPr="000D4A96">
        <w:rPr>
          <w:color w:val="000000"/>
          <w:u w:color="000087"/>
          <w:lang w:val="en-AU"/>
        </w:rPr>
        <w:t xml:space="preserve"> on the NCSU Bioinformatics Research Cluster, CSIRO </w:t>
      </w:r>
      <w:proofErr w:type="spellStart"/>
      <w:r w:rsidRPr="000D4A96">
        <w:rPr>
          <w:color w:val="000000"/>
          <w:u w:color="000087"/>
          <w:lang w:val="en-AU"/>
        </w:rPr>
        <w:t>Pearcey</w:t>
      </w:r>
      <w:proofErr w:type="spellEnd"/>
      <w:r w:rsidRPr="000D4A96">
        <w:rPr>
          <w:color w:val="000000"/>
          <w:u w:color="000087"/>
          <w:lang w:val="en-AU"/>
        </w:rPr>
        <w:t xml:space="preserve"> Cluster, and CIPRES [</w:t>
      </w:r>
      <w:r w:rsidR="007E1997" w:rsidRPr="000D4A96">
        <w:rPr>
          <w:color w:val="000000"/>
          <w:u w:color="000087"/>
          <w:lang w:val="en-AU"/>
        </w:rPr>
        <w:t>95</w:t>
      </w:r>
      <w:r w:rsidRPr="000D4A96">
        <w:rPr>
          <w:color w:val="000000"/>
          <w:u w:color="000087"/>
          <w:lang w:val="en-AU"/>
        </w:rPr>
        <w:t>].</w:t>
      </w:r>
    </w:p>
    <w:p w14:paraId="4FBF0F61" w14:textId="11AE6F0D" w:rsidR="004778A9" w:rsidRPr="000D4A96" w:rsidRDefault="00775CFA" w:rsidP="007226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color w:val="000000"/>
          <w:lang w:val="en-AU"/>
        </w:rPr>
      </w:pPr>
      <w:r w:rsidRPr="000D4A96">
        <w:rPr>
          <w:color w:val="000000"/>
          <w:lang w:val="en-AU"/>
        </w:rPr>
        <w:t xml:space="preserve">We used </w:t>
      </w:r>
      <w:proofErr w:type="spellStart"/>
      <w:r w:rsidRPr="000D4A96">
        <w:rPr>
          <w:color w:val="000000"/>
          <w:lang w:val="en-AU"/>
        </w:rPr>
        <w:t>SymTest</w:t>
      </w:r>
      <w:proofErr w:type="spellEnd"/>
      <w:r w:rsidRPr="000D4A96">
        <w:rPr>
          <w:color w:val="000000"/>
          <w:lang w:val="en-AU"/>
        </w:rPr>
        <w:t xml:space="preserve"> version 2.0.47 (https://github.com/ottmi/symtest) [75] to visuali</w:t>
      </w:r>
      <w:r w:rsidR="00297254">
        <w:rPr>
          <w:color w:val="000000"/>
          <w:lang w:val="en-AU"/>
        </w:rPr>
        <w:t>s</w:t>
      </w:r>
      <w:r w:rsidRPr="000D4A96">
        <w:rPr>
          <w:color w:val="000000"/>
          <w:lang w:val="en-AU"/>
        </w:rPr>
        <w:t xml:space="preserve">e violations of general model assumptions including </w:t>
      </w:r>
      <w:r w:rsidRPr="000D4A96">
        <w:rPr>
          <w:color w:val="000000"/>
          <w:u w:color="000087"/>
          <w:lang w:val="en-AU"/>
        </w:rPr>
        <w:t xml:space="preserve">stationarity, reversibility, and homogeneous </w:t>
      </w:r>
      <w:r w:rsidR="004778A9" w:rsidRPr="000D4A96">
        <w:rPr>
          <w:color w:val="000000"/>
          <w:u w:color="000087"/>
          <w:lang w:val="en-AU"/>
        </w:rPr>
        <w:t xml:space="preserve">(SRH) </w:t>
      </w:r>
      <w:r w:rsidRPr="000D4A96">
        <w:rPr>
          <w:color w:val="000000"/>
          <w:u w:color="000087"/>
          <w:lang w:val="en-AU"/>
        </w:rPr>
        <w:t xml:space="preserve">conditions </w:t>
      </w:r>
      <w:r w:rsidRPr="000D4A96">
        <w:rPr>
          <w:color w:val="000000"/>
          <w:lang w:val="en-AU"/>
        </w:rPr>
        <w:t>(for details see [25]). Bowker’s</w:t>
      </w:r>
      <w:r w:rsidR="00297254">
        <w:rPr>
          <w:color w:val="000000"/>
          <w:lang w:val="en-AU"/>
        </w:rPr>
        <w:t xml:space="preserve"> </w:t>
      </w:r>
      <w:r w:rsidRPr="000D4A96">
        <w:rPr>
          <w:color w:val="000000"/>
          <w:lang w:val="en-AU"/>
        </w:rPr>
        <w:t>matched-pairs test of symmetry</w:t>
      </w:r>
      <w:r w:rsidR="000F52AC">
        <w:rPr>
          <w:color w:val="000000"/>
          <w:lang w:val="en-AU"/>
        </w:rPr>
        <w:t xml:space="preserve"> [9</w:t>
      </w:r>
      <w:r w:rsidR="00A04BF0">
        <w:rPr>
          <w:color w:val="000000"/>
          <w:lang w:val="en-AU"/>
        </w:rPr>
        <w:t>8</w:t>
      </w:r>
      <w:r w:rsidR="000F52AC">
        <w:rPr>
          <w:color w:val="000000"/>
          <w:lang w:val="en-AU"/>
        </w:rPr>
        <w:t>]</w:t>
      </w:r>
      <w:r w:rsidRPr="000D4A96">
        <w:rPr>
          <w:color w:val="000000"/>
          <w:lang w:val="en-AU"/>
        </w:rPr>
        <w:t xml:space="preserve"> yielded p-values that were used to generate heatmaps. </w:t>
      </w:r>
      <w:r w:rsidR="004778A9" w:rsidRPr="000D4A96">
        <w:rPr>
          <w:color w:val="000000"/>
          <w:lang w:val="en-AU"/>
        </w:rPr>
        <w:t>The white</w:t>
      </w:r>
      <w:r w:rsidRPr="000D4A96">
        <w:rPr>
          <w:color w:val="000000"/>
          <w:lang w:val="en-AU"/>
        </w:rPr>
        <w:t xml:space="preserve"> </w:t>
      </w:r>
      <w:r w:rsidR="004778A9" w:rsidRPr="000D4A96">
        <w:rPr>
          <w:color w:val="000000"/>
          <w:lang w:val="en-AU"/>
        </w:rPr>
        <w:t>boxes</w:t>
      </w:r>
      <w:r w:rsidRPr="000D4A96">
        <w:rPr>
          <w:color w:val="000000"/>
          <w:lang w:val="en-AU"/>
        </w:rPr>
        <w:t xml:space="preserve"> indicate sequence pairs that did not violate </w:t>
      </w:r>
      <w:r w:rsidR="00E8613A" w:rsidRPr="000D4A96">
        <w:rPr>
          <w:color w:val="000000"/>
          <w:lang w:val="en-AU"/>
        </w:rPr>
        <w:t>SRH</w:t>
      </w:r>
      <w:r w:rsidRPr="000D4A96">
        <w:rPr>
          <w:color w:val="000000"/>
          <w:lang w:val="en-AU"/>
        </w:rPr>
        <w:t xml:space="preserve"> conditions</w:t>
      </w:r>
      <w:r w:rsidR="004778A9" w:rsidRPr="000D4A96">
        <w:rPr>
          <w:color w:val="000000"/>
          <w:lang w:val="en-AU"/>
        </w:rPr>
        <w:t xml:space="preserve">, and darker </w:t>
      </w:r>
      <w:proofErr w:type="spellStart"/>
      <w:r w:rsidR="004778A9" w:rsidRPr="000D4A96">
        <w:rPr>
          <w:color w:val="000000"/>
          <w:lang w:val="en-AU"/>
        </w:rPr>
        <w:t>colors</w:t>
      </w:r>
      <w:proofErr w:type="spellEnd"/>
      <w:r w:rsidR="004778A9" w:rsidRPr="000D4A96">
        <w:rPr>
          <w:color w:val="000000"/>
          <w:lang w:val="en-AU"/>
        </w:rPr>
        <w:t xml:space="preserve"> indicate violations of SRH</w:t>
      </w:r>
      <w:r w:rsidR="008C2245">
        <w:rPr>
          <w:color w:val="000000"/>
          <w:lang w:val="en-AU"/>
        </w:rPr>
        <w:t xml:space="preserve"> conditions</w:t>
      </w:r>
      <w:r w:rsidRPr="000D4A96">
        <w:rPr>
          <w:color w:val="000000"/>
          <w:lang w:val="en-AU"/>
        </w:rPr>
        <w:t>. The amino acid matrices used for Analyses 1-6, and the nucleotide matrix with third positions removed for analys</w:t>
      </w:r>
      <w:r w:rsidR="008C2245">
        <w:rPr>
          <w:color w:val="000000"/>
          <w:lang w:val="en-AU"/>
        </w:rPr>
        <w:t>e</w:t>
      </w:r>
      <w:r w:rsidRPr="000D4A96">
        <w:rPr>
          <w:color w:val="000000"/>
          <w:lang w:val="en-AU"/>
        </w:rPr>
        <w:t xml:space="preserve">s 7 and 8, were </w:t>
      </w:r>
      <w:r w:rsidR="004778A9" w:rsidRPr="000D4A96">
        <w:rPr>
          <w:color w:val="000000"/>
          <w:lang w:val="en-AU"/>
        </w:rPr>
        <w:t>explored</w:t>
      </w:r>
      <w:r w:rsidRPr="000D4A96">
        <w:rPr>
          <w:color w:val="000000"/>
          <w:lang w:val="en-AU"/>
        </w:rPr>
        <w:t xml:space="preserve"> with </w:t>
      </w:r>
      <w:proofErr w:type="spellStart"/>
      <w:r w:rsidRPr="000D4A96">
        <w:rPr>
          <w:color w:val="000000"/>
          <w:lang w:val="en-AU"/>
        </w:rPr>
        <w:t>Ali</w:t>
      </w:r>
      <w:r w:rsidR="004778A9" w:rsidRPr="000D4A96">
        <w:rPr>
          <w:color w:val="000000"/>
          <w:lang w:val="en-AU"/>
        </w:rPr>
        <w:t>S</w:t>
      </w:r>
      <w:r w:rsidRPr="000D4A96">
        <w:rPr>
          <w:color w:val="000000"/>
          <w:lang w:val="en-AU"/>
        </w:rPr>
        <w:t>tat</w:t>
      </w:r>
      <w:proofErr w:type="spellEnd"/>
      <w:r w:rsidRPr="000D4A96">
        <w:rPr>
          <w:color w:val="000000"/>
          <w:lang w:val="en-AU"/>
        </w:rPr>
        <w:t xml:space="preserve"> and </w:t>
      </w:r>
      <w:proofErr w:type="spellStart"/>
      <w:r w:rsidRPr="000D4A96">
        <w:rPr>
          <w:color w:val="000000"/>
          <w:lang w:val="en-AU"/>
        </w:rPr>
        <w:t>Sym</w:t>
      </w:r>
      <w:r w:rsidR="004778A9" w:rsidRPr="000D4A96">
        <w:rPr>
          <w:color w:val="000000"/>
          <w:lang w:val="en-AU"/>
        </w:rPr>
        <w:t>T</w:t>
      </w:r>
      <w:r w:rsidRPr="000D4A96">
        <w:rPr>
          <w:color w:val="000000"/>
          <w:lang w:val="en-AU"/>
        </w:rPr>
        <w:t>est</w:t>
      </w:r>
      <w:proofErr w:type="spellEnd"/>
      <w:r w:rsidRPr="000D4A96">
        <w:rPr>
          <w:color w:val="000000"/>
          <w:lang w:val="en-AU"/>
        </w:rPr>
        <w:t>. All datasets were marked by compositional heterogeneity to different extents though the nucleotide datasets exhibited more than those built from amino acids.</w:t>
      </w:r>
    </w:p>
    <w:p w14:paraId="30313100" w14:textId="48F678E4"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540"/>
        <w:rPr>
          <w:lang w:val="en-AU"/>
        </w:rPr>
      </w:pPr>
      <w:r w:rsidRPr="000D4A96">
        <w:rPr>
          <w:color w:val="000000"/>
          <w:u w:color="000087"/>
          <w:lang w:val="en-AU"/>
        </w:rPr>
        <w:t>The effect of</w:t>
      </w:r>
      <w:r w:rsidR="00D60C45" w:rsidRPr="000D4A96">
        <w:rPr>
          <w:color w:val="000000"/>
          <w:u w:color="000087"/>
          <w:lang w:val="en-AU"/>
        </w:rPr>
        <w:t xml:space="preserve"> modelling gene</w:t>
      </w:r>
      <w:r w:rsidRPr="000D4A96">
        <w:rPr>
          <w:color w:val="000000"/>
          <w:u w:color="000087"/>
          <w:lang w:val="en-AU"/>
        </w:rPr>
        <w:t xml:space="preserve"> partitions with </w:t>
      </w:r>
      <w:r w:rsidR="00D60C45" w:rsidRPr="000D4A96">
        <w:rPr>
          <w:color w:val="000000"/>
          <w:u w:color="000087"/>
          <w:lang w:val="en-AU"/>
        </w:rPr>
        <w:t xml:space="preserve">models assuming a </w:t>
      </w:r>
      <w:r w:rsidRPr="000D4A96">
        <w:rPr>
          <w:color w:val="000000"/>
          <w:u w:color="000087"/>
          <w:lang w:val="en-AU"/>
        </w:rPr>
        <w:t xml:space="preserve">GAMMA distribution (as performed with </w:t>
      </w:r>
      <w:proofErr w:type="spellStart"/>
      <w:r w:rsidRPr="000D4A96">
        <w:rPr>
          <w:color w:val="000000"/>
          <w:u w:color="000087"/>
          <w:lang w:val="en-AU"/>
        </w:rPr>
        <w:t>R</w:t>
      </w:r>
      <w:r w:rsidR="008C2245">
        <w:rPr>
          <w:color w:val="000000"/>
          <w:u w:color="000087"/>
          <w:lang w:val="en-AU"/>
        </w:rPr>
        <w:t>A</w:t>
      </w:r>
      <w:r w:rsidRPr="000D4A96">
        <w:rPr>
          <w:color w:val="000000"/>
          <w:u w:color="000087"/>
          <w:lang w:val="en-AU"/>
        </w:rPr>
        <w:t>xML</w:t>
      </w:r>
      <w:proofErr w:type="spellEnd"/>
      <w:r w:rsidRPr="000D4A96">
        <w:rPr>
          <w:color w:val="000000"/>
          <w:u w:color="000087"/>
          <w:lang w:val="en-AU"/>
        </w:rPr>
        <w:t xml:space="preserve"> and </w:t>
      </w:r>
      <w:proofErr w:type="spellStart"/>
      <w:r w:rsidRPr="000D4A96">
        <w:rPr>
          <w:color w:val="000000"/>
          <w:u w:color="000087"/>
          <w:lang w:val="en-AU"/>
        </w:rPr>
        <w:t>ExaML</w:t>
      </w:r>
      <w:proofErr w:type="spellEnd"/>
      <w:r w:rsidRPr="000D4A96">
        <w:rPr>
          <w:color w:val="000000"/>
          <w:u w:color="000087"/>
          <w:lang w:val="en-AU"/>
        </w:rPr>
        <w:t>)</w:t>
      </w:r>
      <w:r w:rsidR="003456FB" w:rsidRPr="000D4A96">
        <w:rPr>
          <w:color w:val="000000"/>
          <w:u w:color="000087"/>
          <w:lang w:val="en-AU"/>
        </w:rPr>
        <w:t>,</w:t>
      </w:r>
      <w:r w:rsidRPr="000D4A96">
        <w:rPr>
          <w:color w:val="000000"/>
          <w:u w:color="000087"/>
          <w:lang w:val="en-AU"/>
        </w:rPr>
        <w:t xml:space="preserve"> </w:t>
      </w:r>
      <w:r w:rsidR="00D60C45" w:rsidRPr="000D4A96">
        <w:rPr>
          <w:color w:val="000000"/>
          <w:u w:color="000087"/>
          <w:lang w:val="en-AU"/>
        </w:rPr>
        <w:t>although these partitions might violate model assumptions and not follow a</w:t>
      </w:r>
      <w:r w:rsidRPr="000D4A96">
        <w:rPr>
          <w:color w:val="000000"/>
          <w:u w:color="000087"/>
          <w:lang w:val="en-AU"/>
        </w:rPr>
        <w:t xml:space="preserve"> GAMMA distribution</w:t>
      </w:r>
      <w:r w:rsidR="003456FB" w:rsidRPr="000D4A96">
        <w:rPr>
          <w:color w:val="000000"/>
          <w:u w:color="000087"/>
          <w:lang w:val="en-AU"/>
        </w:rPr>
        <w:t>,</w:t>
      </w:r>
      <w:r w:rsidRPr="000D4A96">
        <w:rPr>
          <w:color w:val="000000"/>
          <w:u w:color="000087"/>
          <w:lang w:val="en-AU"/>
        </w:rPr>
        <w:t xml:space="preserve"> </w:t>
      </w:r>
      <w:r w:rsidR="00D60C45" w:rsidRPr="000D4A96">
        <w:rPr>
          <w:color w:val="000000"/>
          <w:u w:color="000087"/>
          <w:lang w:val="en-AU"/>
        </w:rPr>
        <w:t>was</w:t>
      </w:r>
      <w:r w:rsidRPr="000D4A96">
        <w:rPr>
          <w:color w:val="000000"/>
          <w:u w:color="000087"/>
          <w:lang w:val="en-AU"/>
        </w:rPr>
        <w:t xml:space="preserve"> addressed by exploring substitution model parameters </w:t>
      </w:r>
      <w:r w:rsidR="00D60C45" w:rsidRPr="000D4A96">
        <w:rPr>
          <w:color w:val="000000"/>
          <w:u w:color="000087"/>
          <w:lang w:val="en-AU"/>
        </w:rPr>
        <w:t xml:space="preserve">with </w:t>
      </w:r>
      <w:proofErr w:type="spellStart"/>
      <w:r w:rsidR="00D60C45" w:rsidRPr="000D4A96">
        <w:rPr>
          <w:color w:val="000000"/>
          <w:u w:color="000087"/>
          <w:lang w:val="en-AU"/>
        </w:rPr>
        <w:t>ModelFinder</w:t>
      </w:r>
      <w:proofErr w:type="spellEnd"/>
      <w:r w:rsidR="00D60C45" w:rsidRPr="000D4A96">
        <w:rPr>
          <w:color w:val="000000"/>
          <w:u w:color="000087"/>
          <w:lang w:val="en-AU"/>
        </w:rPr>
        <w:t xml:space="preserve"> [74] implemented in</w:t>
      </w:r>
      <w:r w:rsidRPr="000D4A96">
        <w:rPr>
          <w:color w:val="000000"/>
          <w:u w:color="000087"/>
          <w:lang w:val="en-AU"/>
        </w:rPr>
        <w:t xml:space="preserve"> IQ</w:t>
      </w:r>
      <w:r w:rsidR="00D60C45" w:rsidRPr="000D4A96">
        <w:rPr>
          <w:color w:val="000000"/>
          <w:u w:color="000087"/>
          <w:lang w:val="en-AU"/>
        </w:rPr>
        <w:t>-</w:t>
      </w:r>
      <w:r w:rsidRPr="000D4A96">
        <w:rPr>
          <w:color w:val="000000"/>
          <w:u w:color="000087"/>
          <w:lang w:val="en-AU"/>
        </w:rPr>
        <w:t>T</w:t>
      </w:r>
      <w:r w:rsidR="00D60C45" w:rsidRPr="000D4A96">
        <w:rPr>
          <w:color w:val="000000"/>
          <w:u w:color="000087"/>
          <w:lang w:val="en-AU"/>
        </w:rPr>
        <w:t>REE</w:t>
      </w:r>
      <w:r w:rsidRPr="000D4A96">
        <w:rPr>
          <w:color w:val="000000"/>
          <w:u w:color="000087"/>
          <w:lang w:val="en-AU"/>
        </w:rPr>
        <w:t xml:space="preserve"> [80]</w:t>
      </w:r>
      <w:r w:rsidRPr="000D4A96">
        <w:rPr>
          <w:color w:val="000000"/>
          <w:u w:color="000087"/>
          <w:vertAlign w:val="superscript"/>
          <w:lang w:val="en-AU"/>
        </w:rPr>
        <w:t xml:space="preserve"> </w:t>
      </w:r>
      <w:r w:rsidRPr="000D4A96">
        <w:rPr>
          <w:color w:val="000000"/>
          <w:u w:color="000087"/>
          <w:lang w:val="en-AU"/>
        </w:rPr>
        <w:t>v1.4.2.</w:t>
      </w:r>
      <w:r w:rsidR="00EC698A" w:rsidRPr="000D4A96">
        <w:rPr>
          <w:color w:val="000000"/>
          <w:u w:color="000087"/>
          <w:lang w:val="en-AU"/>
        </w:rPr>
        <w:t xml:space="preserve"> </w:t>
      </w:r>
      <w:r w:rsidRPr="000D4A96">
        <w:rPr>
          <w:color w:val="000000"/>
          <w:u w:color="000087"/>
          <w:lang w:val="en-AU"/>
        </w:rPr>
        <w:t xml:space="preserve">Thus, we </w:t>
      </w:r>
      <w:r w:rsidR="00EC698A" w:rsidRPr="000D4A96">
        <w:rPr>
          <w:color w:val="000000"/>
          <w:u w:color="000087"/>
          <w:lang w:val="en-AU"/>
        </w:rPr>
        <w:t xml:space="preserve">repeated the determination and selection of best fitting substitution models since </w:t>
      </w:r>
      <w:proofErr w:type="spellStart"/>
      <w:r w:rsidR="00EC698A" w:rsidRPr="000D4A96">
        <w:rPr>
          <w:color w:val="000000"/>
          <w:u w:color="000087"/>
          <w:lang w:val="en-AU"/>
        </w:rPr>
        <w:t>ModelFinder</w:t>
      </w:r>
      <w:proofErr w:type="spellEnd"/>
      <w:r w:rsidR="00EC698A" w:rsidRPr="000D4A96">
        <w:rPr>
          <w:color w:val="000000"/>
          <w:u w:color="000087"/>
          <w:lang w:val="en-AU"/>
        </w:rPr>
        <w:t xml:space="preserve"> also allows free rates (-R) to be assigned to each substitution matrix. </w:t>
      </w:r>
      <w:r w:rsidR="00753E8E" w:rsidRPr="000D4A96">
        <w:rPr>
          <w:color w:val="000000"/>
          <w:u w:color="000087"/>
          <w:lang w:val="en-AU"/>
        </w:rPr>
        <w:t xml:space="preserve">We ran </w:t>
      </w:r>
      <w:proofErr w:type="spellStart"/>
      <w:r w:rsidR="00753E8E" w:rsidRPr="000D4A96">
        <w:rPr>
          <w:color w:val="000000"/>
          <w:u w:color="000087"/>
          <w:lang w:val="en-AU"/>
        </w:rPr>
        <w:t>Modelfinder</w:t>
      </w:r>
      <w:proofErr w:type="spellEnd"/>
      <w:r w:rsidR="00753E8E" w:rsidRPr="000D4A96">
        <w:rPr>
          <w:color w:val="000000"/>
          <w:u w:color="000087"/>
          <w:lang w:val="en-AU"/>
        </w:rPr>
        <w:t xml:space="preserve"> with default settings </w:t>
      </w:r>
      <w:r w:rsidRPr="000D4A96">
        <w:rPr>
          <w:color w:val="000000"/>
          <w:u w:color="000087"/>
          <w:lang w:val="en-AU"/>
        </w:rPr>
        <w:t xml:space="preserve">including </w:t>
      </w:r>
      <w:r w:rsidR="00753E8E" w:rsidRPr="000D4A96">
        <w:rPr>
          <w:color w:val="000000"/>
          <w:u w:color="000087"/>
          <w:lang w:val="en-AU"/>
        </w:rPr>
        <w:t xml:space="preserve">the </w:t>
      </w:r>
      <w:r w:rsidR="00F609C6" w:rsidRPr="000D4A96">
        <w:rPr>
          <w:color w:val="000000"/>
          <w:u w:color="000087"/>
          <w:lang w:val="en-AU"/>
        </w:rPr>
        <w:t xml:space="preserve">protein mixture </w:t>
      </w:r>
      <w:r w:rsidRPr="000D4A96">
        <w:rPr>
          <w:color w:val="000000"/>
          <w:u w:color="000087"/>
          <w:lang w:val="en-AU"/>
        </w:rPr>
        <w:t>model LG4X</w:t>
      </w:r>
      <w:r w:rsidR="00753E8E" w:rsidRPr="000D4A96">
        <w:rPr>
          <w:color w:val="000000"/>
          <w:u w:color="000087"/>
          <w:lang w:val="en-AU"/>
        </w:rPr>
        <w:t>,</w:t>
      </w:r>
      <w:r w:rsidRPr="000D4A96">
        <w:rPr>
          <w:color w:val="000000"/>
          <w:u w:color="000087"/>
          <w:lang w:val="en-AU"/>
        </w:rPr>
        <w:t xml:space="preserve"> with the same merged </w:t>
      </w:r>
      <w:r w:rsidR="00EC698A" w:rsidRPr="000D4A96">
        <w:rPr>
          <w:color w:val="000000"/>
          <w:u w:color="000087"/>
          <w:lang w:val="en-AU"/>
        </w:rPr>
        <w:t>meta</w:t>
      </w:r>
      <w:r w:rsidRPr="000D4A96">
        <w:rPr>
          <w:color w:val="000000"/>
          <w:u w:color="000087"/>
          <w:lang w:val="en-AU"/>
        </w:rPr>
        <w:t xml:space="preserve">partitions from the previous Partitionfinder analysis. Since </w:t>
      </w:r>
      <w:r w:rsidR="00F609C6" w:rsidRPr="000D4A96">
        <w:rPr>
          <w:color w:val="000000"/>
          <w:u w:color="000087"/>
          <w:lang w:val="en-AU"/>
        </w:rPr>
        <w:t>LG4X and free rate models (+R)</w:t>
      </w:r>
      <w:r w:rsidRPr="000D4A96">
        <w:rPr>
          <w:color w:val="000000"/>
          <w:u w:color="000087"/>
          <w:lang w:val="en-AU"/>
        </w:rPr>
        <w:t xml:space="preserve"> were assigned</w:t>
      </w:r>
      <w:r w:rsidR="00F609C6" w:rsidRPr="000D4A96">
        <w:rPr>
          <w:color w:val="000000"/>
          <w:u w:color="000087"/>
          <w:lang w:val="en-AU"/>
        </w:rPr>
        <w:t xml:space="preserve"> by </w:t>
      </w:r>
      <w:proofErr w:type="spellStart"/>
      <w:r w:rsidR="00F609C6" w:rsidRPr="000D4A96">
        <w:rPr>
          <w:color w:val="000000"/>
          <w:u w:color="000087"/>
          <w:lang w:val="en-AU"/>
        </w:rPr>
        <w:lastRenderedPageBreak/>
        <w:t>ModelFinder</w:t>
      </w:r>
      <w:proofErr w:type="spellEnd"/>
      <w:r w:rsidRPr="000D4A96">
        <w:rPr>
          <w:color w:val="000000"/>
          <w:u w:color="000087"/>
          <w:lang w:val="en-AU"/>
        </w:rPr>
        <w:t xml:space="preserve"> </w:t>
      </w:r>
      <w:r w:rsidR="00753E8E" w:rsidRPr="000D4A96">
        <w:rPr>
          <w:color w:val="000000"/>
          <w:u w:color="000087"/>
          <w:lang w:val="en-AU"/>
        </w:rPr>
        <w:t xml:space="preserve">for some </w:t>
      </w:r>
      <w:r w:rsidR="00F609C6" w:rsidRPr="000D4A96">
        <w:rPr>
          <w:color w:val="000000"/>
          <w:u w:color="000087"/>
          <w:lang w:val="en-AU"/>
        </w:rPr>
        <w:t>meta</w:t>
      </w:r>
      <w:r w:rsidR="00753E8E" w:rsidRPr="000D4A96">
        <w:rPr>
          <w:color w:val="000000"/>
          <w:u w:color="000087"/>
          <w:lang w:val="en-AU"/>
        </w:rPr>
        <w:t xml:space="preserve">partitions, </w:t>
      </w:r>
      <w:r w:rsidRPr="000D4A96">
        <w:rPr>
          <w:color w:val="000000"/>
          <w:u w:color="000087"/>
          <w:lang w:val="en-AU"/>
        </w:rPr>
        <w:t xml:space="preserve">we repeated ML tree inference </w:t>
      </w:r>
      <w:r w:rsidR="00F609C6" w:rsidRPr="000D4A96">
        <w:rPr>
          <w:color w:val="000000"/>
          <w:u w:color="000087"/>
          <w:lang w:val="en-AU"/>
        </w:rPr>
        <w:t>as above</w:t>
      </w:r>
      <w:r w:rsidRPr="000D4A96">
        <w:rPr>
          <w:color w:val="000000"/>
          <w:u w:color="000087"/>
          <w:lang w:val="en-AU"/>
        </w:rPr>
        <w:t xml:space="preserve"> </w:t>
      </w:r>
      <w:r w:rsidR="00F609C6" w:rsidRPr="000D4A96">
        <w:rPr>
          <w:color w:val="000000"/>
          <w:u w:color="000087"/>
          <w:lang w:val="en-AU"/>
        </w:rPr>
        <w:t>(</w:t>
      </w:r>
      <w:r w:rsidRPr="000D4A96">
        <w:rPr>
          <w:color w:val="000000"/>
          <w:u w:color="000087"/>
          <w:lang w:val="en-AU"/>
        </w:rPr>
        <w:t>Table 1 Analysis 4</w:t>
      </w:r>
      <w:r w:rsidR="00F609C6" w:rsidRPr="000D4A96">
        <w:rPr>
          <w:color w:val="000000"/>
          <w:u w:color="000087"/>
          <w:lang w:val="en-AU"/>
        </w:rPr>
        <w:t>)</w:t>
      </w:r>
      <w:r w:rsidRPr="000D4A96">
        <w:rPr>
          <w:color w:val="000000"/>
          <w:u w:color="000087"/>
          <w:lang w:val="en-AU"/>
        </w:rPr>
        <w:t>. In the analyses in which the dataset was reduced to characters wi</w:t>
      </w:r>
      <w:r w:rsidR="00F609C6" w:rsidRPr="000D4A96">
        <w:rPr>
          <w:color w:val="000000"/>
          <w:u w:color="000087"/>
          <w:lang w:val="en-AU"/>
        </w:rPr>
        <w:t>th ≥</w:t>
      </w:r>
      <w:r w:rsidRPr="000D4A96">
        <w:rPr>
          <w:color w:val="000000"/>
          <w:u w:color="000087"/>
          <w:lang w:val="en-AU"/>
        </w:rPr>
        <w:t xml:space="preserve">80% occupancy, the </w:t>
      </w:r>
      <w:r w:rsidR="00F609C6" w:rsidRPr="000D4A96">
        <w:rPr>
          <w:color w:val="000000"/>
          <w:u w:color="000087"/>
          <w:lang w:val="en-AU"/>
        </w:rPr>
        <w:t>ML</w:t>
      </w:r>
      <w:r w:rsidRPr="000D4A96">
        <w:rPr>
          <w:color w:val="000000"/>
          <w:u w:color="000087"/>
          <w:lang w:val="en-AU"/>
        </w:rPr>
        <w:t xml:space="preserve"> analyses were not partitioned. This </w:t>
      </w:r>
      <w:r w:rsidR="00F609C6" w:rsidRPr="000D4A96">
        <w:rPr>
          <w:color w:val="000000"/>
          <w:u w:color="000087"/>
          <w:lang w:val="en-AU"/>
        </w:rPr>
        <w:t>wa</w:t>
      </w:r>
      <w:r w:rsidRPr="000D4A96">
        <w:rPr>
          <w:color w:val="000000"/>
          <w:u w:color="000087"/>
          <w:lang w:val="en-AU"/>
        </w:rPr>
        <w:t xml:space="preserve">s because some gene partitions were very small or removed entirely after the </w:t>
      </w:r>
      <w:r w:rsidR="00F609C6" w:rsidRPr="000D4A96">
        <w:rPr>
          <w:color w:val="000000"/>
          <w:u w:color="000087"/>
          <w:lang w:val="en-AU"/>
        </w:rPr>
        <w:t>≥</w:t>
      </w:r>
      <w:r w:rsidRPr="000D4A96">
        <w:rPr>
          <w:color w:val="000000"/>
          <w:u w:color="000087"/>
          <w:lang w:val="en-AU"/>
        </w:rPr>
        <w:t xml:space="preserve">80% </w:t>
      </w:r>
      <w:proofErr w:type="spellStart"/>
      <w:r w:rsidRPr="000D4A96">
        <w:rPr>
          <w:color w:val="000000"/>
          <w:u w:color="000087"/>
          <w:lang w:val="en-AU"/>
        </w:rPr>
        <w:t>cutoff</w:t>
      </w:r>
      <w:proofErr w:type="spellEnd"/>
      <w:r w:rsidRPr="000D4A96">
        <w:rPr>
          <w:color w:val="000000"/>
          <w:u w:color="000087"/>
          <w:lang w:val="en-AU"/>
        </w:rPr>
        <w:t xml:space="preserve"> was applied.</w:t>
      </w:r>
    </w:p>
    <w:p w14:paraId="09AA2805" w14:textId="7BB76B36"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rFonts w:ascii="-webkit-standard" w:hAnsi="-webkit-standard" w:cs="-webkit-standard"/>
          <w:color w:val="000000"/>
          <w:u w:color="000087"/>
          <w:lang w:val="en-AU"/>
        </w:rPr>
      </w:pPr>
      <w:r w:rsidRPr="000D4A96">
        <w:rPr>
          <w:color w:val="1A1A1A"/>
          <w:u w:color="000087"/>
          <w:lang w:val="en-AU"/>
        </w:rPr>
        <w:tab/>
        <w:t>Rogue taxa were identified with RogueNaRok</w:t>
      </w:r>
      <w:r w:rsidR="00F609C6" w:rsidRPr="000D4A96">
        <w:rPr>
          <w:color w:val="1A1A1A"/>
          <w:u w:color="000087"/>
          <w:lang w:val="en-AU"/>
        </w:rPr>
        <w:t xml:space="preserve"> v1.0</w:t>
      </w:r>
      <w:r w:rsidRPr="000D4A96">
        <w:rPr>
          <w:color w:val="1A1A1A"/>
          <w:u w:color="000087"/>
          <w:lang w:val="en-AU"/>
        </w:rPr>
        <w:t xml:space="preserve"> [78] in the </w:t>
      </w:r>
      <w:proofErr w:type="gramStart"/>
      <w:r w:rsidRPr="000D4A96">
        <w:rPr>
          <w:color w:val="1A1A1A"/>
          <w:u w:color="000087"/>
          <w:lang w:val="en-AU"/>
        </w:rPr>
        <w:t>70 taxon</w:t>
      </w:r>
      <w:proofErr w:type="gramEnd"/>
      <w:r w:rsidRPr="000D4A96">
        <w:rPr>
          <w:color w:val="1A1A1A"/>
          <w:u w:color="000087"/>
          <w:lang w:val="en-AU"/>
        </w:rPr>
        <w:t xml:space="preserve"> dataset: with default options and providing the best ML tree. Six taxa were identified as rogues and subsequently removed from the super</w:t>
      </w:r>
      <w:r w:rsidR="00F609C6" w:rsidRPr="000D4A96">
        <w:rPr>
          <w:color w:val="1A1A1A"/>
          <w:u w:color="000087"/>
          <w:lang w:val="en-AU"/>
        </w:rPr>
        <w:t>-</w:t>
      </w:r>
      <w:r w:rsidRPr="000D4A96">
        <w:rPr>
          <w:color w:val="1A1A1A"/>
          <w:u w:color="000087"/>
          <w:lang w:val="en-AU"/>
        </w:rPr>
        <w:t xml:space="preserve">alignment: Clusiidae, Teratomyzidae, Ropalomeridae, Paraleucopidae, Chyromyidae, and </w:t>
      </w:r>
      <w:r w:rsidRPr="000D4A96">
        <w:rPr>
          <w:i/>
          <w:iCs/>
          <w:color w:val="1A1A1A"/>
          <w:u w:color="000087"/>
          <w:lang w:val="en-AU"/>
        </w:rPr>
        <w:t>Cairnsimyia</w:t>
      </w:r>
      <w:r w:rsidRPr="000D4A96">
        <w:rPr>
          <w:color w:val="1A1A1A"/>
          <w:u w:color="000087"/>
          <w:lang w:val="en-AU"/>
        </w:rPr>
        <w:t xml:space="preserve"> (Heleomyzidae: Rhinotorinae). </w:t>
      </w:r>
      <w:proofErr w:type="spellStart"/>
      <w:r w:rsidRPr="000D4A96">
        <w:rPr>
          <w:color w:val="1A1A1A"/>
          <w:u w:color="000087"/>
          <w:lang w:val="en-AU"/>
        </w:rPr>
        <w:t>RAxML</w:t>
      </w:r>
      <w:proofErr w:type="spellEnd"/>
      <w:r w:rsidRPr="000D4A96">
        <w:rPr>
          <w:color w:val="1A1A1A"/>
          <w:u w:color="000087"/>
          <w:lang w:val="en-AU"/>
        </w:rPr>
        <w:t xml:space="preserve"> </w:t>
      </w:r>
      <w:r w:rsidR="00F609C6" w:rsidRPr="000D4A96">
        <w:rPr>
          <w:color w:val="1A1A1A"/>
          <w:u w:color="000087"/>
          <w:lang w:val="en-AU"/>
        </w:rPr>
        <w:t>ML tree inferences</w:t>
      </w:r>
      <w:r w:rsidRPr="000D4A96">
        <w:rPr>
          <w:color w:val="1A1A1A"/>
          <w:u w:color="000087"/>
          <w:lang w:val="en-AU"/>
        </w:rPr>
        <w:t xml:space="preserve"> </w:t>
      </w:r>
      <w:r w:rsidR="00F609C6" w:rsidRPr="000D4A96">
        <w:rPr>
          <w:color w:val="1A1A1A"/>
          <w:u w:color="000087"/>
          <w:lang w:val="en-AU"/>
        </w:rPr>
        <w:t>including</w:t>
      </w:r>
      <w:r w:rsidRPr="000D4A96">
        <w:rPr>
          <w:color w:val="1A1A1A"/>
          <w:u w:color="000087"/>
          <w:lang w:val="en-AU"/>
        </w:rPr>
        <w:t xml:space="preserve"> bootstrapping were performed again on this </w:t>
      </w:r>
      <w:r w:rsidR="00F609C6" w:rsidRPr="000D4A96">
        <w:rPr>
          <w:color w:val="1A1A1A"/>
          <w:u w:color="000087"/>
          <w:lang w:val="en-AU"/>
        </w:rPr>
        <w:t>rogue-free</w:t>
      </w:r>
      <w:r w:rsidRPr="000D4A96">
        <w:rPr>
          <w:color w:val="1A1A1A"/>
          <w:u w:color="000087"/>
          <w:lang w:val="en-AU"/>
        </w:rPr>
        <w:t xml:space="preserve"> data</w:t>
      </w:r>
      <w:r w:rsidRPr="000D4A96">
        <w:rPr>
          <w:color w:val="000000"/>
          <w:u w:color="000087"/>
          <w:lang w:val="en-AU"/>
        </w:rPr>
        <w:t xml:space="preserve">set. </w:t>
      </w:r>
      <w:r w:rsidR="00332ABE" w:rsidRPr="000D4A96">
        <w:rPr>
          <w:rFonts w:ascii="-webkit-standard" w:hAnsi="-webkit-standard" w:cs="-webkit-standard"/>
          <w:color w:val="000000"/>
          <w:u w:color="000087"/>
          <w:lang w:val="en-AU"/>
        </w:rPr>
        <w:t>We did not r</w:t>
      </w:r>
      <w:r w:rsidRPr="000D4A96">
        <w:rPr>
          <w:rFonts w:ascii="-webkit-standard" w:hAnsi="-webkit-standard" w:cs="-webkit-standard"/>
          <w:color w:val="000000"/>
          <w:u w:color="000087"/>
          <w:lang w:val="en-AU"/>
        </w:rPr>
        <w:t>ecomput</w:t>
      </w:r>
      <w:r w:rsidR="00332ABE" w:rsidRPr="000D4A96">
        <w:rPr>
          <w:rFonts w:ascii="-webkit-standard" w:hAnsi="-webkit-standard" w:cs="-webkit-standard"/>
          <w:color w:val="000000"/>
          <w:u w:color="000087"/>
          <w:lang w:val="en-AU"/>
        </w:rPr>
        <w:t>e</w:t>
      </w:r>
      <w:r w:rsidRPr="000D4A96">
        <w:rPr>
          <w:rFonts w:ascii="-webkit-standard" w:hAnsi="-webkit-standard" w:cs="-webkit-standard"/>
          <w:color w:val="000000"/>
          <w:u w:color="000087"/>
          <w:lang w:val="en-AU"/>
        </w:rPr>
        <w:t xml:space="preserve"> the alignment after rogue taxon removal </w:t>
      </w:r>
      <w:r w:rsidR="00332ABE" w:rsidRPr="000D4A96">
        <w:rPr>
          <w:rFonts w:ascii="-webkit-standard" w:hAnsi="-webkit-standard" w:cs="-webkit-standard"/>
          <w:color w:val="000000"/>
          <w:u w:color="000087"/>
          <w:lang w:val="en-AU"/>
        </w:rPr>
        <w:t>to avoid</w:t>
      </w:r>
      <w:r w:rsidRPr="000D4A96">
        <w:rPr>
          <w:rFonts w:ascii="-webkit-standard" w:hAnsi="-webkit-standard" w:cs="-webkit-standard"/>
          <w:color w:val="000000"/>
          <w:u w:color="000087"/>
          <w:lang w:val="en-AU"/>
        </w:rPr>
        <w:t xml:space="preserve"> art</w:t>
      </w:r>
      <w:r w:rsidR="008C2245">
        <w:rPr>
          <w:rFonts w:ascii="-webkit-standard" w:hAnsi="-webkit-standard" w:cs="-webkit-standard"/>
          <w:color w:val="000000"/>
          <w:u w:color="000087"/>
          <w:lang w:val="en-AU"/>
        </w:rPr>
        <w:t>e</w:t>
      </w:r>
      <w:r w:rsidRPr="000D4A96">
        <w:rPr>
          <w:rFonts w:ascii="-webkit-standard" w:hAnsi="-webkit-standard" w:cs="-webkit-standard"/>
          <w:color w:val="000000"/>
          <w:u w:color="000087"/>
          <w:lang w:val="en-AU"/>
        </w:rPr>
        <w:t xml:space="preserve">facts in the alignment as masking and filtering </w:t>
      </w:r>
      <w:r w:rsidR="00753E8E" w:rsidRPr="000D4A96">
        <w:rPr>
          <w:rFonts w:ascii="-webkit-standard" w:hAnsi="-webkit-standard" w:cs="-webkit-standard"/>
          <w:color w:val="000000"/>
          <w:u w:color="000087"/>
          <w:lang w:val="en-AU"/>
        </w:rPr>
        <w:t>were</w:t>
      </w:r>
      <w:r w:rsidRPr="000D4A96">
        <w:rPr>
          <w:rFonts w:ascii="-webkit-standard" w:hAnsi="-webkit-standard" w:cs="-webkit-standard"/>
          <w:color w:val="000000"/>
          <w:u w:color="000087"/>
          <w:lang w:val="en-AU"/>
        </w:rPr>
        <w:t xml:space="preserve"> performed earlier in the pipeline</w:t>
      </w:r>
      <w:r w:rsidR="00BF3A1D" w:rsidRPr="000D4A96">
        <w:rPr>
          <w:rFonts w:ascii="-webkit-standard" w:hAnsi="-webkit-standard" w:cs="-webkit-standard"/>
          <w:color w:val="000000"/>
          <w:u w:color="000087"/>
          <w:lang w:val="en-AU"/>
        </w:rPr>
        <w:t>, therefore making comparisons across analyses more straightforward.</w:t>
      </w:r>
      <w:r w:rsidRPr="000D4A96">
        <w:rPr>
          <w:rFonts w:ascii="-webkit-standard" w:hAnsi="-webkit-standard" w:cs="-webkit-standard"/>
          <w:color w:val="000000"/>
          <w:u w:color="000087"/>
          <w:lang w:val="en-AU"/>
        </w:rPr>
        <w:t xml:space="preserve"> </w:t>
      </w:r>
    </w:p>
    <w:p w14:paraId="5FCDFD77"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rPr>
          <w:i/>
          <w:iCs/>
          <w:color w:val="000000"/>
          <w:lang w:val="en-AU"/>
        </w:rPr>
      </w:pPr>
      <w:r w:rsidRPr="000D4A96">
        <w:rPr>
          <w:i/>
          <w:iCs/>
          <w:color w:val="000000"/>
          <w:lang w:val="en-AU"/>
        </w:rPr>
        <w:t>Four-cluster Likelihood Mapping</w:t>
      </w:r>
    </w:p>
    <w:p w14:paraId="7C819A2A" w14:textId="5B4C4680"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360"/>
        <w:rPr>
          <w:color w:val="000000"/>
          <w:u w:color="000087"/>
          <w:lang w:val="en-AU"/>
        </w:rPr>
      </w:pPr>
      <w:r w:rsidRPr="000D4A96">
        <w:rPr>
          <w:color w:val="000000"/>
          <w:u w:color="000087"/>
          <w:lang w:val="en-AU"/>
        </w:rPr>
        <w:t>Finally, conflict in the dataset at particularly important nodes was visuali</w:t>
      </w:r>
      <w:r w:rsidR="008C2245">
        <w:rPr>
          <w:color w:val="000000"/>
          <w:u w:color="000087"/>
          <w:lang w:val="en-AU"/>
        </w:rPr>
        <w:t>s</w:t>
      </w:r>
      <w:r w:rsidRPr="000D4A96">
        <w:rPr>
          <w:color w:val="000000"/>
          <w:u w:color="000087"/>
          <w:lang w:val="en-AU"/>
        </w:rPr>
        <w:t xml:space="preserve">ed by </w:t>
      </w:r>
      <w:r w:rsidR="00332ABE" w:rsidRPr="000D4A96">
        <w:rPr>
          <w:color w:val="000000"/>
          <w:u w:color="000087"/>
          <w:lang w:val="en-AU"/>
        </w:rPr>
        <w:t>F</w:t>
      </w:r>
      <w:r w:rsidRPr="000D4A96">
        <w:rPr>
          <w:color w:val="000000"/>
          <w:u w:color="000087"/>
          <w:lang w:val="en-AU"/>
        </w:rPr>
        <w:t xml:space="preserve">our-cluster </w:t>
      </w:r>
      <w:r w:rsidR="00332ABE" w:rsidRPr="000D4A96">
        <w:rPr>
          <w:color w:val="000000"/>
          <w:u w:color="000087"/>
          <w:lang w:val="en-AU"/>
        </w:rPr>
        <w:t>L</w:t>
      </w:r>
      <w:r w:rsidRPr="000D4A96">
        <w:rPr>
          <w:color w:val="000000"/>
          <w:u w:color="000087"/>
          <w:lang w:val="en-AU"/>
        </w:rPr>
        <w:t xml:space="preserve">ikelihood </w:t>
      </w:r>
      <w:r w:rsidR="00332ABE" w:rsidRPr="000D4A96">
        <w:rPr>
          <w:color w:val="000000"/>
          <w:u w:color="000087"/>
          <w:lang w:val="en-AU"/>
        </w:rPr>
        <w:t>M</w:t>
      </w:r>
      <w:r w:rsidRPr="000D4A96">
        <w:rPr>
          <w:color w:val="000000"/>
          <w:u w:color="000087"/>
          <w:lang w:val="en-AU"/>
        </w:rPr>
        <w:t>apping (</w:t>
      </w:r>
      <w:proofErr w:type="spellStart"/>
      <w:r w:rsidRPr="000D4A96">
        <w:rPr>
          <w:color w:val="000000"/>
          <w:u w:color="000087"/>
          <w:lang w:val="en-AU"/>
        </w:rPr>
        <w:t>F</w:t>
      </w:r>
      <w:r w:rsidR="00263C23" w:rsidRPr="000D4A96">
        <w:rPr>
          <w:color w:val="000000"/>
          <w:u w:color="000087"/>
          <w:lang w:val="en-AU"/>
        </w:rPr>
        <w:t>c</w:t>
      </w:r>
      <w:r w:rsidRPr="000D4A96">
        <w:rPr>
          <w:color w:val="000000"/>
          <w:u w:color="000087"/>
          <w:lang w:val="en-AU"/>
        </w:rPr>
        <w:t>LM</w:t>
      </w:r>
      <w:proofErr w:type="spellEnd"/>
      <w:r w:rsidRPr="000D4A96">
        <w:rPr>
          <w:color w:val="000000"/>
          <w:u w:color="000087"/>
          <w:lang w:val="en-AU"/>
        </w:rPr>
        <w:t>)</w:t>
      </w:r>
      <w:r w:rsidR="00332ABE" w:rsidRPr="000D4A96">
        <w:rPr>
          <w:color w:val="000000"/>
          <w:u w:color="000087"/>
          <w:lang w:val="en-AU"/>
        </w:rPr>
        <w:t xml:space="preserve"> [80,</w:t>
      </w:r>
      <w:r w:rsidR="007E1997" w:rsidRPr="000D4A96">
        <w:rPr>
          <w:color w:val="000000"/>
          <w:u w:color="000087"/>
          <w:lang w:val="en-AU"/>
        </w:rPr>
        <w:t>9</w:t>
      </w:r>
      <w:r w:rsidR="00A04BF0">
        <w:rPr>
          <w:color w:val="000000"/>
          <w:u w:color="000087"/>
          <w:lang w:val="en-AU"/>
        </w:rPr>
        <w:t>9</w:t>
      </w:r>
      <w:r w:rsidR="00332ABE" w:rsidRPr="000D4A96">
        <w:rPr>
          <w:color w:val="000000"/>
          <w:u w:color="000087"/>
          <w:lang w:val="en-AU"/>
        </w:rPr>
        <w:t>]</w:t>
      </w:r>
      <w:r w:rsidRPr="000D4A96">
        <w:rPr>
          <w:color w:val="000000"/>
          <w:u w:color="000087"/>
          <w:lang w:val="en-AU"/>
        </w:rPr>
        <w:t xml:space="preserve"> in IQ-</w:t>
      </w:r>
      <w:r w:rsidR="008C2245">
        <w:rPr>
          <w:color w:val="000000"/>
          <w:u w:color="000087"/>
          <w:lang w:val="en-AU"/>
        </w:rPr>
        <w:t>TREE</w:t>
      </w:r>
      <w:r w:rsidRPr="000D4A96">
        <w:rPr>
          <w:color w:val="000000"/>
          <w:u w:color="000087"/>
          <w:lang w:val="en-AU"/>
        </w:rPr>
        <w:t xml:space="preserve">. </w:t>
      </w:r>
      <w:r w:rsidR="00263C23" w:rsidRPr="000D4A96">
        <w:rPr>
          <w:color w:val="000000"/>
          <w:u w:color="000087"/>
          <w:lang w:val="en-AU"/>
        </w:rPr>
        <w:t>In order t</w:t>
      </w:r>
      <w:r w:rsidRPr="000D4A96">
        <w:rPr>
          <w:color w:val="000000"/>
          <w:u w:color="000087"/>
          <w:lang w:val="en-AU"/>
        </w:rPr>
        <w:t xml:space="preserve">o investigate the conflict in the placement of </w:t>
      </w:r>
      <w:r w:rsidR="00332ABE" w:rsidRPr="000D4A96">
        <w:rPr>
          <w:color w:val="000000"/>
          <w:u w:color="000087"/>
          <w:lang w:val="en-AU"/>
        </w:rPr>
        <w:t>well-studied flies,</w:t>
      </w:r>
      <w:r w:rsidRPr="000D4A96">
        <w:rPr>
          <w:color w:val="000000"/>
          <w:u w:color="000087"/>
          <w:lang w:val="en-AU"/>
        </w:rPr>
        <w:t xml:space="preserve"> </w:t>
      </w:r>
      <w:r w:rsidR="00332ABE" w:rsidRPr="000D4A96">
        <w:rPr>
          <w:color w:val="000000"/>
          <w:u w:color="000087"/>
          <w:lang w:val="en-AU"/>
        </w:rPr>
        <w:t xml:space="preserve">fruit flies in </w:t>
      </w:r>
      <w:proofErr w:type="spellStart"/>
      <w:r w:rsidR="00332ABE" w:rsidRPr="000D4A96">
        <w:rPr>
          <w:color w:val="000000"/>
          <w:u w:color="000087"/>
          <w:lang w:val="en-AU"/>
        </w:rPr>
        <w:t>Tephritidae</w:t>
      </w:r>
      <w:proofErr w:type="spellEnd"/>
      <w:r w:rsidR="00332ABE" w:rsidRPr="000D4A96">
        <w:rPr>
          <w:color w:val="000000"/>
          <w:u w:color="000087"/>
          <w:lang w:val="en-AU"/>
        </w:rPr>
        <w:t xml:space="preserve">  and </w:t>
      </w:r>
      <w:r w:rsidRPr="000D4A96">
        <w:rPr>
          <w:color w:val="000000"/>
          <w:u w:color="000087"/>
          <w:lang w:val="en-AU"/>
        </w:rPr>
        <w:t>model organisms</w:t>
      </w:r>
      <w:r w:rsidR="00332ABE" w:rsidRPr="000D4A96">
        <w:rPr>
          <w:color w:val="000000"/>
          <w:u w:color="000087"/>
          <w:lang w:val="en-AU"/>
        </w:rPr>
        <w:t xml:space="preserve"> in</w:t>
      </w:r>
      <w:r w:rsidRPr="000D4A96">
        <w:rPr>
          <w:color w:val="000000"/>
          <w:u w:color="000087"/>
          <w:lang w:val="en-AU"/>
        </w:rPr>
        <w:t xml:space="preserve"> </w:t>
      </w:r>
      <w:r w:rsidRPr="000D4A96">
        <w:rPr>
          <w:i/>
          <w:color w:val="000000"/>
          <w:u w:color="000087"/>
          <w:lang w:val="en-AU"/>
        </w:rPr>
        <w:t>Drosophila</w:t>
      </w:r>
      <w:r w:rsidRPr="000D4A96">
        <w:rPr>
          <w:color w:val="000000"/>
          <w:u w:color="000087"/>
          <w:lang w:val="en-AU"/>
        </w:rPr>
        <w:t>, four clusters were considered</w:t>
      </w:r>
      <w:r w:rsidR="00332ABE" w:rsidRPr="000D4A96">
        <w:rPr>
          <w:color w:val="000000"/>
          <w:u w:color="000087"/>
          <w:lang w:val="en-AU"/>
        </w:rPr>
        <w:t>:</w:t>
      </w:r>
      <w:r w:rsidRPr="000D4A96">
        <w:rPr>
          <w:color w:val="000000"/>
          <w:u w:color="000087"/>
          <w:lang w:val="en-AU"/>
        </w:rPr>
        <w:t xml:space="preserve"> </w:t>
      </w:r>
      <w:proofErr w:type="spellStart"/>
      <w:r w:rsidRPr="000D4A96">
        <w:rPr>
          <w:color w:val="000000"/>
          <w:u w:color="000087"/>
          <w:lang w:val="en-AU"/>
        </w:rPr>
        <w:t>Tephritoidea</w:t>
      </w:r>
      <w:proofErr w:type="spellEnd"/>
      <w:r w:rsidRPr="000D4A96">
        <w:rPr>
          <w:color w:val="000000"/>
          <w:u w:color="000087"/>
          <w:lang w:val="en-AU"/>
        </w:rPr>
        <w:t xml:space="preserve"> (</w:t>
      </w:r>
      <w:r w:rsidRPr="000D4A96">
        <w:rPr>
          <w:i/>
          <w:color w:val="000000"/>
          <w:u w:color="000087"/>
          <w:lang w:val="en-AU"/>
        </w:rPr>
        <w:t>Piophila australis</w:t>
      </w:r>
      <w:r w:rsidRPr="000D4A96">
        <w:rPr>
          <w:color w:val="000000"/>
          <w:u w:color="000087"/>
          <w:lang w:val="en-AU"/>
        </w:rPr>
        <w:t xml:space="preserve">, </w:t>
      </w:r>
      <w:r w:rsidRPr="000D4A96">
        <w:rPr>
          <w:i/>
          <w:color w:val="000000"/>
          <w:u w:color="000087"/>
          <w:lang w:val="en-AU"/>
        </w:rPr>
        <w:t>Zacompsia fulva</w:t>
      </w:r>
      <w:r w:rsidRPr="000D4A96">
        <w:rPr>
          <w:color w:val="000000"/>
          <w:u w:color="000087"/>
          <w:lang w:val="en-AU"/>
        </w:rPr>
        <w:t xml:space="preserve">, </w:t>
      </w:r>
      <w:r w:rsidRPr="000D4A96">
        <w:rPr>
          <w:i/>
          <w:color w:val="000000"/>
          <w:u w:color="000087"/>
          <w:lang w:val="en-AU"/>
        </w:rPr>
        <w:t>Ceratitis capitata</w:t>
      </w:r>
      <w:r w:rsidRPr="000D4A96">
        <w:rPr>
          <w:color w:val="000000"/>
          <w:u w:color="000087"/>
          <w:lang w:val="en-AU"/>
        </w:rPr>
        <w:t xml:space="preserve">), </w:t>
      </w:r>
      <w:proofErr w:type="spellStart"/>
      <w:r w:rsidRPr="000D4A96">
        <w:rPr>
          <w:color w:val="000000"/>
          <w:u w:color="000087"/>
          <w:lang w:val="en-AU"/>
        </w:rPr>
        <w:t>Drosophilidae</w:t>
      </w:r>
      <w:proofErr w:type="spellEnd"/>
      <w:r w:rsidRPr="000D4A96">
        <w:rPr>
          <w:color w:val="000000"/>
          <w:u w:color="000087"/>
          <w:lang w:val="en-AU"/>
        </w:rPr>
        <w:t xml:space="preserve"> (</w:t>
      </w:r>
      <w:r w:rsidRPr="000D4A96">
        <w:rPr>
          <w:i/>
          <w:color w:val="000000"/>
          <w:u w:color="000087"/>
          <w:lang w:val="en-AU"/>
        </w:rPr>
        <w:t>Phortica variegata</w:t>
      </w:r>
      <w:r w:rsidRPr="000D4A96">
        <w:rPr>
          <w:color w:val="000000"/>
          <w:u w:color="000087"/>
          <w:lang w:val="en-AU"/>
        </w:rPr>
        <w:t xml:space="preserve">, </w:t>
      </w:r>
      <w:r w:rsidRPr="000D4A96">
        <w:rPr>
          <w:i/>
          <w:color w:val="000000"/>
          <w:u w:color="000087"/>
          <w:lang w:val="en-AU"/>
        </w:rPr>
        <w:t>Stegana</w:t>
      </w:r>
      <w:r w:rsidRPr="000D4A96">
        <w:rPr>
          <w:color w:val="000000"/>
          <w:u w:color="000087"/>
          <w:lang w:val="en-AU"/>
        </w:rPr>
        <w:t xml:space="preserve"> sp., </w:t>
      </w:r>
      <w:r w:rsidRPr="000D4A96">
        <w:rPr>
          <w:i/>
          <w:color w:val="000000"/>
          <w:u w:color="000087"/>
          <w:lang w:val="en-AU"/>
        </w:rPr>
        <w:t>Chymomyza costata</w:t>
      </w:r>
      <w:r w:rsidRPr="000D4A96">
        <w:rPr>
          <w:color w:val="000000"/>
          <w:u w:color="000087"/>
          <w:lang w:val="en-AU"/>
        </w:rPr>
        <w:t xml:space="preserve">, </w:t>
      </w:r>
      <w:r w:rsidRPr="000D4A96">
        <w:rPr>
          <w:i/>
          <w:color w:val="000000"/>
          <w:u w:color="000087"/>
          <w:lang w:val="en-AU"/>
        </w:rPr>
        <w:t>Drosophila melanogaster</w:t>
      </w:r>
      <w:r w:rsidRPr="000D4A96">
        <w:rPr>
          <w:color w:val="000000"/>
          <w:u w:color="000087"/>
          <w:lang w:val="en-AU"/>
        </w:rPr>
        <w:t xml:space="preserve">, </w:t>
      </w:r>
      <w:r w:rsidRPr="000D4A96">
        <w:rPr>
          <w:i/>
          <w:color w:val="000000"/>
          <w:u w:color="000087"/>
          <w:lang w:val="en-AU"/>
        </w:rPr>
        <w:t>D. busckii</w:t>
      </w:r>
      <w:r w:rsidRPr="000D4A96">
        <w:rPr>
          <w:color w:val="000000"/>
          <w:u w:color="000087"/>
          <w:lang w:val="en-AU"/>
        </w:rPr>
        <w:t xml:space="preserve">, </w:t>
      </w:r>
      <w:r w:rsidRPr="000D4A96">
        <w:rPr>
          <w:i/>
          <w:color w:val="000000"/>
          <w:u w:color="000087"/>
          <w:lang w:val="en-AU"/>
        </w:rPr>
        <w:t>D. virilis</w:t>
      </w:r>
      <w:r w:rsidRPr="000D4A96">
        <w:rPr>
          <w:color w:val="000000"/>
          <w:u w:color="000087"/>
          <w:lang w:val="en-AU"/>
        </w:rPr>
        <w:t xml:space="preserve">) </w:t>
      </w:r>
      <w:proofErr w:type="spellStart"/>
      <w:r w:rsidRPr="000D4A96">
        <w:rPr>
          <w:color w:val="000000"/>
          <w:u w:color="000087"/>
          <w:lang w:val="en-AU"/>
        </w:rPr>
        <w:t>Calyptratae</w:t>
      </w:r>
      <w:proofErr w:type="spellEnd"/>
      <w:r w:rsidRPr="000D4A96">
        <w:rPr>
          <w:color w:val="000000"/>
          <w:u w:color="000087"/>
          <w:lang w:val="en-AU"/>
        </w:rPr>
        <w:t xml:space="preserve"> (</w:t>
      </w:r>
      <w:r w:rsidRPr="000D4A96">
        <w:rPr>
          <w:i/>
          <w:color w:val="000000"/>
          <w:u w:color="000087"/>
          <w:lang w:val="en-AU"/>
        </w:rPr>
        <w:t>Glossina morsitans</w:t>
      </w:r>
      <w:r w:rsidRPr="000D4A96">
        <w:rPr>
          <w:color w:val="000000"/>
          <w:u w:color="000087"/>
          <w:lang w:val="en-AU"/>
        </w:rPr>
        <w:t xml:space="preserve">, </w:t>
      </w:r>
      <w:proofErr w:type="spellStart"/>
      <w:r w:rsidRPr="000D4A96">
        <w:rPr>
          <w:i/>
          <w:color w:val="000000"/>
          <w:u w:color="000087"/>
          <w:lang w:val="en-AU"/>
        </w:rPr>
        <w:t>Ortholfersia</w:t>
      </w:r>
      <w:proofErr w:type="spellEnd"/>
      <w:r w:rsidRPr="000D4A96">
        <w:rPr>
          <w:i/>
          <w:color w:val="000000"/>
          <w:u w:color="000087"/>
          <w:lang w:val="en-AU"/>
        </w:rPr>
        <w:t xml:space="preserve"> </w:t>
      </w:r>
      <w:proofErr w:type="spellStart"/>
      <w:r w:rsidRPr="000D4A96">
        <w:rPr>
          <w:i/>
          <w:color w:val="000000"/>
          <w:u w:color="000087"/>
          <w:lang w:val="en-AU"/>
        </w:rPr>
        <w:t>macleayi</w:t>
      </w:r>
      <w:proofErr w:type="spellEnd"/>
      <w:r w:rsidRPr="000D4A96">
        <w:rPr>
          <w:color w:val="000000"/>
          <w:u w:color="000087"/>
          <w:lang w:val="en-AU"/>
        </w:rPr>
        <w:t xml:space="preserve">, </w:t>
      </w:r>
      <w:r w:rsidRPr="000D4A96">
        <w:rPr>
          <w:i/>
          <w:color w:val="000000"/>
          <w:u w:color="000087"/>
          <w:lang w:val="en-AU"/>
        </w:rPr>
        <w:t>Mesembrina meridiana</w:t>
      </w:r>
      <w:r w:rsidRPr="000D4A96">
        <w:rPr>
          <w:color w:val="000000"/>
          <w:u w:color="000087"/>
          <w:lang w:val="en-AU"/>
        </w:rPr>
        <w:t xml:space="preserve">, </w:t>
      </w:r>
      <w:r w:rsidRPr="000D4A96">
        <w:rPr>
          <w:i/>
          <w:color w:val="000000"/>
          <w:u w:color="000087"/>
          <w:lang w:val="en-AU"/>
        </w:rPr>
        <w:t>Cordilura</w:t>
      </w:r>
      <w:r w:rsidRPr="000D4A96">
        <w:rPr>
          <w:color w:val="000000"/>
          <w:u w:color="000087"/>
          <w:lang w:val="en-AU"/>
        </w:rPr>
        <w:t xml:space="preserve"> sp., </w:t>
      </w:r>
      <w:r w:rsidRPr="000D4A96">
        <w:rPr>
          <w:i/>
          <w:color w:val="000000"/>
          <w:u w:color="000087"/>
          <w:lang w:val="en-AU"/>
        </w:rPr>
        <w:t>Triarthria</w:t>
      </w:r>
      <w:r w:rsidRPr="000D4A96">
        <w:rPr>
          <w:color w:val="000000"/>
          <w:u w:color="000087"/>
          <w:lang w:val="en-AU"/>
        </w:rPr>
        <w:t xml:space="preserve"> </w:t>
      </w:r>
      <w:r w:rsidRPr="000D4A96">
        <w:rPr>
          <w:i/>
          <w:color w:val="000000"/>
          <w:u w:color="000087"/>
          <w:lang w:val="en-AU"/>
        </w:rPr>
        <w:t>setipennis</w:t>
      </w:r>
      <w:r w:rsidRPr="000D4A96">
        <w:rPr>
          <w:color w:val="000000"/>
          <w:u w:color="000087"/>
          <w:lang w:val="en-AU"/>
        </w:rPr>
        <w:t xml:space="preserve">, </w:t>
      </w:r>
      <w:r w:rsidRPr="000D4A96">
        <w:rPr>
          <w:i/>
          <w:color w:val="000000"/>
          <w:u w:color="000087"/>
          <w:lang w:val="en-AU"/>
        </w:rPr>
        <w:t>Pollenia</w:t>
      </w:r>
      <w:r w:rsidRPr="000D4A96">
        <w:rPr>
          <w:color w:val="000000"/>
          <w:u w:color="000087"/>
          <w:lang w:val="en-AU"/>
        </w:rPr>
        <w:t xml:space="preserve"> sp., </w:t>
      </w:r>
      <w:r w:rsidRPr="000D4A96">
        <w:rPr>
          <w:i/>
          <w:color w:val="000000"/>
          <w:u w:color="000087"/>
          <w:lang w:val="en-AU"/>
        </w:rPr>
        <w:t>Sarcophaga</w:t>
      </w:r>
      <w:r w:rsidRPr="000D4A96">
        <w:rPr>
          <w:color w:val="000000"/>
          <w:u w:color="000087"/>
          <w:lang w:val="en-AU"/>
        </w:rPr>
        <w:t xml:space="preserve"> </w:t>
      </w:r>
      <w:r w:rsidRPr="000D4A96">
        <w:rPr>
          <w:i/>
          <w:color w:val="000000"/>
          <w:u w:color="000087"/>
          <w:lang w:val="en-AU"/>
        </w:rPr>
        <w:t>bullata</w:t>
      </w:r>
      <w:r w:rsidRPr="000D4A96">
        <w:rPr>
          <w:color w:val="000000"/>
          <w:u w:color="000087"/>
          <w:lang w:val="en-AU"/>
        </w:rPr>
        <w:t xml:space="preserve">, </w:t>
      </w:r>
      <w:r w:rsidRPr="000D4A96">
        <w:rPr>
          <w:i/>
          <w:color w:val="000000"/>
          <w:u w:color="000087"/>
          <w:lang w:val="en-AU"/>
        </w:rPr>
        <w:t>Calliphora</w:t>
      </w:r>
      <w:r w:rsidRPr="000D4A96">
        <w:rPr>
          <w:color w:val="000000"/>
          <w:u w:color="000087"/>
          <w:lang w:val="en-AU"/>
        </w:rPr>
        <w:t xml:space="preserve"> </w:t>
      </w:r>
      <w:r w:rsidRPr="000D4A96">
        <w:rPr>
          <w:i/>
          <w:color w:val="000000"/>
          <w:u w:color="000087"/>
          <w:lang w:val="en-AU"/>
        </w:rPr>
        <w:t>vomitoria</w:t>
      </w:r>
      <w:r w:rsidRPr="000D4A96">
        <w:rPr>
          <w:color w:val="000000"/>
          <w:u w:color="000087"/>
          <w:lang w:val="en-AU"/>
        </w:rPr>
        <w:t xml:space="preserve">, </w:t>
      </w:r>
      <w:r w:rsidRPr="000D4A96">
        <w:rPr>
          <w:i/>
          <w:color w:val="000000"/>
          <w:u w:color="000087"/>
          <w:lang w:val="en-AU"/>
        </w:rPr>
        <w:t>Stomorhina</w:t>
      </w:r>
      <w:r w:rsidRPr="000D4A96">
        <w:rPr>
          <w:color w:val="000000"/>
          <w:u w:color="000087"/>
          <w:lang w:val="en-AU"/>
        </w:rPr>
        <w:t xml:space="preserve"> </w:t>
      </w:r>
      <w:r w:rsidRPr="000D4A96">
        <w:rPr>
          <w:i/>
          <w:color w:val="000000"/>
          <w:u w:color="000087"/>
          <w:lang w:val="en-AU"/>
        </w:rPr>
        <w:t>subapicalis</w:t>
      </w:r>
      <w:r w:rsidRPr="000D4A96">
        <w:rPr>
          <w:color w:val="000000"/>
          <w:u w:color="000087"/>
          <w:lang w:val="en-AU"/>
        </w:rPr>
        <w:t>) and an unequivocal outgroup, Syrphidae (</w:t>
      </w:r>
      <w:proofErr w:type="spellStart"/>
      <w:r w:rsidRPr="000D4A96">
        <w:rPr>
          <w:i/>
          <w:color w:val="000000"/>
          <w:u w:color="000087"/>
          <w:lang w:val="en-AU"/>
        </w:rPr>
        <w:t>Eristalis</w:t>
      </w:r>
      <w:proofErr w:type="spellEnd"/>
      <w:r w:rsidRPr="000D4A96">
        <w:rPr>
          <w:color w:val="000000"/>
          <w:u w:color="000087"/>
          <w:lang w:val="en-AU"/>
        </w:rPr>
        <w:t xml:space="preserve"> </w:t>
      </w:r>
      <w:proofErr w:type="spellStart"/>
      <w:r w:rsidRPr="000D4A96">
        <w:rPr>
          <w:i/>
          <w:color w:val="000000"/>
          <w:u w:color="000087"/>
          <w:lang w:val="en-AU"/>
        </w:rPr>
        <w:t>pertinax</w:t>
      </w:r>
      <w:proofErr w:type="spellEnd"/>
      <w:r w:rsidRPr="000D4A96">
        <w:rPr>
          <w:color w:val="000000"/>
          <w:u w:color="000087"/>
          <w:lang w:val="en-AU"/>
        </w:rPr>
        <w:t xml:space="preserve">, </w:t>
      </w:r>
      <w:r w:rsidRPr="000D4A96">
        <w:rPr>
          <w:i/>
          <w:color w:val="000000"/>
          <w:u w:color="000087"/>
          <w:lang w:val="en-AU"/>
        </w:rPr>
        <w:t>Archimicrodon</w:t>
      </w:r>
      <w:r w:rsidRPr="000D4A96">
        <w:rPr>
          <w:color w:val="000000"/>
          <w:u w:color="000087"/>
          <w:lang w:val="en-AU"/>
        </w:rPr>
        <w:t xml:space="preserve"> </w:t>
      </w:r>
      <w:r w:rsidRPr="000D4A96">
        <w:rPr>
          <w:i/>
          <w:color w:val="000000"/>
          <w:u w:color="000087"/>
          <w:lang w:val="en-AU"/>
        </w:rPr>
        <w:t>brachycerus</w:t>
      </w:r>
      <w:r w:rsidRPr="000D4A96">
        <w:rPr>
          <w:color w:val="000000"/>
          <w:u w:color="000087"/>
          <w:lang w:val="en-AU"/>
        </w:rPr>
        <w:t xml:space="preserve">). To investigate the placement of </w:t>
      </w:r>
      <w:proofErr w:type="spellStart"/>
      <w:r w:rsidRPr="000D4A96">
        <w:rPr>
          <w:color w:val="000000"/>
          <w:u w:color="000087"/>
          <w:lang w:val="en-AU"/>
        </w:rPr>
        <w:t>Sphaeroceroidea</w:t>
      </w:r>
      <w:proofErr w:type="spellEnd"/>
      <w:r w:rsidRPr="000D4A96">
        <w:rPr>
          <w:color w:val="000000"/>
          <w:u w:color="000087"/>
          <w:lang w:val="en-AU"/>
        </w:rPr>
        <w:t xml:space="preserve">, the four clusters were </w:t>
      </w:r>
      <w:proofErr w:type="spellStart"/>
      <w:r w:rsidRPr="000D4A96">
        <w:rPr>
          <w:color w:val="000000"/>
          <w:u w:color="000087"/>
          <w:lang w:val="en-AU"/>
        </w:rPr>
        <w:t>Sciomyzoidea</w:t>
      </w:r>
      <w:proofErr w:type="spellEnd"/>
      <w:r w:rsidRPr="000D4A96">
        <w:rPr>
          <w:color w:val="000000"/>
          <w:u w:color="000087"/>
          <w:lang w:val="en-AU"/>
        </w:rPr>
        <w:t xml:space="preserve"> </w:t>
      </w:r>
      <w:proofErr w:type="spellStart"/>
      <w:r w:rsidRPr="000D4A96">
        <w:rPr>
          <w:color w:val="000000"/>
          <w:u w:color="000087"/>
          <w:lang w:val="en-AU"/>
        </w:rPr>
        <w:t>s.l.</w:t>
      </w:r>
      <w:proofErr w:type="spellEnd"/>
      <w:r w:rsidRPr="000D4A96">
        <w:rPr>
          <w:color w:val="000000"/>
          <w:u w:color="000087"/>
          <w:lang w:val="en-AU"/>
        </w:rPr>
        <w:t xml:space="preserve">, </w:t>
      </w:r>
      <w:proofErr w:type="spellStart"/>
      <w:r w:rsidRPr="000D4A96">
        <w:rPr>
          <w:color w:val="000000"/>
          <w:u w:color="000087"/>
          <w:lang w:val="en-AU"/>
        </w:rPr>
        <w:t>Sphaeroceroidea</w:t>
      </w:r>
      <w:proofErr w:type="spellEnd"/>
      <w:r w:rsidRPr="000D4A96">
        <w:rPr>
          <w:color w:val="000000"/>
          <w:u w:color="000087"/>
          <w:lang w:val="en-AU"/>
        </w:rPr>
        <w:t xml:space="preserve"> </w:t>
      </w:r>
      <w:proofErr w:type="spellStart"/>
      <w:r w:rsidRPr="000D4A96">
        <w:rPr>
          <w:color w:val="000000"/>
          <w:u w:color="000087"/>
          <w:lang w:val="en-AU"/>
        </w:rPr>
        <w:t>s.l.</w:t>
      </w:r>
      <w:proofErr w:type="spellEnd"/>
      <w:r w:rsidRPr="000D4A96">
        <w:rPr>
          <w:color w:val="000000"/>
          <w:u w:color="000087"/>
          <w:lang w:val="en-AU"/>
        </w:rPr>
        <w:t xml:space="preserve">, the ‘Modified </w:t>
      </w:r>
      <w:r w:rsidRPr="000D4A96">
        <w:rPr>
          <w:color w:val="000000"/>
          <w:u w:color="000087"/>
          <w:lang w:val="en-AU"/>
        </w:rPr>
        <w:lastRenderedPageBreak/>
        <w:t xml:space="preserve">Oviscapt’ clade as in </w:t>
      </w:r>
      <w:r w:rsidR="009A6F35" w:rsidRPr="000D4A96">
        <w:rPr>
          <w:color w:val="000000"/>
          <w:u w:color="000087"/>
          <w:lang w:val="en-AU"/>
        </w:rPr>
        <w:t xml:space="preserve">Fig. S1, </w:t>
      </w:r>
      <w:r w:rsidR="00332ABE" w:rsidRPr="000D4A96">
        <w:rPr>
          <w:color w:val="000000"/>
          <w:u w:color="000087"/>
          <w:lang w:val="en-AU"/>
        </w:rPr>
        <w:t>Additional File 6:</w:t>
      </w:r>
      <w:r w:rsidRPr="000D4A96">
        <w:rPr>
          <w:color w:val="000000"/>
          <w:u w:color="000087"/>
          <w:lang w:val="en-AU"/>
        </w:rPr>
        <w:t xml:space="preserve"> and the ‘Cleft Pedicel’ clade as in </w:t>
      </w:r>
      <w:r w:rsidR="009A6F35" w:rsidRPr="000D4A96">
        <w:rPr>
          <w:color w:val="000000"/>
          <w:u w:color="000087"/>
          <w:lang w:val="en-AU"/>
        </w:rPr>
        <w:t xml:space="preserve">Fig S1, </w:t>
      </w:r>
      <w:r w:rsidR="00332ABE" w:rsidRPr="000D4A96">
        <w:rPr>
          <w:color w:val="000000"/>
          <w:u w:color="000087"/>
          <w:lang w:val="en-AU"/>
        </w:rPr>
        <w:t>Additional File 6</w:t>
      </w:r>
      <w:r w:rsidRPr="000D4A96">
        <w:rPr>
          <w:color w:val="000000"/>
          <w:u w:color="000087"/>
          <w:lang w:val="en-AU"/>
        </w:rPr>
        <w:t>. In order to reduce uncertainty and limit the conflict to each question, taxa of uncertain position were excluded, with groups corresponding to smaller recogni</w:t>
      </w:r>
      <w:r w:rsidR="008C2245">
        <w:rPr>
          <w:color w:val="000000"/>
          <w:u w:color="000087"/>
          <w:lang w:val="en-AU"/>
        </w:rPr>
        <w:t>s</w:t>
      </w:r>
      <w:r w:rsidRPr="000D4A96">
        <w:rPr>
          <w:color w:val="000000"/>
          <w:u w:color="000087"/>
          <w:lang w:val="en-AU"/>
        </w:rPr>
        <w:t>able lineages (</w:t>
      </w:r>
      <w:r w:rsidR="009A6F35" w:rsidRPr="000D4A96">
        <w:rPr>
          <w:color w:val="000000"/>
          <w:u w:color="000087"/>
          <w:lang w:val="en-AU"/>
        </w:rPr>
        <w:t xml:space="preserve">Tables S6 and S7, </w:t>
      </w:r>
      <w:r w:rsidRPr="000D4A96">
        <w:rPr>
          <w:color w:val="000000"/>
          <w:u w:color="000087"/>
          <w:lang w:val="en-AU"/>
        </w:rPr>
        <w:t xml:space="preserve">Additional Files 9). </w:t>
      </w:r>
    </w:p>
    <w:p w14:paraId="13043898" w14:textId="5F8661B6"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ind w:firstLine="360"/>
        <w:rPr>
          <w:color w:val="000000"/>
          <w:u w:color="000087"/>
          <w:lang w:val="en-AU"/>
        </w:rPr>
      </w:pPr>
      <w:r w:rsidRPr="000D4A96">
        <w:rPr>
          <w:color w:val="000000"/>
          <w:u w:color="000087"/>
          <w:lang w:val="en-AU"/>
        </w:rPr>
        <w:t xml:space="preserve">We applied </w:t>
      </w:r>
      <w:proofErr w:type="spellStart"/>
      <w:r w:rsidRPr="000D4A96">
        <w:rPr>
          <w:color w:val="000000"/>
          <w:u w:color="000087"/>
          <w:lang w:val="en-AU"/>
        </w:rPr>
        <w:t>FcLM</w:t>
      </w:r>
      <w:proofErr w:type="spellEnd"/>
      <w:r w:rsidRPr="000D4A96">
        <w:rPr>
          <w:color w:val="000000"/>
          <w:u w:color="000087"/>
          <w:lang w:val="en-AU"/>
        </w:rPr>
        <w:t xml:space="preserve"> on the original and three permutated datasets (Tables 2 &amp; 3) without phylogenetic signal [25,32] with IQ</w:t>
      </w:r>
      <w:r w:rsidR="00332ABE" w:rsidRPr="000D4A96">
        <w:rPr>
          <w:color w:val="000000"/>
          <w:u w:color="000087"/>
          <w:lang w:val="en-AU"/>
        </w:rPr>
        <w:t>-</w:t>
      </w:r>
      <w:r w:rsidRPr="000D4A96">
        <w:rPr>
          <w:color w:val="000000"/>
          <w:u w:color="000087"/>
          <w:lang w:val="en-AU"/>
        </w:rPr>
        <w:t>T</w:t>
      </w:r>
      <w:r w:rsidR="00332ABE" w:rsidRPr="000D4A96">
        <w:rPr>
          <w:color w:val="000000"/>
          <w:u w:color="000087"/>
          <w:lang w:val="en-AU"/>
        </w:rPr>
        <w:t>REE</w:t>
      </w:r>
      <w:r w:rsidR="00754A96" w:rsidRPr="000D4A96">
        <w:rPr>
          <w:color w:val="000000"/>
          <w:u w:color="000087"/>
          <w:lang w:val="en-AU"/>
        </w:rPr>
        <w:t xml:space="preserve"> v1.4.2</w:t>
      </w:r>
      <w:r w:rsidRPr="000D4A96">
        <w:rPr>
          <w:color w:val="000000"/>
          <w:u w:color="000087"/>
          <w:lang w:val="en-AU"/>
        </w:rPr>
        <w:t xml:space="preserve"> [80,81]. To observe potential confounding effects from non-random distribution of data and </w:t>
      </w:r>
      <w:r w:rsidR="008A4488" w:rsidRPr="000D4A96">
        <w:rPr>
          <w:color w:val="000000"/>
          <w:u w:color="000087"/>
          <w:lang w:val="en-AU"/>
        </w:rPr>
        <w:t xml:space="preserve">SRH </w:t>
      </w:r>
      <w:r w:rsidRPr="000D4A96">
        <w:rPr>
          <w:color w:val="000000"/>
          <w:u w:color="000087"/>
          <w:lang w:val="en-AU"/>
        </w:rPr>
        <w:t xml:space="preserve">model violations, we permutated the sequence data in three ways and </w:t>
      </w:r>
      <w:r w:rsidR="008A4488" w:rsidRPr="000D4A96">
        <w:rPr>
          <w:color w:val="000000"/>
          <w:u w:color="000087"/>
          <w:lang w:val="en-AU"/>
        </w:rPr>
        <w:t>repeated</w:t>
      </w:r>
      <w:r w:rsidRPr="000D4A96">
        <w:rPr>
          <w:color w:val="000000"/>
          <w:u w:color="000087"/>
          <w:lang w:val="en-AU"/>
        </w:rPr>
        <w:t xml:space="preserve"> </w:t>
      </w:r>
      <w:proofErr w:type="spellStart"/>
      <w:r w:rsidR="008A4488" w:rsidRPr="000D4A96">
        <w:rPr>
          <w:color w:val="000000"/>
          <w:u w:color="000087"/>
          <w:lang w:val="en-AU"/>
        </w:rPr>
        <w:t>FcLM</w:t>
      </w:r>
      <w:proofErr w:type="spellEnd"/>
      <w:r w:rsidR="008A4488" w:rsidRPr="000D4A96">
        <w:rPr>
          <w:color w:val="000000"/>
          <w:u w:color="000087"/>
          <w:lang w:val="en-AU"/>
        </w:rPr>
        <w:t xml:space="preserve"> on these permuted datasets</w:t>
      </w:r>
      <w:r w:rsidRPr="000D4A96">
        <w:rPr>
          <w:color w:val="000000"/>
          <w:u w:color="000087"/>
          <w:lang w:val="en-AU"/>
        </w:rPr>
        <w:t>. This can offer a way to separate phylogenetic signal from non-phylogenetic signal for our hypotheses (as in [25]).</w:t>
      </w:r>
      <w:r w:rsidR="008A4488" w:rsidRPr="000D4A96">
        <w:rPr>
          <w:color w:val="000000"/>
          <w:u w:color="000087"/>
          <w:lang w:val="en-AU"/>
        </w:rPr>
        <w:t xml:space="preserve"> For more details and rationale, see [5].</w:t>
      </w:r>
      <w:r w:rsidRPr="000D4A96">
        <w:rPr>
          <w:color w:val="000000"/>
          <w:u w:color="000087"/>
          <w:lang w:val="en-AU"/>
        </w:rPr>
        <w:t xml:space="preserve"> Briefly, the three permutation schemes are as follows: scheme I eliminates phylogenetic signal but maintains amino-acid </w:t>
      </w:r>
      <w:r w:rsidR="0068562F" w:rsidRPr="000D4A96">
        <w:rPr>
          <w:color w:val="000000"/>
          <w:u w:color="000087"/>
          <w:lang w:val="en-AU"/>
        </w:rPr>
        <w:t>frequencies of all terminals</w:t>
      </w:r>
      <w:r w:rsidRPr="000D4A96">
        <w:rPr>
          <w:color w:val="000000"/>
          <w:u w:color="000087"/>
          <w:lang w:val="en-AU"/>
        </w:rPr>
        <w:t xml:space="preserve"> and </w:t>
      </w:r>
      <w:r w:rsidR="0068562F" w:rsidRPr="000D4A96">
        <w:rPr>
          <w:color w:val="000000"/>
          <w:u w:color="000087"/>
          <w:lang w:val="en-AU"/>
        </w:rPr>
        <w:t>sequence position of missing data between terminals</w:t>
      </w:r>
      <w:r w:rsidRPr="000D4A96">
        <w:rPr>
          <w:color w:val="000000"/>
          <w:u w:color="000087"/>
          <w:lang w:val="en-AU"/>
        </w:rPr>
        <w:t xml:space="preserve">; scheme II </w:t>
      </w:r>
      <w:r w:rsidR="0068562F" w:rsidRPr="000D4A96">
        <w:rPr>
          <w:color w:val="000000"/>
          <w:u w:color="000087"/>
          <w:lang w:val="en-AU"/>
        </w:rPr>
        <w:t>eliminates phylogenetic signal and</w:t>
      </w:r>
      <w:r w:rsidRPr="000D4A96">
        <w:rPr>
          <w:color w:val="000000"/>
          <w:u w:color="000087"/>
          <w:lang w:val="en-AU"/>
        </w:rPr>
        <w:t xml:space="preserve"> </w:t>
      </w:r>
      <w:r w:rsidR="0068562F" w:rsidRPr="000D4A96">
        <w:rPr>
          <w:color w:val="000000"/>
          <w:u w:color="000087"/>
          <w:lang w:val="en-AU"/>
        </w:rPr>
        <w:t xml:space="preserve">also removes signal from amino acid frequencies in sequences and lineages by replacing non-ambiguous amino acid residues with ones determined by frequencies given in the LG model so that the dataset does not violate SRH </w:t>
      </w:r>
      <w:proofErr w:type="spellStart"/>
      <w:r w:rsidR="0068562F" w:rsidRPr="000D4A96">
        <w:rPr>
          <w:color w:val="000000"/>
          <w:u w:color="000087"/>
          <w:lang w:val="en-AU"/>
        </w:rPr>
        <w:t>condtions</w:t>
      </w:r>
      <w:proofErr w:type="spellEnd"/>
      <w:r w:rsidRPr="000D4A96">
        <w:rPr>
          <w:color w:val="000000"/>
          <w:u w:color="000087"/>
          <w:lang w:val="en-AU"/>
        </w:rPr>
        <w:t xml:space="preserve">; scheme III </w:t>
      </w:r>
      <w:r w:rsidR="0068562F" w:rsidRPr="000D4A96">
        <w:rPr>
          <w:color w:val="000000"/>
          <w:u w:color="000087"/>
          <w:lang w:val="en-AU"/>
        </w:rPr>
        <w:t>is similar to scheme II and</w:t>
      </w:r>
      <w:r w:rsidRPr="000D4A96">
        <w:rPr>
          <w:color w:val="000000"/>
          <w:u w:color="000087"/>
          <w:lang w:val="en-AU"/>
        </w:rPr>
        <w:t xml:space="preserve"> additionally randomi</w:t>
      </w:r>
      <w:r w:rsidR="000F52AC">
        <w:rPr>
          <w:color w:val="000000"/>
          <w:u w:color="000087"/>
          <w:lang w:val="en-AU"/>
        </w:rPr>
        <w:t>s</w:t>
      </w:r>
      <w:r w:rsidRPr="000D4A96">
        <w:rPr>
          <w:color w:val="000000"/>
          <w:u w:color="000087"/>
          <w:lang w:val="en-AU"/>
        </w:rPr>
        <w:t xml:space="preserve">es </w:t>
      </w:r>
      <w:r w:rsidR="0068562F" w:rsidRPr="000D4A96">
        <w:rPr>
          <w:color w:val="000000"/>
          <w:u w:color="000087"/>
          <w:lang w:val="en-AU"/>
        </w:rPr>
        <w:t xml:space="preserve">the distribution of missing data </w:t>
      </w:r>
      <w:r w:rsidRPr="000D4A96">
        <w:rPr>
          <w:color w:val="000000"/>
          <w:u w:color="000087"/>
          <w:lang w:val="en-AU"/>
        </w:rPr>
        <w:t xml:space="preserve">while maintaining overall coverage for each terminal. </w:t>
      </w:r>
    </w:p>
    <w:p w14:paraId="23FBD219" w14:textId="727352FB"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u w:color="000087"/>
          <w:lang w:val="en-AU"/>
        </w:rPr>
      </w:pPr>
      <w:r w:rsidRPr="000D4A96">
        <w:rPr>
          <w:i/>
          <w:iCs/>
          <w:color w:val="000000"/>
          <w:u w:color="000087"/>
          <w:lang w:val="en-AU"/>
        </w:rPr>
        <w:t>Multispecies coalescence</w:t>
      </w:r>
    </w:p>
    <w:p w14:paraId="0EB7C960"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i/>
          <w:iCs/>
          <w:color w:val="000000"/>
          <w:u w:color="000087"/>
          <w:lang w:val="en-AU"/>
        </w:rPr>
      </w:pPr>
    </w:p>
    <w:p w14:paraId="3BB51582" w14:textId="4580FB94"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u w:color="000087"/>
          <w:lang w:val="en-AU"/>
        </w:rPr>
      </w:pPr>
      <w:r w:rsidRPr="000D4A96">
        <w:rPr>
          <w:color w:val="1A1A1A"/>
          <w:lang w:val="en-AU"/>
        </w:rPr>
        <w:t>ASTRAL-II</w:t>
      </w:r>
      <w:r w:rsidR="003456FB" w:rsidRPr="000D4A96">
        <w:rPr>
          <w:color w:val="1A1A1A"/>
          <w:lang w:val="en-AU"/>
        </w:rPr>
        <w:t>I</w:t>
      </w:r>
      <w:r w:rsidRPr="000D4A96">
        <w:rPr>
          <w:color w:val="1A1A1A"/>
          <w:lang w:val="en-AU"/>
        </w:rPr>
        <w:t xml:space="preserve"> was used for species tree estimation in a </w:t>
      </w:r>
      <w:r w:rsidR="002150D3" w:rsidRPr="000D4A96">
        <w:rPr>
          <w:color w:val="1A1A1A"/>
          <w:lang w:val="en-AU"/>
        </w:rPr>
        <w:t xml:space="preserve">multispecies </w:t>
      </w:r>
      <w:r w:rsidRPr="000D4A96">
        <w:rPr>
          <w:color w:val="1A1A1A"/>
          <w:lang w:val="en-AU"/>
        </w:rPr>
        <w:t>coalescent framework</w:t>
      </w:r>
      <w:r w:rsidR="002150D3" w:rsidRPr="000D4A96">
        <w:rPr>
          <w:color w:val="1A1A1A"/>
          <w:lang w:val="en-AU"/>
        </w:rPr>
        <w:t xml:space="preserve"> (MSC)</w:t>
      </w:r>
      <w:r w:rsidRPr="000D4A96">
        <w:rPr>
          <w:color w:val="1A1A1A"/>
          <w:lang w:val="en-AU"/>
        </w:rPr>
        <w:t>. ASTRAL-I</w:t>
      </w:r>
      <w:r w:rsidR="003456FB" w:rsidRPr="000D4A96">
        <w:rPr>
          <w:color w:val="1A1A1A"/>
          <w:lang w:val="en-AU"/>
        </w:rPr>
        <w:t>I</w:t>
      </w:r>
      <w:r w:rsidRPr="000D4A96">
        <w:rPr>
          <w:color w:val="1A1A1A"/>
          <w:lang w:val="en-AU"/>
        </w:rPr>
        <w:t>I performs well in limiting the influence of incomplete lineage sorting in genomic level analyses [79]. AMAS [</w:t>
      </w:r>
      <w:r w:rsidR="007E1997" w:rsidRPr="000D4A96">
        <w:rPr>
          <w:color w:val="1A1A1A"/>
          <w:lang w:val="en-AU"/>
        </w:rPr>
        <w:t>9</w:t>
      </w:r>
      <w:r w:rsidR="00A04BF0">
        <w:rPr>
          <w:color w:val="1A1A1A"/>
          <w:lang w:val="en-AU"/>
        </w:rPr>
        <w:t>6</w:t>
      </w:r>
      <w:r w:rsidRPr="000D4A96">
        <w:rPr>
          <w:color w:val="1A1A1A"/>
          <w:lang w:val="en-AU"/>
        </w:rPr>
        <w:t>] (</w:t>
      </w:r>
      <w:hyperlink r:id="rId9" w:history="1">
        <w:r w:rsidRPr="000D4A96">
          <w:rPr>
            <w:color w:val="000087"/>
            <w:u w:val="single" w:color="000087"/>
            <w:lang w:val="en-AU"/>
          </w:rPr>
          <w:t>https://github.com/marekborowiec/AMAS</w:t>
        </w:r>
      </w:hyperlink>
      <w:r w:rsidRPr="000D4A96">
        <w:rPr>
          <w:color w:val="1A1A1A"/>
          <w:lang w:val="en-AU"/>
        </w:rPr>
        <w:t>) was used to subdivide the alignment and remove missing data</w:t>
      </w:r>
      <w:r w:rsidR="002D38A5" w:rsidRPr="000D4A96">
        <w:rPr>
          <w:color w:val="1A1A1A"/>
          <w:lang w:val="en-AU"/>
        </w:rPr>
        <w:t xml:space="preserve"> simultaneously</w:t>
      </w:r>
      <w:r w:rsidRPr="000D4A96">
        <w:rPr>
          <w:color w:val="1A1A1A"/>
          <w:lang w:val="en-AU"/>
        </w:rPr>
        <w:t>. Only the 1</w:t>
      </w:r>
      <w:r w:rsidR="002150D3" w:rsidRPr="000D4A96">
        <w:rPr>
          <w:color w:val="1A1A1A"/>
          <w:lang w:val="en-AU"/>
        </w:rPr>
        <w:t>,</w:t>
      </w:r>
      <w:r w:rsidRPr="000D4A96">
        <w:rPr>
          <w:color w:val="1A1A1A"/>
          <w:lang w:val="en-AU"/>
        </w:rPr>
        <w:t xml:space="preserve">130 genes that were identified as </w:t>
      </w:r>
      <w:r w:rsidR="002150D3" w:rsidRPr="000D4A96">
        <w:rPr>
          <w:color w:val="1A1A1A"/>
          <w:lang w:val="en-AU"/>
        </w:rPr>
        <w:t>‘</w:t>
      </w:r>
      <w:r w:rsidRPr="000D4A96">
        <w:rPr>
          <w:color w:val="1A1A1A"/>
          <w:lang w:val="en-AU"/>
        </w:rPr>
        <w:t>decisive</w:t>
      </w:r>
      <w:r w:rsidR="002150D3" w:rsidRPr="000D4A96">
        <w:rPr>
          <w:color w:val="1A1A1A"/>
          <w:lang w:val="en-AU"/>
        </w:rPr>
        <w:t>’</w:t>
      </w:r>
      <w:r w:rsidRPr="000D4A96">
        <w:rPr>
          <w:color w:val="1A1A1A"/>
          <w:lang w:val="en-AU"/>
        </w:rPr>
        <w:t xml:space="preserve"> in MARE were analy</w:t>
      </w:r>
      <w:r w:rsidR="000F52AC">
        <w:rPr>
          <w:color w:val="1A1A1A"/>
          <w:lang w:val="en-AU"/>
        </w:rPr>
        <w:t>s</w:t>
      </w:r>
      <w:r w:rsidRPr="000D4A96">
        <w:rPr>
          <w:color w:val="1A1A1A"/>
          <w:lang w:val="en-AU"/>
        </w:rPr>
        <w:t xml:space="preserve">ed with MSC. Multiple analyses were </w:t>
      </w:r>
      <w:r w:rsidRPr="000D4A96">
        <w:rPr>
          <w:color w:val="1A1A1A"/>
          <w:lang w:val="en-AU"/>
        </w:rPr>
        <w:lastRenderedPageBreak/>
        <w:t>performed, using all</w:t>
      </w:r>
      <w:r w:rsidR="00407688" w:rsidRPr="000D4A96">
        <w:rPr>
          <w:color w:val="1A1A1A"/>
          <w:lang w:val="en-AU"/>
        </w:rPr>
        <w:t xml:space="preserve"> or subsets of the</w:t>
      </w:r>
      <w:r w:rsidRPr="000D4A96">
        <w:rPr>
          <w:color w:val="1A1A1A"/>
          <w:lang w:val="en-AU"/>
        </w:rPr>
        <w:t xml:space="preserve"> 1</w:t>
      </w:r>
      <w:r w:rsidR="009543FA" w:rsidRPr="000D4A96">
        <w:rPr>
          <w:color w:val="1A1A1A"/>
          <w:lang w:val="en-AU"/>
        </w:rPr>
        <w:t>,</w:t>
      </w:r>
      <w:r w:rsidRPr="000D4A96">
        <w:rPr>
          <w:color w:val="1A1A1A"/>
          <w:lang w:val="en-AU"/>
        </w:rPr>
        <w:t xml:space="preserve">130 gene partitions from MARE, 600 genes with the highest information content with amino acids and nucleotides, and the 276 longest genes </w:t>
      </w:r>
      <w:r w:rsidR="0049602F" w:rsidRPr="000D4A96">
        <w:rPr>
          <w:color w:val="1A1A1A"/>
          <w:lang w:val="en-AU"/>
        </w:rPr>
        <w:t xml:space="preserve">(&gt;500aa) </w:t>
      </w:r>
      <w:r w:rsidRPr="000D4A96">
        <w:rPr>
          <w:color w:val="1A1A1A"/>
          <w:lang w:val="en-AU"/>
        </w:rPr>
        <w:t xml:space="preserve">for amino acids were identified from the MARE matrix table output. Third codon positions </w:t>
      </w:r>
      <w:r w:rsidR="0049602F" w:rsidRPr="000D4A96">
        <w:rPr>
          <w:color w:val="1A1A1A"/>
          <w:lang w:val="en-AU"/>
        </w:rPr>
        <w:t>were</w:t>
      </w:r>
      <w:r w:rsidRPr="000D4A96">
        <w:rPr>
          <w:color w:val="1A1A1A"/>
          <w:lang w:val="en-AU"/>
        </w:rPr>
        <w:t xml:space="preserve"> removed from the</w:t>
      </w:r>
      <w:r w:rsidR="0049602F" w:rsidRPr="000D4A96">
        <w:rPr>
          <w:color w:val="1A1A1A"/>
          <w:lang w:val="en-AU"/>
        </w:rPr>
        <w:t xml:space="preserve"> dataset with custom </w:t>
      </w:r>
      <w:r w:rsidR="000F52AC">
        <w:rPr>
          <w:color w:val="1A1A1A"/>
          <w:lang w:val="en-AU"/>
        </w:rPr>
        <w:t>P</w:t>
      </w:r>
      <w:r w:rsidR="0049602F" w:rsidRPr="000D4A96">
        <w:rPr>
          <w:color w:val="1A1A1A"/>
          <w:lang w:val="en-AU"/>
        </w:rPr>
        <w:t>erl scripts in the</w:t>
      </w:r>
      <w:r w:rsidRPr="000D4A96">
        <w:rPr>
          <w:color w:val="1A1A1A"/>
          <w:lang w:val="en-AU"/>
        </w:rPr>
        <w:t xml:space="preserve"> </w:t>
      </w:r>
      <w:proofErr w:type="gramStart"/>
      <w:r w:rsidRPr="000D4A96">
        <w:rPr>
          <w:color w:val="1A1A1A"/>
          <w:lang w:val="en-AU"/>
        </w:rPr>
        <w:t>nucleotide-based</w:t>
      </w:r>
      <w:proofErr w:type="gramEnd"/>
      <w:r w:rsidRPr="000D4A96">
        <w:rPr>
          <w:color w:val="1A1A1A"/>
          <w:lang w:val="en-AU"/>
        </w:rPr>
        <w:t xml:space="preserve"> </w:t>
      </w:r>
      <w:r w:rsidR="0049602F" w:rsidRPr="000D4A96">
        <w:rPr>
          <w:color w:val="1A1A1A"/>
          <w:lang w:val="en-AU"/>
        </w:rPr>
        <w:t xml:space="preserve">MSC </w:t>
      </w:r>
      <w:r w:rsidRPr="000D4A96">
        <w:rPr>
          <w:color w:val="1A1A1A"/>
          <w:lang w:val="en-AU"/>
        </w:rPr>
        <w:t>analys</w:t>
      </w:r>
      <w:r w:rsidR="0049602F" w:rsidRPr="000D4A96">
        <w:rPr>
          <w:color w:val="1A1A1A"/>
          <w:lang w:val="en-AU"/>
        </w:rPr>
        <w:t>e</w:t>
      </w:r>
      <w:r w:rsidRPr="000D4A96">
        <w:rPr>
          <w:color w:val="1A1A1A"/>
          <w:lang w:val="en-AU"/>
        </w:rPr>
        <w:t xml:space="preserve">s. </w:t>
      </w:r>
      <w:r w:rsidR="0049602F" w:rsidRPr="000D4A96">
        <w:rPr>
          <w:color w:val="1A1A1A"/>
          <w:lang w:val="en-AU"/>
        </w:rPr>
        <w:t>ML</w:t>
      </w:r>
      <w:r w:rsidRPr="000D4A96">
        <w:rPr>
          <w:color w:val="1A1A1A"/>
          <w:lang w:val="en-AU"/>
        </w:rPr>
        <w:t xml:space="preserve"> phylogenetic analyses and 100 bootstrap analyses </w:t>
      </w:r>
      <w:r w:rsidR="008D68A7" w:rsidRPr="000D4A96">
        <w:rPr>
          <w:color w:val="1A1A1A"/>
          <w:lang w:val="en-AU"/>
        </w:rPr>
        <w:t xml:space="preserve">(-f a) </w:t>
      </w:r>
      <w:r w:rsidRPr="000D4A96">
        <w:rPr>
          <w:color w:val="1A1A1A"/>
          <w:lang w:val="en-AU"/>
        </w:rPr>
        <w:t xml:space="preserve">were performed on each </w:t>
      </w:r>
      <w:r w:rsidR="008D68A7" w:rsidRPr="000D4A96">
        <w:rPr>
          <w:color w:val="1A1A1A"/>
          <w:lang w:val="en-AU"/>
        </w:rPr>
        <w:t>MSA</w:t>
      </w:r>
      <w:r w:rsidRPr="000D4A96">
        <w:rPr>
          <w:color w:val="1A1A1A"/>
          <w:lang w:val="en-AU"/>
        </w:rPr>
        <w:t xml:space="preserve"> with </w:t>
      </w:r>
      <w:proofErr w:type="spellStart"/>
      <w:r w:rsidRPr="000D4A96">
        <w:rPr>
          <w:color w:val="1A1A1A"/>
          <w:lang w:val="en-AU"/>
        </w:rPr>
        <w:t>RAxML</w:t>
      </w:r>
      <w:proofErr w:type="spellEnd"/>
      <w:r w:rsidRPr="000D4A96">
        <w:rPr>
          <w:color w:val="1A1A1A"/>
          <w:lang w:val="en-AU"/>
        </w:rPr>
        <w:t xml:space="preserve"> v8 using the models</w:t>
      </w:r>
      <w:r w:rsidR="008D68A7" w:rsidRPr="000D4A96">
        <w:rPr>
          <w:color w:val="1A1A1A"/>
          <w:lang w:val="en-AU"/>
        </w:rPr>
        <w:t xml:space="preserve"> previously</w:t>
      </w:r>
      <w:r w:rsidRPr="000D4A96">
        <w:rPr>
          <w:color w:val="1A1A1A"/>
          <w:lang w:val="en-AU"/>
        </w:rPr>
        <w:t xml:space="preserve"> assigned in </w:t>
      </w:r>
      <w:proofErr w:type="spellStart"/>
      <w:r w:rsidRPr="000D4A96">
        <w:rPr>
          <w:color w:val="1A1A1A"/>
          <w:lang w:val="en-AU"/>
        </w:rPr>
        <w:t>PartitionFinder</w:t>
      </w:r>
      <w:proofErr w:type="spellEnd"/>
      <w:r w:rsidRPr="000D4A96">
        <w:rPr>
          <w:color w:val="1A1A1A"/>
          <w:lang w:val="en-AU"/>
        </w:rPr>
        <w:t xml:space="preserve"> (see above). Species trees</w:t>
      </w:r>
      <w:r w:rsidR="000F52AC">
        <w:rPr>
          <w:color w:val="1A1A1A"/>
          <w:lang w:val="en-AU"/>
        </w:rPr>
        <w:t xml:space="preserve"> for six datasets (Table 1: Analyses 9-14)</w:t>
      </w:r>
      <w:r w:rsidRPr="000D4A96">
        <w:rPr>
          <w:color w:val="1A1A1A"/>
          <w:lang w:val="en-AU"/>
        </w:rPr>
        <w:t xml:space="preserve"> were then </w:t>
      </w:r>
      <w:r w:rsidR="002D38A5" w:rsidRPr="000D4A96">
        <w:rPr>
          <w:color w:val="1A1A1A"/>
          <w:lang w:val="en-AU"/>
        </w:rPr>
        <w:t>estimated</w:t>
      </w:r>
      <w:r w:rsidRPr="000D4A96">
        <w:rPr>
          <w:color w:val="1A1A1A"/>
          <w:lang w:val="en-AU"/>
        </w:rPr>
        <w:t xml:space="preserve"> with </w:t>
      </w:r>
      <w:r w:rsidR="008D68A7" w:rsidRPr="000D4A96">
        <w:rPr>
          <w:color w:val="1A1A1A"/>
          <w:lang w:val="en-AU"/>
        </w:rPr>
        <w:t>ASTRAL</w:t>
      </w:r>
      <w:r w:rsidRPr="000D4A96">
        <w:rPr>
          <w:color w:val="1A1A1A"/>
          <w:lang w:val="en-AU"/>
        </w:rPr>
        <w:t>-I</w:t>
      </w:r>
      <w:r w:rsidR="00F12523" w:rsidRPr="000D4A96">
        <w:rPr>
          <w:color w:val="1A1A1A"/>
          <w:lang w:val="en-AU"/>
        </w:rPr>
        <w:t>I</w:t>
      </w:r>
      <w:r w:rsidRPr="000D4A96">
        <w:rPr>
          <w:color w:val="1A1A1A"/>
          <w:lang w:val="en-AU"/>
        </w:rPr>
        <w:t>I v 5.6.3. ASTRAL-II</w:t>
      </w:r>
      <w:r w:rsidR="004214B6" w:rsidRPr="000D4A96">
        <w:rPr>
          <w:color w:val="1A1A1A"/>
          <w:lang w:val="en-AU"/>
        </w:rPr>
        <w:t>I</w:t>
      </w:r>
      <w:r w:rsidRPr="000D4A96">
        <w:rPr>
          <w:color w:val="1A1A1A"/>
          <w:lang w:val="en-AU"/>
        </w:rPr>
        <w:t xml:space="preserve"> was run for each dataset </w:t>
      </w:r>
      <w:r w:rsidR="000F52AC">
        <w:rPr>
          <w:color w:val="1A1A1A"/>
          <w:lang w:val="en-AU"/>
        </w:rPr>
        <w:t>either using the gene trees or</w:t>
      </w:r>
      <w:r w:rsidR="00F5752D" w:rsidRPr="000D4A96">
        <w:rPr>
          <w:color w:val="1A1A1A"/>
          <w:lang w:val="en-AU"/>
        </w:rPr>
        <w:t xml:space="preserve"> </w:t>
      </w:r>
      <w:r w:rsidRPr="000D4A96">
        <w:rPr>
          <w:color w:val="1A1A1A"/>
          <w:lang w:val="en-AU"/>
        </w:rPr>
        <w:t>100 b</w:t>
      </w:r>
      <w:r w:rsidR="000F52AC">
        <w:rPr>
          <w:color w:val="1A1A1A"/>
          <w:lang w:val="en-AU"/>
        </w:rPr>
        <w:t>ootstraps per</w:t>
      </w:r>
      <w:r w:rsidR="00F5752D" w:rsidRPr="000D4A96">
        <w:rPr>
          <w:color w:val="1A1A1A"/>
          <w:lang w:val="en-AU"/>
        </w:rPr>
        <w:t xml:space="preserve"> MSA</w:t>
      </w:r>
      <w:r w:rsidR="000F52AC">
        <w:rPr>
          <w:color w:val="1A1A1A"/>
          <w:lang w:val="en-AU"/>
        </w:rPr>
        <w:t xml:space="preserve"> as detailed in Table 1</w:t>
      </w:r>
      <w:r w:rsidRPr="000D4A96">
        <w:rPr>
          <w:color w:val="1A1A1A"/>
          <w:lang w:val="en-AU"/>
        </w:rPr>
        <w:t>. The coalescent results were viewed and exported as figures with EvolView [</w:t>
      </w:r>
      <w:r w:rsidR="00A04BF0">
        <w:rPr>
          <w:color w:val="1A1A1A"/>
          <w:lang w:val="en-AU"/>
        </w:rPr>
        <w:t>100</w:t>
      </w:r>
      <w:r w:rsidRPr="000D4A96">
        <w:rPr>
          <w:color w:val="1A1A1A"/>
          <w:lang w:val="en-AU"/>
        </w:rPr>
        <w:t xml:space="preserve">]. </w:t>
      </w:r>
      <w:r w:rsidRPr="000D4A96">
        <w:rPr>
          <w:color w:val="000000"/>
          <w:u w:color="000087"/>
          <w:lang w:val="en-AU"/>
        </w:rPr>
        <w:t>We calculated gene trees for all 1</w:t>
      </w:r>
      <w:r w:rsidR="00F5752D" w:rsidRPr="000D4A96">
        <w:rPr>
          <w:color w:val="000000"/>
          <w:u w:color="000087"/>
          <w:lang w:val="en-AU"/>
        </w:rPr>
        <w:t>,</w:t>
      </w:r>
      <w:r w:rsidRPr="000D4A96">
        <w:rPr>
          <w:color w:val="000000"/>
          <w:u w:color="000087"/>
          <w:lang w:val="en-AU"/>
        </w:rPr>
        <w:t xml:space="preserve">130 gene partitions used in </w:t>
      </w:r>
      <w:r w:rsidR="000F52AC">
        <w:rPr>
          <w:color w:val="000000"/>
          <w:u w:color="000087"/>
          <w:lang w:val="en-AU"/>
        </w:rPr>
        <w:t>A</w:t>
      </w:r>
      <w:r w:rsidRPr="000D4A96">
        <w:rPr>
          <w:color w:val="000000"/>
          <w:u w:color="000087"/>
          <w:lang w:val="en-AU"/>
        </w:rPr>
        <w:t>nalysis 2</w:t>
      </w:r>
      <w:r w:rsidR="002D38A5" w:rsidRPr="000D4A96">
        <w:rPr>
          <w:color w:val="000000"/>
          <w:u w:color="000087"/>
          <w:lang w:val="en-AU"/>
        </w:rPr>
        <w:t>,</w:t>
      </w:r>
      <w:r w:rsidRPr="000D4A96">
        <w:rPr>
          <w:color w:val="000000"/>
          <w:u w:color="000087"/>
          <w:lang w:val="en-AU"/>
        </w:rPr>
        <w:t xml:space="preserve"> without </w:t>
      </w:r>
      <w:r w:rsidR="00F5752D" w:rsidRPr="000D4A96">
        <w:rPr>
          <w:color w:val="000000"/>
          <w:u w:color="000087"/>
          <w:lang w:val="en-AU"/>
        </w:rPr>
        <w:t>including bootstrapped trees from the per gene MSAs</w:t>
      </w:r>
      <w:r w:rsidRPr="000D4A96">
        <w:rPr>
          <w:color w:val="000000"/>
          <w:u w:color="000087"/>
          <w:lang w:val="en-AU"/>
        </w:rPr>
        <w:t xml:space="preserve">. We used these gene trees to </w:t>
      </w:r>
      <w:r w:rsidR="00F5752D" w:rsidRPr="000D4A96">
        <w:rPr>
          <w:color w:val="000000"/>
          <w:u w:color="000087"/>
          <w:lang w:val="en-AU"/>
        </w:rPr>
        <w:t>infer</w:t>
      </w:r>
      <w:r w:rsidRPr="000D4A96">
        <w:rPr>
          <w:color w:val="000000"/>
          <w:u w:color="000087"/>
          <w:lang w:val="en-AU"/>
        </w:rPr>
        <w:t xml:space="preserve"> quartet support measures</w:t>
      </w:r>
      <w:r w:rsidR="00F5752D" w:rsidRPr="000D4A96">
        <w:rPr>
          <w:color w:val="000000"/>
          <w:u w:color="000087"/>
          <w:lang w:val="en-AU"/>
        </w:rPr>
        <w:t xml:space="preserve"> and local posterior probabilities</w:t>
      </w:r>
      <w:r w:rsidRPr="000D4A96">
        <w:rPr>
          <w:color w:val="000000"/>
          <w:u w:color="000087"/>
          <w:lang w:val="en-AU"/>
        </w:rPr>
        <w:t xml:space="preserve"> with the -t 2 option scoring our best ML tree from Analysis 6 for all splits with ASTRAL-I</w:t>
      </w:r>
      <w:r w:rsidR="004214B6" w:rsidRPr="000D4A96">
        <w:rPr>
          <w:color w:val="000000"/>
          <w:u w:color="000087"/>
          <w:lang w:val="en-AU"/>
        </w:rPr>
        <w:t>I</w:t>
      </w:r>
      <w:r w:rsidRPr="000D4A96">
        <w:rPr>
          <w:color w:val="000000"/>
          <w:u w:color="000087"/>
          <w:lang w:val="en-AU"/>
        </w:rPr>
        <w:t xml:space="preserve">I (Figure 7). Gene trees </w:t>
      </w:r>
      <w:r w:rsidR="002D38A5" w:rsidRPr="000D4A96">
        <w:rPr>
          <w:color w:val="000000"/>
          <w:u w:color="000087"/>
          <w:lang w:val="en-AU"/>
        </w:rPr>
        <w:t>were inferred</w:t>
      </w:r>
      <w:r w:rsidRPr="000D4A96">
        <w:rPr>
          <w:color w:val="000000"/>
          <w:u w:color="000087"/>
          <w:lang w:val="en-AU"/>
        </w:rPr>
        <w:t xml:space="preserve"> for all gene</w:t>
      </w:r>
      <w:r w:rsidR="00F5752D" w:rsidRPr="000D4A96">
        <w:rPr>
          <w:color w:val="000000"/>
          <w:u w:color="000087"/>
          <w:lang w:val="en-AU"/>
        </w:rPr>
        <w:t xml:space="preserve"> partitions </w:t>
      </w:r>
      <w:r w:rsidRPr="000D4A96">
        <w:rPr>
          <w:color w:val="000000"/>
          <w:u w:color="000087"/>
          <w:lang w:val="en-AU"/>
        </w:rPr>
        <w:t>in</w:t>
      </w:r>
      <w:r w:rsidR="00F5752D" w:rsidRPr="000D4A96">
        <w:rPr>
          <w:color w:val="000000"/>
          <w:u w:color="000087"/>
          <w:lang w:val="en-AU"/>
        </w:rPr>
        <w:t>cluded in</w:t>
      </w:r>
      <w:r w:rsidRPr="000D4A96">
        <w:rPr>
          <w:color w:val="000000"/>
          <w:u w:color="000087"/>
          <w:lang w:val="en-AU"/>
        </w:rPr>
        <w:t xml:space="preserve"> the reduced MARE set (1</w:t>
      </w:r>
      <w:r w:rsidR="00F5752D" w:rsidRPr="000D4A96">
        <w:rPr>
          <w:color w:val="000000"/>
          <w:u w:color="000087"/>
          <w:lang w:val="en-AU"/>
        </w:rPr>
        <w:t>,</w:t>
      </w:r>
      <w:r w:rsidRPr="000D4A96">
        <w:rPr>
          <w:color w:val="000000"/>
          <w:u w:color="000087"/>
          <w:lang w:val="en-AU"/>
        </w:rPr>
        <w:t xml:space="preserve">130), then ASTRAL quartets were mapped to each split </w:t>
      </w:r>
      <w:r w:rsidR="00F5752D" w:rsidRPr="000D4A96">
        <w:rPr>
          <w:color w:val="000000"/>
          <w:u w:color="000087"/>
          <w:lang w:val="en-AU"/>
        </w:rPr>
        <w:t>of the tree (Fig. 4) visuali</w:t>
      </w:r>
      <w:r w:rsidR="000F52AC">
        <w:rPr>
          <w:color w:val="000000"/>
          <w:u w:color="000087"/>
          <w:lang w:val="en-AU"/>
        </w:rPr>
        <w:t>s</w:t>
      </w:r>
      <w:r w:rsidR="00F5752D" w:rsidRPr="000D4A96">
        <w:rPr>
          <w:color w:val="000000"/>
          <w:u w:color="000087"/>
          <w:lang w:val="en-AU"/>
        </w:rPr>
        <w:t xml:space="preserve">ed using ETE3 toolkit version 3.1.1 </w:t>
      </w:r>
      <w:r w:rsidR="00823FDA" w:rsidRPr="000D4A96">
        <w:rPr>
          <w:color w:val="000000"/>
          <w:u w:color="000087"/>
          <w:lang w:val="en-AU"/>
        </w:rPr>
        <w:t>[</w:t>
      </w:r>
      <w:r w:rsidR="00A04BF0">
        <w:rPr>
          <w:color w:val="000000"/>
          <w:u w:color="000087"/>
          <w:lang w:val="en-AU"/>
        </w:rPr>
        <w:t>101</w:t>
      </w:r>
      <w:r w:rsidR="00823FDA" w:rsidRPr="000D4A96">
        <w:rPr>
          <w:color w:val="000000"/>
          <w:u w:color="000087"/>
          <w:lang w:val="en-AU"/>
        </w:rPr>
        <w:t>]</w:t>
      </w:r>
      <w:r w:rsidR="00F5752D" w:rsidRPr="000D4A96">
        <w:rPr>
          <w:color w:val="000000"/>
          <w:u w:color="000087"/>
          <w:lang w:val="en-AU"/>
        </w:rPr>
        <w:t>.</w:t>
      </w:r>
    </w:p>
    <w:p w14:paraId="2D06E775" w14:textId="77777777" w:rsidR="00775CFA" w:rsidRPr="000D4A96" w:rsidRDefault="00775CFA" w:rsidP="00775CF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color w:val="000000"/>
          <w:u w:color="000087"/>
          <w:lang w:val="en-AU"/>
        </w:rPr>
      </w:pPr>
    </w:p>
    <w:p w14:paraId="7CEA3510" w14:textId="77777777" w:rsidR="00775CFA" w:rsidRPr="000D4A96" w:rsidRDefault="00775CFA" w:rsidP="00775CFA">
      <w:pPr>
        <w:pStyle w:val="Heading3"/>
        <w:ind w:left="0" w:firstLine="0"/>
        <w:rPr>
          <w:lang w:val="en-AU"/>
        </w:rPr>
      </w:pPr>
      <w:r w:rsidRPr="000D4A96">
        <w:rPr>
          <w:rFonts w:cs="FreeSans"/>
          <w:b/>
          <w:i w:val="0"/>
          <w:szCs w:val="24"/>
          <w:lang w:val="en-AU"/>
        </w:rPr>
        <w:t>Note that in several files (FASTA, NEXUS, NEWICK) sample names are slightly different. They refer to the following species:</w:t>
      </w:r>
    </w:p>
    <w:tbl>
      <w:tblPr>
        <w:tblW w:w="0" w:type="auto"/>
        <w:tblLook w:val="04A0" w:firstRow="1" w:lastRow="0" w:firstColumn="1" w:lastColumn="0" w:noHBand="0" w:noVBand="1"/>
      </w:tblPr>
      <w:tblGrid>
        <w:gridCol w:w="3192"/>
        <w:gridCol w:w="4548"/>
      </w:tblGrid>
      <w:tr w:rsidR="00775CFA" w:rsidRPr="000D4A96" w14:paraId="0625BC5E" w14:textId="77777777" w:rsidTr="00F5752D">
        <w:tc>
          <w:tcPr>
            <w:tcW w:w="3192" w:type="dxa"/>
            <w:shd w:val="clear" w:color="auto" w:fill="auto"/>
          </w:tcPr>
          <w:p w14:paraId="4002A48B" w14:textId="77777777" w:rsidR="00775CFA" w:rsidRPr="000D4A96" w:rsidRDefault="00775CFA" w:rsidP="008F1311">
            <w:pPr>
              <w:rPr>
                <w:b/>
                <w:lang w:val="en-AU"/>
              </w:rPr>
            </w:pPr>
            <w:r w:rsidRPr="000D4A96">
              <w:rPr>
                <w:b/>
                <w:lang w:val="en-AU"/>
              </w:rPr>
              <w:t>Name in file or figure</w:t>
            </w:r>
          </w:p>
        </w:tc>
        <w:tc>
          <w:tcPr>
            <w:tcW w:w="4548" w:type="dxa"/>
            <w:shd w:val="clear" w:color="auto" w:fill="auto"/>
          </w:tcPr>
          <w:p w14:paraId="406F3A8B" w14:textId="77777777" w:rsidR="00775CFA" w:rsidRPr="000D4A96" w:rsidRDefault="00775CFA" w:rsidP="008F1311">
            <w:pPr>
              <w:rPr>
                <w:b/>
                <w:lang w:val="en-AU"/>
              </w:rPr>
            </w:pPr>
            <w:r w:rsidRPr="000D4A96">
              <w:rPr>
                <w:b/>
                <w:lang w:val="en-AU"/>
              </w:rPr>
              <w:t>Full name</w:t>
            </w:r>
          </w:p>
        </w:tc>
      </w:tr>
      <w:tr w:rsidR="00775CFA" w:rsidRPr="000D4A96" w14:paraId="53429288" w14:textId="77777777" w:rsidTr="00F5752D">
        <w:tc>
          <w:tcPr>
            <w:tcW w:w="3192" w:type="dxa"/>
            <w:shd w:val="clear" w:color="auto" w:fill="auto"/>
            <w:vAlign w:val="center"/>
          </w:tcPr>
          <w:p w14:paraId="70B81BC4" w14:textId="77777777" w:rsidR="00775CFA" w:rsidRPr="000D4A96" w:rsidRDefault="00775CFA" w:rsidP="008F1311">
            <w:pPr>
              <w:rPr>
                <w:i/>
                <w:iCs/>
                <w:color w:val="000000"/>
                <w:lang w:val="en-AU"/>
              </w:rPr>
            </w:pPr>
            <w:r w:rsidRPr="000D4A96">
              <w:rPr>
                <w:i/>
                <w:iCs/>
                <w:color w:val="000000"/>
                <w:lang w:val="en-AU"/>
              </w:rPr>
              <w:t>Auster</w:t>
            </w:r>
          </w:p>
        </w:tc>
        <w:tc>
          <w:tcPr>
            <w:tcW w:w="4548" w:type="dxa"/>
            <w:shd w:val="clear" w:color="auto" w:fill="auto"/>
            <w:vAlign w:val="center"/>
          </w:tcPr>
          <w:p w14:paraId="620E2231" w14:textId="77777777" w:rsidR="00775CFA" w:rsidRPr="000D4A96" w:rsidRDefault="00775CFA" w:rsidP="008F1311">
            <w:pPr>
              <w:rPr>
                <w:color w:val="000000"/>
                <w:lang w:val="en-AU"/>
              </w:rPr>
            </w:pPr>
            <w:r w:rsidRPr="000D4A96">
              <w:rPr>
                <w:i/>
                <w:iCs/>
                <w:color w:val="000000"/>
                <w:lang w:val="en-AU"/>
              </w:rPr>
              <w:t>Auster</w:t>
            </w:r>
            <w:r w:rsidRPr="000D4A96">
              <w:rPr>
                <w:color w:val="000000"/>
                <w:lang w:val="en-AU"/>
              </w:rPr>
              <w:t xml:space="preserve"> sp. ter15</w:t>
            </w:r>
          </w:p>
        </w:tc>
      </w:tr>
      <w:tr w:rsidR="00775CFA" w:rsidRPr="000D4A96" w14:paraId="6B2AE875" w14:textId="77777777" w:rsidTr="00F5752D">
        <w:tc>
          <w:tcPr>
            <w:tcW w:w="3192" w:type="dxa"/>
            <w:shd w:val="clear" w:color="auto" w:fill="auto"/>
            <w:vAlign w:val="center"/>
          </w:tcPr>
          <w:p w14:paraId="3BFC585A" w14:textId="77777777" w:rsidR="00775CFA" w:rsidRPr="000D4A96" w:rsidRDefault="00775CFA" w:rsidP="008F1311">
            <w:pPr>
              <w:rPr>
                <w:i/>
                <w:iCs/>
                <w:color w:val="000000"/>
                <w:lang w:val="en-AU"/>
              </w:rPr>
            </w:pPr>
            <w:r w:rsidRPr="000D4A96">
              <w:rPr>
                <w:i/>
                <w:iCs/>
                <w:color w:val="000000"/>
                <w:lang w:val="en-AU"/>
              </w:rPr>
              <w:t>Cordilura</w:t>
            </w:r>
          </w:p>
        </w:tc>
        <w:tc>
          <w:tcPr>
            <w:tcW w:w="4548" w:type="dxa"/>
            <w:shd w:val="clear" w:color="auto" w:fill="auto"/>
            <w:vAlign w:val="center"/>
          </w:tcPr>
          <w:p w14:paraId="5AD65294" w14:textId="77777777" w:rsidR="00775CFA" w:rsidRPr="000D4A96" w:rsidRDefault="00775CFA" w:rsidP="008F1311">
            <w:pPr>
              <w:rPr>
                <w:color w:val="000000"/>
                <w:lang w:val="en-AU"/>
              </w:rPr>
            </w:pPr>
            <w:r w:rsidRPr="000D4A96">
              <w:rPr>
                <w:i/>
                <w:iCs/>
                <w:color w:val="000000"/>
                <w:lang w:val="en-AU"/>
              </w:rPr>
              <w:t>Cordilura</w:t>
            </w:r>
            <w:r w:rsidRPr="000D4A96">
              <w:rPr>
                <w:color w:val="000000"/>
                <w:lang w:val="en-AU"/>
              </w:rPr>
              <w:t xml:space="preserve"> sp. cordr014</w:t>
            </w:r>
          </w:p>
        </w:tc>
      </w:tr>
      <w:tr w:rsidR="00775CFA" w:rsidRPr="000D4A96" w14:paraId="5673D957" w14:textId="77777777" w:rsidTr="00F5752D">
        <w:tc>
          <w:tcPr>
            <w:tcW w:w="3192" w:type="dxa"/>
            <w:shd w:val="clear" w:color="auto" w:fill="auto"/>
            <w:vAlign w:val="center"/>
          </w:tcPr>
          <w:p w14:paraId="6824B189" w14:textId="77777777" w:rsidR="00775CFA" w:rsidRPr="000D4A96" w:rsidRDefault="00775CFA" w:rsidP="008F1311">
            <w:pPr>
              <w:rPr>
                <w:i/>
                <w:iCs/>
                <w:color w:val="000000"/>
                <w:lang w:val="en-AU"/>
              </w:rPr>
            </w:pPr>
            <w:r w:rsidRPr="000D4A96">
              <w:rPr>
                <w:i/>
                <w:iCs/>
                <w:color w:val="000000"/>
                <w:lang w:val="en-AU"/>
              </w:rPr>
              <w:t>Cryptochetum</w:t>
            </w:r>
          </w:p>
        </w:tc>
        <w:tc>
          <w:tcPr>
            <w:tcW w:w="4548" w:type="dxa"/>
            <w:shd w:val="clear" w:color="auto" w:fill="auto"/>
            <w:vAlign w:val="center"/>
          </w:tcPr>
          <w:p w14:paraId="62BBB74C" w14:textId="77777777" w:rsidR="00775CFA" w:rsidRPr="000D4A96" w:rsidRDefault="00775CFA" w:rsidP="008F1311">
            <w:pPr>
              <w:rPr>
                <w:color w:val="000000"/>
                <w:lang w:val="en-AU"/>
              </w:rPr>
            </w:pPr>
            <w:r w:rsidRPr="000D4A96">
              <w:rPr>
                <w:i/>
                <w:iCs/>
                <w:color w:val="000000"/>
                <w:lang w:val="en-AU"/>
              </w:rPr>
              <w:t>Cryptochetum</w:t>
            </w:r>
            <w:r w:rsidRPr="000D4A96">
              <w:rPr>
                <w:color w:val="000000"/>
                <w:lang w:val="en-AU"/>
              </w:rPr>
              <w:t xml:space="preserve"> sp. cry04</w:t>
            </w:r>
          </w:p>
        </w:tc>
      </w:tr>
      <w:tr w:rsidR="00775CFA" w:rsidRPr="000D4A96" w14:paraId="013036DD" w14:textId="77777777" w:rsidTr="00F5752D">
        <w:tc>
          <w:tcPr>
            <w:tcW w:w="3192" w:type="dxa"/>
            <w:shd w:val="clear" w:color="auto" w:fill="auto"/>
            <w:vAlign w:val="center"/>
          </w:tcPr>
          <w:p w14:paraId="3565CCAD" w14:textId="77777777" w:rsidR="00775CFA" w:rsidRPr="000D4A96" w:rsidRDefault="00775CFA" w:rsidP="008F1311">
            <w:pPr>
              <w:rPr>
                <w:i/>
                <w:iCs/>
                <w:color w:val="000000"/>
                <w:lang w:val="en-AU"/>
              </w:rPr>
            </w:pPr>
            <w:r w:rsidRPr="000D4A96">
              <w:rPr>
                <w:i/>
                <w:iCs/>
                <w:color w:val="000000"/>
                <w:lang w:val="en-AU"/>
              </w:rPr>
              <w:t>Curtonotum</w:t>
            </w:r>
          </w:p>
        </w:tc>
        <w:tc>
          <w:tcPr>
            <w:tcW w:w="4548" w:type="dxa"/>
            <w:shd w:val="clear" w:color="auto" w:fill="auto"/>
            <w:vAlign w:val="center"/>
          </w:tcPr>
          <w:p w14:paraId="1D69DC2C" w14:textId="77777777" w:rsidR="00775CFA" w:rsidRPr="000D4A96" w:rsidRDefault="00775CFA" w:rsidP="008F1311">
            <w:pPr>
              <w:rPr>
                <w:color w:val="000000"/>
                <w:lang w:val="en-AU"/>
              </w:rPr>
            </w:pPr>
            <w:r w:rsidRPr="000D4A96">
              <w:rPr>
                <w:i/>
                <w:iCs/>
                <w:color w:val="000000"/>
                <w:lang w:val="en-AU"/>
              </w:rPr>
              <w:t>Curtonotum</w:t>
            </w:r>
            <w:r w:rsidRPr="000D4A96">
              <w:rPr>
                <w:color w:val="000000"/>
                <w:lang w:val="en-AU"/>
              </w:rPr>
              <w:t xml:space="preserve"> sp. curtcr05</w:t>
            </w:r>
          </w:p>
        </w:tc>
      </w:tr>
      <w:tr w:rsidR="00775CFA" w:rsidRPr="000D4A96" w14:paraId="2B520AC9" w14:textId="77777777" w:rsidTr="00F5752D">
        <w:tc>
          <w:tcPr>
            <w:tcW w:w="3192" w:type="dxa"/>
            <w:shd w:val="clear" w:color="auto" w:fill="auto"/>
            <w:vAlign w:val="center"/>
          </w:tcPr>
          <w:p w14:paraId="31B57C93" w14:textId="77777777" w:rsidR="00775CFA" w:rsidRPr="000D4A96" w:rsidRDefault="00775CFA" w:rsidP="008F1311">
            <w:pPr>
              <w:rPr>
                <w:i/>
                <w:iCs/>
                <w:color w:val="000000"/>
                <w:lang w:val="en-AU"/>
              </w:rPr>
            </w:pPr>
            <w:proofErr w:type="spellStart"/>
            <w:r w:rsidRPr="000D4A96">
              <w:rPr>
                <w:i/>
                <w:iCs/>
                <w:color w:val="000000"/>
                <w:lang w:val="en-AU"/>
              </w:rPr>
              <w:t>D_busckii</w:t>
            </w:r>
            <w:proofErr w:type="spellEnd"/>
          </w:p>
        </w:tc>
        <w:tc>
          <w:tcPr>
            <w:tcW w:w="4548" w:type="dxa"/>
            <w:shd w:val="clear" w:color="auto" w:fill="auto"/>
            <w:vAlign w:val="center"/>
          </w:tcPr>
          <w:p w14:paraId="1A78E767" w14:textId="77777777" w:rsidR="00775CFA" w:rsidRPr="000D4A96" w:rsidRDefault="00775CFA" w:rsidP="008F1311">
            <w:pPr>
              <w:rPr>
                <w:color w:val="000000"/>
                <w:lang w:val="en-AU"/>
              </w:rPr>
            </w:pPr>
            <w:r w:rsidRPr="000D4A96">
              <w:rPr>
                <w:i/>
                <w:iCs/>
                <w:color w:val="000000"/>
                <w:lang w:val="en-AU"/>
              </w:rPr>
              <w:t>Drosophila</w:t>
            </w:r>
            <w:r w:rsidRPr="000D4A96">
              <w:rPr>
                <w:color w:val="000000"/>
                <w:lang w:val="en-AU"/>
              </w:rPr>
              <w:t xml:space="preserve"> </w:t>
            </w:r>
            <w:r w:rsidRPr="000D4A96">
              <w:rPr>
                <w:i/>
                <w:iCs/>
                <w:color w:val="000000"/>
                <w:lang w:val="en-AU"/>
              </w:rPr>
              <w:t>busckii</w:t>
            </w:r>
          </w:p>
        </w:tc>
      </w:tr>
      <w:tr w:rsidR="00775CFA" w:rsidRPr="000D4A96" w14:paraId="308268A9" w14:textId="77777777" w:rsidTr="00F5752D">
        <w:tc>
          <w:tcPr>
            <w:tcW w:w="3192" w:type="dxa"/>
            <w:shd w:val="clear" w:color="auto" w:fill="auto"/>
            <w:vAlign w:val="center"/>
          </w:tcPr>
          <w:p w14:paraId="0574913C" w14:textId="77777777" w:rsidR="00775CFA" w:rsidRPr="000D4A96" w:rsidRDefault="00775CFA" w:rsidP="008F1311">
            <w:pPr>
              <w:rPr>
                <w:i/>
                <w:iCs/>
                <w:color w:val="000000"/>
                <w:lang w:val="en-AU"/>
              </w:rPr>
            </w:pPr>
            <w:proofErr w:type="spellStart"/>
            <w:r w:rsidRPr="000D4A96">
              <w:rPr>
                <w:i/>
                <w:iCs/>
                <w:color w:val="000000"/>
                <w:lang w:val="en-AU"/>
              </w:rPr>
              <w:t>D_virilis</w:t>
            </w:r>
            <w:proofErr w:type="spellEnd"/>
          </w:p>
        </w:tc>
        <w:tc>
          <w:tcPr>
            <w:tcW w:w="4548" w:type="dxa"/>
            <w:shd w:val="clear" w:color="auto" w:fill="auto"/>
            <w:vAlign w:val="center"/>
          </w:tcPr>
          <w:p w14:paraId="63F45C36" w14:textId="77777777" w:rsidR="00775CFA" w:rsidRPr="000D4A96" w:rsidRDefault="00775CFA" w:rsidP="008F1311">
            <w:pPr>
              <w:rPr>
                <w:color w:val="000000"/>
                <w:lang w:val="en-AU"/>
              </w:rPr>
            </w:pPr>
            <w:r w:rsidRPr="000D4A96">
              <w:rPr>
                <w:i/>
                <w:iCs/>
                <w:color w:val="000000"/>
                <w:lang w:val="en-AU"/>
              </w:rPr>
              <w:t>Drosophila</w:t>
            </w:r>
            <w:r w:rsidRPr="000D4A96">
              <w:rPr>
                <w:color w:val="000000"/>
                <w:lang w:val="en-AU"/>
              </w:rPr>
              <w:t xml:space="preserve"> </w:t>
            </w:r>
            <w:r w:rsidRPr="000D4A96">
              <w:rPr>
                <w:i/>
                <w:iCs/>
                <w:color w:val="000000"/>
                <w:lang w:val="en-AU"/>
              </w:rPr>
              <w:t>virilis</w:t>
            </w:r>
          </w:p>
        </w:tc>
      </w:tr>
      <w:tr w:rsidR="00775CFA" w:rsidRPr="000D4A96" w14:paraId="095F8226" w14:textId="77777777" w:rsidTr="00F5752D">
        <w:tc>
          <w:tcPr>
            <w:tcW w:w="3192" w:type="dxa"/>
            <w:shd w:val="clear" w:color="auto" w:fill="auto"/>
            <w:vAlign w:val="center"/>
          </w:tcPr>
          <w:p w14:paraId="15F5DFE2" w14:textId="77777777" w:rsidR="00775CFA" w:rsidRPr="000D4A96" w:rsidRDefault="00775CFA" w:rsidP="008F1311">
            <w:pPr>
              <w:rPr>
                <w:i/>
                <w:iCs/>
                <w:color w:val="000000"/>
                <w:lang w:val="en-AU"/>
              </w:rPr>
            </w:pPr>
            <w:r w:rsidRPr="000D4A96">
              <w:rPr>
                <w:i/>
                <w:iCs/>
                <w:color w:val="000000"/>
                <w:lang w:val="en-AU"/>
              </w:rPr>
              <w:t>Gymnochiromyia</w:t>
            </w:r>
          </w:p>
        </w:tc>
        <w:tc>
          <w:tcPr>
            <w:tcW w:w="4548" w:type="dxa"/>
            <w:shd w:val="clear" w:color="auto" w:fill="auto"/>
            <w:vAlign w:val="center"/>
          </w:tcPr>
          <w:p w14:paraId="149A9554" w14:textId="739AD024" w:rsidR="00F5752D" w:rsidRPr="000D4A96" w:rsidRDefault="00775CFA" w:rsidP="008F1311">
            <w:pPr>
              <w:rPr>
                <w:color w:val="000000"/>
                <w:lang w:val="en-AU"/>
              </w:rPr>
            </w:pPr>
            <w:r w:rsidRPr="000D4A96">
              <w:rPr>
                <w:i/>
                <w:iCs/>
                <w:color w:val="000000"/>
                <w:lang w:val="en-AU"/>
              </w:rPr>
              <w:t xml:space="preserve">Gymnochiromyia </w:t>
            </w:r>
            <w:r w:rsidRPr="000D4A96">
              <w:rPr>
                <w:color w:val="000000"/>
                <w:lang w:val="en-AU"/>
              </w:rPr>
              <w:t>sp. gymcr03</w:t>
            </w:r>
          </w:p>
        </w:tc>
      </w:tr>
      <w:tr w:rsidR="00F5752D" w:rsidRPr="000D4A96" w14:paraId="2A32A381" w14:textId="77777777" w:rsidTr="00F5752D">
        <w:tc>
          <w:tcPr>
            <w:tcW w:w="3192" w:type="dxa"/>
            <w:shd w:val="clear" w:color="auto" w:fill="auto"/>
            <w:vAlign w:val="center"/>
          </w:tcPr>
          <w:p w14:paraId="48D94B4E" w14:textId="06E13A60" w:rsidR="00F5752D" w:rsidRPr="000D4A96" w:rsidRDefault="00F5752D" w:rsidP="008F1311">
            <w:pPr>
              <w:rPr>
                <w:color w:val="000000"/>
                <w:lang w:val="en-AU"/>
              </w:rPr>
            </w:pPr>
            <w:r w:rsidRPr="000D4A96">
              <w:rPr>
                <w:color w:val="000000"/>
                <w:lang w:val="en-AU"/>
              </w:rPr>
              <w:t xml:space="preserve">Hilarini sp. </w:t>
            </w:r>
          </w:p>
        </w:tc>
        <w:tc>
          <w:tcPr>
            <w:tcW w:w="4548" w:type="dxa"/>
            <w:shd w:val="clear" w:color="auto" w:fill="auto"/>
            <w:vAlign w:val="center"/>
          </w:tcPr>
          <w:p w14:paraId="532AC0C8" w14:textId="3F1A19D4" w:rsidR="00F5752D" w:rsidRPr="000D4A96" w:rsidRDefault="00F5752D" w:rsidP="008F1311">
            <w:pPr>
              <w:rPr>
                <w:color w:val="000000"/>
                <w:lang w:val="en-AU"/>
              </w:rPr>
            </w:pPr>
            <w:r w:rsidRPr="000D4A96">
              <w:rPr>
                <w:color w:val="000000"/>
                <w:lang w:val="en-AU"/>
              </w:rPr>
              <w:t>Hilarini undescribed genus and species</w:t>
            </w:r>
          </w:p>
        </w:tc>
      </w:tr>
      <w:tr w:rsidR="00775CFA" w:rsidRPr="000D4A96" w14:paraId="23179138" w14:textId="77777777" w:rsidTr="00F5752D">
        <w:tc>
          <w:tcPr>
            <w:tcW w:w="3192" w:type="dxa"/>
            <w:shd w:val="clear" w:color="auto" w:fill="auto"/>
            <w:vAlign w:val="center"/>
          </w:tcPr>
          <w:p w14:paraId="30109BFC" w14:textId="77777777" w:rsidR="00775CFA" w:rsidRPr="000D4A96" w:rsidRDefault="00775CFA" w:rsidP="008F1311">
            <w:pPr>
              <w:rPr>
                <w:i/>
                <w:iCs/>
                <w:color w:val="000000"/>
                <w:lang w:val="en-AU"/>
              </w:rPr>
            </w:pPr>
            <w:r w:rsidRPr="000D4A96">
              <w:rPr>
                <w:i/>
                <w:iCs/>
                <w:color w:val="000000"/>
                <w:lang w:val="en-AU"/>
              </w:rPr>
              <w:t>Meghyperus</w:t>
            </w:r>
          </w:p>
        </w:tc>
        <w:tc>
          <w:tcPr>
            <w:tcW w:w="4548" w:type="dxa"/>
            <w:shd w:val="clear" w:color="auto" w:fill="auto"/>
            <w:vAlign w:val="center"/>
          </w:tcPr>
          <w:p w14:paraId="083CE486" w14:textId="77777777" w:rsidR="00775CFA" w:rsidRPr="000D4A96" w:rsidRDefault="00775CFA" w:rsidP="008F1311">
            <w:pPr>
              <w:rPr>
                <w:color w:val="000000"/>
                <w:lang w:val="en-AU"/>
              </w:rPr>
            </w:pPr>
            <w:r w:rsidRPr="000D4A96">
              <w:rPr>
                <w:i/>
                <w:iCs/>
                <w:color w:val="000000"/>
                <w:lang w:val="en-AU"/>
              </w:rPr>
              <w:t>Meghyperus sp.</w:t>
            </w:r>
            <w:r w:rsidRPr="000D4A96">
              <w:rPr>
                <w:color w:val="000000"/>
                <w:lang w:val="en-AU"/>
              </w:rPr>
              <w:t xml:space="preserve"> megca01</w:t>
            </w:r>
          </w:p>
        </w:tc>
      </w:tr>
      <w:tr w:rsidR="00775CFA" w:rsidRPr="000D4A96" w14:paraId="2B14CAC7" w14:textId="77777777" w:rsidTr="00F5752D">
        <w:tc>
          <w:tcPr>
            <w:tcW w:w="3192" w:type="dxa"/>
            <w:shd w:val="clear" w:color="auto" w:fill="auto"/>
            <w:vAlign w:val="center"/>
          </w:tcPr>
          <w:p w14:paraId="5A2ACF15" w14:textId="77777777" w:rsidR="00775CFA" w:rsidRPr="000D4A96" w:rsidRDefault="00775CFA" w:rsidP="008F1311">
            <w:pPr>
              <w:rPr>
                <w:color w:val="000000"/>
                <w:lang w:val="en-AU"/>
              </w:rPr>
            </w:pPr>
            <w:r w:rsidRPr="000D4A96">
              <w:rPr>
                <w:color w:val="000000"/>
                <w:lang w:val="en-AU"/>
              </w:rPr>
              <w:lastRenderedPageBreak/>
              <w:t>Paraleucopidae</w:t>
            </w:r>
          </w:p>
        </w:tc>
        <w:tc>
          <w:tcPr>
            <w:tcW w:w="4548" w:type="dxa"/>
            <w:shd w:val="clear" w:color="auto" w:fill="auto"/>
            <w:vAlign w:val="center"/>
          </w:tcPr>
          <w:p w14:paraId="37574C3E" w14:textId="77777777" w:rsidR="00775CFA" w:rsidRPr="000D4A96" w:rsidRDefault="00775CFA" w:rsidP="008F1311">
            <w:pPr>
              <w:rPr>
                <w:color w:val="000000"/>
                <w:lang w:val="en-AU"/>
              </w:rPr>
            </w:pPr>
            <w:r w:rsidRPr="000D4A96">
              <w:rPr>
                <w:color w:val="000000"/>
                <w:lang w:val="en-AU"/>
              </w:rPr>
              <w:t>Paraleucopidae sp. par10</w:t>
            </w:r>
          </w:p>
        </w:tc>
      </w:tr>
      <w:tr w:rsidR="00775CFA" w:rsidRPr="000D4A96" w14:paraId="16F4319B" w14:textId="77777777" w:rsidTr="00F5752D">
        <w:tc>
          <w:tcPr>
            <w:tcW w:w="3192" w:type="dxa"/>
            <w:shd w:val="clear" w:color="auto" w:fill="auto"/>
            <w:vAlign w:val="center"/>
          </w:tcPr>
          <w:p w14:paraId="57B40F7B" w14:textId="77777777" w:rsidR="00775CFA" w:rsidRPr="000D4A96" w:rsidRDefault="00775CFA" w:rsidP="008F1311">
            <w:pPr>
              <w:rPr>
                <w:i/>
                <w:iCs/>
                <w:color w:val="000000"/>
                <w:lang w:val="en-AU"/>
              </w:rPr>
            </w:pPr>
            <w:r w:rsidRPr="000D4A96">
              <w:rPr>
                <w:i/>
                <w:iCs/>
                <w:color w:val="000000"/>
                <w:lang w:val="en-AU"/>
              </w:rPr>
              <w:t>Pollenia</w:t>
            </w:r>
          </w:p>
        </w:tc>
        <w:tc>
          <w:tcPr>
            <w:tcW w:w="4548" w:type="dxa"/>
            <w:shd w:val="clear" w:color="auto" w:fill="auto"/>
            <w:vAlign w:val="center"/>
          </w:tcPr>
          <w:p w14:paraId="31C2BDB2" w14:textId="77777777" w:rsidR="00775CFA" w:rsidRPr="000D4A96" w:rsidRDefault="00775CFA" w:rsidP="008F1311">
            <w:pPr>
              <w:rPr>
                <w:i/>
                <w:iCs/>
                <w:color w:val="000000"/>
                <w:lang w:val="en-AU"/>
              </w:rPr>
            </w:pPr>
            <w:r w:rsidRPr="000D4A96">
              <w:rPr>
                <w:i/>
                <w:iCs/>
                <w:color w:val="000000"/>
                <w:lang w:val="en-AU"/>
              </w:rPr>
              <w:t>Pollenia</w:t>
            </w:r>
            <w:r w:rsidRPr="000D4A96">
              <w:rPr>
                <w:color w:val="000000"/>
                <w:lang w:val="en-AU"/>
              </w:rPr>
              <w:t xml:space="preserve"> sp. poln016</w:t>
            </w:r>
          </w:p>
        </w:tc>
      </w:tr>
      <w:tr w:rsidR="00775CFA" w:rsidRPr="000D4A96" w14:paraId="1DBAB6CD" w14:textId="77777777" w:rsidTr="00F5752D">
        <w:tc>
          <w:tcPr>
            <w:tcW w:w="3192" w:type="dxa"/>
            <w:shd w:val="clear" w:color="auto" w:fill="auto"/>
            <w:vAlign w:val="center"/>
          </w:tcPr>
          <w:p w14:paraId="311FB5EA" w14:textId="77777777" w:rsidR="00775CFA" w:rsidRPr="000D4A96" w:rsidRDefault="00775CFA" w:rsidP="008F1311">
            <w:pPr>
              <w:rPr>
                <w:i/>
                <w:iCs/>
                <w:color w:val="000000"/>
                <w:lang w:val="en-AU"/>
              </w:rPr>
            </w:pPr>
            <w:r w:rsidRPr="000D4A96">
              <w:rPr>
                <w:i/>
                <w:iCs/>
                <w:color w:val="000000"/>
                <w:lang w:val="en-AU"/>
              </w:rPr>
              <w:t>Scutops</w:t>
            </w:r>
          </w:p>
        </w:tc>
        <w:tc>
          <w:tcPr>
            <w:tcW w:w="4548" w:type="dxa"/>
            <w:shd w:val="clear" w:color="auto" w:fill="auto"/>
            <w:vAlign w:val="center"/>
          </w:tcPr>
          <w:p w14:paraId="2892AB19" w14:textId="77777777" w:rsidR="00775CFA" w:rsidRPr="000D4A96" w:rsidRDefault="00775CFA" w:rsidP="008F1311">
            <w:pPr>
              <w:rPr>
                <w:color w:val="000000"/>
                <w:lang w:val="en-AU"/>
              </w:rPr>
            </w:pPr>
            <w:r w:rsidRPr="000D4A96">
              <w:rPr>
                <w:i/>
                <w:iCs/>
                <w:color w:val="000000"/>
                <w:lang w:val="en-AU"/>
              </w:rPr>
              <w:t>Scutops</w:t>
            </w:r>
            <w:r w:rsidRPr="000D4A96">
              <w:rPr>
                <w:color w:val="000000"/>
                <w:lang w:val="en-AU"/>
              </w:rPr>
              <w:t xml:space="preserve"> sp. per11</w:t>
            </w:r>
          </w:p>
        </w:tc>
      </w:tr>
      <w:tr w:rsidR="00775CFA" w:rsidRPr="000D4A96" w14:paraId="408E802B" w14:textId="77777777" w:rsidTr="00F5752D">
        <w:tc>
          <w:tcPr>
            <w:tcW w:w="3192" w:type="dxa"/>
            <w:shd w:val="clear" w:color="auto" w:fill="auto"/>
            <w:vAlign w:val="center"/>
          </w:tcPr>
          <w:p w14:paraId="1F038C59" w14:textId="77777777" w:rsidR="00775CFA" w:rsidRPr="000D4A96" w:rsidRDefault="00775CFA" w:rsidP="008F1311">
            <w:pPr>
              <w:rPr>
                <w:i/>
                <w:iCs/>
                <w:color w:val="000000"/>
                <w:lang w:val="en-AU"/>
              </w:rPr>
            </w:pPr>
            <w:r w:rsidRPr="000D4A96">
              <w:rPr>
                <w:i/>
                <w:iCs/>
                <w:color w:val="000000"/>
                <w:lang w:val="en-AU"/>
              </w:rPr>
              <w:t>Stegana</w:t>
            </w:r>
          </w:p>
        </w:tc>
        <w:tc>
          <w:tcPr>
            <w:tcW w:w="4548" w:type="dxa"/>
            <w:shd w:val="clear" w:color="auto" w:fill="auto"/>
            <w:vAlign w:val="center"/>
          </w:tcPr>
          <w:p w14:paraId="662BFCCF" w14:textId="77777777" w:rsidR="00775CFA" w:rsidRPr="000D4A96" w:rsidRDefault="00775CFA" w:rsidP="008F1311">
            <w:pPr>
              <w:rPr>
                <w:color w:val="000000"/>
                <w:lang w:val="en-AU"/>
              </w:rPr>
            </w:pPr>
            <w:r w:rsidRPr="000D4A96">
              <w:rPr>
                <w:i/>
                <w:iCs/>
                <w:color w:val="000000"/>
                <w:lang w:val="en-AU"/>
              </w:rPr>
              <w:t>Stegana</w:t>
            </w:r>
            <w:r w:rsidRPr="000D4A96">
              <w:rPr>
                <w:color w:val="000000"/>
                <w:lang w:val="en-AU"/>
              </w:rPr>
              <w:t xml:space="preserve"> sp. stegsp06</w:t>
            </w:r>
          </w:p>
        </w:tc>
      </w:tr>
      <w:tr w:rsidR="00775CFA" w:rsidRPr="000D4A96" w14:paraId="2FE37BFA" w14:textId="77777777" w:rsidTr="00F5752D">
        <w:tc>
          <w:tcPr>
            <w:tcW w:w="3192" w:type="dxa"/>
            <w:shd w:val="clear" w:color="auto" w:fill="auto"/>
            <w:vAlign w:val="center"/>
          </w:tcPr>
          <w:p w14:paraId="35D7CBD6" w14:textId="77777777" w:rsidR="00775CFA" w:rsidRPr="000D4A96" w:rsidRDefault="00775CFA" w:rsidP="008F1311">
            <w:pPr>
              <w:rPr>
                <w:i/>
                <w:iCs/>
                <w:color w:val="000000"/>
                <w:lang w:val="en-AU"/>
              </w:rPr>
            </w:pPr>
            <w:r w:rsidRPr="000D4A96">
              <w:rPr>
                <w:i/>
                <w:iCs/>
                <w:color w:val="000000"/>
                <w:lang w:val="en-AU"/>
              </w:rPr>
              <w:t>Strongylophthalmyia</w:t>
            </w:r>
          </w:p>
        </w:tc>
        <w:tc>
          <w:tcPr>
            <w:tcW w:w="4548" w:type="dxa"/>
            <w:shd w:val="clear" w:color="auto" w:fill="auto"/>
            <w:vAlign w:val="center"/>
          </w:tcPr>
          <w:p w14:paraId="32B39EE5" w14:textId="77777777" w:rsidR="00775CFA" w:rsidRPr="000D4A96" w:rsidRDefault="00775CFA" w:rsidP="008F1311">
            <w:pPr>
              <w:rPr>
                <w:color w:val="000000"/>
                <w:lang w:val="en-AU"/>
              </w:rPr>
            </w:pPr>
            <w:r w:rsidRPr="000D4A96">
              <w:rPr>
                <w:i/>
                <w:iCs/>
                <w:color w:val="000000"/>
                <w:lang w:val="en-AU"/>
              </w:rPr>
              <w:t>Strongylophthalmyia</w:t>
            </w:r>
            <w:r w:rsidRPr="000D4A96">
              <w:rPr>
                <w:color w:val="000000"/>
                <w:lang w:val="en-AU"/>
              </w:rPr>
              <w:t xml:space="preserve"> sp. QLD02</w:t>
            </w:r>
          </w:p>
        </w:tc>
      </w:tr>
      <w:tr w:rsidR="00775CFA" w:rsidRPr="000D4A96" w14:paraId="59C147C7" w14:textId="77777777" w:rsidTr="00F5752D">
        <w:tc>
          <w:tcPr>
            <w:tcW w:w="3192" w:type="dxa"/>
            <w:shd w:val="clear" w:color="auto" w:fill="auto"/>
            <w:vAlign w:val="center"/>
          </w:tcPr>
          <w:p w14:paraId="4517F5EB" w14:textId="77777777" w:rsidR="00775CFA" w:rsidRPr="000D4A96" w:rsidRDefault="00775CFA" w:rsidP="008F1311">
            <w:pPr>
              <w:rPr>
                <w:i/>
                <w:iCs/>
                <w:color w:val="000000"/>
                <w:lang w:val="en-AU"/>
              </w:rPr>
            </w:pPr>
            <w:r w:rsidRPr="000D4A96">
              <w:rPr>
                <w:i/>
                <w:iCs/>
                <w:color w:val="000000"/>
                <w:lang w:val="en-AU"/>
              </w:rPr>
              <w:t>Stylogaster</w:t>
            </w:r>
          </w:p>
        </w:tc>
        <w:tc>
          <w:tcPr>
            <w:tcW w:w="4548" w:type="dxa"/>
            <w:shd w:val="clear" w:color="auto" w:fill="auto"/>
            <w:vAlign w:val="center"/>
          </w:tcPr>
          <w:p w14:paraId="434218E1" w14:textId="77777777" w:rsidR="00775CFA" w:rsidRPr="000D4A96" w:rsidRDefault="00775CFA" w:rsidP="008F1311">
            <w:pPr>
              <w:rPr>
                <w:i/>
                <w:iCs/>
                <w:color w:val="000000"/>
                <w:lang w:val="en-AU"/>
              </w:rPr>
            </w:pPr>
            <w:r w:rsidRPr="000D4A96">
              <w:rPr>
                <w:i/>
                <w:iCs/>
                <w:color w:val="000000"/>
                <w:lang w:val="en-AU"/>
              </w:rPr>
              <w:t xml:space="preserve">Stylogaster </w:t>
            </w:r>
            <w:r w:rsidRPr="000D4A96">
              <w:rPr>
                <w:color w:val="000000"/>
                <w:lang w:val="en-AU"/>
              </w:rPr>
              <w:t>sp. stype02</w:t>
            </w:r>
          </w:p>
        </w:tc>
      </w:tr>
      <w:tr w:rsidR="00775CFA" w:rsidRPr="000D4A96" w14:paraId="5E43C69F" w14:textId="77777777" w:rsidTr="00F5752D">
        <w:tc>
          <w:tcPr>
            <w:tcW w:w="3192" w:type="dxa"/>
            <w:shd w:val="clear" w:color="auto" w:fill="auto"/>
            <w:vAlign w:val="center"/>
          </w:tcPr>
          <w:p w14:paraId="66EB878A" w14:textId="77777777" w:rsidR="00775CFA" w:rsidRPr="000D4A96" w:rsidRDefault="00775CFA" w:rsidP="008F1311">
            <w:pPr>
              <w:rPr>
                <w:i/>
                <w:iCs/>
                <w:color w:val="000000"/>
                <w:lang w:val="en-AU"/>
              </w:rPr>
            </w:pPr>
            <w:r w:rsidRPr="000D4A96">
              <w:rPr>
                <w:i/>
                <w:iCs/>
                <w:color w:val="000000"/>
                <w:lang w:val="en-AU"/>
              </w:rPr>
              <w:t>Willistoniella</w:t>
            </w:r>
          </w:p>
        </w:tc>
        <w:tc>
          <w:tcPr>
            <w:tcW w:w="4548" w:type="dxa"/>
            <w:shd w:val="clear" w:color="auto" w:fill="auto"/>
            <w:vAlign w:val="center"/>
          </w:tcPr>
          <w:p w14:paraId="74BBA8B3" w14:textId="77777777" w:rsidR="00775CFA" w:rsidRPr="000D4A96" w:rsidRDefault="00775CFA" w:rsidP="008F1311">
            <w:pPr>
              <w:rPr>
                <w:color w:val="000000"/>
                <w:lang w:val="en-AU"/>
              </w:rPr>
            </w:pPr>
            <w:r w:rsidRPr="000D4A96">
              <w:rPr>
                <w:i/>
                <w:iCs/>
                <w:color w:val="000000"/>
                <w:lang w:val="en-AU"/>
              </w:rPr>
              <w:t>Willistoniella</w:t>
            </w:r>
            <w:r w:rsidRPr="000D4A96">
              <w:rPr>
                <w:color w:val="000000"/>
                <w:lang w:val="en-AU"/>
              </w:rPr>
              <w:t xml:space="preserve"> sp. NUS_DPA_2014</w:t>
            </w:r>
          </w:p>
        </w:tc>
      </w:tr>
    </w:tbl>
    <w:p w14:paraId="1E0D64C9" w14:textId="77777777" w:rsidR="00F5029D" w:rsidRPr="000D4A96" w:rsidRDefault="00F5029D">
      <w:pPr>
        <w:rPr>
          <w:lang w:val="en-AU"/>
        </w:rPr>
      </w:pPr>
    </w:p>
    <w:sectPr w:rsidR="00F5029D" w:rsidRPr="000D4A96" w:rsidSect="007649FA">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A49343" w14:textId="77777777" w:rsidR="007B2207" w:rsidRDefault="007B2207" w:rsidP="00873F23">
      <w:r>
        <w:separator/>
      </w:r>
    </w:p>
  </w:endnote>
  <w:endnote w:type="continuationSeparator" w:id="0">
    <w:p w14:paraId="32F86C89" w14:textId="77777777" w:rsidR="007B2207" w:rsidRDefault="007B2207" w:rsidP="00873F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1"/>
    <w:family w:val="roman"/>
    <w:pitch w:val="variable"/>
  </w:font>
  <w:font w:name="FreeSans">
    <w:altName w:val="Cambria"/>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D398A2" w14:textId="77777777" w:rsidR="007B2207" w:rsidRDefault="007B2207" w:rsidP="00873F23">
      <w:r>
        <w:separator/>
      </w:r>
    </w:p>
  </w:footnote>
  <w:footnote w:type="continuationSeparator" w:id="0">
    <w:p w14:paraId="7EC514C5" w14:textId="77777777" w:rsidR="007B2207" w:rsidRDefault="007B2207" w:rsidP="00873F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02C87" w14:textId="1AF81E9B" w:rsidR="00873F23" w:rsidRPr="003E6C8D" w:rsidRDefault="00873F23" w:rsidP="00873F23">
    <w:pPr>
      <w:pStyle w:val="Header"/>
    </w:pPr>
    <w:r w:rsidRPr="003E6C8D">
      <w:rPr>
        <w:rFonts w:eastAsiaTheme="minorHAnsi"/>
        <w:color w:val="1A1A1A"/>
      </w:rPr>
      <w:t xml:space="preserve">Bayless </w:t>
    </w:r>
    <w:r w:rsidRPr="003E6C8D">
      <w:rPr>
        <w:rFonts w:eastAsiaTheme="minorHAnsi"/>
        <w:i/>
        <w:iCs/>
        <w:color w:val="1A1A1A"/>
      </w:rPr>
      <w:t>et al</w:t>
    </w:r>
    <w:r w:rsidRPr="003E6C8D">
      <w:rPr>
        <w:rFonts w:eastAsiaTheme="minorHAnsi"/>
        <w:color w:val="1A1A1A"/>
      </w:rPr>
      <w:t xml:space="preserve">. </w:t>
    </w:r>
    <w:r>
      <w:rPr>
        <w:rFonts w:eastAsiaTheme="minorHAnsi"/>
        <w:color w:val="1A1A1A"/>
      </w:rPr>
      <w:tab/>
    </w:r>
    <w:r>
      <w:rPr>
        <w:rFonts w:eastAsiaTheme="minorHAnsi"/>
        <w:color w:val="1A1A1A"/>
      </w:rPr>
      <w:tab/>
    </w:r>
    <w:r w:rsidRPr="003E6C8D">
      <w:rPr>
        <w:rFonts w:eastAsiaTheme="minorHAnsi"/>
        <w:b/>
        <w:bCs/>
        <w:color w:val="1A1A1A"/>
      </w:rPr>
      <w:t xml:space="preserve">Additional File </w:t>
    </w:r>
    <w:r>
      <w:rPr>
        <w:rFonts w:eastAsiaTheme="minorHAnsi"/>
        <w:b/>
        <w:bCs/>
        <w:color w:val="1A1A1A"/>
      </w:rPr>
      <w:t>10</w:t>
    </w:r>
    <w:r w:rsidRPr="003E6C8D">
      <w:rPr>
        <w:rFonts w:eastAsiaTheme="minorHAnsi"/>
        <w:b/>
        <w:bCs/>
        <w:color w:val="1A1A1A"/>
      </w:rPr>
      <w:t>.</w:t>
    </w:r>
    <w:r w:rsidRPr="003E6C8D">
      <w:rPr>
        <w:rFonts w:eastAsiaTheme="minorHAnsi"/>
        <w:color w:val="1A1A1A"/>
      </w:rPr>
      <w:t xml:space="preserve"> Supplementary </w:t>
    </w:r>
    <w:r>
      <w:rPr>
        <w:rFonts w:eastAsiaTheme="minorHAnsi"/>
        <w:color w:val="1A1A1A"/>
      </w:rPr>
      <w:t>Methods</w:t>
    </w:r>
  </w:p>
  <w:p w14:paraId="4D31556C" w14:textId="77777777" w:rsidR="00873F23" w:rsidRDefault="00873F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FA"/>
    <w:rsid w:val="000A375D"/>
    <w:rsid w:val="000D4A96"/>
    <w:rsid w:val="000F52AC"/>
    <w:rsid w:val="001E3808"/>
    <w:rsid w:val="002150D3"/>
    <w:rsid w:val="0024139D"/>
    <w:rsid w:val="00263C23"/>
    <w:rsid w:val="00297254"/>
    <w:rsid w:val="002C2325"/>
    <w:rsid w:val="002D38A5"/>
    <w:rsid w:val="00326FA6"/>
    <w:rsid w:val="00332ABE"/>
    <w:rsid w:val="003456FB"/>
    <w:rsid w:val="003F5319"/>
    <w:rsid w:val="00407688"/>
    <w:rsid w:val="004214B6"/>
    <w:rsid w:val="004778A9"/>
    <w:rsid w:val="004806FA"/>
    <w:rsid w:val="0049602F"/>
    <w:rsid w:val="004C77DA"/>
    <w:rsid w:val="00563FC9"/>
    <w:rsid w:val="0068562F"/>
    <w:rsid w:val="00706C9E"/>
    <w:rsid w:val="00722659"/>
    <w:rsid w:val="00753E8E"/>
    <w:rsid w:val="00754A96"/>
    <w:rsid w:val="007551CD"/>
    <w:rsid w:val="007649FA"/>
    <w:rsid w:val="00775CFA"/>
    <w:rsid w:val="007B2207"/>
    <w:rsid w:val="007E1997"/>
    <w:rsid w:val="00823FDA"/>
    <w:rsid w:val="0086297D"/>
    <w:rsid w:val="00873F23"/>
    <w:rsid w:val="008A4488"/>
    <w:rsid w:val="008C2245"/>
    <w:rsid w:val="008D68A7"/>
    <w:rsid w:val="008E41CE"/>
    <w:rsid w:val="00927845"/>
    <w:rsid w:val="009543FA"/>
    <w:rsid w:val="009A6F35"/>
    <w:rsid w:val="009E3A2F"/>
    <w:rsid w:val="00A04BF0"/>
    <w:rsid w:val="00AB22A5"/>
    <w:rsid w:val="00B272D7"/>
    <w:rsid w:val="00BF3A1D"/>
    <w:rsid w:val="00C0354B"/>
    <w:rsid w:val="00C808D8"/>
    <w:rsid w:val="00C94F86"/>
    <w:rsid w:val="00CD7374"/>
    <w:rsid w:val="00D2223C"/>
    <w:rsid w:val="00D46C93"/>
    <w:rsid w:val="00D60C45"/>
    <w:rsid w:val="00E43C50"/>
    <w:rsid w:val="00E72B0B"/>
    <w:rsid w:val="00E76DB1"/>
    <w:rsid w:val="00E8613A"/>
    <w:rsid w:val="00EC698A"/>
    <w:rsid w:val="00F12523"/>
    <w:rsid w:val="00F47E09"/>
    <w:rsid w:val="00F5029D"/>
    <w:rsid w:val="00F5752D"/>
    <w:rsid w:val="00F60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7C38EF"/>
  <w14:defaultImageDpi w14:val="32767"/>
  <w15:chartTrackingRefBased/>
  <w15:docId w15:val="{A1777F58-54FF-E249-BC26-751683D7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75CFA"/>
    <w:rPr>
      <w:rFonts w:ascii="Times New Roman" w:eastAsia="Times New Roman" w:hAnsi="Times New Roman" w:cs="Times New Roman"/>
    </w:rPr>
  </w:style>
  <w:style w:type="paragraph" w:styleId="Heading3">
    <w:name w:val="heading 3"/>
    <w:basedOn w:val="LO-normal"/>
    <w:next w:val="LO-normal"/>
    <w:link w:val="Heading3Char"/>
    <w:qFormat/>
    <w:rsid w:val="00775CFA"/>
    <w:pPr>
      <w:keepNext/>
      <w:keepLines/>
      <w:numPr>
        <w:ilvl w:val="2"/>
        <w:numId w:val="1"/>
      </w:numPr>
      <w:spacing w:line="480" w:lineRule="auto"/>
      <w:outlineLvl w:val="2"/>
    </w:pPr>
    <w:rPr>
      <w:rFonts w:ascii="Times New Roman" w:hAnsi="Times New Roman" w:cs="Times New Roman"/>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75CFA"/>
    <w:rPr>
      <w:rFonts w:ascii="Times New Roman" w:eastAsia="Arial" w:hAnsi="Times New Roman" w:cs="Times New Roman"/>
      <w:i/>
      <w:color w:val="000000"/>
      <w:szCs w:val="22"/>
      <w:lang w:val="de" w:eastAsia="zh-CN"/>
    </w:rPr>
  </w:style>
  <w:style w:type="character" w:styleId="Hyperlink">
    <w:name w:val="Hyperlink"/>
    <w:rsid w:val="00775CFA"/>
    <w:rPr>
      <w:color w:val="0563C1"/>
      <w:u w:val="single"/>
    </w:rPr>
  </w:style>
  <w:style w:type="paragraph" w:customStyle="1" w:styleId="LO-normal">
    <w:name w:val="LO-normal"/>
    <w:rsid w:val="00775CFA"/>
    <w:pPr>
      <w:pBdr>
        <w:top w:val="none" w:sz="0" w:space="0" w:color="000000"/>
        <w:left w:val="none" w:sz="0" w:space="0" w:color="000000"/>
        <w:bottom w:val="none" w:sz="0" w:space="0" w:color="000000"/>
        <w:right w:val="none" w:sz="0" w:space="0" w:color="000000"/>
      </w:pBdr>
      <w:suppressAutoHyphens/>
      <w:spacing w:line="276" w:lineRule="auto"/>
    </w:pPr>
    <w:rPr>
      <w:rFonts w:ascii="Arial" w:eastAsia="Arial" w:hAnsi="Arial" w:cs="Arial"/>
      <w:color w:val="000000"/>
      <w:sz w:val="22"/>
      <w:szCs w:val="22"/>
      <w:lang w:val="de" w:eastAsia="zh-CN"/>
    </w:rPr>
  </w:style>
  <w:style w:type="paragraph" w:styleId="BalloonText">
    <w:name w:val="Balloon Text"/>
    <w:basedOn w:val="Normal"/>
    <w:link w:val="BalloonTextChar"/>
    <w:uiPriority w:val="99"/>
    <w:semiHidden/>
    <w:unhideWhenUsed/>
    <w:rsid w:val="00D2223C"/>
    <w:rPr>
      <w:sz w:val="18"/>
      <w:szCs w:val="18"/>
    </w:rPr>
  </w:style>
  <w:style w:type="character" w:customStyle="1" w:styleId="BalloonTextChar">
    <w:name w:val="Balloon Text Char"/>
    <w:basedOn w:val="DefaultParagraphFont"/>
    <w:link w:val="BalloonText"/>
    <w:uiPriority w:val="99"/>
    <w:semiHidden/>
    <w:rsid w:val="00D2223C"/>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73F23"/>
    <w:pPr>
      <w:tabs>
        <w:tab w:val="center" w:pos="4680"/>
        <w:tab w:val="right" w:pos="9360"/>
      </w:tabs>
    </w:pPr>
  </w:style>
  <w:style w:type="character" w:customStyle="1" w:styleId="HeaderChar">
    <w:name w:val="Header Char"/>
    <w:basedOn w:val="DefaultParagraphFont"/>
    <w:link w:val="Header"/>
    <w:uiPriority w:val="99"/>
    <w:rsid w:val="00873F23"/>
    <w:rPr>
      <w:rFonts w:ascii="Times New Roman" w:eastAsia="Times New Roman" w:hAnsi="Times New Roman" w:cs="Times New Roman"/>
    </w:rPr>
  </w:style>
  <w:style w:type="paragraph" w:styleId="Footer">
    <w:name w:val="footer"/>
    <w:basedOn w:val="Normal"/>
    <w:link w:val="FooterChar"/>
    <w:uiPriority w:val="99"/>
    <w:unhideWhenUsed/>
    <w:rsid w:val="00873F23"/>
    <w:pPr>
      <w:tabs>
        <w:tab w:val="center" w:pos="4680"/>
        <w:tab w:val="right" w:pos="9360"/>
      </w:tabs>
    </w:pPr>
  </w:style>
  <w:style w:type="character" w:customStyle="1" w:styleId="FooterChar">
    <w:name w:val="Footer Char"/>
    <w:basedOn w:val="DefaultParagraphFont"/>
    <w:link w:val="Footer"/>
    <w:uiPriority w:val="99"/>
    <w:rsid w:val="00873F23"/>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9797070">
      <w:bodyDiv w:val="1"/>
      <w:marLeft w:val="0"/>
      <w:marRight w:val="0"/>
      <w:marTop w:val="0"/>
      <w:marBottom w:val="0"/>
      <w:divBdr>
        <w:top w:val="none" w:sz="0" w:space="0" w:color="auto"/>
        <w:left w:val="none" w:sz="0" w:space="0" w:color="auto"/>
        <w:bottom w:val="none" w:sz="0" w:space="0" w:color="auto"/>
        <w:right w:val="none" w:sz="0" w:space="0" w:color="auto"/>
      </w:divBdr>
    </w:div>
    <w:div w:id="137233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s.jermiin@csiro.au" TargetMode="External"/><Relationship Id="rId3" Type="http://schemas.openxmlformats.org/officeDocument/2006/relationships/settings" Target="settings.xml"/><Relationship Id="rId7" Type="http://schemas.openxmlformats.org/officeDocument/2006/relationships/hyperlink" Target="https://www.vectorbase.org/organis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github.com/marekborowiec/AM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10</Pages>
  <Words>2696</Words>
  <Characters>15372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Bayless</dc:creator>
  <cp:keywords/>
  <dc:description/>
  <cp:lastModifiedBy>Keith Bayless</cp:lastModifiedBy>
  <cp:revision>40</cp:revision>
  <dcterms:created xsi:type="dcterms:W3CDTF">2020-09-24T01:21:00Z</dcterms:created>
  <dcterms:modified xsi:type="dcterms:W3CDTF">2021-01-04T12:54:00Z</dcterms:modified>
</cp:coreProperties>
</file>