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16E36">
      <w:r>
        <w:rPr>
          <w:noProof/>
        </w:rPr>
        <w:drawing>
          <wp:inline distT="0" distB="0" distL="0" distR="0" wp14:anchorId="19869218" wp14:editId="5A9F6CE5">
            <wp:extent cx="5756910" cy="3597910"/>
            <wp:effectExtent l="0" t="0" r="0" b="0"/>
            <wp:docPr id="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E36" w:rsidRDefault="00216E36" w:rsidP="00216E36">
      <w:pPr>
        <w:tabs>
          <w:tab w:val="left" w:pos="1046"/>
        </w:tabs>
        <w:contextualSpacing/>
        <w:rPr>
          <w:sz w:val="22"/>
        </w:rPr>
      </w:pPr>
      <w:r>
        <w:rPr>
          <w:b/>
          <w:sz w:val="22"/>
        </w:rPr>
        <w:t>Additional file 7: Figure S4:</w:t>
      </w:r>
      <w:r>
        <w:rPr>
          <w:sz w:val="22"/>
        </w:rPr>
        <w:t xml:space="preserve"> Crosstalk between leg- and sex-biased genes. (</w:t>
      </w:r>
      <w:r>
        <w:rPr>
          <w:b/>
          <w:sz w:val="22"/>
        </w:rPr>
        <w:t>A</w:t>
      </w:r>
      <w:r>
        <w:rPr>
          <w:sz w:val="22"/>
        </w:rPr>
        <w:t>) Comparison between sex-biased genes in the second legs and leg-biased genes in males. (</w:t>
      </w:r>
      <w:r>
        <w:rPr>
          <w:b/>
          <w:sz w:val="22"/>
        </w:rPr>
        <w:t>B</w:t>
      </w:r>
      <w:r>
        <w:rPr>
          <w:sz w:val="22"/>
        </w:rPr>
        <w:t>) Comparison between sex-biased genes in the second legs and leg-biased genes in females. (</w:t>
      </w:r>
      <w:r>
        <w:rPr>
          <w:b/>
          <w:sz w:val="22"/>
        </w:rPr>
        <w:t>C</w:t>
      </w:r>
      <w:r>
        <w:rPr>
          <w:sz w:val="22"/>
        </w:rPr>
        <w:t>) Comparison between sex-biased genes in the first legs and leg-biased genes in males. (</w:t>
      </w:r>
      <w:r>
        <w:rPr>
          <w:b/>
          <w:sz w:val="22"/>
        </w:rPr>
        <w:t>D</w:t>
      </w:r>
      <w:r>
        <w:rPr>
          <w:sz w:val="22"/>
        </w:rPr>
        <w:t xml:space="preserve">) Comparison between sex-biased genes in the first legs and leg-biased genes in females. </w:t>
      </w:r>
      <w:proofErr w:type="spellStart"/>
      <w:r>
        <w:rPr>
          <w:sz w:val="22"/>
        </w:rPr>
        <w:t>Colour</w:t>
      </w:r>
      <w:proofErr w:type="spellEnd"/>
      <w:r>
        <w:rPr>
          <w:sz w:val="22"/>
        </w:rPr>
        <w:t xml:space="preserve"> code in A and B represents the same genes in these two panels, and </w:t>
      </w:r>
      <w:proofErr w:type="spellStart"/>
      <w:r>
        <w:rPr>
          <w:sz w:val="22"/>
        </w:rPr>
        <w:t>colour</w:t>
      </w:r>
      <w:proofErr w:type="spellEnd"/>
      <w:r>
        <w:rPr>
          <w:sz w:val="22"/>
        </w:rPr>
        <w:t xml:space="preserve"> code in C and D represents the same genes in these two panels. Gens are based on sex biased and leg biased expression in males (log2FC&gt;log2(1.5)) : Purple=Female-biased &amp; Leg 2 biased; Dark brown=Sex unbiased &amp; Leg 2 biased; Red=Male-biased &amp; Leg 2 biased; Light green=Female-biased &amp; Leg unbiased; Grey=Sex unbiased &amp; Leg unbiased; Dark green=Male-biased &amp; Leg unbiased; Blue=Female-biased &amp; Leg 1 biased; Light brown=Sex unbiased &amp; Leg 1 biased; Orange=Male-biased &amp; Leg 1 biased. Filled circles indicate genes with </w:t>
      </w:r>
      <w:proofErr w:type="spellStart"/>
      <w:r>
        <w:rPr>
          <w:sz w:val="22"/>
        </w:rPr>
        <w:t>padj</w:t>
      </w:r>
      <w:proofErr w:type="spellEnd"/>
      <w:r>
        <w:rPr>
          <w:sz w:val="22"/>
        </w:rPr>
        <w:t xml:space="preserve">&lt;0.05 in both conditions (sex- and leg-biased). Hollow circles indicate genes with </w:t>
      </w:r>
      <w:proofErr w:type="spellStart"/>
      <w:r>
        <w:rPr>
          <w:sz w:val="22"/>
        </w:rPr>
        <w:t>padj</w:t>
      </w:r>
      <w:proofErr w:type="spellEnd"/>
      <w:r>
        <w:rPr>
          <w:sz w:val="22"/>
        </w:rPr>
        <w:t>&gt;0.05 in one or both conditions.</w:t>
      </w:r>
    </w:p>
    <w:p w:rsidR="00216E36" w:rsidRDefault="00216E36" w:rsidP="00216E36">
      <w:pPr>
        <w:rPr>
          <w:sz w:val="22"/>
        </w:rPr>
      </w:pPr>
    </w:p>
    <w:p w:rsidR="00216E36" w:rsidRDefault="00216E36">
      <w:bookmarkStart w:id="0" w:name="_GoBack"/>
      <w:bookmarkEnd w:id="0"/>
    </w:p>
    <w:sectPr w:rsidR="00216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36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6E36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987</Characters>
  <Application>Microsoft Office Word</Application>
  <DocSecurity>0</DocSecurity>
  <Lines>21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2021-04-05T23:53:00Z</dcterms:created>
  <dcterms:modified xsi:type="dcterms:W3CDTF">2021-04-05T23:53:00Z</dcterms:modified>
</cp:coreProperties>
</file>