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3D350" w14:textId="69876E92" w:rsidR="00667B75" w:rsidRPr="00B65FAB" w:rsidRDefault="007004CC" w:rsidP="007004CC">
      <w:pPr>
        <w:jc w:val="both"/>
        <w:rPr>
          <w:rFonts w:ascii="Arial" w:hAnsi="Arial" w:cs="Arial"/>
          <w:b/>
          <w:bCs/>
          <w:sz w:val="20"/>
        </w:rPr>
      </w:pPr>
      <w:r w:rsidRPr="00C55C68">
        <w:rPr>
          <w:rFonts w:ascii="Segoe UI" w:hAnsi="Segoe UI" w:cs="Segoe UI"/>
          <w:b/>
          <w:bCs/>
          <w:sz w:val="24"/>
          <w:szCs w:val="24"/>
        </w:rPr>
        <w:t xml:space="preserve">Additional File </w:t>
      </w:r>
      <w:r w:rsidR="008A0D9E" w:rsidRPr="00C55C68">
        <w:rPr>
          <w:rFonts w:ascii="Segoe UI" w:hAnsi="Segoe UI" w:cs="Segoe UI"/>
          <w:b/>
          <w:bCs/>
          <w:sz w:val="24"/>
          <w:szCs w:val="24"/>
        </w:rPr>
        <w:t>2</w:t>
      </w:r>
      <w:r w:rsidRPr="00C55C68">
        <w:rPr>
          <w:rFonts w:ascii="Segoe UI" w:hAnsi="Segoe UI" w:cs="Segoe UI"/>
          <w:b/>
          <w:bCs/>
          <w:sz w:val="24"/>
          <w:szCs w:val="24"/>
        </w:rPr>
        <w:t>:</w:t>
      </w:r>
      <w:r w:rsidR="00B65FAB" w:rsidRPr="00C55C68">
        <w:rPr>
          <w:rFonts w:ascii="Segoe UI" w:hAnsi="Segoe UI" w:cs="Segoe UI"/>
          <w:b/>
          <w:bCs/>
          <w:sz w:val="24"/>
          <w:szCs w:val="24"/>
        </w:rPr>
        <w:t xml:space="preserve"> Data tables.</w:t>
      </w:r>
      <w:r w:rsidRPr="00B65FAB">
        <w:rPr>
          <w:rFonts w:ascii="Arial" w:hAnsi="Arial" w:cs="Arial"/>
          <w:b/>
          <w:bCs/>
          <w:sz w:val="20"/>
        </w:rPr>
        <w:t xml:space="preserve"> </w:t>
      </w:r>
    </w:p>
    <w:p w14:paraId="56B281DA" w14:textId="26142B56" w:rsidR="007004CC" w:rsidRPr="00667B75" w:rsidRDefault="00667B75" w:rsidP="007004CC">
      <w:pPr>
        <w:jc w:val="both"/>
        <w:rPr>
          <w:rFonts w:ascii="Arial" w:hAnsi="Arial" w:cs="Arial"/>
          <w:b/>
          <w:bCs/>
          <w:sz w:val="20"/>
        </w:rPr>
      </w:pPr>
      <w:r w:rsidRPr="00A31D76">
        <w:rPr>
          <w:rFonts w:ascii="Arial" w:hAnsi="Arial" w:cs="Arial"/>
          <w:b/>
          <w:bCs/>
          <w:sz w:val="20"/>
        </w:rPr>
        <w:t>Table S1</w:t>
      </w:r>
      <w:r w:rsidR="00EC4901">
        <w:rPr>
          <w:rFonts w:ascii="Arial" w:hAnsi="Arial" w:cs="Arial"/>
          <w:b/>
          <w:bCs/>
          <w:sz w:val="20"/>
        </w:rPr>
        <w:t xml:space="preserve">. </w:t>
      </w:r>
      <w:r w:rsidR="007004CC" w:rsidRPr="00A31D76">
        <w:rPr>
          <w:rFonts w:ascii="Arial" w:hAnsi="Arial" w:cs="Arial"/>
          <w:color w:val="000000" w:themeColor="text1"/>
          <w:sz w:val="20"/>
        </w:rPr>
        <w:t xml:space="preserve">Sample sizes of </w:t>
      </w:r>
      <w:r w:rsidR="00B65FAB">
        <w:rPr>
          <w:rFonts w:ascii="Arial" w:hAnsi="Arial" w:cs="Arial"/>
          <w:color w:val="000000" w:themeColor="text1"/>
          <w:sz w:val="20"/>
        </w:rPr>
        <w:t xml:space="preserve">study subjects in </w:t>
      </w:r>
      <w:r w:rsidR="007004CC" w:rsidRPr="00A31D76">
        <w:rPr>
          <w:rFonts w:ascii="Arial" w:hAnsi="Arial" w:cs="Arial"/>
          <w:color w:val="000000" w:themeColor="text1"/>
          <w:sz w:val="20"/>
        </w:rPr>
        <w:t xml:space="preserve">each group, per sex and age category, and in total, and the percentages of individuals squeaking </w:t>
      </w:r>
      <w:r w:rsidR="007004CC">
        <w:rPr>
          <w:rFonts w:ascii="Arial" w:hAnsi="Arial" w:cs="Arial"/>
          <w:color w:val="000000" w:themeColor="text1"/>
          <w:sz w:val="20"/>
        </w:rPr>
        <w:t xml:space="preserve">omitting </w:t>
      </w:r>
      <w:r w:rsidR="007004CC" w:rsidRPr="00A31D76">
        <w:rPr>
          <w:rFonts w:ascii="Arial" w:hAnsi="Arial" w:cs="Arial"/>
          <w:color w:val="000000" w:themeColor="text1"/>
          <w:sz w:val="20"/>
        </w:rPr>
        <w:t xml:space="preserve">the group where data was collected opportunistically. Subjects are categorized as non-adult when </w:t>
      </w:r>
      <w:r w:rsidR="007004CC" w:rsidRPr="00A31D76">
        <w:rPr>
          <w:rFonts w:ascii="Arial" w:hAnsi="Arial" w:cs="Arial"/>
          <w:color w:val="000000" w:themeColor="text1"/>
          <w:spacing w:val="2"/>
          <w:sz w:val="20"/>
          <w:shd w:val="clear" w:color="auto" w:fill="FFFFFF"/>
        </w:rPr>
        <w:t>&lt;13 years (f), &lt; 21 years (m) and adult when &gt;13 years (f), &gt;21 years (m)</w:t>
      </w:r>
      <w:r w:rsidR="00B65FAB">
        <w:rPr>
          <w:rFonts w:ascii="Arial" w:hAnsi="Arial" w:cs="Arial"/>
          <w:color w:val="000000" w:themeColor="text1"/>
          <w:spacing w:val="2"/>
          <w:sz w:val="20"/>
          <w:shd w:val="clear" w:color="auto" w:fill="FFFFFF"/>
        </w:rPr>
        <w:t>;</w:t>
      </w:r>
      <w:r w:rsidR="007004CC" w:rsidRPr="00A31D76">
        <w:rPr>
          <w:rFonts w:ascii="Arial" w:hAnsi="Arial" w:cs="Arial"/>
          <w:color w:val="000000" w:themeColor="text1"/>
          <w:spacing w:val="2"/>
          <w:sz w:val="20"/>
          <w:shd w:val="clear" w:color="auto" w:fill="FFFFFF"/>
        </w:rPr>
        <w:t xml:space="preserve"> </w:t>
      </w:r>
      <w:proofErr w:type="spellStart"/>
      <w:r w:rsidR="007004CC">
        <w:rPr>
          <w:rFonts w:ascii="Arial" w:hAnsi="Arial" w:cs="Arial"/>
          <w:color w:val="000000" w:themeColor="text1"/>
          <w:spacing w:val="2"/>
          <w:sz w:val="20"/>
          <w:shd w:val="clear" w:color="auto" w:fill="FFFFFF"/>
        </w:rPr>
        <w:t>oc</w:t>
      </w:r>
      <w:proofErr w:type="spellEnd"/>
      <w:r w:rsidR="007004CC">
        <w:rPr>
          <w:rFonts w:ascii="Arial" w:hAnsi="Arial" w:cs="Arial"/>
          <w:color w:val="000000" w:themeColor="text1"/>
          <w:spacing w:val="2"/>
          <w:sz w:val="20"/>
          <w:shd w:val="clear" w:color="auto" w:fill="FFFFFF"/>
        </w:rPr>
        <w:t>: s</w:t>
      </w:r>
      <w:r w:rsidR="007004CC" w:rsidRPr="00A31D76">
        <w:rPr>
          <w:rFonts w:ascii="Arial" w:hAnsi="Arial" w:cs="Arial"/>
          <w:color w:val="000000" w:themeColor="text1"/>
          <w:spacing w:val="2"/>
          <w:sz w:val="20"/>
          <w:shd w:val="clear" w:color="auto" w:fill="FFFFFF"/>
        </w:rPr>
        <w:t>ubjects that squeak on command</w:t>
      </w:r>
      <w:r w:rsidR="00ED16B3">
        <w:rPr>
          <w:rFonts w:ascii="Arial" w:hAnsi="Arial" w:cs="Arial"/>
          <w:color w:val="000000" w:themeColor="text1"/>
          <w:spacing w:val="2"/>
          <w:sz w:val="20"/>
          <w:shd w:val="clear" w:color="auto" w:fill="FFFFFF"/>
        </w:rPr>
        <w:t>.</w:t>
      </w:r>
    </w:p>
    <w:tbl>
      <w:tblPr>
        <w:tblStyle w:val="Tabellenraster"/>
        <w:tblW w:w="10177" w:type="dxa"/>
        <w:tblInd w:w="-5" w:type="dxa"/>
        <w:tblLook w:val="04A0" w:firstRow="1" w:lastRow="0" w:firstColumn="1" w:lastColumn="0" w:noHBand="0" w:noVBand="1"/>
      </w:tblPr>
      <w:tblGrid>
        <w:gridCol w:w="1312"/>
        <w:gridCol w:w="793"/>
        <w:gridCol w:w="575"/>
        <w:gridCol w:w="575"/>
        <w:gridCol w:w="703"/>
        <w:gridCol w:w="716"/>
        <w:gridCol w:w="375"/>
        <w:gridCol w:w="3200"/>
        <w:gridCol w:w="1928"/>
      </w:tblGrid>
      <w:tr w:rsidR="007004CC" w:rsidRPr="00570456" w14:paraId="3D0DB7A3" w14:textId="77777777" w:rsidTr="00667B75">
        <w:trPr>
          <w:trHeight w:val="283"/>
        </w:trPr>
        <w:tc>
          <w:tcPr>
            <w:tcW w:w="0" w:type="auto"/>
            <w:vMerge w:val="restart"/>
          </w:tcPr>
          <w:p w14:paraId="192C681B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Group </w:t>
            </w:r>
          </w:p>
          <w:p w14:paraId="57A29A77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(age-range)</w:t>
            </w:r>
          </w:p>
          <w:p w14:paraId="140CAC16" w14:textId="77777777" w:rsidR="007004CC" w:rsidRPr="00A31D76" w:rsidRDefault="007004CC" w:rsidP="00667B75"/>
        </w:tc>
        <w:tc>
          <w:tcPr>
            <w:tcW w:w="0" w:type="auto"/>
            <w:gridSpan w:val="5"/>
          </w:tcPr>
          <w:p w14:paraId="45328E33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Total number of subjects</w:t>
            </w:r>
          </w:p>
        </w:tc>
        <w:tc>
          <w:tcPr>
            <w:tcW w:w="0" w:type="auto"/>
            <w:gridSpan w:val="2"/>
          </w:tcPr>
          <w:p w14:paraId="3F861BEF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Squeaking individuals</w:t>
            </w:r>
          </w:p>
        </w:tc>
        <w:tc>
          <w:tcPr>
            <w:tcW w:w="0" w:type="auto"/>
            <w:vMerge w:val="restart"/>
          </w:tcPr>
          <w:p w14:paraId="16EA7EC3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Month, year, and duration of data collection (days), and total acoustic recordings (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hh:mm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7004CC" w:rsidRPr="00570456" w14:paraId="705B895E" w14:textId="77777777" w:rsidTr="00667B75">
        <w:trPr>
          <w:trHeight w:val="1062"/>
        </w:trPr>
        <w:tc>
          <w:tcPr>
            <w:tcW w:w="0" w:type="auto"/>
            <w:vMerge/>
            <w:tcBorders>
              <w:bottom w:val="double" w:sz="4" w:space="0" w:color="auto"/>
            </w:tcBorders>
          </w:tcPr>
          <w:p w14:paraId="524AB5EA" w14:textId="77777777" w:rsidR="007004CC" w:rsidRPr="00A31D76" w:rsidRDefault="007004CC" w:rsidP="00667B75"/>
        </w:tc>
        <w:tc>
          <w:tcPr>
            <w:tcW w:w="0" w:type="auto"/>
            <w:tcBorders>
              <w:bottom w:val="double" w:sz="4" w:space="0" w:color="auto"/>
            </w:tcBorders>
          </w:tcPr>
          <w:p w14:paraId="1731B9B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Group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69AE3D94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F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5C7D350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M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4A68145A" w14:textId="77777777" w:rsidR="007004CC" w:rsidRPr="00A31D76" w:rsidRDefault="007004CC" w:rsidP="00667B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Non-adult</w:t>
            </w:r>
          </w:p>
          <w:p w14:paraId="15E18D20" w14:textId="77777777" w:rsidR="007004CC" w:rsidRPr="00A31D76" w:rsidRDefault="007004CC" w:rsidP="00667B75"/>
        </w:tc>
        <w:tc>
          <w:tcPr>
            <w:tcW w:w="0" w:type="auto"/>
            <w:tcBorders>
              <w:bottom w:val="double" w:sz="4" w:space="0" w:color="auto"/>
            </w:tcBorders>
          </w:tcPr>
          <w:p w14:paraId="08EFC298" w14:textId="77777777" w:rsidR="007004CC" w:rsidRPr="00A31D76" w:rsidRDefault="007004CC" w:rsidP="00667B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Adult</w:t>
            </w:r>
          </w:p>
          <w:p w14:paraId="7108FD02" w14:textId="77777777" w:rsidR="007004CC" w:rsidRPr="00A31D76" w:rsidRDefault="007004CC" w:rsidP="00667B75"/>
        </w:tc>
        <w:tc>
          <w:tcPr>
            <w:tcW w:w="0" w:type="auto"/>
            <w:tcBorders>
              <w:bottom w:val="double" w:sz="4" w:space="0" w:color="auto"/>
            </w:tcBorders>
          </w:tcPr>
          <w:p w14:paraId="00DF33FC" w14:textId="77777777" w:rsidR="007004CC" w:rsidRPr="00A31D76" w:rsidRDefault="007004CC" w:rsidP="00667B75">
            <w:pPr>
              <w:rPr>
                <w:rFonts w:ascii="Times New Roman" w:hAnsi="Times New Roman" w:cs="Times New Roman"/>
                <w:b/>
                <w:bCs/>
              </w:rPr>
            </w:pPr>
            <w:r w:rsidRPr="00A31D76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0DDA0093" w14:textId="7E5FA852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Name, sex, age in years</w:t>
            </w:r>
            <w:r w:rsidR="00ED16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(y)</w:t>
            </w: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 shoulder-height in cm or weight in kg where available, and their family ties</w:t>
            </w:r>
          </w:p>
        </w:tc>
        <w:tc>
          <w:tcPr>
            <w:tcW w:w="0" w:type="auto"/>
            <w:vMerge/>
            <w:tcBorders>
              <w:bottom w:val="double" w:sz="4" w:space="0" w:color="auto"/>
            </w:tcBorders>
          </w:tcPr>
          <w:p w14:paraId="7F54B974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</w:p>
        </w:tc>
      </w:tr>
      <w:tr w:rsidR="007004CC" w:rsidRPr="00570456" w14:paraId="1C1256A4" w14:textId="77777777" w:rsidTr="00667B75">
        <w:trPr>
          <w:trHeight w:val="550"/>
        </w:trPr>
        <w:tc>
          <w:tcPr>
            <w:tcW w:w="0" w:type="auto"/>
            <w:tcBorders>
              <w:top w:val="double" w:sz="4" w:space="0" w:color="auto"/>
            </w:tcBorders>
          </w:tcPr>
          <w:p w14:paraId="02B1C4E0" w14:textId="77777777" w:rsidR="007004CC" w:rsidRPr="00A31D76" w:rsidRDefault="007004CC" w:rsidP="00667B75">
            <w:pPr>
              <w:snapToGrid w:val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Tiger Tops, Nepal </w:t>
            </w:r>
          </w:p>
          <w:p w14:paraId="78DA843D" w14:textId="77777777" w:rsidR="007004CC" w:rsidRPr="00A31D76" w:rsidRDefault="007004CC" w:rsidP="00667B75">
            <w:pPr>
              <w:snapToGrid w:val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(11-60)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210013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6B0B587F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D4EDEEC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45CAD508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15B70D2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C03E4C1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0A5970CC" w14:textId="2F4717BB" w:rsidR="007004CC" w:rsidRPr="00D90DE7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Kanchi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11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, 211 cm)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oc; Dhibya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48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 249 cm); Pawan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55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, 240 cm);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Dipendra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60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 249 cm)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448FE81" w14:textId="6ECF5AA8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02-04/18 &amp; 10/18, 58 days, </w:t>
            </w:r>
          </w:p>
          <w:p w14:paraId="1F585DC7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 observers, 547:47</w:t>
            </w:r>
          </w:p>
        </w:tc>
      </w:tr>
      <w:tr w:rsidR="007004CC" w:rsidRPr="00570456" w14:paraId="1EE71F24" w14:textId="77777777" w:rsidTr="00667B75">
        <w:trPr>
          <w:trHeight w:val="158"/>
        </w:trPr>
        <w:tc>
          <w:tcPr>
            <w:tcW w:w="0" w:type="auto"/>
          </w:tcPr>
          <w:p w14:paraId="06927FAA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Zoo Münster, Germany (23-53)</w:t>
            </w:r>
          </w:p>
        </w:tc>
        <w:tc>
          <w:tcPr>
            <w:tcW w:w="0" w:type="auto"/>
          </w:tcPr>
          <w:p w14:paraId="3D384512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0" w:type="auto"/>
          </w:tcPr>
          <w:p w14:paraId="32BE92BD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0" w:type="auto"/>
          </w:tcPr>
          <w:p w14:paraId="5410364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14:paraId="0CFEFE90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0" w:type="auto"/>
          </w:tcPr>
          <w:p w14:paraId="2D7899B4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0" w:type="auto"/>
          </w:tcPr>
          <w:p w14:paraId="06AD5B7F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</w:tcPr>
          <w:p w14:paraId="439BC717" w14:textId="525586B2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Corny (f, 23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), Alexander (m,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41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oc</w:t>
            </w:r>
            <w:proofErr w:type="spellEnd"/>
          </w:p>
        </w:tc>
        <w:tc>
          <w:tcPr>
            <w:tcW w:w="0" w:type="auto"/>
          </w:tcPr>
          <w:p w14:paraId="4A31A0C9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02/19,</w:t>
            </w:r>
          </w:p>
          <w:p w14:paraId="6CF21A48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 days, 01:18</w:t>
            </w:r>
          </w:p>
        </w:tc>
      </w:tr>
      <w:tr w:rsidR="007004CC" w:rsidRPr="00570456" w14:paraId="7A3B97EA" w14:textId="77777777" w:rsidTr="00667B75">
        <w:trPr>
          <w:trHeight w:val="219"/>
        </w:trPr>
        <w:tc>
          <w:tcPr>
            <w:tcW w:w="0" w:type="auto"/>
          </w:tcPr>
          <w:p w14:paraId="23A2599C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Zoo Leipzig, Germany (&lt;1-46)</w:t>
            </w:r>
          </w:p>
        </w:tc>
        <w:tc>
          <w:tcPr>
            <w:tcW w:w="0" w:type="auto"/>
          </w:tcPr>
          <w:p w14:paraId="26546B9F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0" w:type="auto"/>
          </w:tcPr>
          <w:p w14:paraId="0FB1843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0" w:type="auto"/>
          </w:tcPr>
          <w:p w14:paraId="2829D01A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0" w:type="auto"/>
          </w:tcPr>
          <w:p w14:paraId="67215008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</w:tcPr>
          <w:p w14:paraId="040833E7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0" w:type="auto"/>
          </w:tcPr>
          <w:p w14:paraId="49BBD519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</w:tcPr>
          <w:p w14:paraId="45EAF20E" w14:textId="5AD52F26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Mother: Trinh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37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) - Son: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Voi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Nam (m,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17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0" w:type="auto"/>
          </w:tcPr>
          <w:p w14:paraId="6154D1FC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05/19,</w:t>
            </w:r>
          </w:p>
          <w:p w14:paraId="0E0894A8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 days, 13:00</w:t>
            </w:r>
          </w:p>
        </w:tc>
      </w:tr>
      <w:tr w:rsidR="007004CC" w:rsidRPr="00570456" w14:paraId="6BBD3244" w14:textId="77777777" w:rsidTr="00667B75">
        <w:trPr>
          <w:trHeight w:val="262"/>
        </w:trPr>
        <w:tc>
          <w:tcPr>
            <w:tcW w:w="0" w:type="auto"/>
          </w:tcPr>
          <w:p w14:paraId="5B3FF6A0" w14:textId="77777777" w:rsidR="007004CC" w:rsidRPr="00A31D76" w:rsidRDefault="007004CC" w:rsidP="00667B75">
            <w:pPr>
              <w:snapToGrid w:val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Tierpark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Berlin, Germany </w:t>
            </w:r>
          </w:p>
          <w:p w14:paraId="3FE53377" w14:textId="77777777" w:rsidR="007004CC" w:rsidRPr="00A31D76" w:rsidRDefault="007004CC" w:rsidP="00667B75">
            <w:pPr>
              <w:snapToGrid w:val="0"/>
              <w:contextualSpacing/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(3-39)</w:t>
            </w:r>
          </w:p>
        </w:tc>
        <w:tc>
          <w:tcPr>
            <w:tcW w:w="0" w:type="auto"/>
          </w:tcPr>
          <w:p w14:paraId="56F41FD1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0" w:type="auto"/>
          </w:tcPr>
          <w:p w14:paraId="6E75689E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0" w:type="auto"/>
          </w:tcPr>
          <w:p w14:paraId="293B717B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14:paraId="687D4DBA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0" w:type="auto"/>
          </w:tcPr>
          <w:p w14:paraId="2A1BD4CE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0" w:type="auto"/>
          </w:tcPr>
          <w:p w14:paraId="08BF9C7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0" w:type="auto"/>
          </w:tcPr>
          <w:p w14:paraId="39E20221" w14:textId="31881E46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Astra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39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0" w:type="auto"/>
          </w:tcPr>
          <w:p w14:paraId="2E788CB9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02/19 &amp; 05/19,</w:t>
            </w:r>
          </w:p>
          <w:p w14:paraId="61BB5BCA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 days, 01:05</w:t>
            </w:r>
          </w:p>
        </w:tc>
      </w:tr>
      <w:tr w:rsidR="007004CC" w:rsidRPr="00570456" w14:paraId="02FCCD97" w14:textId="77777777" w:rsidTr="00667B75">
        <w:trPr>
          <w:trHeight w:val="471"/>
        </w:trPr>
        <w:tc>
          <w:tcPr>
            <w:tcW w:w="0" w:type="auto"/>
          </w:tcPr>
          <w:p w14:paraId="543E4B65" w14:textId="77777777" w:rsidR="007004CC" w:rsidRPr="00A31D76" w:rsidRDefault="007004CC" w:rsidP="00667B75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Zoo Cologne, Germany </w:t>
            </w:r>
          </w:p>
          <w:p w14:paraId="74DF42B8" w14:textId="77777777" w:rsidR="007004CC" w:rsidRPr="00A31D76" w:rsidRDefault="007004CC" w:rsidP="00667B75">
            <w:pPr>
              <w:contextualSpacing/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(3-50)</w:t>
            </w:r>
          </w:p>
        </w:tc>
        <w:tc>
          <w:tcPr>
            <w:tcW w:w="0" w:type="auto"/>
          </w:tcPr>
          <w:p w14:paraId="340F95AA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0" w:type="auto"/>
          </w:tcPr>
          <w:p w14:paraId="54ED684F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0" w:type="auto"/>
          </w:tcPr>
          <w:p w14:paraId="32C77877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0" w:type="auto"/>
          </w:tcPr>
          <w:p w14:paraId="296537F0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0" w:type="auto"/>
          </w:tcPr>
          <w:p w14:paraId="2B1FA95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0" w:type="auto"/>
          </w:tcPr>
          <w:p w14:paraId="78B01617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0" w:type="auto"/>
          </w:tcPr>
          <w:p w14:paraId="164C65FF" w14:textId="4E027C5B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Mother: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Marlar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13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) - Son: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Moma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</w:t>
            </w:r>
            <w:proofErr w:type="gram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m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</w:t>
            </w:r>
            <w:proofErr w:type="gramEnd"/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7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);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Kreeblamduan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35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oc</w:t>
            </w:r>
            <w:proofErr w:type="spellEnd"/>
          </w:p>
        </w:tc>
        <w:tc>
          <w:tcPr>
            <w:tcW w:w="0" w:type="auto"/>
          </w:tcPr>
          <w:p w14:paraId="0BF1A202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09/19,</w:t>
            </w:r>
          </w:p>
          <w:p w14:paraId="4FE0ED4F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 days, 05:24</w:t>
            </w:r>
          </w:p>
        </w:tc>
      </w:tr>
      <w:tr w:rsidR="007004CC" w:rsidRPr="00570456" w14:paraId="53C51DA4" w14:textId="77777777" w:rsidTr="00667B75">
        <w:trPr>
          <w:trHeight w:val="1922"/>
        </w:trPr>
        <w:tc>
          <w:tcPr>
            <w:tcW w:w="0" w:type="auto"/>
            <w:tcBorders>
              <w:bottom w:val="double" w:sz="4" w:space="0" w:color="auto"/>
            </w:tcBorders>
          </w:tcPr>
          <w:p w14:paraId="3767BDD2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Zürich, Switzerland (2-50)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21EA0253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2967FD40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156B449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4F32FB25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71D98D4F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420F0BDB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5646A9A6" w14:textId="3790BC72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Mother: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Ceyla-Himali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44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 3315 kg)- Daughter: Farha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14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, 2875 kg) - Granddaughter: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Ruwani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1000 kg); Mother: Indi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33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 3010 kg) - Daughter: Chandra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17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3035 kg) - Daughter: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Omysha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5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1865 kg); Maxi (m,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50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4910</w:t>
            </w:r>
            <w:proofErr w:type="gram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kg): fathered all offspring except for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Ruwani</w:t>
            </w:r>
            <w:proofErr w:type="spellEnd"/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6FE71E04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07/19,</w:t>
            </w:r>
          </w:p>
          <w:p w14:paraId="1077820E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4 days, 21:19</w:t>
            </w:r>
          </w:p>
        </w:tc>
      </w:tr>
      <w:tr w:rsidR="007004CC" w:rsidRPr="00570456" w14:paraId="6251DEB7" w14:textId="77777777" w:rsidTr="00667B75">
        <w:trPr>
          <w:trHeight w:val="397"/>
        </w:trPr>
        <w:tc>
          <w:tcPr>
            <w:tcW w:w="0" w:type="auto"/>
            <w:tcBorders>
              <w:top w:val="double" w:sz="4" w:space="0" w:color="auto"/>
            </w:tcBorders>
          </w:tcPr>
          <w:p w14:paraId="4C0EEC27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Total (2-53)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3866A42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56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06A75ADE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5D55B7E9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3C7D4780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18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D2CDBE2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0" w:type="auto"/>
            <w:gridSpan w:val="3"/>
            <w:vMerge w:val="restart"/>
          </w:tcPr>
          <w:p w14:paraId="2CFC3389" w14:textId="77777777" w:rsidR="007004CC" w:rsidRPr="00A31D76" w:rsidRDefault="007004CC" w:rsidP="00667B75"/>
        </w:tc>
      </w:tr>
      <w:tr w:rsidR="007004CC" w:rsidRPr="00570456" w14:paraId="48D3DE04" w14:textId="77777777" w:rsidTr="00667B75">
        <w:trPr>
          <w:trHeight w:val="397"/>
        </w:trPr>
        <w:tc>
          <w:tcPr>
            <w:tcW w:w="0" w:type="auto"/>
          </w:tcPr>
          <w:p w14:paraId="79DA0B69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Number Squeaking </w:t>
            </w:r>
          </w:p>
        </w:tc>
        <w:tc>
          <w:tcPr>
            <w:tcW w:w="0" w:type="auto"/>
          </w:tcPr>
          <w:p w14:paraId="3CF4C1CB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0" w:type="auto"/>
          </w:tcPr>
          <w:p w14:paraId="14BB4BF6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0" w:type="auto"/>
          </w:tcPr>
          <w:p w14:paraId="705DCD38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0" w:type="auto"/>
          </w:tcPr>
          <w:p w14:paraId="5996C7AA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0" w:type="auto"/>
          </w:tcPr>
          <w:p w14:paraId="0876BB5F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0" w:type="auto"/>
            <w:gridSpan w:val="3"/>
            <w:vMerge/>
          </w:tcPr>
          <w:p w14:paraId="4DFEF398" w14:textId="77777777" w:rsidR="007004CC" w:rsidRPr="00A31D76" w:rsidRDefault="007004CC" w:rsidP="00667B75"/>
        </w:tc>
      </w:tr>
      <w:tr w:rsidR="007004CC" w:rsidRPr="00570456" w14:paraId="37955B3B" w14:textId="77777777" w:rsidTr="00667B75">
        <w:trPr>
          <w:trHeight w:val="536"/>
        </w:trPr>
        <w:tc>
          <w:tcPr>
            <w:tcW w:w="0" w:type="auto"/>
            <w:tcBorders>
              <w:bottom w:val="double" w:sz="4" w:space="0" w:color="auto"/>
            </w:tcBorders>
          </w:tcPr>
          <w:p w14:paraId="02F92A74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Percentage Squeaking (%)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2BDE664E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33.9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0E0780BA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34.8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50E22780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30.7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0F1241BB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22.2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4A704972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28.9</w:t>
            </w:r>
          </w:p>
        </w:tc>
        <w:tc>
          <w:tcPr>
            <w:tcW w:w="0" w:type="auto"/>
            <w:gridSpan w:val="3"/>
            <w:vMerge/>
          </w:tcPr>
          <w:p w14:paraId="50BE8230" w14:textId="77777777" w:rsidR="007004CC" w:rsidRPr="00A31D76" w:rsidRDefault="007004CC" w:rsidP="00667B75"/>
        </w:tc>
      </w:tr>
      <w:tr w:rsidR="007004CC" w:rsidRPr="00570456" w14:paraId="70E5BFED" w14:textId="77777777" w:rsidTr="00667B75">
        <w:trPr>
          <w:trHeight w:val="528"/>
        </w:trPr>
        <w:tc>
          <w:tcPr>
            <w:tcW w:w="0" w:type="auto"/>
            <w:tcBorders>
              <w:top w:val="double" w:sz="4" w:space="0" w:color="auto"/>
            </w:tcBorders>
          </w:tcPr>
          <w:p w14:paraId="77D9C092" w14:textId="77777777" w:rsidR="007004CC" w:rsidRPr="00A31D76" w:rsidRDefault="007004CC" w:rsidP="00667B75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GTAEF, Thailand</w:t>
            </w:r>
          </w:p>
          <w:p w14:paraId="77BD8E95" w14:textId="77777777" w:rsidR="007004CC" w:rsidRPr="00A31D76" w:rsidRDefault="007004CC" w:rsidP="00667B75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(2-62)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3E13D98C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A8DAD99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484982F9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473273BB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58EAEA3" w14:textId="77777777" w:rsidR="007004CC" w:rsidRPr="00A31D76" w:rsidRDefault="007004CC" w:rsidP="00667B75"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DCE9E05" w14:textId="77777777" w:rsidR="007004CC" w:rsidRPr="00A31D76" w:rsidRDefault="007004CC" w:rsidP="00667B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D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A911AED" w14:textId="2145D6E4" w:rsidR="007004CC" w:rsidRPr="00A31D76" w:rsidRDefault="007004CC" w:rsidP="00667B75"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Pumpui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 43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),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Yui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 28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oc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Poonlarb</w:t>
            </w:r>
            <w:proofErr w:type="spellEnd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(f,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34</w:t>
            </w:r>
            <w:r w:rsidR="00FD6B21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y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oc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BC2F2B4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07/19, 4 days, 00:08 (opportunistic)</w:t>
            </w:r>
          </w:p>
        </w:tc>
      </w:tr>
    </w:tbl>
    <w:p w14:paraId="6ED69369" w14:textId="77777777" w:rsidR="007004CC" w:rsidRPr="00A31D76" w:rsidRDefault="007004CC" w:rsidP="007004CC">
      <w:pPr>
        <w:pStyle w:val="SMHeading"/>
        <w:rPr>
          <w:rFonts w:ascii="Arial" w:hAnsi="Arial" w:cs="Arial"/>
          <w:b w:val="0"/>
          <w:sz w:val="20"/>
          <w:szCs w:val="20"/>
        </w:rPr>
      </w:pPr>
    </w:p>
    <w:p w14:paraId="3B3B108D" w14:textId="539041D6" w:rsidR="00275C97" w:rsidRPr="00275C97" w:rsidRDefault="00275C97" w:rsidP="00275C97">
      <w:pPr>
        <w:pStyle w:val="Beschriftung"/>
        <w:keepNext/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</w:pPr>
      <w:r w:rsidRPr="00A31D7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>Table S</w:t>
      </w:r>
      <w:r w:rsidR="000A0F7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>2</w:t>
      </w:r>
      <w:r w:rsidRPr="00A31D7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 xml:space="preserve">. </w:t>
      </w:r>
      <w:r w:rsidRPr="00275C97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Percentages of calls with non-linear phenomena (NLP) and percentages of single NLP </w:t>
      </w:r>
      <w:proofErr w:type="gramStart"/>
      <w:r w:rsidRPr="00275C97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>types</w:t>
      </w:r>
      <w:proofErr w:type="gramEnd"/>
      <w:r w:rsidRPr="00275C97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 NLP in total and per individual</w:t>
      </w:r>
    </w:p>
    <w:tbl>
      <w:tblPr>
        <w:tblStyle w:val="Tabellenraster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707"/>
        <w:gridCol w:w="1057"/>
        <w:gridCol w:w="809"/>
        <w:gridCol w:w="666"/>
        <w:gridCol w:w="1015"/>
        <w:gridCol w:w="1097"/>
        <w:gridCol w:w="685"/>
        <w:gridCol w:w="1032"/>
        <w:gridCol w:w="892"/>
      </w:tblGrid>
      <w:tr w:rsidR="00275C97" w:rsidRPr="00570456" w14:paraId="14E8C4C8" w14:textId="77777777" w:rsidTr="00D90DE7">
        <w:trPr>
          <w:trHeight w:val="473"/>
        </w:trPr>
        <w:tc>
          <w:tcPr>
            <w:tcW w:w="966" w:type="dxa"/>
            <w:tcBorders>
              <w:bottom w:val="double" w:sz="4" w:space="0" w:color="auto"/>
            </w:tcBorders>
          </w:tcPr>
          <w:p w14:paraId="63F6C42B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tcBorders>
              <w:bottom w:val="double" w:sz="4" w:space="0" w:color="auto"/>
            </w:tcBorders>
          </w:tcPr>
          <w:p w14:paraId="0CD08263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Har-monic</w:t>
            </w:r>
          </w:p>
        </w:tc>
        <w:tc>
          <w:tcPr>
            <w:tcW w:w="1143" w:type="dxa"/>
            <w:tcBorders>
              <w:bottom w:val="double" w:sz="4" w:space="0" w:color="auto"/>
            </w:tcBorders>
          </w:tcPr>
          <w:p w14:paraId="3626BE7F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Calls with NLP</w:t>
            </w:r>
          </w:p>
        </w:tc>
        <w:tc>
          <w:tcPr>
            <w:tcW w:w="860" w:type="dxa"/>
            <w:tcBorders>
              <w:bottom w:val="double" w:sz="4" w:space="0" w:color="auto"/>
              <w:right w:val="single" w:sz="4" w:space="0" w:color="auto"/>
            </w:tcBorders>
          </w:tcPr>
          <w:p w14:paraId="0766E043" w14:textId="77777777" w:rsidR="00275C97" w:rsidRPr="00A31D76" w:rsidRDefault="00275C97" w:rsidP="00D90D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Calls</w:t>
            </w:r>
          </w:p>
          <w:p w14:paraId="10B620D1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sz w:val="18"/>
                <w:szCs w:val="18"/>
              </w:rPr>
              <w:t>Sum</w:t>
            </w:r>
          </w:p>
        </w:tc>
        <w:tc>
          <w:tcPr>
            <w:tcW w:w="400" w:type="dxa"/>
            <w:tcBorders>
              <w:left w:val="single" w:sz="4" w:space="0" w:color="auto"/>
              <w:bottom w:val="double" w:sz="4" w:space="0" w:color="auto"/>
            </w:tcBorders>
          </w:tcPr>
          <w:p w14:paraId="3615A76D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Chaos</w:t>
            </w:r>
          </w:p>
        </w:tc>
        <w:tc>
          <w:tcPr>
            <w:tcW w:w="1033" w:type="dxa"/>
            <w:tcBorders>
              <w:bottom w:val="double" w:sz="4" w:space="0" w:color="auto"/>
            </w:tcBorders>
          </w:tcPr>
          <w:p w14:paraId="77C4CE98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Bi-phonation</w:t>
            </w:r>
            <w:proofErr w:type="gramEnd"/>
          </w:p>
        </w:tc>
        <w:tc>
          <w:tcPr>
            <w:tcW w:w="1111" w:type="dxa"/>
            <w:tcBorders>
              <w:bottom w:val="double" w:sz="4" w:space="0" w:color="auto"/>
            </w:tcBorders>
          </w:tcPr>
          <w:p w14:paraId="5436A0CB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Frequency-jump</w:t>
            </w:r>
          </w:p>
        </w:tc>
        <w:tc>
          <w:tcPr>
            <w:tcW w:w="696" w:type="dxa"/>
            <w:tcBorders>
              <w:bottom w:val="double" w:sz="4" w:space="0" w:color="auto"/>
            </w:tcBorders>
          </w:tcPr>
          <w:p w14:paraId="4EC36416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Side-bands</w:t>
            </w:r>
            <w:proofErr w:type="gramEnd"/>
          </w:p>
        </w:tc>
        <w:tc>
          <w:tcPr>
            <w:tcW w:w="1047" w:type="dxa"/>
            <w:tcBorders>
              <w:bottom w:val="double" w:sz="4" w:space="0" w:color="auto"/>
            </w:tcBorders>
          </w:tcPr>
          <w:p w14:paraId="38E37FC0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Sub-harmonics</w:t>
            </w:r>
          </w:p>
        </w:tc>
        <w:tc>
          <w:tcPr>
            <w:tcW w:w="953" w:type="dxa"/>
            <w:tcBorders>
              <w:bottom w:val="double" w:sz="4" w:space="0" w:color="auto"/>
            </w:tcBorders>
          </w:tcPr>
          <w:p w14:paraId="0AA8C7D6" w14:textId="77777777" w:rsidR="00275C97" w:rsidRPr="00A31D76" w:rsidRDefault="00275C97" w:rsidP="00D90DE7">
            <w:pPr>
              <w:contextualSpacing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NLPs</w:t>
            </w:r>
          </w:p>
          <w:p w14:paraId="0807237A" w14:textId="77777777" w:rsidR="00275C97" w:rsidRPr="00A31D76" w:rsidRDefault="00275C97" w:rsidP="00D90D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Sum</w:t>
            </w:r>
          </w:p>
        </w:tc>
      </w:tr>
      <w:tr w:rsidR="00275C97" w:rsidRPr="00570456" w14:paraId="68C54AFA" w14:textId="77777777" w:rsidTr="00D90DE7">
        <w:trPr>
          <w:trHeight w:val="232"/>
        </w:trPr>
        <w:tc>
          <w:tcPr>
            <w:tcW w:w="966" w:type="dxa"/>
            <w:tcBorders>
              <w:top w:val="double" w:sz="4" w:space="0" w:color="auto"/>
            </w:tcBorders>
          </w:tcPr>
          <w:p w14:paraId="40D1EEBE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Astra</w:t>
            </w:r>
          </w:p>
        </w:tc>
        <w:tc>
          <w:tcPr>
            <w:tcW w:w="717" w:type="dxa"/>
            <w:tcBorders>
              <w:top w:val="double" w:sz="4" w:space="0" w:color="auto"/>
            </w:tcBorders>
            <w:vAlign w:val="center"/>
          </w:tcPr>
          <w:p w14:paraId="50C0D0CE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43" w:type="dxa"/>
            <w:tcBorders>
              <w:top w:val="double" w:sz="4" w:space="0" w:color="auto"/>
            </w:tcBorders>
            <w:vAlign w:val="center"/>
          </w:tcPr>
          <w:p w14:paraId="10174A40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86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88843CD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400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4E9E056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51%</w:t>
            </w:r>
          </w:p>
        </w:tc>
        <w:tc>
          <w:tcPr>
            <w:tcW w:w="1033" w:type="dxa"/>
            <w:tcBorders>
              <w:top w:val="double" w:sz="4" w:space="0" w:color="auto"/>
            </w:tcBorders>
            <w:vAlign w:val="center"/>
          </w:tcPr>
          <w:p w14:paraId="1F42633D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49%</w:t>
            </w:r>
          </w:p>
        </w:tc>
        <w:tc>
          <w:tcPr>
            <w:tcW w:w="1111" w:type="dxa"/>
            <w:tcBorders>
              <w:top w:val="double" w:sz="4" w:space="0" w:color="auto"/>
            </w:tcBorders>
            <w:vAlign w:val="center"/>
          </w:tcPr>
          <w:p w14:paraId="50E5E9A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696" w:type="dxa"/>
            <w:tcBorders>
              <w:top w:val="double" w:sz="4" w:space="0" w:color="auto"/>
            </w:tcBorders>
            <w:vAlign w:val="center"/>
          </w:tcPr>
          <w:p w14:paraId="1F42C634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047" w:type="dxa"/>
            <w:tcBorders>
              <w:top w:val="double" w:sz="4" w:space="0" w:color="auto"/>
            </w:tcBorders>
            <w:vAlign w:val="center"/>
          </w:tcPr>
          <w:p w14:paraId="5FBA7462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953" w:type="dxa"/>
            <w:tcBorders>
              <w:top w:val="double" w:sz="4" w:space="0" w:color="auto"/>
            </w:tcBorders>
            <w:vAlign w:val="center"/>
          </w:tcPr>
          <w:p w14:paraId="0F0FB5FC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</w:tr>
      <w:tr w:rsidR="00275C97" w:rsidRPr="00570456" w14:paraId="46F4DF61" w14:textId="77777777" w:rsidTr="00D90DE7">
        <w:trPr>
          <w:trHeight w:val="232"/>
        </w:trPr>
        <w:tc>
          <w:tcPr>
            <w:tcW w:w="966" w:type="dxa"/>
          </w:tcPr>
          <w:p w14:paraId="73DA4F21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Chandra</w:t>
            </w:r>
          </w:p>
        </w:tc>
        <w:tc>
          <w:tcPr>
            <w:tcW w:w="717" w:type="dxa"/>
            <w:vAlign w:val="center"/>
          </w:tcPr>
          <w:p w14:paraId="191A9DED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43" w:type="dxa"/>
            <w:vAlign w:val="center"/>
          </w:tcPr>
          <w:p w14:paraId="2D29472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239C0DB2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34C62DAC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033" w:type="dxa"/>
            <w:vAlign w:val="center"/>
          </w:tcPr>
          <w:p w14:paraId="31D2E851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11" w:type="dxa"/>
            <w:vAlign w:val="center"/>
          </w:tcPr>
          <w:p w14:paraId="0327342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696" w:type="dxa"/>
            <w:vAlign w:val="center"/>
          </w:tcPr>
          <w:p w14:paraId="1209B0DD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047" w:type="dxa"/>
            <w:vAlign w:val="center"/>
          </w:tcPr>
          <w:p w14:paraId="18D2D43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953" w:type="dxa"/>
            <w:vAlign w:val="center"/>
          </w:tcPr>
          <w:p w14:paraId="6B235EB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275C97" w:rsidRPr="00570456" w14:paraId="0784ABB8" w14:textId="77777777" w:rsidTr="00D90DE7">
        <w:trPr>
          <w:trHeight w:val="232"/>
        </w:trPr>
        <w:tc>
          <w:tcPr>
            <w:tcW w:w="966" w:type="dxa"/>
          </w:tcPr>
          <w:p w14:paraId="3B2A6AE0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Corny</w:t>
            </w:r>
          </w:p>
        </w:tc>
        <w:tc>
          <w:tcPr>
            <w:tcW w:w="717" w:type="dxa"/>
            <w:vAlign w:val="center"/>
          </w:tcPr>
          <w:p w14:paraId="6552D6A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43" w:type="dxa"/>
            <w:vAlign w:val="center"/>
          </w:tcPr>
          <w:p w14:paraId="3601EF95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0350E6F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51B988A4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76%</w:t>
            </w:r>
          </w:p>
        </w:tc>
        <w:tc>
          <w:tcPr>
            <w:tcW w:w="1033" w:type="dxa"/>
            <w:vAlign w:val="center"/>
          </w:tcPr>
          <w:p w14:paraId="55BBDF8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111" w:type="dxa"/>
            <w:vAlign w:val="center"/>
          </w:tcPr>
          <w:p w14:paraId="237B6117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696" w:type="dxa"/>
            <w:vAlign w:val="center"/>
          </w:tcPr>
          <w:p w14:paraId="4F486C6C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9%</w:t>
            </w:r>
          </w:p>
        </w:tc>
        <w:tc>
          <w:tcPr>
            <w:tcW w:w="1047" w:type="dxa"/>
            <w:vAlign w:val="center"/>
          </w:tcPr>
          <w:p w14:paraId="28744680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12%</w:t>
            </w:r>
          </w:p>
        </w:tc>
        <w:tc>
          <w:tcPr>
            <w:tcW w:w="953" w:type="dxa"/>
            <w:vAlign w:val="center"/>
          </w:tcPr>
          <w:p w14:paraId="0FC1591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</w:tr>
      <w:tr w:rsidR="00275C97" w:rsidRPr="00570456" w14:paraId="73BCD319" w14:textId="77777777" w:rsidTr="00D90DE7">
        <w:trPr>
          <w:trHeight w:val="232"/>
        </w:trPr>
        <w:tc>
          <w:tcPr>
            <w:tcW w:w="966" w:type="dxa"/>
          </w:tcPr>
          <w:p w14:paraId="07BC60D4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Dhibya</w:t>
            </w:r>
            <w:proofErr w:type="spellEnd"/>
          </w:p>
        </w:tc>
        <w:tc>
          <w:tcPr>
            <w:tcW w:w="717" w:type="dxa"/>
            <w:vAlign w:val="center"/>
          </w:tcPr>
          <w:p w14:paraId="60DB5438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26%</w:t>
            </w:r>
          </w:p>
        </w:tc>
        <w:tc>
          <w:tcPr>
            <w:tcW w:w="1143" w:type="dxa"/>
            <w:vAlign w:val="center"/>
          </w:tcPr>
          <w:p w14:paraId="593AD2D1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74%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40B67A0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33748A81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61%</w:t>
            </w:r>
          </w:p>
        </w:tc>
        <w:tc>
          <w:tcPr>
            <w:tcW w:w="1033" w:type="dxa"/>
            <w:vAlign w:val="center"/>
          </w:tcPr>
          <w:p w14:paraId="18F24B8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17%</w:t>
            </w:r>
          </w:p>
        </w:tc>
        <w:tc>
          <w:tcPr>
            <w:tcW w:w="1111" w:type="dxa"/>
            <w:vAlign w:val="center"/>
          </w:tcPr>
          <w:p w14:paraId="224883FD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11%</w:t>
            </w:r>
          </w:p>
        </w:tc>
        <w:tc>
          <w:tcPr>
            <w:tcW w:w="696" w:type="dxa"/>
            <w:vAlign w:val="center"/>
          </w:tcPr>
          <w:p w14:paraId="52FC43B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6%</w:t>
            </w:r>
          </w:p>
        </w:tc>
        <w:tc>
          <w:tcPr>
            <w:tcW w:w="1047" w:type="dxa"/>
            <w:vAlign w:val="center"/>
          </w:tcPr>
          <w:p w14:paraId="32BFD120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6%</w:t>
            </w:r>
          </w:p>
        </w:tc>
        <w:tc>
          <w:tcPr>
            <w:tcW w:w="953" w:type="dxa"/>
            <w:vAlign w:val="center"/>
          </w:tcPr>
          <w:p w14:paraId="03C69132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275C97" w:rsidRPr="00570456" w14:paraId="39218232" w14:textId="77777777" w:rsidTr="00D90DE7">
        <w:trPr>
          <w:trHeight w:val="232"/>
        </w:trPr>
        <w:tc>
          <w:tcPr>
            <w:tcW w:w="966" w:type="dxa"/>
          </w:tcPr>
          <w:p w14:paraId="2DFB5F2B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Dipendra</w:t>
            </w:r>
            <w:proofErr w:type="spellEnd"/>
          </w:p>
        </w:tc>
        <w:tc>
          <w:tcPr>
            <w:tcW w:w="717" w:type="dxa"/>
            <w:vAlign w:val="center"/>
          </w:tcPr>
          <w:p w14:paraId="1F7EBC7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143" w:type="dxa"/>
            <w:vAlign w:val="center"/>
          </w:tcPr>
          <w:p w14:paraId="5C11759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98%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24D87FC4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20AA433E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83%</w:t>
            </w:r>
          </w:p>
        </w:tc>
        <w:tc>
          <w:tcPr>
            <w:tcW w:w="1033" w:type="dxa"/>
            <w:vAlign w:val="center"/>
          </w:tcPr>
          <w:p w14:paraId="3EE26E7A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4%</w:t>
            </w:r>
          </w:p>
        </w:tc>
        <w:tc>
          <w:tcPr>
            <w:tcW w:w="1111" w:type="dxa"/>
            <w:vAlign w:val="center"/>
          </w:tcPr>
          <w:p w14:paraId="0FB506B4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696" w:type="dxa"/>
            <w:vAlign w:val="center"/>
          </w:tcPr>
          <w:p w14:paraId="2ECEECB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047" w:type="dxa"/>
            <w:vAlign w:val="center"/>
          </w:tcPr>
          <w:p w14:paraId="535B698A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953" w:type="dxa"/>
            <w:vAlign w:val="center"/>
          </w:tcPr>
          <w:p w14:paraId="74ECBD27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</w:p>
        </w:tc>
      </w:tr>
      <w:tr w:rsidR="00275C97" w:rsidRPr="00570456" w14:paraId="3FD093BC" w14:textId="77777777" w:rsidTr="00D90DE7">
        <w:trPr>
          <w:trHeight w:val="232"/>
        </w:trPr>
        <w:tc>
          <w:tcPr>
            <w:tcW w:w="966" w:type="dxa"/>
          </w:tcPr>
          <w:p w14:paraId="558C89E9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Farha</w:t>
            </w:r>
          </w:p>
        </w:tc>
        <w:tc>
          <w:tcPr>
            <w:tcW w:w="717" w:type="dxa"/>
            <w:vAlign w:val="center"/>
          </w:tcPr>
          <w:p w14:paraId="0B939001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43" w:type="dxa"/>
            <w:vAlign w:val="center"/>
          </w:tcPr>
          <w:p w14:paraId="37084078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29E07B8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139B0CAA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033" w:type="dxa"/>
            <w:vAlign w:val="center"/>
          </w:tcPr>
          <w:p w14:paraId="3E41A20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50%</w:t>
            </w:r>
          </w:p>
        </w:tc>
        <w:tc>
          <w:tcPr>
            <w:tcW w:w="1111" w:type="dxa"/>
            <w:vAlign w:val="center"/>
          </w:tcPr>
          <w:p w14:paraId="76F209A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696" w:type="dxa"/>
            <w:vAlign w:val="center"/>
          </w:tcPr>
          <w:p w14:paraId="3E6982C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25%</w:t>
            </w:r>
          </w:p>
        </w:tc>
        <w:tc>
          <w:tcPr>
            <w:tcW w:w="1047" w:type="dxa"/>
            <w:vAlign w:val="center"/>
          </w:tcPr>
          <w:p w14:paraId="70CB7CE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25%</w:t>
            </w:r>
          </w:p>
        </w:tc>
        <w:tc>
          <w:tcPr>
            <w:tcW w:w="953" w:type="dxa"/>
            <w:vAlign w:val="center"/>
          </w:tcPr>
          <w:p w14:paraId="4982F3D2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</w:tr>
      <w:tr w:rsidR="00275C97" w:rsidRPr="00570456" w14:paraId="2B133905" w14:textId="77777777" w:rsidTr="00D90DE7">
        <w:trPr>
          <w:trHeight w:val="232"/>
        </w:trPr>
        <w:tc>
          <w:tcPr>
            <w:tcW w:w="966" w:type="dxa"/>
          </w:tcPr>
          <w:p w14:paraId="3FC061F9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</w:t>
            </w:r>
          </w:p>
        </w:tc>
        <w:tc>
          <w:tcPr>
            <w:tcW w:w="717" w:type="dxa"/>
            <w:vAlign w:val="center"/>
          </w:tcPr>
          <w:p w14:paraId="527B5CA8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43" w:type="dxa"/>
            <w:vAlign w:val="center"/>
          </w:tcPr>
          <w:p w14:paraId="619E72A5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16A1071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3A99234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83%</w:t>
            </w:r>
          </w:p>
        </w:tc>
        <w:tc>
          <w:tcPr>
            <w:tcW w:w="1033" w:type="dxa"/>
            <w:vAlign w:val="center"/>
          </w:tcPr>
          <w:p w14:paraId="1FEBC15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17%</w:t>
            </w:r>
          </w:p>
        </w:tc>
        <w:tc>
          <w:tcPr>
            <w:tcW w:w="1111" w:type="dxa"/>
            <w:vAlign w:val="center"/>
          </w:tcPr>
          <w:p w14:paraId="326549A7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696" w:type="dxa"/>
            <w:vAlign w:val="center"/>
          </w:tcPr>
          <w:p w14:paraId="72C748B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047" w:type="dxa"/>
            <w:vAlign w:val="center"/>
          </w:tcPr>
          <w:p w14:paraId="623E2F8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953" w:type="dxa"/>
            <w:vAlign w:val="center"/>
          </w:tcPr>
          <w:p w14:paraId="06B36415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</w:tr>
      <w:tr w:rsidR="00275C97" w:rsidRPr="00570456" w14:paraId="0A3A97B3" w14:textId="77777777" w:rsidTr="00D90DE7">
        <w:trPr>
          <w:trHeight w:val="232"/>
        </w:trPr>
        <w:tc>
          <w:tcPr>
            <w:tcW w:w="966" w:type="dxa"/>
          </w:tcPr>
          <w:p w14:paraId="1B7F41EC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Marlar</w:t>
            </w:r>
            <w:proofErr w:type="spellEnd"/>
          </w:p>
        </w:tc>
        <w:tc>
          <w:tcPr>
            <w:tcW w:w="717" w:type="dxa"/>
            <w:vAlign w:val="center"/>
          </w:tcPr>
          <w:p w14:paraId="7C10AAA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43" w:type="dxa"/>
            <w:vAlign w:val="center"/>
          </w:tcPr>
          <w:p w14:paraId="2671055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8E7C27C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4E1CF8F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63%</w:t>
            </w:r>
          </w:p>
        </w:tc>
        <w:tc>
          <w:tcPr>
            <w:tcW w:w="1033" w:type="dxa"/>
            <w:vAlign w:val="center"/>
          </w:tcPr>
          <w:p w14:paraId="48892255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27%</w:t>
            </w:r>
          </w:p>
        </w:tc>
        <w:tc>
          <w:tcPr>
            <w:tcW w:w="1111" w:type="dxa"/>
            <w:vAlign w:val="center"/>
          </w:tcPr>
          <w:p w14:paraId="4FF6EC9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11%</w:t>
            </w:r>
          </w:p>
        </w:tc>
        <w:tc>
          <w:tcPr>
            <w:tcW w:w="696" w:type="dxa"/>
            <w:vAlign w:val="center"/>
          </w:tcPr>
          <w:p w14:paraId="4EDF7BA1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047" w:type="dxa"/>
            <w:vAlign w:val="center"/>
          </w:tcPr>
          <w:p w14:paraId="6E96A55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953" w:type="dxa"/>
            <w:vAlign w:val="center"/>
          </w:tcPr>
          <w:p w14:paraId="2452740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</w:tr>
      <w:tr w:rsidR="00275C97" w:rsidRPr="00570456" w14:paraId="02BC77C7" w14:textId="77777777" w:rsidTr="00D90DE7">
        <w:trPr>
          <w:trHeight w:val="243"/>
        </w:trPr>
        <w:tc>
          <w:tcPr>
            <w:tcW w:w="966" w:type="dxa"/>
          </w:tcPr>
          <w:p w14:paraId="04DA6F5E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Pawan</w:t>
            </w:r>
          </w:p>
        </w:tc>
        <w:tc>
          <w:tcPr>
            <w:tcW w:w="717" w:type="dxa"/>
            <w:vAlign w:val="center"/>
          </w:tcPr>
          <w:p w14:paraId="4AEF2B9C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43" w:type="dxa"/>
            <w:vAlign w:val="center"/>
          </w:tcPr>
          <w:p w14:paraId="5468DDEE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5616E0A1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400" w:type="dxa"/>
            <w:tcBorders>
              <w:left w:val="single" w:sz="4" w:space="0" w:color="auto"/>
            </w:tcBorders>
            <w:vAlign w:val="center"/>
          </w:tcPr>
          <w:p w14:paraId="46B47347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29%</w:t>
            </w:r>
          </w:p>
        </w:tc>
        <w:tc>
          <w:tcPr>
            <w:tcW w:w="1033" w:type="dxa"/>
            <w:vAlign w:val="center"/>
          </w:tcPr>
          <w:p w14:paraId="13B74F20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9%</w:t>
            </w:r>
          </w:p>
        </w:tc>
        <w:tc>
          <w:tcPr>
            <w:tcW w:w="1111" w:type="dxa"/>
            <w:vAlign w:val="center"/>
          </w:tcPr>
          <w:p w14:paraId="7A633A6A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16%</w:t>
            </w:r>
          </w:p>
        </w:tc>
        <w:tc>
          <w:tcPr>
            <w:tcW w:w="696" w:type="dxa"/>
            <w:vAlign w:val="center"/>
          </w:tcPr>
          <w:p w14:paraId="4BC4F2C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047" w:type="dxa"/>
            <w:vAlign w:val="center"/>
          </w:tcPr>
          <w:p w14:paraId="5DA1FF3A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46%</w:t>
            </w:r>
          </w:p>
        </w:tc>
        <w:tc>
          <w:tcPr>
            <w:tcW w:w="953" w:type="dxa"/>
            <w:vAlign w:val="center"/>
          </w:tcPr>
          <w:p w14:paraId="2AC92C7D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</w:tr>
      <w:tr w:rsidR="00275C97" w:rsidRPr="00570456" w14:paraId="7A150588" w14:textId="77777777" w:rsidTr="00D90DE7">
        <w:trPr>
          <w:trHeight w:val="232"/>
        </w:trPr>
        <w:tc>
          <w:tcPr>
            <w:tcW w:w="966" w:type="dxa"/>
            <w:tcBorders>
              <w:bottom w:val="double" w:sz="4" w:space="0" w:color="auto"/>
            </w:tcBorders>
          </w:tcPr>
          <w:p w14:paraId="134BC1E5" w14:textId="77777777" w:rsidR="00275C97" w:rsidRPr="00A31D76" w:rsidRDefault="00275C97" w:rsidP="00D90D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Pumpui</w:t>
            </w:r>
            <w:proofErr w:type="spellEnd"/>
          </w:p>
        </w:tc>
        <w:tc>
          <w:tcPr>
            <w:tcW w:w="717" w:type="dxa"/>
            <w:tcBorders>
              <w:bottom w:val="double" w:sz="4" w:space="0" w:color="auto"/>
            </w:tcBorders>
            <w:vAlign w:val="center"/>
          </w:tcPr>
          <w:p w14:paraId="5C5A354D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vAlign w:val="center"/>
          </w:tcPr>
          <w:p w14:paraId="0BBBA3E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86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388C12C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0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0B98D7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58%</w:t>
            </w:r>
          </w:p>
        </w:tc>
        <w:tc>
          <w:tcPr>
            <w:tcW w:w="1033" w:type="dxa"/>
            <w:tcBorders>
              <w:bottom w:val="double" w:sz="4" w:space="0" w:color="auto"/>
            </w:tcBorders>
            <w:vAlign w:val="center"/>
          </w:tcPr>
          <w:p w14:paraId="1976313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27%</w:t>
            </w:r>
          </w:p>
        </w:tc>
        <w:tc>
          <w:tcPr>
            <w:tcW w:w="1111" w:type="dxa"/>
            <w:tcBorders>
              <w:bottom w:val="double" w:sz="4" w:space="0" w:color="auto"/>
            </w:tcBorders>
            <w:vAlign w:val="center"/>
          </w:tcPr>
          <w:p w14:paraId="664B7415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696" w:type="dxa"/>
            <w:tcBorders>
              <w:bottom w:val="double" w:sz="4" w:space="0" w:color="auto"/>
            </w:tcBorders>
            <w:vAlign w:val="center"/>
          </w:tcPr>
          <w:p w14:paraId="77B126B0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4%</w:t>
            </w:r>
          </w:p>
        </w:tc>
        <w:tc>
          <w:tcPr>
            <w:tcW w:w="1047" w:type="dxa"/>
            <w:tcBorders>
              <w:bottom w:val="double" w:sz="4" w:space="0" w:color="auto"/>
            </w:tcBorders>
            <w:vAlign w:val="center"/>
          </w:tcPr>
          <w:p w14:paraId="62261EB4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12%</w:t>
            </w:r>
          </w:p>
        </w:tc>
        <w:tc>
          <w:tcPr>
            <w:tcW w:w="953" w:type="dxa"/>
            <w:tcBorders>
              <w:bottom w:val="double" w:sz="4" w:space="0" w:color="auto"/>
            </w:tcBorders>
            <w:vAlign w:val="center"/>
          </w:tcPr>
          <w:p w14:paraId="6B74C777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275C97" w:rsidRPr="00570456" w14:paraId="496F9BD5" w14:textId="77777777" w:rsidTr="00D90DE7">
        <w:trPr>
          <w:trHeight w:val="232"/>
        </w:trPr>
        <w:tc>
          <w:tcPr>
            <w:tcW w:w="966" w:type="dxa"/>
            <w:tcBorders>
              <w:top w:val="double" w:sz="4" w:space="0" w:color="auto"/>
            </w:tcBorders>
            <w:vAlign w:val="center"/>
          </w:tcPr>
          <w:p w14:paraId="1382226D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Sum</w:t>
            </w:r>
          </w:p>
        </w:tc>
        <w:tc>
          <w:tcPr>
            <w:tcW w:w="717" w:type="dxa"/>
            <w:tcBorders>
              <w:top w:val="double" w:sz="4" w:space="0" w:color="auto"/>
            </w:tcBorders>
            <w:vAlign w:val="center"/>
          </w:tcPr>
          <w:p w14:paraId="026F785B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3%</w:t>
            </w:r>
          </w:p>
        </w:tc>
        <w:tc>
          <w:tcPr>
            <w:tcW w:w="1143" w:type="dxa"/>
            <w:tcBorders>
              <w:top w:val="double" w:sz="4" w:space="0" w:color="auto"/>
            </w:tcBorders>
            <w:vAlign w:val="center"/>
          </w:tcPr>
          <w:p w14:paraId="0968FCD9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97%</w:t>
            </w:r>
          </w:p>
        </w:tc>
        <w:tc>
          <w:tcPr>
            <w:tcW w:w="86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BB8D6BF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400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1D13138E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59%</w:t>
            </w:r>
          </w:p>
        </w:tc>
        <w:tc>
          <w:tcPr>
            <w:tcW w:w="1033" w:type="dxa"/>
            <w:tcBorders>
              <w:top w:val="double" w:sz="4" w:space="0" w:color="auto"/>
            </w:tcBorders>
            <w:vAlign w:val="center"/>
          </w:tcPr>
          <w:p w14:paraId="7FE1DF5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19%</w:t>
            </w:r>
          </w:p>
        </w:tc>
        <w:tc>
          <w:tcPr>
            <w:tcW w:w="1111" w:type="dxa"/>
            <w:tcBorders>
              <w:top w:val="double" w:sz="4" w:space="0" w:color="auto"/>
            </w:tcBorders>
            <w:vAlign w:val="center"/>
          </w:tcPr>
          <w:p w14:paraId="17416635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8%</w:t>
            </w:r>
          </w:p>
        </w:tc>
        <w:tc>
          <w:tcPr>
            <w:tcW w:w="696" w:type="dxa"/>
            <w:tcBorders>
              <w:top w:val="double" w:sz="4" w:space="0" w:color="auto"/>
            </w:tcBorders>
            <w:vAlign w:val="center"/>
          </w:tcPr>
          <w:p w14:paraId="42FAC277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2%</w:t>
            </w:r>
          </w:p>
        </w:tc>
        <w:tc>
          <w:tcPr>
            <w:tcW w:w="1047" w:type="dxa"/>
            <w:tcBorders>
              <w:top w:val="double" w:sz="4" w:space="0" w:color="auto"/>
            </w:tcBorders>
            <w:vAlign w:val="center"/>
          </w:tcPr>
          <w:p w14:paraId="29032673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12%</w:t>
            </w:r>
          </w:p>
        </w:tc>
        <w:tc>
          <w:tcPr>
            <w:tcW w:w="953" w:type="dxa"/>
            <w:tcBorders>
              <w:top w:val="double" w:sz="4" w:space="0" w:color="auto"/>
            </w:tcBorders>
            <w:vAlign w:val="center"/>
          </w:tcPr>
          <w:p w14:paraId="78E6CDBC" w14:textId="77777777" w:rsidR="00275C97" w:rsidRPr="00A31D76" w:rsidRDefault="00275C97" w:rsidP="00D90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304</w:t>
            </w:r>
          </w:p>
        </w:tc>
      </w:tr>
    </w:tbl>
    <w:p w14:paraId="0BC24BE5" w14:textId="77777777" w:rsidR="000A0F76" w:rsidRPr="00A31D76" w:rsidRDefault="000A0F76" w:rsidP="000A0F76">
      <w:pPr>
        <w:pStyle w:val="StandardWeb"/>
        <w:shd w:val="clear" w:color="auto" w:fill="FFFFFF"/>
        <w:rPr>
          <w:rFonts w:ascii="Arial" w:hAnsi="Arial" w:cs="Arial"/>
          <w:b/>
          <w:bCs/>
          <w:sz w:val="20"/>
          <w:szCs w:val="20"/>
        </w:rPr>
      </w:pPr>
    </w:p>
    <w:p w14:paraId="4EF0C2FE" w14:textId="15AE759D" w:rsidR="00EC4901" w:rsidRDefault="00EC4901" w:rsidP="000A0F76">
      <w:pPr>
        <w:pStyle w:val="StandardWeb"/>
        <w:shd w:val="clear" w:color="auto" w:fill="FFFFFF"/>
        <w:rPr>
          <w:rFonts w:ascii="Arial" w:hAnsi="Arial" w:cs="Arial"/>
          <w:b/>
          <w:bCs/>
          <w:sz w:val="20"/>
          <w:szCs w:val="20"/>
        </w:rPr>
      </w:pPr>
    </w:p>
    <w:p w14:paraId="60E2CCE4" w14:textId="77DB4441" w:rsidR="00EC4901" w:rsidRDefault="00EC4901" w:rsidP="000A0F76">
      <w:pPr>
        <w:pStyle w:val="StandardWeb"/>
        <w:shd w:val="clear" w:color="auto" w:fill="FFFFFF"/>
        <w:rPr>
          <w:rFonts w:ascii="Arial" w:hAnsi="Arial" w:cs="Arial"/>
          <w:b/>
          <w:bCs/>
          <w:sz w:val="20"/>
          <w:szCs w:val="20"/>
        </w:rPr>
      </w:pPr>
    </w:p>
    <w:p w14:paraId="31D6745D" w14:textId="0B3AEC47" w:rsidR="00EC4901" w:rsidRDefault="00EC4901" w:rsidP="000A0F76">
      <w:pPr>
        <w:pStyle w:val="StandardWeb"/>
        <w:shd w:val="clear" w:color="auto" w:fill="FFFFFF"/>
        <w:rPr>
          <w:rFonts w:ascii="Arial" w:hAnsi="Arial" w:cs="Arial"/>
          <w:b/>
          <w:bCs/>
          <w:sz w:val="20"/>
          <w:szCs w:val="20"/>
        </w:rPr>
      </w:pPr>
    </w:p>
    <w:p w14:paraId="6E87271F" w14:textId="77777777" w:rsidR="00EC4901" w:rsidRDefault="00EC4901" w:rsidP="000A0F76">
      <w:pPr>
        <w:pStyle w:val="StandardWeb"/>
        <w:shd w:val="clear" w:color="auto" w:fill="FFFFFF"/>
        <w:rPr>
          <w:rFonts w:ascii="Arial" w:hAnsi="Arial" w:cs="Arial"/>
          <w:b/>
          <w:bCs/>
          <w:sz w:val="20"/>
          <w:szCs w:val="20"/>
        </w:rPr>
      </w:pPr>
    </w:p>
    <w:p w14:paraId="026C2B46" w14:textId="77777777" w:rsidR="00EC4901" w:rsidRDefault="00EC4901" w:rsidP="000A0F76">
      <w:pPr>
        <w:pStyle w:val="StandardWeb"/>
        <w:shd w:val="clear" w:color="auto" w:fill="FFFFFF"/>
        <w:rPr>
          <w:rFonts w:ascii="Arial" w:hAnsi="Arial" w:cs="Arial"/>
          <w:b/>
          <w:bCs/>
          <w:sz w:val="20"/>
          <w:szCs w:val="20"/>
        </w:rPr>
      </w:pPr>
    </w:p>
    <w:p w14:paraId="37E655BA" w14:textId="05755C8C" w:rsidR="000A0F76" w:rsidRDefault="000A0F76" w:rsidP="000A0F76">
      <w:pPr>
        <w:pStyle w:val="StandardWeb"/>
        <w:shd w:val="clear" w:color="auto" w:fill="FFFFFF"/>
        <w:rPr>
          <w:rFonts w:ascii="Arial" w:hAnsi="Arial" w:cs="Arial"/>
          <w:sz w:val="20"/>
          <w:szCs w:val="20"/>
        </w:rPr>
      </w:pPr>
      <w:r w:rsidRPr="00A31D76">
        <w:rPr>
          <w:rFonts w:ascii="Arial" w:hAnsi="Arial" w:cs="Arial"/>
          <w:b/>
          <w:bCs/>
          <w:sz w:val="20"/>
          <w:szCs w:val="20"/>
        </w:rPr>
        <w:t>Table S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A31D76">
        <w:rPr>
          <w:rFonts w:ascii="Arial" w:hAnsi="Arial" w:cs="Arial"/>
          <w:b/>
          <w:bCs/>
          <w:sz w:val="20"/>
          <w:szCs w:val="20"/>
        </w:rPr>
        <w:t>.</w:t>
      </w:r>
      <w:r w:rsidRPr="00A31D76">
        <w:rPr>
          <w:rFonts w:ascii="Arial" w:hAnsi="Arial" w:cs="Arial"/>
          <w:sz w:val="20"/>
          <w:szCs w:val="20"/>
        </w:rPr>
        <w:t xml:space="preserve"> </w:t>
      </w:r>
      <w:r w:rsidRPr="00EC4901">
        <w:rPr>
          <w:rFonts w:ascii="Arial" w:hAnsi="Arial" w:cs="Arial"/>
          <w:sz w:val="20"/>
          <w:szCs w:val="20"/>
        </w:rPr>
        <w:t>Model results of age effects on fundamental frequency:</w:t>
      </w:r>
      <w:r w:rsidRPr="00A31D76">
        <w:rPr>
          <w:rFonts w:ascii="Arial" w:hAnsi="Arial" w:cs="Arial"/>
          <w:sz w:val="20"/>
          <w:szCs w:val="20"/>
        </w:rPr>
        <w:t xml:space="preserve"> Estimates and standard errors together with confidence limits, results of the likelihood ratio test, and the range of estimates obtained when dropping levels of the random effect one at a time, and below the estimated standard deviation for the contribution of the random effect and residual standard deviation.</w:t>
      </w:r>
    </w:p>
    <w:p w14:paraId="6FF13140" w14:textId="77777777" w:rsidR="00EC4901" w:rsidRPr="00A31D76" w:rsidRDefault="00EC4901" w:rsidP="000A0F76">
      <w:pPr>
        <w:pStyle w:val="StandardWeb"/>
        <w:shd w:val="clear" w:color="auto" w:fill="FFFFFF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2"/>
        <w:gridCol w:w="896"/>
        <w:gridCol w:w="1029"/>
        <w:gridCol w:w="713"/>
        <w:gridCol w:w="790"/>
        <w:gridCol w:w="890"/>
        <w:gridCol w:w="590"/>
        <w:gridCol w:w="490"/>
        <w:gridCol w:w="590"/>
        <w:gridCol w:w="690"/>
        <w:gridCol w:w="790"/>
      </w:tblGrid>
      <w:tr w:rsidR="000A0F76" w:rsidRPr="00570456" w14:paraId="7C0190C0" w14:textId="77777777" w:rsidTr="00D90DE7">
        <w:trPr>
          <w:trHeight w:val="57"/>
        </w:trPr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389A1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39CC9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2A6CF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Std. Error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61A3A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 value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92AC4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CI low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A793F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CI up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A29C5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χ2 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15A22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BCCF4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27732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min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388BC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max</w:t>
            </w:r>
          </w:p>
        </w:tc>
      </w:tr>
      <w:tr w:rsidR="000A0F76" w:rsidRPr="00570456" w14:paraId="58A10494" w14:textId="77777777" w:rsidTr="00D90DE7">
        <w:trPr>
          <w:trHeight w:val="57"/>
        </w:trPr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0AA3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F6D8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895.786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77F6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149.997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FAC1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5.972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5E2F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602.083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0106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1185.420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15C1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4709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E767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5108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757.58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6811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971.853</w:t>
            </w:r>
          </w:p>
        </w:tc>
      </w:tr>
      <w:tr w:rsidR="000A0F76" w:rsidRPr="00570456" w14:paraId="19568FD4" w14:textId="77777777" w:rsidTr="00D90DE7"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88A5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E47B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018C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40E9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F799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70F8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790A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4F27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33EE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041B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6710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</w:tr>
      <w:tr w:rsidR="000A0F76" w:rsidRPr="00570456" w14:paraId="7E4EA6FA" w14:textId="77777777" w:rsidTr="00D90DE7"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888A4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EC024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DE045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1A3F0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B051B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FAB43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9E3A2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EA3D3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FDE05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55622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63AE9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F76" w:rsidRPr="00570456" w14:paraId="4D1A6556" w14:textId="77777777" w:rsidTr="00D90DE7">
        <w:trPr>
          <w:trHeight w:val="57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8B6B7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random effect</w:t>
            </w: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64D18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8578D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3A127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A2259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46740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A07EC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EC460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04FF9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8C6AC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0F76" w:rsidRPr="00570456" w14:paraId="02FDDD30" w14:textId="77777777" w:rsidTr="00D90DE7">
        <w:trPr>
          <w:trHeight w:val="116"/>
        </w:trPr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E7E92" w14:textId="77777777" w:rsidR="000A0F76" w:rsidRPr="00A31D76" w:rsidRDefault="000A0F76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term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A50DA" w14:textId="77777777" w:rsidR="000A0F76" w:rsidRPr="00A31D76" w:rsidRDefault="000A0F76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C7C4F" w14:textId="77777777" w:rsidR="000A0F76" w:rsidRPr="00A31D76" w:rsidRDefault="000A0F76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sd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B69E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B605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C9DD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FA46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4B36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3327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4585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DDCE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0F76" w:rsidRPr="00570456" w14:paraId="45CD47BB" w14:textId="77777777" w:rsidTr="00D90DE7">
        <w:trPr>
          <w:trHeight w:val="222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3A80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individual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025F5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F03D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0B88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4329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6551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C412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B2BD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F273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EDEF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C098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0F76" w:rsidRPr="00570456" w14:paraId="3BF798F3" w14:textId="77777777" w:rsidTr="00D90DE7">
        <w:trPr>
          <w:trHeight w:val="2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5B9D5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7059B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EF46E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41A19" w14:textId="77777777" w:rsidR="000A0F76" w:rsidRPr="00A31D76" w:rsidRDefault="000A0F76" w:rsidP="00D90DE7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9E78D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50E73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81FEE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DB23F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BEAFD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2A60D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93F20" w14:textId="77777777" w:rsidR="000A0F76" w:rsidRPr="00A31D76" w:rsidRDefault="000A0F76" w:rsidP="00D90DE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DDCBC9" w14:textId="77777777" w:rsidR="000A0F76" w:rsidRDefault="000A0F76" w:rsidP="00275C97">
      <w:pPr>
        <w:rPr>
          <w:rFonts w:ascii="Arial" w:hAnsi="Arial" w:cs="Arial"/>
          <w:b/>
          <w:bCs/>
          <w:sz w:val="20"/>
        </w:rPr>
      </w:pPr>
    </w:p>
    <w:p w14:paraId="5341C696" w14:textId="7E2612DC" w:rsidR="00EC4901" w:rsidRDefault="00EC4901">
      <w:pPr>
        <w:spacing w:after="0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de-DE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br w:type="page"/>
      </w:r>
    </w:p>
    <w:p w14:paraId="661032E1" w14:textId="6D72CA29" w:rsidR="00EA4104" w:rsidRPr="00A31D76" w:rsidRDefault="00EA4104" w:rsidP="00EA4104">
      <w:pPr>
        <w:pStyle w:val="Beschriftung"/>
        <w:keepNext/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</w:pPr>
      <w:r w:rsidRPr="00A31D7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lastRenderedPageBreak/>
        <w:t>Table S</w:t>
      </w:r>
      <w:r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>4</w:t>
      </w:r>
      <w:r w:rsidRPr="00A31D7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 xml:space="preserve">. </w:t>
      </w:r>
      <w:r w:rsidRPr="00F67CAF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Parameters related to the fundamental frequency (F0) on </w:t>
      </w:r>
      <w:proofErr w:type="spellStart"/>
      <w:r w:rsidRPr="00F67CAF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>N</w:t>
      </w:r>
      <w:r w:rsidRPr="00F67CAF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  <w:lang w:val="en-US"/>
        </w:rPr>
        <w:t>subjects</w:t>
      </w:r>
      <w:proofErr w:type="spellEnd"/>
      <w:r w:rsidRPr="00F67CAF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 =10, </w:t>
      </w:r>
      <w:proofErr w:type="spellStart"/>
      <w:r w:rsidRPr="00F67CAF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>N</w:t>
      </w:r>
      <w:r w:rsidRPr="00F67CAF">
        <w:rPr>
          <w:rFonts w:ascii="Arial" w:hAnsi="Arial" w:cs="Arial"/>
          <w:i w:val="0"/>
          <w:iCs w:val="0"/>
          <w:color w:val="000000" w:themeColor="text1"/>
          <w:sz w:val="20"/>
          <w:szCs w:val="20"/>
          <w:vertAlign w:val="subscript"/>
          <w:lang w:val="en-US"/>
        </w:rPr>
        <w:t>calls</w:t>
      </w:r>
      <w:proofErr w:type="spellEnd"/>
      <w:r w:rsidRPr="00F67CAF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>=224, and 10-29 calls per subject.</w:t>
      </w:r>
    </w:p>
    <w:tbl>
      <w:tblPr>
        <w:tblpPr w:leftFromText="141" w:rightFromText="141" w:vertAnchor="text" w:horzAnchor="page" w:tblpX="813" w:tblpY="361"/>
        <w:tblW w:w="100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1155"/>
        <w:gridCol w:w="1193"/>
        <w:gridCol w:w="2423"/>
        <w:gridCol w:w="2137"/>
      </w:tblGrid>
      <w:tr w:rsidR="00EA4104" w:rsidRPr="00570456" w14:paraId="024346A1" w14:textId="77777777" w:rsidTr="00D90DE7">
        <w:trPr>
          <w:trHeight w:val="285"/>
        </w:trPr>
        <w:tc>
          <w:tcPr>
            <w:tcW w:w="3118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67CCBEA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bottom"/>
          </w:tcPr>
          <w:p w14:paraId="4CA7923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Minimum</w:t>
            </w:r>
          </w:p>
        </w:tc>
        <w:tc>
          <w:tcPr>
            <w:tcW w:w="1193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</w:tcPr>
          <w:p w14:paraId="53A2443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Maximum</w:t>
            </w:r>
          </w:p>
        </w:tc>
        <w:tc>
          <w:tcPr>
            <w:tcW w:w="2423" w:type="dxa"/>
            <w:tcBorders>
              <w:bottom w:val="double" w:sz="4" w:space="0" w:color="auto"/>
            </w:tcBorders>
            <w:vAlign w:val="bottom"/>
          </w:tcPr>
          <w:p w14:paraId="1320D1B2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Range individual means</w:t>
            </w:r>
          </w:p>
        </w:tc>
        <w:tc>
          <w:tcPr>
            <w:tcW w:w="2137" w:type="dxa"/>
            <w:tcBorders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1964F7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Mean (±SD)</w:t>
            </w:r>
          </w:p>
        </w:tc>
      </w:tr>
      <w:tr w:rsidR="00EA4104" w:rsidRPr="00570456" w14:paraId="23CE994F" w14:textId="77777777" w:rsidTr="00D90DE7">
        <w:trPr>
          <w:trHeight w:val="285"/>
        </w:trPr>
        <w:tc>
          <w:tcPr>
            <w:tcW w:w="3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69F93B5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F0 related parameters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9677DCA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251636F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6063E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E47E5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A4104" w:rsidRPr="00570456" w14:paraId="0E9DE357" w14:textId="77777777" w:rsidTr="00D90DE7">
        <w:trPr>
          <w:trHeight w:val="285"/>
        </w:trPr>
        <w:tc>
          <w:tcPr>
            <w:tcW w:w="3118" w:type="dxa"/>
            <w:tcBorders>
              <w:top w:val="doub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7DC21CC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Minimum frequency (Hz)</w:t>
            </w:r>
          </w:p>
        </w:tc>
        <w:tc>
          <w:tcPr>
            <w:tcW w:w="0" w:type="auto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3096E7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264.04</w:t>
            </w:r>
          </w:p>
        </w:tc>
        <w:tc>
          <w:tcPr>
            <w:tcW w:w="1193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BE0BA6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1968.09</w:t>
            </w:r>
          </w:p>
        </w:tc>
        <w:tc>
          <w:tcPr>
            <w:tcW w:w="2423" w:type="dxa"/>
            <w:tcBorders>
              <w:top w:val="double" w:sz="4" w:space="0" w:color="auto"/>
              <w:bottom w:val="nil"/>
            </w:tcBorders>
            <w:vAlign w:val="center"/>
          </w:tcPr>
          <w:p w14:paraId="775AF693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343.31-1441.53</w:t>
            </w:r>
          </w:p>
        </w:tc>
        <w:tc>
          <w:tcPr>
            <w:tcW w:w="2137" w:type="dxa"/>
            <w:tcBorders>
              <w:top w:val="doub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4F6C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659.02 (±336.90)</w:t>
            </w:r>
          </w:p>
        </w:tc>
      </w:tr>
      <w:tr w:rsidR="00EA4104" w:rsidRPr="00570456" w14:paraId="52C86A04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A2732E2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frequency (Hz)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D7DD5F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328.06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54541C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2464.11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6E2BA4C3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596.23-1732.81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CD0F1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977.17 (±388.05)</w:t>
            </w:r>
          </w:p>
        </w:tc>
      </w:tr>
      <w:tr w:rsidR="00EA4104" w:rsidRPr="00570456" w14:paraId="3029FE8F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D980BB1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Frequency range (Hz)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05893F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20.00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6F3125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1115.12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3CBD2AA3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143.79-729.69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99305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318.16 (±163.58)</w:t>
            </w:r>
          </w:p>
        </w:tc>
      </w:tr>
      <w:tr w:rsidR="00EA4104" w:rsidRPr="00570456" w14:paraId="41789454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6178253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Start frequency (Hz)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EF83D7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320.05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A1B935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2138.10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484AE186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567.72-1656.28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A9F27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927.63 (±324.81)</w:t>
            </w:r>
          </w:p>
        </w:tc>
      </w:tr>
      <w:tr w:rsidR="00EA4104" w:rsidRPr="00570456" w14:paraId="11FA18EA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9DF296A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Mid frequency (Hz)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44AB9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264.04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78734A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2222.10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31EB9BC6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468.83-1522.27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3D61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824.29 (±307.70)</w:t>
            </w:r>
          </w:p>
        </w:tc>
      </w:tr>
      <w:tr w:rsidR="00EA4104" w:rsidRPr="00570456" w14:paraId="7D43952E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29A7E95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Finish frequency (Hz)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F6EF19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280.03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3F6B2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2126.10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1AFF4FB4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356.31-1576.20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16243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703.48 (±382.55)</w:t>
            </w:r>
          </w:p>
        </w:tc>
      </w:tr>
      <w:tr w:rsidR="00EA4104" w:rsidRPr="00570456" w14:paraId="14590187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4BEF4AF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Mean 1st third (Hz)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BD918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316.05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83B09F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2153.83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1A1B846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553.96-1600.85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41A12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885.61 (±309.47)</w:t>
            </w:r>
          </w:p>
        </w:tc>
      </w:tr>
      <w:tr w:rsidR="00EA4104" w:rsidRPr="00570456" w14:paraId="1CFF4D36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59C5B7B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Mean 2nd third (Hz)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6E4371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275.47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1E2404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2177.57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36585863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469.75-1527.96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AAE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819.92 (±309.04)</w:t>
            </w:r>
          </w:p>
        </w:tc>
      </w:tr>
      <w:tr w:rsidR="00EA4104" w:rsidRPr="00570456" w14:paraId="03772A76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0941D195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Mean 3rd third (Hz)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3D12071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286.71</w:t>
            </w:r>
          </w:p>
        </w:tc>
        <w:tc>
          <w:tcPr>
            <w:tcW w:w="119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7A7B009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2031.29</w:t>
            </w:r>
          </w:p>
        </w:tc>
        <w:tc>
          <w:tcPr>
            <w:tcW w:w="2423" w:type="dxa"/>
            <w:tcBorders>
              <w:top w:val="nil"/>
            </w:tcBorders>
            <w:vAlign w:val="center"/>
          </w:tcPr>
          <w:p w14:paraId="7719349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392.26-1562.68</w:t>
            </w:r>
          </w:p>
        </w:tc>
        <w:tc>
          <w:tcPr>
            <w:tcW w:w="2137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1D027CB7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736.10 (±354.31)</w:t>
            </w:r>
          </w:p>
        </w:tc>
      </w:tr>
      <w:tr w:rsidR="00EA4104" w:rsidRPr="00570456" w14:paraId="4C94EC09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DA4AA44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Median frequency (Hz)</w:t>
            </w:r>
          </w:p>
        </w:tc>
        <w:tc>
          <w:tcPr>
            <w:tcW w:w="0" w:type="auto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124AB6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288.05</w:t>
            </w:r>
          </w:p>
        </w:tc>
        <w:tc>
          <w:tcPr>
            <w:tcW w:w="1193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6D13B54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1996.09</w:t>
            </w:r>
          </w:p>
        </w:tc>
        <w:tc>
          <w:tcPr>
            <w:tcW w:w="2423" w:type="dxa"/>
            <w:tcBorders>
              <w:top w:val="nil"/>
              <w:bottom w:val="double" w:sz="4" w:space="0" w:color="auto"/>
            </w:tcBorders>
            <w:vAlign w:val="center"/>
          </w:tcPr>
          <w:p w14:paraId="53DDF156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469.21-1549.67</w:t>
            </w:r>
          </w:p>
        </w:tc>
        <w:tc>
          <w:tcPr>
            <w:tcW w:w="2137" w:type="dxa"/>
            <w:tcBorders>
              <w:top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80644F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817.52 (±317.87)</w:t>
            </w:r>
          </w:p>
        </w:tc>
      </w:tr>
      <w:tr w:rsidR="00EA4104" w:rsidRPr="00570456" w14:paraId="56412737" w14:textId="77777777" w:rsidTr="00D90DE7">
        <w:trPr>
          <w:trHeight w:val="285"/>
        </w:trPr>
        <w:tc>
          <w:tcPr>
            <w:tcW w:w="3118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82FFE19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F0 contour and modulation related parameters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433BCFB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FE5AFF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99D6FB3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7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D30A5B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A4104" w:rsidRPr="00570456" w14:paraId="230DA7E5" w14:textId="77777777" w:rsidTr="00D90DE7">
        <w:trPr>
          <w:trHeight w:val="285"/>
        </w:trPr>
        <w:tc>
          <w:tcPr>
            <w:tcW w:w="3118" w:type="dxa"/>
            <w:tcBorders>
              <w:top w:val="doub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C8A40E0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by mean frequency</w:t>
            </w:r>
          </w:p>
        </w:tc>
        <w:tc>
          <w:tcPr>
            <w:tcW w:w="0" w:type="auto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EE78752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1.01</w:t>
            </w:r>
          </w:p>
        </w:tc>
        <w:tc>
          <w:tcPr>
            <w:tcW w:w="1193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33F4C9A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1.71</w:t>
            </w:r>
          </w:p>
        </w:tc>
        <w:tc>
          <w:tcPr>
            <w:tcW w:w="2423" w:type="dxa"/>
            <w:tcBorders>
              <w:top w:val="double" w:sz="4" w:space="0" w:color="auto"/>
              <w:bottom w:val="nil"/>
            </w:tcBorders>
            <w:vAlign w:val="center"/>
          </w:tcPr>
          <w:p w14:paraId="7E6A748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1.08-1.33</w:t>
            </w:r>
          </w:p>
        </w:tc>
        <w:tc>
          <w:tcPr>
            <w:tcW w:w="2137" w:type="dxa"/>
            <w:tcBorders>
              <w:top w:val="doub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5A6B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1.21 (±0.09)</w:t>
            </w:r>
          </w:p>
        </w:tc>
      </w:tr>
      <w:tr w:rsidR="00EA4104" w:rsidRPr="00570456" w14:paraId="00489590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DEEBAAE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Mean by minimum frequency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7C91C9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1.01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F18711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3.55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57D74FBF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1.06-2.17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B318B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1.33 (±0.32)</w:t>
            </w:r>
          </w:p>
        </w:tc>
      </w:tr>
      <w:tr w:rsidR="00EA4104" w:rsidRPr="00570456" w14:paraId="3ACC138B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B9E76B9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Maximum frequency location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3D8701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70F387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403B446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0.01-0.57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D0741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0.22 (±0.21)</w:t>
            </w:r>
          </w:p>
        </w:tc>
      </w:tr>
      <w:tr w:rsidR="00EA4104" w:rsidRPr="00570456" w14:paraId="5D29B0BA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216878C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Minimum frequency location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5AEDB5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5E2F84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0451B10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0.37-0.99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1E7E2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0.76(±0.02)</w:t>
            </w:r>
          </w:p>
        </w:tc>
      </w:tr>
      <w:tr w:rsidR="00EA4104" w:rsidRPr="00570456" w14:paraId="4366DE33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6DB16E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Start slope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3C84FB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-17193.61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C6579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3273.07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221C1859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-3935.29-622.57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EE0E8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-1684.11 (±1478.24)</w:t>
            </w:r>
          </w:p>
        </w:tc>
      </w:tr>
      <w:tr w:rsidR="00EA4104" w:rsidRPr="00570456" w14:paraId="357B1B42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C673406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Middle slope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43C0CA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-13782.81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47F3D5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2613.91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4B61DBF7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-3998.810-758.21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0654E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-1115.07(±1525.43)</w:t>
            </w:r>
          </w:p>
        </w:tc>
      </w:tr>
      <w:tr w:rsidR="00EA4104" w:rsidRPr="00570456" w14:paraId="4EC99DD7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ED1761D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Final slope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AD06C8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-5261.74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EA151B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10975.38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0B38563F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-3648.42-2019.88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17386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-801.58 (±1153.44)</w:t>
            </w:r>
          </w:p>
        </w:tc>
      </w:tr>
      <w:tr w:rsidR="00EA4104" w:rsidRPr="00570456" w14:paraId="1D7DA16E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7B929DB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Time from min. to max. freq. (sec)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878DDB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59AF2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57A02AA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0.55-0.90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216B3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0.74 (±0.14)</w:t>
            </w:r>
          </w:p>
        </w:tc>
      </w:tr>
      <w:tr w:rsidR="00EA4104" w:rsidRPr="00570456" w14:paraId="4458D4AB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7A6A89D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Jitter factor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9F7CF4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0.47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898877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14.65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1B44FF52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1.38-5.34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3A835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2.87 (±1.29)</w:t>
            </w:r>
          </w:p>
        </w:tc>
      </w:tr>
      <w:tr w:rsidR="00EA4104" w:rsidRPr="00570456" w14:paraId="682EE8D5" w14:textId="77777777" w:rsidTr="00D90DE7">
        <w:trPr>
          <w:trHeight w:val="73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EE36EAD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Frequency variability index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19B26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DEAF53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1.51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63F8F80A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0.03-0.82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07F42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0.24(±0.24)</w:t>
            </w:r>
          </w:p>
        </w:tc>
      </w:tr>
      <w:tr w:rsidR="00EA4104" w:rsidRPr="00570456" w14:paraId="3957DD00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AA715C2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Inflection factor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FAA046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11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E36D60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0.54</w:t>
            </w: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6AE7F4CF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0.13-0.35</w:t>
            </w:r>
          </w:p>
        </w:tc>
        <w:tc>
          <w:tcPr>
            <w:tcW w:w="21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789A1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0.23 (±0.06)</w:t>
            </w:r>
          </w:p>
        </w:tc>
      </w:tr>
      <w:tr w:rsidR="00EA4104" w:rsidRPr="00570456" w14:paraId="4EE284E4" w14:textId="77777777" w:rsidTr="00D90DE7">
        <w:trPr>
          <w:trHeight w:val="285"/>
        </w:trPr>
        <w:tc>
          <w:tcPr>
            <w:tcW w:w="311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C617F9" w14:textId="77777777" w:rsidR="00EA4104" w:rsidRPr="00A31D76" w:rsidRDefault="00EA4104" w:rsidP="00D90DE7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COFM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929688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11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A5A89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0.50</w:t>
            </w:r>
          </w:p>
        </w:tc>
        <w:tc>
          <w:tcPr>
            <w:tcW w:w="2423" w:type="dxa"/>
            <w:tcBorders>
              <w:top w:val="nil"/>
              <w:bottom w:val="single" w:sz="4" w:space="0" w:color="auto"/>
            </w:tcBorders>
            <w:vAlign w:val="center"/>
          </w:tcPr>
          <w:p w14:paraId="74425444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0.02-0.17</w:t>
            </w:r>
          </w:p>
        </w:tc>
        <w:tc>
          <w:tcPr>
            <w:tcW w:w="213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A7AE9D" w14:textId="77777777" w:rsidR="00EA4104" w:rsidRPr="00A31D76" w:rsidRDefault="00EA4104" w:rsidP="00D90DE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0.06(±0.04)</w:t>
            </w:r>
          </w:p>
        </w:tc>
      </w:tr>
    </w:tbl>
    <w:p w14:paraId="3CFDF249" w14:textId="77777777" w:rsidR="00EA4104" w:rsidRPr="000A0F76" w:rsidRDefault="00EA4104" w:rsidP="000A0F76">
      <w:pPr>
        <w:jc w:val="both"/>
        <w:rPr>
          <w:rFonts w:ascii="Segoe UI" w:hAnsi="Segoe UI" w:cs="Segoe UI"/>
          <w:sz w:val="24"/>
          <w:szCs w:val="24"/>
        </w:rPr>
      </w:pPr>
    </w:p>
    <w:p w14:paraId="4AF71F8F" w14:textId="77777777" w:rsidR="00EA4104" w:rsidRDefault="00EA4104" w:rsidP="00275C97">
      <w:pPr>
        <w:rPr>
          <w:rFonts w:ascii="Arial" w:hAnsi="Arial" w:cs="Arial"/>
          <w:b/>
          <w:bCs/>
          <w:sz w:val="20"/>
        </w:rPr>
      </w:pPr>
    </w:p>
    <w:p w14:paraId="2D7ACECF" w14:textId="77777777" w:rsidR="00EC4901" w:rsidRDefault="00EC4901" w:rsidP="00275C97">
      <w:pPr>
        <w:rPr>
          <w:rFonts w:ascii="Segoe UI" w:hAnsi="Segoe UI" w:cs="Segoe UI"/>
          <w:sz w:val="24"/>
          <w:szCs w:val="24"/>
        </w:rPr>
      </w:pPr>
    </w:p>
    <w:p w14:paraId="5311A614" w14:textId="0D3FFD4B" w:rsidR="007004CC" w:rsidRPr="00275C97" w:rsidRDefault="00275C97" w:rsidP="00275C97">
      <w:pPr>
        <w:rPr>
          <w:rFonts w:ascii="Arial" w:hAnsi="Arial" w:cs="Arial"/>
          <w:b/>
          <w:bCs/>
          <w:sz w:val="20"/>
        </w:rPr>
      </w:pPr>
      <w:r w:rsidRPr="00A31D76">
        <w:rPr>
          <w:rFonts w:ascii="Arial" w:hAnsi="Arial" w:cs="Arial"/>
          <w:b/>
          <w:bCs/>
          <w:sz w:val="20"/>
        </w:rPr>
        <w:t>Table S</w:t>
      </w:r>
      <w:r w:rsidR="00DA6449">
        <w:rPr>
          <w:rFonts w:ascii="Arial" w:hAnsi="Arial" w:cs="Arial"/>
          <w:b/>
          <w:bCs/>
          <w:sz w:val="20"/>
        </w:rPr>
        <w:t>5</w:t>
      </w:r>
      <w:r w:rsidRPr="00A31D76">
        <w:rPr>
          <w:rFonts w:ascii="Arial" w:hAnsi="Arial" w:cs="Arial"/>
          <w:b/>
          <w:bCs/>
          <w:sz w:val="20"/>
        </w:rPr>
        <w:t>.</w:t>
      </w:r>
      <w:r w:rsidR="000A0F76">
        <w:rPr>
          <w:rFonts w:ascii="Arial" w:hAnsi="Arial" w:cs="Arial"/>
          <w:b/>
          <w:bCs/>
          <w:sz w:val="20"/>
        </w:rPr>
        <w:t xml:space="preserve"> </w:t>
      </w:r>
      <w:r w:rsidR="00F67CAF" w:rsidRPr="00F67CAF">
        <w:rPr>
          <w:rFonts w:ascii="Arial" w:hAnsi="Arial" w:cs="Arial"/>
          <w:sz w:val="20"/>
        </w:rPr>
        <w:t xml:space="preserve">Description of </w:t>
      </w:r>
      <w:r w:rsidR="007004CC" w:rsidRPr="00F67CAF">
        <w:rPr>
          <w:rFonts w:ascii="Arial" w:hAnsi="Arial" w:cs="Arial"/>
          <w:color w:val="000000" w:themeColor="text1"/>
          <w:spacing w:val="2"/>
          <w:sz w:val="20"/>
          <w:shd w:val="clear" w:color="auto" w:fill="FFFFFF"/>
        </w:rPr>
        <w:t>Acoustic parameters extracted from the fundamental frequency contour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38"/>
        <w:gridCol w:w="4292"/>
      </w:tblGrid>
      <w:tr w:rsidR="007004CC" w:rsidRPr="00570456" w14:paraId="38475FB2" w14:textId="77777777" w:rsidTr="00667B75">
        <w:tc>
          <w:tcPr>
            <w:tcW w:w="43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71D4167" w14:textId="77777777" w:rsidR="007004CC" w:rsidRPr="00A31D76" w:rsidRDefault="007004CC" w:rsidP="00667B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Acoustic Parameter</w:t>
            </w:r>
          </w:p>
        </w:tc>
        <w:tc>
          <w:tcPr>
            <w:tcW w:w="429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862FB16" w14:textId="77777777" w:rsidR="007004CC" w:rsidRPr="00A31D76" w:rsidRDefault="007004CC" w:rsidP="00667B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7004CC" w:rsidRPr="00570456" w14:paraId="19446343" w14:textId="77777777" w:rsidTr="00667B75">
        <w:tc>
          <w:tcPr>
            <w:tcW w:w="8630" w:type="dxa"/>
            <w:gridSpan w:val="2"/>
            <w:tcBorders>
              <w:top w:val="double" w:sz="4" w:space="0" w:color="auto"/>
            </w:tcBorders>
            <w:vAlign w:val="center"/>
          </w:tcPr>
          <w:p w14:paraId="252F0E4D" w14:textId="77777777" w:rsidR="007004CC" w:rsidRPr="00A31D76" w:rsidRDefault="007004CC" w:rsidP="00667B75">
            <w:pPr>
              <w:jc w:val="both"/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F0 related parameters</w:t>
            </w:r>
          </w:p>
        </w:tc>
      </w:tr>
      <w:tr w:rsidR="007004CC" w:rsidRPr="00570456" w14:paraId="1963CFA2" w14:textId="77777777" w:rsidTr="00667B75">
        <w:tc>
          <w:tcPr>
            <w:tcW w:w="4338" w:type="dxa"/>
          </w:tcPr>
          <w:p w14:paraId="6FA0B929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Minimum F0 (Hz)</w:t>
            </w:r>
          </w:p>
        </w:tc>
        <w:tc>
          <w:tcPr>
            <w:tcW w:w="4292" w:type="dxa"/>
          </w:tcPr>
          <w:p w14:paraId="03EC401A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Minimum of fundamental frequency</w:t>
            </w:r>
          </w:p>
        </w:tc>
      </w:tr>
      <w:tr w:rsidR="007004CC" w:rsidRPr="00570456" w14:paraId="1825FF12" w14:textId="77777777" w:rsidTr="00667B75">
        <w:tc>
          <w:tcPr>
            <w:tcW w:w="4338" w:type="dxa"/>
          </w:tcPr>
          <w:p w14:paraId="25213772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Maximum F0 (Hz)</w:t>
            </w:r>
          </w:p>
        </w:tc>
        <w:tc>
          <w:tcPr>
            <w:tcW w:w="4292" w:type="dxa"/>
          </w:tcPr>
          <w:p w14:paraId="0658CFBB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Maximum of fundamental frequency</w:t>
            </w:r>
          </w:p>
        </w:tc>
      </w:tr>
      <w:tr w:rsidR="007004CC" w:rsidRPr="00570456" w14:paraId="6B61E423" w14:textId="77777777" w:rsidTr="00667B75">
        <w:tc>
          <w:tcPr>
            <w:tcW w:w="4338" w:type="dxa"/>
          </w:tcPr>
          <w:p w14:paraId="04B7099E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F0 range (Hz)</w:t>
            </w:r>
          </w:p>
        </w:tc>
        <w:tc>
          <w:tcPr>
            <w:tcW w:w="4292" w:type="dxa"/>
          </w:tcPr>
          <w:p w14:paraId="7CF8AF16" w14:textId="77777777" w:rsidR="007004CC" w:rsidRPr="00A31D76" w:rsidRDefault="007004CC" w:rsidP="00667B75">
            <w:pPr>
              <w:pStyle w:val="StandardWeb"/>
              <w:rPr>
                <w:sz w:val="22"/>
                <w:szCs w:val="22"/>
              </w:rPr>
            </w:pPr>
            <w:r w:rsidRPr="00A31D76">
              <w:rPr>
                <w:sz w:val="22"/>
                <w:szCs w:val="22"/>
              </w:rPr>
              <w:t xml:space="preserve">Maximal fundamental frequency minus minimal fundamental frequency </w:t>
            </w:r>
          </w:p>
        </w:tc>
      </w:tr>
      <w:tr w:rsidR="007004CC" w:rsidRPr="00570456" w14:paraId="7BA19EB8" w14:textId="77777777" w:rsidTr="00667B75">
        <w:tc>
          <w:tcPr>
            <w:tcW w:w="4338" w:type="dxa"/>
          </w:tcPr>
          <w:p w14:paraId="257A0A61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Start F0 (Hz)</w:t>
            </w:r>
          </w:p>
        </w:tc>
        <w:tc>
          <w:tcPr>
            <w:tcW w:w="4292" w:type="dxa"/>
          </w:tcPr>
          <w:p w14:paraId="55ECE1DC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Fundamental frequency at the onset of the call</w:t>
            </w:r>
          </w:p>
        </w:tc>
      </w:tr>
      <w:tr w:rsidR="007004CC" w:rsidRPr="00570456" w14:paraId="0517F87A" w14:textId="77777777" w:rsidTr="00667B75">
        <w:tc>
          <w:tcPr>
            <w:tcW w:w="4338" w:type="dxa"/>
          </w:tcPr>
          <w:p w14:paraId="0252E4F8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Middle F0 (Hz)</w:t>
            </w:r>
          </w:p>
        </w:tc>
        <w:tc>
          <w:tcPr>
            <w:tcW w:w="4292" w:type="dxa"/>
          </w:tcPr>
          <w:p w14:paraId="4126B5C4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Frequency at the temporal middle of the call</w:t>
            </w:r>
          </w:p>
        </w:tc>
      </w:tr>
      <w:tr w:rsidR="007004CC" w:rsidRPr="00570456" w14:paraId="3F3D1DFE" w14:textId="77777777" w:rsidTr="00667B75">
        <w:tc>
          <w:tcPr>
            <w:tcW w:w="4338" w:type="dxa"/>
          </w:tcPr>
          <w:p w14:paraId="03A40364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Finish F0 (Hz)</w:t>
            </w:r>
          </w:p>
        </w:tc>
        <w:tc>
          <w:tcPr>
            <w:tcW w:w="4292" w:type="dxa"/>
          </w:tcPr>
          <w:p w14:paraId="4622C71B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Fundamental frequency at the end of the call</w:t>
            </w:r>
          </w:p>
        </w:tc>
      </w:tr>
      <w:tr w:rsidR="007004CC" w:rsidRPr="00570456" w14:paraId="0BF8DC5B" w14:textId="77777777" w:rsidTr="00667B75">
        <w:tc>
          <w:tcPr>
            <w:tcW w:w="4338" w:type="dxa"/>
          </w:tcPr>
          <w:p w14:paraId="26B4622E" w14:textId="3DDEFE8D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F0 Mean 1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third (Hz)</w:t>
            </w:r>
          </w:p>
        </w:tc>
        <w:tc>
          <w:tcPr>
            <w:tcW w:w="4292" w:type="dxa"/>
          </w:tcPr>
          <w:p w14:paraId="71274E6F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Mean frequency of the first third of the call</w:t>
            </w:r>
          </w:p>
        </w:tc>
      </w:tr>
      <w:tr w:rsidR="007004CC" w:rsidRPr="00570456" w14:paraId="55A92BE3" w14:textId="77777777" w:rsidTr="00667B75">
        <w:tc>
          <w:tcPr>
            <w:tcW w:w="4338" w:type="dxa"/>
          </w:tcPr>
          <w:p w14:paraId="652A556A" w14:textId="2ED82D82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F0 Mean 2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third (Hz)</w:t>
            </w:r>
          </w:p>
        </w:tc>
        <w:tc>
          <w:tcPr>
            <w:tcW w:w="4292" w:type="dxa"/>
          </w:tcPr>
          <w:p w14:paraId="241BB2DA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Mean frequency of the second third of the call</w:t>
            </w:r>
          </w:p>
        </w:tc>
      </w:tr>
      <w:tr w:rsidR="007004CC" w:rsidRPr="00570456" w14:paraId="55200642" w14:textId="77777777" w:rsidTr="00667B75">
        <w:tc>
          <w:tcPr>
            <w:tcW w:w="4338" w:type="dxa"/>
          </w:tcPr>
          <w:p w14:paraId="5605835F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F0 Mean 3rd third (Hz)</w:t>
            </w:r>
          </w:p>
        </w:tc>
        <w:tc>
          <w:tcPr>
            <w:tcW w:w="4292" w:type="dxa"/>
          </w:tcPr>
          <w:p w14:paraId="2C8DC089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Mean frequency of the third of the call</w:t>
            </w:r>
          </w:p>
        </w:tc>
      </w:tr>
      <w:tr w:rsidR="007004CC" w:rsidRPr="00570456" w14:paraId="69D569A3" w14:textId="77777777" w:rsidTr="00667B75">
        <w:tc>
          <w:tcPr>
            <w:tcW w:w="4338" w:type="dxa"/>
            <w:tcBorders>
              <w:bottom w:val="single" w:sz="4" w:space="0" w:color="auto"/>
            </w:tcBorders>
          </w:tcPr>
          <w:p w14:paraId="489CFE8C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F0 Median frequency (Hz)</w:t>
            </w:r>
          </w:p>
        </w:tc>
        <w:tc>
          <w:tcPr>
            <w:tcW w:w="4292" w:type="dxa"/>
            <w:tcBorders>
              <w:bottom w:val="single" w:sz="4" w:space="0" w:color="auto"/>
            </w:tcBorders>
          </w:tcPr>
          <w:p w14:paraId="49DE2244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Median of all the frequencies of the measured harmonic</w:t>
            </w:r>
          </w:p>
        </w:tc>
      </w:tr>
      <w:tr w:rsidR="007004CC" w:rsidRPr="00570456" w14:paraId="7F043D92" w14:textId="77777777" w:rsidTr="00667B75">
        <w:tc>
          <w:tcPr>
            <w:tcW w:w="8630" w:type="dxa"/>
            <w:gridSpan w:val="2"/>
            <w:tcBorders>
              <w:bottom w:val="single" w:sz="4" w:space="0" w:color="auto"/>
            </w:tcBorders>
            <w:vAlign w:val="center"/>
          </w:tcPr>
          <w:p w14:paraId="3B427160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F0 contour and modulation related parameters</w:t>
            </w:r>
          </w:p>
        </w:tc>
      </w:tr>
      <w:tr w:rsidR="007004CC" w:rsidRPr="00570456" w14:paraId="6A63E353" w14:textId="77777777" w:rsidTr="00667B75">
        <w:tc>
          <w:tcPr>
            <w:tcW w:w="4338" w:type="dxa"/>
            <w:tcBorders>
              <w:top w:val="single" w:sz="4" w:space="0" w:color="auto"/>
            </w:tcBorders>
          </w:tcPr>
          <w:p w14:paraId="60BB181A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Maximum F0 by mean F0</w:t>
            </w:r>
          </w:p>
        </w:tc>
        <w:tc>
          <w:tcPr>
            <w:tcW w:w="4292" w:type="dxa"/>
            <w:tcBorders>
              <w:top w:val="single" w:sz="4" w:space="0" w:color="auto"/>
            </w:tcBorders>
          </w:tcPr>
          <w:p w14:paraId="04988646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Calculated as maximum frequency divided by mean frequency.</w:t>
            </w:r>
          </w:p>
        </w:tc>
      </w:tr>
      <w:tr w:rsidR="007004CC" w:rsidRPr="00570456" w14:paraId="4C145218" w14:textId="77777777" w:rsidTr="00667B75">
        <w:tc>
          <w:tcPr>
            <w:tcW w:w="4338" w:type="dxa"/>
          </w:tcPr>
          <w:p w14:paraId="1514D453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Mean F0 by minimum F0</w:t>
            </w:r>
          </w:p>
        </w:tc>
        <w:tc>
          <w:tcPr>
            <w:tcW w:w="4292" w:type="dxa"/>
          </w:tcPr>
          <w:p w14:paraId="5B224094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Calculated as mean frequency divided by minimum frequency</w:t>
            </w:r>
          </w:p>
        </w:tc>
      </w:tr>
      <w:tr w:rsidR="007004CC" w:rsidRPr="00570456" w14:paraId="41009604" w14:textId="77777777" w:rsidTr="00667B75">
        <w:tc>
          <w:tcPr>
            <w:tcW w:w="4338" w:type="dxa"/>
          </w:tcPr>
          <w:p w14:paraId="429E44E0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Maximum F0 location</w:t>
            </w:r>
          </w:p>
        </w:tc>
        <w:tc>
          <w:tcPr>
            <w:tcW w:w="4292" w:type="dxa"/>
          </w:tcPr>
          <w:p w14:paraId="4CC51D44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Location of maximum frequency given as percentage of duration</w:t>
            </w:r>
          </w:p>
        </w:tc>
      </w:tr>
      <w:tr w:rsidR="007004CC" w:rsidRPr="00570456" w14:paraId="1ADC0C02" w14:textId="77777777" w:rsidTr="00667B75">
        <w:tc>
          <w:tcPr>
            <w:tcW w:w="4338" w:type="dxa"/>
          </w:tcPr>
          <w:p w14:paraId="4E87E8E6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Minimum F0 location</w:t>
            </w:r>
          </w:p>
        </w:tc>
        <w:tc>
          <w:tcPr>
            <w:tcW w:w="4292" w:type="dxa"/>
          </w:tcPr>
          <w:p w14:paraId="4EFEAA67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Location of minimum frequency given as percentage of duration</w:t>
            </w:r>
          </w:p>
        </w:tc>
      </w:tr>
      <w:tr w:rsidR="007004CC" w:rsidRPr="00570456" w14:paraId="45A625EB" w14:textId="77777777" w:rsidTr="00667B75">
        <w:tc>
          <w:tcPr>
            <w:tcW w:w="4338" w:type="dxa"/>
          </w:tcPr>
          <w:p w14:paraId="06C5735C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F0 Start slope</w:t>
            </w:r>
          </w:p>
        </w:tc>
        <w:tc>
          <w:tcPr>
            <w:tcW w:w="4292" w:type="dxa"/>
          </w:tcPr>
          <w:p w14:paraId="5FE74099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Calculated as (frequency 20-frequency 1)</w:t>
            </w:r>
            <w:proofErr w:type="gramStart"/>
            <w:r w:rsidRPr="00A31D76">
              <w:rPr>
                <w:rFonts w:ascii="Times New Roman" w:hAnsi="Times New Roman" w:cs="Times New Roman"/>
              </w:rPr>
              <w:t>/(</w:t>
            </w:r>
            <w:proofErr w:type="gramEnd"/>
            <w:r w:rsidRPr="00A31D76">
              <w:rPr>
                <w:rFonts w:ascii="Times New Roman" w:hAnsi="Times New Roman" w:cs="Times New Roman"/>
              </w:rPr>
              <w:t>Time 20-Time 1)</w:t>
            </w:r>
          </w:p>
        </w:tc>
      </w:tr>
      <w:tr w:rsidR="007004CC" w:rsidRPr="00570456" w14:paraId="548F433C" w14:textId="77777777" w:rsidTr="00667B75">
        <w:tc>
          <w:tcPr>
            <w:tcW w:w="4338" w:type="dxa"/>
          </w:tcPr>
          <w:p w14:paraId="12097746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F0 Middle slope</w:t>
            </w:r>
          </w:p>
        </w:tc>
        <w:tc>
          <w:tcPr>
            <w:tcW w:w="4292" w:type="dxa"/>
          </w:tcPr>
          <w:p w14:paraId="1031762D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Calculated as (frequency 40-frequency 20)</w:t>
            </w:r>
            <w:proofErr w:type="gramStart"/>
            <w:r w:rsidRPr="00A31D76">
              <w:rPr>
                <w:rFonts w:ascii="Times New Roman" w:hAnsi="Times New Roman" w:cs="Times New Roman"/>
              </w:rPr>
              <w:t>/(</w:t>
            </w:r>
            <w:proofErr w:type="gramEnd"/>
            <w:r w:rsidRPr="00A31D76">
              <w:rPr>
                <w:rFonts w:ascii="Times New Roman" w:hAnsi="Times New Roman" w:cs="Times New Roman"/>
              </w:rPr>
              <w:t>Time 40-Time 20)</w:t>
            </w:r>
          </w:p>
        </w:tc>
      </w:tr>
      <w:tr w:rsidR="007004CC" w:rsidRPr="00570456" w14:paraId="782B00A7" w14:textId="77777777" w:rsidTr="00667B75">
        <w:tc>
          <w:tcPr>
            <w:tcW w:w="4338" w:type="dxa"/>
          </w:tcPr>
          <w:p w14:paraId="1713390E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F0 Final slope</w:t>
            </w:r>
          </w:p>
        </w:tc>
        <w:tc>
          <w:tcPr>
            <w:tcW w:w="4292" w:type="dxa"/>
          </w:tcPr>
          <w:p w14:paraId="578082E9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Calculated as (frequency 60-frequency 40)</w:t>
            </w:r>
            <w:proofErr w:type="gramStart"/>
            <w:r w:rsidRPr="00A31D76">
              <w:rPr>
                <w:rFonts w:ascii="Times New Roman" w:hAnsi="Times New Roman" w:cs="Times New Roman"/>
              </w:rPr>
              <w:t>/(</w:t>
            </w:r>
            <w:proofErr w:type="gramEnd"/>
            <w:r w:rsidRPr="00A31D76">
              <w:rPr>
                <w:rFonts w:ascii="Times New Roman" w:hAnsi="Times New Roman" w:cs="Times New Roman"/>
              </w:rPr>
              <w:t>Time 60-Time 40)</w:t>
            </w:r>
          </w:p>
        </w:tc>
      </w:tr>
      <w:tr w:rsidR="007004CC" w:rsidRPr="00570456" w14:paraId="35B109C6" w14:textId="77777777" w:rsidTr="00667B75">
        <w:tc>
          <w:tcPr>
            <w:tcW w:w="4338" w:type="dxa"/>
          </w:tcPr>
          <w:p w14:paraId="24C508F8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Time from min. to max. F0 (sec)</w:t>
            </w:r>
          </w:p>
        </w:tc>
        <w:tc>
          <w:tcPr>
            <w:tcW w:w="4292" w:type="dxa"/>
          </w:tcPr>
          <w:p w14:paraId="35F5E723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Temporal distance from the minimum frequency to the maximum frequency</w:t>
            </w:r>
          </w:p>
        </w:tc>
      </w:tr>
      <w:tr w:rsidR="007004CC" w:rsidRPr="00570456" w14:paraId="55313E34" w14:textId="77777777" w:rsidTr="00667B75">
        <w:tc>
          <w:tcPr>
            <w:tcW w:w="4338" w:type="dxa"/>
          </w:tcPr>
          <w:p w14:paraId="30340E41" w14:textId="77777777" w:rsidR="007004CC" w:rsidRDefault="007004CC" w:rsidP="007004CC"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Jitter factor </w:t>
            </w:r>
            <w:r>
              <w:fldChar w:fldCharType="begin"/>
            </w:r>
            <w:r>
              <w:instrText xml:space="preserve"> ADDIN EN.CITE &lt;EndNote&gt;&lt;Cite&gt;&lt;Author&gt;Mitani&lt;/Author&gt;&lt;Year&gt;1994&lt;/Year&gt;&lt;RecNum&gt;2422&lt;/RecNum&gt;&lt;DisplayText&gt;[1]&lt;/DisplayText&gt;&lt;record&gt;&lt;rec-number&gt;2422&lt;/rec-number&gt;&lt;foreign-keys&gt;&lt;key app="EN" db-id="dszsr9097s5razer0aaxxdtf05edsszetdx9" timestamp="1614965139"&gt;2422&lt;/key&gt;&lt;/foreign-keys&gt;&lt;ref-type name="Journal Article"&gt;17&lt;/ref-type&gt;&lt;contributors&gt;&lt;authors&gt;&lt;author&gt;Mitani, John C&lt;/author&gt;&lt;author&gt;Brandt, Kari L&lt;/author&gt;&lt;/authors&gt;&lt;/contributors&gt;&lt;titles&gt;&lt;title&gt;Social factors influence the acoustic variability in the long‐distance calls of male chimpanzees&lt;/title&gt;&lt;secondary-title&gt;Ethology&lt;/secondary-title&gt;&lt;/titles&gt;&lt;periodical&gt;&lt;full-title&gt;Ethology&lt;/full-title&gt;&lt;/periodical&gt;&lt;pages&gt;233-252&lt;/pages&gt;&lt;volume&gt;96&lt;/volume&gt;&lt;number&gt;3&lt;/number&gt;&lt;dates&gt;&lt;year&gt;1994&lt;/year&gt;&lt;/dates&gt;&lt;isbn&gt;0179-1613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[1]</w:t>
            </w:r>
            <w:r>
              <w:fldChar w:fldCharType="end"/>
            </w:r>
          </w:p>
          <w:p w14:paraId="63D0C586" w14:textId="58138E6E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4292" w:type="dxa"/>
          </w:tcPr>
          <w:p w14:paraId="5B36824A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 xml:space="preserve">Calculated variable that represents a weighted measure of the amount of frequency modulation by calculating the sum of the absolute value of the difference between </w:t>
            </w:r>
            <w:r w:rsidRPr="004C0FD2">
              <w:rPr>
                <w:rFonts w:ascii="Times New Roman" w:hAnsi="Times New Roman" w:cs="Times New Roman"/>
                <w:lang w:val="en-GB"/>
              </w:rPr>
              <w:t>t</w:t>
            </w:r>
            <w:r w:rsidRPr="004C0FD2">
              <w:rPr>
                <w:rFonts w:ascii="Times New Roman" w:hAnsi="Times New Roman" w:cs="Times New Roman"/>
              </w:rPr>
              <w:t>w</w:t>
            </w:r>
            <w:r w:rsidRPr="004C0FD2">
              <w:rPr>
                <w:rFonts w:ascii="Times New Roman" w:hAnsi="Times New Roman" w:cs="Times New Roman"/>
                <w:lang w:val="en-GB"/>
              </w:rPr>
              <w:t>o</w:t>
            </w:r>
            <w:r w:rsidRPr="00A31D76">
              <w:rPr>
                <w:rFonts w:ascii="Times New Roman" w:hAnsi="Times New Roman" w:cs="Times New Roman"/>
              </w:rPr>
              <w:t xml:space="preserve"> sequential frequencies divided by the mean frequency. The sum result is then divided by the total number of points measured minus 1 and the final value is obtained by multiplying it by 100.</w:t>
            </w:r>
          </w:p>
        </w:tc>
      </w:tr>
      <w:tr w:rsidR="007004CC" w:rsidRPr="00570456" w14:paraId="25800DEF" w14:textId="77777777" w:rsidTr="00667B75">
        <w:tc>
          <w:tcPr>
            <w:tcW w:w="4338" w:type="dxa"/>
          </w:tcPr>
          <w:p w14:paraId="5D2C2B41" w14:textId="0543737D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Frequency variability index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instrText xml:space="preserve"> ADDIN EN.CITE &lt;EndNote&gt;&lt;Cite&gt;&lt;Author&gt;Mitani&lt;/Author&gt;&lt;Year&gt;1994&lt;/Year&gt;&lt;RecNum&gt;2422&lt;/RecNum&gt;&lt;DisplayText&gt;[1]&lt;/DisplayText&gt;&lt;record&gt;&lt;rec-number&gt;2422&lt;/rec-number&gt;&lt;foreign-keys&gt;&lt;key app="EN" db-id="dszsr9097s5razer0aaxxdtf05edsszetdx9" timestamp="1614965139"&gt;2422&lt;/key&gt;&lt;/foreign-keys&gt;&lt;ref-type name="Journal Article"&gt;17&lt;/ref-type&gt;&lt;contributors&gt;&lt;authors&gt;&lt;author&gt;Mitani, John C&lt;/author&gt;&lt;author&gt;Brandt, Kari L&lt;/author&gt;&lt;/authors&gt;&lt;/contributors&gt;&lt;titles&gt;&lt;title&gt;Social factors influence the acoustic variability in the long‐distance calls of male chimpanzees&lt;/title&gt;&lt;secondary-title&gt;Ethology&lt;/secondary-title&gt;&lt;/titles&gt;&lt;periodical&gt;&lt;full-title&gt;Ethology&lt;/full-title&gt;&lt;/periodical&gt;&lt;pages&gt;233-252&lt;/pages&gt;&lt;volume&gt;96&lt;/volume&gt;&lt;number&gt;3&lt;/number&gt;&lt;dates&gt;&lt;year&gt;1994&lt;/year&gt;&lt;/dates&gt;&lt;isbn&gt;0179-1613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</w:rPr>
              <w:t>[1]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fldChar w:fldCharType="end"/>
            </w:r>
          </w:p>
        </w:tc>
        <w:tc>
          <w:tcPr>
            <w:tcW w:w="4292" w:type="dxa"/>
          </w:tcPr>
          <w:p w14:paraId="028438B4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Calculated variable that represents the magnitude of frequency modulation across a call computed by dividing the variance in frequency by the square of the average frequency of a rumble and then multiplying the value by 10.</w:t>
            </w:r>
          </w:p>
        </w:tc>
      </w:tr>
      <w:tr w:rsidR="007004CC" w:rsidRPr="00570456" w14:paraId="12F924C5" w14:textId="77777777" w:rsidTr="00667B75">
        <w:tc>
          <w:tcPr>
            <w:tcW w:w="4338" w:type="dxa"/>
          </w:tcPr>
          <w:p w14:paraId="3CA35AAD" w14:textId="7777777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</w:rPr>
              <w:t>Inflection factor</w:t>
            </w:r>
          </w:p>
        </w:tc>
        <w:tc>
          <w:tcPr>
            <w:tcW w:w="4292" w:type="dxa"/>
          </w:tcPr>
          <w:p w14:paraId="61DA68F3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Percentage of points showing a reversal in slope</w:t>
            </w:r>
          </w:p>
        </w:tc>
      </w:tr>
      <w:tr w:rsidR="007004CC" w:rsidRPr="00570456" w14:paraId="684EFB0B" w14:textId="77777777" w:rsidTr="00667B75">
        <w:tc>
          <w:tcPr>
            <w:tcW w:w="4338" w:type="dxa"/>
          </w:tcPr>
          <w:p w14:paraId="7B046205" w14:textId="49FD44A7" w:rsidR="007004CC" w:rsidRPr="00A31D76" w:rsidRDefault="007004CC" w:rsidP="00667B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31D76">
              <w:rPr>
                <w:rFonts w:ascii="Times New Roman" w:hAnsi="Times New Roman" w:cs="Times New Roman"/>
              </w:rPr>
              <w:t xml:space="preserve">Coefficient of Frequency Modulation (COFM) 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ADDIN EN.CITE &lt;EndNote&gt;&lt;Cite&gt;&lt;Author&gt;McCowan&lt;/Author&gt;&lt;Year&gt;1995&lt;/Year&gt;&lt;RecNum&gt;2423&lt;/RecNum&gt;&lt;DisplayText&gt;[2]&lt;/DisplayText&gt;&lt;record&gt;&lt;rec-number&gt;2423&lt;/rec-number&gt;&lt;foreign-keys&gt;&lt;key app="EN" db-id="dszsr9097s5razer0aaxxdtf05edsszetdx9" timestamp="1614966086"&gt;2423&lt;/key&gt;&lt;/foreign-keys&gt;&lt;ref-type name="Journal Article"&gt;17&lt;/ref-type&gt;&lt;contributors&gt;&lt;authors&gt;&lt;author&gt;McCowan, Brenda&lt;/author&gt;&lt;author&gt;Reiss, Diana&lt;/author&gt;&lt;/authors&gt;&lt;/contributors&gt;&lt;titles&gt;&lt;title&gt;Whistle contour development in captive-born infant bottlenose dolphins (Tursiops truncatus): Role of learning&lt;/title&gt;&lt;secondary-title&gt;Journal of Comparative Psychology&lt;/secondary-title&gt;&lt;/titles&gt;&lt;periodical&gt;&lt;full-title&gt;Journal of Comparative Psychology&lt;/full-title&gt;&lt;/periodical&gt;&lt;pages&gt;242&lt;/pages&gt;&lt;volume&gt;109&lt;/volume&gt;&lt;number&gt;3&lt;/number&gt;&lt;dates&gt;&lt;year&gt;1995&lt;/year&gt;&lt;/dates&gt;&lt;isbn&gt;1939-2087&lt;/isbn&gt;&lt;urls&gt;&lt;/urls&gt;&lt;/record&gt;&lt;/Cite&gt;&lt;/EndNote&gt;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[2]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292" w:type="dxa"/>
          </w:tcPr>
          <w:p w14:paraId="72314C74" w14:textId="77777777" w:rsidR="007004CC" w:rsidRPr="00A31D76" w:rsidRDefault="007004CC" w:rsidP="00667B75">
            <w:pPr>
              <w:rPr>
                <w:rFonts w:ascii="Times New Roman" w:hAnsi="Times New Roman" w:cs="Times New Roman"/>
              </w:rPr>
            </w:pPr>
            <w:r w:rsidRPr="00A31D76">
              <w:rPr>
                <w:rFonts w:ascii="Times New Roman" w:hAnsi="Times New Roman" w:cs="Times New Roman"/>
              </w:rPr>
              <w:t>Calculated variable that represents the amount and magnitude of frequency modulation across a rumble computed by summing the absolute values of the difference between sequential frequencies divided by 10</w:t>
            </w:r>
            <w:r>
              <w:rPr>
                <w:rFonts w:ascii="Times New Roman" w:hAnsi="Times New Roman" w:cs="Times New Roman"/>
              </w:rPr>
              <w:t>,</w:t>
            </w:r>
            <w:r w:rsidRPr="00A31D76">
              <w:rPr>
                <w:rFonts w:ascii="Times New Roman" w:hAnsi="Times New Roman" w:cs="Times New Roman"/>
              </w:rPr>
              <w:t>000.</w:t>
            </w:r>
          </w:p>
        </w:tc>
      </w:tr>
    </w:tbl>
    <w:p w14:paraId="7274BD60" w14:textId="77777777" w:rsidR="007004CC" w:rsidRPr="00A31D76" w:rsidRDefault="007004CC" w:rsidP="007004CC">
      <w:pPr>
        <w:rPr>
          <w:rFonts w:ascii="Arial" w:hAnsi="Arial" w:cs="Arial"/>
          <w:sz w:val="20"/>
        </w:rPr>
      </w:pPr>
    </w:p>
    <w:p w14:paraId="1325C131" w14:textId="77777777" w:rsidR="007004CC" w:rsidRPr="00A31D76" w:rsidRDefault="007004CC" w:rsidP="007004CC">
      <w:pPr>
        <w:pStyle w:val="Beschriftung"/>
        <w:keepNext/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</w:pPr>
      <w:r w:rsidRPr="00A31D7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>Table S6.</w:t>
      </w:r>
      <w:r w:rsidRPr="00A31D76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 </w:t>
      </w:r>
      <w:r w:rsidRPr="00A31D7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>Rotated component (RC) loadings of variables</w:t>
      </w:r>
      <w:r w:rsidRPr="00A31D76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, </w:t>
      </w:r>
      <w:r w:rsidRPr="00A31D76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  <w:lang w:val="en-US"/>
        </w:rPr>
        <w:t>Eigenvalues and percent of variance explained</w:t>
      </w:r>
      <w:r w:rsidRPr="00A31D76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: Component values were extracted through regression after varimax rotation of principal components. </w:t>
      </w:r>
      <w:r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>Bold: l</w:t>
      </w:r>
      <w:r w:rsidRPr="00A31D76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oadings </w:t>
      </w:r>
      <w:r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>&gt;</w:t>
      </w:r>
      <w:r w:rsidRPr="00A31D76">
        <w:rPr>
          <w:rFonts w:ascii="Arial" w:hAnsi="Arial" w:cs="Arial"/>
          <w:i w:val="0"/>
          <w:iCs w:val="0"/>
          <w:color w:val="000000" w:themeColor="text1"/>
          <w:sz w:val="20"/>
          <w:szCs w:val="20"/>
          <w:lang w:val="en-US"/>
        </w:rPr>
        <w:t xml:space="preserve"> 0.4. </w:t>
      </w:r>
    </w:p>
    <w:tbl>
      <w:tblPr>
        <w:tblW w:w="555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3"/>
        <w:gridCol w:w="1045"/>
        <w:gridCol w:w="603"/>
        <w:gridCol w:w="1119"/>
      </w:tblGrid>
      <w:tr w:rsidR="007004CC" w:rsidRPr="00570456" w14:paraId="2D0BA103" w14:textId="77777777" w:rsidTr="00667B75">
        <w:trPr>
          <w:trHeight w:val="274"/>
        </w:trPr>
        <w:tc>
          <w:tcPr>
            <w:tcW w:w="2783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A712581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Acoustic parameters</w:t>
            </w:r>
          </w:p>
        </w:tc>
        <w:tc>
          <w:tcPr>
            <w:tcW w:w="1045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1B8A240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RC1</w:t>
            </w:r>
          </w:p>
        </w:tc>
        <w:tc>
          <w:tcPr>
            <w:tcW w:w="603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33549AB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RC2</w:t>
            </w:r>
          </w:p>
        </w:tc>
        <w:tc>
          <w:tcPr>
            <w:tcW w:w="1119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E57E57D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RC3</w:t>
            </w:r>
          </w:p>
        </w:tc>
      </w:tr>
      <w:tr w:rsidR="007004CC" w:rsidRPr="00570456" w14:paraId="27D479A0" w14:textId="77777777" w:rsidTr="00667B75">
        <w:trPr>
          <w:trHeight w:val="274"/>
        </w:trPr>
        <w:tc>
          <w:tcPr>
            <w:tcW w:w="2783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22CB733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max F0</w:t>
            </w:r>
          </w:p>
        </w:tc>
        <w:tc>
          <w:tcPr>
            <w:tcW w:w="1045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87CE176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603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69E26613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119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D72CAA2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7004CC" w:rsidRPr="00570456" w14:paraId="5A0B4F30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1D4AC1A0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F0 mean1st third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57F2CA13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183F2886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4A026C8E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-0.07</w:t>
            </w:r>
          </w:p>
        </w:tc>
      </w:tr>
      <w:tr w:rsidR="007004CC" w:rsidRPr="00570456" w14:paraId="71F44094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7EE9C8D7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mean F0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9CAC93A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2396B048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66F57772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7004CC" w:rsidRPr="00570456" w14:paraId="2BA6B14D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425E6ABF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F0 mean 2nd third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3B31FA54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075D334C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0.23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1D85A8BA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7004CC" w:rsidRPr="00570456" w14:paraId="0D44CE33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34ECA69F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F0 mean3rd third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5C0FED2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07FCAF0F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03D4942A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7004CC" w:rsidRPr="00570456" w14:paraId="01EC49BE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23A7442F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F0 min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62EF87C1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0.78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1A37D84C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0.59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6B71A5A3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-0.02</w:t>
            </w:r>
          </w:p>
        </w:tc>
      </w:tr>
      <w:tr w:rsidR="007004CC" w:rsidRPr="00570456" w14:paraId="4911A3B0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60D5A44F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Frequency Variability Index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F0D63EF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-0.18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3FBFB49F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-0.93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388107B6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0.10</w:t>
            </w:r>
          </w:p>
        </w:tc>
      </w:tr>
      <w:tr w:rsidR="007004CC" w:rsidRPr="00570456" w14:paraId="7509CBE5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44C17738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Jitter Factor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4D0788D8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-0.35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351996B8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-0.83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31B7D8ED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7004CC" w:rsidRPr="00570456" w14:paraId="642C3EBA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13DFFB31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F0 Final Slope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2B448F7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0.27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295FEE1E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603ECC30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7004CC" w:rsidRPr="00570456" w14:paraId="455E4373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106F57FD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F0 Middle Slope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A8F4666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058C8775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7B354328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0.43</w:t>
            </w:r>
          </w:p>
        </w:tc>
      </w:tr>
      <w:tr w:rsidR="007004CC" w:rsidRPr="00570456" w14:paraId="639B561E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4C4E7E99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F0 duration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7A5B9C07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277DC0B1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-0.07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1E55FB6D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0.91</w:t>
            </w:r>
          </w:p>
        </w:tc>
      </w:tr>
      <w:tr w:rsidR="007004CC" w:rsidRPr="00570456" w14:paraId="6955A013" w14:textId="77777777" w:rsidTr="00667B75">
        <w:trPr>
          <w:trHeight w:val="274"/>
        </w:trPr>
        <w:tc>
          <w:tcPr>
            <w:tcW w:w="2783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943AEB7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log COFM</w:t>
            </w:r>
          </w:p>
        </w:tc>
        <w:tc>
          <w:tcPr>
            <w:tcW w:w="104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49278F3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603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236CD48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-0.58</w:t>
            </w:r>
          </w:p>
        </w:tc>
        <w:tc>
          <w:tcPr>
            <w:tcW w:w="111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B6E162E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0.67</w:t>
            </w:r>
          </w:p>
        </w:tc>
      </w:tr>
      <w:tr w:rsidR="007004CC" w:rsidRPr="00570456" w14:paraId="553DBF2B" w14:textId="77777777" w:rsidTr="00667B75">
        <w:trPr>
          <w:trHeight w:val="274"/>
        </w:trPr>
        <w:tc>
          <w:tcPr>
            <w:tcW w:w="2783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4EAF00B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F0 Start Slope</w:t>
            </w:r>
          </w:p>
        </w:tc>
        <w:tc>
          <w:tcPr>
            <w:tcW w:w="1045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4078222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-0.15</w:t>
            </w:r>
          </w:p>
        </w:tc>
        <w:tc>
          <w:tcPr>
            <w:tcW w:w="603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F18054D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0.22</w:t>
            </w:r>
          </w:p>
        </w:tc>
        <w:tc>
          <w:tcPr>
            <w:tcW w:w="1119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7904897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0.63</w:t>
            </w:r>
          </w:p>
        </w:tc>
      </w:tr>
      <w:tr w:rsidR="007004CC" w:rsidRPr="00570456" w14:paraId="49AD9C51" w14:textId="77777777" w:rsidTr="00667B75">
        <w:trPr>
          <w:trHeight w:val="274"/>
        </w:trPr>
        <w:tc>
          <w:tcPr>
            <w:tcW w:w="2783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CDBA731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Eigenvalue</w:t>
            </w:r>
          </w:p>
        </w:tc>
        <w:tc>
          <w:tcPr>
            <w:tcW w:w="1045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1A9E315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5.41</w:t>
            </w:r>
          </w:p>
        </w:tc>
        <w:tc>
          <w:tcPr>
            <w:tcW w:w="603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D798620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3.62</w:t>
            </w:r>
          </w:p>
        </w:tc>
        <w:tc>
          <w:tcPr>
            <w:tcW w:w="1119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A1B703D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1.88</w:t>
            </w:r>
          </w:p>
        </w:tc>
      </w:tr>
      <w:tr w:rsidR="007004CC" w:rsidRPr="00570456" w14:paraId="24A85D16" w14:textId="77777777" w:rsidTr="00667B75">
        <w:trPr>
          <w:trHeight w:val="274"/>
        </w:trPr>
        <w:tc>
          <w:tcPr>
            <w:tcW w:w="2783" w:type="dxa"/>
            <w:shd w:val="clear" w:color="auto" w:fill="auto"/>
            <w:noWrap/>
            <w:vAlign w:val="bottom"/>
            <w:hideMark/>
          </w:tcPr>
          <w:p w14:paraId="2452A632" w14:textId="77777777" w:rsidR="007004CC" w:rsidRPr="00A31D76" w:rsidRDefault="007004CC" w:rsidP="00667B7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% Variance explained</w:t>
            </w:r>
          </w:p>
        </w:tc>
        <w:tc>
          <w:tcPr>
            <w:tcW w:w="1045" w:type="dxa"/>
            <w:shd w:val="clear" w:color="auto" w:fill="auto"/>
            <w:noWrap/>
            <w:vAlign w:val="bottom"/>
            <w:hideMark/>
          </w:tcPr>
          <w:p w14:paraId="11BE8CAE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603" w:type="dxa"/>
            <w:shd w:val="clear" w:color="auto" w:fill="auto"/>
            <w:noWrap/>
            <w:vAlign w:val="bottom"/>
            <w:hideMark/>
          </w:tcPr>
          <w:p w14:paraId="5627B1BF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0.28</w:t>
            </w:r>
          </w:p>
        </w:tc>
        <w:tc>
          <w:tcPr>
            <w:tcW w:w="1119" w:type="dxa"/>
            <w:shd w:val="clear" w:color="auto" w:fill="auto"/>
            <w:noWrap/>
            <w:vAlign w:val="bottom"/>
            <w:hideMark/>
          </w:tcPr>
          <w:p w14:paraId="4BDAD19D" w14:textId="77777777" w:rsidR="007004CC" w:rsidRPr="00A31D76" w:rsidRDefault="007004CC" w:rsidP="00667B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31D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0.14</w:t>
            </w:r>
          </w:p>
        </w:tc>
      </w:tr>
    </w:tbl>
    <w:p w14:paraId="6A07E1CB" w14:textId="77777777" w:rsidR="007004CC" w:rsidRPr="00A31D76" w:rsidRDefault="007004CC" w:rsidP="007004CC">
      <w:pPr>
        <w:jc w:val="both"/>
        <w:rPr>
          <w:rFonts w:ascii="Segoe UI" w:hAnsi="Segoe UI" w:cs="Segoe UI"/>
          <w:sz w:val="24"/>
          <w:szCs w:val="24"/>
        </w:rPr>
      </w:pPr>
    </w:p>
    <w:p w14:paraId="2134D02C" w14:textId="77777777" w:rsidR="007004CC" w:rsidRPr="00A31D76" w:rsidRDefault="007004CC" w:rsidP="007004CC">
      <w:pPr>
        <w:pStyle w:val="SMHeading"/>
        <w:rPr>
          <w:rFonts w:ascii="Arial" w:hAnsi="Arial" w:cs="Arial"/>
          <w:b w:val="0"/>
          <w:sz w:val="20"/>
          <w:szCs w:val="20"/>
        </w:rPr>
      </w:pPr>
    </w:p>
    <w:p w14:paraId="241F78D7" w14:textId="059BE74B" w:rsidR="00667B75" w:rsidRDefault="00667B75"/>
    <w:sectPr w:rsidR="00667B75" w:rsidSect="005204B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zsr9097s5razer0aaxxdtf05edsszetdx9&quot;&gt;Library VCB&lt;record-ids&gt;&lt;item&gt;2422&lt;/item&gt;&lt;item&gt;2423&lt;/item&gt;&lt;/record-ids&gt;&lt;/item&gt;&lt;/Libraries&gt;"/>
  </w:docVars>
  <w:rsids>
    <w:rsidRoot w:val="007004CC"/>
    <w:rsid w:val="00001C66"/>
    <w:rsid w:val="00004BFF"/>
    <w:rsid w:val="0001027C"/>
    <w:rsid w:val="00013850"/>
    <w:rsid w:val="0001439F"/>
    <w:rsid w:val="00017774"/>
    <w:rsid w:val="000608E0"/>
    <w:rsid w:val="00063C48"/>
    <w:rsid w:val="00071560"/>
    <w:rsid w:val="0007562E"/>
    <w:rsid w:val="0008281A"/>
    <w:rsid w:val="00083CAB"/>
    <w:rsid w:val="000A0F76"/>
    <w:rsid w:val="000A2503"/>
    <w:rsid w:val="000A5B67"/>
    <w:rsid w:val="000B0855"/>
    <w:rsid w:val="000D124B"/>
    <w:rsid w:val="000E13F6"/>
    <w:rsid w:val="000E4846"/>
    <w:rsid w:val="000E541F"/>
    <w:rsid w:val="000F0BEB"/>
    <w:rsid w:val="000F26C6"/>
    <w:rsid w:val="001146BC"/>
    <w:rsid w:val="001162F6"/>
    <w:rsid w:val="00116FE0"/>
    <w:rsid w:val="00130F16"/>
    <w:rsid w:val="001376DE"/>
    <w:rsid w:val="001427E0"/>
    <w:rsid w:val="00154C79"/>
    <w:rsid w:val="001565B3"/>
    <w:rsid w:val="00156FB3"/>
    <w:rsid w:val="001575A6"/>
    <w:rsid w:val="00161C11"/>
    <w:rsid w:val="00162B0E"/>
    <w:rsid w:val="00163951"/>
    <w:rsid w:val="001718EC"/>
    <w:rsid w:val="00176828"/>
    <w:rsid w:val="0018448F"/>
    <w:rsid w:val="00191E9F"/>
    <w:rsid w:val="001B5F16"/>
    <w:rsid w:val="001C1A6C"/>
    <w:rsid w:val="001C326D"/>
    <w:rsid w:val="001D2FA9"/>
    <w:rsid w:val="00202708"/>
    <w:rsid w:val="00203D16"/>
    <w:rsid w:val="00204042"/>
    <w:rsid w:val="00242F49"/>
    <w:rsid w:val="00246EAA"/>
    <w:rsid w:val="00262925"/>
    <w:rsid w:val="00266237"/>
    <w:rsid w:val="00275C97"/>
    <w:rsid w:val="00282F8A"/>
    <w:rsid w:val="00293542"/>
    <w:rsid w:val="002B23C3"/>
    <w:rsid w:val="002F75E7"/>
    <w:rsid w:val="003125CF"/>
    <w:rsid w:val="00314A8C"/>
    <w:rsid w:val="00314CFC"/>
    <w:rsid w:val="00317BA8"/>
    <w:rsid w:val="00322443"/>
    <w:rsid w:val="00323DB2"/>
    <w:rsid w:val="003313EF"/>
    <w:rsid w:val="00344A59"/>
    <w:rsid w:val="003506E0"/>
    <w:rsid w:val="00351CB9"/>
    <w:rsid w:val="00361623"/>
    <w:rsid w:val="00386F2D"/>
    <w:rsid w:val="0039208E"/>
    <w:rsid w:val="0039340C"/>
    <w:rsid w:val="003A2C79"/>
    <w:rsid w:val="003D0562"/>
    <w:rsid w:val="003D5B1E"/>
    <w:rsid w:val="003F1DA7"/>
    <w:rsid w:val="00404A06"/>
    <w:rsid w:val="00411DAD"/>
    <w:rsid w:val="00412A72"/>
    <w:rsid w:val="004149BF"/>
    <w:rsid w:val="00422F3C"/>
    <w:rsid w:val="004267ED"/>
    <w:rsid w:val="004474D8"/>
    <w:rsid w:val="00485F5A"/>
    <w:rsid w:val="00490490"/>
    <w:rsid w:val="004A33B4"/>
    <w:rsid w:val="004C46AD"/>
    <w:rsid w:val="004D1551"/>
    <w:rsid w:val="004F11B3"/>
    <w:rsid w:val="00506D55"/>
    <w:rsid w:val="00514FE3"/>
    <w:rsid w:val="005204B5"/>
    <w:rsid w:val="005328DD"/>
    <w:rsid w:val="00533BF1"/>
    <w:rsid w:val="005434FE"/>
    <w:rsid w:val="00552DA2"/>
    <w:rsid w:val="00570328"/>
    <w:rsid w:val="0057555A"/>
    <w:rsid w:val="0058125E"/>
    <w:rsid w:val="00593C69"/>
    <w:rsid w:val="00595A64"/>
    <w:rsid w:val="005C6E10"/>
    <w:rsid w:val="005E7611"/>
    <w:rsid w:val="005F6AF5"/>
    <w:rsid w:val="00601153"/>
    <w:rsid w:val="00606BFB"/>
    <w:rsid w:val="0062142F"/>
    <w:rsid w:val="00621AC2"/>
    <w:rsid w:val="006378AE"/>
    <w:rsid w:val="00645FCF"/>
    <w:rsid w:val="00650AB9"/>
    <w:rsid w:val="00661C5C"/>
    <w:rsid w:val="00662969"/>
    <w:rsid w:val="00667B75"/>
    <w:rsid w:val="006723FE"/>
    <w:rsid w:val="006825C6"/>
    <w:rsid w:val="006905FD"/>
    <w:rsid w:val="006B3B14"/>
    <w:rsid w:val="006B76B7"/>
    <w:rsid w:val="006B7BC6"/>
    <w:rsid w:val="006C1874"/>
    <w:rsid w:val="006C2A70"/>
    <w:rsid w:val="006D212A"/>
    <w:rsid w:val="006F0F6C"/>
    <w:rsid w:val="006F3AD2"/>
    <w:rsid w:val="006F6B11"/>
    <w:rsid w:val="007004CC"/>
    <w:rsid w:val="0071573E"/>
    <w:rsid w:val="00723295"/>
    <w:rsid w:val="00736828"/>
    <w:rsid w:val="0074099E"/>
    <w:rsid w:val="007534C4"/>
    <w:rsid w:val="007654C5"/>
    <w:rsid w:val="00770340"/>
    <w:rsid w:val="007C45EE"/>
    <w:rsid w:val="007E4DBD"/>
    <w:rsid w:val="007F093E"/>
    <w:rsid w:val="0081026A"/>
    <w:rsid w:val="008130EE"/>
    <w:rsid w:val="008253E5"/>
    <w:rsid w:val="008331FF"/>
    <w:rsid w:val="00834050"/>
    <w:rsid w:val="00844E80"/>
    <w:rsid w:val="008524EF"/>
    <w:rsid w:val="008704BF"/>
    <w:rsid w:val="00872707"/>
    <w:rsid w:val="00872BDE"/>
    <w:rsid w:val="00873C21"/>
    <w:rsid w:val="00880F09"/>
    <w:rsid w:val="00886060"/>
    <w:rsid w:val="008A0D9E"/>
    <w:rsid w:val="008F1E78"/>
    <w:rsid w:val="00903D14"/>
    <w:rsid w:val="009103F2"/>
    <w:rsid w:val="00916F23"/>
    <w:rsid w:val="00920267"/>
    <w:rsid w:val="00922071"/>
    <w:rsid w:val="00923072"/>
    <w:rsid w:val="009266D8"/>
    <w:rsid w:val="0093062F"/>
    <w:rsid w:val="0093592A"/>
    <w:rsid w:val="00963B42"/>
    <w:rsid w:val="00971826"/>
    <w:rsid w:val="00977AE5"/>
    <w:rsid w:val="0098265D"/>
    <w:rsid w:val="00997BDC"/>
    <w:rsid w:val="009A6677"/>
    <w:rsid w:val="009B5681"/>
    <w:rsid w:val="009C20AC"/>
    <w:rsid w:val="009F573F"/>
    <w:rsid w:val="009F6898"/>
    <w:rsid w:val="00A20185"/>
    <w:rsid w:val="00A20F58"/>
    <w:rsid w:val="00A21F68"/>
    <w:rsid w:val="00A35FD5"/>
    <w:rsid w:val="00A439FB"/>
    <w:rsid w:val="00A514E7"/>
    <w:rsid w:val="00A54E55"/>
    <w:rsid w:val="00A76157"/>
    <w:rsid w:val="00A76729"/>
    <w:rsid w:val="00A86376"/>
    <w:rsid w:val="00A91EAD"/>
    <w:rsid w:val="00A96920"/>
    <w:rsid w:val="00AD491F"/>
    <w:rsid w:val="00AF2155"/>
    <w:rsid w:val="00B11BD6"/>
    <w:rsid w:val="00B16B26"/>
    <w:rsid w:val="00B20057"/>
    <w:rsid w:val="00B3522F"/>
    <w:rsid w:val="00B3537B"/>
    <w:rsid w:val="00B45663"/>
    <w:rsid w:val="00B65F3A"/>
    <w:rsid w:val="00B65FAB"/>
    <w:rsid w:val="00B67751"/>
    <w:rsid w:val="00B70E8A"/>
    <w:rsid w:val="00B74506"/>
    <w:rsid w:val="00BB062F"/>
    <w:rsid w:val="00BD2C93"/>
    <w:rsid w:val="00C04BF8"/>
    <w:rsid w:val="00C06AE6"/>
    <w:rsid w:val="00C179F5"/>
    <w:rsid w:val="00C24B91"/>
    <w:rsid w:val="00C32375"/>
    <w:rsid w:val="00C33A71"/>
    <w:rsid w:val="00C34075"/>
    <w:rsid w:val="00C4070D"/>
    <w:rsid w:val="00C52509"/>
    <w:rsid w:val="00C55998"/>
    <w:rsid w:val="00C55C68"/>
    <w:rsid w:val="00C60F7C"/>
    <w:rsid w:val="00C66D90"/>
    <w:rsid w:val="00C75AE9"/>
    <w:rsid w:val="00C93B82"/>
    <w:rsid w:val="00CA265D"/>
    <w:rsid w:val="00CA340A"/>
    <w:rsid w:val="00CB01F9"/>
    <w:rsid w:val="00CB17A1"/>
    <w:rsid w:val="00CD32CE"/>
    <w:rsid w:val="00CD3516"/>
    <w:rsid w:val="00CE71CD"/>
    <w:rsid w:val="00D33A01"/>
    <w:rsid w:val="00D34C5B"/>
    <w:rsid w:val="00D56BCD"/>
    <w:rsid w:val="00D65763"/>
    <w:rsid w:val="00D659CD"/>
    <w:rsid w:val="00D700E5"/>
    <w:rsid w:val="00D879F9"/>
    <w:rsid w:val="00D90DE7"/>
    <w:rsid w:val="00DA6449"/>
    <w:rsid w:val="00DB1E8C"/>
    <w:rsid w:val="00DB7A98"/>
    <w:rsid w:val="00DD563C"/>
    <w:rsid w:val="00E05DB3"/>
    <w:rsid w:val="00E06224"/>
    <w:rsid w:val="00E2311D"/>
    <w:rsid w:val="00E2741C"/>
    <w:rsid w:val="00E36B6D"/>
    <w:rsid w:val="00E42BD3"/>
    <w:rsid w:val="00E4330A"/>
    <w:rsid w:val="00E509F5"/>
    <w:rsid w:val="00E573EB"/>
    <w:rsid w:val="00E631DC"/>
    <w:rsid w:val="00E7676E"/>
    <w:rsid w:val="00E87506"/>
    <w:rsid w:val="00E949CA"/>
    <w:rsid w:val="00E97E45"/>
    <w:rsid w:val="00EA166D"/>
    <w:rsid w:val="00EA31AD"/>
    <w:rsid w:val="00EA4104"/>
    <w:rsid w:val="00EB411C"/>
    <w:rsid w:val="00EC3E3D"/>
    <w:rsid w:val="00EC4901"/>
    <w:rsid w:val="00ED16B3"/>
    <w:rsid w:val="00ED4E1A"/>
    <w:rsid w:val="00EF3970"/>
    <w:rsid w:val="00F07F04"/>
    <w:rsid w:val="00F33212"/>
    <w:rsid w:val="00F33A3D"/>
    <w:rsid w:val="00F37EC7"/>
    <w:rsid w:val="00F67CAF"/>
    <w:rsid w:val="00F73EE2"/>
    <w:rsid w:val="00F75812"/>
    <w:rsid w:val="00F7654A"/>
    <w:rsid w:val="00F776F7"/>
    <w:rsid w:val="00F87B3A"/>
    <w:rsid w:val="00F913FD"/>
    <w:rsid w:val="00FB06E3"/>
    <w:rsid w:val="00FC0A89"/>
    <w:rsid w:val="00FC0EDB"/>
    <w:rsid w:val="00FC447F"/>
    <w:rsid w:val="00FC49F2"/>
    <w:rsid w:val="00FD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9810"/>
  <w14:defaultImageDpi w14:val="32767"/>
  <w15:chartTrackingRefBased/>
  <w15:docId w15:val="{A27A1441-BF37-E34C-9462-E2097FBA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004CC"/>
    <w:pPr>
      <w:spacing w:after="200"/>
    </w:pPr>
    <w:rPr>
      <w:sz w:val="22"/>
      <w:szCs w:val="22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004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D879F9"/>
    <w:rPr>
      <w:color w:val="0000FF"/>
      <w:u w:val="single"/>
    </w:rPr>
  </w:style>
  <w:style w:type="paragraph" w:styleId="StandardWeb">
    <w:name w:val="Normal (Web)"/>
    <w:basedOn w:val="Standard"/>
    <w:uiPriority w:val="99"/>
    <w:rsid w:val="007004CC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Beschriftung">
    <w:name w:val="caption"/>
    <w:basedOn w:val="Standard"/>
    <w:next w:val="Standard"/>
    <w:uiPriority w:val="35"/>
    <w:unhideWhenUsed/>
    <w:qFormat/>
    <w:rsid w:val="007004CC"/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GB" w:eastAsia="de-DE"/>
    </w:rPr>
  </w:style>
  <w:style w:type="paragraph" w:customStyle="1" w:styleId="SMHeading">
    <w:name w:val="SM Heading"/>
    <w:basedOn w:val="berschrift1"/>
    <w:qFormat/>
    <w:rsid w:val="007004CC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</w:rPr>
  </w:style>
  <w:style w:type="table" w:styleId="Tabellenraster">
    <w:name w:val="Table Grid"/>
    <w:basedOn w:val="NormaleTabelle"/>
    <w:uiPriority w:val="39"/>
    <w:rsid w:val="007004CC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7004C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EndNoteBibliographyTitle">
    <w:name w:val="EndNote Bibliography Title"/>
    <w:basedOn w:val="Standard"/>
    <w:link w:val="EndNoteBibliographyTitleZchn"/>
    <w:rsid w:val="007004CC"/>
    <w:pPr>
      <w:spacing w:after="0"/>
      <w:jc w:val="center"/>
    </w:pPr>
    <w:rPr>
      <w:rFonts w:ascii="Calibri" w:hAnsi="Calibri" w:cs="Calibri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7004CC"/>
    <w:rPr>
      <w:rFonts w:ascii="Calibri" w:hAnsi="Calibri" w:cs="Calibri"/>
      <w:sz w:val="22"/>
      <w:szCs w:val="22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7004CC"/>
    <w:rPr>
      <w:rFonts w:ascii="Calibri" w:hAnsi="Calibri" w:cs="Calibri"/>
    </w:rPr>
  </w:style>
  <w:style w:type="character" w:customStyle="1" w:styleId="EndNoteBibliographyZchn">
    <w:name w:val="EndNote Bibliography Zchn"/>
    <w:basedOn w:val="Absatz-Standardschriftart"/>
    <w:link w:val="EndNoteBibliography"/>
    <w:rsid w:val="007004CC"/>
    <w:rPr>
      <w:rFonts w:ascii="Calibri" w:hAnsi="Calibri" w:cs="Calibri"/>
      <w:sz w:val="22"/>
      <w:szCs w:val="22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16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D16B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D16B3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16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16B3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43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1467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veronika.beeck@googlemail.com</dc:creator>
  <cp:keywords/>
  <dc:description/>
  <cp:lastModifiedBy>veronika.beeck@googlemail.com</cp:lastModifiedBy>
  <cp:revision>2</cp:revision>
  <dcterms:created xsi:type="dcterms:W3CDTF">2021-05-06T16:47:00Z</dcterms:created>
  <dcterms:modified xsi:type="dcterms:W3CDTF">2021-05-06T16:47:00Z</dcterms:modified>
</cp:coreProperties>
</file>