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4C679" w14:textId="77777777" w:rsidR="00DB2274" w:rsidRDefault="00DB2274" w:rsidP="00DB2274">
      <w:pPr>
        <w:spacing w:line="480" w:lineRule="auto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Additional file 11: </w:t>
      </w:r>
      <w:r w:rsidRPr="00DA72A0">
        <w:rPr>
          <w:rFonts w:cs="Arial"/>
          <w:b/>
          <w:bCs/>
          <w:color w:val="000000" w:themeColor="text1"/>
        </w:rPr>
        <w:t>Table S4.</w:t>
      </w:r>
    </w:p>
    <w:p w14:paraId="650EC5AE" w14:textId="77777777" w:rsidR="00DB2274" w:rsidRPr="00DA72A0" w:rsidRDefault="00DB2274" w:rsidP="00DB2274">
      <w:pPr>
        <w:spacing w:line="480" w:lineRule="auto"/>
        <w:rPr>
          <w:rFonts w:cs="Arial"/>
          <w:color w:val="000000" w:themeColor="text1"/>
        </w:rPr>
      </w:pPr>
      <w:r w:rsidRPr="00DA72A0">
        <w:rPr>
          <w:rFonts w:cs="Arial"/>
          <w:color w:val="000000" w:themeColor="text1"/>
        </w:rPr>
        <w:t>Yeast strains used in this study</w:t>
      </w:r>
      <w:r>
        <w:rPr>
          <w:rFonts w:cs="Arial"/>
          <w:color w:val="000000" w:themeColor="text1"/>
        </w:rPr>
        <w:t>.</w:t>
      </w:r>
    </w:p>
    <w:tbl>
      <w:tblPr>
        <w:tblStyle w:val="PlainTable4"/>
        <w:tblpPr w:leftFromText="180" w:rightFromText="180" w:vertAnchor="page" w:horzAnchor="margin" w:tblpY="2536"/>
        <w:tblW w:w="8505" w:type="dxa"/>
        <w:tblLook w:val="0620" w:firstRow="1" w:lastRow="0" w:firstColumn="0" w:lastColumn="0" w:noHBand="1" w:noVBand="1"/>
      </w:tblPr>
      <w:tblGrid>
        <w:gridCol w:w="1111"/>
        <w:gridCol w:w="5410"/>
        <w:gridCol w:w="1984"/>
      </w:tblGrid>
      <w:tr w:rsidR="00DB2274" w:rsidRPr="00DA72A0" w14:paraId="663CD977" w14:textId="77777777" w:rsidTr="009163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1111" w:type="dxa"/>
            <w:noWrap/>
            <w:hideMark/>
          </w:tcPr>
          <w:p w14:paraId="02C2871F" w14:textId="77777777" w:rsidR="00DB2274" w:rsidRPr="00DA72A0" w:rsidRDefault="00DB2274" w:rsidP="009163E1">
            <w:pPr>
              <w:rPr>
                <w:rFonts w:cs="Arial"/>
                <w:color w:val="000000" w:themeColor="text1"/>
                <w:lang w:val="es-ES"/>
              </w:rPr>
            </w:pPr>
            <w:r w:rsidRPr="00DA72A0">
              <w:rPr>
                <w:rFonts w:cs="Arial"/>
                <w:color w:val="000000" w:themeColor="text1"/>
              </w:rPr>
              <w:t>Strain</w:t>
            </w:r>
          </w:p>
        </w:tc>
        <w:tc>
          <w:tcPr>
            <w:tcW w:w="5410" w:type="dxa"/>
            <w:noWrap/>
            <w:hideMark/>
          </w:tcPr>
          <w:p w14:paraId="7BC65ABE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Genotype</w:t>
            </w:r>
          </w:p>
        </w:tc>
        <w:tc>
          <w:tcPr>
            <w:tcW w:w="1984" w:type="dxa"/>
            <w:noWrap/>
            <w:hideMark/>
          </w:tcPr>
          <w:p w14:paraId="03942ADC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Origen</w:t>
            </w:r>
          </w:p>
        </w:tc>
      </w:tr>
      <w:tr w:rsidR="00DB2274" w:rsidRPr="00DA72A0" w14:paraId="283660D2" w14:textId="77777777" w:rsidTr="009163E1">
        <w:trPr>
          <w:trHeight w:val="342"/>
        </w:trPr>
        <w:tc>
          <w:tcPr>
            <w:tcW w:w="1111" w:type="dxa"/>
            <w:noWrap/>
            <w:hideMark/>
          </w:tcPr>
          <w:p w14:paraId="476F9621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972 (WT)</w:t>
            </w:r>
          </w:p>
        </w:tc>
        <w:tc>
          <w:tcPr>
            <w:tcW w:w="5410" w:type="dxa"/>
            <w:noWrap/>
            <w:hideMark/>
          </w:tcPr>
          <w:p w14:paraId="1EDF390C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972 h-</w:t>
            </w:r>
          </w:p>
        </w:tc>
        <w:tc>
          <w:tcPr>
            <w:tcW w:w="1984" w:type="dxa"/>
            <w:noWrap/>
            <w:hideMark/>
          </w:tcPr>
          <w:p w14:paraId="749C38A7" w14:textId="3FB95828" w:rsidR="00DB2274" w:rsidRPr="00DA72A0" w:rsidRDefault="003C454E" w:rsidP="009163E1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(</w:t>
            </w:r>
            <w:proofErr w:type="spellStart"/>
            <w:r>
              <w:rPr>
                <w:rFonts w:cs="Arial"/>
                <w:color w:val="000000" w:themeColor="text1"/>
              </w:rPr>
              <w:t>Leupold</w:t>
            </w:r>
            <w:proofErr w:type="spellEnd"/>
            <w:r>
              <w:rPr>
                <w:rFonts w:cs="Arial"/>
                <w:color w:val="000000" w:themeColor="text1"/>
              </w:rPr>
              <w:t>, 1970)</w:t>
            </w:r>
          </w:p>
        </w:tc>
      </w:tr>
      <w:tr w:rsidR="00DB2274" w:rsidRPr="00DA72A0" w14:paraId="37E5AB8E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492D1F65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666 (WT)</w:t>
            </w:r>
          </w:p>
        </w:tc>
        <w:tc>
          <w:tcPr>
            <w:tcW w:w="5410" w:type="dxa"/>
            <w:noWrap/>
            <w:hideMark/>
          </w:tcPr>
          <w:p w14:paraId="631A4DFD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  <w:lang w:val="es-ES"/>
              </w:rPr>
            </w:pPr>
            <w:r w:rsidRPr="00DA72A0">
              <w:rPr>
                <w:rFonts w:cs="Arial"/>
                <w:i/>
                <w:iCs/>
                <w:color w:val="000000" w:themeColor="text1"/>
                <w:lang w:val="es-ES"/>
              </w:rPr>
              <w:t xml:space="preserve">h+ ade6-M21x ura4-D18 leu1-32 </w:t>
            </w:r>
          </w:p>
        </w:tc>
        <w:tc>
          <w:tcPr>
            <w:tcW w:w="1984" w:type="dxa"/>
            <w:noWrap/>
            <w:hideMark/>
          </w:tcPr>
          <w:p w14:paraId="032EDD1F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proofErr w:type="spellStart"/>
            <w:r w:rsidRPr="00DA72A0">
              <w:rPr>
                <w:rFonts w:cs="Arial"/>
                <w:color w:val="000000" w:themeColor="text1"/>
              </w:rPr>
              <w:t>Bioneer</w:t>
            </w:r>
            <w:proofErr w:type="spellEnd"/>
            <w:r w:rsidRPr="00DA72A0">
              <w:rPr>
                <w:rFonts w:cs="Arial"/>
                <w:color w:val="000000" w:themeColor="text1"/>
              </w:rPr>
              <w:t xml:space="preserve"> collection</w:t>
            </w:r>
          </w:p>
        </w:tc>
      </w:tr>
      <w:tr w:rsidR="00DB2274" w:rsidRPr="00DA72A0" w14:paraId="17BFA246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00F33066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sty1</w:t>
            </w:r>
            <w:r w:rsidRPr="00DA72A0">
              <w:rPr>
                <w:rFonts w:cs="Arial"/>
                <w:iCs/>
                <w:color w:val="000000" w:themeColor="text1"/>
              </w:rPr>
              <w:t>Δ</w:t>
            </w:r>
          </w:p>
        </w:tc>
        <w:tc>
          <w:tcPr>
            <w:tcW w:w="5410" w:type="dxa"/>
            <w:noWrap/>
            <w:hideMark/>
          </w:tcPr>
          <w:p w14:paraId="0C9459F4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h+ sty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kanMX6 ade6-M21x ura4-D18 leu1-32</w:t>
            </w:r>
          </w:p>
        </w:tc>
        <w:tc>
          <w:tcPr>
            <w:tcW w:w="1984" w:type="dxa"/>
            <w:noWrap/>
            <w:hideMark/>
          </w:tcPr>
          <w:p w14:paraId="324B8F27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proofErr w:type="spellStart"/>
            <w:r w:rsidRPr="00DA72A0">
              <w:rPr>
                <w:rFonts w:cs="Arial"/>
                <w:color w:val="000000" w:themeColor="text1"/>
              </w:rPr>
              <w:t>Bioneer</w:t>
            </w:r>
            <w:proofErr w:type="spellEnd"/>
            <w:r w:rsidRPr="00DA72A0">
              <w:rPr>
                <w:rFonts w:cs="Arial"/>
                <w:color w:val="000000" w:themeColor="text1"/>
              </w:rPr>
              <w:t xml:space="preserve"> collection</w:t>
            </w:r>
          </w:p>
        </w:tc>
      </w:tr>
      <w:tr w:rsidR="00DB2274" w:rsidRPr="00DA72A0" w14:paraId="7E7F1E52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2DC1241F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pka1</w:t>
            </w:r>
            <w:r w:rsidRPr="00DA72A0">
              <w:rPr>
                <w:rFonts w:cs="Arial"/>
                <w:iCs/>
                <w:color w:val="000000" w:themeColor="text1"/>
              </w:rPr>
              <w:t>Δ</w:t>
            </w:r>
          </w:p>
        </w:tc>
        <w:tc>
          <w:tcPr>
            <w:tcW w:w="5410" w:type="dxa"/>
            <w:noWrap/>
            <w:hideMark/>
          </w:tcPr>
          <w:p w14:paraId="65937C6F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  <w:lang w:val="de-DE"/>
              </w:rPr>
            </w:pPr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h+ pka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kanMX6 ade6-M21x ura4-D18 leu1-32</w:t>
            </w:r>
          </w:p>
        </w:tc>
        <w:tc>
          <w:tcPr>
            <w:tcW w:w="1984" w:type="dxa"/>
            <w:noWrap/>
            <w:hideMark/>
          </w:tcPr>
          <w:p w14:paraId="6619953C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proofErr w:type="spellStart"/>
            <w:r w:rsidRPr="00DA72A0">
              <w:rPr>
                <w:rFonts w:cs="Arial"/>
                <w:color w:val="000000" w:themeColor="text1"/>
              </w:rPr>
              <w:t>Bioneer</w:t>
            </w:r>
            <w:proofErr w:type="spellEnd"/>
            <w:r w:rsidRPr="00DA72A0">
              <w:rPr>
                <w:rFonts w:cs="Arial"/>
                <w:color w:val="000000" w:themeColor="text1"/>
              </w:rPr>
              <w:t xml:space="preserve"> collection</w:t>
            </w:r>
          </w:p>
        </w:tc>
      </w:tr>
      <w:tr w:rsidR="00DB2274" w:rsidRPr="00DA72A0" w14:paraId="1E375524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6DBB35D5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AV18</w:t>
            </w:r>
          </w:p>
        </w:tc>
        <w:tc>
          <w:tcPr>
            <w:tcW w:w="5410" w:type="dxa"/>
            <w:noWrap/>
            <w:hideMark/>
          </w:tcPr>
          <w:p w14:paraId="420D2AEF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h- sty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kanMX6</w:t>
            </w:r>
          </w:p>
        </w:tc>
        <w:tc>
          <w:tcPr>
            <w:tcW w:w="1984" w:type="dxa"/>
            <w:noWrap/>
            <w:hideMark/>
          </w:tcPr>
          <w:p w14:paraId="0E34E4B9" w14:textId="2F4FD9F4" w:rsidR="00DB2274" w:rsidRPr="00DA72A0" w:rsidRDefault="007F6BB0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(</w:t>
            </w:r>
            <w:proofErr w:type="spellStart"/>
            <w:r w:rsidR="003C454E">
              <w:rPr>
                <w:rFonts w:cs="Arial"/>
                <w:color w:val="000000" w:themeColor="text1"/>
              </w:rPr>
              <w:t>Zuin</w:t>
            </w:r>
            <w:proofErr w:type="spellEnd"/>
            <w:r w:rsidR="003C454E">
              <w:rPr>
                <w:rFonts w:cs="Arial"/>
                <w:color w:val="000000" w:themeColor="text1"/>
              </w:rPr>
              <w:t xml:space="preserve"> et al., 2005</w:t>
            </w:r>
            <w:r>
              <w:rPr>
                <w:rFonts w:cs="Arial"/>
                <w:color w:val="000000" w:themeColor="text1"/>
              </w:rPr>
              <w:t>)</w:t>
            </w:r>
          </w:p>
        </w:tc>
      </w:tr>
      <w:tr w:rsidR="00DB2274" w:rsidRPr="00DA72A0" w14:paraId="6D5C324D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4BCA07F1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AZ88</w:t>
            </w:r>
          </w:p>
        </w:tc>
        <w:tc>
          <w:tcPr>
            <w:tcW w:w="5410" w:type="dxa"/>
            <w:noWrap/>
            <w:hideMark/>
          </w:tcPr>
          <w:p w14:paraId="209F756E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h+ cox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6::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kanMX6</w:t>
            </w:r>
          </w:p>
        </w:tc>
        <w:tc>
          <w:tcPr>
            <w:tcW w:w="1984" w:type="dxa"/>
            <w:noWrap/>
            <w:hideMark/>
          </w:tcPr>
          <w:p w14:paraId="2068BE60" w14:textId="4F314053" w:rsidR="00DB2274" w:rsidRPr="00DA72A0" w:rsidRDefault="007F6BB0" w:rsidP="009163E1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(</w:t>
            </w:r>
            <w:proofErr w:type="spellStart"/>
            <w:r w:rsidR="004E7A11">
              <w:rPr>
                <w:rFonts w:cs="Arial"/>
                <w:color w:val="000000" w:themeColor="text1"/>
              </w:rPr>
              <w:t>Zuin</w:t>
            </w:r>
            <w:proofErr w:type="spellEnd"/>
            <w:r w:rsidR="004E7A11">
              <w:rPr>
                <w:rFonts w:cs="Arial"/>
                <w:color w:val="000000" w:themeColor="text1"/>
              </w:rPr>
              <w:t xml:space="preserve"> et al., 200</w:t>
            </w:r>
            <w:r w:rsidR="004E7A11">
              <w:rPr>
                <w:rFonts w:cs="Arial"/>
                <w:color w:val="000000" w:themeColor="text1"/>
              </w:rPr>
              <w:t>8</w:t>
            </w:r>
            <w:r>
              <w:rPr>
                <w:rFonts w:cs="Arial"/>
                <w:color w:val="000000" w:themeColor="text1"/>
              </w:rPr>
              <w:t>)</w:t>
            </w:r>
          </w:p>
        </w:tc>
      </w:tr>
      <w:tr w:rsidR="00DB2274" w:rsidRPr="00DA72A0" w14:paraId="248C932F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0502B47B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EP48</w:t>
            </w:r>
          </w:p>
        </w:tc>
        <w:tc>
          <w:tcPr>
            <w:tcW w:w="5410" w:type="dxa"/>
            <w:noWrap/>
            <w:hideMark/>
          </w:tcPr>
          <w:p w14:paraId="53D27394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h+ pyp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natMX6</w:t>
            </w:r>
          </w:p>
        </w:tc>
        <w:tc>
          <w:tcPr>
            <w:tcW w:w="1984" w:type="dxa"/>
            <w:noWrap/>
            <w:hideMark/>
          </w:tcPr>
          <w:p w14:paraId="4BA8C4A4" w14:textId="7E6E6394" w:rsidR="00DB2274" w:rsidRPr="00DA72A0" w:rsidRDefault="007F6BB0" w:rsidP="004E7A11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(</w:t>
            </w:r>
            <w:proofErr w:type="spellStart"/>
            <w:r w:rsidR="004E7A11">
              <w:rPr>
                <w:rFonts w:cs="Arial"/>
                <w:color w:val="000000" w:themeColor="text1"/>
              </w:rPr>
              <w:t>Boronat</w:t>
            </w:r>
            <w:proofErr w:type="spellEnd"/>
            <w:r w:rsidR="004E7A11">
              <w:rPr>
                <w:rFonts w:cs="Arial"/>
                <w:color w:val="000000" w:themeColor="text1"/>
              </w:rPr>
              <w:t xml:space="preserve"> et al., 2020</w:t>
            </w:r>
            <w:r>
              <w:rPr>
                <w:rFonts w:cs="Arial"/>
                <w:color w:val="000000" w:themeColor="text1"/>
              </w:rPr>
              <w:t>)</w:t>
            </w:r>
          </w:p>
        </w:tc>
      </w:tr>
      <w:tr w:rsidR="00DB2274" w:rsidRPr="00DA72A0" w14:paraId="0B964BF3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3FF7301D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MCS17</w:t>
            </w:r>
          </w:p>
        </w:tc>
        <w:tc>
          <w:tcPr>
            <w:tcW w:w="5410" w:type="dxa"/>
            <w:noWrap/>
            <w:hideMark/>
          </w:tcPr>
          <w:p w14:paraId="08FDB1AA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h+ lon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kanMX6</w:t>
            </w:r>
          </w:p>
        </w:tc>
        <w:tc>
          <w:tcPr>
            <w:tcW w:w="1984" w:type="dxa"/>
            <w:noWrap/>
            <w:hideMark/>
          </w:tcPr>
          <w:p w14:paraId="0795742B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10EF0322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1FEC50D7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MCS19</w:t>
            </w:r>
          </w:p>
        </w:tc>
        <w:tc>
          <w:tcPr>
            <w:tcW w:w="5410" w:type="dxa"/>
            <w:noWrap/>
            <w:hideMark/>
          </w:tcPr>
          <w:p w14:paraId="47E61E59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h+ mgr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3::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kanMX6</w:t>
            </w:r>
          </w:p>
        </w:tc>
        <w:tc>
          <w:tcPr>
            <w:tcW w:w="1984" w:type="dxa"/>
            <w:noWrap/>
            <w:hideMark/>
          </w:tcPr>
          <w:p w14:paraId="622718CB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13B6F178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3C57EB98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MCS46</w:t>
            </w:r>
          </w:p>
        </w:tc>
        <w:tc>
          <w:tcPr>
            <w:tcW w:w="5410" w:type="dxa"/>
            <w:noWrap/>
            <w:hideMark/>
          </w:tcPr>
          <w:p w14:paraId="13F6018F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h- yme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natMX6</w:t>
            </w:r>
          </w:p>
        </w:tc>
        <w:tc>
          <w:tcPr>
            <w:tcW w:w="1984" w:type="dxa"/>
            <w:noWrap/>
            <w:hideMark/>
          </w:tcPr>
          <w:p w14:paraId="5FA68E88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18521CAC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6C5A37F2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MCS47</w:t>
            </w:r>
          </w:p>
        </w:tc>
        <w:tc>
          <w:tcPr>
            <w:tcW w:w="5410" w:type="dxa"/>
            <w:noWrap/>
            <w:hideMark/>
          </w:tcPr>
          <w:p w14:paraId="5C213753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bookmarkStart w:id="0" w:name="RANGE!B12"/>
            <w:r w:rsidRPr="00DA72A0">
              <w:rPr>
                <w:rFonts w:cs="Arial"/>
                <w:i/>
                <w:iCs/>
                <w:color w:val="000000" w:themeColor="text1"/>
              </w:rPr>
              <w:t>h- sdh2-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GFP::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natMX6</w:t>
            </w:r>
            <w:bookmarkEnd w:id="0"/>
          </w:p>
        </w:tc>
        <w:tc>
          <w:tcPr>
            <w:tcW w:w="1984" w:type="dxa"/>
            <w:noWrap/>
            <w:hideMark/>
          </w:tcPr>
          <w:p w14:paraId="01544119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48214346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2122BBFE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MCS52</w:t>
            </w:r>
          </w:p>
        </w:tc>
        <w:tc>
          <w:tcPr>
            <w:tcW w:w="5410" w:type="dxa"/>
            <w:noWrap/>
            <w:hideMark/>
          </w:tcPr>
          <w:p w14:paraId="4C92C585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bookmarkStart w:id="1" w:name="RANGE!B13"/>
            <w:r w:rsidRPr="00DA72A0">
              <w:rPr>
                <w:rFonts w:cs="Arial"/>
                <w:i/>
                <w:iCs/>
                <w:color w:val="000000" w:themeColor="text1"/>
              </w:rPr>
              <w:t>h- yta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12::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natMX6</w:t>
            </w:r>
            <w:bookmarkEnd w:id="1"/>
          </w:p>
        </w:tc>
        <w:tc>
          <w:tcPr>
            <w:tcW w:w="1984" w:type="dxa"/>
            <w:noWrap/>
            <w:hideMark/>
          </w:tcPr>
          <w:p w14:paraId="35B05107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2840EF60" w14:textId="77777777" w:rsidTr="009163E1">
        <w:trPr>
          <w:trHeight w:val="315"/>
        </w:trPr>
        <w:tc>
          <w:tcPr>
            <w:tcW w:w="1111" w:type="dxa"/>
            <w:hideMark/>
          </w:tcPr>
          <w:p w14:paraId="3F1EA414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MV19</w:t>
            </w:r>
          </w:p>
        </w:tc>
        <w:tc>
          <w:tcPr>
            <w:tcW w:w="5410" w:type="dxa"/>
            <w:hideMark/>
          </w:tcPr>
          <w:p w14:paraId="15897054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h? sdh2-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GFP::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natMX6 cpy1-mCherry::kanMX6</w:t>
            </w:r>
          </w:p>
        </w:tc>
        <w:tc>
          <w:tcPr>
            <w:tcW w:w="1984" w:type="dxa"/>
            <w:noWrap/>
            <w:hideMark/>
          </w:tcPr>
          <w:p w14:paraId="54A710EB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4E67E686" w14:textId="77777777" w:rsidTr="009163E1">
        <w:trPr>
          <w:trHeight w:val="315"/>
        </w:trPr>
        <w:tc>
          <w:tcPr>
            <w:tcW w:w="1111" w:type="dxa"/>
            <w:hideMark/>
          </w:tcPr>
          <w:p w14:paraId="5E2BEDD8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MV23</w:t>
            </w:r>
          </w:p>
        </w:tc>
        <w:tc>
          <w:tcPr>
            <w:tcW w:w="5410" w:type="dxa"/>
            <w:hideMark/>
          </w:tcPr>
          <w:p w14:paraId="56506B9B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  <w:lang w:val="de-DE"/>
              </w:rPr>
            </w:pPr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h+ lon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kanMX6 sdh2GFP::natMX6</w:t>
            </w:r>
          </w:p>
        </w:tc>
        <w:tc>
          <w:tcPr>
            <w:tcW w:w="1984" w:type="dxa"/>
            <w:noWrap/>
            <w:hideMark/>
          </w:tcPr>
          <w:p w14:paraId="663D07FA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4F39B62D" w14:textId="77777777" w:rsidTr="009163E1">
        <w:trPr>
          <w:trHeight w:val="315"/>
        </w:trPr>
        <w:tc>
          <w:tcPr>
            <w:tcW w:w="1111" w:type="dxa"/>
            <w:hideMark/>
          </w:tcPr>
          <w:p w14:paraId="03038151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MV24</w:t>
            </w:r>
          </w:p>
        </w:tc>
        <w:tc>
          <w:tcPr>
            <w:tcW w:w="5410" w:type="dxa"/>
            <w:hideMark/>
          </w:tcPr>
          <w:p w14:paraId="3884C3B6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  <w:lang w:val="de-DE"/>
              </w:rPr>
            </w:pPr>
            <w:bookmarkStart w:id="2" w:name="RANGE!B16"/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h- mgr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3::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kanMX6 sdh2GFP::natMX6</w:t>
            </w:r>
            <w:bookmarkEnd w:id="2"/>
          </w:p>
        </w:tc>
        <w:tc>
          <w:tcPr>
            <w:tcW w:w="1984" w:type="dxa"/>
            <w:noWrap/>
            <w:hideMark/>
          </w:tcPr>
          <w:p w14:paraId="5854FB4E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72F6D09E" w14:textId="77777777" w:rsidTr="009163E1">
        <w:trPr>
          <w:trHeight w:val="315"/>
        </w:trPr>
        <w:tc>
          <w:tcPr>
            <w:tcW w:w="1111" w:type="dxa"/>
            <w:hideMark/>
          </w:tcPr>
          <w:p w14:paraId="740ECA31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MV38</w:t>
            </w:r>
          </w:p>
        </w:tc>
        <w:tc>
          <w:tcPr>
            <w:tcW w:w="5410" w:type="dxa"/>
            <w:hideMark/>
          </w:tcPr>
          <w:p w14:paraId="766F9E94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h? yme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natMX6 sdh2GFP::kanMX6</w:t>
            </w:r>
          </w:p>
        </w:tc>
        <w:tc>
          <w:tcPr>
            <w:tcW w:w="1984" w:type="dxa"/>
            <w:noWrap/>
            <w:hideMark/>
          </w:tcPr>
          <w:p w14:paraId="33237972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49BE7B17" w14:textId="77777777" w:rsidTr="009163E1">
        <w:trPr>
          <w:trHeight w:val="315"/>
        </w:trPr>
        <w:tc>
          <w:tcPr>
            <w:tcW w:w="1111" w:type="dxa"/>
            <w:hideMark/>
          </w:tcPr>
          <w:p w14:paraId="01AE452C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MV39</w:t>
            </w:r>
          </w:p>
        </w:tc>
        <w:tc>
          <w:tcPr>
            <w:tcW w:w="5410" w:type="dxa"/>
            <w:hideMark/>
          </w:tcPr>
          <w:p w14:paraId="15A0618F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</w:t>
            </w:r>
            <w:r w:rsidRPr="00DA72A0">
              <w:rPr>
                <w:rFonts w:cs="Arial"/>
                <w:i/>
                <w:iCs/>
                <w:color w:val="000000" w:themeColor="text1"/>
                <w:vertAlign w:val="superscript"/>
              </w:rPr>
              <w:t>-</w:t>
            </w:r>
            <w:r w:rsidRPr="00DA72A0">
              <w:rPr>
                <w:rFonts w:cs="Arial"/>
                <w:i/>
                <w:iCs/>
                <w:color w:val="000000" w:themeColor="text1"/>
              </w:rPr>
              <w:t xml:space="preserve"> yta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12::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natMX6 sdh2GFP::kanMX6</w:t>
            </w:r>
          </w:p>
        </w:tc>
        <w:tc>
          <w:tcPr>
            <w:tcW w:w="1984" w:type="dxa"/>
            <w:noWrap/>
            <w:hideMark/>
          </w:tcPr>
          <w:p w14:paraId="44CB63BF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494F408E" w14:textId="77777777" w:rsidTr="009163E1">
        <w:trPr>
          <w:trHeight w:val="315"/>
        </w:trPr>
        <w:tc>
          <w:tcPr>
            <w:tcW w:w="1111" w:type="dxa"/>
            <w:hideMark/>
          </w:tcPr>
          <w:p w14:paraId="2B84FFFE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MV40</w:t>
            </w:r>
          </w:p>
        </w:tc>
        <w:tc>
          <w:tcPr>
            <w:tcW w:w="5410" w:type="dxa"/>
            <w:hideMark/>
          </w:tcPr>
          <w:p w14:paraId="285D7690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  <w:lang w:val="de-DE"/>
              </w:rPr>
            </w:pPr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h</w:t>
            </w:r>
            <w:r w:rsidRPr="00DA72A0">
              <w:rPr>
                <w:rFonts w:cs="Arial"/>
                <w:i/>
                <w:iCs/>
                <w:color w:val="000000" w:themeColor="text1"/>
                <w:vertAlign w:val="superscript"/>
                <w:lang w:val="de-DE"/>
              </w:rPr>
              <w:t>-</w:t>
            </w:r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 xml:space="preserve"> dnm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natMX6 sdh2GFP::kanMX6</w:t>
            </w:r>
          </w:p>
        </w:tc>
        <w:tc>
          <w:tcPr>
            <w:tcW w:w="1984" w:type="dxa"/>
            <w:noWrap/>
            <w:hideMark/>
          </w:tcPr>
          <w:p w14:paraId="249A2A23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54487D0D" w14:textId="77777777" w:rsidTr="009163E1">
        <w:trPr>
          <w:trHeight w:val="315"/>
        </w:trPr>
        <w:tc>
          <w:tcPr>
            <w:tcW w:w="1111" w:type="dxa"/>
          </w:tcPr>
          <w:p w14:paraId="006C5823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MV47</w:t>
            </w:r>
          </w:p>
        </w:tc>
        <w:tc>
          <w:tcPr>
            <w:tcW w:w="5410" w:type="dxa"/>
          </w:tcPr>
          <w:p w14:paraId="577DF44E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  <w:lang w:val="de-DE"/>
              </w:rPr>
            </w:pPr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 xml:space="preserve">h+ </w:t>
            </w:r>
            <w:r w:rsidRPr="00DA72A0">
              <w:rPr>
                <w:rFonts w:cs="Arial"/>
                <w:i/>
                <w:color w:val="000000" w:themeColor="text1"/>
              </w:rPr>
              <w:t>∆atg</w:t>
            </w:r>
            <w:proofErr w:type="gramStart"/>
            <w:r w:rsidRPr="00DA72A0">
              <w:rPr>
                <w:rFonts w:cs="Arial"/>
                <w:i/>
                <w:color w:val="000000" w:themeColor="text1"/>
              </w:rPr>
              <w:t>8::</w:t>
            </w:r>
            <w:proofErr w:type="gramEnd"/>
            <w:r w:rsidRPr="00DA72A0">
              <w:rPr>
                <w:rFonts w:cs="Arial"/>
                <w:i/>
                <w:color w:val="000000" w:themeColor="text1"/>
              </w:rPr>
              <w:t>kanMX6 sdh2GFP::natMX6</w:t>
            </w:r>
          </w:p>
        </w:tc>
        <w:tc>
          <w:tcPr>
            <w:tcW w:w="1984" w:type="dxa"/>
            <w:noWrap/>
          </w:tcPr>
          <w:p w14:paraId="16123A05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1AF0A336" w14:textId="77777777" w:rsidTr="009163E1">
        <w:trPr>
          <w:trHeight w:val="315"/>
        </w:trPr>
        <w:tc>
          <w:tcPr>
            <w:tcW w:w="1111" w:type="dxa"/>
            <w:hideMark/>
          </w:tcPr>
          <w:p w14:paraId="7BF22E24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MV67</w:t>
            </w:r>
          </w:p>
        </w:tc>
        <w:tc>
          <w:tcPr>
            <w:tcW w:w="5410" w:type="dxa"/>
            <w:hideMark/>
          </w:tcPr>
          <w:p w14:paraId="14E113CA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  <w:lang w:val="de-DE"/>
              </w:rPr>
            </w:pPr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h</w:t>
            </w:r>
            <w:r w:rsidRPr="00DA72A0">
              <w:rPr>
                <w:rFonts w:cs="Arial"/>
                <w:i/>
                <w:iCs/>
                <w:color w:val="000000" w:themeColor="text1"/>
                <w:vertAlign w:val="superscript"/>
                <w:lang w:val="de-DE"/>
              </w:rPr>
              <w:t>-</w:t>
            </w:r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 xml:space="preserve"> fis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kanMX6 sdh2-GFP::natMX6</w:t>
            </w:r>
          </w:p>
        </w:tc>
        <w:tc>
          <w:tcPr>
            <w:tcW w:w="1984" w:type="dxa"/>
            <w:noWrap/>
            <w:hideMark/>
          </w:tcPr>
          <w:p w14:paraId="19C0F7D7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5CAC65D0" w14:textId="77777777" w:rsidTr="009163E1">
        <w:trPr>
          <w:trHeight w:val="315"/>
        </w:trPr>
        <w:tc>
          <w:tcPr>
            <w:tcW w:w="1111" w:type="dxa"/>
            <w:hideMark/>
          </w:tcPr>
          <w:p w14:paraId="1CB2199F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MV70</w:t>
            </w:r>
          </w:p>
        </w:tc>
        <w:tc>
          <w:tcPr>
            <w:tcW w:w="5410" w:type="dxa"/>
            <w:hideMark/>
          </w:tcPr>
          <w:p w14:paraId="778DBBC7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</w:t>
            </w:r>
            <w:r w:rsidRPr="00DA72A0">
              <w:rPr>
                <w:rFonts w:cs="Arial"/>
                <w:i/>
                <w:iCs/>
                <w:color w:val="000000" w:themeColor="text1"/>
                <w:vertAlign w:val="superscript"/>
              </w:rPr>
              <w:t>-</w:t>
            </w:r>
            <w:r w:rsidRPr="00DA72A0">
              <w:rPr>
                <w:rFonts w:cs="Arial"/>
                <w:i/>
                <w:iCs/>
                <w:color w:val="000000" w:themeColor="text1"/>
              </w:rPr>
              <w:t xml:space="preserve"> msp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kanMX6 sdh2-GFP::natMX6</w:t>
            </w:r>
          </w:p>
        </w:tc>
        <w:tc>
          <w:tcPr>
            <w:tcW w:w="1984" w:type="dxa"/>
            <w:noWrap/>
            <w:hideMark/>
          </w:tcPr>
          <w:p w14:paraId="1369CB64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1F0AB29A" w14:textId="77777777" w:rsidTr="009163E1">
        <w:trPr>
          <w:trHeight w:val="315"/>
        </w:trPr>
        <w:tc>
          <w:tcPr>
            <w:tcW w:w="1111" w:type="dxa"/>
            <w:hideMark/>
          </w:tcPr>
          <w:p w14:paraId="5CCAB607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MV71</w:t>
            </w:r>
          </w:p>
        </w:tc>
        <w:tc>
          <w:tcPr>
            <w:tcW w:w="5410" w:type="dxa"/>
            <w:hideMark/>
          </w:tcPr>
          <w:p w14:paraId="67B5FFBC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h+ fis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kanMX6</w:t>
            </w:r>
          </w:p>
        </w:tc>
        <w:tc>
          <w:tcPr>
            <w:tcW w:w="1984" w:type="dxa"/>
            <w:noWrap/>
            <w:hideMark/>
          </w:tcPr>
          <w:p w14:paraId="4C20BD4B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400F6C1C" w14:textId="77777777" w:rsidTr="009163E1">
        <w:trPr>
          <w:trHeight w:val="315"/>
        </w:trPr>
        <w:tc>
          <w:tcPr>
            <w:tcW w:w="1111" w:type="dxa"/>
            <w:hideMark/>
          </w:tcPr>
          <w:p w14:paraId="787274F1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MV72</w:t>
            </w:r>
          </w:p>
        </w:tc>
        <w:tc>
          <w:tcPr>
            <w:tcW w:w="5410" w:type="dxa"/>
            <w:hideMark/>
          </w:tcPr>
          <w:p w14:paraId="59FD27D4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h- dnm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natMX6</w:t>
            </w:r>
          </w:p>
        </w:tc>
        <w:tc>
          <w:tcPr>
            <w:tcW w:w="1984" w:type="dxa"/>
            <w:noWrap/>
            <w:hideMark/>
          </w:tcPr>
          <w:p w14:paraId="5FEDC79B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1E9AD18F" w14:textId="77777777" w:rsidTr="009163E1">
        <w:trPr>
          <w:trHeight w:val="315"/>
        </w:trPr>
        <w:tc>
          <w:tcPr>
            <w:tcW w:w="1111" w:type="dxa"/>
            <w:hideMark/>
          </w:tcPr>
          <w:p w14:paraId="2AB3501B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MV73</w:t>
            </w:r>
          </w:p>
        </w:tc>
        <w:tc>
          <w:tcPr>
            <w:tcW w:w="5410" w:type="dxa"/>
            <w:hideMark/>
          </w:tcPr>
          <w:p w14:paraId="3C14DECC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h? msp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kanMX6</w:t>
            </w:r>
          </w:p>
        </w:tc>
        <w:tc>
          <w:tcPr>
            <w:tcW w:w="1984" w:type="dxa"/>
            <w:noWrap/>
            <w:hideMark/>
          </w:tcPr>
          <w:p w14:paraId="07B3FA6D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54FAF659" w14:textId="77777777" w:rsidTr="009163E1">
        <w:trPr>
          <w:trHeight w:val="315"/>
        </w:trPr>
        <w:tc>
          <w:tcPr>
            <w:tcW w:w="1111" w:type="dxa"/>
          </w:tcPr>
          <w:p w14:paraId="34662A00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MV75</w:t>
            </w:r>
          </w:p>
        </w:tc>
        <w:tc>
          <w:tcPr>
            <w:tcW w:w="5410" w:type="dxa"/>
          </w:tcPr>
          <w:p w14:paraId="4E660DAD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h+ atg43-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kanMX6</w:t>
            </w:r>
          </w:p>
        </w:tc>
        <w:tc>
          <w:tcPr>
            <w:tcW w:w="1984" w:type="dxa"/>
            <w:noWrap/>
          </w:tcPr>
          <w:p w14:paraId="3C279138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36CB930D" w14:textId="77777777" w:rsidTr="009163E1">
        <w:trPr>
          <w:trHeight w:val="315"/>
        </w:trPr>
        <w:tc>
          <w:tcPr>
            <w:tcW w:w="1111" w:type="dxa"/>
          </w:tcPr>
          <w:p w14:paraId="3AC9887A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MV78</w:t>
            </w:r>
          </w:p>
        </w:tc>
        <w:tc>
          <w:tcPr>
            <w:tcW w:w="5410" w:type="dxa"/>
          </w:tcPr>
          <w:p w14:paraId="6085897C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  <w:lang w:val="de-DE"/>
              </w:rPr>
            </w:pPr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h?  atg43-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kanMX6  mgr3::natMX6</w:t>
            </w:r>
          </w:p>
        </w:tc>
        <w:tc>
          <w:tcPr>
            <w:tcW w:w="1984" w:type="dxa"/>
            <w:noWrap/>
          </w:tcPr>
          <w:p w14:paraId="7DF839BA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  <w:lang w:val="de-DE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38B114DC" w14:textId="77777777" w:rsidTr="009163E1">
        <w:trPr>
          <w:trHeight w:val="315"/>
        </w:trPr>
        <w:tc>
          <w:tcPr>
            <w:tcW w:w="1111" w:type="dxa"/>
          </w:tcPr>
          <w:p w14:paraId="3AD52494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MV79</w:t>
            </w:r>
          </w:p>
        </w:tc>
        <w:tc>
          <w:tcPr>
            <w:tcW w:w="5410" w:type="dxa"/>
          </w:tcPr>
          <w:p w14:paraId="1DE906DA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h?  atg43-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  <w:lang w:val="de-DE"/>
              </w:rPr>
              <w:t>kanMX6  yme1::natMX6</w:t>
            </w:r>
          </w:p>
        </w:tc>
        <w:tc>
          <w:tcPr>
            <w:tcW w:w="1984" w:type="dxa"/>
            <w:noWrap/>
          </w:tcPr>
          <w:p w14:paraId="0FB89ECF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2C1D7F6A" w14:textId="77777777" w:rsidTr="009163E1">
        <w:trPr>
          <w:trHeight w:val="315"/>
        </w:trPr>
        <w:tc>
          <w:tcPr>
            <w:tcW w:w="1111" w:type="dxa"/>
          </w:tcPr>
          <w:p w14:paraId="7C7A1575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MV92</w:t>
            </w:r>
          </w:p>
        </w:tc>
        <w:tc>
          <w:tcPr>
            <w:tcW w:w="5410" w:type="dxa"/>
          </w:tcPr>
          <w:p w14:paraId="72962C07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  <w:lang w:val="de-DE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h? atg43-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kanMX6 yta12::natMX6</w:t>
            </w:r>
          </w:p>
        </w:tc>
        <w:tc>
          <w:tcPr>
            <w:tcW w:w="1984" w:type="dxa"/>
            <w:noWrap/>
          </w:tcPr>
          <w:p w14:paraId="0623F292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4459E3E5" w14:textId="77777777" w:rsidTr="009163E1">
        <w:trPr>
          <w:trHeight w:val="315"/>
        </w:trPr>
        <w:tc>
          <w:tcPr>
            <w:tcW w:w="1111" w:type="dxa"/>
          </w:tcPr>
          <w:p w14:paraId="02ADDE14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MV94</w:t>
            </w:r>
          </w:p>
        </w:tc>
        <w:tc>
          <w:tcPr>
            <w:tcW w:w="5410" w:type="dxa"/>
          </w:tcPr>
          <w:p w14:paraId="632D4D33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  <w:lang w:val="de-DE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h? atg43-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1::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kanMX6 lon1::hphMX6</w:t>
            </w:r>
          </w:p>
        </w:tc>
        <w:tc>
          <w:tcPr>
            <w:tcW w:w="1984" w:type="dxa"/>
            <w:noWrap/>
          </w:tcPr>
          <w:p w14:paraId="5BF7969D" w14:textId="77777777" w:rsidR="00DB2274" w:rsidRPr="00DA72A0" w:rsidRDefault="00DB2274" w:rsidP="009163E1">
            <w:pPr>
              <w:ind w:left="-445" w:firstLine="445"/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This work</w:t>
            </w:r>
          </w:p>
        </w:tc>
      </w:tr>
      <w:tr w:rsidR="00DB2274" w:rsidRPr="00DA72A0" w14:paraId="1E77C14C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4788A062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ZD196</w:t>
            </w:r>
          </w:p>
        </w:tc>
        <w:tc>
          <w:tcPr>
            <w:tcW w:w="5410" w:type="dxa"/>
            <w:noWrap/>
            <w:hideMark/>
          </w:tcPr>
          <w:p w14:paraId="5F7DA16C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+  atg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 xml:space="preserve">24::natMX6 atg24b::hphMX6 Sdh2-mCherry::kanMX6 his3-D1 leu1-32 </w:t>
            </w:r>
          </w:p>
        </w:tc>
        <w:tc>
          <w:tcPr>
            <w:tcW w:w="1984" w:type="dxa"/>
            <w:noWrap/>
            <w:hideMark/>
          </w:tcPr>
          <w:p w14:paraId="71A6938F" w14:textId="518982E8" w:rsidR="00DB2274" w:rsidRPr="00DA72A0" w:rsidRDefault="007F6BB0" w:rsidP="009163E1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(</w:t>
            </w:r>
            <w:r w:rsidR="004E7A11">
              <w:rPr>
                <w:rFonts w:cs="Arial"/>
                <w:color w:val="000000" w:themeColor="text1"/>
              </w:rPr>
              <w:t>Zhao et al., 2016</w:t>
            </w:r>
            <w:r>
              <w:rPr>
                <w:rFonts w:cs="Arial"/>
                <w:color w:val="000000" w:themeColor="text1"/>
              </w:rPr>
              <w:t>)</w:t>
            </w:r>
          </w:p>
        </w:tc>
      </w:tr>
      <w:tr w:rsidR="00DB2274" w:rsidRPr="00DA72A0" w14:paraId="416B73E7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733F4D42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ZD197</w:t>
            </w:r>
          </w:p>
        </w:tc>
        <w:tc>
          <w:tcPr>
            <w:tcW w:w="5410" w:type="dxa"/>
            <w:noWrap/>
            <w:hideMark/>
          </w:tcPr>
          <w:p w14:paraId="5E83D636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h+ atg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20::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 xml:space="preserve">kanMX6 atg24::natMX6 atg24b::hphMX6 sdh2-mCherry::kanMX6 his3-D1 leu1-32 </w:t>
            </w:r>
          </w:p>
        </w:tc>
        <w:tc>
          <w:tcPr>
            <w:tcW w:w="1984" w:type="dxa"/>
            <w:noWrap/>
            <w:hideMark/>
          </w:tcPr>
          <w:p w14:paraId="02BDAB90" w14:textId="173B527C" w:rsidR="00DB2274" w:rsidRPr="00DA72A0" w:rsidRDefault="007F6BB0" w:rsidP="00C7540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(</w:t>
            </w:r>
            <w:r w:rsidR="00C7540E">
              <w:rPr>
                <w:rFonts w:cs="Arial"/>
                <w:color w:val="000000" w:themeColor="text1"/>
              </w:rPr>
              <w:t>Zhao et al., 2016</w:t>
            </w:r>
            <w:r>
              <w:rPr>
                <w:rFonts w:cs="Arial"/>
                <w:color w:val="000000" w:themeColor="text1"/>
              </w:rPr>
              <w:t>)</w:t>
            </w:r>
          </w:p>
        </w:tc>
      </w:tr>
      <w:tr w:rsidR="00DB2274" w:rsidRPr="00DA72A0" w14:paraId="3402B5A0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524A2E6D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ZD199</w:t>
            </w:r>
          </w:p>
        </w:tc>
        <w:tc>
          <w:tcPr>
            <w:tcW w:w="5410" w:type="dxa"/>
            <w:noWrap/>
            <w:hideMark/>
          </w:tcPr>
          <w:p w14:paraId="02E3DD59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h? atg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24::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 xml:space="preserve">hphMX6 atg20::kanMX6 sdh2-mCherry::kanMX6 his3-D1 leu1-32 </w:t>
            </w:r>
          </w:p>
        </w:tc>
        <w:tc>
          <w:tcPr>
            <w:tcW w:w="1984" w:type="dxa"/>
            <w:noWrap/>
            <w:hideMark/>
          </w:tcPr>
          <w:p w14:paraId="7AAF5953" w14:textId="535698D0" w:rsidR="00DB2274" w:rsidRPr="00DA72A0" w:rsidRDefault="007F6BB0" w:rsidP="00C7540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(</w:t>
            </w:r>
            <w:r w:rsidR="00C7540E">
              <w:rPr>
                <w:rFonts w:cs="Arial"/>
                <w:color w:val="000000" w:themeColor="text1"/>
              </w:rPr>
              <w:t>Zhao et al., 2016</w:t>
            </w:r>
            <w:r>
              <w:rPr>
                <w:rFonts w:cs="Arial"/>
                <w:color w:val="000000" w:themeColor="text1"/>
              </w:rPr>
              <w:t>)</w:t>
            </w:r>
          </w:p>
        </w:tc>
      </w:tr>
      <w:tr w:rsidR="00DB2274" w:rsidRPr="00DA72A0" w14:paraId="19728DC1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66FE77E4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ZD306</w:t>
            </w:r>
          </w:p>
        </w:tc>
        <w:tc>
          <w:tcPr>
            <w:tcW w:w="5410" w:type="dxa"/>
            <w:noWrap/>
            <w:hideMark/>
          </w:tcPr>
          <w:p w14:paraId="4B4A4B95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h? atg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5::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 xml:space="preserve">hphMX6 sdh2-mCherry::kanMX6 cpy1-venus::natMX6 CFP-atg8::leu+ his3-D1 leu1-32 </w:t>
            </w:r>
          </w:p>
        </w:tc>
        <w:tc>
          <w:tcPr>
            <w:tcW w:w="1984" w:type="dxa"/>
            <w:noWrap/>
            <w:hideMark/>
          </w:tcPr>
          <w:p w14:paraId="7C42603A" w14:textId="4A914D1F" w:rsidR="00DB2274" w:rsidRPr="00DA72A0" w:rsidRDefault="007F6BB0" w:rsidP="00C7540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(</w:t>
            </w:r>
            <w:r w:rsidR="00C7540E">
              <w:rPr>
                <w:rFonts w:cs="Arial"/>
                <w:color w:val="000000" w:themeColor="text1"/>
              </w:rPr>
              <w:t>Zhao et al., 2016</w:t>
            </w:r>
            <w:r>
              <w:rPr>
                <w:rFonts w:cs="Arial"/>
                <w:color w:val="000000" w:themeColor="text1"/>
              </w:rPr>
              <w:t>)</w:t>
            </w:r>
          </w:p>
        </w:tc>
      </w:tr>
      <w:tr w:rsidR="00DB2274" w:rsidRPr="00DA72A0" w14:paraId="23888881" w14:textId="77777777" w:rsidTr="009163E1">
        <w:trPr>
          <w:trHeight w:val="315"/>
        </w:trPr>
        <w:tc>
          <w:tcPr>
            <w:tcW w:w="1111" w:type="dxa"/>
            <w:noWrap/>
            <w:hideMark/>
          </w:tcPr>
          <w:p w14:paraId="5AB4E22E" w14:textId="77777777" w:rsidR="00DB2274" w:rsidRPr="00DA72A0" w:rsidRDefault="00DB2274" w:rsidP="009163E1">
            <w:pPr>
              <w:rPr>
                <w:rFonts w:cs="Arial"/>
                <w:color w:val="000000" w:themeColor="text1"/>
              </w:rPr>
            </w:pPr>
            <w:r w:rsidRPr="00DA72A0">
              <w:rPr>
                <w:rFonts w:cs="Arial"/>
                <w:color w:val="000000" w:themeColor="text1"/>
              </w:rPr>
              <w:t>ZD307</w:t>
            </w:r>
          </w:p>
        </w:tc>
        <w:tc>
          <w:tcPr>
            <w:tcW w:w="5410" w:type="dxa"/>
            <w:noWrap/>
            <w:hideMark/>
          </w:tcPr>
          <w:p w14:paraId="6855D9F9" w14:textId="77777777" w:rsidR="00DB2274" w:rsidRPr="00DA72A0" w:rsidRDefault="00DB2274" w:rsidP="009163E1">
            <w:pPr>
              <w:rPr>
                <w:rFonts w:cs="Arial"/>
                <w:i/>
                <w:iCs/>
                <w:color w:val="000000" w:themeColor="text1"/>
              </w:rPr>
            </w:pPr>
            <w:r w:rsidRPr="00DA72A0">
              <w:rPr>
                <w:rFonts w:cs="Arial"/>
                <w:i/>
                <w:iCs/>
                <w:color w:val="000000" w:themeColor="text1"/>
              </w:rPr>
              <w:t>h- sdh2-</w:t>
            </w:r>
            <w:proofErr w:type="gramStart"/>
            <w:r w:rsidRPr="00DA72A0">
              <w:rPr>
                <w:rFonts w:cs="Arial"/>
                <w:i/>
                <w:iCs/>
                <w:color w:val="000000" w:themeColor="text1"/>
              </w:rPr>
              <w:t>mCherry::</w:t>
            </w:r>
            <w:proofErr w:type="gramEnd"/>
            <w:r w:rsidRPr="00DA72A0">
              <w:rPr>
                <w:rFonts w:cs="Arial"/>
                <w:i/>
                <w:iCs/>
                <w:color w:val="000000" w:themeColor="text1"/>
              </w:rPr>
              <w:t>kanMX6 cpy1-venus::natMX6 CFP-atg8::leu+ his3-D1 leu1-32</w:t>
            </w:r>
          </w:p>
        </w:tc>
        <w:tc>
          <w:tcPr>
            <w:tcW w:w="1984" w:type="dxa"/>
            <w:noWrap/>
            <w:hideMark/>
          </w:tcPr>
          <w:p w14:paraId="40980870" w14:textId="4DC71408" w:rsidR="00DB2274" w:rsidRPr="00DA72A0" w:rsidRDefault="007F6BB0" w:rsidP="00C7540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(</w:t>
            </w:r>
            <w:r w:rsidR="00C7540E">
              <w:rPr>
                <w:rFonts w:cs="Arial"/>
                <w:color w:val="000000" w:themeColor="text1"/>
              </w:rPr>
              <w:t>Zhao et al., 2016</w:t>
            </w:r>
            <w:r>
              <w:rPr>
                <w:rFonts w:cs="Arial"/>
                <w:color w:val="000000" w:themeColor="text1"/>
              </w:rPr>
              <w:t>)</w:t>
            </w:r>
          </w:p>
        </w:tc>
      </w:tr>
    </w:tbl>
    <w:p w14:paraId="61C194D5" w14:textId="5EC1ECF9" w:rsidR="002C785B" w:rsidRDefault="00000000"/>
    <w:p w14:paraId="1398C875" w14:textId="113BE952" w:rsidR="004E7A11" w:rsidRDefault="004E7A11" w:rsidP="004E7A11">
      <w:pPr>
        <w:pStyle w:val="csl-entry"/>
        <w:rPr>
          <w:rFonts w:ascii="Arial" w:hAnsi="Arial" w:cs="Arial"/>
          <w:color w:val="000000" w:themeColor="text1"/>
          <w:sz w:val="20"/>
        </w:rPr>
      </w:pPr>
      <w:r w:rsidRPr="00DA72A0">
        <w:rPr>
          <w:rFonts w:ascii="Arial" w:hAnsi="Arial" w:cs="Arial"/>
          <w:color w:val="000000" w:themeColor="text1"/>
          <w:sz w:val="20"/>
        </w:rPr>
        <w:t>Leupold U. Genetical Methods for Schizosaccharomyces pombe. Methods Cell Biol. 1970;4:169–77.</w:t>
      </w:r>
    </w:p>
    <w:p w14:paraId="79886C37" w14:textId="73F3CA4D" w:rsidR="004E7A11" w:rsidRDefault="004E7A11" w:rsidP="004E7A11">
      <w:pPr>
        <w:pStyle w:val="csl-entry"/>
        <w:rPr>
          <w:rFonts w:ascii="Arial" w:hAnsi="Arial" w:cs="Arial"/>
          <w:color w:val="000000" w:themeColor="text1"/>
          <w:sz w:val="20"/>
        </w:rPr>
      </w:pPr>
      <w:r w:rsidRPr="00DA72A0">
        <w:rPr>
          <w:rFonts w:ascii="Arial" w:hAnsi="Arial" w:cs="Arial"/>
          <w:color w:val="000000" w:themeColor="text1"/>
          <w:sz w:val="20"/>
        </w:rPr>
        <w:lastRenderedPageBreak/>
        <w:t>Zuin A, Vivancos AP, Sansó M, Takatsume Y, Ayté J, Inoue Y, et al. The Glycolytic Metabolite Methylglyoxal Activates Pap1 and Sty1 Stress Responses in Schizosaccharomyces pombe. J Biol Chem. 2005;280:36708–13.</w:t>
      </w:r>
    </w:p>
    <w:p w14:paraId="55445DD0" w14:textId="1F588870" w:rsidR="004E7A11" w:rsidRDefault="004E7A11" w:rsidP="004E7A11">
      <w:pPr>
        <w:pStyle w:val="csl-entry"/>
        <w:rPr>
          <w:rFonts w:ascii="Arial" w:hAnsi="Arial" w:cs="Arial"/>
          <w:color w:val="000000" w:themeColor="text1"/>
          <w:sz w:val="20"/>
        </w:rPr>
      </w:pPr>
      <w:r w:rsidRPr="00DA72A0">
        <w:rPr>
          <w:rFonts w:ascii="Arial" w:hAnsi="Arial" w:cs="Arial"/>
          <w:color w:val="000000" w:themeColor="text1"/>
          <w:sz w:val="20"/>
        </w:rPr>
        <w:t>Zuin A, Gabrielli N, Calvo IA, García-Santamarina S, Hoe K-L, Kim DU, et al. Mitochondrial Dysfunction Increases Oxidative Stress and Decreases Chronological Life Span in Fission Yeast. Plos One. 2008;3:e2842.</w:t>
      </w:r>
    </w:p>
    <w:p w14:paraId="27B2789C" w14:textId="77777777" w:rsidR="004E7A11" w:rsidRDefault="004E7A11" w:rsidP="004E7A11">
      <w:pPr>
        <w:pStyle w:val="csl-entry"/>
        <w:rPr>
          <w:rFonts w:ascii="Arial" w:hAnsi="Arial" w:cs="Arial"/>
          <w:color w:val="000000" w:themeColor="text1"/>
          <w:sz w:val="20"/>
        </w:rPr>
      </w:pPr>
      <w:r w:rsidRPr="00DA72A0">
        <w:rPr>
          <w:rFonts w:ascii="Arial" w:hAnsi="Arial" w:cs="Arial"/>
          <w:color w:val="000000" w:themeColor="text1"/>
          <w:sz w:val="20"/>
        </w:rPr>
        <w:t>Boronat S, Marte L, Vega M, García-Santamarina S, Cabrera M, Ayté J, et al. The Hsp40 Mas5 Connects Protein Quality Control and the General Stress Response through the Thermo-sensitive Pyp1. Iscience. 2020;23:101725.</w:t>
      </w:r>
    </w:p>
    <w:p w14:paraId="116824B7" w14:textId="05ABB7AF" w:rsidR="004E7A11" w:rsidRPr="00DA72A0" w:rsidRDefault="004E7A11" w:rsidP="004E7A11">
      <w:pPr>
        <w:pStyle w:val="csl-entry"/>
        <w:rPr>
          <w:rFonts w:ascii="Arial" w:hAnsi="Arial" w:cs="Arial"/>
          <w:color w:val="000000" w:themeColor="text1"/>
          <w:sz w:val="20"/>
        </w:rPr>
      </w:pPr>
      <w:r w:rsidRPr="00DA72A0">
        <w:rPr>
          <w:rFonts w:ascii="Arial" w:hAnsi="Arial" w:cs="Arial"/>
          <w:color w:val="000000" w:themeColor="text1"/>
          <w:sz w:val="20"/>
        </w:rPr>
        <w:t>Zhao D, Liu X-M, Yu Z-Q, Sun L-L, Xiong X, Dong M-Q, et al. Atg20- and Atg24-family proteins promote organelle autophagy in fission yeast. J Cell Sci. 2016;129:4289–304.</w:t>
      </w:r>
    </w:p>
    <w:p w14:paraId="2276F626" w14:textId="77777777" w:rsidR="004E7A11" w:rsidRPr="00DA72A0" w:rsidRDefault="004E7A11" w:rsidP="004E7A11">
      <w:pPr>
        <w:pStyle w:val="csl-entry"/>
        <w:rPr>
          <w:rFonts w:ascii="Arial" w:hAnsi="Arial" w:cs="Arial"/>
          <w:color w:val="000000" w:themeColor="text1"/>
          <w:sz w:val="20"/>
        </w:rPr>
      </w:pPr>
    </w:p>
    <w:p w14:paraId="6AA4F47D" w14:textId="77777777" w:rsidR="004E7A11" w:rsidRPr="00DA72A0" w:rsidRDefault="004E7A11" w:rsidP="004E7A11">
      <w:pPr>
        <w:pStyle w:val="csl-entry"/>
        <w:rPr>
          <w:rFonts w:ascii="Arial" w:hAnsi="Arial" w:cs="Arial"/>
          <w:color w:val="000000" w:themeColor="text1"/>
          <w:sz w:val="20"/>
        </w:rPr>
      </w:pPr>
    </w:p>
    <w:p w14:paraId="4272AA22" w14:textId="77777777" w:rsidR="004E7A11" w:rsidRPr="00DA72A0" w:rsidRDefault="004E7A11" w:rsidP="004E7A11">
      <w:pPr>
        <w:pStyle w:val="csl-entry"/>
        <w:rPr>
          <w:rFonts w:ascii="Arial" w:hAnsi="Arial" w:cs="Arial"/>
          <w:color w:val="000000" w:themeColor="text1"/>
          <w:sz w:val="20"/>
        </w:rPr>
      </w:pPr>
    </w:p>
    <w:p w14:paraId="50ACE34C" w14:textId="77777777" w:rsidR="004E7A11" w:rsidRDefault="004E7A11"/>
    <w:sectPr w:rsidR="004E7A11" w:rsidSect="006D652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74"/>
    <w:rsid w:val="003C454E"/>
    <w:rsid w:val="004E7A11"/>
    <w:rsid w:val="00693902"/>
    <w:rsid w:val="006D6526"/>
    <w:rsid w:val="007F6BB0"/>
    <w:rsid w:val="00C7540E"/>
    <w:rsid w:val="00DB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40BAF"/>
  <w15:chartTrackingRefBased/>
  <w15:docId w15:val="{DFF58183-553A-4642-8965-F5DB473C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274"/>
    <w:rPr>
      <w:rFonts w:ascii="Arial" w:eastAsia="Times New Roman" w:hAnsi="Arial" w:cs="Times New Roman"/>
      <w:sz w:val="20"/>
      <w:szCs w:val="20"/>
      <w:lang w:val="en-U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DB2274"/>
    <w:rPr>
      <w:rFonts w:ascii="Arial" w:hAnsi="Arial"/>
      <w:szCs w:val="22"/>
      <w:lang w:val="es-E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3C454E"/>
    <w:rPr>
      <w:color w:val="808080"/>
    </w:rPr>
  </w:style>
  <w:style w:type="paragraph" w:customStyle="1" w:styleId="csl-entry">
    <w:name w:val="csl-entry"/>
    <w:basedOn w:val="Normal"/>
    <w:rsid w:val="004E7A11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n-D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Cabrera Sola</dc:creator>
  <cp:keywords/>
  <dc:description/>
  <cp:lastModifiedBy>Maria Margarita Cabrera Sola</cp:lastModifiedBy>
  <cp:revision>5</cp:revision>
  <dcterms:created xsi:type="dcterms:W3CDTF">2022-06-21T09:54:00Z</dcterms:created>
  <dcterms:modified xsi:type="dcterms:W3CDTF">2022-06-24T17:15:00Z</dcterms:modified>
</cp:coreProperties>
</file>