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F919E" w14:textId="47C47ADE" w:rsidR="002F5B3D" w:rsidRPr="00F228D9" w:rsidRDefault="002F5B3D" w:rsidP="002F5B3D">
      <w:pPr>
        <w:pStyle w:val="Textocomentario"/>
        <w:spacing w:line="360" w:lineRule="auto"/>
        <w:rPr>
          <w:b/>
          <w:sz w:val="32"/>
          <w:szCs w:val="30"/>
          <w:lang w:val="en-US"/>
        </w:rPr>
      </w:pPr>
      <w:r w:rsidRPr="00F228D9">
        <w:rPr>
          <w:b/>
          <w:sz w:val="32"/>
          <w:szCs w:val="30"/>
          <w:lang w:val="en-US"/>
        </w:rPr>
        <w:t>Supplementary Information</w:t>
      </w:r>
    </w:p>
    <w:p w14:paraId="57AA82FE" w14:textId="77777777" w:rsidR="00CD3E73" w:rsidRPr="00F228D9" w:rsidRDefault="00CD3E73" w:rsidP="002F5B3D">
      <w:pPr>
        <w:pStyle w:val="Textocomentario"/>
        <w:spacing w:line="360" w:lineRule="auto"/>
        <w:rPr>
          <w:b/>
          <w:sz w:val="32"/>
          <w:szCs w:val="30"/>
          <w:lang w:val="en-US"/>
        </w:rPr>
      </w:pPr>
    </w:p>
    <w:p w14:paraId="4DD25A3A" w14:textId="502D7CEE" w:rsidR="002F5B3D" w:rsidRPr="00F228D9" w:rsidRDefault="002F5B3D" w:rsidP="002F5B3D">
      <w:pPr>
        <w:pStyle w:val="Textocomentario"/>
        <w:spacing w:line="360" w:lineRule="auto"/>
        <w:jc w:val="center"/>
        <w:rPr>
          <w:b/>
          <w:sz w:val="32"/>
          <w:szCs w:val="30"/>
          <w:lang w:val="en-US"/>
        </w:rPr>
      </w:pPr>
      <w:r w:rsidRPr="00F228D9">
        <w:rPr>
          <w:b/>
          <w:sz w:val="32"/>
          <w:szCs w:val="30"/>
          <w:lang w:val="en-US"/>
        </w:rPr>
        <w:t xml:space="preserve">Increased </w:t>
      </w:r>
      <w:r w:rsidR="00906076" w:rsidRPr="00F228D9">
        <w:rPr>
          <w:b/>
          <w:sz w:val="32"/>
          <w:szCs w:val="30"/>
          <w:lang w:val="en-US"/>
        </w:rPr>
        <w:t>biomarker</w:t>
      </w:r>
      <w:r w:rsidRPr="00F228D9">
        <w:rPr>
          <w:b/>
          <w:sz w:val="32"/>
          <w:szCs w:val="30"/>
          <w:lang w:val="en-US"/>
        </w:rPr>
        <w:t xml:space="preserve"> discovery by a plot twist in transcriptomic data analysis</w:t>
      </w:r>
    </w:p>
    <w:p w14:paraId="19DC386B" w14:textId="77777777" w:rsidR="002F5B3D" w:rsidRPr="00F228D9" w:rsidRDefault="002F5B3D" w:rsidP="002F5B3D">
      <w:pPr>
        <w:pStyle w:val="Textocomentario"/>
        <w:spacing w:line="360" w:lineRule="auto"/>
        <w:jc w:val="center"/>
        <w:rPr>
          <w:sz w:val="32"/>
          <w:szCs w:val="22"/>
          <w:lang w:val="en-US"/>
        </w:rPr>
      </w:pPr>
    </w:p>
    <w:p w14:paraId="306D1014" w14:textId="77777777" w:rsidR="002F5B3D" w:rsidRPr="004C40F0" w:rsidRDefault="002F5B3D" w:rsidP="002F5B3D">
      <w:pPr>
        <w:spacing w:line="360" w:lineRule="auto"/>
        <w:rPr>
          <w:rFonts w:ascii="Times New Roman" w:hAnsi="Times New Roman" w:cs="Times New Roman"/>
          <w:sz w:val="24"/>
        </w:rPr>
      </w:pPr>
      <w:r w:rsidRPr="004C40F0">
        <w:rPr>
          <w:rFonts w:ascii="Times New Roman" w:hAnsi="Times New Roman" w:cs="Times New Roman"/>
          <w:sz w:val="24"/>
        </w:rPr>
        <w:t>Núria Sánchez-Baizán, Laia Ribas, Francesc Piferrer*</w:t>
      </w:r>
    </w:p>
    <w:p w14:paraId="630E9360" w14:textId="77777777" w:rsidR="002F5B3D" w:rsidRPr="004C40F0" w:rsidRDefault="002F5B3D" w:rsidP="002F5B3D">
      <w:pPr>
        <w:spacing w:line="360" w:lineRule="auto"/>
        <w:jc w:val="both"/>
        <w:rPr>
          <w:rFonts w:ascii="Times New Roman" w:hAnsi="Times New Roman" w:cs="Times New Roman"/>
          <w:sz w:val="24"/>
        </w:rPr>
      </w:pPr>
    </w:p>
    <w:p w14:paraId="4138A7FC" w14:textId="77777777" w:rsidR="002F5B3D" w:rsidRPr="00F228D9" w:rsidRDefault="002F5B3D" w:rsidP="002F5B3D">
      <w:pPr>
        <w:spacing w:line="360" w:lineRule="auto"/>
        <w:jc w:val="both"/>
        <w:rPr>
          <w:rFonts w:ascii="Times New Roman" w:hAnsi="Times New Roman" w:cs="Times New Roman"/>
          <w:lang w:val="en-US"/>
        </w:rPr>
      </w:pPr>
      <w:r w:rsidRPr="00F228D9">
        <w:rPr>
          <w:rFonts w:ascii="Times New Roman" w:hAnsi="Times New Roman" w:cs="Times New Roman"/>
          <w:lang w:val="en-US"/>
        </w:rPr>
        <w:t>Institut de Ciències del Mar (ICM), Spanish National Research Council (CSIC), Barcelona, Spain.</w:t>
      </w:r>
    </w:p>
    <w:p w14:paraId="35914DC8" w14:textId="7C1E9C0F" w:rsidR="002F5B3D" w:rsidRPr="00F228D9" w:rsidRDefault="002F5B3D" w:rsidP="002F5B3D">
      <w:pPr>
        <w:spacing w:line="360" w:lineRule="auto"/>
        <w:jc w:val="both"/>
        <w:rPr>
          <w:rFonts w:ascii="Times New Roman" w:hAnsi="Times New Roman" w:cs="Times New Roman"/>
          <w:lang w:val="en-US"/>
        </w:rPr>
      </w:pPr>
      <w:r w:rsidRPr="00F228D9">
        <w:rPr>
          <w:rFonts w:ascii="Times New Roman" w:hAnsi="Times New Roman" w:cs="Times New Roman"/>
          <w:lang w:val="en-US"/>
        </w:rPr>
        <w:t>Authors e-mail ad</w:t>
      </w:r>
      <w:r w:rsidR="00906076" w:rsidRPr="00F228D9">
        <w:rPr>
          <w:rFonts w:ascii="Times New Roman" w:hAnsi="Times New Roman" w:cs="Times New Roman"/>
          <w:lang w:val="en-US"/>
        </w:rPr>
        <w:t>d</w:t>
      </w:r>
      <w:r w:rsidRPr="00F228D9">
        <w:rPr>
          <w:rFonts w:ascii="Times New Roman" w:hAnsi="Times New Roman" w:cs="Times New Roman"/>
          <w:lang w:val="en-US"/>
        </w:rPr>
        <w:t xml:space="preserve">resses: nsbaizan@icm.csic.es, lribas@icm.csic.es, piferrer@icm.csic.es </w:t>
      </w:r>
    </w:p>
    <w:p w14:paraId="2261C654" w14:textId="77777777" w:rsidR="002F5B3D" w:rsidRPr="00F228D9" w:rsidRDefault="002F5B3D" w:rsidP="002F5B3D">
      <w:pPr>
        <w:spacing w:line="360" w:lineRule="auto"/>
        <w:jc w:val="both"/>
        <w:rPr>
          <w:rFonts w:ascii="Times New Roman" w:hAnsi="Times New Roman" w:cs="Times New Roman"/>
          <w:lang w:val="en-US"/>
        </w:rPr>
      </w:pPr>
    </w:p>
    <w:p w14:paraId="1C0241BC" w14:textId="77777777" w:rsidR="00E87F66" w:rsidRPr="00F228D9" w:rsidRDefault="002F5B3D" w:rsidP="002F5B3D">
      <w:pPr>
        <w:spacing w:line="360" w:lineRule="auto"/>
        <w:jc w:val="both"/>
        <w:rPr>
          <w:rFonts w:ascii="Times New Roman" w:hAnsi="Times New Roman" w:cs="Times New Roman"/>
          <w:lang w:val="en-US"/>
        </w:rPr>
      </w:pPr>
      <w:r w:rsidRPr="00F228D9">
        <w:rPr>
          <w:rFonts w:ascii="Times New Roman" w:hAnsi="Times New Roman" w:cs="Times New Roman"/>
          <w:lang w:val="en-US"/>
        </w:rPr>
        <w:t xml:space="preserve">*Correspondence: Dr. Francesc Piferrer, Institut de Ciències del Mar (ICM), Spanish National Research Council (CSIC), Passeig Marítim, 37-45, 08003 Barcelona, Spain. Tel. +34-932309567. </w:t>
      </w:r>
    </w:p>
    <w:p w14:paraId="1DA08C23" w14:textId="77777777" w:rsidR="002F5B3D" w:rsidRPr="00F228D9" w:rsidRDefault="002F5B3D" w:rsidP="002F5B3D">
      <w:pPr>
        <w:spacing w:line="360" w:lineRule="auto"/>
        <w:jc w:val="both"/>
        <w:rPr>
          <w:rFonts w:ascii="Times New Roman" w:hAnsi="Times New Roman" w:cs="Times New Roman"/>
          <w:lang w:val="en-US"/>
        </w:rPr>
      </w:pPr>
      <w:r w:rsidRPr="00F228D9">
        <w:rPr>
          <w:rFonts w:ascii="Times New Roman" w:hAnsi="Times New Roman" w:cs="Times New Roman"/>
          <w:b/>
          <w:lang w:val="en-US"/>
        </w:rPr>
        <w:t>E-mail:</w:t>
      </w:r>
      <w:r w:rsidRPr="00F228D9">
        <w:rPr>
          <w:rFonts w:ascii="Times New Roman" w:hAnsi="Times New Roman" w:cs="Times New Roman"/>
          <w:lang w:val="en-US"/>
        </w:rPr>
        <w:t xml:space="preserve"> </w:t>
      </w:r>
      <w:hyperlink r:id="rId7" w:history="1">
        <w:r w:rsidR="00E87F66" w:rsidRPr="00F228D9">
          <w:rPr>
            <w:rStyle w:val="Hipervnculo"/>
            <w:rFonts w:ascii="Times New Roman" w:hAnsi="Times New Roman" w:cs="Times New Roman"/>
            <w:lang w:val="en-US"/>
          </w:rPr>
          <w:t>piferrer@icm.csic.es</w:t>
        </w:r>
      </w:hyperlink>
      <w:r w:rsidR="00E87F66" w:rsidRPr="00F228D9">
        <w:rPr>
          <w:rFonts w:ascii="Times New Roman" w:hAnsi="Times New Roman" w:cs="Times New Roman"/>
          <w:lang w:val="en-US"/>
        </w:rPr>
        <w:t xml:space="preserve"> </w:t>
      </w:r>
    </w:p>
    <w:p w14:paraId="332CCF17" w14:textId="77777777" w:rsidR="00E87F66" w:rsidRPr="00F228D9" w:rsidRDefault="00E87F66" w:rsidP="002F5B3D">
      <w:pPr>
        <w:spacing w:line="360" w:lineRule="auto"/>
        <w:jc w:val="both"/>
        <w:rPr>
          <w:rFonts w:ascii="Times New Roman" w:hAnsi="Times New Roman" w:cs="Times New Roman"/>
          <w:lang w:val="en-US"/>
        </w:rPr>
      </w:pPr>
    </w:p>
    <w:p w14:paraId="59117DEB" w14:textId="77777777" w:rsidR="00E87F66" w:rsidRPr="00F228D9" w:rsidRDefault="00E87F66" w:rsidP="002F5B3D">
      <w:pPr>
        <w:spacing w:line="360" w:lineRule="auto"/>
        <w:jc w:val="both"/>
        <w:rPr>
          <w:rFonts w:ascii="Times New Roman" w:hAnsi="Times New Roman" w:cs="Times New Roman"/>
          <w:lang w:val="en-US"/>
        </w:rPr>
      </w:pPr>
    </w:p>
    <w:p w14:paraId="0F18950A" w14:textId="77777777" w:rsidR="00E87F66" w:rsidRPr="00F228D9" w:rsidRDefault="00E87F66" w:rsidP="002F5B3D">
      <w:pPr>
        <w:spacing w:line="360" w:lineRule="auto"/>
        <w:jc w:val="both"/>
        <w:rPr>
          <w:rFonts w:ascii="Times New Roman" w:hAnsi="Times New Roman" w:cs="Times New Roman"/>
          <w:lang w:val="en-US"/>
        </w:rPr>
      </w:pPr>
    </w:p>
    <w:p w14:paraId="3D1A4CFE" w14:textId="77777777" w:rsidR="00E87F66" w:rsidRPr="00F228D9" w:rsidRDefault="00E87F66" w:rsidP="002F5B3D">
      <w:pPr>
        <w:spacing w:line="360" w:lineRule="auto"/>
        <w:jc w:val="both"/>
        <w:rPr>
          <w:rFonts w:ascii="Times New Roman" w:hAnsi="Times New Roman" w:cs="Times New Roman"/>
          <w:lang w:val="en-US"/>
        </w:rPr>
      </w:pPr>
    </w:p>
    <w:p w14:paraId="35087421" w14:textId="77777777" w:rsidR="00E87F66" w:rsidRPr="00F228D9" w:rsidRDefault="00E87F66" w:rsidP="002F5B3D">
      <w:pPr>
        <w:spacing w:line="360" w:lineRule="auto"/>
        <w:jc w:val="both"/>
        <w:rPr>
          <w:rFonts w:ascii="Times New Roman" w:hAnsi="Times New Roman" w:cs="Times New Roman"/>
          <w:lang w:val="en-US"/>
        </w:rPr>
      </w:pPr>
    </w:p>
    <w:p w14:paraId="205BF73F" w14:textId="77777777" w:rsidR="00E87F66" w:rsidRPr="00F228D9" w:rsidRDefault="00E87F66" w:rsidP="002F5B3D">
      <w:pPr>
        <w:spacing w:line="360" w:lineRule="auto"/>
        <w:jc w:val="both"/>
        <w:rPr>
          <w:rFonts w:ascii="Times New Roman" w:hAnsi="Times New Roman" w:cs="Times New Roman"/>
          <w:lang w:val="en-US"/>
        </w:rPr>
      </w:pPr>
    </w:p>
    <w:p w14:paraId="0328FCE3" w14:textId="77777777" w:rsidR="00E87F66" w:rsidRPr="00F228D9" w:rsidRDefault="00E87F66" w:rsidP="002F5B3D">
      <w:pPr>
        <w:spacing w:line="360" w:lineRule="auto"/>
        <w:jc w:val="both"/>
        <w:rPr>
          <w:rFonts w:ascii="Times New Roman" w:hAnsi="Times New Roman" w:cs="Times New Roman"/>
          <w:lang w:val="en-US"/>
        </w:rPr>
      </w:pPr>
    </w:p>
    <w:p w14:paraId="567A5180" w14:textId="77777777" w:rsidR="00E87F66" w:rsidRPr="00F228D9" w:rsidRDefault="00E87F66" w:rsidP="002F5B3D">
      <w:pPr>
        <w:spacing w:line="360" w:lineRule="auto"/>
        <w:jc w:val="both"/>
        <w:rPr>
          <w:rFonts w:ascii="Times New Roman" w:hAnsi="Times New Roman" w:cs="Times New Roman"/>
          <w:lang w:val="en-US"/>
        </w:rPr>
      </w:pPr>
    </w:p>
    <w:p w14:paraId="2D958ED2" w14:textId="77777777" w:rsidR="00E87F66" w:rsidRPr="00F228D9" w:rsidRDefault="00E87F66" w:rsidP="002F5B3D">
      <w:pPr>
        <w:spacing w:line="360" w:lineRule="auto"/>
        <w:jc w:val="both"/>
        <w:rPr>
          <w:rFonts w:ascii="Times New Roman" w:hAnsi="Times New Roman" w:cs="Times New Roman"/>
          <w:lang w:val="en-US"/>
        </w:rPr>
      </w:pPr>
    </w:p>
    <w:p w14:paraId="5D94C74F" w14:textId="77777777" w:rsidR="00E87F66" w:rsidRPr="00F228D9" w:rsidRDefault="00E87F66" w:rsidP="002F5B3D">
      <w:pPr>
        <w:spacing w:line="360" w:lineRule="auto"/>
        <w:jc w:val="both"/>
        <w:rPr>
          <w:rFonts w:ascii="Times New Roman" w:hAnsi="Times New Roman" w:cs="Times New Roman"/>
          <w:lang w:val="en-US"/>
        </w:rPr>
      </w:pPr>
    </w:p>
    <w:p w14:paraId="2FAF044E" w14:textId="77777777" w:rsidR="00E87F66" w:rsidRPr="00F228D9" w:rsidRDefault="00E87F66" w:rsidP="002F5B3D">
      <w:pPr>
        <w:spacing w:line="360" w:lineRule="auto"/>
        <w:jc w:val="both"/>
        <w:rPr>
          <w:rFonts w:ascii="Times New Roman" w:hAnsi="Times New Roman" w:cs="Times New Roman"/>
          <w:lang w:val="en-US"/>
        </w:rPr>
      </w:pPr>
    </w:p>
    <w:p w14:paraId="6844FFAC" w14:textId="77777777" w:rsidR="00E87F66" w:rsidRPr="00F228D9" w:rsidRDefault="00E87F66" w:rsidP="002F5B3D">
      <w:pPr>
        <w:spacing w:line="360" w:lineRule="auto"/>
        <w:jc w:val="both"/>
        <w:rPr>
          <w:rFonts w:ascii="Times New Roman" w:hAnsi="Times New Roman" w:cs="Times New Roman"/>
          <w:lang w:val="en-US"/>
        </w:rPr>
      </w:pPr>
    </w:p>
    <w:p w14:paraId="3A11536F" w14:textId="77777777" w:rsidR="00E87F66" w:rsidRPr="00F228D9" w:rsidRDefault="00E87F66" w:rsidP="002F5B3D">
      <w:pPr>
        <w:spacing w:line="360" w:lineRule="auto"/>
        <w:jc w:val="both"/>
        <w:rPr>
          <w:rFonts w:ascii="Times New Roman" w:hAnsi="Times New Roman" w:cs="Times New Roman"/>
          <w:lang w:val="en-US"/>
        </w:rPr>
      </w:pPr>
    </w:p>
    <w:p w14:paraId="020CFCAE" w14:textId="77777777" w:rsidR="00B65449" w:rsidRPr="00F228D9" w:rsidRDefault="008F2CF2" w:rsidP="00B65449">
      <w:pPr>
        <w:spacing w:after="0" w:line="480" w:lineRule="auto"/>
        <w:rPr>
          <w:rFonts w:ascii="Times New Roman" w:hAnsi="Times New Roman" w:cs="Times New Roman"/>
          <w:b/>
          <w:iCs/>
          <w:sz w:val="28"/>
          <w:lang w:val="en-US"/>
        </w:rPr>
      </w:pPr>
      <w:r w:rsidRPr="00F228D9">
        <w:rPr>
          <w:rFonts w:ascii="Times New Roman" w:hAnsi="Times New Roman" w:cs="Times New Roman"/>
          <w:b/>
          <w:iCs/>
          <w:sz w:val="28"/>
          <w:lang w:val="en-US"/>
        </w:rPr>
        <w:lastRenderedPageBreak/>
        <w:t>Supplementary figures</w:t>
      </w:r>
    </w:p>
    <w:p w14:paraId="7FFAF359" w14:textId="23014050" w:rsidR="008F2CF2" w:rsidRPr="00F228D9" w:rsidRDefault="00B65449" w:rsidP="00B65449">
      <w:pPr>
        <w:spacing w:after="0" w:line="480" w:lineRule="auto"/>
        <w:jc w:val="center"/>
        <w:rPr>
          <w:rFonts w:ascii="Times New Roman" w:hAnsi="Times New Roman" w:cs="Times New Roman"/>
          <w:b/>
          <w:iCs/>
          <w:sz w:val="28"/>
          <w:lang w:val="en-US"/>
        </w:rPr>
      </w:pPr>
      <w:r w:rsidRPr="00F228D9">
        <w:rPr>
          <w:rFonts w:ascii="Times New Roman" w:hAnsi="Times New Roman" w:cs="Times New Roman"/>
          <w:b/>
          <w:iCs/>
          <w:noProof/>
          <w:sz w:val="28"/>
          <w:lang w:val="en-US"/>
        </w:rPr>
        <w:drawing>
          <wp:inline distT="0" distB="0" distL="0" distR="0" wp14:anchorId="036771CF" wp14:editId="74B2193D">
            <wp:extent cx="4320000" cy="7240411"/>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7240411"/>
                    </a:xfrm>
                    <a:prstGeom prst="rect">
                      <a:avLst/>
                    </a:prstGeom>
                    <a:noFill/>
                  </pic:spPr>
                </pic:pic>
              </a:graphicData>
            </a:graphic>
          </wp:inline>
        </w:drawing>
      </w:r>
    </w:p>
    <w:p w14:paraId="67CD0635" w14:textId="448327EC" w:rsidR="008F2CF2" w:rsidRPr="00F228D9" w:rsidRDefault="008F2CF2" w:rsidP="00871DFB">
      <w:pPr>
        <w:spacing w:after="0" w:line="240" w:lineRule="auto"/>
        <w:jc w:val="both"/>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sz w:val="24"/>
          <w:szCs w:val="24"/>
          <w:lang w:val="en-US" w:eastAsia="zh-CN" w:bidi="ar"/>
        </w:rPr>
        <w:t>Supplementary figure 1.</w:t>
      </w:r>
      <w:r w:rsidRPr="00F228D9">
        <w:rPr>
          <w:rFonts w:ascii="Times New Roman" w:eastAsia="SimSun" w:hAnsi="Times New Roman" w:cs="Times New Roman"/>
          <w:sz w:val="24"/>
          <w:szCs w:val="24"/>
          <w:lang w:val="en-US" w:eastAsia="zh-CN" w:bidi="ar"/>
        </w:rPr>
        <w:t xml:space="preserve"> Sample dendrogram and trait information on sex and age using hierarchical clustering analysis.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xml:space="preserve"> Sample dendrogram and traits of the 22 samples kept for further analysis after removal one outlier in the sea bass dataset.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xml:space="preserve"> Sample dendrogram and traits of the 11 samples kept for further analysis after removal one outlier in the mouse dataset.</w:t>
      </w:r>
      <w:r w:rsidR="009A26BB" w:rsidRPr="00F228D9">
        <w:rPr>
          <w:rFonts w:ascii="Times New Roman" w:eastAsia="SimSun" w:hAnsi="Times New Roman" w:cs="Times New Roman"/>
          <w:sz w:val="24"/>
          <w:szCs w:val="24"/>
          <w:lang w:val="en-US" w:eastAsia="zh-CN" w:bidi="ar"/>
        </w:rPr>
        <w:t xml:space="preserve"> </w:t>
      </w:r>
      <w:r w:rsidR="009A26BB" w:rsidRPr="00F228D9">
        <w:rPr>
          <w:rFonts w:ascii="Times New Roman" w:eastAsia="SimSun" w:hAnsi="Times New Roman" w:cs="Times New Roman"/>
          <w:b/>
          <w:sz w:val="24"/>
          <w:szCs w:val="24"/>
          <w:lang w:val="en-US" w:eastAsia="zh-CN" w:bidi="ar"/>
        </w:rPr>
        <w:t>C.</w:t>
      </w:r>
      <w:r w:rsidR="009A26BB" w:rsidRPr="00F228D9">
        <w:rPr>
          <w:rFonts w:ascii="Times New Roman" w:eastAsia="SimSun" w:hAnsi="Times New Roman" w:cs="Times New Roman"/>
          <w:sz w:val="24"/>
          <w:szCs w:val="24"/>
          <w:lang w:val="en-US" w:eastAsia="zh-CN" w:bidi="ar"/>
        </w:rPr>
        <w:t xml:space="preserve"> Sample dendrogram and trait</w:t>
      </w:r>
      <w:r w:rsidR="00871DFB" w:rsidRPr="00F228D9">
        <w:rPr>
          <w:rFonts w:ascii="Times New Roman" w:eastAsia="SimSun" w:hAnsi="Times New Roman" w:cs="Times New Roman"/>
          <w:sz w:val="24"/>
          <w:szCs w:val="24"/>
          <w:lang w:val="en-US" w:eastAsia="zh-CN" w:bidi="ar"/>
        </w:rPr>
        <w:t>s of the 3</w:t>
      </w:r>
      <w:r w:rsidR="009A26BB" w:rsidRPr="00F228D9">
        <w:rPr>
          <w:rFonts w:ascii="Times New Roman" w:eastAsia="SimSun" w:hAnsi="Times New Roman" w:cs="Times New Roman"/>
          <w:sz w:val="24"/>
          <w:szCs w:val="24"/>
          <w:lang w:val="en-US" w:eastAsia="zh-CN" w:bidi="ar"/>
        </w:rPr>
        <w:t>2 samples kept for analysis</w:t>
      </w:r>
      <w:r w:rsidR="00871DFB" w:rsidRPr="00F228D9">
        <w:rPr>
          <w:rFonts w:ascii="Times New Roman" w:eastAsia="SimSun" w:hAnsi="Times New Roman" w:cs="Times New Roman"/>
          <w:sz w:val="24"/>
          <w:szCs w:val="24"/>
          <w:lang w:val="en-US" w:eastAsia="zh-CN" w:bidi="ar"/>
        </w:rPr>
        <w:t xml:space="preserve"> from the human dataset.</w:t>
      </w:r>
    </w:p>
    <w:p w14:paraId="3F74187D" w14:textId="77777777" w:rsidR="008F2CF2" w:rsidRPr="00F228D9" w:rsidRDefault="00871DFB" w:rsidP="008F2CF2">
      <w:pPr>
        <w:spacing w:after="0" w:line="480" w:lineRule="auto"/>
        <w:jc w:val="center"/>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noProof/>
          <w:sz w:val="24"/>
          <w:szCs w:val="24"/>
          <w:lang w:val="en-US"/>
        </w:rPr>
        <w:lastRenderedPageBreak/>
        <w:drawing>
          <wp:inline distT="0" distB="0" distL="0" distR="0" wp14:anchorId="294FF703" wp14:editId="7BC4023B">
            <wp:extent cx="3413760" cy="691959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3760" cy="6919595"/>
                    </a:xfrm>
                    <a:prstGeom prst="rect">
                      <a:avLst/>
                    </a:prstGeom>
                    <a:noFill/>
                  </pic:spPr>
                </pic:pic>
              </a:graphicData>
            </a:graphic>
          </wp:inline>
        </w:drawing>
      </w:r>
    </w:p>
    <w:p w14:paraId="63DC4934" w14:textId="0EED2412"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2. </w:t>
      </w:r>
      <w:r w:rsidRPr="00F228D9">
        <w:rPr>
          <w:rFonts w:ascii="Times New Roman" w:eastAsia="SimSun" w:hAnsi="Times New Roman" w:cs="Times New Roman"/>
          <w:sz w:val="24"/>
          <w:szCs w:val="24"/>
          <w:lang w:val="en-US" w:eastAsia="zh-CN" w:bidi="ar"/>
        </w:rPr>
        <w:t>Flow diagram and number of genes of method</w:t>
      </w:r>
      <w:r w:rsidR="009A1824" w:rsidRPr="00F228D9">
        <w:rPr>
          <w:rFonts w:ascii="Times New Roman" w:eastAsia="SimSun" w:hAnsi="Times New Roman" w:cs="Times New Roman"/>
          <w:sz w:val="24"/>
          <w:szCs w:val="24"/>
          <w:lang w:val="en-US" w:eastAsia="zh-CN" w:bidi="ar"/>
        </w:rPr>
        <w:t>s</w:t>
      </w:r>
      <w:r w:rsidRPr="00F228D9">
        <w:rPr>
          <w:rFonts w:ascii="Times New Roman" w:eastAsia="SimSun" w:hAnsi="Times New Roman" w:cs="Times New Roman"/>
          <w:sz w:val="24"/>
          <w:szCs w:val="24"/>
          <w:lang w:val="en-US" w:eastAsia="zh-CN" w:bidi="ar"/>
        </w:rPr>
        <w:t xml:space="preserve"> #3 and #4. Flow diagram and number of genes included at each step of the two different approaches compared in the present study, #3 and #4, in the sea bass (</w:t>
      </w:r>
      <w:r w:rsidRPr="00A92268">
        <w:rPr>
          <w:rFonts w:ascii="Times New Roman" w:eastAsia="SimSun" w:hAnsi="Times New Roman" w:cs="Times New Roman"/>
          <w:i/>
          <w:sz w:val="24"/>
          <w:szCs w:val="24"/>
          <w:lang w:val="en-US" w:eastAsia="zh-CN" w:bidi="ar"/>
        </w:rPr>
        <w:t>i</w:t>
      </w:r>
      <w:r w:rsidRPr="00F228D9">
        <w:rPr>
          <w:rFonts w:ascii="Times New Roman" w:eastAsia="SimSun" w:hAnsi="Times New Roman" w:cs="Times New Roman"/>
          <w:sz w:val="24"/>
          <w:szCs w:val="24"/>
          <w:vertAlign w:val="subscript"/>
          <w:lang w:val="en-US" w:eastAsia="zh-CN" w:bidi="ar"/>
        </w:rPr>
        <w:t>sb</w:t>
      </w:r>
      <w:r w:rsidRPr="00F228D9">
        <w:rPr>
          <w:rFonts w:ascii="Times New Roman" w:eastAsia="SimSun" w:hAnsi="Times New Roman" w:cs="Times New Roman"/>
          <w:sz w:val="24"/>
          <w:szCs w:val="24"/>
          <w:lang w:val="en-US" w:eastAsia="zh-CN" w:bidi="ar"/>
        </w:rPr>
        <w:t>), mouse (</w:t>
      </w:r>
      <w:r w:rsidRPr="00A92268">
        <w:rPr>
          <w:rFonts w:ascii="Times New Roman" w:eastAsia="SimSun" w:hAnsi="Times New Roman" w:cs="Times New Roman"/>
          <w:i/>
          <w:sz w:val="24"/>
          <w:szCs w:val="24"/>
          <w:lang w:val="en-US" w:eastAsia="zh-CN" w:bidi="ar"/>
        </w:rPr>
        <w:t>i</w:t>
      </w:r>
      <w:r w:rsidRPr="00F228D9">
        <w:rPr>
          <w:rFonts w:ascii="Times New Roman" w:eastAsia="SimSun" w:hAnsi="Times New Roman" w:cs="Times New Roman"/>
          <w:sz w:val="24"/>
          <w:szCs w:val="24"/>
          <w:vertAlign w:val="subscript"/>
          <w:lang w:val="en-US" w:eastAsia="zh-CN" w:bidi="ar"/>
        </w:rPr>
        <w:t>m</w:t>
      </w:r>
      <w:r w:rsidRPr="00F228D9">
        <w:rPr>
          <w:rFonts w:ascii="Times New Roman" w:eastAsia="SimSun" w:hAnsi="Times New Roman" w:cs="Times New Roman"/>
          <w:sz w:val="24"/>
          <w:szCs w:val="24"/>
          <w:lang w:val="en-US" w:eastAsia="zh-CN" w:bidi="ar"/>
        </w:rPr>
        <w:t>),</w:t>
      </w:r>
      <w:r w:rsidR="007B512E" w:rsidRPr="00F228D9">
        <w:rPr>
          <w:rFonts w:ascii="Times New Roman" w:eastAsia="SimSun" w:hAnsi="Times New Roman" w:cs="Times New Roman"/>
          <w:sz w:val="24"/>
          <w:szCs w:val="24"/>
          <w:lang w:val="en-US" w:eastAsia="zh-CN" w:bidi="ar"/>
        </w:rPr>
        <w:t xml:space="preserve"> </w:t>
      </w:r>
      <w:r w:rsidR="00562AEC" w:rsidRPr="00F228D9">
        <w:rPr>
          <w:rFonts w:ascii="Times New Roman" w:eastAsia="SimSun" w:hAnsi="Times New Roman" w:cs="Times New Roman"/>
          <w:sz w:val="24"/>
          <w:szCs w:val="24"/>
          <w:lang w:val="en-US" w:eastAsia="zh-CN" w:bidi="ar"/>
        </w:rPr>
        <w:t>and human (</w:t>
      </w:r>
      <w:r w:rsidR="00562AEC" w:rsidRPr="00A92268">
        <w:rPr>
          <w:rFonts w:ascii="Times New Roman" w:eastAsia="SimSun" w:hAnsi="Times New Roman" w:cs="Times New Roman"/>
          <w:i/>
          <w:sz w:val="24"/>
          <w:szCs w:val="24"/>
          <w:lang w:val="en-US" w:eastAsia="zh-CN" w:bidi="ar"/>
        </w:rPr>
        <w:t>i</w:t>
      </w:r>
      <w:r w:rsidR="00562AEC" w:rsidRPr="00F228D9">
        <w:rPr>
          <w:rFonts w:ascii="Times New Roman" w:eastAsia="SimSun" w:hAnsi="Times New Roman" w:cs="Times New Roman"/>
          <w:sz w:val="24"/>
          <w:szCs w:val="24"/>
          <w:vertAlign w:val="subscript"/>
          <w:lang w:val="en-US" w:eastAsia="zh-CN" w:bidi="ar"/>
        </w:rPr>
        <w:t>h</w:t>
      </w:r>
      <w:r w:rsidR="00562AEC" w:rsidRPr="00F228D9">
        <w:rPr>
          <w:rFonts w:ascii="Times New Roman" w:eastAsia="SimSun" w:hAnsi="Times New Roman" w:cs="Times New Roman"/>
          <w:sz w:val="24"/>
          <w:szCs w:val="24"/>
          <w:lang w:val="en-US" w:eastAsia="zh-CN" w:bidi="ar"/>
        </w:rPr>
        <w:t>),</w:t>
      </w:r>
      <w:r w:rsidRPr="00F228D9">
        <w:rPr>
          <w:rFonts w:ascii="Times New Roman" w:eastAsia="SimSun" w:hAnsi="Times New Roman" w:cs="Times New Roman"/>
          <w:sz w:val="24"/>
          <w:szCs w:val="24"/>
          <w:lang w:val="en-US" w:eastAsia="zh-CN" w:bidi="ar"/>
        </w:rPr>
        <w:t xml:space="preserve"> where </w:t>
      </w:r>
      <w:r w:rsidR="00A92268">
        <w:rPr>
          <w:rFonts w:ascii="Times New Roman" w:eastAsia="SimSun" w:hAnsi="Times New Roman" w:cs="Times New Roman"/>
          <w:sz w:val="24"/>
          <w:szCs w:val="24"/>
          <w:lang w:val="en-US" w:eastAsia="zh-CN" w:bidi="ar"/>
        </w:rPr>
        <w:t>“</w:t>
      </w:r>
      <w:r w:rsidR="00A92268">
        <w:rPr>
          <w:rFonts w:ascii="Times New Roman" w:eastAsia="SimSun" w:hAnsi="Times New Roman" w:cs="Times New Roman"/>
          <w:i/>
          <w:sz w:val="24"/>
          <w:szCs w:val="24"/>
          <w:lang w:val="en-US" w:eastAsia="zh-CN" w:bidi="ar"/>
        </w:rPr>
        <w:t>i”</w:t>
      </w:r>
      <w:r w:rsidRPr="00F228D9">
        <w:rPr>
          <w:rFonts w:ascii="Times New Roman" w:eastAsia="SimSun" w:hAnsi="Times New Roman" w:cs="Times New Roman"/>
          <w:sz w:val="24"/>
          <w:szCs w:val="24"/>
          <w:lang w:val="en-US" w:eastAsia="zh-CN" w:bidi="ar"/>
        </w:rPr>
        <w:t xml:space="preserve"> stands for the number of genes kept for downstream analysis.</w:t>
      </w:r>
    </w:p>
    <w:p w14:paraId="14F128E9" w14:textId="77777777" w:rsidR="008F2CF2" w:rsidRPr="00F228D9" w:rsidRDefault="008F2CF2" w:rsidP="008F2CF2">
      <w:pPr>
        <w:spacing w:after="0" w:line="480" w:lineRule="auto"/>
        <w:jc w:val="both"/>
        <w:rPr>
          <w:rFonts w:ascii="Times New Roman" w:eastAsia="SimSun" w:hAnsi="Times New Roman" w:cs="Times New Roman"/>
          <w:sz w:val="24"/>
          <w:szCs w:val="24"/>
          <w:lang w:val="en-US" w:eastAsia="zh-CN" w:bidi="ar"/>
        </w:rPr>
      </w:pPr>
    </w:p>
    <w:p w14:paraId="02BB1E08" w14:textId="77777777" w:rsidR="008F2CF2" w:rsidRPr="00F228D9" w:rsidRDefault="008F2CF2" w:rsidP="008F2CF2">
      <w:pPr>
        <w:spacing w:after="0" w:line="480" w:lineRule="auto"/>
        <w:jc w:val="both"/>
        <w:rPr>
          <w:rFonts w:ascii="Times New Roman" w:eastAsia="SimSun" w:hAnsi="Times New Roman" w:cs="Times New Roman"/>
          <w:sz w:val="24"/>
          <w:szCs w:val="24"/>
          <w:lang w:val="en-US" w:eastAsia="zh-CN" w:bidi="ar"/>
        </w:rPr>
      </w:pPr>
    </w:p>
    <w:p w14:paraId="5F7BD2E6" w14:textId="77777777" w:rsidR="008F2CF2" w:rsidRPr="00F228D9" w:rsidRDefault="008F2CF2" w:rsidP="008F2CF2">
      <w:pPr>
        <w:spacing w:after="0" w:line="480" w:lineRule="auto"/>
        <w:jc w:val="both"/>
        <w:rPr>
          <w:rFonts w:ascii="Times New Roman" w:eastAsia="SimSun" w:hAnsi="Times New Roman" w:cs="Times New Roman"/>
          <w:sz w:val="24"/>
          <w:szCs w:val="24"/>
          <w:lang w:val="en-US" w:eastAsia="zh-CN" w:bidi="ar"/>
        </w:rPr>
      </w:pPr>
    </w:p>
    <w:p w14:paraId="2C56B207" w14:textId="77777777" w:rsidR="008F2CF2" w:rsidRPr="00F228D9" w:rsidRDefault="00EA559E" w:rsidP="008F2CF2">
      <w:pPr>
        <w:spacing w:after="0" w:line="48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299690F7" wp14:editId="10440D34">
                <wp:simplePos x="0" y="0"/>
                <wp:positionH relativeFrom="column">
                  <wp:posOffset>4101465</wp:posOffset>
                </wp:positionH>
                <wp:positionV relativeFrom="paragraph">
                  <wp:posOffset>167005</wp:posOffset>
                </wp:positionV>
                <wp:extent cx="1080000" cy="261610"/>
                <wp:effectExtent l="0" t="0" r="0" b="0"/>
                <wp:wrapNone/>
                <wp:docPr id="35" name="CuadroTexto 34"/>
                <wp:cNvGraphicFramePr/>
                <a:graphic xmlns:a="http://schemas.openxmlformats.org/drawingml/2006/main">
                  <a:graphicData uri="http://schemas.microsoft.com/office/word/2010/wordprocessingShape">
                    <wps:wsp>
                      <wps:cNvSpPr txBox="1"/>
                      <wps:spPr>
                        <a:xfrm>
                          <a:off x="0" y="0"/>
                          <a:ext cx="1080000" cy="261610"/>
                        </a:xfrm>
                        <a:prstGeom prst="rect">
                          <a:avLst/>
                        </a:prstGeom>
                        <a:noFill/>
                      </wps:spPr>
                      <wps:txbx>
                        <w:txbxContent>
                          <w:p w14:paraId="559B42BF" w14:textId="77777777" w:rsidR="00A870F2" w:rsidRDefault="00A870F2" w:rsidP="00EA559E">
                            <w:pPr>
                              <w:pStyle w:val="NormalWeb"/>
                              <w:spacing w:before="0" w:beforeAutospacing="0" w:after="0" w:afterAutospacing="0"/>
                            </w:pPr>
                            <w:r>
                              <w:rPr>
                                <w:rFonts w:asciiTheme="minorHAnsi" w:hAnsi="Calibri" w:cstheme="minorBidi"/>
                                <w:i/>
                                <w:iCs/>
                                <w:color w:val="000000" w:themeColor="text1"/>
                                <w:kern w:val="24"/>
                                <w:sz w:val="22"/>
                                <w:szCs w:val="22"/>
                              </w:rPr>
                              <w:t>Mus musculus</w:t>
                            </w:r>
                          </w:p>
                        </w:txbxContent>
                      </wps:txbx>
                      <wps:bodyPr wrap="square" rtlCol="0">
                        <a:spAutoFit/>
                      </wps:bodyPr>
                    </wps:wsp>
                  </a:graphicData>
                </a:graphic>
              </wp:anchor>
            </w:drawing>
          </mc:Choice>
          <mc:Fallback>
            <w:pict>
              <v:shapetype w14:anchorId="299690F7" id="_x0000_t202" coordsize="21600,21600" o:spt="202" path="m,l,21600r21600,l21600,xe">
                <v:stroke joinstyle="miter"/>
                <v:path gradientshapeok="t" o:connecttype="rect"/>
              </v:shapetype>
              <v:shape id="CuadroTexto 34" o:spid="_x0000_s1026" type="#_x0000_t202" style="position:absolute;left:0;text-align:left;margin-left:322.95pt;margin-top:13.15pt;width:85.05pt;height:2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" filled="f" stroked="f">
                <v:textbox style="mso-fit-shape-to-text:t">
                  <w:txbxContent>
                    <w:p w14:paraId="559B42BF" w14:textId="77777777" w:rsidR="00A870F2" w:rsidRDefault="00A870F2" w:rsidP="00EA559E">
                      <w:pPr>
                        <w:pStyle w:val="NormalWeb"/>
                        <w:spacing w:before="0" w:beforeAutospacing="0" w:after="0" w:afterAutospacing="0"/>
                      </w:pPr>
                      <w:r>
                        <w:rPr>
                          <w:rFonts w:asciiTheme="minorHAnsi" w:hAnsi="Calibri" w:cstheme="minorBidi"/>
                          <w:i/>
                          <w:iCs/>
                          <w:color w:val="000000" w:themeColor="text1"/>
                          <w:kern w:val="24"/>
                          <w:sz w:val="22"/>
                          <w:szCs w:val="22"/>
                        </w:rPr>
                        <w:t>Mus musculus</w:t>
                      </w:r>
                    </w:p>
                  </w:txbxContent>
                </v:textbox>
              </v:shape>
            </w:pict>
          </mc:Fallback>
        </mc:AlternateContent>
      </w:r>
    </w:p>
    <w:p w14:paraId="14F87350" w14:textId="77777777" w:rsidR="008F2CF2" w:rsidRPr="00F228D9" w:rsidRDefault="008F2CF2" w:rsidP="008F2CF2">
      <w:pPr>
        <w:spacing w:after="0" w:line="480" w:lineRule="auto"/>
        <w:jc w:val="center"/>
        <w:rPr>
          <w:rFonts w:ascii="Times New Roman" w:eastAsia="SimSun" w:hAnsi="Times New Roman" w:cs="Times New Roman"/>
          <w:sz w:val="24"/>
          <w:szCs w:val="24"/>
          <w:lang w:val="en-US" w:eastAsia="zh-CN" w:bidi="ar"/>
        </w:rPr>
      </w:pPr>
      <w:r w:rsidRPr="00F228D9">
        <w:rPr>
          <w:rFonts w:ascii="Times New Roman" w:eastAsia="SimSun" w:hAnsi="Times New Roman" w:cs="Times New Roman"/>
          <w:noProof/>
          <w:sz w:val="24"/>
          <w:szCs w:val="24"/>
          <w:lang w:val="en-US"/>
        </w:rPr>
        <w:drawing>
          <wp:inline distT="0" distB="0" distL="0" distR="0" wp14:anchorId="1DBB4395" wp14:editId="341C6DBE">
            <wp:extent cx="5400040" cy="422529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3.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4225290"/>
                    </a:xfrm>
                    <a:prstGeom prst="rect">
                      <a:avLst/>
                    </a:prstGeom>
                  </pic:spPr>
                </pic:pic>
              </a:graphicData>
            </a:graphic>
          </wp:inline>
        </w:drawing>
      </w:r>
    </w:p>
    <w:p w14:paraId="1A6C8374" w14:textId="7827BE4D" w:rsidR="008F2CF2" w:rsidRPr="00F228D9" w:rsidRDefault="00A92268" w:rsidP="007D5BCB">
      <w:pPr>
        <w:spacing w:after="0" w:line="240" w:lineRule="auto"/>
        <w:jc w:val="both"/>
        <w:rPr>
          <w:rFonts w:ascii="Times New Roman" w:eastAsia="SimSun" w:hAnsi="Times New Roman" w:cs="Times New Roman"/>
          <w:b/>
          <w:sz w:val="24"/>
          <w:szCs w:val="24"/>
          <w:lang w:val="en-US" w:eastAsia="zh-CN" w:bidi="ar"/>
        </w:rPr>
      </w:pPr>
      <w:r>
        <w:rPr>
          <w:rFonts w:ascii="Times New Roman" w:eastAsia="SimSun" w:hAnsi="Times New Roman" w:cs="Times New Roman"/>
          <w:b/>
          <w:sz w:val="24"/>
          <w:szCs w:val="24"/>
          <w:lang w:val="en-US" w:eastAsia="zh-CN" w:bidi="ar"/>
        </w:rPr>
        <w:t>Supplementary figure 3.</w:t>
      </w:r>
      <w:r w:rsidR="008F2CF2" w:rsidRPr="00F228D9">
        <w:rPr>
          <w:rFonts w:ascii="Times New Roman" w:eastAsia="SimSun" w:hAnsi="Times New Roman" w:cs="Times New Roman"/>
          <w:sz w:val="24"/>
          <w:szCs w:val="24"/>
          <w:lang w:val="en-US" w:eastAsia="zh-CN" w:bidi="ar"/>
        </w:rPr>
        <w:t xml:space="preserve"> Determination of soft-threshold power in the WGCNA using the mouse gonadal transcriptome. Soft-thresholding power analysis was used to obtain the scale-free fit index (ranging from 1 to 20) of network topology, for method #3 (</w:t>
      </w:r>
      <w:r w:rsidR="008F2CF2" w:rsidRPr="00F228D9">
        <w:rPr>
          <w:rFonts w:ascii="Times New Roman" w:eastAsia="SimSun" w:hAnsi="Times New Roman" w:cs="Times New Roman"/>
          <w:b/>
          <w:sz w:val="24"/>
          <w:szCs w:val="24"/>
          <w:lang w:val="en-US" w:eastAsia="zh-CN" w:bidi="ar"/>
        </w:rPr>
        <w:t>A</w:t>
      </w:r>
      <w:r w:rsidR="008F2CF2" w:rsidRPr="00F228D9">
        <w:rPr>
          <w:rFonts w:ascii="Times New Roman" w:eastAsia="SimSun" w:hAnsi="Times New Roman" w:cs="Times New Roman"/>
          <w:sz w:val="24"/>
          <w:szCs w:val="24"/>
          <w:lang w:val="en-US" w:eastAsia="zh-CN" w:bidi="ar"/>
        </w:rPr>
        <w:t>) and #4 (</w:t>
      </w:r>
      <w:r w:rsidR="008F2CF2" w:rsidRPr="00F228D9">
        <w:rPr>
          <w:rFonts w:ascii="Times New Roman" w:eastAsia="SimSun" w:hAnsi="Times New Roman" w:cs="Times New Roman"/>
          <w:b/>
          <w:sz w:val="24"/>
          <w:szCs w:val="24"/>
          <w:lang w:val="en-US" w:eastAsia="zh-CN" w:bidi="ar"/>
        </w:rPr>
        <w:t>D</w:t>
      </w:r>
      <w:r w:rsidR="008F2CF2" w:rsidRPr="00F228D9">
        <w:rPr>
          <w:rFonts w:ascii="Times New Roman" w:eastAsia="SimSun" w:hAnsi="Times New Roman" w:cs="Times New Roman"/>
          <w:sz w:val="24"/>
          <w:szCs w:val="24"/>
          <w:lang w:val="en-US" w:eastAsia="zh-CN" w:bidi="ar"/>
        </w:rPr>
        <w:t>). Mean connectivity when using method #3 (</w:t>
      </w:r>
      <w:r w:rsidR="008F2CF2" w:rsidRPr="00F228D9">
        <w:rPr>
          <w:rFonts w:ascii="Times New Roman" w:eastAsia="SimSun" w:hAnsi="Times New Roman" w:cs="Times New Roman"/>
          <w:b/>
          <w:sz w:val="24"/>
          <w:szCs w:val="24"/>
          <w:lang w:val="en-US" w:eastAsia="zh-CN" w:bidi="ar"/>
        </w:rPr>
        <w:t>B</w:t>
      </w:r>
      <w:r w:rsidR="008F2CF2" w:rsidRPr="00F228D9">
        <w:rPr>
          <w:rFonts w:ascii="Times New Roman" w:eastAsia="SimSun" w:hAnsi="Times New Roman" w:cs="Times New Roman"/>
          <w:sz w:val="24"/>
          <w:szCs w:val="24"/>
          <w:lang w:val="en-US" w:eastAsia="zh-CN" w:bidi="ar"/>
        </w:rPr>
        <w:t>) and method #4 (</w:t>
      </w:r>
      <w:r w:rsidR="008F2CF2" w:rsidRPr="00F228D9">
        <w:rPr>
          <w:rFonts w:ascii="Times New Roman" w:eastAsia="SimSun" w:hAnsi="Times New Roman" w:cs="Times New Roman"/>
          <w:b/>
          <w:sz w:val="24"/>
          <w:szCs w:val="24"/>
          <w:lang w:val="en-US" w:eastAsia="zh-CN" w:bidi="ar"/>
        </w:rPr>
        <w:t>E</w:t>
      </w:r>
      <w:r w:rsidR="008F2CF2" w:rsidRPr="00F228D9">
        <w:rPr>
          <w:rFonts w:ascii="Times New Roman" w:eastAsia="SimSun" w:hAnsi="Times New Roman" w:cs="Times New Roman"/>
          <w:sz w:val="24"/>
          <w:szCs w:val="24"/>
          <w:lang w:val="en-US" w:eastAsia="zh-CN" w:bidi="ar"/>
        </w:rPr>
        <w:t>). Scale</w:t>
      </w:r>
      <w:r w:rsidR="009A1824" w:rsidRPr="00F228D9">
        <w:rPr>
          <w:rFonts w:ascii="Times New Roman" w:eastAsia="SimSun" w:hAnsi="Times New Roman" w:cs="Times New Roman"/>
          <w:sz w:val="24"/>
          <w:szCs w:val="24"/>
          <w:lang w:val="en-US" w:eastAsia="zh-CN" w:bidi="ar"/>
        </w:rPr>
        <w:t>-</w:t>
      </w:r>
      <w:r w:rsidR="008F2CF2" w:rsidRPr="00F228D9">
        <w:rPr>
          <w:rFonts w:ascii="Times New Roman" w:eastAsia="SimSun" w:hAnsi="Times New Roman" w:cs="Times New Roman"/>
          <w:sz w:val="24"/>
          <w:szCs w:val="24"/>
          <w:lang w:val="en-US" w:eastAsia="zh-CN" w:bidi="ar"/>
        </w:rPr>
        <w:t>free topology when using the selected soft threshold in (</w:t>
      </w:r>
      <w:r w:rsidR="008F2CF2" w:rsidRPr="00F228D9">
        <w:rPr>
          <w:rFonts w:ascii="Times New Roman" w:eastAsia="SimSun" w:hAnsi="Times New Roman" w:cs="Times New Roman"/>
          <w:b/>
          <w:sz w:val="24"/>
          <w:szCs w:val="24"/>
          <w:lang w:val="en-US" w:eastAsia="zh-CN" w:bidi="ar"/>
        </w:rPr>
        <w:t>C</w:t>
      </w:r>
      <w:r w:rsidR="008F2CF2" w:rsidRPr="00F228D9">
        <w:rPr>
          <w:rFonts w:ascii="Times New Roman" w:eastAsia="SimSun" w:hAnsi="Times New Roman" w:cs="Times New Roman"/>
          <w:sz w:val="24"/>
          <w:szCs w:val="24"/>
          <w:lang w:val="en-US" w:eastAsia="zh-CN" w:bidi="ar"/>
        </w:rPr>
        <w:t>) method #3 (β = 14) and (</w:t>
      </w:r>
      <w:r w:rsidR="008F2CF2" w:rsidRPr="00F228D9">
        <w:rPr>
          <w:rFonts w:ascii="Times New Roman" w:eastAsia="SimSun" w:hAnsi="Times New Roman" w:cs="Times New Roman"/>
          <w:b/>
          <w:sz w:val="24"/>
          <w:szCs w:val="24"/>
          <w:lang w:val="en-US" w:eastAsia="zh-CN" w:bidi="ar"/>
        </w:rPr>
        <w:t>F)</w:t>
      </w:r>
      <w:r w:rsidR="008F2CF2" w:rsidRPr="00F228D9">
        <w:rPr>
          <w:rFonts w:ascii="Times New Roman" w:eastAsia="SimSun" w:hAnsi="Times New Roman" w:cs="Times New Roman"/>
          <w:sz w:val="24"/>
          <w:szCs w:val="24"/>
          <w:lang w:val="en-US" w:eastAsia="zh-CN" w:bidi="ar"/>
        </w:rPr>
        <w:t xml:space="preserve"> method #4 (β = 12). The x-axis shows the logarithm of whole network connectivity, </w:t>
      </w:r>
      <w:r w:rsidR="009A1824" w:rsidRPr="00F228D9">
        <w:rPr>
          <w:rFonts w:ascii="Times New Roman" w:eastAsia="SimSun" w:hAnsi="Times New Roman" w:cs="Times New Roman"/>
          <w:sz w:val="24"/>
          <w:szCs w:val="24"/>
          <w:lang w:val="en-US" w:eastAsia="zh-CN" w:bidi="ar"/>
        </w:rPr>
        <w:t xml:space="preserve">and the </w:t>
      </w:r>
      <w:r w:rsidR="008F2CF2" w:rsidRPr="00F228D9">
        <w:rPr>
          <w:rFonts w:ascii="Times New Roman" w:eastAsia="SimSun" w:hAnsi="Times New Roman" w:cs="Times New Roman"/>
          <w:sz w:val="24"/>
          <w:szCs w:val="24"/>
          <w:lang w:val="en-US" w:eastAsia="zh-CN" w:bidi="ar"/>
        </w:rPr>
        <w:t>y-axis the logarithm of the corresponding frequency distribution. Scale-free topology is represented by the distribution of this plot showing a straight line</w:t>
      </w:r>
      <w:r>
        <w:rPr>
          <w:rFonts w:ascii="Times New Roman" w:eastAsia="SimSun" w:hAnsi="Times New Roman" w:cs="Times New Roman"/>
          <w:sz w:val="24"/>
          <w:szCs w:val="24"/>
          <w:lang w:val="en-US" w:eastAsia="zh-CN" w:bidi="ar"/>
        </w:rPr>
        <w:t>,</w:t>
      </w:r>
      <w:r w:rsidR="008F2CF2" w:rsidRPr="00F228D9">
        <w:rPr>
          <w:rFonts w:ascii="Times New Roman" w:eastAsia="SimSun" w:hAnsi="Times New Roman" w:cs="Times New Roman"/>
          <w:sz w:val="24"/>
          <w:szCs w:val="24"/>
          <w:lang w:val="en-US" w:eastAsia="zh-CN" w:bidi="ar"/>
        </w:rPr>
        <w:t xml:space="preserve"> approximately. </w:t>
      </w:r>
    </w:p>
    <w:p w14:paraId="4FFBC63E"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08F10ED8"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22D3318A"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1B203009"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3CDF85E3"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66202D47"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7B75F87F"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77CB1C11"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4600A2CC" w14:textId="77777777" w:rsidR="0023361A" w:rsidRPr="00F228D9" w:rsidRDefault="0023361A" w:rsidP="0023361A">
      <w:pPr>
        <w:spacing w:after="0" w:line="240" w:lineRule="auto"/>
        <w:jc w:val="center"/>
        <w:rPr>
          <w:rFonts w:ascii="Times New Roman" w:eastAsia="SimSun" w:hAnsi="Times New Roman" w:cs="Times New Roman"/>
          <w:sz w:val="24"/>
          <w:szCs w:val="24"/>
          <w:lang w:val="en-US" w:eastAsia="zh-CN" w:bidi="ar"/>
        </w:rPr>
      </w:pPr>
      <w:r w:rsidRPr="00F228D9">
        <w:rPr>
          <w:rFonts w:ascii="Times New Roman" w:eastAsia="SimSun" w:hAnsi="Times New Roman" w:cs="Times New Roman"/>
          <w:noProof/>
          <w:sz w:val="24"/>
          <w:szCs w:val="24"/>
          <w:lang w:val="en-US"/>
        </w:rPr>
        <w:lastRenderedPageBreak/>
        <w:drawing>
          <wp:inline distT="0" distB="0" distL="0" distR="0" wp14:anchorId="41AAD7DB" wp14:editId="5227D17C">
            <wp:extent cx="5907405" cy="474916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7405" cy="4749165"/>
                    </a:xfrm>
                    <a:prstGeom prst="rect">
                      <a:avLst/>
                    </a:prstGeom>
                    <a:noFill/>
                  </pic:spPr>
                </pic:pic>
              </a:graphicData>
            </a:graphic>
          </wp:inline>
        </w:drawing>
      </w:r>
    </w:p>
    <w:p w14:paraId="2172583C" w14:textId="77777777" w:rsidR="0023361A" w:rsidRPr="00F228D9" w:rsidRDefault="0023361A" w:rsidP="0023361A">
      <w:pPr>
        <w:spacing w:after="0" w:line="240" w:lineRule="auto"/>
        <w:jc w:val="both"/>
        <w:rPr>
          <w:rFonts w:ascii="Times New Roman" w:eastAsia="SimSun" w:hAnsi="Times New Roman" w:cs="Times New Roman"/>
          <w:sz w:val="24"/>
          <w:szCs w:val="24"/>
          <w:lang w:val="en-US" w:eastAsia="zh-CN" w:bidi="ar"/>
        </w:rPr>
      </w:pPr>
    </w:p>
    <w:p w14:paraId="3AAFAD65" w14:textId="162D8E89" w:rsidR="0023361A" w:rsidRPr="00F228D9" w:rsidRDefault="0023361A" w:rsidP="0023361A">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4. </w:t>
      </w:r>
      <w:r w:rsidRPr="00F228D9">
        <w:rPr>
          <w:rFonts w:ascii="Times New Roman" w:eastAsia="SimSun" w:hAnsi="Times New Roman" w:cs="Times New Roman"/>
          <w:sz w:val="24"/>
          <w:szCs w:val="24"/>
          <w:lang w:val="en-US" w:eastAsia="zh-CN" w:bidi="ar"/>
        </w:rPr>
        <w:t>Determination of soft-threshold power in the WGCNA using the human gonadal transcriptome. Soft-thresholding power analysis was used to obtain the scale-free fit index (ranging from 1 to 20) of network topology, for method #3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and #4 (</w:t>
      </w:r>
      <w:r w:rsidRPr="00F228D9">
        <w:rPr>
          <w:rFonts w:ascii="Times New Roman" w:eastAsia="SimSun" w:hAnsi="Times New Roman" w:cs="Times New Roman"/>
          <w:b/>
          <w:sz w:val="24"/>
          <w:szCs w:val="24"/>
          <w:lang w:val="en-US" w:eastAsia="zh-CN" w:bidi="ar"/>
        </w:rPr>
        <w:t>D</w:t>
      </w:r>
      <w:r w:rsidRPr="00F228D9">
        <w:rPr>
          <w:rFonts w:ascii="Times New Roman" w:eastAsia="SimSun" w:hAnsi="Times New Roman" w:cs="Times New Roman"/>
          <w:sz w:val="24"/>
          <w:szCs w:val="24"/>
          <w:lang w:val="en-US" w:eastAsia="zh-CN" w:bidi="ar"/>
        </w:rPr>
        <w:t>). Mean connectivity when using method #3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and method #4 (</w:t>
      </w:r>
      <w:r w:rsidRPr="00F228D9">
        <w:rPr>
          <w:rFonts w:ascii="Times New Roman" w:eastAsia="SimSun" w:hAnsi="Times New Roman" w:cs="Times New Roman"/>
          <w:b/>
          <w:sz w:val="24"/>
          <w:szCs w:val="24"/>
          <w:lang w:val="en-US" w:eastAsia="zh-CN" w:bidi="ar"/>
        </w:rPr>
        <w:t>E</w:t>
      </w:r>
      <w:r w:rsidRPr="00F228D9">
        <w:rPr>
          <w:rFonts w:ascii="Times New Roman" w:eastAsia="SimSun" w:hAnsi="Times New Roman" w:cs="Times New Roman"/>
          <w:sz w:val="24"/>
          <w:szCs w:val="24"/>
          <w:lang w:val="en-US" w:eastAsia="zh-CN" w:bidi="ar"/>
        </w:rPr>
        <w:t>). Scale</w:t>
      </w:r>
      <w:r w:rsidR="009A1824" w:rsidRPr="00F228D9">
        <w:rPr>
          <w:rFonts w:ascii="Times New Roman" w:eastAsia="SimSun" w:hAnsi="Times New Roman" w:cs="Times New Roman"/>
          <w:sz w:val="24"/>
          <w:szCs w:val="24"/>
          <w:lang w:val="en-US" w:eastAsia="zh-CN" w:bidi="ar"/>
        </w:rPr>
        <w:t>-</w:t>
      </w:r>
      <w:r w:rsidRPr="00F228D9">
        <w:rPr>
          <w:rFonts w:ascii="Times New Roman" w:eastAsia="SimSun" w:hAnsi="Times New Roman" w:cs="Times New Roman"/>
          <w:sz w:val="24"/>
          <w:szCs w:val="24"/>
          <w:lang w:val="en-US" w:eastAsia="zh-CN" w:bidi="ar"/>
        </w:rPr>
        <w:t>free topology when using the selected soft threshold in (</w:t>
      </w:r>
      <w:r w:rsidRPr="00F228D9">
        <w:rPr>
          <w:rFonts w:ascii="Times New Roman" w:eastAsia="SimSun" w:hAnsi="Times New Roman" w:cs="Times New Roman"/>
          <w:b/>
          <w:sz w:val="24"/>
          <w:szCs w:val="24"/>
          <w:lang w:val="en-US" w:eastAsia="zh-CN" w:bidi="ar"/>
        </w:rPr>
        <w:t>C</w:t>
      </w:r>
      <w:r w:rsidRPr="00F228D9">
        <w:rPr>
          <w:rFonts w:ascii="Times New Roman" w:eastAsia="SimSun" w:hAnsi="Times New Roman" w:cs="Times New Roman"/>
          <w:sz w:val="24"/>
          <w:szCs w:val="24"/>
          <w:lang w:val="en-US" w:eastAsia="zh-CN" w:bidi="ar"/>
        </w:rPr>
        <w:t>) method #3 (β = 8) and (</w:t>
      </w:r>
      <w:r w:rsidRPr="00F228D9">
        <w:rPr>
          <w:rFonts w:ascii="Times New Roman" w:eastAsia="SimSun" w:hAnsi="Times New Roman" w:cs="Times New Roman"/>
          <w:b/>
          <w:sz w:val="24"/>
          <w:szCs w:val="24"/>
          <w:lang w:val="en-US" w:eastAsia="zh-CN" w:bidi="ar"/>
        </w:rPr>
        <w:t>F)</w:t>
      </w:r>
      <w:r w:rsidRPr="00F228D9">
        <w:rPr>
          <w:rFonts w:ascii="Times New Roman" w:eastAsia="SimSun" w:hAnsi="Times New Roman" w:cs="Times New Roman"/>
          <w:sz w:val="24"/>
          <w:szCs w:val="24"/>
          <w:lang w:val="en-US" w:eastAsia="zh-CN" w:bidi="ar"/>
        </w:rPr>
        <w:t xml:space="preserve"> method #4 (β = 8). The x-axis shows the logarithm of whole network connectivity, </w:t>
      </w:r>
      <w:r w:rsidR="009A1824" w:rsidRPr="00F228D9">
        <w:rPr>
          <w:rFonts w:ascii="Times New Roman" w:eastAsia="SimSun" w:hAnsi="Times New Roman" w:cs="Times New Roman"/>
          <w:sz w:val="24"/>
          <w:szCs w:val="24"/>
          <w:lang w:val="en-US" w:eastAsia="zh-CN" w:bidi="ar"/>
        </w:rPr>
        <w:t xml:space="preserve">and the </w:t>
      </w:r>
      <w:r w:rsidRPr="00F228D9">
        <w:rPr>
          <w:rFonts w:ascii="Times New Roman" w:eastAsia="SimSun" w:hAnsi="Times New Roman" w:cs="Times New Roman"/>
          <w:sz w:val="24"/>
          <w:szCs w:val="24"/>
          <w:lang w:val="en-US" w:eastAsia="zh-CN" w:bidi="ar"/>
        </w:rPr>
        <w:t>y-axis the logarithm of the corresponding frequency distribution. Scale-free topology is represented by the distribution of this plot showing a straight line approximately.</w:t>
      </w:r>
    </w:p>
    <w:p w14:paraId="009BCCFE" w14:textId="77777777" w:rsidR="0023361A" w:rsidRPr="00F228D9" w:rsidRDefault="0023361A" w:rsidP="008F2CF2">
      <w:pPr>
        <w:spacing w:after="0" w:line="480" w:lineRule="auto"/>
        <w:jc w:val="both"/>
        <w:rPr>
          <w:rFonts w:ascii="Times New Roman" w:eastAsia="SimSun" w:hAnsi="Times New Roman" w:cs="Times New Roman"/>
          <w:b/>
          <w:sz w:val="24"/>
          <w:szCs w:val="24"/>
          <w:lang w:val="en-US" w:eastAsia="zh-CN" w:bidi="ar"/>
        </w:rPr>
      </w:pPr>
    </w:p>
    <w:p w14:paraId="7413E2D2"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39F1751F" w14:textId="4BB6F642" w:rsidR="008F2CF2" w:rsidRPr="00F228D9" w:rsidRDefault="00A92268" w:rsidP="008F2CF2">
      <w:pPr>
        <w:spacing w:after="0" w:line="480" w:lineRule="auto"/>
        <w:jc w:val="center"/>
        <w:rPr>
          <w:rFonts w:ascii="Times New Roman" w:eastAsia="SimSun" w:hAnsi="Times New Roman" w:cs="Times New Roman"/>
          <w:b/>
          <w:sz w:val="24"/>
          <w:szCs w:val="24"/>
          <w:lang w:val="en-US" w:eastAsia="zh-CN" w:bidi="ar"/>
        </w:rPr>
      </w:pPr>
      <w:r>
        <w:rPr>
          <w:rFonts w:ascii="Times New Roman" w:eastAsia="SimSun" w:hAnsi="Times New Roman" w:cs="Times New Roman"/>
          <w:b/>
          <w:noProof/>
          <w:sz w:val="24"/>
          <w:szCs w:val="24"/>
          <w:lang w:val="en-US"/>
        </w:rPr>
        <w:lastRenderedPageBreak/>
        <w:drawing>
          <wp:inline distT="0" distB="0" distL="0" distR="0" wp14:anchorId="652DCAC2" wp14:editId="652A0CDE">
            <wp:extent cx="4860000" cy="7369958"/>
            <wp:effectExtent l="0" t="0" r="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0000" cy="7369958"/>
                    </a:xfrm>
                    <a:prstGeom prst="rect">
                      <a:avLst/>
                    </a:prstGeom>
                    <a:noFill/>
                  </pic:spPr>
                </pic:pic>
              </a:graphicData>
            </a:graphic>
          </wp:inline>
        </w:drawing>
      </w:r>
    </w:p>
    <w:p w14:paraId="7F26FBC0" w14:textId="77777777"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w:t>
      </w:r>
      <w:r w:rsidR="0023361A" w:rsidRPr="00F228D9">
        <w:rPr>
          <w:rFonts w:ascii="Times New Roman" w:eastAsia="SimSun" w:hAnsi="Times New Roman" w:cs="Times New Roman"/>
          <w:b/>
          <w:sz w:val="24"/>
          <w:szCs w:val="24"/>
          <w:lang w:val="en-US" w:eastAsia="zh-CN" w:bidi="ar"/>
        </w:rPr>
        <w:t>5</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Identification of gene modules associated with sex in the mouse. Gene hierarchical cluster analysis using method #3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and #4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xml:space="preserve">). Each color represents a module in the constructed gene co-expression network by WGCNA. Heat maps of the correlation between sex with module eigengene distances in mouse dataset using </w:t>
      </w:r>
      <w:r w:rsidRPr="00F228D9">
        <w:rPr>
          <w:rFonts w:ascii="Times New Roman" w:eastAsia="SimSun" w:hAnsi="Times New Roman" w:cs="Times New Roman"/>
          <w:b/>
          <w:sz w:val="24"/>
          <w:szCs w:val="24"/>
          <w:lang w:val="en-US" w:eastAsia="zh-CN" w:bidi="ar"/>
        </w:rPr>
        <w:t>C</w:t>
      </w:r>
      <w:r w:rsidRPr="00F228D9">
        <w:rPr>
          <w:rFonts w:ascii="Times New Roman" w:eastAsia="SimSun" w:hAnsi="Times New Roman" w:cs="Times New Roman"/>
          <w:sz w:val="24"/>
          <w:szCs w:val="24"/>
          <w:lang w:val="en-US" w:eastAsia="zh-CN" w:bidi="ar"/>
        </w:rPr>
        <w:t xml:space="preserve">) method #3 and </w:t>
      </w:r>
      <w:r w:rsidRPr="00F228D9">
        <w:rPr>
          <w:rFonts w:ascii="Times New Roman" w:eastAsia="SimSun" w:hAnsi="Times New Roman" w:cs="Times New Roman"/>
          <w:b/>
          <w:sz w:val="24"/>
          <w:szCs w:val="24"/>
          <w:lang w:val="en-US" w:eastAsia="zh-CN" w:bidi="ar"/>
        </w:rPr>
        <w:t>D</w:t>
      </w:r>
      <w:r w:rsidRPr="00F228D9">
        <w:rPr>
          <w:rFonts w:ascii="Times New Roman" w:eastAsia="SimSun" w:hAnsi="Times New Roman" w:cs="Times New Roman"/>
          <w:sz w:val="24"/>
          <w:szCs w:val="24"/>
          <w:lang w:val="en-US" w:eastAsia="zh-CN" w:bidi="ar"/>
        </w:rPr>
        <w:t xml:space="preserve">) </w:t>
      </w:r>
      <w:r w:rsidR="009A1824" w:rsidRPr="00F228D9">
        <w:rPr>
          <w:rFonts w:ascii="Times New Roman" w:eastAsia="SimSun" w:hAnsi="Times New Roman" w:cs="Times New Roman"/>
          <w:sz w:val="24"/>
          <w:szCs w:val="24"/>
          <w:lang w:val="en-US" w:eastAsia="zh-CN" w:bidi="ar"/>
        </w:rPr>
        <w:t xml:space="preserve">method </w:t>
      </w:r>
      <w:r w:rsidRPr="00F228D9">
        <w:rPr>
          <w:rFonts w:ascii="Times New Roman" w:eastAsia="SimSun" w:hAnsi="Times New Roman" w:cs="Times New Roman"/>
          <w:sz w:val="24"/>
          <w:szCs w:val="24"/>
          <w:lang w:val="en-US" w:eastAsia="zh-CN" w:bidi="ar"/>
        </w:rPr>
        <w:t>#4</w:t>
      </w:r>
      <w:r w:rsidR="009A1824" w:rsidRPr="00F228D9">
        <w:rPr>
          <w:rFonts w:ascii="Times New Roman" w:eastAsia="SimSun" w:hAnsi="Times New Roman" w:cs="Times New Roman"/>
          <w:sz w:val="24"/>
          <w:szCs w:val="24"/>
          <w:lang w:val="en-US" w:eastAsia="zh-CN" w:bidi="ar"/>
        </w:rPr>
        <w:t xml:space="preserve">. </w:t>
      </w:r>
      <w:r w:rsidRPr="00F228D9">
        <w:rPr>
          <w:rFonts w:ascii="Times New Roman" w:eastAsia="SimSun" w:hAnsi="Times New Roman" w:cs="Times New Roman"/>
          <w:sz w:val="24"/>
          <w:szCs w:val="24"/>
          <w:lang w:val="en-US" w:eastAsia="zh-CN" w:bidi="ar"/>
        </w:rPr>
        <w:t>Each module has a color assigned shown in the side bar. The heat map is colored from red (1, positive) to blue (-1, negative) to indicate the level of correlation with the trait of interest. The red boxes highlight the selected modules for further analysis associated with sex (</w:t>
      </w:r>
      <w:r w:rsidRPr="00F228D9">
        <w:rPr>
          <w:rFonts w:ascii="Times New Roman" w:eastAsia="SimSun" w:hAnsi="Times New Roman" w:cs="Times New Roman"/>
          <w:i/>
          <w:sz w:val="24"/>
          <w:szCs w:val="24"/>
          <w:lang w:val="en-US" w:eastAsia="zh-CN" w:bidi="ar"/>
        </w:rPr>
        <w:t>P</w:t>
      </w:r>
      <w:r w:rsidRPr="00F228D9">
        <w:rPr>
          <w:rFonts w:ascii="Times New Roman" w:eastAsia="SimSun" w:hAnsi="Times New Roman" w:cs="Times New Roman"/>
          <w:sz w:val="24"/>
          <w:szCs w:val="24"/>
          <w:lang w:val="en-US" w:eastAsia="zh-CN" w:bidi="ar"/>
        </w:rPr>
        <w:t xml:space="preserve"> &lt; 0.01). </w:t>
      </w:r>
    </w:p>
    <w:p w14:paraId="1594FE9F" w14:textId="6FFFDED5" w:rsidR="006518B9" w:rsidRPr="00F228D9" w:rsidRDefault="00AF1247" w:rsidP="00AF1247">
      <w:pPr>
        <w:spacing w:after="0" w:line="240" w:lineRule="auto"/>
        <w:jc w:val="center"/>
        <w:rPr>
          <w:rFonts w:ascii="Times New Roman" w:eastAsia="SimSun" w:hAnsi="Times New Roman" w:cs="Times New Roman"/>
          <w:b/>
          <w:sz w:val="24"/>
          <w:szCs w:val="24"/>
          <w:lang w:val="en-US" w:eastAsia="zh-CN" w:bidi="ar"/>
        </w:rPr>
      </w:pPr>
      <w:r>
        <w:rPr>
          <w:rFonts w:ascii="Times New Roman" w:eastAsia="SimSun" w:hAnsi="Times New Roman" w:cs="Times New Roman"/>
          <w:b/>
          <w:noProof/>
          <w:sz w:val="24"/>
          <w:szCs w:val="24"/>
          <w:lang w:val="en-US"/>
        </w:rPr>
        <w:lastRenderedPageBreak/>
        <w:drawing>
          <wp:inline distT="0" distB="0" distL="0" distR="0" wp14:anchorId="4E8B00B5" wp14:editId="416FCBBF">
            <wp:extent cx="4960800" cy="7405200"/>
            <wp:effectExtent l="0" t="0" r="0"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0800" cy="7405200"/>
                    </a:xfrm>
                    <a:prstGeom prst="rect">
                      <a:avLst/>
                    </a:prstGeom>
                    <a:noFill/>
                  </pic:spPr>
                </pic:pic>
              </a:graphicData>
            </a:graphic>
          </wp:inline>
        </w:drawing>
      </w:r>
    </w:p>
    <w:p w14:paraId="0FF8D5A2" w14:textId="77777777" w:rsidR="00250A1B" w:rsidRPr="00F228D9" w:rsidRDefault="006518B9" w:rsidP="006518B9">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6. </w:t>
      </w:r>
      <w:r w:rsidRPr="00F228D9">
        <w:rPr>
          <w:rFonts w:ascii="Times New Roman" w:eastAsia="SimSun" w:hAnsi="Times New Roman" w:cs="Times New Roman"/>
          <w:sz w:val="24"/>
          <w:szCs w:val="24"/>
          <w:lang w:val="en-US" w:eastAsia="zh-CN" w:bidi="ar"/>
        </w:rPr>
        <w:t>Identification of gene modules associated with sex in the human. Gene hierarchical cluster analysis using method #3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and #4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xml:space="preserve">). Heat maps of the correlation between sex with module eigengene distances in human dataset using </w:t>
      </w:r>
      <w:r w:rsidRPr="00F228D9">
        <w:rPr>
          <w:rFonts w:ascii="Times New Roman" w:eastAsia="SimSun" w:hAnsi="Times New Roman" w:cs="Times New Roman"/>
          <w:b/>
          <w:sz w:val="24"/>
          <w:szCs w:val="24"/>
          <w:lang w:val="en-US" w:eastAsia="zh-CN" w:bidi="ar"/>
        </w:rPr>
        <w:t>C</w:t>
      </w:r>
      <w:r w:rsidRPr="00F228D9">
        <w:rPr>
          <w:rFonts w:ascii="Times New Roman" w:eastAsia="SimSun" w:hAnsi="Times New Roman" w:cs="Times New Roman"/>
          <w:sz w:val="24"/>
          <w:szCs w:val="24"/>
          <w:lang w:val="en-US" w:eastAsia="zh-CN" w:bidi="ar"/>
        </w:rPr>
        <w:t xml:space="preserve">) method #3 and </w:t>
      </w:r>
      <w:r w:rsidRPr="00F228D9">
        <w:rPr>
          <w:rFonts w:ascii="Times New Roman" w:eastAsia="SimSun" w:hAnsi="Times New Roman" w:cs="Times New Roman"/>
          <w:b/>
          <w:sz w:val="24"/>
          <w:szCs w:val="24"/>
          <w:lang w:val="en-US" w:eastAsia="zh-CN" w:bidi="ar"/>
        </w:rPr>
        <w:t>D</w:t>
      </w:r>
      <w:r w:rsidRPr="00F228D9">
        <w:rPr>
          <w:rFonts w:ascii="Times New Roman" w:eastAsia="SimSun" w:hAnsi="Times New Roman" w:cs="Times New Roman"/>
          <w:sz w:val="24"/>
          <w:szCs w:val="24"/>
          <w:lang w:val="en-US" w:eastAsia="zh-CN" w:bidi="ar"/>
        </w:rPr>
        <w:t xml:space="preserve">) </w:t>
      </w:r>
      <w:r w:rsidR="007F5D92" w:rsidRPr="00F228D9">
        <w:rPr>
          <w:rFonts w:ascii="Times New Roman" w:eastAsia="SimSun" w:hAnsi="Times New Roman" w:cs="Times New Roman"/>
          <w:sz w:val="24"/>
          <w:szCs w:val="24"/>
          <w:lang w:val="en-US" w:eastAsia="zh-CN" w:bidi="ar"/>
        </w:rPr>
        <w:t xml:space="preserve">method </w:t>
      </w:r>
      <w:r w:rsidRPr="00F228D9">
        <w:rPr>
          <w:rFonts w:ascii="Times New Roman" w:eastAsia="SimSun" w:hAnsi="Times New Roman" w:cs="Times New Roman"/>
          <w:sz w:val="24"/>
          <w:szCs w:val="24"/>
          <w:lang w:val="en-US" w:eastAsia="zh-CN" w:bidi="ar"/>
        </w:rPr>
        <w:t>#4. Each module has a color assigned shown in the side bar. The heat map is colored from red (1, positive) to blue (-1, negative) to indicate the level of correlation with the trait of interest. Red boxes highlight the selected modules for further analysis associated with sex (</w:t>
      </w:r>
      <w:r w:rsidRPr="00F228D9">
        <w:rPr>
          <w:rFonts w:ascii="Times New Roman" w:eastAsia="SimSun" w:hAnsi="Times New Roman" w:cs="Times New Roman"/>
          <w:i/>
          <w:sz w:val="24"/>
          <w:szCs w:val="24"/>
          <w:lang w:val="en-US" w:eastAsia="zh-CN" w:bidi="ar"/>
        </w:rPr>
        <w:t>P</w:t>
      </w:r>
      <w:r w:rsidRPr="00F228D9">
        <w:rPr>
          <w:rFonts w:ascii="Times New Roman" w:eastAsia="SimSun" w:hAnsi="Times New Roman" w:cs="Times New Roman"/>
          <w:sz w:val="24"/>
          <w:szCs w:val="24"/>
          <w:lang w:val="en-US" w:eastAsia="zh-CN" w:bidi="ar"/>
        </w:rPr>
        <w:t xml:space="preserve"> &lt; 0.001).</w:t>
      </w:r>
    </w:p>
    <w:p w14:paraId="58286059" w14:textId="77777777" w:rsidR="006518B9" w:rsidRPr="00F228D9" w:rsidRDefault="006518B9" w:rsidP="008F2CF2">
      <w:pPr>
        <w:spacing w:after="0" w:line="240" w:lineRule="auto"/>
        <w:jc w:val="both"/>
        <w:rPr>
          <w:rFonts w:ascii="Times New Roman" w:eastAsia="SimSun" w:hAnsi="Times New Roman" w:cs="Times New Roman"/>
          <w:sz w:val="24"/>
          <w:szCs w:val="24"/>
          <w:lang w:val="en-US" w:eastAsia="zh-CN" w:bidi="ar"/>
        </w:rPr>
      </w:pPr>
    </w:p>
    <w:p w14:paraId="20050E86" w14:textId="77777777" w:rsidR="006518B9" w:rsidRPr="00F228D9" w:rsidRDefault="006518B9" w:rsidP="008F2CF2">
      <w:pPr>
        <w:spacing w:after="0" w:line="240" w:lineRule="auto"/>
        <w:jc w:val="both"/>
        <w:rPr>
          <w:rFonts w:ascii="Times New Roman" w:eastAsia="SimSun" w:hAnsi="Times New Roman" w:cs="Times New Roman"/>
          <w:sz w:val="24"/>
          <w:szCs w:val="24"/>
          <w:lang w:val="en-US" w:eastAsia="zh-CN" w:bidi="ar"/>
        </w:rPr>
      </w:pPr>
    </w:p>
    <w:p w14:paraId="7D0AFC7F" w14:textId="77777777" w:rsidR="008F2CF2" w:rsidRPr="00F228D9" w:rsidRDefault="00EA559E" w:rsidP="008F2CF2">
      <w:pPr>
        <w:spacing w:after="0" w:line="480" w:lineRule="auto"/>
        <w:jc w:val="center"/>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B7CE664" wp14:editId="119F74A8">
                <wp:simplePos x="0" y="0"/>
                <wp:positionH relativeFrom="margin">
                  <wp:align>right</wp:align>
                </wp:positionH>
                <wp:positionV relativeFrom="paragraph">
                  <wp:posOffset>7620</wp:posOffset>
                </wp:positionV>
                <wp:extent cx="1080000" cy="261610"/>
                <wp:effectExtent l="0" t="0" r="0" b="0"/>
                <wp:wrapNone/>
                <wp:docPr id="59" name="CuadroTexto 34"/>
                <wp:cNvGraphicFramePr/>
                <a:graphic xmlns:a="http://schemas.openxmlformats.org/drawingml/2006/main">
                  <a:graphicData uri="http://schemas.microsoft.com/office/word/2010/wordprocessingShape">
                    <wps:wsp>
                      <wps:cNvSpPr txBox="1"/>
                      <wps:spPr>
                        <a:xfrm>
                          <a:off x="0" y="0"/>
                          <a:ext cx="1080000" cy="261610"/>
                        </a:xfrm>
                        <a:prstGeom prst="rect">
                          <a:avLst/>
                        </a:prstGeom>
                        <a:noFill/>
                      </wps:spPr>
                      <wps:txbx>
                        <w:txbxContent>
                          <w:p w14:paraId="7226020E" w14:textId="77777777" w:rsidR="00A870F2" w:rsidRDefault="00A870F2" w:rsidP="00EA559E">
                            <w:pPr>
                              <w:pStyle w:val="NormalWeb"/>
                              <w:spacing w:before="0" w:beforeAutospacing="0" w:after="0" w:afterAutospacing="0"/>
                            </w:pPr>
                            <w:r>
                              <w:rPr>
                                <w:rFonts w:asciiTheme="minorHAnsi" w:hAnsi="Calibri" w:cstheme="minorBidi"/>
                                <w:i/>
                                <w:iCs/>
                                <w:color w:val="000000" w:themeColor="text1"/>
                                <w:kern w:val="24"/>
                                <w:sz w:val="22"/>
                                <w:szCs w:val="22"/>
                              </w:rPr>
                              <w:t>Mus musculus</w:t>
                            </w:r>
                          </w:p>
                        </w:txbxContent>
                      </wps:txbx>
                      <wps:bodyPr wrap="square" rtlCol="0">
                        <a:spAutoFit/>
                      </wps:bodyPr>
                    </wps:wsp>
                  </a:graphicData>
                </a:graphic>
              </wp:anchor>
            </w:drawing>
          </mc:Choice>
          <mc:Fallback>
            <w:pict>
              <v:shape w14:anchorId="4B7CE664" id="_x0000_s1027" type="#_x0000_t202" style="position:absolute;left:0;text-align:left;margin-left:33.85pt;margin-top:.6pt;width:85.05pt;height:20.6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" filled="f" stroked="f">
                <v:textbox style="mso-fit-shape-to-text:t">
                  <w:txbxContent>
                    <w:p w14:paraId="7226020E" w14:textId="77777777" w:rsidR="00A870F2" w:rsidRDefault="00A870F2" w:rsidP="00EA559E">
                      <w:pPr>
                        <w:pStyle w:val="NormalWeb"/>
                        <w:spacing w:before="0" w:beforeAutospacing="0" w:after="0" w:afterAutospacing="0"/>
                      </w:pPr>
                      <w:r>
                        <w:rPr>
                          <w:rFonts w:asciiTheme="minorHAnsi" w:hAnsi="Calibri" w:cstheme="minorBidi"/>
                          <w:i/>
                          <w:iCs/>
                          <w:color w:val="000000" w:themeColor="text1"/>
                          <w:kern w:val="24"/>
                          <w:sz w:val="22"/>
                          <w:szCs w:val="22"/>
                        </w:rPr>
                        <w:t>Mus musculus</w:t>
                      </w:r>
                    </w:p>
                  </w:txbxContent>
                </v:textbox>
                <w10:wrap anchorx="margin"/>
              </v:shape>
            </w:pict>
          </mc:Fallback>
        </mc:AlternateContent>
      </w:r>
      <w:r w:rsidR="008F2CF2" w:rsidRPr="00F228D9">
        <w:rPr>
          <w:rFonts w:ascii="Times New Roman" w:eastAsia="SimSun" w:hAnsi="Times New Roman" w:cs="Times New Roman"/>
          <w:b/>
          <w:noProof/>
          <w:sz w:val="24"/>
          <w:szCs w:val="24"/>
          <w:lang w:val="en-US"/>
        </w:rPr>
        <w:drawing>
          <wp:inline distT="0" distB="0" distL="0" distR="0" wp14:anchorId="2D4AFAD8" wp14:editId="3085F195">
            <wp:extent cx="3846576" cy="5346192"/>
            <wp:effectExtent l="0" t="0" r="1905"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5.jpg"/>
                    <pic:cNvPicPr/>
                  </pic:nvPicPr>
                  <pic:blipFill>
                    <a:blip r:embed="rId14">
                      <a:extLst>
                        <a:ext uri="{28A0092B-C50C-407E-A947-70E740481C1C}">
                          <a14:useLocalDpi xmlns:a14="http://schemas.microsoft.com/office/drawing/2010/main" val="0"/>
                        </a:ext>
                      </a:extLst>
                    </a:blip>
                    <a:stretch>
                      <a:fillRect/>
                    </a:stretch>
                  </pic:blipFill>
                  <pic:spPr>
                    <a:xfrm>
                      <a:off x="0" y="0"/>
                      <a:ext cx="3846576" cy="5346192"/>
                    </a:xfrm>
                    <a:prstGeom prst="rect">
                      <a:avLst/>
                    </a:prstGeom>
                  </pic:spPr>
                </pic:pic>
              </a:graphicData>
            </a:graphic>
          </wp:inline>
        </w:drawing>
      </w:r>
    </w:p>
    <w:p w14:paraId="2985A1D4" w14:textId="6FE99813"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w:t>
      </w:r>
      <w:r w:rsidR="00F92C93" w:rsidRPr="00F228D9">
        <w:rPr>
          <w:rFonts w:ascii="Times New Roman" w:eastAsia="SimSun" w:hAnsi="Times New Roman" w:cs="Times New Roman"/>
          <w:b/>
          <w:sz w:val="24"/>
          <w:szCs w:val="24"/>
          <w:lang w:val="en-US" w:eastAsia="zh-CN" w:bidi="ar"/>
        </w:rPr>
        <w:t>7</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Filtering of genes based on network properties in the mouse.</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 xml:space="preserve">Scatterplots of correlation between </w:t>
      </w:r>
      <w:r w:rsidR="005A0EF0">
        <w:rPr>
          <w:rFonts w:ascii="Times New Roman" w:eastAsia="SimSun" w:hAnsi="Times New Roman" w:cs="Times New Roman"/>
          <w:sz w:val="24"/>
          <w:szCs w:val="24"/>
          <w:lang w:val="en-US" w:eastAsia="zh-CN" w:bidi="ar"/>
        </w:rPr>
        <w:t>Gene Significance (</w:t>
      </w:r>
      <w:r w:rsidRPr="00F228D9">
        <w:rPr>
          <w:rFonts w:ascii="Times New Roman" w:eastAsia="SimSun" w:hAnsi="Times New Roman" w:cs="Times New Roman"/>
          <w:sz w:val="24"/>
          <w:szCs w:val="24"/>
          <w:lang w:val="en-US" w:eastAsia="zh-CN" w:bidi="ar"/>
        </w:rPr>
        <w:t>GS</w:t>
      </w:r>
      <w:r w:rsidR="005A0EF0">
        <w:rPr>
          <w:rFonts w:ascii="Times New Roman" w:eastAsia="SimSun" w:hAnsi="Times New Roman" w:cs="Times New Roman"/>
          <w:sz w:val="24"/>
          <w:szCs w:val="24"/>
          <w:lang w:val="en-US" w:eastAsia="zh-CN" w:bidi="ar"/>
        </w:rPr>
        <w:t>)</w:t>
      </w:r>
      <w:r w:rsidRPr="00F228D9">
        <w:rPr>
          <w:rFonts w:ascii="Times New Roman" w:eastAsia="SimSun" w:hAnsi="Times New Roman" w:cs="Times New Roman"/>
          <w:sz w:val="24"/>
          <w:szCs w:val="24"/>
          <w:lang w:val="en-US" w:eastAsia="zh-CN" w:bidi="ar"/>
        </w:rPr>
        <w:t xml:space="preserve"> vs module membership of each module which were used to determination the interesting modules for sex trait in the gonadal transcriptome of mouse using method #3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and #2 and/or #4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The modules were selected when GS was positively and significantly correlated to modular membership.</w:t>
      </w:r>
    </w:p>
    <w:p w14:paraId="069E0814" w14:textId="77777777" w:rsidR="008F2CF2" w:rsidRPr="00F228D9" w:rsidRDefault="008F2CF2" w:rsidP="008F2CF2">
      <w:pPr>
        <w:spacing w:after="0" w:line="480" w:lineRule="auto"/>
        <w:jc w:val="both"/>
        <w:rPr>
          <w:rFonts w:ascii="Times New Roman" w:eastAsia="SimSun" w:hAnsi="Times New Roman" w:cs="Times New Roman"/>
          <w:sz w:val="24"/>
          <w:szCs w:val="24"/>
          <w:lang w:val="en-US" w:eastAsia="zh-CN" w:bidi="ar"/>
        </w:rPr>
      </w:pPr>
    </w:p>
    <w:p w14:paraId="77A8945F" w14:textId="77777777" w:rsidR="00F92C93" w:rsidRPr="00F228D9" w:rsidRDefault="00F92C93" w:rsidP="008F2CF2">
      <w:pPr>
        <w:spacing w:after="0" w:line="480" w:lineRule="auto"/>
        <w:jc w:val="both"/>
        <w:rPr>
          <w:rFonts w:ascii="Times New Roman" w:eastAsia="SimSun" w:hAnsi="Times New Roman" w:cs="Times New Roman"/>
          <w:sz w:val="24"/>
          <w:szCs w:val="24"/>
          <w:lang w:val="en-US" w:eastAsia="zh-CN" w:bidi="ar"/>
        </w:rPr>
      </w:pPr>
    </w:p>
    <w:p w14:paraId="1950E7B1" w14:textId="77777777" w:rsidR="00F92C93" w:rsidRPr="00F228D9" w:rsidRDefault="00F92C93" w:rsidP="008F2CF2">
      <w:pPr>
        <w:spacing w:after="0" w:line="480" w:lineRule="auto"/>
        <w:jc w:val="both"/>
        <w:rPr>
          <w:rFonts w:ascii="Times New Roman" w:eastAsia="SimSun" w:hAnsi="Times New Roman" w:cs="Times New Roman"/>
          <w:sz w:val="24"/>
          <w:szCs w:val="24"/>
          <w:lang w:val="en-US" w:eastAsia="zh-CN" w:bidi="ar"/>
        </w:rPr>
      </w:pPr>
    </w:p>
    <w:p w14:paraId="4FD5296C" w14:textId="77777777" w:rsidR="00F92C93" w:rsidRPr="00F228D9" w:rsidRDefault="00F92C93" w:rsidP="00F92C93">
      <w:pPr>
        <w:spacing w:after="0" w:line="240" w:lineRule="auto"/>
        <w:jc w:val="center"/>
        <w:rPr>
          <w:rFonts w:ascii="Times New Roman" w:eastAsia="SimSun" w:hAnsi="Times New Roman" w:cs="Times New Roman"/>
          <w:sz w:val="24"/>
          <w:szCs w:val="24"/>
          <w:lang w:val="en-US" w:eastAsia="zh-CN" w:bidi="ar"/>
        </w:rPr>
      </w:pPr>
      <w:r w:rsidRPr="00F228D9">
        <w:rPr>
          <w:rFonts w:ascii="Times New Roman" w:eastAsia="SimSun" w:hAnsi="Times New Roman" w:cs="Times New Roman"/>
          <w:noProof/>
          <w:sz w:val="24"/>
          <w:szCs w:val="24"/>
          <w:lang w:val="en-US"/>
        </w:rPr>
        <w:lastRenderedPageBreak/>
        <w:drawing>
          <wp:inline distT="0" distB="0" distL="0" distR="0" wp14:anchorId="1D91B50D" wp14:editId="79DB77FB">
            <wp:extent cx="3440316" cy="7858760"/>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2088" cy="7862808"/>
                    </a:xfrm>
                    <a:prstGeom prst="rect">
                      <a:avLst/>
                    </a:prstGeom>
                    <a:noFill/>
                  </pic:spPr>
                </pic:pic>
              </a:graphicData>
            </a:graphic>
          </wp:inline>
        </w:drawing>
      </w:r>
    </w:p>
    <w:p w14:paraId="3FA2EFF2" w14:textId="77777777" w:rsidR="00F92C93" w:rsidRPr="00F228D9" w:rsidRDefault="00F92C93" w:rsidP="00F92C93">
      <w:pPr>
        <w:spacing w:after="0" w:line="240" w:lineRule="auto"/>
        <w:jc w:val="both"/>
        <w:rPr>
          <w:rFonts w:ascii="Times New Roman" w:eastAsia="SimSun" w:hAnsi="Times New Roman" w:cs="Times New Roman"/>
          <w:sz w:val="24"/>
          <w:szCs w:val="24"/>
          <w:lang w:val="en-US" w:eastAsia="zh-CN" w:bidi="ar"/>
        </w:rPr>
      </w:pPr>
    </w:p>
    <w:p w14:paraId="68DBFD57" w14:textId="77777777" w:rsidR="008F2CF2" w:rsidRPr="00F228D9" w:rsidRDefault="00F92C93" w:rsidP="00432278">
      <w:pPr>
        <w:spacing w:after="0" w:line="240" w:lineRule="auto"/>
        <w:jc w:val="both"/>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8. </w:t>
      </w:r>
      <w:r w:rsidRPr="00F228D9">
        <w:rPr>
          <w:rFonts w:ascii="Times New Roman" w:eastAsia="SimSun" w:hAnsi="Times New Roman" w:cs="Times New Roman"/>
          <w:sz w:val="24"/>
          <w:szCs w:val="24"/>
          <w:lang w:val="en-US" w:eastAsia="zh-CN" w:bidi="ar"/>
        </w:rPr>
        <w:t>Filtering of genes based on network properties in the human.</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Scatterplots of correlation between GS vs module membership of each module which were used to determination the interesting modules for sex trait in the gonadal transcriptome of human using method #3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and #2 and/or #4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The modules were selected when GS was positively and significantly correlated to modular membership.</w:t>
      </w:r>
    </w:p>
    <w:p w14:paraId="5A92D80F" w14:textId="7EB07539" w:rsidR="008F2CF2" w:rsidRPr="00F228D9" w:rsidRDefault="006034EA" w:rsidP="00C026E3">
      <w:pPr>
        <w:spacing w:after="0" w:line="480" w:lineRule="auto"/>
        <w:jc w:val="center"/>
        <w:rPr>
          <w:rFonts w:ascii="Times New Roman" w:eastAsia="SimSun" w:hAnsi="Times New Roman" w:cs="Times New Roman"/>
          <w:b/>
          <w:sz w:val="24"/>
          <w:szCs w:val="24"/>
          <w:lang w:val="en-US" w:eastAsia="zh-CN" w:bidi="ar"/>
        </w:rPr>
      </w:pPr>
      <w:r>
        <w:rPr>
          <w:rFonts w:ascii="Times New Roman" w:eastAsia="SimSun" w:hAnsi="Times New Roman" w:cs="Times New Roman"/>
          <w:b/>
          <w:noProof/>
          <w:sz w:val="24"/>
          <w:szCs w:val="24"/>
          <w:lang w:val="en-US"/>
        </w:rPr>
        <w:lastRenderedPageBreak/>
        <w:drawing>
          <wp:inline distT="0" distB="0" distL="0" distR="0" wp14:anchorId="6226CFB5" wp14:editId="6C10B853">
            <wp:extent cx="4230000" cy="7650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0000" cy="7650000"/>
                    </a:xfrm>
                    <a:prstGeom prst="rect">
                      <a:avLst/>
                    </a:prstGeom>
                    <a:noFill/>
                  </pic:spPr>
                </pic:pic>
              </a:graphicData>
            </a:graphic>
          </wp:inline>
        </w:drawing>
      </w:r>
    </w:p>
    <w:p w14:paraId="4E778F0A" w14:textId="7FA6596B"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w:t>
      </w:r>
      <w:r w:rsidR="00432278" w:rsidRPr="00F228D9">
        <w:rPr>
          <w:rFonts w:ascii="Times New Roman" w:eastAsia="SimSun" w:hAnsi="Times New Roman" w:cs="Times New Roman"/>
          <w:b/>
          <w:sz w:val="24"/>
          <w:szCs w:val="24"/>
          <w:lang w:val="en-US" w:eastAsia="zh-CN" w:bidi="ar"/>
        </w:rPr>
        <w:t>9</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 xml:space="preserve">Identification of key genes involved in sex differentiation of mouse. </w:t>
      </w:r>
      <w:r w:rsidRPr="00F228D9">
        <w:rPr>
          <w:rFonts w:ascii="Times New Roman" w:eastAsia="SimSun" w:hAnsi="Times New Roman" w:cs="Times New Roman"/>
          <w:b/>
          <w:sz w:val="24"/>
          <w:szCs w:val="24"/>
          <w:lang w:val="en-US" w:eastAsia="zh-CN" w:bidi="ar"/>
        </w:rPr>
        <w:t>A.</w:t>
      </w:r>
      <w:r w:rsidRPr="00F228D9">
        <w:rPr>
          <w:rFonts w:ascii="Times New Roman" w:eastAsia="SimSun" w:hAnsi="Times New Roman" w:cs="Times New Roman"/>
          <w:sz w:val="24"/>
          <w:szCs w:val="24"/>
          <w:lang w:val="en-US" w:eastAsia="zh-CN" w:bidi="ar"/>
        </w:rPr>
        <w:t xml:space="preserve"> Percentage of genes and key genes retained according to the methods mentioned in this study. Venn diagram of the key genes found in each module using method #3 (</w:t>
      </w:r>
      <w:r w:rsidRPr="00F228D9">
        <w:rPr>
          <w:rFonts w:ascii="Times New Roman" w:eastAsia="SimSun" w:hAnsi="Times New Roman" w:cs="Times New Roman"/>
          <w:b/>
          <w:sz w:val="24"/>
          <w:szCs w:val="24"/>
          <w:lang w:val="en-US" w:eastAsia="zh-CN" w:bidi="ar"/>
        </w:rPr>
        <w:t>B</w:t>
      </w:r>
      <w:r w:rsidRPr="00F228D9">
        <w:rPr>
          <w:rFonts w:ascii="Times New Roman" w:eastAsia="SimSun" w:hAnsi="Times New Roman" w:cs="Times New Roman"/>
          <w:sz w:val="24"/>
          <w:szCs w:val="24"/>
          <w:lang w:val="en-US" w:eastAsia="zh-CN" w:bidi="ar"/>
        </w:rPr>
        <w:t>) and #4 (</w:t>
      </w:r>
      <w:r w:rsidRPr="00F228D9">
        <w:rPr>
          <w:rFonts w:ascii="Times New Roman" w:eastAsia="SimSun" w:hAnsi="Times New Roman" w:cs="Times New Roman"/>
          <w:b/>
          <w:sz w:val="24"/>
          <w:szCs w:val="24"/>
          <w:lang w:val="en-US" w:eastAsia="zh-CN" w:bidi="ar"/>
        </w:rPr>
        <w:t>C</w:t>
      </w:r>
      <w:r w:rsidRPr="00F228D9">
        <w:rPr>
          <w:rFonts w:ascii="Times New Roman" w:eastAsia="SimSun" w:hAnsi="Times New Roman" w:cs="Times New Roman"/>
          <w:sz w:val="24"/>
          <w:szCs w:val="24"/>
          <w:lang w:val="en-US" w:eastAsia="zh-CN" w:bidi="ar"/>
        </w:rPr>
        <w:t>).</w:t>
      </w:r>
      <w:r w:rsidR="00760BD1">
        <w:rPr>
          <w:rFonts w:ascii="Times New Roman" w:eastAsia="SimSun" w:hAnsi="Times New Roman" w:cs="Times New Roman"/>
          <w:sz w:val="24"/>
          <w:szCs w:val="24"/>
          <w:lang w:val="en-US" w:eastAsia="zh-CN" w:bidi="ar"/>
        </w:rPr>
        <w:t xml:space="preserve"> </w:t>
      </w:r>
      <w:r w:rsidR="002F563D" w:rsidRPr="002F563D">
        <w:rPr>
          <w:rFonts w:ascii="Times New Roman" w:eastAsia="SimSun" w:hAnsi="Times New Roman" w:cs="Times New Roman"/>
          <w:b/>
          <w:sz w:val="24"/>
          <w:szCs w:val="24"/>
          <w:lang w:val="en-US" w:eastAsia="zh-CN" w:bidi="ar"/>
        </w:rPr>
        <w:t>D.</w:t>
      </w:r>
      <w:r w:rsidR="002F563D">
        <w:rPr>
          <w:rFonts w:ascii="Times New Roman" w:eastAsia="SimSun" w:hAnsi="Times New Roman" w:cs="Times New Roman"/>
          <w:b/>
          <w:sz w:val="24"/>
          <w:szCs w:val="24"/>
          <w:lang w:val="en-US" w:eastAsia="zh-CN" w:bidi="ar"/>
        </w:rPr>
        <w:t xml:space="preserve"> </w:t>
      </w:r>
      <w:r w:rsidR="00760BD1">
        <w:rPr>
          <w:rFonts w:ascii="Times New Roman" w:eastAsia="SimSun" w:hAnsi="Times New Roman" w:cs="Times New Roman"/>
          <w:sz w:val="24"/>
          <w:szCs w:val="24"/>
          <w:lang w:val="en-US" w:eastAsia="zh-CN" w:bidi="ar"/>
        </w:rPr>
        <w:t>Venn diagram of the genes retained using method #3 vs method #4</w:t>
      </w:r>
      <w:r w:rsidR="004D0ABC">
        <w:rPr>
          <w:rFonts w:ascii="Times New Roman" w:eastAsia="SimSun" w:hAnsi="Times New Roman" w:cs="Times New Roman"/>
          <w:sz w:val="24"/>
          <w:szCs w:val="24"/>
          <w:lang w:val="en-US" w:eastAsia="zh-CN" w:bidi="ar"/>
        </w:rPr>
        <w:t xml:space="preserve"> with the Jaccard index value showing low similarity between the genes retained by each method.</w:t>
      </w:r>
    </w:p>
    <w:p w14:paraId="5BB7596F"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23EED942"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1D117BF7"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42CD750B"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5F0FF751"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028FD3D8" w14:textId="77777777" w:rsidR="00834232" w:rsidRPr="00F228D9" w:rsidRDefault="00834232" w:rsidP="008F2CF2">
      <w:pPr>
        <w:spacing w:after="0" w:line="240" w:lineRule="auto"/>
        <w:jc w:val="both"/>
        <w:rPr>
          <w:rFonts w:ascii="Times New Roman" w:eastAsia="SimSun" w:hAnsi="Times New Roman" w:cs="Times New Roman"/>
          <w:sz w:val="24"/>
          <w:szCs w:val="24"/>
          <w:lang w:val="en-US" w:eastAsia="zh-CN" w:bidi="ar"/>
        </w:rPr>
      </w:pPr>
    </w:p>
    <w:p w14:paraId="1BF337FD" w14:textId="4919B121" w:rsidR="00A20DF3" w:rsidRPr="00F228D9" w:rsidRDefault="00A20DF3" w:rsidP="00374DDA">
      <w:pPr>
        <w:spacing w:after="0" w:line="240" w:lineRule="auto"/>
        <w:jc w:val="both"/>
        <w:rPr>
          <w:rFonts w:ascii="Times New Roman" w:eastAsia="SimSun" w:hAnsi="Times New Roman" w:cs="Times New Roman"/>
          <w:sz w:val="24"/>
          <w:szCs w:val="24"/>
          <w:lang w:val="en-US" w:eastAsia="zh-CN" w:bidi="ar"/>
        </w:rPr>
      </w:pPr>
    </w:p>
    <w:p w14:paraId="5CB7B5AE"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noProof/>
          <w:sz w:val="24"/>
          <w:szCs w:val="24"/>
          <w:lang w:val="en-US"/>
        </w:rPr>
        <w:drawing>
          <wp:inline distT="0" distB="0" distL="0" distR="0" wp14:anchorId="08FFC7A5" wp14:editId="579AB100">
            <wp:extent cx="5435334" cy="377909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8.jpg"/>
                    <pic:cNvPicPr/>
                  </pic:nvPicPr>
                  <pic:blipFill rotWithShape="1">
                    <a:blip r:embed="rId17">
                      <a:extLst>
                        <a:ext uri="{28A0092B-C50C-407E-A947-70E740481C1C}">
                          <a14:useLocalDpi xmlns:a14="http://schemas.microsoft.com/office/drawing/2010/main" val="0"/>
                        </a:ext>
                      </a:extLst>
                    </a:blip>
                    <a:srcRect l="-19214" r="1"/>
                    <a:stretch/>
                  </pic:blipFill>
                  <pic:spPr bwMode="auto">
                    <a:xfrm>
                      <a:off x="0" y="0"/>
                      <a:ext cx="5435940" cy="3779520"/>
                    </a:xfrm>
                    <a:prstGeom prst="rect">
                      <a:avLst/>
                    </a:prstGeom>
                    <a:ln>
                      <a:noFill/>
                    </a:ln>
                    <a:extLst>
                      <a:ext uri="{53640926-AAD7-44D8-BBD7-CCE9431645EC}">
                        <a14:shadowObscured xmlns:a14="http://schemas.microsoft.com/office/drawing/2010/main"/>
                      </a:ext>
                    </a:extLst>
                  </pic:spPr>
                </pic:pic>
              </a:graphicData>
            </a:graphic>
          </wp:inline>
        </w:drawing>
      </w:r>
    </w:p>
    <w:p w14:paraId="0EC1CD13" w14:textId="750EAF2E"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 xml:space="preserve">Supplementary figure </w:t>
      </w:r>
      <w:r w:rsidR="00FC6F06">
        <w:rPr>
          <w:rFonts w:ascii="Times New Roman" w:eastAsia="SimSun" w:hAnsi="Times New Roman" w:cs="Times New Roman"/>
          <w:b/>
          <w:sz w:val="24"/>
          <w:szCs w:val="24"/>
          <w:lang w:val="en-US" w:eastAsia="zh-CN" w:bidi="ar"/>
        </w:rPr>
        <w:t>10</w:t>
      </w:r>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 xml:space="preserve">DEGs co-expression network of the magenta module using method #4 in sea bass data. Downregulated genes in females are shown in magenta and upregulated genes are indicated in yellow. The position of the nodes or genes indicates the degree range of each gene, which is higher to lower from inside to outside of the net. </w:t>
      </w:r>
    </w:p>
    <w:p w14:paraId="3BE504DB"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5BF80CD0"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56107DCC"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51B6ED13"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71B1D64E"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4E775776"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53631DB6"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1C77B2C6"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37121FBC"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4D5845EA"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4E7EFAF2"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786E070D"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30118891"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noProof/>
          <w:sz w:val="24"/>
          <w:szCs w:val="24"/>
          <w:lang w:val="en-US"/>
        </w:rPr>
        <w:drawing>
          <wp:inline distT="0" distB="0" distL="0" distR="0" wp14:anchorId="64851F58" wp14:editId="621064B5">
            <wp:extent cx="5400040" cy="5496560"/>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9.jpg"/>
                    <pic:cNvPicPr/>
                  </pic:nvPicPr>
                  <pic:blipFill>
                    <a:blip r:embed="rId18">
                      <a:extLst>
                        <a:ext uri="{28A0092B-C50C-407E-A947-70E740481C1C}">
                          <a14:useLocalDpi xmlns:a14="http://schemas.microsoft.com/office/drawing/2010/main" val="0"/>
                        </a:ext>
                      </a:extLst>
                    </a:blip>
                    <a:stretch>
                      <a:fillRect/>
                    </a:stretch>
                  </pic:blipFill>
                  <pic:spPr>
                    <a:xfrm>
                      <a:off x="0" y="0"/>
                      <a:ext cx="5400040" cy="5496560"/>
                    </a:xfrm>
                    <a:prstGeom prst="rect">
                      <a:avLst/>
                    </a:prstGeom>
                  </pic:spPr>
                </pic:pic>
              </a:graphicData>
            </a:graphic>
          </wp:inline>
        </w:drawing>
      </w:r>
    </w:p>
    <w:p w14:paraId="2BB0EC7B" w14:textId="634E5105" w:rsidR="008F2CF2" w:rsidRPr="00F228D9" w:rsidRDefault="00FC6F06" w:rsidP="008F2CF2">
      <w:pPr>
        <w:spacing w:after="0" w:line="240" w:lineRule="auto"/>
        <w:jc w:val="both"/>
        <w:rPr>
          <w:rFonts w:ascii="Times New Roman" w:eastAsia="SimSun" w:hAnsi="Times New Roman" w:cs="Times New Roman"/>
          <w:sz w:val="24"/>
          <w:szCs w:val="24"/>
          <w:lang w:val="en-US" w:eastAsia="zh-CN" w:bidi="ar"/>
        </w:rPr>
      </w:pPr>
      <w:r>
        <w:rPr>
          <w:rFonts w:ascii="Times New Roman" w:eastAsia="SimSun" w:hAnsi="Times New Roman" w:cs="Times New Roman"/>
          <w:b/>
          <w:sz w:val="24"/>
          <w:szCs w:val="24"/>
          <w:lang w:val="en-US" w:eastAsia="zh-CN" w:bidi="ar"/>
        </w:rPr>
        <w:t>Supplementary figure 11</w:t>
      </w:r>
      <w:r w:rsidR="008F2CF2" w:rsidRPr="00F228D9">
        <w:rPr>
          <w:rFonts w:ascii="Times New Roman" w:eastAsia="SimSun" w:hAnsi="Times New Roman" w:cs="Times New Roman"/>
          <w:b/>
          <w:sz w:val="24"/>
          <w:szCs w:val="24"/>
          <w:lang w:val="en-US" w:eastAsia="zh-CN" w:bidi="ar"/>
        </w:rPr>
        <w:t>.</w:t>
      </w:r>
      <w:r w:rsidR="008F2CF2" w:rsidRPr="00F228D9">
        <w:rPr>
          <w:rFonts w:ascii="Times New Roman" w:eastAsia="SimSun" w:hAnsi="Times New Roman" w:cs="Times New Roman"/>
          <w:sz w:val="24"/>
          <w:szCs w:val="24"/>
          <w:lang w:val="en-US" w:eastAsia="zh-CN" w:bidi="ar"/>
        </w:rPr>
        <w:t xml:space="preserve"> DEGs co-expression network of the pink module usi</w:t>
      </w:r>
      <w:r w:rsidR="006034EA">
        <w:rPr>
          <w:rFonts w:ascii="Times New Roman" w:eastAsia="SimSun" w:hAnsi="Times New Roman" w:cs="Times New Roman"/>
          <w:sz w:val="24"/>
          <w:szCs w:val="24"/>
          <w:lang w:val="en-US" w:eastAsia="zh-CN" w:bidi="ar"/>
        </w:rPr>
        <w:t xml:space="preserve">ng method #4 in sea bass data. </w:t>
      </w:r>
      <w:r w:rsidR="008F2CF2" w:rsidRPr="00F228D9">
        <w:rPr>
          <w:rFonts w:ascii="Times New Roman" w:eastAsia="SimSun" w:hAnsi="Times New Roman" w:cs="Times New Roman"/>
          <w:sz w:val="24"/>
          <w:szCs w:val="24"/>
          <w:lang w:val="en-US" w:eastAsia="zh-CN" w:bidi="ar"/>
        </w:rPr>
        <w:t xml:space="preserve">Downregulated genes in females are shown in blue and upregulated genes are indicated in pink. The position of the nodes or genes indicates the degree range of each gene, which is higher to lower from inside to outside of the net. Key genes were shown in bigger nodes. </w:t>
      </w:r>
    </w:p>
    <w:p w14:paraId="3D6D014D"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19D7BFEA"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04EA3ECA"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29778980"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69E2BD3A"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3A825015"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344712B1" w14:textId="77777777" w:rsidR="008F2CF2" w:rsidRPr="00F228D9" w:rsidRDefault="008F2CF2" w:rsidP="008F2CF2">
      <w:pPr>
        <w:spacing w:after="0" w:line="480" w:lineRule="auto"/>
        <w:jc w:val="both"/>
        <w:rPr>
          <w:rFonts w:ascii="Times New Roman" w:eastAsia="SimSun" w:hAnsi="Times New Roman" w:cs="Times New Roman"/>
          <w:b/>
          <w:sz w:val="24"/>
          <w:szCs w:val="24"/>
          <w:lang w:val="en-US" w:eastAsia="zh-CN" w:bidi="ar"/>
        </w:rPr>
      </w:pPr>
    </w:p>
    <w:p w14:paraId="25A4DAB5" w14:textId="77777777" w:rsidR="008F2CF2" w:rsidRPr="00F228D9" w:rsidRDefault="008F2CF2" w:rsidP="008F2CF2">
      <w:pPr>
        <w:spacing w:after="0" w:line="240" w:lineRule="auto"/>
        <w:jc w:val="center"/>
        <w:rPr>
          <w:rFonts w:ascii="Times New Roman" w:eastAsia="SimSun" w:hAnsi="Times New Roman" w:cs="Times New Roman"/>
          <w:b/>
          <w:sz w:val="24"/>
          <w:szCs w:val="24"/>
          <w:lang w:val="en-US" w:eastAsia="zh-CN" w:bidi="ar"/>
        </w:rPr>
      </w:pPr>
      <w:r w:rsidRPr="00F228D9">
        <w:rPr>
          <w:rFonts w:ascii="Times New Roman" w:eastAsia="SimSun" w:hAnsi="Times New Roman" w:cs="Times New Roman"/>
          <w:b/>
          <w:noProof/>
          <w:sz w:val="24"/>
          <w:szCs w:val="24"/>
          <w:lang w:val="en-US"/>
        </w:rPr>
        <w:drawing>
          <wp:inline distT="0" distB="0" distL="0" distR="0" wp14:anchorId="29F4699E" wp14:editId="2084A186">
            <wp:extent cx="4487695" cy="2907665"/>
            <wp:effectExtent l="0" t="0" r="8255"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10.jpg"/>
                    <pic:cNvPicPr/>
                  </pic:nvPicPr>
                  <pic:blipFill rotWithShape="1">
                    <a:blip r:embed="rId19">
                      <a:extLst>
                        <a:ext uri="{28A0092B-C50C-407E-A947-70E740481C1C}">
                          <a14:useLocalDpi xmlns:a14="http://schemas.microsoft.com/office/drawing/2010/main" val="0"/>
                        </a:ext>
                      </a:extLst>
                    </a:blip>
                    <a:srcRect l="-26496"/>
                    <a:stretch/>
                  </pic:blipFill>
                  <pic:spPr bwMode="auto">
                    <a:xfrm>
                      <a:off x="0" y="0"/>
                      <a:ext cx="4487891" cy="2907792"/>
                    </a:xfrm>
                    <a:prstGeom prst="rect">
                      <a:avLst/>
                    </a:prstGeom>
                    <a:ln>
                      <a:noFill/>
                    </a:ln>
                    <a:extLst>
                      <a:ext uri="{53640926-AAD7-44D8-BBD7-CCE9431645EC}">
                        <a14:shadowObscured xmlns:a14="http://schemas.microsoft.com/office/drawing/2010/main"/>
                      </a:ext>
                    </a:extLst>
                  </pic:spPr>
                </pic:pic>
              </a:graphicData>
            </a:graphic>
          </wp:inline>
        </w:drawing>
      </w:r>
    </w:p>
    <w:p w14:paraId="40671364" w14:textId="7C4AC1C3" w:rsidR="008F2CF2" w:rsidRPr="00F228D9" w:rsidRDefault="008F2CF2" w:rsidP="008F2CF2">
      <w:pPr>
        <w:spacing w:after="0" w:line="240" w:lineRule="auto"/>
        <w:jc w:val="both"/>
        <w:rPr>
          <w:rFonts w:ascii="Times New Roman" w:eastAsia="SimSun" w:hAnsi="Times New Roman" w:cs="Times New Roman"/>
          <w:sz w:val="24"/>
          <w:szCs w:val="24"/>
          <w:lang w:val="en-US" w:eastAsia="zh-CN" w:bidi="ar"/>
        </w:rPr>
      </w:pPr>
      <w:r w:rsidRPr="00F228D9">
        <w:rPr>
          <w:rFonts w:ascii="Times New Roman" w:eastAsia="SimSun" w:hAnsi="Times New Roman" w:cs="Times New Roman"/>
          <w:b/>
          <w:sz w:val="24"/>
          <w:szCs w:val="24"/>
          <w:lang w:val="en-US" w:eastAsia="zh-CN" w:bidi="ar"/>
        </w:rPr>
        <w:t>Supplementary figure 1</w:t>
      </w:r>
      <w:r w:rsidR="00FC6F06">
        <w:rPr>
          <w:rFonts w:ascii="Times New Roman" w:eastAsia="SimSun" w:hAnsi="Times New Roman" w:cs="Times New Roman"/>
          <w:b/>
          <w:sz w:val="24"/>
          <w:szCs w:val="24"/>
          <w:lang w:val="en-US" w:eastAsia="zh-CN" w:bidi="ar"/>
        </w:rPr>
        <w:t>2</w:t>
      </w:r>
      <w:r w:rsidR="006034EA">
        <w:rPr>
          <w:rFonts w:ascii="Times New Roman" w:eastAsia="SimSun" w:hAnsi="Times New Roman" w:cs="Times New Roman"/>
          <w:b/>
          <w:sz w:val="24"/>
          <w:szCs w:val="24"/>
          <w:lang w:val="en-US" w:eastAsia="zh-CN" w:bidi="ar"/>
        </w:rPr>
        <w:t>.</w:t>
      </w:r>
      <w:bookmarkStart w:id="0" w:name="_GoBack"/>
      <w:bookmarkEnd w:id="0"/>
      <w:r w:rsidRPr="00F228D9">
        <w:rPr>
          <w:rFonts w:ascii="Times New Roman" w:eastAsia="SimSun" w:hAnsi="Times New Roman" w:cs="Times New Roman"/>
          <w:b/>
          <w:sz w:val="24"/>
          <w:szCs w:val="24"/>
          <w:lang w:val="en-US" w:eastAsia="zh-CN" w:bidi="ar"/>
        </w:rPr>
        <w:t xml:space="preserve"> </w:t>
      </w:r>
      <w:r w:rsidRPr="00F228D9">
        <w:rPr>
          <w:rFonts w:ascii="Times New Roman" w:eastAsia="SimSun" w:hAnsi="Times New Roman" w:cs="Times New Roman"/>
          <w:sz w:val="24"/>
          <w:szCs w:val="24"/>
          <w:lang w:val="en-US" w:eastAsia="zh-CN" w:bidi="ar"/>
        </w:rPr>
        <w:t xml:space="preserve">DEGs co-expression network of the sky blue module using method #4 in the sea bass data. Downregulated genes in females are shown in blue and upregulated genes are indicated in red. </w:t>
      </w:r>
    </w:p>
    <w:sectPr w:rsidR="008F2CF2" w:rsidRPr="00F228D9" w:rsidSect="00374DDA">
      <w:footerReference w:type="default" r:id="rId20"/>
      <w:pgSz w:w="11906" w:h="16838"/>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7CC15" w14:textId="77777777" w:rsidR="00987830" w:rsidRDefault="00987830" w:rsidP="00E87F66">
      <w:pPr>
        <w:spacing w:after="0" w:line="240" w:lineRule="auto"/>
      </w:pPr>
      <w:r>
        <w:separator/>
      </w:r>
    </w:p>
  </w:endnote>
  <w:endnote w:type="continuationSeparator" w:id="0">
    <w:p w14:paraId="2089E8F1" w14:textId="77777777" w:rsidR="00987830" w:rsidRDefault="00987830" w:rsidP="00E8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DEE9B" w14:textId="18819681" w:rsidR="00A870F2" w:rsidRPr="00E87F66" w:rsidRDefault="00A870F2">
    <w:pPr>
      <w:pStyle w:val="Piedepgina"/>
      <w:jc w:val="center"/>
      <w:rPr>
        <w:rFonts w:ascii="Times New Roman" w:hAnsi="Times New Roman" w:cs="Times New Roman"/>
        <w:caps/>
      </w:rPr>
    </w:pPr>
    <w:r w:rsidRPr="00E87F66">
      <w:rPr>
        <w:rFonts w:ascii="Times New Roman" w:hAnsi="Times New Roman" w:cs="Times New Roman"/>
        <w:caps/>
      </w:rPr>
      <w:fldChar w:fldCharType="begin"/>
    </w:r>
    <w:r w:rsidRPr="00E87F66">
      <w:rPr>
        <w:rFonts w:ascii="Times New Roman" w:hAnsi="Times New Roman" w:cs="Times New Roman"/>
        <w:caps/>
      </w:rPr>
      <w:instrText>PAGE   \* MERGEFORMAT</w:instrText>
    </w:r>
    <w:r w:rsidRPr="00E87F66">
      <w:rPr>
        <w:rFonts w:ascii="Times New Roman" w:hAnsi="Times New Roman" w:cs="Times New Roman"/>
        <w:caps/>
      </w:rPr>
      <w:fldChar w:fldCharType="separate"/>
    </w:r>
    <w:r w:rsidR="006034EA">
      <w:rPr>
        <w:rFonts w:ascii="Times New Roman" w:hAnsi="Times New Roman" w:cs="Times New Roman"/>
        <w:caps/>
        <w:noProof/>
      </w:rPr>
      <w:t>13</w:t>
    </w:r>
    <w:r w:rsidRPr="00E87F66">
      <w:rPr>
        <w:rFonts w:ascii="Times New Roman" w:hAnsi="Times New Roman" w:cs="Times New Roman"/>
        <w:caps/>
      </w:rPr>
      <w:fldChar w:fldCharType="end"/>
    </w:r>
  </w:p>
  <w:p w14:paraId="58A77A09" w14:textId="77777777" w:rsidR="00A870F2" w:rsidRDefault="00A870F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9120E" w14:textId="77777777" w:rsidR="00987830" w:rsidRDefault="00987830" w:rsidP="00E87F66">
      <w:pPr>
        <w:spacing w:after="0" w:line="240" w:lineRule="auto"/>
      </w:pPr>
      <w:r>
        <w:separator/>
      </w:r>
    </w:p>
  </w:footnote>
  <w:footnote w:type="continuationSeparator" w:id="0">
    <w:p w14:paraId="592A3B60" w14:textId="77777777" w:rsidR="00987830" w:rsidRDefault="00987830" w:rsidP="00E87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92F61"/>
    <w:multiLevelType w:val="hybridMultilevel"/>
    <w:tmpl w:val="B7C44F9E"/>
    <w:lvl w:ilvl="0" w:tplc="623E7A2C">
      <w:start w:val="1"/>
      <w:numFmt w:val="decimal"/>
      <w:lvlText w:val="[%1]"/>
      <w:lvlJc w:val="center"/>
      <w:pPr>
        <w:ind w:left="360" w:hanging="360"/>
      </w:pPr>
      <w:rPr>
        <w:rFonts w:hint="default"/>
        <w:spacing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3D"/>
    <w:rsid w:val="0002513E"/>
    <w:rsid w:val="000439C9"/>
    <w:rsid w:val="00056825"/>
    <w:rsid w:val="00087B53"/>
    <w:rsid w:val="000B1F0B"/>
    <w:rsid w:val="000E3358"/>
    <w:rsid w:val="001142F7"/>
    <w:rsid w:val="00160BC5"/>
    <w:rsid w:val="00195661"/>
    <w:rsid w:val="001A7C5B"/>
    <w:rsid w:val="001B57EF"/>
    <w:rsid w:val="001F302A"/>
    <w:rsid w:val="00200016"/>
    <w:rsid w:val="0023361A"/>
    <w:rsid w:val="00250A1B"/>
    <w:rsid w:val="00270E7A"/>
    <w:rsid w:val="002751B3"/>
    <w:rsid w:val="00276558"/>
    <w:rsid w:val="00287D4B"/>
    <w:rsid w:val="00294FE7"/>
    <w:rsid w:val="002F563D"/>
    <w:rsid w:val="002F5B3D"/>
    <w:rsid w:val="00341E10"/>
    <w:rsid w:val="00371A47"/>
    <w:rsid w:val="00374DDA"/>
    <w:rsid w:val="00380997"/>
    <w:rsid w:val="00385D18"/>
    <w:rsid w:val="003B2ED9"/>
    <w:rsid w:val="00432278"/>
    <w:rsid w:val="0048462F"/>
    <w:rsid w:val="004C40F0"/>
    <w:rsid w:val="004D0237"/>
    <w:rsid w:val="004D0ABC"/>
    <w:rsid w:val="00562AEC"/>
    <w:rsid w:val="005A0EF0"/>
    <w:rsid w:val="005A149F"/>
    <w:rsid w:val="005E6350"/>
    <w:rsid w:val="006034EA"/>
    <w:rsid w:val="006518B9"/>
    <w:rsid w:val="00685C10"/>
    <w:rsid w:val="00760BD1"/>
    <w:rsid w:val="00786C0D"/>
    <w:rsid w:val="00794163"/>
    <w:rsid w:val="00794887"/>
    <w:rsid w:val="007B512E"/>
    <w:rsid w:val="007B5B87"/>
    <w:rsid w:val="007C490A"/>
    <w:rsid w:val="007D5BCB"/>
    <w:rsid w:val="007F03BA"/>
    <w:rsid w:val="007F5D92"/>
    <w:rsid w:val="00810433"/>
    <w:rsid w:val="00834232"/>
    <w:rsid w:val="00871DFB"/>
    <w:rsid w:val="008F06AC"/>
    <w:rsid w:val="008F2CF2"/>
    <w:rsid w:val="00900E40"/>
    <w:rsid w:val="00906076"/>
    <w:rsid w:val="009440A8"/>
    <w:rsid w:val="009736F9"/>
    <w:rsid w:val="00986165"/>
    <w:rsid w:val="00987830"/>
    <w:rsid w:val="0099021F"/>
    <w:rsid w:val="009A1824"/>
    <w:rsid w:val="009A26BB"/>
    <w:rsid w:val="009A7C73"/>
    <w:rsid w:val="009D3D28"/>
    <w:rsid w:val="009D6B33"/>
    <w:rsid w:val="009E4EF7"/>
    <w:rsid w:val="00A10C0E"/>
    <w:rsid w:val="00A20DF3"/>
    <w:rsid w:val="00A62CC1"/>
    <w:rsid w:val="00A870F2"/>
    <w:rsid w:val="00A92268"/>
    <w:rsid w:val="00AF1247"/>
    <w:rsid w:val="00B12266"/>
    <w:rsid w:val="00B65449"/>
    <w:rsid w:val="00B80F2B"/>
    <w:rsid w:val="00BF7DFF"/>
    <w:rsid w:val="00C026E3"/>
    <w:rsid w:val="00C123E1"/>
    <w:rsid w:val="00C71C32"/>
    <w:rsid w:val="00C7442C"/>
    <w:rsid w:val="00CA551D"/>
    <w:rsid w:val="00CD3759"/>
    <w:rsid w:val="00CD3E73"/>
    <w:rsid w:val="00D124E9"/>
    <w:rsid w:val="00D242DC"/>
    <w:rsid w:val="00D34CA1"/>
    <w:rsid w:val="00DF0056"/>
    <w:rsid w:val="00E06897"/>
    <w:rsid w:val="00E8675E"/>
    <w:rsid w:val="00E87F66"/>
    <w:rsid w:val="00EA2BF9"/>
    <w:rsid w:val="00EA559E"/>
    <w:rsid w:val="00EC525B"/>
    <w:rsid w:val="00F228D9"/>
    <w:rsid w:val="00F87668"/>
    <w:rsid w:val="00F92C93"/>
    <w:rsid w:val="00FC3AF4"/>
    <w:rsid w:val="00FC6F06"/>
    <w:rsid w:val="00FD23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FDD9"/>
  <w15:chartTrackingRefBased/>
  <w15:docId w15:val="{17B31BF0-2F78-4CCA-9405-3441F35C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B3D"/>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qFormat/>
    <w:rsid w:val="002F5B3D"/>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qFormat/>
    <w:rsid w:val="002F5B3D"/>
    <w:rPr>
      <w:rFonts w:ascii="Times New Roman" w:eastAsia="Times New Roman" w:hAnsi="Times New Roman" w:cs="Times New Roman"/>
      <w:sz w:val="20"/>
      <w:szCs w:val="20"/>
    </w:rPr>
  </w:style>
  <w:style w:type="character" w:styleId="Hipervnculo">
    <w:name w:val="Hyperlink"/>
    <w:basedOn w:val="Fuentedeprrafopredeter"/>
    <w:uiPriority w:val="99"/>
    <w:unhideWhenUsed/>
    <w:rsid w:val="00E87F66"/>
    <w:rPr>
      <w:color w:val="0563C1" w:themeColor="hyperlink"/>
      <w:u w:val="single"/>
    </w:rPr>
  </w:style>
  <w:style w:type="paragraph" w:styleId="Encabezado">
    <w:name w:val="header"/>
    <w:basedOn w:val="Normal"/>
    <w:link w:val="EncabezadoCar"/>
    <w:uiPriority w:val="99"/>
    <w:unhideWhenUsed/>
    <w:rsid w:val="00E87F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7F66"/>
  </w:style>
  <w:style w:type="paragraph" w:styleId="Piedepgina">
    <w:name w:val="footer"/>
    <w:basedOn w:val="Normal"/>
    <w:link w:val="PiedepginaCar"/>
    <w:uiPriority w:val="99"/>
    <w:unhideWhenUsed/>
    <w:rsid w:val="00E87F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7F66"/>
  </w:style>
  <w:style w:type="paragraph" w:styleId="Bibliografa">
    <w:name w:val="Bibliography"/>
    <w:basedOn w:val="Normal"/>
    <w:next w:val="Normal"/>
    <w:uiPriority w:val="37"/>
    <w:unhideWhenUsed/>
    <w:rsid w:val="008F2CF2"/>
    <w:pPr>
      <w:tabs>
        <w:tab w:val="left" w:pos="504"/>
      </w:tabs>
      <w:spacing w:after="240" w:line="240" w:lineRule="auto"/>
      <w:ind w:left="504" w:hanging="504"/>
    </w:pPr>
  </w:style>
  <w:style w:type="paragraph" w:styleId="NormalWeb">
    <w:name w:val="Normal (Web)"/>
    <w:basedOn w:val="Normal"/>
    <w:uiPriority w:val="99"/>
    <w:semiHidden/>
    <w:unhideWhenUsed/>
    <w:rsid w:val="00EA559E"/>
    <w:pPr>
      <w:suppressAutoHyphens w:val="0"/>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Textodeglobo">
    <w:name w:val="Balloon Text"/>
    <w:basedOn w:val="Normal"/>
    <w:link w:val="TextodegloboCar"/>
    <w:uiPriority w:val="99"/>
    <w:semiHidden/>
    <w:unhideWhenUsed/>
    <w:rsid w:val="009861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6165"/>
    <w:rPr>
      <w:rFonts w:ascii="Segoe UI" w:hAnsi="Segoe UI" w:cs="Segoe UI"/>
      <w:sz w:val="18"/>
      <w:szCs w:val="18"/>
    </w:rPr>
  </w:style>
  <w:style w:type="character" w:styleId="Refdecomentario">
    <w:name w:val="annotation reference"/>
    <w:basedOn w:val="Fuentedeprrafopredeter"/>
    <w:uiPriority w:val="99"/>
    <w:semiHidden/>
    <w:unhideWhenUsed/>
    <w:rsid w:val="009A1824"/>
    <w:rPr>
      <w:sz w:val="16"/>
      <w:szCs w:val="16"/>
    </w:rPr>
  </w:style>
  <w:style w:type="paragraph" w:styleId="Asuntodelcomentario">
    <w:name w:val="annotation subject"/>
    <w:basedOn w:val="Textocomentario"/>
    <w:next w:val="Textocomentario"/>
    <w:link w:val="AsuntodelcomentarioCar"/>
    <w:uiPriority w:val="99"/>
    <w:semiHidden/>
    <w:unhideWhenUsed/>
    <w:rsid w:val="009A1824"/>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9A182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iferrer@icm.csic.es" TargetMode="Externa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941</Words>
  <Characters>5366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Sanchez</dc:creator>
  <cp:keywords/>
  <dc:description/>
  <cp:lastModifiedBy>Núria Sanchez</cp:lastModifiedBy>
  <cp:revision>2</cp:revision>
  <dcterms:created xsi:type="dcterms:W3CDTF">2022-09-14T15:07:00Z</dcterms:created>
  <dcterms:modified xsi:type="dcterms:W3CDTF">2022-09-14T15:07:00Z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id="7MM2rMim"/&gt;&lt;style id="http://www.zotero.org/styles/vancouver" locale="en-GB"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