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B90A" w14:textId="6EBA2B23" w:rsidR="006C1631" w:rsidRDefault="00861A99" w:rsidP="005A4F3F">
      <w:pPr>
        <w:spacing w:line="480" w:lineRule="auto"/>
        <w:rPr>
          <w:noProof/>
        </w:rPr>
      </w:pPr>
      <w:bookmarkStart w:id="0" w:name="_Hlk114576696"/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9D53A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 w:rsidR="008F593A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503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F593A">
        <w:rPr>
          <w:rFonts w:ascii="等线" w:eastAsia="等线" w:hAnsi="等线" w:cs="Times New Roman"/>
          <w:b/>
          <w:bCs/>
          <w:sz w:val="24"/>
          <w:szCs w:val="24"/>
        </w:rPr>
        <w:t>.</w:t>
      </w:r>
      <w:r w:rsidR="002503DA" w:rsidRPr="00C81020">
        <w:rPr>
          <w:rFonts w:ascii="Times New Roman" w:hAnsi="Times New Roman" w:cs="Times New Roman"/>
          <w:b/>
          <w:bCs/>
          <w:kern w:val="0"/>
          <w:sz w:val="16"/>
          <w:szCs w:val="16"/>
        </w:rPr>
        <w:t xml:space="preserve"> </w:t>
      </w:r>
      <w:r w:rsidR="002503DA" w:rsidRPr="00C81020">
        <w:rPr>
          <w:rFonts w:ascii="Times New Roman" w:hAnsi="Times New Roman" w:cs="Times New Roman"/>
          <w:b/>
          <w:bCs/>
          <w:sz w:val="24"/>
          <w:szCs w:val="24"/>
        </w:rPr>
        <w:t>There were no sex and estrus-phase differences in the auditory-induced defensive behavior.</w:t>
      </w:r>
      <w:bookmarkEnd w:id="0"/>
      <w:r w:rsidR="002503DA" w:rsidRPr="00C810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04A68" w14:textId="57E526EB" w:rsidR="002503DA" w:rsidRDefault="006C1631" w:rsidP="007B778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C4E0AC" wp14:editId="5228493B">
            <wp:extent cx="5274310" cy="3524250"/>
            <wp:effectExtent l="0" t="0" r="0" b="6350"/>
            <wp:docPr id="8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2FACA" w14:textId="5F1C7086" w:rsidR="005A4F3F" w:rsidRDefault="005A4F3F" w:rsidP="007B7780">
      <w:pPr>
        <w:widowControl/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C8102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81020">
        <w:rPr>
          <w:rFonts w:ascii="Times New Roman" w:hAnsi="Times New Roman" w:cs="Times New Roman"/>
          <w:sz w:val="24"/>
          <w:szCs w:val="24"/>
        </w:rPr>
        <w:t xml:space="preserve">, Schematic diagram of auditory-induced defensive behavior: a cylindrical open field, a rectangular refuge, and an infrared touchscreen frame below. Auditory stimuli were presented automatically in the floor of the setup. </w:t>
      </w:r>
      <w:r w:rsidRPr="00C8102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C81020">
        <w:rPr>
          <w:rFonts w:ascii="Times New Roman" w:hAnsi="Times New Roman" w:cs="Times New Roman"/>
          <w:sz w:val="24"/>
          <w:szCs w:val="24"/>
        </w:rPr>
        <w:t xml:space="preserve">, Escape probability after auditory stimuli. </w:t>
      </w:r>
      <w:r w:rsidRPr="00C8102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C8102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1020">
        <w:rPr>
          <w:rFonts w:ascii="Times New Roman" w:hAnsi="Times New Roman" w:cs="Times New Roman"/>
          <w:sz w:val="24"/>
          <w:szCs w:val="24"/>
        </w:rPr>
        <w:t xml:space="preserve">initial location </w:t>
      </w:r>
      <w:r>
        <w:rPr>
          <w:rFonts w:ascii="Times New Roman" w:hAnsi="Times New Roman" w:cs="Times New Roman"/>
          <w:sz w:val="24"/>
          <w:szCs w:val="24"/>
        </w:rPr>
        <w:t>di</w:t>
      </w:r>
      <w:r w:rsidRPr="00C81020">
        <w:rPr>
          <w:rFonts w:ascii="Times New Roman" w:hAnsi="Times New Roman" w:cs="Times New Roman"/>
          <w:sz w:val="24"/>
          <w:szCs w:val="24"/>
        </w:rPr>
        <w:t xml:space="preserve">stance at stimuli onset to refuge following auditory stimuli onset. </w:t>
      </w:r>
      <w:r w:rsidRPr="00C8102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C81020">
        <w:rPr>
          <w:rFonts w:ascii="Times New Roman" w:hAnsi="Times New Roman" w:cs="Times New Roman"/>
          <w:sz w:val="24"/>
          <w:szCs w:val="24"/>
        </w:rPr>
        <w:t xml:space="preserve">, Latency of mice to initiate flight behavior following auditory stimuli onset. </w:t>
      </w:r>
      <w:r w:rsidRPr="00C8102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81020">
        <w:rPr>
          <w:rFonts w:ascii="Times New Roman" w:hAnsi="Times New Roman" w:cs="Times New Roman"/>
          <w:sz w:val="24"/>
          <w:szCs w:val="24"/>
        </w:rPr>
        <w:t xml:space="preserve">, Latency of mice to return to the refuge following auditory stimuli onset. </w:t>
      </w:r>
      <w:r w:rsidRPr="00C81020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C81020">
        <w:rPr>
          <w:rFonts w:ascii="Times New Roman" w:hAnsi="Times New Roman" w:cs="Times New Roman"/>
          <w:sz w:val="24"/>
          <w:szCs w:val="24"/>
        </w:rPr>
        <w:t xml:space="preserve">, Mean speed of return to the refuge following auditory stimuli onset. </w:t>
      </w:r>
      <w:r w:rsidRPr="00C81020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C81020">
        <w:rPr>
          <w:rFonts w:ascii="Times New Roman" w:hAnsi="Times New Roman" w:cs="Times New Roman"/>
          <w:sz w:val="24"/>
          <w:szCs w:val="24"/>
        </w:rPr>
        <w:t>, Time spent in the refuge following auditory stimuli onset. Data are expressed as mean ± SEM.</w:t>
      </w:r>
    </w:p>
    <w:p w14:paraId="49AB86E6" w14:textId="763E9528" w:rsidR="00C90132" w:rsidRPr="000006CA" w:rsidRDefault="00C90132" w:rsidP="005A4F3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C90132" w:rsidRPr="00000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AABF" w14:textId="77777777" w:rsidR="00FD571C" w:rsidRDefault="00FD571C" w:rsidP="006C4845">
      <w:r>
        <w:separator/>
      </w:r>
    </w:p>
  </w:endnote>
  <w:endnote w:type="continuationSeparator" w:id="0">
    <w:p w14:paraId="7D5BE64D" w14:textId="77777777" w:rsidR="00FD571C" w:rsidRDefault="00FD571C" w:rsidP="006C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7956C" w14:textId="77777777" w:rsidR="00FD571C" w:rsidRDefault="00FD571C" w:rsidP="006C4845">
      <w:r>
        <w:separator/>
      </w:r>
    </w:p>
  </w:footnote>
  <w:footnote w:type="continuationSeparator" w:id="0">
    <w:p w14:paraId="55AC7C8E" w14:textId="77777777" w:rsidR="00FD571C" w:rsidRDefault="00FD571C" w:rsidP="006C4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science Bulletin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0e0f0enas5e1exfr1vvfaiz9tdfada5ptw&quot;&gt;Animal Behaviour My EndNote Library&lt;record-ids&gt;&lt;item&gt;142&lt;/item&gt;&lt;/record-ids&gt;&lt;/item&gt;&lt;/Libraries&gt;"/>
  </w:docVars>
  <w:rsids>
    <w:rsidRoot w:val="00E01893"/>
    <w:rsid w:val="000006CA"/>
    <w:rsid w:val="00002D59"/>
    <w:rsid w:val="00041953"/>
    <w:rsid w:val="00044D48"/>
    <w:rsid w:val="000477C3"/>
    <w:rsid w:val="0005332B"/>
    <w:rsid w:val="00084396"/>
    <w:rsid w:val="0010781E"/>
    <w:rsid w:val="00131B93"/>
    <w:rsid w:val="00142631"/>
    <w:rsid w:val="00173BF6"/>
    <w:rsid w:val="00185BE3"/>
    <w:rsid w:val="00191770"/>
    <w:rsid w:val="00193EE8"/>
    <w:rsid w:val="001B075E"/>
    <w:rsid w:val="002503DA"/>
    <w:rsid w:val="00252B0C"/>
    <w:rsid w:val="00282BF3"/>
    <w:rsid w:val="0028301F"/>
    <w:rsid w:val="002A278F"/>
    <w:rsid w:val="002A7EFD"/>
    <w:rsid w:val="002B6314"/>
    <w:rsid w:val="002B757B"/>
    <w:rsid w:val="002C26A5"/>
    <w:rsid w:val="002C3C69"/>
    <w:rsid w:val="002D23BF"/>
    <w:rsid w:val="002D5C96"/>
    <w:rsid w:val="002E5BBE"/>
    <w:rsid w:val="002E7DB4"/>
    <w:rsid w:val="002F2D9C"/>
    <w:rsid w:val="00320781"/>
    <w:rsid w:val="00344BA6"/>
    <w:rsid w:val="00355316"/>
    <w:rsid w:val="0035786B"/>
    <w:rsid w:val="00364212"/>
    <w:rsid w:val="003A0F11"/>
    <w:rsid w:val="003C667A"/>
    <w:rsid w:val="003D5B5E"/>
    <w:rsid w:val="003D6861"/>
    <w:rsid w:val="003E1E5C"/>
    <w:rsid w:val="003E2426"/>
    <w:rsid w:val="003E45BA"/>
    <w:rsid w:val="00417D61"/>
    <w:rsid w:val="00426C51"/>
    <w:rsid w:val="00430FBB"/>
    <w:rsid w:val="0044367B"/>
    <w:rsid w:val="00445AC1"/>
    <w:rsid w:val="00475935"/>
    <w:rsid w:val="00480F46"/>
    <w:rsid w:val="00487145"/>
    <w:rsid w:val="004977EF"/>
    <w:rsid w:val="004C2C58"/>
    <w:rsid w:val="004D131D"/>
    <w:rsid w:val="004D1A1C"/>
    <w:rsid w:val="004E6791"/>
    <w:rsid w:val="00520F2D"/>
    <w:rsid w:val="00534C34"/>
    <w:rsid w:val="0055109C"/>
    <w:rsid w:val="00576402"/>
    <w:rsid w:val="005A4F3F"/>
    <w:rsid w:val="005B0912"/>
    <w:rsid w:val="005C734A"/>
    <w:rsid w:val="005E5408"/>
    <w:rsid w:val="005F63FD"/>
    <w:rsid w:val="006011AC"/>
    <w:rsid w:val="00602F07"/>
    <w:rsid w:val="00604661"/>
    <w:rsid w:val="006121E2"/>
    <w:rsid w:val="00617C0E"/>
    <w:rsid w:val="0063446B"/>
    <w:rsid w:val="00636C58"/>
    <w:rsid w:val="00642801"/>
    <w:rsid w:val="00643A19"/>
    <w:rsid w:val="00655C01"/>
    <w:rsid w:val="00664CB7"/>
    <w:rsid w:val="00672828"/>
    <w:rsid w:val="00675B05"/>
    <w:rsid w:val="00695166"/>
    <w:rsid w:val="00695172"/>
    <w:rsid w:val="006A3396"/>
    <w:rsid w:val="006B28FA"/>
    <w:rsid w:val="006C1631"/>
    <w:rsid w:val="006C354D"/>
    <w:rsid w:val="006C4845"/>
    <w:rsid w:val="006C64D8"/>
    <w:rsid w:val="006D140F"/>
    <w:rsid w:val="006F13EC"/>
    <w:rsid w:val="006F37A4"/>
    <w:rsid w:val="006F65D2"/>
    <w:rsid w:val="0070457E"/>
    <w:rsid w:val="00706B2F"/>
    <w:rsid w:val="00720A80"/>
    <w:rsid w:val="00721483"/>
    <w:rsid w:val="007322B9"/>
    <w:rsid w:val="0073463C"/>
    <w:rsid w:val="00740265"/>
    <w:rsid w:val="00743EAF"/>
    <w:rsid w:val="007440F8"/>
    <w:rsid w:val="0079006E"/>
    <w:rsid w:val="00795A04"/>
    <w:rsid w:val="007B7780"/>
    <w:rsid w:val="007C08B9"/>
    <w:rsid w:val="007D0581"/>
    <w:rsid w:val="007F7C53"/>
    <w:rsid w:val="00820045"/>
    <w:rsid w:val="00826989"/>
    <w:rsid w:val="0083026E"/>
    <w:rsid w:val="00856CCD"/>
    <w:rsid w:val="00861A99"/>
    <w:rsid w:val="00866726"/>
    <w:rsid w:val="0088324F"/>
    <w:rsid w:val="00897B83"/>
    <w:rsid w:val="008A3923"/>
    <w:rsid w:val="008A3E63"/>
    <w:rsid w:val="008B5A47"/>
    <w:rsid w:val="008C2A46"/>
    <w:rsid w:val="008F593A"/>
    <w:rsid w:val="00902181"/>
    <w:rsid w:val="0091096F"/>
    <w:rsid w:val="0093266B"/>
    <w:rsid w:val="00946332"/>
    <w:rsid w:val="00954968"/>
    <w:rsid w:val="0098177B"/>
    <w:rsid w:val="00987C3B"/>
    <w:rsid w:val="009911FE"/>
    <w:rsid w:val="00991DF4"/>
    <w:rsid w:val="0099717B"/>
    <w:rsid w:val="009A1A80"/>
    <w:rsid w:val="009A4243"/>
    <w:rsid w:val="009B0410"/>
    <w:rsid w:val="009C747E"/>
    <w:rsid w:val="009D53AC"/>
    <w:rsid w:val="009F4041"/>
    <w:rsid w:val="00A14CA8"/>
    <w:rsid w:val="00A42480"/>
    <w:rsid w:val="00AB6450"/>
    <w:rsid w:val="00AC34B0"/>
    <w:rsid w:val="00AF025F"/>
    <w:rsid w:val="00B0511D"/>
    <w:rsid w:val="00B356CA"/>
    <w:rsid w:val="00B56A81"/>
    <w:rsid w:val="00B71314"/>
    <w:rsid w:val="00B80989"/>
    <w:rsid w:val="00B8270E"/>
    <w:rsid w:val="00B87AB8"/>
    <w:rsid w:val="00BA0E82"/>
    <w:rsid w:val="00BB7DB6"/>
    <w:rsid w:val="00BC26CC"/>
    <w:rsid w:val="00BC2744"/>
    <w:rsid w:val="00BE62D4"/>
    <w:rsid w:val="00BE72BB"/>
    <w:rsid w:val="00BF4221"/>
    <w:rsid w:val="00C81020"/>
    <w:rsid w:val="00C82222"/>
    <w:rsid w:val="00C875A8"/>
    <w:rsid w:val="00C90132"/>
    <w:rsid w:val="00CA4EFD"/>
    <w:rsid w:val="00CB6792"/>
    <w:rsid w:val="00CC00AF"/>
    <w:rsid w:val="00CD39D0"/>
    <w:rsid w:val="00CD5D63"/>
    <w:rsid w:val="00D00356"/>
    <w:rsid w:val="00D24881"/>
    <w:rsid w:val="00D31AAB"/>
    <w:rsid w:val="00D34237"/>
    <w:rsid w:val="00D579A4"/>
    <w:rsid w:val="00D61F91"/>
    <w:rsid w:val="00D65B05"/>
    <w:rsid w:val="00D7191C"/>
    <w:rsid w:val="00D726C9"/>
    <w:rsid w:val="00D937CB"/>
    <w:rsid w:val="00DA2B9F"/>
    <w:rsid w:val="00DB56B7"/>
    <w:rsid w:val="00DB5978"/>
    <w:rsid w:val="00DC2BA0"/>
    <w:rsid w:val="00DD3324"/>
    <w:rsid w:val="00DD6390"/>
    <w:rsid w:val="00DD767C"/>
    <w:rsid w:val="00DE108F"/>
    <w:rsid w:val="00E01893"/>
    <w:rsid w:val="00E15886"/>
    <w:rsid w:val="00E35C74"/>
    <w:rsid w:val="00E434C4"/>
    <w:rsid w:val="00E550D6"/>
    <w:rsid w:val="00E77310"/>
    <w:rsid w:val="00EA7564"/>
    <w:rsid w:val="00EC17AE"/>
    <w:rsid w:val="00EC1A08"/>
    <w:rsid w:val="00ED5652"/>
    <w:rsid w:val="00EE246C"/>
    <w:rsid w:val="00EF14A7"/>
    <w:rsid w:val="00F11303"/>
    <w:rsid w:val="00F17045"/>
    <w:rsid w:val="00F43BFF"/>
    <w:rsid w:val="00F44AA8"/>
    <w:rsid w:val="00F44AE6"/>
    <w:rsid w:val="00F66D01"/>
    <w:rsid w:val="00F90BD1"/>
    <w:rsid w:val="00F911E6"/>
    <w:rsid w:val="00FB47B9"/>
    <w:rsid w:val="00FB5981"/>
    <w:rsid w:val="00FB782F"/>
    <w:rsid w:val="00FD4E00"/>
    <w:rsid w:val="00FD571C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EC73B"/>
  <w15:chartTrackingRefBased/>
  <w15:docId w15:val="{6CE941E5-B842-40D2-9193-902D03AD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48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48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484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440F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440F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440F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440F8"/>
    <w:rPr>
      <w:rFonts w:ascii="等线" w:eastAsia="等线" w:hAnsi="等线"/>
      <w:noProof/>
      <w:sz w:val="20"/>
    </w:rPr>
  </w:style>
  <w:style w:type="paragraph" w:styleId="a7">
    <w:name w:val="Revision"/>
    <w:hidden/>
    <w:uiPriority w:val="99"/>
    <w:semiHidden/>
    <w:rsid w:val="0083026E"/>
  </w:style>
  <w:style w:type="character" w:styleId="a8">
    <w:name w:val="annotation reference"/>
    <w:basedOn w:val="a0"/>
    <w:uiPriority w:val="99"/>
    <w:semiHidden/>
    <w:unhideWhenUsed/>
    <w:rsid w:val="00BB7DB6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BB7DB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BB7DB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B7DB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B7D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6ED4B-1F84-43C5-8B74-839BF1A3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</dc:creator>
  <cp:keywords/>
  <dc:description/>
  <cp:lastModifiedBy>刘 雪</cp:lastModifiedBy>
  <cp:revision>3</cp:revision>
  <dcterms:created xsi:type="dcterms:W3CDTF">2022-09-21T06:53:00Z</dcterms:created>
  <dcterms:modified xsi:type="dcterms:W3CDTF">2022-09-21T06:54:00Z</dcterms:modified>
</cp:coreProperties>
</file>