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sz w:val="24"/>
        </w:rPr>
      </w:pPr>
      <w:bookmarkStart w:id="1" w:name="_GoBack"/>
      <w:bookmarkStart w:id="0" w:name="OLE_LINK1"/>
      <w:r>
        <w:rPr>
          <w:rFonts w:ascii="Times New Roman" w:hAnsi="Times New Roman"/>
          <w:b/>
          <w:bCs/>
          <w:sz w:val="24"/>
        </w:rPr>
        <w:t>Table S</w:t>
      </w:r>
      <w:r>
        <w:rPr>
          <w:rFonts w:hint="eastAsia"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sz w:val="24"/>
        </w:rPr>
        <w:t xml:space="preserve"> Retention times, diagnostic MRM transitions and optimized instrument settings </w:t>
      </w:r>
      <w:bookmarkEnd w:id="1"/>
      <w:bookmarkEnd w:id="0"/>
      <w:r>
        <w:rPr>
          <w:rFonts w:ascii="Times New Roman" w:hAnsi="Times New Roman"/>
          <w:sz w:val="24"/>
        </w:rPr>
        <w:t>(Retention Time, RT; Collision Energy, CE; Dwell Time, DT)</w:t>
      </w:r>
    </w:p>
    <w:tbl>
      <w:tblPr>
        <w:tblStyle w:val="2"/>
        <w:tblW w:w="885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75"/>
        <w:gridCol w:w="889"/>
        <w:gridCol w:w="925"/>
        <w:gridCol w:w="2728"/>
        <w:gridCol w:w="836"/>
        <w:gridCol w:w="99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475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Analytes</w:t>
            </w:r>
          </w:p>
        </w:tc>
        <w:tc>
          <w:tcPr>
            <w:tcW w:w="889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RT</w:t>
            </w:r>
            <w:r>
              <w:rPr>
                <w:rStyle w:val="4"/>
                <w:sz w:val="24"/>
                <w:szCs w:val="24"/>
                <w:lang w:bidi="ar"/>
              </w:rPr>
              <w:t xml:space="preserve"> </w:t>
            </w:r>
            <w:r>
              <w:rPr>
                <w:rStyle w:val="5"/>
                <w:sz w:val="24"/>
                <w:szCs w:val="24"/>
                <w:lang w:bidi="ar"/>
              </w:rPr>
              <w:t>(min)</w:t>
            </w:r>
          </w:p>
        </w:tc>
        <w:tc>
          <w:tcPr>
            <w:tcW w:w="925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ESI mode</w:t>
            </w:r>
          </w:p>
        </w:tc>
        <w:tc>
          <w:tcPr>
            <w:tcW w:w="2728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Precursor ion &gt; product ion</w:t>
            </w:r>
          </w:p>
        </w:tc>
        <w:tc>
          <w:tcPr>
            <w:tcW w:w="836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CE (eV)</w:t>
            </w:r>
          </w:p>
        </w:tc>
        <w:tc>
          <w:tcPr>
            <w:tcW w:w="997" w:type="dxa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DT (msec)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247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tryptophan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3.79</w:t>
            </w:r>
          </w:p>
        </w:tc>
        <w:tc>
          <w:tcPr>
            <w:tcW w:w="92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+</w:t>
            </w:r>
          </w:p>
        </w:tc>
        <w:tc>
          <w:tcPr>
            <w:tcW w:w="2728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205.25&gt;143.05</w:t>
            </w:r>
          </w:p>
        </w:tc>
        <w:tc>
          <w:tcPr>
            <w:tcW w:w="83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-32</w:t>
            </w:r>
          </w:p>
        </w:tc>
        <w:tc>
          <w:tcPr>
            <w:tcW w:w="997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0.493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indolecarboxylic acid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3.912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160.10&gt;40.15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0.493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 xml:space="preserve"> indoleacetic acid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3.58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+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176.15&gt;116.15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0.493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indolepropionic acid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4.984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+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190.10&gt;116.25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0.493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indoleacrylic acid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5.12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+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188.05&gt;170.15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0.493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Indole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5.024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+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118.10&gt;65.1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-33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0.493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2475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top"/>
          </w:tcPr>
          <w:p>
            <w:pPr>
              <w:widowControl/>
              <w:spacing w:line="360" w:lineRule="auto"/>
              <w:jc w:val="center"/>
              <w:textAlignment w:val="top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5-Hydroxyindole-2-carboxylic acid (IS)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6.083</w:t>
            </w:r>
          </w:p>
        </w:tc>
        <w:tc>
          <w:tcPr>
            <w:tcW w:w="925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-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176.05&gt;115.20</w:t>
            </w:r>
          </w:p>
        </w:tc>
        <w:tc>
          <w:tcPr>
            <w:tcW w:w="836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997" w:type="dxa"/>
            <w:tcBorders>
              <w:top w:val="nil"/>
              <w:left w:val="nil"/>
              <w:bottom w:val="single" w:color="000000" w:sz="12" w:space="0"/>
              <w:right w:val="nil"/>
            </w:tcBorders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lang w:bidi="ar"/>
              </w:rPr>
              <w:t>0.493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iNmMwZTdiNDAxODczYjE4YjI4YmJkMjA5N2YxYTcifQ=="/>
  </w:docVars>
  <w:rsids>
    <w:rsidRoot w:val="291251C0"/>
    <w:rsid w:val="291251C0"/>
    <w:rsid w:val="30D8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bscript"/>
    </w:rPr>
  </w:style>
  <w:style w:type="character" w:customStyle="1" w:styleId="5">
    <w:name w:val="font5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488</Characters>
  <Lines>0</Lines>
  <Paragraphs>0</Paragraphs>
  <TotalTime>0</TotalTime>
  <ScaleCrop>false</ScaleCrop>
  <LinksUpToDate>false</LinksUpToDate>
  <CharactersWithSpaces>522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2023-03-12T12:09:00Z</dcterms:created>
  <dc:creator>moonldl</dc:creator>
  <cp:lastModifiedBy>moonldl</cp:lastModifiedBy>
  <dcterms:modified xsi:type="dcterms:W3CDTF">2023-03-13T14:49:41Z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87FCA82ABEA343E581D6FC6A537C123D</vt:lpwstr>
  </property>
</Properties>
</file>