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4079" w14:textId="70818233" w:rsidR="007C7C08" w:rsidRPr="00E91B04" w:rsidRDefault="00AD54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B04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E91B04" w:rsidRPr="00E91B04">
        <w:rPr>
          <w:rStyle w:val="20"/>
          <w:rFonts w:cs="Times New Roman"/>
          <w:b w:val="0"/>
          <w:bCs w:val="0"/>
          <w:sz w:val="24"/>
          <w:szCs w:val="24"/>
        </w:rPr>
        <w:t xml:space="preserve">BUSCO 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 xml:space="preserve">assessment </w:t>
      </w:r>
      <w:r w:rsidR="00E91B04" w:rsidRPr="00E91B04">
        <w:rPr>
          <w:rStyle w:val="20"/>
          <w:rFonts w:cs="Times New Roman"/>
          <w:b w:val="0"/>
          <w:bCs w:val="0"/>
          <w:sz w:val="24"/>
          <w:szCs w:val="24"/>
        </w:rPr>
        <w:t xml:space="preserve">results 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>for the transcriptome</w:t>
      </w:r>
      <w:r w:rsidR="00BE65AE">
        <w:rPr>
          <w:rStyle w:val="20"/>
          <w:rFonts w:cs="Times New Roman"/>
          <w:b w:val="0"/>
          <w:bCs w:val="0"/>
          <w:sz w:val="24"/>
          <w:szCs w:val="24"/>
        </w:rPr>
        <w:t>s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 xml:space="preserve"> of</w:t>
      </w:r>
      <w:r w:rsidR="00E91B04" w:rsidRPr="00E91B04">
        <w:rPr>
          <w:rStyle w:val="20"/>
          <w:rFonts w:cs="Times New Roman"/>
          <w:b w:val="0"/>
          <w:bCs w:val="0"/>
          <w:sz w:val="24"/>
          <w:szCs w:val="24"/>
        </w:rPr>
        <w:t xml:space="preserve"> </w:t>
      </w:r>
      <w:r w:rsidR="00B52FD7">
        <w:rPr>
          <w:rStyle w:val="20"/>
          <w:rFonts w:cs="Times New Roman" w:hint="eastAsia"/>
          <w:b w:val="0"/>
          <w:bCs w:val="0"/>
          <w:sz w:val="24"/>
          <w:szCs w:val="24"/>
        </w:rPr>
        <w:t>five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 xml:space="preserve"> </w:t>
      </w:r>
      <w:r w:rsidR="00B52FD7" w:rsidRPr="00B52FD7">
        <w:rPr>
          <w:rStyle w:val="20"/>
          <w:rFonts w:cs="Times New Roman"/>
          <w:b w:val="0"/>
          <w:bCs w:val="0"/>
          <w:i/>
          <w:iCs/>
          <w:sz w:val="24"/>
          <w:szCs w:val="24"/>
        </w:rPr>
        <w:t>C</w:t>
      </w:r>
      <w:r w:rsidR="00B52FD7" w:rsidRPr="00B52FD7">
        <w:rPr>
          <w:rStyle w:val="20"/>
          <w:rFonts w:cs="Times New Roman" w:hint="eastAsia"/>
          <w:b w:val="0"/>
          <w:bCs w:val="0"/>
          <w:i/>
          <w:iCs/>
          <w:sz w:val="24"/>
          <w:szCs w:val="24"/>
        </w:rPr>
        <w:t>ausonis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 xml:space="preserve"> species and one </w:t>
      </w:r>
      <w:r w:rsidR="00B52FD7" w:rsidRPr="00B52FD7">
        <w:rPr>
          <w:rStyle w:val="20"/>
          <w:rFonts w:cs="Times New Roman"/>
          <w:b w:val="0"/>
          <w:bCs w:val="0"/>
          <w:i/>
          <w:iCs/>
          <w:sz w:val="24"/>
          <w:szCs w:val="24"/>
        </w:rPr>
        <w:t>Pseudocayratia</w:t>
      </w:r>
      <w:r w:rsidR="00B52FD7">
        <w:rPr>
          <w:rStyle w:val="20"/>
          <w:rFonts w:cs="Times New Roman"/>
          <w:b w:val="0"/>
          <w:bCs w:val="0"/>
          <w:sz w:val="24"/>
          <w:szCs w:val="24"/>
        </w:rPr>
        <w:t xml:space="preserve"> species.</w:t>
      </w:r>
    </w:p>
    <w:p w14:paraId="4D00D9EC" w14:textId="3FC28850" w:rsidR="00E91B04" w:rsidRDefault="00EF04CA" w:rsidP="003127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F44499" wp14:editId="58C83253">
            <wp:extent cx="5274310" cy="3491865"/>
            <wp:effectExtent l="0" t="0" r="2540" b="0"/>
            <wp:docPr id="679119869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19869" name="图片 2" descr="图表, 条形图&#10;&#10;描述已自动生成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1FEA" w14:textId="6C9C218E" w:rsidR="00B52FD7" w:rsidRDefault="00B52F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E22A9E" w14:textId="3B6C95BE" w:rsidR="000B4ACF" w:rsidRDefault="00B52FD7" w:rsidP="000B4ACF">
      <w:pPr>
        <w:rPr>
          <w:rFonts w:ascii="Times New Roman" w:hAnsi="Times New Roman" w:cs="Times New Roman"/>
          <w:sz w:val="24"/>
          <w:szCs w:val="24"/>
        </w:rPr>
      </w:pPr>
      <w:r w:rsidRPr="003127F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3127FA">
        <w:rPr>
          <w:rFonts w:ascii="Times New Roman" w:hAnsi="Times New Roman" w:cs="Times New Roman"/>
          <w:b/>
          <w:bCs/>
          <w:sz w:val="24"/>
          <w:szCs w:val="24"/>
        </w:rPr>
        <w:t>igure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ACF">
        <w:rPr>
          <w:rFonts w:ascii="Times New Roman" w:hAnsi="Times New Roman" w:cs="Times New Roman"/>
          <w:sz w:val="24"/>
          <w:szCs w:val="24"/>
        </w:rPr>
        <w:t>P</w:t>
      </w:r>
      <w:r w:rsidR="000B4ACF">
        <w:rPr>
          <w:rFonts w:ascii="Times New Roman" w:hAnsi="Times New Roman" w:cs="Times New Roman" w:hint="eastAsia"/>
          <w:sz w:val="24"/>
          <w:szCs w:val="24"/>
        </w:rPr>
        <w:t>hylogenies</w:t>
      </w:r>
      <w:r w:rsidR="000B4ACF">
        <w:rPr>
          <w:rFonts w:ascii="Times New Roman" w:hAnsi="Times New Roman" w:cs="Times New Roman"/>
          <w:sz w:val="24"/>
          <w:szCs w:val="24"/>
        </w:rPr>
        <w:t xml:space="preserve"> </w:t>
      </w:r>
      <w:r w:rsidR="000B4ACF" w:rsidRPr="003127FA">
        <w:rPr>
          <w:rFonts w:ascii="Times New Roman" w:hAnsi="Times New Roman" w:cs="Times New Roman"/>
          <w:sz w:val="24"/>
          <w:szCs w:val="24"/>
        </w:rPr>
        <w:t xml:space="preserve">of </w:t>
      </w:r>
      <w:r w:rsidR="000B4ACF" w:rsidRPr="003127FA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0B4ACF" w:rsidRPr="003127FA">
        <w:rPr>
          <w:rFonts w:ascii="Times New Roman" w:hAnsi="Times New Roman" w:cs="Times New Roman"/>
          <w:sz w:val="24"/>
          <w:szCs w:val="24"/>
        </w:rPr>
        <w:t xml:space="preserve"> generated with </w:t>
      </w:r>
      <w:r w:rsidR="00BE65AE">
        <w:rPr>
          <w:rFonts w:ascii="Times New Roman" w:hAnsi="Times New Roman" w:cs="Times New Roman"/>
          <w:sz w:val="24"/>
          <w:szCs w:val="24"/>
        </w:rPr>
        <w:t xml:space="preserve">the </w:t>
      </w:r>
      <w:r w:rsidR="000B4ACF" w:rsidRPr="000B4ACF">
        <w:rPr>
          <w:rFonts w:ascii="Times New Roman" w:hAnsi="Times New Roman" w:cs="Times New Roman"/>
          <w:sz w:val="24"/>
          <w:szCs w:val="24"/>
        </w:rPr>
        <w:t>136taxa-810nu</w:t>
      </w:r>
      <w:r w:rsidR="000B4ACF" w:rsidRPr="003127FA">
        <w:rPr>
          <w:rFonts w:ascii="Times New Roman" w:hAnsi="Times New Roman" w:cs="Times New Roman"/>
          <w:sz w:val="24"/>
          <w:szCs w:val="24"/>
        </w:rPr>
        <w:t xml:space="preserve"> dataset using</w:t>
      </w:r>
      <w:r w:rsidR="00BE65AE">
        <w:rPr>
          <w:rFonts w:ascii="Times New Roman" w:hAnsi="Times New Roman" w:cs="Times New Roman"/>
          <w:sz w:val="24"/>
          <w:szCs w:val="24"/>
        </w:rPr>
        <w:t xml:space="preserve"> the</w:t>
      </w:r>
      <w:r w:rsidR="000B4ACF" w:rsidRPr="003127FA">
        <w:rPr>
          <w:rFonts w:ascii="Times New Roman" w:hAnsi="Times New Roman" w:cs="Times New Roman"/>
          <w:sz w:val="24"/>
          <w:szCs w:val="24"/>
        </w:rPr>
        <w:t xml:space="preserve"> </w:t>
      </w:r>
      <w:r w:rsidR="000B4ACF">
        <w:rPr>
          <w:rFonts w:ascii="Times New Roman" w:hAnsi="Times New Roman" w:cs="Times New Roman"/>
          <w:sz w:val="24"/>
          <w:szCs w:val="24"/>
        </w:rPr>
        <w:t xml:space="preserve">maximum likelihood </w:t>
      </w:r>
      <w:r w:rsidR="00D41D26">
        <w:rPr>
          <w:rFonts w:ascii="Times New Roman" w:hAnsi="Times New Roman" w:cs="Times New Roman"/>
          <w:sz w:val="24"/>
          <w:szCs w:val="24"/>
        </w:rPr>
        <w:t xml:space="preserve">(ML) </w:t>
      </w:r>
      <w:r w:rsidR="000B4ACF">
        <w:rPr>
          <w:rFonts w:ascii="Times New Roman" w:hAnsi="Times New Roman" w:cs="Times New Roman"/>
          <w:sz w:val="24"/>
          <w:szCs w:val="24"/>
        </w:rPr>
        <w:t xml:space="preserve">and </w:t>
      </w:r>
      <w:r w:rsidR="000B4ACF" w:rsidRPr="003127FA">
        <w:rPr>
          <w:rFonts w:ascii="Times New Roman" w:hAnsi="Times New Roman" w:cs="Times New Roman"/>
          <w:sz w:val="24"/>
          <w:szCs w:val="24"/>
        </w:rPr>
        <w:t>Bayesian inference</w:t>
      </w:r>
      <w:r w:rsidR="00D41D26">
        <w:rPr>
          <w:rFonts w:ascii="Times New Roman" w:hAnsi="Times New Roman" w:cs="Times New Roman"/>
          <w:sz w:val="24"/>
          <w:szCs w:val="24"/>
        </w:rPr>
        <w:t xml:space="preserve"> (BI)</w:t>
      </w:r>
      <w:r w:rsidR="00551AD6" w:rsidRPr="00551AD6">
        <w:rPr>
          <w:rFonts w:ascii="Times New Roman" w:hAnsi="Times New Roman" w:cs="Times New Roman"/>
          <w:sz w:val="24"/>
          <w:szCs w:val="24"/>
        </w:rPr>
        <w:t xml:space="preserve"> </w:t>
      </w:r>
      <w:r w:rsidR="00551AD6">
        <w:rPr>
          <w:rFonts w:ascii="Times New Roman" w:hAnsi="Times New Roman" w:cs="Times New Roman"/>
          <w:sz w:val="24"/>
          <w:szCs w:val="24"/>
        </w:rPr>
        <w:t>method</w:t>
      </w:r>
      <w:r w:rsidR="00DB0885">
        <w:rPr>
          <w:rFonts w:ascii="Times New Roman" w:hAnsi="Times New Roman" w:cs="Times New Roman"/>
          <w:sz w:val="24"/>
          <w:szCs w:val="24"/>
        </w:rPr>
        <w:t>s</w:t>
      </w:r>
      <w:r w:rsidR="000B4ACF" w:rsidRPr="003127FA">
        <w:rPr>
          <w:rFonts w:ascii="Times New Roman" w:hAnsi="Times New Roman" w:cs="Times New Roman"/>
          <w:sz w:val="24"/>
          <w:szCs w:val="24"/>
        </w:rPr>
        <w:t>.</w:t>
      </w:r>
      <w:r w:rsidR="000B4ACF">
        <w:rPr>
          <w:rFonts w:ascii="Times New Roman" w:hAnsi="Times New Roman" w:cs="Times New Roman"/>
          <w:sz w:val="24"/>
          <w:szCs w:val="24"/>
        </w:rPr>
        <w:t xml:space="preserve"> </w:t>
      </w:r>
      <w:r w:rsidR="000B4ACF" w:rsidRPr="00422DF2">
        <w:rPr>
          <w:rFonts w:ascii="Times New Roman" w:hAnsi="Times New Roman" w:cs="Times New Roman"/>
          <w:sz w:val="24"/>
          <w:szCs w:val="24"/>
        </w:rPr>
        <w:t xml:space="preserve">Numbers </w:t>
      </w:r>
      <w:r w:rsidR="00BE65AE">
        <w:rPr>
          <w:rFonts w:ascii="Times New Roman" w:hAnsi="Times New Roman" w:cs="Times New Roman"/>
          <w:sz w:val="24"/>
          <w:szCs w:val="24"/>
        </w:rPr>
        <w:t>above</w:t>
      </w:r>
      <w:r w:rsidR="000B4ACF" w:rsidRPr="00422DF2">
        <w:rPr>
          <w:rFonts w:ascii="Times New Roman" w:hAnsi="Times New Roman" w:cs="Times New Roman"/>
          <w:sz w:val="24"/>
          <w:szCs w:val="24"/>
        </w:rPr>
        <w:t xml:space="preserve"> the branch</w:t>
      </w:r>
      <w:r w:rsidR="00BE65AE">
        <w:rPr>
          <w:rFonts w:ascii="Times New Roman" w:hAnsi="Times New Roman" w:cs="Times New Roman"/>
          <w:sz w:val="24"/>
          <w:szCs w:val="24"/>
        </w:rPr>
        <w:t>es</w:t>
      </w:r>
      <w:r w:rsidR="000B4ACF" w:rsidRPr="00422DF2">
        <w:rPr>
          <w:rFonts w:ascii="Times New Roman" w:hAnsi="Times New Roman" w:cs="Times New Roman"/>
          <w:sz w:val="24"/>
          <w:szCs w:val="24"/>
        </w:rPr>
        <w:t xml:space="preserve"> show the </w:t>
      </w:r>
      <w:r w:rsidR="000B4ACF">
        <w:rPr>
          <w:rFonts w:ascii="Times New Roman" w:hAnsi="Times New Roman" w:cs="Times New Roman"/>
          <w:sz w:val="24"/>
          <w:szCs w:val="24"/>
        </w:rPr>
        <w:t>ML bootstrap support</w:t>
      </w:r>
      <w:r w:rsidR="000B4ACF">
        <w:rPr>
          <w:rFonts w:ascii="Times New Roman" w:hAnsi="Times New Roman" w:cs="Times New Roman" w:hint="eastAsia"/>
          <w:sz w:val="24"/>
          <w:szCs w:val="24"/>
        </w:rPr>
        <w:t>/</w:t>
      </w:r>
      <w:bookmarkStart w:id="0" w:name="_Hlk129551003"/>
      <w:r w:rsidR="000B4ACF" w:rsidRPr="00422DF2">
        <w:rPr>
          <w:rFonts w:ascii="Times New Roman" w:hAnsi="Times New Roman" w:cs="Times New Roman"/>
          <w:sz w:val="24"/>
          <w:szCs w:val="24"/>
        </w:rPr>
        <w:t>BI posterior probability</w:t>
      </w:r>
      <w:r w:rsidR="000B4ACF">
        <w:rPr>
          <w:rFonts w:ascii="Times New Roman" w:hAnsi="Times New Roman" w:cs="Times New Roman"/>
          <w:sz w:val="24"/>
          <w:szCs w:val="24"/>
        </w:rPr>
        <w:t xml:space="preserve"> value</w:t>
      </w:r>
      <w:bookmarkEnd w:id="0"/>
      <w:r w:rsidR="00BE65AE">
        <w:rPr>
          <w:rFonts w:ascii="Times New Roman" w:hAnsi="Times New Roman" w:cs="Times New Roman"/>
          <w:sz w:val="24"/>
          <w:szCs w:val="24"/>
        </w:rPr>
        <w:t>s</w:t>
      </w:r>
      <w:r w:rsidR="000B4ACF">
        <w:rPr>
          <w:rFonts w:ascii="Times New Roman" w:hAnsi="Times New Roman" w:cs="Times New Roman"/>
          <w:sz w:val="24"/>
          <w:szCs w:val="24"/>
        </w:rPr>
        <w:t xml:space="preserve">, </w:t>
      </w:r>
      <w:r w:rsidR="000B4ACF" w:rsidRPr="000B4ACF">
        <w:rPr>
          <w:rFonts w:ascii="Times New Roman" w:hAnsi="Times New Roman" w:cs="Times New Roman"/>
          <w:sz w:val="24"/>
          <w:szCs w:val="24"/>
        </w:rPr>
        <w:t xml:space="preserve">and “*” denotes </w:t>
      </w:r>
      <w:r w:rsidR="00BE65AE">
        <w:rPr>
          <w:rFonts w:ascii="Times New Roman" w:hAnsi="Times New Roman" w:cs="Times New Roman"/>
          <w:sz w:val="24"/>
          <w:szCs w:val="24"/>
        </w:rPr>
        <w:t xml:space="preserve">the </w:t>
      </w:r>
      <w:r w:rsidR="000B4ACF" w:rsidRPr="000B4ACF">
        <w:rPr>
          <w:rFonts w:ascii="Times New Roman" w:hAnsi="Times New Roman" w:cs="Times New Roman"/>
          <w:sz w:val="24"/>
          <w:szCs w:val="24"/>
        </w:rPr>
        <w:t>maximal support</w:t>
      </w:r>
      <w:r w:rsidR="000B4ACF">
        <w:rPr>
          <w:rFonts w:ascii="Times New Roman" w:hAnsi="Times New Roman" w:cs="Times New Roman"/>
          <w:sz w:val="24"/>
          <w:szCs w:val="24"/>
        </w:rPr>
        <w:t>.</w:t>
      </w:r>
      <w:r w:rsidR="000B4ACF" w:rsidRPr="000B4ACF">
        <w:rPr>
          <w:rFonts w:ascii="Times New Roman" w:hAnsi="Times New Roman" w:cs="Times New Roman"/>
          <w:sz w:val="24"/>
          <w:szCs w:val="24"/>
        </w:rPr>
        <w:t xml:space="preserve"> </w:t>
      </w:r>
      <w:r w:rsidR="000B4ACF">
        <w:rPr>
          <w:rFonts w:ascii="Times New Roman" w:hAnsi="Times New Roman" w:cs="Times New Roman"/>
          <w:sz w:val="24"/>
          <w:szCs w:val="24"/>
        </w:rPr>
        <w:t xml:space="preserve">The main clades of </w:t>
      </w:r>
      <w:r w:rsidR="000B4ACF" w:rsidRPr="003127FA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0B4ACF">
        <w:rPr>
          <w:rFonts w:ascii="Times New Roman" w:hAnsi="Times New Roman" w:cs="Times New Roman"/>
          <w:sz w:val="24"/>
          <w:szCs w:val="24"/>
        </w:rPr>
        <w:t xml:space="preserve"> are marked in different colors, consistent with Fig. 1.</w:t>
      </w:r>
    </w:p>
    <w:p w14:paraId="0DB7B37F" w14:textId="1EBE3C77" w:rsidR="00EF04CA" w:rsidRDefault="00EF04CA" w:rsidP="000B4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226857" wp14:editId="133F6CF3">
            <wp:extent cx="5274310" cy="4815840"/>
            <wp:effectExtent l="0" t="0" r="2540" b="3810"/>
            <wp:docPr id="194634037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4037" name="图片 1" descr="图示, 示意图&#10;&#10;描述已自动生成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53EB" w14:textId="23D6F209" w:rsidR="00B52FD7" w:rsidRPr="00EF04CA" w:rsidRDefault="00B52FD7" w:rsidP="003127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5C0448" w14:textId="1F1CE6C5" w:rsidR="003127FA" w:rsidRDefault="003127F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802788" w14:textId="77777777" w:rsidR="003127FA" w:rsidRDefault="003127FA">
      <w:pPr>
        <w:rPr>
          <w:rFonts w:ascii="Times New Roman" w:hAnsi="Times New Roman" w:cs="Times New Roman"/>
          <w:sz w:val="24"/>
          <w:szCs w:val="24"/>
        </w:rPr>
        <w:sectPr w:rsidR="003127F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E79B4E" w14:textId="4495671E" w:rsidR="003127FA" w:rsidRPr="00422DF2" w:rsidRDefault="003127FA">
      <w:pPr>
        <w:rPr>
          <w:rFonts w:ascii="Times New Roman" w:hAnsi="Times New Roman" w:cs="Times New Roman"/>
          <w:sz w:val="24"/>
          <w:szCs w:val="24"/>
        </w:rPr>
      </w:pPr>
      <w:r w:rsidRPr="00422DF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422DF2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0B4A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22DF2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1" w:name="_Hlk12926184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DF2" w:rsidRPr="00422DF2">
        <w:rPr>
          <w:rFonts w:ascii="Times New Roman" w:hAnsi="Times New Roman" w:cs="Times New Roman"/>
          <w:sz w:val="24"/>
          <w:szCs w:val="24"/>
        </w:rPr>
        <w:t xml:space="preserve">Phylogenies of </w:t>
      </w:r>
      <w:r w:rsidR="00422DF2" w:rsidRPr="00422DF2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422DF2">
        <w:rPr>
          <w:rFonts w:ascii="Times New Roman" w:hAnsi="Times New Roman" w:cs="Times New Roman"/>
          <w:sz w:val="24"/>
          <w:szCs w:val="24"/>
        </w:rPr>
        <w:t xml:space="preserve"> constructed using </w:t>
      </w:r>
      <w:r w:rsidR="000010AE" w:rsidRPr="0009117E">
        <w:rPr>
          <w:rFonts w:ascii="Times New Roman" w:hAnsi="Times New Roman" w:cs="Times New Roman"/>
          <w:sz w:val="24"/>
          <w:szCs w:val="24"/>
        </w:rPr>
        <w:t>multispecies coalescent</w:t>
      </w:r>
      <w:r w:rsidR="0058129F">
        <w:rPr>
          <w:rFonts w:ascii="Times New Roman" w:hAnsi="Times New Roman" w:cs="Times New Roman"/>
          <w:sz w:val="24"/>
          <w:szCs w:val="24"/>
        </w:rPr>
        <w:t xml:space="preserve"> </w:t>
      </w:r>
      <w:r w:rsidR="00422DF2">
        <w:rPr>
          <w:rFonts w:ascii="Times New Roman" w:hAnsi="Times New Roman" w:cs="Times New Roman"/>
          <w:sz w:val="24"/>
          <w:szCs w:val="24"/>
        </w:rPr>
        <w:t xml:space="preserve">method with (a) </w:t>
      </w:r>
      <w:r w:rsidR="000B4ACF">
        <w:rPr>
          <w:rFonts w:ascii="Times New Roman" w:hAnsi="Times New Roman" w:cs="Times New Roman"/>
          <w:sz w:val="24"/>
          <w:szCs w:val="24"/>
        </w:rPr>
        <w:t>136taxa-79pd</w:t>
      </w:r>
      <w:r w:rsidR="00422DF2">
        <w:rPr>
          <w:rFonts w:ascii="Times New Roman" w:hAnsi="Times New Roman" w:cs="Times New Roman"/>
          <w:sz w:val="24"/>
          <w:szCs w:val="24"/>
        </w:rPr>
        <w:t xml:space="preserve"> dataset and (b) </w:t>
      </w:r>
      <w:r w:rsidR="000B4ACF">
        <w:rPr>
          <w:rFonts w:ascii="Times New Roman" w:hAnsi="Times New Roman" w:cs="Times New Roman"/>
          <w:sz w:val="24"/>
          <w:szCs w:val="24"/>
        </w:rPr>
        <w:t>136taxa-810nu</w:t>
      </w:r>
      <w:r w:rsidR="00422DF2">
        <w:rPr>
          <w:rFonts w:ascii="Times New Roman" w:hAnsi="Times New Roman" w:cs="Times New Roman"/>
          <w:sz w:val="24"/>
          <w:szCs w:val="24"/>
        </w:rPr>
        <w:t xml:space="preserve"> dataset, showing cyto-nuclear discordance. </w:t>
      </w:r>
      <w:r w:rsidR="00422DF2" w:rsidRPr="00422DF2">
        <w:rPr>
          <w:rFonts w:ascii="Times New Roman" w:hAnsi="Times New Roman" w:cs="Times New Roman"/>
          <w:sz w:val="24"/>
          <w:szCs w:val="24"/>
        </w:rPr>
        <w:t>Numbers on the branch show</w:t>
      </w:r>
      <w:r w:rsidR="0058129F">
        <w:rPr>
          <w:rFonts w:ascii="Times New Roman" w:hAnsi="Times New Roman" w:cs="Times New Roman"/>
          <w:sz w:val="24"/>
          <w:szCs w:val="24"/>
        </w:rPr>
        <w:t xml:space="preserve"> </w:t>
      </w:r>
      <w:r w:rsidR="00422DF2" w:rsidRPr="00422DF2">
        <w:rPr>
          <w:rFonts w:ascii="Times New Roman" w:hAnsi="Times New Roman" w:cs="Times New Roman"/>
          <w:sz w:val="24"/>
          <w:szCs w:val="24"/>
        </w:rPr>
        <w:t>local posterior probability</w:t>
      </w:r>
      <w:r w:rsidR="0058129F">
        <w:rPr>
          <w:rFonts w:ascii="Times New Roman" w:hAnsi="Times New Roman" w:cs="Times New Roman"/>
          <w:sz w:val="24"/>
          <w:szCs w:val="24"/>
        </w:rPr>
        <w:t xml:space="preserve"> </w:t>
      </w:r>
      <w:r w:rsidR="0058129F">
        <w:rPr>
          <w:rFonts w:ascii="Times New Roman" w:hAnsi="Times New Roman" w:cs="Times New Roman" w:hint="eastAsia"/>
          <w:sz w:val="24"/>
          <w:szCs w:val="24"/>
        </w:rPr>
        <w:t>support</w:t>
      </w:r>
      <w:r w:rsidR="0058129F">
        <w:rPr>
          <w:rFonts w:ascii="Times New Roman" w:hAnsi="Times New Roman" w:cs="Times New Roman"/>
          <w:sz w:val="24"/>
          <w:szCs w:val="24"/>
        </w:rPr>
        <w:t xml:space="preserve"> value</w:t>
      </w:r>
      <w:r w:rsidR="00C30AF0">
        <w:rPr>
          <w:rFonts w:ascii="Times New Roman" w:hAnsi="Times New Roman" w:cs="Times New Roman"/>
          <w:sz w:val="24"/>
          <w:szCs w:val="24"/>
        </w:rPr>
        <w:t>,</w:t>
      </w:r>
      <w:r w:rsidR="00C30AF0" w:rsidRPr="00C30AF0">
        <w:rPr>
          <w:rFonts w:ascii="Times New Roman" w:hAnsi="Times New Roman" w:cs="Times New Roman"/>
          <w:sz w:val="24"/>
          <w:szCs w:val="24"/>
        </w:rPr>
        <w:t xml:space="preserve"> </w:t>
      </w:r>
      <w:r w:rsidR="00C30AF0">
        <w:rPr>
          <w:rFonts w:ascii="Times New Roman" w:hAnsi="Times New Roman" w:cs="Times New Roman"/>
          <w:sz w:val="24"/>
          <w:szCs w:val="24"/>
        </w:rPr>
        <w:t xml:space="preserve">and “*” denotes </w:t>
      </w:r>
      <w:r w:rsidR="004C2B75">
        <w:rPr>
          <w:rFonts w:ascii="Times New Roman" w:hAnsi="Times New Roman" w:cs="Times New Roman"/>
          <w:sz w:val="24"/>
          <w:szCs w:val="24"/>
        </w:rPr>
        <w:t xml:space="preserve">the </w:t>
      </w:r>
      <w:r w:rsidR="00C30AF0">
        <w:rPr>
          <w:rFonts w:ascii="Times New Roman" w:hAnsi="Times New Roman" w:cs="Times New Roman"/>
          <w:sz w:val="24"/>
          <w:szCs w:val="24"/>
        </w:rPr>
        <w:t>maximal support</w:t>
      </w:r>
      <w:r w:rsidR="00422DF2" w:rsidRPr="00422DF2">
        <w:rPr>
          <w:rFonts w:ascii="Times New Roman" w:hAnsi="Times New Roman" w:cs="Times New Roman"/>
          <w:sz w:val="24"/>
          <w:szCs w:val="24"/>
        </w:rPr>
        <w:t>.</w:t>
      </w:r>
      <w:r w:rsidR="00422DF2">
        <w:rPr>
          <w:rFonts w:ascii="Times New Roman" w:hAnsi="Times New Roman" w:cs="Times New Roman"/>
          <w:sz w:val="24"/>
          <w:szCs w:val="24"/>
        </w:rPr>
        <w:t xml:space="preserve"> </w:t>
      </w:r>
      <w:r w:rsidR="00C0411F">
        <w:rPr>
          <w:rFonts w:ascii="Times New Roman" w:hAnsi="Times New Roman" w:cs="Times New Roman"/>
          <w:sz w:val="24"/>
          <w:szCs w:val="24"/>
        </w:rPr>
        <w:t>P</w:t>
      </w:r>
      <w:r w:rsidR="00C0411F" w:rsidRPr="00C0411F">
        <w:rPr>
          <w:rFonts w:ascii="Times New Roman" w:hAnsi="Times New Roman" w:cs="Times New Roman"/>
          <w:sz w:val="24"/>
          <w:szCs w:val="24"/>
        </w:rPr>
        <w:t>hylogram overview</w:t>
      </w:r>
      <w:r w:rsidR="00CB4A21">
        <w:rPr>
          <w:rFonts w:ascii="Times New Roman" w:hAnsi="Times New Roman" w:cs="Times New Roman"/>
          <w:sz w:val="24"/>
          <w:szCs w:val="24"/>
        </w:rPr>
        <w:t xml:space="preserve"> </w:t>
      </w:r>
      <w:r w:rsidR="00CB4A21">
        <w:rPr>
          <w:rFonts w:ascii="Times New Roman" w:hAnsi="Times New Roman" w:cs="Times New Roman" w:hint="eastAsia"/>
          <w:sz w:val="24"/>
          <w:szCs w:val="24"/>
        </w:rPr>
        <w:t>of</w:t>
      </w:r>
      <w:r w:rsidR="00CB4A21">
        <w:rPr>
          <w:rFonts w:ascii="Times New Roman" w:hAnsi="Times New Roman" w:cs="Times New Roman"/>
          <w:sz w:val="24"/>
          <w:szCs w:val="24"/>
        </w:rPr>
        <w:t xml:space="preserve"> </w:t>
      </w:r>
      <w:r w:rsidR="00CB4A21">
        <w:rPr>
          <w:rFonts w:ascii="Times New Roman" w:hAnsi="Times New Roman" w:cs="Times New Roman" w:hint="eastAsia"/>
          <w:sz w:val="24"/>
          <w:szCs w:val="24"/>
        </w:rPr>
        <w:t>each</w:t>
      </w:r>
      <w:r w:rsidR="00CB4A21">
        <w:rPr>
          <w:rFonts w:ascii="Times New Roman" w:hAnsi="Times New Roman" w:cs="Times New Roman"/>
          <w:sz w:val="24"/>
          <w:szCs w:val="24"/>
        </w:rPr>
        <w:t xml:space="preserve"> phylogeny</w:t>
      </w:r>
      <w:r w:rsidR="00C0411F" w:rsidRPr="00C0411F">
        <w:rPr>
          <w:rFonts w:ascii="Times New Roman" w:hAnsi="Times New Roman" w:cs="Times New Roman"/>
          <w:sz w:val="24"/>
          <w:szCs w:val="24"/>
        </w:rPr>
        <w:t xml:space="preserve"> is shown</w:t>
      </w:r>
      <w:r w:rsidR="00CB4A21">
        <w:rPr>
          <w:rFonts w:ascii="Times New Roman" w:hAnsi="Times New Roman" w:cs="Times New Roman"/>
          <w:sz w:val="24"/>
          <w:szCs w:val="24"/>
        </w:rPr>
        <w:t xml:space="preserve"> aside. </w:t>
      </w:r>
      <w:r w:rsidR="00293300">
        <w:rPr>
          <w:rFonts w:ascii="Times New Roman" w:hAnsi="Times New Roman" w:cs="Times New Roman"/>
          <w:sz w:val="24"/>
          <w:szCs w:val="24"/>
        </w:rPr>
        <w:t>The main</w:t>
      </w:r>
      <w:r w:rsidR="00422DF2">
        <w:rPr>
          <w:rFonts w:ascii="Times New Roman" w:hAnsi="Times New Roman" w:cs="Times New Roman"/>
          <w:sz w:val="24"/>
          <w:szCs w:val="24"/>
        </w:rPr>
        <w:t xml:space="preserve"> clades of </w:t>
      </w:r>
      <w:r w:rsidR="00422DF2" w:rsidRPr="003127FA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422DF2">
        <w:rPr>
          <w:rFonts w:ascii="Times New Roman" w:hAnsi="Times New Roman" w:cs="Times New Roman"/>
          <w:sz w:val="24"/>
          <w:szCs w:val="24"/>
        </w:rPr>
        <w:t xml:space="preserve"> are marked in different colors, consistent with Fig. 1.</w:t>
      </w:r>
      <w:r w:rsidR="00C0411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83DE934" w14:textId="44A37A5A" w:rsidR="003127FA" w:rsidRDefault="000B4ACF" w:rsidP="003127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99AC6E" wp14:editId="41B5369F">
            <wp:extent cx="6836229" cy="4348235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66" cy="435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C75F7" w14:textId="354D9BF1" w:rsidR="003127FA" w:rsidRDefault="003127FA" w:rsidP="00D41D26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3127FA" w:rsidSect="003127F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CE01BE4" w14:textId="70DA1C09" w:rsidR="005D2D77" w:rsidRPr="005D2D77" w:rsidRDefault="003127FA" w:rsidP="00F028B2">
      <w:pPr>
        <w:rPr>
          <w:rFonts w:ascii="Times New Roman" w:hAnsi="Times New Roman" w:cs="Times New Roman"/>
          <w:sz w:val="24"/>
          <w:szCs w:val="24"/>
        </w:rPr>
      </w:pPr>
      <w:r w:rsidRPr="00CB4A2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 w:rsidRPr="00CB4A2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B4A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2D77" w:rsidRPr="005D2D77">
        <w:rPr>
          <w:rFonts w:ascii="Times New Roman" w:hAnsi="Times New Roman" w:cs="Times New Roman"/>
          <w:sz w:val="24"/>
          <w:szCs w:val="24"/>
        </w:rPr>
        <w:t>Relative importance of incomplete lineage sorting (ILS), gene tree estimation error (</w:t>
      </w:r>
      <w:proofErr w:type="spellStart"/>
      <w:r w:rsidR="005D2D77" w:rsidRPr="005D2D77">
        <w:rPr>
          <w:rFonts w:ascii="Times New Roman" w:hAnsi="Times New Roman" w:cs="Times New Roman"/>
          <w:sz w:val="24"/>
          <w:szCs w:val="24"/>
        </w:rPr>
        <w:t>Est.error</w:t>
      </w:r>
      <w:proofErr w:type="spellEnd"/>
      <w:r w:rsidR="005D2D77" w:rsidRPr="005D2D77">
        <w:rPr>
          <w:rFonts w:ascii="Times New Roman" w:hAnsi="Times New Roman" w:cs="Times New Roman"/>
          <w:sz w:val="24"/>
          <w:szCs w:val="24"/>
        </w:rPr>
        <w:t xml:space="preserve">), and </w:t>
      </w:r>
      <w:r w:rsidR="005D2D77">
        <w:rPr>
          <w:rFonts w:ascii="Times New Roman" w:hAnsi="Times New Roman" w:cs="Times New Roman"/>
          <w:sz w:val="24"/>
          <w:szCs w:val="24"/>
        </w:rPr>
        <w:t>gene flow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 in generating gene tree variation. The percentages </w:t>
      </w:r>
      <w:r w:rsidR="00AF47D2">
        <w:rPr>
          <w:rFonts w:ascii="Times New Roman" w:hAnsi="Times New Roman" w:cs="Times New Roman"/>
          <w:sz w:val="24"/>
          <w:szCs w:val="24"/>
        </w:rPr>
        <w:t>were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 estimated based on</w:t>
      </w:r>
      <w:r w:rsidR="005D2D77">
        <w:rPr>
          <w:rFonts w:ascii="Times New Roman" w:hAnsi="Times New Roman" w:cs="Times New Roman"/>
          <w:sz w:val="24"/>
          <w:szCs w:val="24"/>
        </w:rPr>
        <w:t xml:space="preserve"> (a) 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LMG, </w:t>
      </w:r>
      <w:r w:rsidR="005D2D77">
        <w:rPr>
          <w:rFonts w:ascii="Times New Roman" w:hAnsi="Times New Roman" w:cs="Times New Roman"/>
          <w:sz w:val="24"/>
          <w:szCs w:val="24"/>
        </w:rPr>
        <w:t xml:space="preserve">(b) 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Last, </w:t>
      </w:r>
      <w:r w:rsidR="005D2D77">
        <w:rPr>
          <w:rFonts w:ascii="Times New Roman" w:hAnsi="Times New Roman" w:cs="Times New Roman"/>
          <w:sz w:val="24"/>
          <w:szCs w:val="24"/>
        </w:rPr>
        <w:t xml:space="preserve">(c) 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First, and </w:t>
      </w:r>
      <w:r w:rsidR="005D2D77">
        <w:rPr>
          <w:rFonts w:ascii="Times New Roman" w:hAnsi="Times New Roman" w:cs="Times New Roman"/>
          <w:sz w:val="24"/>
          <w:szCs w:val="24"/>
        </w:rPr>
        <w:t xml:space="preserve">(d) </w:t>
      </w:r>
      <w:r w:rsidR="005D2D77" w:rsidRPr="005D2D77">
        <w:rPr>
          <w:rFonts w:ascii="Times New Roman" w:hAnsi="Times New Roman" w:cs="Times New Roman"/>
          <w:sz w:val="24"/>
          <w:szCs w:val="24"/>
        </w:rPr>
        <w:t>Pratt</w:t>
      </w:r>
      <w:r w:rsidR="005D2D77">
        <w:rPr>
          <w:rFonts w:ascii="Times New Roman" w:hAnsi="Times New Roman" w:cs="Times New Roman"/>
          <w:sz w:val="24"/>
          <w:szCs w:val="24"/>
        </w:rPr>
        <w:t xml:space="preserve"> methods, respectively. </w:t>
      </w:r>
      <w:r w:rsidR="00DB0885">
        <w:rPr>
          <w:rFonts w:ascii="Times New Roman" w:hAnsi="Times New Roman" w:cs="Times New Roman"/>
          <w:sz w:val="24"/>
          <w:szCs w:val="24"/>
        </w:rPr>
        <w:t>B</w:t>
      </w:r>
      <w:r w:rsidR="00DB0885" w:rsidRPr="005D2D77">
        <w:rPr>
          <w:rFonts w:ascii="Times New Roman" w:hAnsi="Times New Roman" w:cs="Times New Roman"/>
          <w:sz w:val="24"/>
          <w:szCs w:val="24"/>
        </w:rPr>
        <w:t>ars</w:t>
      </w:r>
      <w:r w:rsidR="00DB0885">
        <w:rPr>
          <w:rFonts w:ascii="Times New Roman" w:hAnsi="Times New Roman" w:cs="Times New Roman"/>
          <w:sz w:val="24"/>
          <w:szCs w:val="24"/>
        </w:rPr>
        <w:t xml:space="preserve"> represent</w:t>
      </w:r>
      <w:r w:rsidR="00DB0885" w:rsidRPr="005D2D77">
        <w:rPr>
          <w:rFonts w:ascii="Times New Roman" w:hAnsi="Times New Roman" w:cs="Times New Roman"/>
          <w:sz w:val="24"/>
          <w:szCs w:val="24"/>
        </w:rPr>
        <w:t xml:space="preserve"> </w:t>
      </w:r>
      <w:r w:rsidR="005D2D77" w:rsidRPr="005D2D77">
        <w:rPr>
          <w:rFonts w:ascii="Times New Roman" w:hAnsi="Times New Roman" w:cs="Times New Roman"/>
          <w:sz w:val="24"/>
          <w:szCs w:val="24"/>
        </w:rPr>
        <w:t>95% confidence intervals. The total R</w:t>
      </w:r>
      <w:r w:rsidR="005D2D77" w:rsidRPr="00F028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28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D2D77" w:rsidRPr="005D2D77">
        <w:rPr>
          <w:rFonts w:ascii="Times New Roman" w:hAnsi="Times New Roman" w:cs="Times New Roman"/>
          <w:sz w:val="24"/>
          <w:szCs w:val="24"/>
        </w:rPr>
        <w:t>=</w:t>
      </w:r>
      <w:r w:rsidR="00F028B2">
        <w:rPr>
          <w:rFonts w:ascii="Times New Roman" w:hAnsi="Times New Roman" w:cs="Times New Roman"/>
          <w:sz w:val="24"/>
          <w:szCs w:val="24"/>
        </w:rPr>
        <w:t xml:space="preserve"> 75.6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% and the metrics </w:t>
      </w:r>
      <w:r w:rsidR="00AF47D2">
        <w:rPr>
          <w:rFonts w:ascii="Times New Roman" w:hAnsi="Times New Roman" w:cs="Times New Roman"/>
          <w:sz w:val="24"/>
          <w:szCs w:val="24"/>
        </w:rPr>
        <w:t>were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 normalized to</w:t>
      </w:r>
      <w:r w:rsidR="00F028B2">
        <w:rPr>
          <w:rFonts w:ascii="Times New Roman" w:hAnsi="Times New Roman" w:cs="Times New Roman"/>
          <w:sz w:val="24"/>
          <w:szCs w:val="24"/>
        </w:rPr>
        <w:t xml:space="preserve"> sum</w:t>
      </w:r>
      <w:r w:rsidR="005D2D77" w:rsidRPr="005D2D77">
        <w:rPr>
          <w:rFonts w:ascii="Times New Roman" w:hAnsi="Times New Roman" w:cs="Times New Roman"/>
          <w:sz w:val="24"/>
          <w:szCs w:val="24"/>
        </w:rPr>
        <w:t xml:space="preserve"> 100%.</w:t>
      </w:r>
    </w:p>
    <w:p w14:paraId="170FB1A0" w14:textId="7EF796B5" w:rsidR="003127FA" w:rsidRDefault="00312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5D8FA4" wp14:editId="46BCFF0A">
            <wp:extent cx="5274310" cy="3729990"/>
            <wp:effectExtent l="0" t="0" r="2540" b="3810"/>
            <wp:docPr id="5" name="图片 5" descr="图表, 条形图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条形图, 箱线图&#10;&#10;描述已自动生成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0986" w14:textId="5B90FC19" w:rsidR="003127FA" w:rsidRDefault="003127FA">
      <w:pPr>
        <w:rPr>
          <w:rFonts w:ascii="Times New Roman" w:hAnsi="Times New Roman" w:cs="Times New Roman"/>
          <w:sz w:val="24"/>
          <w:szCs w:val="24"/>
        </w:rPr>
      </w:pPr>
    </w:p>
    <w:p w14:paraId="64242046" w14:textId="2B2D9CF5" w:rsidR="00F028B2" w:rsidRDefault="00F028B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EB374D" w14:textId="0B455B07" w:rsidR="003127FA" w:rsidRDefault="00F028B2">
      <w:pPr>
        <w:rPr>
          <w:rFonts w:ascii="Times New Roman" w:hAnsi="Times New Roman" w:cs="Times New Roman"/>
          <w:sz w:val="24"/>
          <w:szCs w:val="24"/>
        </w:rPr>
      </w:pPr>
      <w:r w:rsidRPr="00AC685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AC6850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62786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C68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028B2">
        <w:rPr>
          <w:rFonts w:ascii="Times New Roman" w:hAnsi="Times New Roman" w:cs="Times New Roman"/>
          <w:sz w:val="24"/>
          <w:szCs w:val="24"/>
        </w:rPr>
        <w:t xml:space="preserve">Heatmap </w:t>
      </w:r>
      <w:r w:rsidR="00AC6850">
        <w:rPr>
          <w:rFonts w:ascii="Times New Roman" w:hAnsi="Times New Roman" w:cs="Times New Roman"/>
          <w:sz w:val="24"/>
          <w:szCs w:val="24"/>
        </w:rPr>
        <w:t>of</w:t>
      </w:r>
      <w:r w:rsidRPr="00F028B2">
        <w:rPr>
          <w:rFonts w:ascii="Times New Roman" w:hAnsi="Times New Roman" w:cs="Times New Roman"/>
          <w:sz w:val="24"/>
          <w:szCs w:val="24"/>
        </w:rPr>
        <w:t xml:space="preserve"> </w:t>
      </w:r>
      <w:r w:rsidR="00AC6850" w:rsidRPr="00AC6850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AC6850" w:rsidRPr="00F028B2">
        <w:rPr>
          <w:rFonts w:ascii="Times New Roman" w:hAnsi="Times New Roman" w:cs="Times New Roman"/>
          <w:sz w:val="24"/>
          <w:szCs w:val="24"/>
        </w:rPr>
        <w:t>‐statistic</w:t>
      </w:r>
      <w:r w:rsidR="00AC6850">
        <w:rPr>
          <w:rFonts w:ascii="Times New Roman" w:hAnsi="Times New Roman" w:cs="Times New Roman"/>
          <w:sz w:val="24"/>
          <w:szCs w:val="24"/>
        </w:rPr>
        <w:t>s</w:t>
      </w:r>
      <w:r w:rsidR="00AC6850" w:rsidRPr="00AC6850">
        <w:rPr>
          <w:rFonts w:ascii="Times New Roman" w:hAnsi="Times New Roman" w:cs="Times New Roman"/>
          <w:sz w:val="24"/>
          <w:szCs w:val="24"/>
        </w:rPr>
        <w:t xml:space="preserve"> </w:t>
      </w:r>
      <w:r w:rsidR="00AC6850" w:rsidRPr="00F028B2">
        <w:rPr>
          <w:rFonts w:ascii="Times New Roman" w:hAnsi="Times New Roman" w:cs="Times New Roman"/>
          <w:sz w:val="24"/>
          <w:szCs w:val="24"/>
        </w:rPr>
        <w:t>in the context of phylogenetic relationships for species of</w:t>
      </w:r>
      <w:r w:rsidR="00AC6850">
        <w:rPr>
          <w:rFonts w:ascii="Times New Roman" w:hAnsi="Times New Roman" w:cs="Times New Roman"/>
          <w:sz w:val="24"/>
          <w:szCs w:val="24"/>
        </w:rPr>
        <w:t xml:space="preserve"> </w:t>
      </w:r>
      <w:r w:rsidR="00AC6850" w:rsidRPr="00AC6850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AC6850">
        <w:rPr>
          <w:rFonts w:ascii="Times New Roman" w:hAnsi="Times New Roman" w:cs="Times New Roman"/>
          <w:sz w:val="24"/>
          <w:szCs w:val="24"/>
        </w:rPr>
        <w:t>, showing</w:t>
      </w:r>
      <w:r w:rsidR="00AC6850" w:rsidRPr="00F028B2">
        <w:rPr>
          <w:rFonts w:ascii="Times New Roman" w:hAnsi="Times New Roman" w:cs="Times New Roman"/>
          <w:sz w:val="24"/>
          <w:szCs w:val="24"/>
        </w:rPr>
        <w:t xml:space="preserve"> </w:t>
      </w:r>
      <w:r w:rsidRPr="00F028B2">
        <w:rPr>
          <w:rFonts w:ascii="Times New Roman" w:hAnsi="Times New Roman" w:cs="Times New Roman"/>
          <w:sz w:val="24"/>
          <w:szCs w:val="24"/>
        </w:rPr>
        <w:t xml:space="preserve">introgression events </w:t>
      </w:r>
      <w:r>
        <w:rPr>
          <w:rFonts w:ascii="Times New Roman" w:hAnsi="Times New Roman" w:cs="Times New Roman"/>
          <w:sz w:val="24"/>
          <w:szCs w:val="24"/>
        </w:rPr>
        <w:t>between species</w:t>
      </w:r>
      <w:r w:rsidR="00AC68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300">
        <w:rPr>
          <w:rFonts w:ascii="Times New Roman" w:hAnsi="Times New Roman" w:cs="Times New Roman"/>
          <w:sz w:val="24"/>
          <w:szCs w:val="24"/>
        </w:rPr>
        <w:t>The color</w:t>
      </w:r>
      <w:r w:rsidRPr="00F028B2">
        <w:rPr>
          <w:rFonts w:ascii="Times New Roman" w:hAnsi="Times New Roman" w:cs="Times New Roman"/>
          <w:sz w:val="24"/>
          <w:szCs w:val="24"/>
        </w:rPr>
        <w:t xml:space="preserve"> key </w:t>
      </w:r>
      <w:r w:rsidR="00AC6850">
        <w:rPr>
          <w:rFonts w:ascii="Times New Roman" w:hAnsi="Times New Roman" w:cs="Times New Roman"/>
          <w:sz w:val="24"/>
          <w:szCs w:val="24"/>
        </w:rPr>
        <w:t xml:space="preserve">shown on the top </w:t>
      </w:r>
      <w:r w:rsidR="00293300">
        <w:rPr>
          <w:rFonts w:ascii="Times New Roman" w:hAnsi="Times New Roman" w:cs="Times New Roman" w:hint="eastAsia"/>
          <w:sz w:val="24"/>
          <w:szCs w:val="24"/>
        </w:rPr>
        <w:t>r</w:t>
      </w:r>
      <w:r w:rsidR="00AC6850">
        <w:rPr>
          <w:rFonts w:ascii="Times New Roman" w:hAnsi="Times New Roman" w:cs="Times New Roman"/>
          <w:sz w:val="24"/>
          <w:szCs w:val="24"/>
        </w:rPr>
        <w:t xml:space="preserve">ight </w:t>
      </w:r>
      <w:r w:rsidRPr="00F028B2">
        <w:rPr>
          <w:rFonts w:ascii="Times New Roman" w:hAnsi="Times New Roman" w:cs="Times New Roman"/>
          <w:sz w:val="24"/>
          <w:szCs w:val="24"/>
        </w:rPr>
        <w:t xml:space="preserve">indicates the values of </w:t>
      </w:r>
      <w:r w:rsidRPr="00AC6850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195E2F" w:rsidRPr="00F028B2">
        <w:rPr>
          <w:rFonts w:ascii="Times New Roman" w:hAnsi="Times New Roman" w:cs="Times New Roman"/>
          <w:sz w:val="24"/>
          <w:szCs w:val="24"/>
        </w:rPr>
        <w:t>‐statistic</w:t>
      </w:r>
      <w:r w:rsidR="00195E2F">
        <w:rPr>
          <w:rFonts w:ascii="Times New Roman" w:hAnsi="Times New Roman" w:cs="Times New Roman"/>
          <w:sz w:val="24"/>
          <w:szCs w:val="24"/>
        </w:rPr>
        <w:t>s</w:t>
      </w:r>
      <w:r w:rsidR="004415A3">
        <w:rPr>
          <w:rFonts w:ascii="Times New Roman" w:hAnsi="Times New Roman" w:cs="Times New Roman"/>
          <w:iCs/>
          <w:sz w:val="24"/>
          <w:szCs w:val="24"/>
        </w:rPr>
        <w:t>,</w:t>
      </w:r>
      <w:r w:rsidRPr="00F028B2">
        <w:rPr>
          <w:rFonts w:ascii="Times New Roman" w:hAnsi="Times New Roman" w:cs="Times New Roman"/>
          <w:sz w:val="24"/>
          <w:szCs w:val="24"/>
        </w:rPr>
        <w:t xml:space="preserve"> </w:t>
      </w:r>
      <w:r w:rsidR="00195E2F">
        <w:rPr>
          <w:rFonts w:ascii="Times New Roman" w:hAnsi="Times New Roman" w:cs="Times New Roman" w:hint="eastAsia"/>
          <w:sz w:val="24"/>
          <w:szCs w:val="24"/>
        </w:rPr>
        <w:t>and</w:t>
      </w:r>
      <w:r w:rsidR="00195E2F">
        <w:rPr>
          <w:rFonts w:ascii="Times New Roman" w:hAnsi="Times New Roman" w:cs="Times New Roman"/>
          <w:sz w:val="24"/>
          <w:szCs w:val="24"/>
        </w:rPr>
        <w:t xml:space="preserve"> </w:t>
      </w:r>
      <w:r w:rsidRPr="00F028B2">
        <w:rPr>
          <w:rFonts w:ascii="Times New Roman" w:hAnsi="Times New Roman" w:cs="Times New Roman"/>
          <w:sz w:val="24"/>
          <w:szCs w:val="24"/>
        </w:rPr>
        <w:t xml:space="preserve">the significance of the results. </w:t>
      </w:r>
      <w:r w:rsidR="00AC6850">
        <w:rPr>
          <w:rFonts w:ascii="Times New Roman" w:hAnsi="Times New Roman" w:cs="Times New Roman"/>
          <w:sz w:val="24"/>
          <w:szCs w:val="24"/>
        </w:rPr>
        <w:t>P</w:t>
      </w:r>
      <w:r w:rsidRPr="00F028B2">
        <w:rPr>
          <w:rFonts w:ascii="Times New Roman" w:hAnsi="Times New Roman" w:cs="Times New Roman"/>
          <w:sz w:val="24"/>
          <w:szCs w:val="24"/>
        </w:rPr>
        <w:t>hylogen</w:t>
      </w:r>
      <w:r w:rsidR="008D5B73">
        <w:rPr>
          <w:rFonts w:ascii="Times New Roman" w:hAnsi="Times New Roman" w:cs="Times New Roman" w:hint="eastAsia"/>
          <w:sz w:val="24"/>
          <w:szCs w:val="24"/>
        </w:rPr>
        <w:t>y</w:t>
      </w:r>
      <w:r w:rsidRPr="00F028B2">
        <w:rPr>
          <w:rFonts w:ascii="Times New Roman" w:hAnsi="Times New Roman" w:cs="Times New Roman"/>
          <w:sz w:val="24"/>
          <w:szCs w:val="24"/>
        </w:rPr>
        <w:t xml:space="preserve"> </w:t>
      </w:r>
      <w:r w:rsidR="00AC6850">
        <w:rPr>
          <w:rFonts w:ascii="Times New Roman" w:hAnsi="Times New Roman" w:cs="Times New Roman"/>
          <w:sz w:val="24"/>
          <w:szCs w:val="24"/>
        </w:rPr>
        <w:t xml:space="preserve">constructed with </w:t>
      </w:r>
      <w:r w:rsidR="004415A3">
        <w:rPr>
          <w:rFonts w:ascii="Times New Roman" w:hAnsi="Times New Roman" w:cs="Times New Roman"/>
          <w:sz w:val="24"/>
          <w:szCs w:val="24"/>
        </w:rPr>
        <w:t xml:space="preserve">the </w:t>
      </w:r>
      <w:r w:rsidR="008D5B73">
        <w:rPr>
          <w:rFonts w:ascii="Times New Roman" w:hAnsi="Times New Roman" w:cs="Times New Roman"/>
          <w:sz w:val="24"/>
          <w:szCs w:val="24"/>
        </w:rPr>
        <w:t>23taxa-810nu</w:t>
      </w:r>
      <w:r w:rsidR="00AC6850">
        <w:rPr>
          <w:rFonts w:ascii="Times New Roman" w:hAnsi="Times New Roman" w:cs="Times New Roman"/>
          <w:sz w:val="24"/>
          <w:szCs w:val="24"/>
        </w:rPr>
        <w:t xml:space="preserve"> dataset using </w:t>
      </w:r>
      <w:r w:rsidR="000010AE" w:rsidRPr="0009117E">
        <w:rPr>
          <w:rFonts w:ascii="Times New Roman" w:hAnsi="Times New Roman" w:cs="Times New Roman"/>
          <w:sz w:val="24"/>
          <w:szCs w:val="24"/>
        </w:rPr>
        <w:t>multispecies coalescent</w:t>
      </w:r>
      <w:r w:rsidR="00AC6850">
        <w:rPr>
          <w:rFonts w:ascii="Times New Roman" w:hAnsi="Times New Roman" w:cs="Times New Roman"/>
          <w:sz w:val="24"/>
          <w:szCs w:val="24"/>
        </w:rPr>
        <w:t xml:space="preserve"> method </w:t>
      </w:r>
      <w:r w:rsidR="00391774">
        <w:rPr>
          <w:rFonts w:ascii="Times New Roman" w:hAnsi="Times New Roman" w:cs="Times New Roman"/>
          <w:sz w:val="24"/>
          <w:szCs w:val="24"/>
        </w:rPr>
        <w:t>is</w:t>
      </w:r>
      <w:r w:rsidRPr="00F028B2">
        <w:rPr>
          <w:rFonts w:ascii="Times New Roman" w:hAnsi="Times New Roman" w:cs="Times New Roman"/>
          <w:sz w:val="24"/>
          <w:szCs w:val="24"/>
        </w:rPr>
        <w:t xml:space="preserve"> shown</w:t>
      </w:r>
      <w:r w:rsidR="00AC6850">
        <w:rPr>
          <w:rFonts w:ascii="Times New Roman" w:hAnsi="Times New Roman" w:cs="Times New Roman"/>
          <w:sz w:val="24"/>
          <w:szCs w:val="24"/>
        </w:rPr>
        <w:t xml:space="preserve"> aside the heatmap</w:t>
      </w:r>
      <w:r w:rsidRPr="00F028B2">
        <w:rPr>
          <w:rFonts w:ascii="Times New Roman" w:hAnsi="Times New Roman" w:cs="Times New Roman"/>
          <w:sz w:val="24"/>
          <w:szCs w:val="24"/>
        </w:rPr>
        <w:t>.</w:t>
      </w:r>
      <w:r w:rsidR="00AC6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CCE21" w14:textId="6BCF893C" w:rsidR="00F028B2" w:rsidRDefault="00D41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D0C447" wp14:editId="1CE6CEF9">
            <wp:extent cx="5274310" cy="515175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FEF08" w14:textId="6391DAE0" w:rsidR="00AC6850" w:rsidRDefault="00AC68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869C76" w14:textId="44A308E1" w:rsidR="00AC6850" w:rsidRDefault="00AC6850" w:rsidP="00AC6850">
      <w:pPr>
        <w:rPr>
          <w:rFonts w:ascii="Times New Roman" w:hAnsi="Times New Roman" w:cs="Times New Roman"/>
          <w:sz w:val="24"/>
          <w:szCs w:val="24"/>
        </w:rPr>
      </w:pPr>
      <w:r w:rsidRPr="00AC685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AC6850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62786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68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C6850">
        <w:rPr>
          <w:rFonts w:ascii="Times New Roman" w:hAnsi="Times New Roman" w:cs="Times New Roman"/>
          <w:sz w:val="24"/>
          <w:szCs w:val="24"/>
        </w:rPr>
        <w:t xml:space="preserve">Negative log pseudolikelihood (–logplik) score profiles obtained by SNaQ in PhyloNetworks for </w:t>
      </w:r>
      <w:r>
        <w:rPr>
          <w:rFonts w:ascii="Times New Roman" w:hAnsi="Times New Roman" w:cs="Times New Roman" w:hint="eastAsia"/>
          <w:sz w:val="24"/>
          <w:szCs w:val="24"/>
        </w:rPr>
        <w:t>eight</w:t>
      </w:r>
      <w:r>
        <w:rPr>
          <w:rFonts w:ascii="Times New Roman" w:hAnsi="Times New Roman" w:cs="Times New Roman"/>
          <w:sz w:val="24"/>
          <w:szCs w:val="24"/>
        </w:rPr>
        <w:t xml:space="preserve"> species</w:t>
      </w:r>
      <w:r w:rsidR="002933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representing the major clades of </w:t>
      </w:r>
      <w:r w:rsidRPr="00AC6850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4415A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415A3">
        <w:rPr>
          <w:rFonts w:ascii="Times New Roman" w:hAnsi="Times New Roman" w:cs="Times New Roman" w:hint="eastAsia"/>
          <w:iCs/>
          <w:sz w:val="24"/>
          <w:szCs w:val="24"/>
        </w:rPr>
        <w:t>and</w:t>
      </w:r>
      <w:r w:rsidR="004415A3">
        <w:rPr>
          <w:rFonts w:ascii="Times New Roman" w:hAnsi="Times New Roman" w:cs="Times New Roman"/>
          <w:iCs/>
          <w:sz w:val="24"/>
          <w:szCs w:val="24"/>
        </w:rPr>
        <w:t xml:space="preserve"> the outgroup</w:t>
      </w:r>
      <w:r>
        <w:rPr>
          <w:rFonts w:ascii="Times New Roman" w:hAnsi="Times New Roman" w:cs="Times New Roman"/>
          <w:sz w:val="24"/>
          <w:szCs w:val="24"/>
        </w:rPr>
        <w:t xml:space="preserve">, with hmax from 0 to 5. </w:t>
      </w:r>
    </w:p>
    <w:p w14:paraId="08E45DEF" w14:textId="5EAAC5A2" w:rsidR="00AC6850" w:rsidRDefault="00AC6850" w:rsidP="00AC6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BE66793" wp14:editId="6A0E5E5F">
            <wp:extent cx="3449370" cy="345103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10" cy="34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CCF83" w14:textId="6161B180" w:rsidR="00AC6850" w:rsidRDefault="00AC6850" w:rsidP="00AC685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BE35E54" w14:textId="5CA6ACC2" w:rsidR="00AC6850" w:rsidRDefault="00AC68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E905D6" w14:textId="77777777" w:rsidR="0062786D" w:rsidRDefault="0062786D" w:rsidP="00AC6850">
      <w:pPr>
        <w:jc w:val="left"/>
        <w:rPr>
          <w:rFonts w:ascii="Times New Roman" w:hAnsi="Times New Roman" w:cs="Times New Roman"/>
          <w:sz w:val="24"/>
          <w:szCs w:val="24"/>
        </w:rPr>
        <w:sectPr w:rsidR="0062786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3E6C37" w14:textId="75409168" w:rsidR="00AC6850" w:rsidRDefault="00AC6850" w:rsidP="007C19AB">
      <w:pPr>
        <w:rPr>
          <w:rFonts w:ascii="Times New Roman" w:hAnsi="Times New Roman" w:cs="Times New Roman"/>
          <w:sz w:val="24"/>
          <w:szCs w:val="24"/>
        </w:rPr>
      </w:pPr>
      <w:r w:rsidRPr="001767D3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1767D3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62786D" w:rsidRPr="001767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767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Distribution </w:t>
      </w:r>
      <w:r w:rsidR="003207DA" w:rsidRPr="0062786D">
        <w:rPr>
          <w:rFonts w:ascii="Times New Roman" w:hAnsi="Times New Roman" w:cs="Times New Roman"/>
          <w:sz w:val="24"/>
          <w:szCs w:val="24"/>
        </w:rPr>
        <w:t>density</w:t>
      </w:r>
      <w:r w:rsidR="003207DA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3207DA" w:rsidRPr="003207DA">
        <w:rPr>
          <w:rFonts w:ascii="Times New Roman" w:hAnsi="Times New Roman" w:cs="Times New Roman"/>
          <w:i/>
          <w:iCs/>
          <w:sz w:val="24"/>
          <w:szCs w:val="24"/>
        </w:rPr>
        <w:t xml:space="preserve"> Ks </w:t>
      </w:r>
      <w:r w:rsidR="003207DA">
        <w:rPr>
          <w:rFonts w:ascii="Times New Roman" w:hAnsi="Times New Roman" w:cs="Times New Roman" w:hint="eastAsia"/>
          <w:sz w:val="24"/>
          <w:szCs w:val="24"/>
        </w:rPr>
        <w:t>distances</w:t>
      </w:r>
      <w:r w:rsidR="003207DA">
        <w:rPr>
          <w:rFonts w:ascii="Times New Roman" w:hAnsi="Times New Roman" w:cs="Times New Roman"/>
          <w:sz w:val="24"/>
          <w:szCs w:val="24"/>
        </w:rPr>
        <w:t xml:space="preserve"> from 0 to 3 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for </w:t>
      </w:r>
      <w:r w:rsidR="003207DA">
        <w:rPr>
          <w:rFonts w:ascii="Times New Roman" w:hAnsi="Times New Roman" w:cs="Times New Roman"/>
          <w:sz w:val="24"/>
          <w:szCs w:val="24"/>
        </w:rPr>
        <w:t>five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 species </w:t>
      </w:r>
      <w:r w:rsidR="003207DA">
        <w:rPr>
          <w:rFonts w:ascii="Times New Roman" w:hAnsi="Times New Roman" w:cs="Times New Roman"/>
          <w:sz w:val="24"/>
          <w:szCs w:val="24"/>
        </w:rPr>
        <w:t xml:space="preserve">of </w:t>
      </w:r>
      <w:r w:rsidR="003207DA" w:rsidRPr="003207DA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3207DA">
        <w:rPr>
          <w:rFonts w:ascii="Times New Roman" w:hAnsi="Times New Roman" w:cs="Times New Roman"/>
          <w:sz w:val="24"/>
          <w:szCs w:val="24"/>
        </w:rPr>
        <w:t xml:space="preserve"> and one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 species</w:t>
      </w:r>
      <w:r w:rsidR="003207DA">
        <w:rPr>
          <w:rFonts w:ascii="Times New Roman" w:hAnsi="Times New Roman" w:cs="Times New Roman"/>
          <w:sz w:val="24"/>
          <w:szCs w:val="24"/>
        </w:rPr>
        <w:t xml:space="preserve"> of </w:t>
      </w:r>
      <w:r w:rsidR="003207DA" w:rsidRPr="003207DA">
        <w:rPr>
          <w:rFonts w:ascii="Times New Roman" w:hAnsi="Times New Roman" w:cs="Times New Roman"/>
          <w:i/>
          <w:iCs/>
          <w:sz w:val="24"/>
          <w:szCs w:val="24"/>
        </w:rPr>
        <w:t>Pseudocayratia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. Colored lines denote </w:t>
      </w:r>
      <w:r w:rsidR="003207DA">
        <w:rPr>
          <w:rFonts w:ascii="Times New Roman" w:hAnsi="Times New Roman" w:cs="Times New Roman"/>
          <w:sz w:val="24"/>
          <w:szCs w:val="24"/>
        </w:rPr>
        <w:t xml:space="preserve">the </w:t>
      </w:r>
      <w:r w:rsidR="00817EB3" w:rsidRPr="0062786D">
        <w:rPr>
          <w:rFonts w:ascii="Times New Roman" w:hAnsi="Times New Roman" w:cs="Times New Roman"/>
          <w:sz w:val="24"/>
          <w:szCs w:val="24"/>
        </w:rPr>
        <w:t>components</w:t>
      </w:r>
      <w:r w:rsidR="00817EB3">
        <w:rPr>
          <w:rFonts w:ascii="Times New Roman" w:hAnsi="Times New Roman" w:cs="Times New Roman"/>
          <w:sz w:val="24"/>
          <w:szCs w:val="24"/>
        </w:rPr>
        <w:t xml:space="preserve"> </w:t>
      </w:r>
      <w:r w:rsidR="003207DA">
        <w:rPr>
          <w:rFonts w:ascii="Times New Roman" w:hAnsi="Times New Roman" w:cs="Times New Roman"/>
          <w:sz w:val="24"/>
          <w:szCs w:val="24"/>
        </w:rPr>
        <w:t xml:space="preserve">inferred </w:t>
      </w:r>
      <w:r w:rsidR="0062786D" w:rsidRPr="0062786D">
        <w:rPr>
          <w:rFonts w:ascii="Times New Roman" w:hAnsi="Times New Roman" w:cs="Times New Roman"/>
          <w:sz w:val="24"/>
          <w:szCs w:val="24"/>
        </w:rPr>
        <w:t>using a mixture model</w:t>
      </w:r>
      <w:r w:rsidR="001767D3">
        <w:rPr>
          <w:rFonts w:ascii="Times New Roman" w:hAnsi="Times New Roman" w:cs="Times New Roman"/>
          <w:sz w:val="24"/>
          <w:szCs w:val="24"/>
        </w:rPr>
        <w:t xml:space="preserve">, </w:t>
      </w:r>
      <w:r w:rsidR="001767D3">
        <w:rPr>
          <w:rFonts w:ascii="Times New Roman" w:hAnsi="Times New Roman" w:cs="Times New Roman" w:hint="eastAsia"/>
          <w:sz w:val="24"/>
          <w:szCs w:val="24"/>
        </w:rPr>
        <w:t>whe</w:t>
      </w:r>
      <w:r w:rsidR="001767D3">
        <w:rPr>
          <w:rFonts w:ascii="Times New Roman" w:hAnsi="Times New Roman" w:cs="Times New Roman"/>
          <w:sz w:val="24"/>
          <w:szCs w:val="24"/>
        </w:rPr>
        <w:t>re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 </w:t>
      </w:r>
      <w:r w:rsidR="004415A3">
        <w:rPr>
          <w:rFonts w:ascii="Times New Roman" w:hAnsi="Times New Roman" w:cs="Times New Roman"/>
          <w:sz w:val="24"/>
          <w:szCs w:val="24"/>
        </w:rPr>
        <w:t xml:space="preserve">the </w:t>
      </w:r>
      <w:r w:rsidR="001767D3">
        <w:rPr>
          <w:rFonts w:ascii="Times New Roman" w:hAnsi="Times New Roman" w:cs="Times New Roman"/>
          <w:sz w:val="24"/>
          <w:szCs w:val="24"/>
        </w:rPr>
        <w:t>r</w:t>
      </w:r>
      <w:r w:rsidR="0062786D" w:rsidRPr="0062786D">
        <w:rPr>
          <w:rFonts w:ascii="Times New Roman" w:hAnsi="Times New Roman" w:cs="Times New Roman"/>
          <w:sz w:val="24"/>
          <w:szCs w:val="24"/>
        </w:rPr>
        <w:t>ed line</w:t>
      </w:r>
      <w:r w:rsidR="00195E2F">
        <w:rPr>
          <w:rFonts w:ascii="Times New Roman" w:hAnsi="Times New Roman" w:cs="Times New Roman" w:hint="eastAsia"/>
          <w:sz w:val="24"/>
          <w:szCs w:val="24"/>
        </w:rPr>
        <w:t>s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 </w:t>
      </w:r>
      <w:r w:rsidR="001767D3">
        <w:rPr>
          <w:rFonts w:ascii="Times New Roman" w:hAnsi="Times New Roman" w:cs="Times New Roman"/>
          <w:sz w:val="24"/>
          <w:szCs w:val="24"/>
        </w:rPr>
        <w:t>show</w:t>
      </w:r>
      <w:r w:rsidR="001767D3" w:rsidRPr="0062786D">
        <w:rPr>
          <w:rFonts w:ascii="Times New Roman" w:hAnsi="Times New Roman" w:cs="Times New Roman"/>
          <w:sz w:val="24"/>
          <w:szCs w:val="24"/>
        </w:rPr>
        <w:t xml:space="preserve"> an ancestral whole genome triplication event in the core eudicots</w:t>
      </w:r>
      <w:r w:rsidR="001767D3">
        <w:rPr>
          <w:rFonts w:ascii="Times New Roman" w:hAnsi="Times New Roman" w:cs="Times New Roman"/>
          <w:sz w:val="24"/>
          <w:szCs w:val="24"/>
        </w:rPr>
        <w:t>.</w:t>
      </w:r>
      <w:r w:rsidR="0062786D" w:rsidRPr="00627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03A2A" w14:textId="52CAF114" w:rsidR="0062786D" w:rsidRDefault="00817EB3" w:rsidP="001767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674471" wp14:editId="4E438CB1">
            <wp:extent cx="6838680" cy="4333875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656" cy="433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1CD4" w14:textId="7099AAEF" w:rsidR="0062786D" w:rsidRDefault="0062786D" w:rsidP="00AC685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278BA49" w14:textId="77777777" w:rsidR="0062786D" w:rsidRDefault="0062786D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62786D" w:rsidSect="0062786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7B56CAB" w14:textId="08C52F05" w:rsidR="000A5EF6" w:rsidRDefault="001767D3" w:rsidP="007C19AB">
      <w:pPr>
        <w:widowControl/>
        <w:rPr>
          <w:rFonts w:ascii="Times New Roman" w:hAnsi="Times New Roman" w:cs="Times New Roman"/>
          <w:sz w:val="24"/>
          <w:szCs w:val="24"/>
        </w:rPr>
      </w:pPr>
      <w:r w:rsidRPr="000A5EF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 w:rsidRPr="000A5EF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A5E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2" w:name="_Hlk129267984"/>
      <w:r w:rsidR="008747C5" w:rsidRPr="008747C5">
        <w:rPr>
          <w:rFonts w:ascii="Times New Roman" w:hAnsi="Times New Roman" w:cs="Times New Roman"/>
          <w:sz w:val="24"/>
          <w:szCs w:val="24"/>
        </w:rPr>
        <w:t xml:space="preserve">Distribution density of </w:t>
      </w:r>
      <w:r w:rsidR="008747C5" w:rsidRPr="000A5EF6">
        <w:rPr>
          <w:rFonts w:ascii="Times New Roman" w:hAnsi="Times New Roman" w:cs="Times New Roman"/>
          <w:i/>
          <w:iCs/>
          <w:sz w:val="24"/>
          <w:szCs w:val="24"/>
        </w:rPr>
        <w:t>Ks</w:t>
      </w:r>
      <w:r w:rsidR="008747C5" w:rsidRPr="008747C5">
        <w:rPr>
          <w:rFonts w:ascii="Times New Roman" w:hAnsi="Times New Roman" w:cs="Times New Roman"/>
          <w:sz w:val="24"/>
          <w:szCs w:val="24"/>
        </w:rPr>
        <w:t xml:space="preserve"> </w:t>
      </w:r>
      <w:r w:rsidR="000A5EF6">
        <w:rPr>
          <w:rFonts w:ascii="Times New Roman" w:hAnsi="Times New Roman" w:cs="Times New Roman"/>
          <w:sz w:val="24"/>
          <w:szCs w:val="24"/>
        </w:rPr>
        <w:t xml:space="preserve">distances </w:t>
      </w:r>
      <w:r w:rsidR="002658F8">
        <w:rPr>
          <w:rFonts w:ascii="Times New Roman" w:hAnsi="Times New Roman" w:cs="Times New Roman"/>
          <w:sz w:val="24"/>
          <w:szCs w:val="24"/>
        </w:rPr>
        <w:t xml:space="preserve">of ortholog pairs </w:t>
      </w:r>
      <w:r w:rsidR="000A5EF6">
        <w:rPr>
          <w:rFonts w:ascii="Times New Roman" w:hAnsi="Times New Roman" w:cs="Times New Roman"/>
          <w:sz w:val="24"/>
          <w:szCs w:val="24"/>
        </w:rPr>
        <w:t>b</w:t>
      </w:r>
      <w:r w:rsidR="008747C5" w:rsidRPr="008747C5">
        <w:rPr>
          <w:rFonts w:ascii="Times New Roman" w:hAnsi="Times New Roman" w:cs="Times New Roman"/>
          <w:sz w:val="24"/>
          <w:szCs w:val="24"/>
        </w:rPr>
        <w:t>etween species pairs</w:t>
      </w:r>
      <w:r w:rsidR="002658F8">
        <w:rPr>
          <w:rFonts w:ascii="Times New Roman" w:hAnsi="Times New Roman" w:cs="Times New Roman"/>
          <w:sz w:val="24"/>
          <w:szCs w:val="24"/>
        </w:rPr>
        <w:t xml:space="preserve"> of</w:t>
      </w:r>
      <w:r w:rsidR="002658F8" w:rsidRPr="008747C5">
        <w:rPr>
          <w:rFonts w:ascii="Times New Roman" w:hAnsi="Times New Roman" w:cs="Times New Roman"/>
          <w:sz w:val="24"/>
          <w:szCs w:val="24"/>
        </w:rPr>
        <w:t xml:space="preserve"> </w:t>
      </w:r>
      <w:r w:rsidR="002658F8" w:rsidRPr="000A5EF6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2658F8">
        <w:rPr>
          <w:rFonts w:ascii="Times New Roman" w:hAnsi="Times New Roman" w:cs="Times New Roman"/>
          <w:sz w:val="24"/>
          <w:szCs w:val="24"/>
        </w:rPr>
        <w:t xml:space="preserve"> and the distribution density of </w:t>
      </w:r>
      <w:r w:rsidR="002658F8" w:rsidRPr="002658F8">
        <w:rPr>
          <w:rFonts w:ascii="Times New Roman" w:hAnsi="Times New Roman" w:cs="Times New Roman"/>
          <w:i/>
          <w:iCs/>
          <w:sz w:val="24"/>
          <w:szCs w:val="24"/>
        </w:rPr>
        <w:t>Ks</w:t>
      </w:r>
      <w:r w:rsidR="002658F8">
        <w:rPr>
          <w:rFonts w:ascii="Times New Roman" w:hAnsi="Times New Roman" w:cs="Times New Roman"/>
          <w:sz w:val="24"/>
          <w:szCs w:val="24"/>
        </w:rPr>
        <w:t xml:space="preserve"> distances of paralog pairs within the corresponding species</w:t>
      </w:r>
      <w:r w:rsidR="008747C5" w:rsidRPr="008747C5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523F7C53" w14:textId="43AC5220" w:rsidR="0062786D" w:rsidRDefault="000A5EF6" w:rsidP="00DC1C5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D77190" wp14:editId="0E06BE2F">
            <wp:extent cx="5274310" cy="74574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CD380" w14:textId="4C3D9E82" w:rsidR="00C1271D" w:rsidRDefault="00C1271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DFBD1E" w14:textId="2F76295A" w:rsidR="00C1271D" w:rsidRDefault="00C1271D" w:rsidP="007C19AB">
      <w:pPr>
        <w:rPr>
          <w:rFonts w:ascii="Times New Roman" w:hAnsi="Times New Roman" w:cs="Times New Roman"/>
          <w:sz w:val="24"/>
          <w:szCs w:val="24"/>
        </w:rPr>
      </w:pPr>
      <w:r w:rsidRPr="00C1271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 w:rsidRPr="00C1271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12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inferred gene duplication events </w:t>
      </w:r>
      <w:r w:rsidR="00044500">
        <w:rPr>
          <w:rFonts w:ascii="Times New Roman" w:hAnsi="Times New Roman" w:cs="Times New Roman"/>
          <w:sz w:val="24"/>
          <w:szCs w:val="24"/>
        </w:rPr>
        <w:t xml:space="preserve">by mapping homologous gene tree to multispecies coalescent tree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044500" w:rsidRPr="00044500">
        <w:rPr>
          <w:rFonts w:ascii="Times New Roman" w:hAnsi="Times New Roman" w:cs="Times New Roman"/>
          <w:sz w:val="24"/>
          <w:szCs w:val="24"/>
        </w:rPr>
        <w:t>least common ancestor</w:t>
      </w:r>
      <w:r>
        <w:rPr>
          <w:rFonts w:ascii="Times New Roman" w:hAnsi="Times New Roman" w:cs="Times New Roman"/>
          <w:sz w:val="24"/>
          <w:szCs w:val="24"/>
        </w:rPr>
        <w:t xml:space="preserve"> reconciliation. </w:t>
      </w:r>
      <w:r w:rsidR="00AF6EBB">
        <w:rPr>
          <w:rFonts w:ascii="Times New Roman" w:hAnsi="Times New Roman" w:cs="Times New Roman"/>
          <w:sz w:val="24"/>
          <w:szCs w:val="24"/>
        </w:rPr>
        <w:t>For each node, the yellow box shows t</w:t>
      </w:r>
      <w:r w:rsidRPr="00C1271D">
        <w:rPr>
          <w:rFonts w:ascii="Times New Roman" w:hAnsi="Times New Roman" w:cs="Times New Roman"/>
          <w:sz w:val="24"/>
          <w:szCs w:val="24"/>
        </w:rPr>
        <w:t>he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71D">
        <w:rPr>
          <w:rFonts w:ascii="Times New Roman" w:hAnsi="Times New Roman" w:cs="Times New Roman"/>
          <w:sz w:val="24"/>
          <w:szCs w:val="24"/>
        </w:rPr>
        <w:t>of duplicated gene families/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r w:rsidRPr="00C1271D">
        <w:rPr>
          <w:rFonts w:ascii="Times New Roman" w:hAnsi="Times New Roman" w:cs="Times New Roman"/>
          <w:sz w:val="24"/>
          <w:szCs w:val="24"/>
        </w:rPr>
        <w:t xml:space="preserve">gene families, </w:t>
      </w:r>
      <w:r w:rsidR="00AF6EBB">
        <w:rPr>
          <w:rFonts w:ascii="Times New Roman" w:hAnsi="Times New Roman" w:cs="Times New Roman"/>
          <w:sz w:val="24"/>
          <w:szCs w:val="24"/>
        </w:rPr>
        <w:t>and the corresponding cyan box</w:t>
      </w:r>
      <w:r w:rsidRPr="00C1271D">
        <w:rPr>
          <w:rFonts w:ascii="Times New Roman" w:hAnsi="Times New Roman" w:cs="Times New Roman"/>
          <w:sz w:val="24"/>
          <w:szCs w:val="24"/>
        </w:rPr>
        <w:t xml:space="preserve"> </w:t>
      </w:r>
      <w:r w:rsidR="00AF6EBB">
        <w:rPr>
          <w:rFonts w:ascii="Times New Roman" w:hAnsi="Times New Roman" w:cs="Times New Roman"/>
          <w:sz w:val="24"/>
          <w:szCs w:val="24"/>
        </w:rPr>
        <w:t xml:space="preserve">shows the </w:t>
      </w:r>
      <w:r w:rsidRPr="00C1271D">
        <w:rPr>
          <w:rFonts w:ascii="Times New Roman" w:hAnsi="Times New Roman" w:cs="Times New Roman"/>
          <w:sz w:val="24"/>
          <w:szCs w:val="24"/>
        </w:rPr>
        <w:t>percentage of</w:t>
      </w:r>
      <w:r w:rsidR="00AF6EBB">
        <w:rPr>
          <w:rFonts w:ascii="Times New Roman" w:hAnsi="Times New Roman" w:cs="Times New Roman"/>
          <w:sz w:val="24"/>
          <w:szCs w:val="24"/>
        </w:rPr>
        <w:t xml:space="preserve"> duplicated gene families.</w:t>
      </w:r>
      <w:r w:rsidR="00AF6EBB" w:rsidRPr="00AF6EBB">
        <w:rPr>
          <w:rFonts w:ascii="Times New Roman" w:hAnsi="Times New Roman" w:cs="Times New Roman"/>
          <w:sz w:val="24"/>
          <w:szCs w:val="24"/>
        </w:rPr>
        <w:t xml:space="preserve"> </w:t>
      </w:r>
      <w:r w:rsidR="00AF6EBB">
        <w:rPr>
          <w:rFonts w:ascii="Times New Roman" w:hAnsi="Times New Roman" w:cs="Times New Roman"/>
          <w:sz w:val="24"/>
          <w:szCs w:val="24"/>
        </w:rPr>
        <w:t>N</w:t>
      </w:r>
      <w:r w:rsidR="00AF6EBB" w:rsidRPr="00C1271D">
        <w:rPr>
          <w:rFonts w:ascii="Times New Roman" w:hAnsi="Times New Roman" w:cs="Times New Roman"/>
          <w:sz w:val="24"/>
          <w:szCs w:val="24"/>
        </w:rPr>
        <w:t>umbers above (</w:t>
      </w:r>
      <w:r w:rsidR="00AF6EBB">
        <w:rPr>
          <w:rFonts w:ascii="Times New Roman" w:hAnsi="Times New Roman" w:cs="Times New Roman"/>
          <w:sz w:val="24"/>
          <w:szCs w:val="24"/>
        </w:rPr>
        <w:t>navy blue</w:t>
      </w:r>
      <w:r w:rsidR="00AF6EBB" w:rsidRPr="00C1271D">
        <w:rPr>
          <w:rFonts w:ascii="Times New Roman" w:hAnsi="Times New Roman" w:cs="Times New Roman"/>
          <w:sz w:val="24"/>
          <w:szCs w:val="24"/>
        </w:rPr>
        <w:t xml:space="preserve">) and below (red) </w:t>
      </w:r>
      <w:r w:rsidR="00AF6EBB">
        <w:rPr>
          <w:rFonts w:ascii="Times New Roman" w:hAnsi="Times New Roman" w:cs="Times New Roman"/>
          <w:sz w:val="24"/>
          <w:szCs w:val="24"/>
        </w:rPr>
        <w:t xml:space="preserve">the </w:t>
      </w:r>
      <w:r w:rsidR="00AF6EBB" w:rsidRPr="00C1271D">
        <w:rPr>
          <w:rFonts w:ascii="Times New Roman" w:hAnsi="Times New Roman" w:cs="Times New Roman"/>
          <w:sz w:val="24"/>
          <w:szCs w:val="24"/>
        </w:rPr>
        <w:t xml:space="preserve">branches </w:t>
      </w:r>
      <w:r w:rsidR="00AF6EBB">
        <w:rPr>
          <w:rFonts w:ascii="Times New Roman" w:hAnsi="Times New Roman" w:cs="Times New Roman"/>
          <w:sz w:val="24"/>
          <w:szCs w:val="24"/>
        </w:rPr>
        <w:t>denote t</w:t>
      </w:r>
      <w:r w:rsidR="00AF6EBB" w:rsidRPr="00C1271D">
        <w:rPr>
          <w:rFonts w:ascii="Times New Roman" w:hAnsi="Times New Roman" w:cs="Times New Roman"/>
          <w:sz w:val="24"/>
          <w:szCs w:val="24"/>
        </w:rPr>
        <w:t>he expansion and contraction of gene families</w:t>
      </w:r>
      <w:r w:rsidRPr="00C1271D">
        <w:rPr>
          <w:rFonts w:ascii="Times New Roman" w:hAnsi="Times New Roman" w:cs="Times New Roman"/>
          <w:sz w:val="24"/>
          <w:szCs w:val="24"/>
        </w:rPr>
        <w:t>, respectively</w:t>
      </w:r>
      <w:r w:rsidR="00AF6EBB">
        <w:rPr>
          <w:rFonts w:ascii="Times New Roman" w:hAnsi="Times New Roman" w:cs="Times New Roman"/>
          <w:sz w:val="24"/>
          <w:szCs w:val="24"/>
        </w:rPr>
        <w:t>.</w:t>
      </w:r>
    </w:p>
    <w:p w14:paraId="6252DF80" w14:textId="036E864B" w:rsidR="00C1271D" w:rsidRDefault="00C1271D" w:rsidP="00DC1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EB07750" wp14:editId="46AD2F11">
            <wp:extent cx="5274310" cy="2887345"/>
            <wp:effectExtent l="0" t="0" r="254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2A551" w14:textId="462CE580" w:rsidR="00AF6EBB" w:rsidRDefault="00AF6EB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6D2782" w14:textId="72487689" w:rsidR="00AF6EBB" w:rsidRDefault="00AF6EBB" w:rsidP="007C19AB">
      <w:pPr>
        <w:rPr>
          <w:rFonts w:ascii="Times New Roman" w:hAnsi="Times New Roman" w:cs="Times New Roman"/>
          <w:sz w:val="24"/>
          <w:szCs w:val="24"/>
        </w:rPr>
      </w:pPr>
      <w:r w:rsidRPr="009D7DC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9D7DC6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D7DC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57">
        <w:rPr>
          <w:rFonts w:ascii="Times New Roman" w:hAnsi="Times New Roman" w:cs="Times New Roman"/>
          <w:sz w:val="24"/>
          <w:szCs w:val="24"/>
        </w:rPr>
        <w:t xml:space="preserve">Enriched </w:t>
      </w:r>
      <w:r w:rsidRPr="00AF6EBB">
        <w:rPr>
          <w:rFonts w:ascii="Times New Roman" w:hAnsi="Times New Roman" w:cs="Times New Roman"/>
          <w:sz w:val="24"/>
          <w:szCs w:val="24"/>
        </w:rPr>
        <w:t xml:space="preserve">GO </w:t>
      </w:r>
      <w:r w:rsidR="00000057">
        <w:rPr>
          <w:rFonts w:ascii="Times New Roman" w:hAnsi="Times New Roman" w:cs="Times New Roman"/>
          <w:sz w:val="24"/>
          <w:szCs w:val="24"/>
        </w:rPr>
        <w:t xml:space="preserve">categories </w:t>
      </w:r>
      <w:r w:rsidRPr="00AF6EBB">
        <w:rPr>
          <w:rFonts w:ascii="Times New Roman" w:hAnsi="Times New Roman" w:cs="Times New Roman"/>
          <w:sz w:val="24"/>
          <w:szCs w:val="24"/>
        </w:rPr>
        <w:t xml:space="preserve">of </w:t>
      </w:r>
      <w:r w:rsidR="00000057">
        <w:rPr>
          <w:rFonts w:ascii="Times New Roman" w:hAnsi="Times New Roman" w:cs="Times New Roman" w:hint="eastAsia"/>
          <w:sz w:val="24"/>
          <w:szCs w:val="24"/>
        </w:rPr>
        <w:t>d</w:t>
      </w:r>
      <w:r w:rsidR="00000057">
        <w:rPr>
          <w:rFonts w:ascii="Times New Roman" w:hAnsi="Times New Roman" w:cs="Times New Roman"/>
          <w:sz w:val="24"/>
          <w:szCs w:val="24"/>
        </w:rPr>
        <w:t>uplicated genes</w:t>
      </w:r>
      <w:r w:rsidRPr="00AF6EBB">
        <w:rPr>
          <w:rFonts w:ascii="Times New Roman" w:hAnsi="Times New Roman" w:cs="Times New Roman"/>
          <w:sz w:val="24"/>
          <w:szCs w:val="24"/>
        </w:rPr>
        <w:t xml:space="preserve"> derived from </w:t>
      </w:r>
      <w:r w:rsidR="00000057">
        <w:rPr>
          <w:rFonts w:ascii="Times New Roman" w:hAnsi="Times New Roman" w:cs="Times New Roman"/>
          <w:sz w:val="24"/>
          <w:szCs w:val="24"/>
        </w:rPr>
        <w:t>the allopolyploidization</w:t>
      </w:r>
      <w:r w:rsidR="00000057" w:rsidRPr="00000057">
        <w:rPr>
          <w:rFonts w:ascii="Times New Roman" w:hAnsi="Times New Roman" w:cs="Times New Roman"/>
          <w:sz w:val="24"/>
          <w:szCs w:val="24"/>
        </w:rPr>
        <w:t xml:space="preserve"> </w:t>
      </w:r>
      <w:r w:rsidR="00000057">
        <w:rPr>
          <w:rFonts w:ascii="Times New Roman" w:hAnsi="Times New Roman" w:cs="Times New Roman"/>
          <w:sz w:val="24"/>
          <w:szCs w:val="24"/>
        </w:rPr>
        <w:t xml:space="preserve">in at least two species of the core </w:t>
      </w:r>
      <w:r w:rsidR="00000057" w:rsidRPr="00000057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044500">
        <w:rPr>
          <w:rFonts w:ascii="Times New Roman" w:hAnsi="Times New Roman" w:cs="Times New Roman"/>
          <w:sz w:val="24"/>
          <w:szCs w:val="24"/>
        </w:rPr>
        <w:t xml:space="preserve">, with the genome of </w:t>
      </w:r>
      <w:r w:rsidR="00044500" w:rsidRPr="00044500">
        <w:rPr>
          <w:rFonts w:ascii="Times New Roman" w:hAnsi="Times New Roman" w:cs="Times New Roman"/>
          <w:i/>
          <w:iCs/>
          <w:sz w:val="24"/>
          <w:szCs w:val="24"/>
        </w:rPr>
        <w:t>Arabidopsis thaliana</w:t>
      </w:r>
      <w:r w:rsidR="00044500">
        <w:rPr>
          <w:rFonts w:ascii="Times New Roman" w:hAnsi="Times New Roman" w:cs="Times New Roman"/>
          <w:sz w:val="24"/>
          <w:szCs w:val="24"/>
        </w:rPr>
        <w:t xml:space="preserve"> as a reference</w:t>
      </w:r>
      <w:r w:rsidRPr="00AF6EBB">
        <w:rPr>
          <w:rFonts w:ascii="Times New Roman" w:hAnsi="Times New Roman" w:cs="Times New Roman"/>
          <w:sz w:val="24"/>
          <w:szCs w:val="24"/>
        </w:rPr>
        <w:t>.</w:t>
      </w:r>
      <w:r w:rsidR="00000057">
        <w:rPr>
          <w:rFonts w:ascii="Times New Roman" w:hAnsi="Times New Roman" w:cs="Times New Roman"/>
          <w:sz w:val="24"/>
          <w:szCs w:val="24"/>
        </w:rPr>
        <w:t xml:space="preserve"> </w:t>
      </w:r>
      <w:r w:rsidRPr="00AF6EBB">
        <w:rPr>
          <w:rFonts w:ascii="Times New Roman" w:hAnsi="Times New Roman" w:cs="Times New Roman"/>
          <w:sz w:val="24"/>
          <w:szCs w:val="24"/>
        </w:rPr>
        <w:t xml:space="preserve">Sizes of the circles </w:t>
      </w:r>
      <w:r w:rsidR="009D7DC6">
        <w:rPr>
          <w:rFonts w:ascii="Times New Roman" w:hAnsi="Times New Roman" w:cs="Times New Roman"/>
          <w:sz w:val="24"/>
          <w:szCs w:val="24"/>
        </w:rPr>
        <w:t>denote</w:t>
      </w:r>
      <w:r w:rsidRPr="00AF6EBB">
        <w:rPr>
          <w:rFonts w:ascii="Times New Roman" w:hAnsi="Times New Roman" w:cs="Times New Roman"/>
          <w:sz w:val="24"/>
          <w:szCs w:val="24"/>
        </w:rPr>
        <w:t xml:space="preserve"> the proportion of genes </w:t>
      </w:r>
      <w:r w:rsidR="009D7DC6">
        <w:rPr>
          <w:rFonts w:ascii="Times New Roman" w:hAnsi="Times New Roman" w:cs="Times New Roman"/>
          <w:sz w:val="24"/>
          <w:szCs w:val="24"/>
        </w:rPr>
        <w:t>of</w:t>
      </w:r>
      <w:r w:rsidRPr="00AF6EBB">
        <w:rPr>
          <w:rFonts w:ascii="Times New Roman" w:hAnsi="Times New Roman" w:cs="Times New Roman"/>
          <w:sz w:val="24"/>
          <w:szCs w:val="24"/>
        </w:rPr>
        <w:t xml:space="preserve"> the indicated category in all </w:t>
      </w:r>
      <w:r w:rsidR="009D7DC6">
        <w:rPr>
          <w:rFonts w:ascii="Times New Roman" w:hAnsi="Times New Roman" w:cs="Times New Roman"/>
          <w:sz w:val="24"/>
          <w:szCs w:val="24"/>
        </w:rPr>
        <w:t xml:space="preserve">duplicated </w:t>
      </w:r>
      <w:r w:rsidRPr="00AF6EBB">
        <w:rPr>
          <w:rFonts w:ascii="Times New Roman" w:hAnsi="Times New Roman" w:cs="Times New Roman"/>
          <w:sz w:val="24"/>
          <w:szCs w:val="24"/>
        </w:rPr>
        <w:t>genes</w:t>
      </w:r>
      <w:r w:rsidR="00DC1C5E">
        <w:rPr>
          <w:rFonts w:ascii="Times New Roman" w:hAnsi="Times New Roman" w:cs="Times New Roman"/>
          <w:sz w:val="24"/>
          <w:szCs w:val="24"/>
        </w:rPr>
        <w:t xml:space="preserve"> (gene ratio)</w:t>
      </w:r>
      <w:r w:rsidRPr="00AF6EBB">
        <w:rPr>
          <w:rFonts w:ascii="Times New Roman" w:hAnsi="Times New Roman" w:cs="Times New Roman"/>
          <w:sz w:val="24"/>
          <w:szCs w:val="24"/>
        </w:rPr>
        <w:t xml:space="preserve">, and the color </w:t>
      </w:r>
      <w:r w:rsidR="009D7DC6">
        <w:rPr>
          <w:rFonts w:ascii="Times New Roman" w:hAnsi="Times New Roman" w:cs="Times New Roman"/>
          <w:sz w:val="24"/>
          <w:szCs w:val="24"/>
        </w:rPr>
        <w:t>denote</w:t>
      </w:r>
      <w:r w:rsidR="00DC1C5E">
        <w:rPr>
          <w:rFonts w:ascii="Times New Roman" w:hAnsi="Times New Roman" w:cs="Times New Roman"/>
          <w:sz w:val="24"/>
          <w:szCs w:val="24"/>
        </w:rPr>
        <w:t>s</w:t>
      </w:r>
      <w:r w:rsidRPr="00AF6EBB">
        <w:rPr>
          <w:rFonts w:ascii="Times New Roman" w:hAnsi="Times New Roman" w:cs="Times New Roman"/>
          <w:sz w:val="24"/>
          <w:szCs w:val="24"/>
        </w:rPr>
        <w:t xml:space="preserve"> the significance level. </w:t>
      </w:r>
    </w:p>
    <w:p w14:paraId="52892412" w14:textId="44797BD2" w:rsidR="00AF6EBB" w:rsidRDefault="00AF6EBB" w:rsidP="00DC1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61F68C0" wp14:editId="4F610CE2">
            <wp:extent cx="5274310" cy="339852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F5D1" w14:textId="44D61430" w:rsidR="00DC1C5E" w:rsidRDefault="00DC1C5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197C50" w14:textId="1B788F57" w:rsidR="00DC1C5E" w:rsidRDefault="00DC1C5E" w:rsidP="007C19AB">
      <w:pPr>
        <w:rPr>
          <w:rFonts w:ascii="Times New Roman" w:hAnsi="Times New Roman" w:cs="Times New Roman"/>
          <w:sz w:val="24"/>
          <w:szCs w:val="24"/>
        </w:rPr>
      </w:pPr>
      <w:r w:rsidRPr="00DC1C5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DC1C5E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C1C5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C5E">
        <w:rPr>
          <w:rFonts w:ascii="Times New Roman" w:hAnsi="Times New Roman" w:cs="Times New Roman"/>
          <w:sz w:val="24"/>
          <w:szCs w:val="24"/>
        </w:rPr>
        <w:t xml:space="preserve">Chronogram of </w:t>
      </w:r>
      <w:r w:rsidRPr="00DC1C5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C1C5E">
        <w:rPr>
          <w:rFonts w:ascii="Times New Roman" w:hAnsi="Times New Roman" w:cs="Times New Roman" w:hint="eastAsia"/>
          <w:i/>
          <w:iCs/>
          <w:sz w:val="24"/>
          <w:szCs w:val="24"/>
        </w:rPr>
        <w:t>auson</w:t>
      </w:r>
      <w:r w:rsidRPr="00DC1C5E"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Pr="00DC1C5E">
        <w:rPr>
          <w:rFonts w:ascii="Times New Roman" w:hAnsi="Times New Roman" w:cs="Times New Roman"/>
          <w:sz w:val="24"/>
          <w:szCs w:val="24"/>
        </w:rPr>
        <w:t xml:space="preserve"> inferred from MCMCTree in PAML package based on </w:t>
      </w:r>
      <w:r w:rsidR="003A4CE2">
        <w:rPr>
          <w:rFonts w:ascii="Times New Roman" w:hAnsi="Times New Roman" w:cs="Times New Roman"/>
          <w:sz w:val="24"/>
          <w:szCs w:val="24"/>
        </w:rPr>
        <w:t xml:space="preserve">the </w:t>
      </w:r>
      <w:r w:rsidR="003A4CE2" w:rsidRPr="003A4CE2">
        <w:rPr>
          <w:rFonts w:ascii="Times New Roman" w:hAnsi="Times New Roman" w:cs="Times New Roman"/>
          <w:sz w:val="24"/>
          <w:szCs w:val="24"/>
        </w:rPr>
        <w:t>76taxa-50nu</w:t>
      </w:r>
      <w:r w:rsidR="003A4CE2">
        <w:rPr>
          <w:rFonts w:ascii="Times New Roman" w:hAnsi="Times New Roman" w:cs="Times New Roman"/>
          <w:sz w:val="24"/>
          <w:szCs w:val="24"/>
        </w:rPr>
        <w:t xml:space="preserve"> dataset</w:t>
      </w:r>
      <w:r w:rsidRPr="00DC1C5E">
        <w:rPr>
          <w:rFonts w:ascii="Times New Roman" w:hAnsi="Times New Roman" w:cs="Times New Roman"/>
          <w:sz w:val="24"/>
          <w:szCs w:val="24"/>
        </w:rPr>
        <w:t xml:space="preserve">. </w:t>
      </w:r>
      <w:r w:rsidR="004262BC">
        <w:rPr>
          <w:rFonts w:ascii="Times New Roman" w:hAnsi="Times New Roman" w:cs="Times New Roman"/>
          <w:sz w:val="24"/>
          <w:szCs w:val="24"/>
        </w:rPr>
        <w:t>The posterior</w:t>
      </w:r>
      <w:r w:rsidRPr="00DC1C5E">
        <w:rPr>
          <w:rFonts w:ascii="Times New Roman" w:hAnsi="Times New Roman" w:cs="Times New Roman"/>
          <w:sz w:val="24"/>
          <w:szCs w:val="24"/>
        </w:rPr>
        <w:t xml:space="preserve"> distribution </w:t>
      </w:r>
      <w:r w:rsidR="00F87F89">
        <w:rPr>
          <w:rFonts w:ascii="Times New Roman" w:hAnsi="Times New Roman" w:cs="Times New Roman"/>
          <w:sz w:val="24"/>
          <w:szCs w:val="24"/>
        </w:rPr>
        <w:t>for</w:t>
      </w:r>
      <w:r w:rsidRPr="00DC1C5E">
        <w:rPr>
          <w:rFonts w:ascii="Times New Roman" w:hAnsi="Times New Roman" w:cs="Times New Roman"/>
          <w:sz w:val="24"/>
          <w:szCs w:val="24"/>
        </w:rPr>
        <w:t xml:space="preserve"> each node</w:t>
      </w:r>
      <w:r w:rsidR="00C874FF" w:rsidRPr="00C874FF">
        <w:rPr>
          <w:rFonts w:ascii="Times New Roman" w:hAnsi="Times New Roman" w:cs="Times New Roman"/>
          <w:sz w:val="24"/>
          <w:szCs w:val="24"/>
        </w:rPr>
        <w:t xml:space="preserve"> </w:t>
      </w:r>
      <w:r w:rsidR="00C874FF">
        <w:rPr>
          <w:rFonts w:ascii="Times New Roman" w:hAnsi="Times New Roman" w:cs="Times New Roman"/>
          <w:sz w:val="24"/>
          <w:szCs w:val="24"/>
        </w:rPr>
        <w:t>was</w:t>
      </w:r>
      <w:r w:rsidR="00C874FF" w:rsidRPr="00DC1C5E">
        <w:rPr>
          <w:rFonts w:ascii="Times New Roman" w:hAnsi="Times New Roman" w:cs="Times New Roman"/>
          <w:sz w:val="24"/>
          <w:szCs w:val="24"/>
        </w:rPr>
        <w:t xml:space="preserve"> plotted</w:t>
      </w:r>
      <w:r w:rsidR="00C874FF">
        <w:rPr>
          <w:rFonts w:ascii="Times New Roman" w:hAnsi="Times New Roman" w:cs="Times New Roman"/>
          <w:sz w:val="24"/>
          <w:szCs w:val="24"/>
        </w:rPr>
        <w:t xml:space="preserve"> to</w:t>
      </w:r>
      <w:r w:rsidRPr="00DC1C5E">
        <w:rPr>
          <w:rFonts w:ascii="Times New Roman" w:hAnsi="Times New Roman" w:cs="Times New Roman"/>
          <w:sz w:val="24"/>
          <w:szCs w:val="24"/>
        </w:rPr>
        <w:t xml:space="preserve"> represent the 95% highest posterior density confidence interval of divergence time. </w:t>
      </w:r>
      <w:r w:rsidR="00F87F89" w:rsidRPr="00DC1C5E">
        <w:rPr>
          <w:rFonts w:ascii="Times New Roman" w:hAnsi="Times New Roman" w:cs="Times New Roman"/>
          <w:sz w:val="24"/>
          <w:szCs w:val="24"/>
        </w:rPr>
        <w:t>Calibration</w:t>
      </w:r>
      <w:r w:rsidR="00F87F89">
        <w:rPr>
          <w:rFonts w:ascii="Times New Roman" w:hAnsi="Times New Roman" w:cs="Times New Roman"/>
          <w:sz w:val="24"/>
          <w:szCs w:val="24"/>
        </w:rPr>
        <w:t xml:space="preserve"> </w:t>
      </w:r>
      <w:r w:rsidR="00F87F89" w:rsidRPr="00DC1C5E">
        <w:rPr>
          <w:rFonts w:ascii="Times New Roman" w:hAnsi="Times New Roman" w:cs="Times New Roman"/>
          <w:sz w:val="24"/>
          <w:szCs w:val="24"/>
        </w:rPr>
        <w:t>points are indicated with stars.</w:t>
      </w:r>
      <w:r w:rsidR="00F87F89">
        <w:rPr>
          <w:rFonts w:ascii="Times New Roman" w:hAnsi="Times New Roman" w:cs="Times New Roman"/>
          <w:sz w:val="24"/>
          <w:szCs w:val="24"/>
        </w:rPr>
        <w:t xml:space="preserve"> T</w:t>
      </w:r>
      <w:r w:rsidR="00F87F89">
        <w:rPr>
          <w:rFonts w:ascii="Times New Roman" w:hAnsi="Times New Roman" w:cs="Times New Roman" w:hint="eastAsia"/>
          <w:sz w:val="24"/>
          <w:szCs w:val="24"/>
        </w:rPr>
        <w:t>he</w:t>
      </w:r>
      <w:r w:rsidR="00F87F89">
        <w:rPr>
          <w:rFonts w:ascii="Times New Roman" w:hAnsi="Times New Roman" w:cs="Times New Roman"/>
          <w:sz w:val="24"/>
          <w:szCs w:val="24"/>
        </w:rPr>
        <w:t xml:space="preserve"> </w:t>
      </w:r>
      <w:r w:rsidR="00F87F89">
        <w:rPr>
          <w:rFonts w:ascii="Times New Roman" w:hAnsi="Times New Roman" w:cs="Times New Roman" w:hint="eastAsia"/>
          <w:sz w:val="24"/>
          <w:szCs w:val="24"/>
        </w:rPr>
        <w:t>estimate</w:t>
      </w:r>
      <w:r w:rsidR="00F87F89">
        <w:rPr>
          <w:rFonts w:ascii="Times New Roman" w:hAnsi="Times New Roman" w:cs="Times New Roman"/>
          <w:sz w:val="24"/>
          <w:szCs w:val="24"/>
        </w:rPr>
        <w:t xml:space="preserve">d </w:t>
      </w:r>
      <w:r w:rsidR="00955D58">
        <w:rPr>
          <w:rFonts w:ascii="Times New Roman" w:hAnsi="Times New Roman" w:cs="Times New Roman"/>
          <w:sz w:val="24"/>
          <w:szCs w:val="24"/>
        </w:rPr>
        <w:t xml:space="preserve">mean </w:t>
      </w:r>
      <w:r w:rsidR="00F87F89">
        <w:rPr>
          <w:rFonts w:ascii="Times New Roman" w:hAnsi="Times New Roman" w:cs="Times New Roman"/>
          <w:sz w:val="24"/>
          <w:szCs w:val="24"/>
        </w:rPr>
        <w:t>divergence time</w:t>
      </w:r>
      <w:r w:rsidR="00C874FF">
        <w:rPr>
          <w:rFonts w:ascii="Times New Roman" w:hAnsi="Times New Roman" w:cs="Times New Roman"/>
          <w:sz w:val="24"/>
          <w:szCs w:val="24"/>
        </w:rPr>
        <w:t>s</w:t>
      </w:r>
      <w:r w:rsidR="00F87F89">
        <w:rPr>
          <w:rFonts w:ascii="Times New Roman" w:hAnsi="Times New Roman" w:cs="Times New Roman"/>
          <w:sz w:val="24"/>
          <w:szCs w:val="24"/>
        </w:rPr>
        <w:t xml:space="preserve"> for </w:t>
      </w:r>
      <w:r w:rsidR="00C874FF">
        <w:rPr>
          <w:rFonts w:ascii="Times New Roman" w:hAnsi="Times New Roman" w:cs="Times New Roman"/>
          <w:sz w:val="24"/>
          <w:szCs w:val="24"/>
        </w:rPr>
        <w:t>branches</w:t>
      </w:r>
      <w:r w:rsidR="00955D58">
        <w:rPr>
          <w:rFonts w:ascii="Times New Roman" w:hAnsi="Times New Roman" w:cs="Times New Roman"/>
          <w:sz w:val="24"/>
          <w:szCs w:val="24"/>
        </w:rPr>
        <w:t xml:space="preserve"> </w:t>
      </w:r>
      <w:r w:rsidR="00C874FF">
        <w:rPr>
          <w:rFonts w:ascii="Times New Roman" w:hAnsi="Times New Roman" w:cs="Times New Roman"/>
          <w:sz w:val="24"/>
          <w:szCs w:val="24"/>
        </w:rPr>
        <w:t>within</w:t>
      </w:r>
      <w:r w:rsidR="00955D58">
        <w:rPr>
          <w:rFonts w:ascii="Times New Roman" w:hAnsi="Times New Roman" w:cs="Times New Roman"/>
          <w:sz w:val="24"/>
          <w:szCs w:val="24"/>
        </w:rPr>
        <w:t xml:space="preserve"> </w:t>
      </w:r>
      <w:r w:rsidR="00955D58" w:rsidRPr="00955D58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955D58">
        <w:rPr>
          <w:rFonts w:ascii="Times New Roman" w:hAnsi="Times New Roman" w:cs="Times New Roman"/>
          <w:sz w:val="24"/>
          <w:szCs w:val="24"/>
        </w:rPr>
        <w:t xml:space="preserve"> and </w:t>
      </w:r>
      <w:r w:rsidR="00C874FF">
        <w:rPr>
          <w:rFonts w:ascii="Times New Roman" w:hAnsi="Times New Roman" w:cs="Times New Roman"/>
          <w:sz w:val="24"/>
          <w:szCs w:val="24"/>
        </w:rPr>
        <w:t>three</w:t>
      </w:r>
      <w:r w:rsidR="00955D58">
        <w:rPr>
          <w:rFonts w:ascii="Times New Roman" w:hAnsi="Times New Roman" w:cs="Times New Roman"/>
          <w:sz w:val="24"/>
          <w:szCs w:val="24"/>
        </w:rPr>
        <w:t xml:space="preserve"> calibration point</w:t>
      </w:r>
      <w:r w:rsidR="00C874FF">
        <w:rPr>
          <w:rFonts w:ascii="Times New Roman" w:hAnsi="Times New Roman" w:cs="Times New Roman"/>
          <w:sz w:val="24"/>
          <w:szCs w:val="24"/>
        </w:rPr>
        <w:t>s</w:t>
      </w:r>
      <w:r w:rsidR="00955D58">
        <w:rPr>
          <w:rFonts w:ascii="Times New Roman" w:hAnsi="Times New Roman" w:cs="Times New Roman"/>
          <w:sz w:val="24"/>
          <w:szCs w:val="24"/>
        </w:rPr>
        <w:t xml:space="preserve"> </w:t>
      </w:r>
      <w:r w:rsidR="00C874FF">
        <w:rPr>
          <w:rFonts w:ascii="Times New Roman" w:hAnsi="Times New Roman" w:cs="Times New Roman"/>
          <w:sz w:val="24"/>
          <w:szCs w:val="24"/>
        </w:rPr>
        <w:t>are</w:t>
      </w:r>
      <w:r w:rsidR="00955D58">
        <w:rPr>
          <w:rFonts w:ascii="Times New Roman" w:hAnsi="Times New Roman" w:cs="Times New Roman"/>
          <w:sz w:val="24"/>
          <w:szCs w:val="24"/>
        </w:rPr>
        <w:t xml:space="preserve"> displayed at the corresponding node</w:t>
      </w:r>
      <w:r w:rsidR="00C874FF">
        <w:rPr>
          <w:rFonts w:ascii="Times New Roman" w:hAnsi="Times New Roman" w:cs="Times New Roman"/>
          <w:sz w:val="24"/>
          <w:szCs w:val="24"/>
        </w:rPr>
        <w:t>s</w:t>
      </w:r>
      <w:r w:rsidR="00955D58">
        <w:rPr>
          <w:rFonts w:ascii="Times New Roman" w:hAnsi="Times New Roman" w:cs="Times New Roman"/>
          <w:sz w:val="24"/>
          <w:szCs w:val="24"/>
        </w:rPr>
        <w:t xml:space="preserve">. </w:t>
      </w:r>
      <w:r w:rsidR="00F87F89" w:rsidRPr="00DC1C5E">
        <w:rPr>
          <w:rFonts w:ascii="Times New Roman" w:hAnsi="Times New Roman" w:cs="Times New Roman"/>
          <w:sz w:val="24"/>
          <w:szCs w:val="24"/>
        </w:rPr>
        <w:t>Ma, million years ago.</w:t>
      </w:r>
    </w:p>
    <w:p w14:paraId="629CD6EE" w14:textId="56F0CF05" w:rsidR="00DC1C5E" w:rsidRDefault="00A73CD4" w:rsidP="00DC1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42D066" wp14:editId="4AA1EC2D">
            <wp:extent cx="5274310" cy="615124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D12C" w14:textId="0B697A7A" w:rsidR="00955D58" w:rsidRDefault="00955D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8C469A" w14:textId="4B303DED" w:rsidR="00955D58" w:rsidRDefault="00955D58" w:rsidP="00955D58">
      <w:pPr>
        <w:rPr>
          <w:rFonts w:ascii="Times New Roman" w:hAnsi="Times New Roman" w:cs="Times New Roman"/>
          <w:sz w:val="24"/>
          <w:szCs w:val="24"/>
        </w:rPr>
      </w:pPr>
      <w:r w:rsidRPr="00955D58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55D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C1C5E">
        <w:rPr>
          <w:rFonts w:ascii="Times New Roman" w:hAnsi="Times New Roman" w:cs="Times New Roman"/>
          <w:sz w:val="24"/>
          <w:szCs w:val="24"/>
        </w:rPr>
        <w:t xml:space="preserve">Chronogram of </w:t>
      </w:r>
      <w:r w:rsidRPr="00DC1C5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C1C5E">
        <w:rPr>
          <w:rFonts w:ascii="Times New Roman" w:hAnsi="Times New Roman" w:cs="Times New Roman" w:hint="eastAsia"/>
          <w:i/>
          <w:iCs/>
          <w:sz w:val="24"/>
          <w:szCs w:val="24"/>
        </w:rPr>
        <w:t>auson</w:t>
      </w:r>
      <w:r w:rsidRPr="00DC1C5E"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Pr="00DC1C5E">
        <w:rPr>
          <w:rFonts w:ascii="Times New Roman" w:hAnsi="Times New Roman" w:cs="Times New Roman"/>
          <w:sz w:val="24"/>
          <w:szCs w:val="24"/>
        </w:rPr>
        <w:t xml:space="preserve"> inferred from MCMCTree in PAML package based on </w:t>
      </w:r>
      <w:r w:rsidR="008A654E">
        <w:rPr>
          <w:rFonts w:ascii="Times New Roman" w:hAnsi="Times New Roman" w:cs="Times New Roman"/>
          <w:sz w:val="24"/>
          <w:szCs w:val="24"/>
        </w:rPr>
        <w:t xml:space="preserve">the </w:t>
      </w:r>
      <w:r w:rsidR="008A654E" w:rsidRPr="008A654E">
        <w:rPr>
          <w:rFonts w:ascii="Times New Roman" w:hAnsi="Times New Roman" w:cs="Times New Roman"/>
          <w:sz w:val="24"/>
          <w:szCs w:val="24"/>
        </w:rPr>
        <w:t xml:space="preserve">76taxa-79pd </w:t>
      </w:r>
      <w:r w:rsidRPr="00DC1C5E">
        <w:rPr>
          <w:rFonts w:ascii="Times New Roman" w:hAnsi="Times New Roman" w:cs="Times New Roman"/>
          <w:sz w:val="24"/>
          <w:szCs w:val="24"/>
        </w:rPr>
        <w:t xml:space="preserve">dataset. Posterior distributions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DC1C5E">
        <w:rPr>
          <w:rFonts w:ascii="Times New Roman" w:hAnsi="Times New Roman" w:cs="Times New Roman"/>
          <w:sz w:val="24"/>
          <w:szCs w:val="24"/>
        </w:rPr>
        <w:t xml:space="preserve"> each node</w:t>
      </w:r>
      <w:r w:rsidR="001A1F9A">
        <w:rPr>
          <w:rFonts w:ascii="Times New Roman" w:hAnsi="Times New Roman" w:cs="Times New Roman"/>
          <w:sz w:val="24"/>
          <w:szCs w:val="24"/>
        </w:rPr>
        <w:t xml:space="preserve"> were</w:t>
      </w:r>
      <w:r w:rsidR="001A1F9A" w:rsidRPr="00DC1C5E">
        <w:rPr>
          <w:rFonts w:ascii="Times New Roman" w:hAnsi="Times New Roman" w:cs="Times New Roman"/>
          <w:sz w:val="24"/>
          <w:szCs w:val="24"/>
        </w:rPr>
        <w:t xml:space="preserve"> plotted</w:t>
      </w:r>
      <w:r w:rsidRPr="00DC1C5E">
        <w:rPr>
          <w:rFonts w:ascii="Times New Roman" w:hAnsi="Times New Roman" w:cs="Times New Roman"/>
          <w:sz w:val="24"/>
          <w:szCs w:val="24"/>
        </w:rPr>
        <w:t xml:space="preserve"> </w:t>
      </w:r>
      <w:r w:rsidR="001A1F9A">
        <w:rPr>
          <w:rFonts w:ascii="Times New Roman" w:hAnsi="Times New Roman" w:cs="Times New Roman"/>
          <w:sz w:val="24"/>
          <w:szCs w:val="24"/>
        </w:rPr>
        <w:t xml:space="preserve">to </w:t>
      </w:r>
      <w:r w:rsidRPr="00DC1C5E">
        <w:rPr>
          <w:rFonts w:ascii="Times New Roman" w:hAnsi="Times New Roman" w:cs="Times New Roman"/>
          <w:sz w:val="24"/>
          <w:szCs w:val="24"/>
        </w:rPr>
        <w:t>represent the 95% highest posterior density confidence interval of divergence times. Calibration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C5E">
        <w:rPr>
          <w:rFonts w:ascii="Times New Roman" w:hAnsi="Times New Roman" w:cs="Times New Roman"/>
          <w:sz w:val="24"/>
          <w:szCs w:val="24"/>
        </w:rPr>
        <w:t>points are indicated with stars.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estimate</w:t>
      </w:r>
      <w:r>
        <w:rPr>
          <w:rFonts w:ascii="Times New Roman" w:hAnsi="Times New Roman" w:cs="Times New Roman"/>
          <w:sz w:val="24"/>
          <w:szCs w:val="24"/>
        </w:rPr>
        <w:t xml:space="preserve">d mean divergence time for </w:t>
      </w:r>
      <w:r w:rsidR="001A1F9A">
        <w:rPr>
          <w:rFonts w:ascii="Times New Roman" w:hAnsi="Times New Roman" w:cs="Times New Roman"/>
          <w:sz w:val="24"/>
          <w:szCs w:val="24"/>
        </w:rPr>
        <w:t>branches 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D58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A1F9A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calibration point</w:t>
      </w:r>
      <w:r w:rsidR="001A1F9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F9A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displayed at the corresponding node</w:t>
      </w:r>
      <w:r w:rsidR="001A1F9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1C5E">
        <w:rPr>
          <w:rFonts w:ascii="Times New Roman" w:hAnsi="Times New Roman" w:cs="Times New Roman"/>
          <w:sz w:val="24"/>
          <w:szCs w:val="24"/>
        </w:rPr>
        <w:t>Ma, million years ago.</w:t>
      </w:r>
    </w:p>
    <w:p w14:paraId="7851D98D" w14:textId="2A648616" w:rsidR="00955D58" w:rsidRDefault="00A73CD4" w:rsidP="00955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78B09D" wp14:editId="4F088B2A">
            <wp:extent cx="5274310" cy="60674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065A" w14:textId="3C988AE7" w:rsidR="00955D58" w:rsidRDefault="00955D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159DCE" w14:textId="5AB83F00" w:rsidR="00955D58" w:rsidRDefault="00896300" w:rsidP="00BB77F2">
      <w:pPr>
        <w:rPr>
          <w:rFonts w:ascii="Times New Roman" w:hAnsi="Times New Roman" w:cs="Times New Roman"/>
          <w:sz w:val="24"/>
          <w:szCs w:val="24"/>
        </w:rPr>
      </w:pPr>
      <w:r w:rsidRPr="000D20F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0D20F7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41D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20F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9269176"/>
      <w:r w:rsidR="00BB77F2" w:rsidRPr="00BB77F2">
        <w:rPr>
          <w:rFonts w:ascii="Times New Roman" w:hAnsi="Times New Roman" w:cs="Times New Roman"/>
          <w:sz w:val="24"/>
          <w:szCs w:val="24"/>
        </w:rPr>
        <w:t xml:space="preserve">Ancestral area reconstructions for </w:t>
      </w:r>
      <w:r w:rsidR="00BB77F2" w:rsidRPr="00BB77F2">
        <w:rPr>
          <w:rFonts w:ascii="Times New Roman" w:hAnsi="Times New Roman" w:cs="Times New Roman"/>
          <w:i/>
          <w:iCs/>
          <w:sz w:val="24"/>
          <w:szCs w:val="24"/>
        </w:rPr>
        <w:t>Causonis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 </w:t>
      </w:r>
      <w:r w:rsidR="008D5B73">
        <w:rPr>
          <w:rFonts w:ascii="Times New Roman" w:hAnsi="Times New Roman" w:cs="Times New Roman"/>
          <w:sz w:val="24"/>
          <w:szCs w:val="24"/>
        </w:rPr>
        <w:t>with BioGeoBEARS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 using the chronogram based on </w:t>
      </w:r>
      <w:r w:rsidR="00BB77F2">
        <w:rPr>
          <w:rFonts w:ascii="Times New Roman" w:hAnsi="Times New Roman" w:cs="Times New Roman"/>
          <w:sz w:val="24"/>
          <w:szCs w:val="24"/>
        </w:rPr>
        <w:t xml:space="preserve">the </w:t>
      </w:r>
      <w:r w:rsidR="00460257" w:rsidRPr="008A654E">
        <w:rPr>
          <w:rFonts w:ascii="Times New Roman" w:hAnsi="Times New Roman" w:cs="Times New Roman"/>
          <w:sz w:val="24"/>
          <w:szCs w:val="24"/>
        </w:rPr>
        <w:t>76taxa-79pd</w:t>
      </w:r>
      <w:r w:rsidR="00BB77F2">
        <w:rPr>
          <w:rFonts w:ascii="Times New Roman" w:hAnsi="Times New Roman" w:cs="Times New Roman"/>
          <w:sz w:val="24"/>
          <w:szCs w:val="24"/>
        </w:rPr>
        <w:t xml:space="preserve"> dataset</w:t>
      </w:r>
      <w:r w:rsidR="008D5B73">
        <w:rPr>
          <w:rFonts w:ascii="Times New Roman" w:hAnsi="Times New Roman" w:cs="Times New Roman"/>
          <w:sz w:val="24"/>
          <w:szCs w:val="24"/>
        </w:rPr>
        <w:t xml:space="preserve"> (for concision, outgroup except for </w:t>
      </w:r>
      <w:r w:rsidR="008D5B73" w:rsidRPr="008D5B7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8D5B73" w:rsidRPr="008D5B73">
        <w:rPr>
          <w:rFonts w:ascii="Times New Roman" w:hAnsi="Times New Roman" w:cs="Times New Roman" w:hint="eastAsia"/>
          <w:i/>
          <w:iCs/>
          <w:sz w:val="24"/>
          <w:szCs w:val="24"/>
        </w:rPr>
        <w:t>etrastig</w:t>
      </w:r>
      <w:r w:rsidR="008D5B73" w:rsidRPr="008D5B73">
        <w:rPr>
          <w:rFonts w:ascii="Times New Roman" w:hAnsi="Times New Roman" w:cs="Times New Roman"/>
          <w:i/>
          <w:iCs/>
          <w:sz w:val="24"/>
          <w:szCs w:val="24"/>
        </w:rPr>
        <w:t>ma</w:t>
      </w:r>
      <w:r w:rsidR="008D5B73">
        <w:rPr>
          <w:rFonts w:ascii="Times New Roman" w:hAnsi="Times New Roman" w:cs="Times New Roman"/>
          <w:sz w:val="24"/>
          <w:szCs w:val="24"/>
        </w:rPr>
        <w:t xml:space="preserve"> </w:t>
      </w:r>
      <w:r w:rsidR="008D5B73">
        <w:rPr>
          <w:rFonts w:ascii="Times New Roman" w:hAnsi="Times New Roman" w:cs="Times New Roman" w:hint="eastAsia"/>
          <w:sz w:val="24"/>
          <w:szCs w:val="24"/>
        </w:rPr>
        <w:t>and</w:t>
      </w:r>
      <w:r w:rsidR="008D5B73">
        <w:rPr>
          <w:rFonts w:ascii="Times New Roman" w:hAnsi="Times New Roman" w:cs="Times New Roman"/>
          <w:sz w:val="24"/>
          <w:szCs w:val="24"/>
        </w:rPr>
        <w:t xml:space="preserve"> </w:t>
      </w:r>
      <w:r w:rsidR="008D5B73" w:rsidRPr="008D5B73">
        <w:rPr>
          <w:rFonts w:ascii="Times New Roman" w:hAnsi="Times New Roman" w:cs="Times New Roman"/>
          <w:i/>
          <w:iCs/>
          <w:sz w:val="24"/>
          <w:szCs w:val="24"/>
        </w:rPr>
        <w:t>Pseudocayratia</w:t>
      </w:r>
      <w:r w:rsidR="008D5B73">
        <w:rPr>
          <w:rFonts w:ascii="Times New Roman" w:hAnsi="Times New Roman" w:cs="Times New Roman"/>
          <w:sz w:val="24"/>
          <w:szCs w:val="24"/>
        </w:rPr>
        <w:t xml:space="preserve"> are not shown)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. </w:t>
      </w:r>
      <w:r w:rsidR="00BB77F2">
        <w:rPr>
          <w:rFonts w:ascii="Times New Roman" w:hAnsi="Times New Roman" w:cs="Times New Roman"/>
          <w:sz w:val="24"/>
          <w:szCs w:val="24"/>
        </w:rPr>
        <w:t>M</w:t>
      </w:r>
      <w:r w:rsidR="00BB77F2" w:rsidRPr="00BB77F2">
        <w:rPr>
          <w:rFonts w:ascii="Times New Roman" w:hAnsi="Times New Roman" w:cs="Times New Roman"/>
          <w:sz w:val="24"/>
          <w:szCs w:val="24"/>
        </w:rPr>
        <w:t>ean node ages are displayed at the corresponding nodes</w:t>
      </w:r>
      <w:r w:rsidR="00BB77F2">
        <w:rPr>
          <w:rFonts w:ascii="Times New Roman" w:hAnsi="Times New Roman" w:cs="Times New Roman"/>
          <w:sz w:val="24"/>
          <w:szCs w:val="24"/>
        </w:rPr>
        <w:t>, and p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osterior distributions </w:t>
      </w:r>
      <w:r w:rsidR="00460257">
        <w:rPr>
          <w:rFonts w:ascii="Times New Roman" w:hAnsi="Times New Roman" w:cs="Times New Roman"/>
          <w:sz w:val="24"/>
          <w:szCs w:val="24"/>
        </w:rPr>
        <w:t>were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 plotted</w:t>
      </w:r>
      <w:r w:rsidR="00460257">
        <w:rPr>
          <w:rFonts w:ascii="Times New Roman" w:hAnsi="Times New Roman" w:cs="Times New Roman"/>
          <w:sz w:val="24"/>
          <w:szCs w:val="24"/>
        </w:rPr>
        <w:t xml:space="preserve"> to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 represent the 95% highest posterior density confidence interval of divergence times. The pie charts indicate the relative</w:t>
      </w:r>
      <w:r w:rsidR="00BB77F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77F2" w:rsidRPr="00BB77F2">
        <w:rPr>
          <w:rFonts w:ascii="Times New Roman" w:hAnsi="Times New Roman" w:cs="Times New Roman"/>
          <w:sz w:val="24"/>
          <w:szCs w:val="24"/>
        </w:rPr>
        <w:t xml:space="preserve">possibilities of ancestral areas estimated. </w:t>
      </w:r>
      <w:r w:rsidR="000D20F7" w:rsidRPr="000D20F7">
        <w:rPr>
          <w:rFonts w:ascii="Times New Roman" w:hAnsi="Times New Roman" w:cs="Times New Roman"/>
          <w:sz w:val="24"/>
          <w:szCs w:val="24"/>
        </w:rPr>
        <w:t>A</w:t>
      </w:r>
      <w:r w:rsidR="000D20F7">
        <w:rPr>
          <w:rFonts w:ascii="Times New Roman" w:hAnsi="Times New Roman" w:cs="Times New Roman"/>
          <w:sz w:val="24"/>
          <w:szCs w:val="24"/>
        </w:rPr>
        <w:t>,</w:t>
      </w:r>
      <w:r w:rsidR="000D20F7" w:rsidRPr="000D20F7">
        <w:rPr>
          <w:rFonts w:ascii="Times New Roman" w:hAnsi="Times New Roman" w:cs="Times New Roman"/>
          <w:sz w:val="24"/>
          <w:szCs w:val="24"/>
        </w:rPr>
        <w:t xml:space="preserve"> East Asia (including the East Asian monsoon region, Sino-Himalaya, and Indochina); B</w:t>
      </w:r>
      <w:r w:rsidR="000D20F7">
        <w:rPr>
          <w:rFonts w:ascii="Times New Roman" w:hAnsi="Times New Roman" w:cs="Times New Roman"/>
          <w:sz w:val="24"/>
          <w:szCs w:val="24"/>
        </w:rPr>
        <w:t>,</w:t>
      </w:r>
      <w:r w:rsidR="000D20F7" w:rsidRPr="000D20F7">
        <w:rPr>
          <w:rFonts w:ascii="Times New Roman" w:hAnsi="Times New Roman" w:cs="Times New Roman"/>
          <w:sz w:val="24"/>
          <w:szCs w:val="24"/>
        </w:rPr>
        <w:t xml:space="preserve"> the Indian subcontinent; C</w:t>
      </w:r>
      <w:r w:rsidR="000D20F7">
        <w:rPr>
          <w:rFonts w:ascii="Times New Roman" w:hAnsi="Times New Roman" w:cs="Times New Roman"/>
          <w:sz w:val="24"/>
          <w:szCs w:val="24"/>
        </w:rPr>
        <w:t>,</w:t>
      </w:r>
      <w:r w:rsidR="000D20F7" w:rsidRPr="000D20F7">
        <w:rPr>
          <w:rFonts w:ascii="Times New Roman" w:hAnsi="Times New Roman" w:cs="Times New Roman"/>
          <w:sz w:val="24"/>
          <w:szCs w:val="24"/>
        </w:rPr>
        <w:t xml:space="preserve"> the Sunda region (including the Malesian region except</w:t>
      </w:r>
      <w:r w:rsidR="00293300">
        <w:rPr>
          <w:rFonts w:ascii="Times New Roman" w:hAnsi="Times New Roman" w:cs="Times New Roman"/>
          <w:sz w:val="24"/>
          <w:szCs w:val="24"/>
        </w:rPr>
        <w:t xml:space="preserve"> for</w:t>
      </w:r>
      <w:r w:rsidR="000D20F7" w:rsidRPr="000D20F7">
        <w:rPr>
          <w:rFonts w:ascii="Times New Roman" w:hAnsi="Times New Roman" w:cs="Times New Roman"/>
          <w:sz w:val="24"/>
          <w:szCs w:val="24"/>
        </w:rPr>
        <w:t xml:space="preserve"> New Guinea); and D</w:t>
      </w:r>
      <w:r w:rsidR="000D20F7">
        <w:rPr>
          <w:rFonts w:ascii="Times New Roman" w:hAnsi="Times New Roman" w:cs="Times New Roman"/>
          <w:sz w:val="24"/>
          <w:szCs w:val="24"/>
        </w:rPr>
        <w:t>,</w:t>
      </w:r>
      <w:r w:rsidR="000D20F7" w:rsidRPr="000D20F7">
        <w:rPr>
          <w:rFonts w:ascii="Times New Roman" w:hAnsi="Times New Roman" w:cs="Times New Roman"/>
          <w:sz w:val="24"/>
          <w:szCs w:val="24"/>
        </w:rPr>
        <w:t xml:space="preserve"> the Sahul region (including the continental Australian and New Guinea)</w:t>
      </w:r>
      <w:r w:rsidR="00BB77F2" w:rsidRPr="00BB77F2">
        <w:rPr>
          <w:rFonts w:ascii="Times New Roman" w:hAnsi="Times New Roman" w:cs="Times New Roman"/>
          <w:sz w:val="24"/>
          <w:szCs w:val="24"/>
        </w:rPr>
        <w:t>. Ma, million years ago.</w:t>
      </w:r>
    </w:p>
    <w:bookmarkEnd w:id="3"/>
    <w:p w14:paraId="3FE69B61" w14:textId="3B0D1865" w:rsidR="00896300" w:rsidRDefault="00F75CBA" w:rsidP="00955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6DAE17" wp14:editId="7A384C2E">
            <wp:extent cx="5274310" cy="4996180"/>
            <wp:effectExtent l="0" t="0" r="2540" b="0"/>
            <wp:docPr id="1802054609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54609" name="图片 3" descr="图表&#10;&#10;描述已自动生成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A135" w14:textId="14919C7F" w:rsidR="003A30C3" w:rsidRPr="00E91B04" w:rsidRDefault="003A30C3" w:rsidP="00FE31D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3A30C3" w:rsidRPr="00E91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E91FB" w14:textId="77777777" w:rsidR="00211720" w:rsidRDefault="00211720" w:rsidP="00AD54EC">
      <w:r>
        <w:separator/>
      </w:r>
    </w:p>
  </w:endnote>
  <w:endnote w:type="continuationSeparator" w:id="0">
    <w:p w14:paraId="51A0BC2A" w14:textId="77777777" w:rsidR="00211720" w:rsidRDefault="00211720" w:rsidP="00AD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57E1" w14:textId="77777777" w:rsidR="00211720" w:rsidRDefault="00211720" w:rsidP="00AD54EC">
      <w:r>
        <w:separator/>
      </w:r>
    </w:p>
  </w:footnote>
  <w:footnote w:type="continuationSeparator" w:id="0">
    <w:p w14:paraId="013840E0" w14:textId="77777777" w:rsidR="00211720" w:rsidRDefault="00211720" w:rsidP="00AD5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41"/>
    <w:rsid w:val="00000057"/>
    <w:rsid w:val="000010AE"/>
    <w:rsid w:val="000129C0"/>
    <w:rsid w:val="00026AF9"/>
    <w:rsid w:val="00030522"/>
    <w:rsid w:val="00044500"/>
    <w:rsid w:val="000568EF"/>
    <w:rsid w:val="000A5EF6"/>
    <w:rsid w:val="000B4ACF"/>
    <w:rsid w:val="000D20F7"/>
    <w:rsid w:val="000E4D64"/>
    <w:rsid w:val="000E5757"/>
    <w:rsid w:val="000F12F0"/>
    <w:rsid w:val="00106D44"/>
    <w:rsid w:val="001104AF"/>
    <w:rsid w:val="00120D19"/>
    <w:rsid w:val="00171CE0"/>
    <w:rsid w:val="001767D3"/>
    <w:rsid w:val="00195E2F"/>
    <w:rsid w:val="001A1F9A"/>
    <w:rsid w:val="001F693A"/>
    <w:rsid w:val="00211720"/>
    <w:rsid w:val="002641A7"/>
    <w:rsid w:val="002658F8"/>
    <w:rsid w:val="00293300"/>
    <w:rsid w:val="002A730C"/>
    <w:rsid w:val="003127FA"/>
    <w:rsid w:val="003207DA"/>
    <w:rsid w:val="00360C31"/>
    <w:rsid w:val="0037470B"/>
    <w:rsid w:val="00391774"/>
    <w:rsid w:val="003A30C3"/>
    <w:rsid w:val="003A4CE2"/>
    <w:rsid w:val="00422DF2"/>
    <w:rsid w:val="004262BC"/>
    <w:rsid w:val="004415A3"/>
    <w:rsid w:val="00451CC9"/>
    <w:rsid w:val="00460257"/>
    <w:rsid w:val="004C2B75"/>
    <w:rsid w:val="00551AD6"/>
    <w:rsid w:val="00553970"/>
    <w:rsid w:val="0058129F"/>
    <w:rsid w:val="005D2D77"/>
    <w:rsid w:val="0062786D"/>
    <w:rsid w:val="00666030"/>
    <w:rsid w:val="0066676B"/>
    <w:rsid w:val="00675CC2"/>
    <w:rsid w:val="00794AD2"/>
    <w:rsid w:val="007A7622"/>
    <w:rsid w:val="007B4150"/>
    <w:rsid w:val="007C19AB"/>
    <w:rsid w:val="007C7C08"/>
    <w:rsid w:val="00813771"/>
    <w:rsid w:val="00817EB3"/>
    <w:rsid w:val="008747C5"/>
    <w:rsid w:val="00896300"/>
    <w:rsid w:val="008A654E"/>
    <w:rsid w:val="008D5B73"/>
    <w:rsid w:val="00955D58"/>
    <w:rsid w:val="009D49E8"/>
    <w:rsid w:val="009D7DC6"/>
    <w:rsid w:val="00A01093"/>
    <w:rsid w:val="00A05781"/>
    <w:rsid w:val="00A102BA"/>
    <w:rsid w:val="00A73CD4"/>
    <w:rsid w:val="00AC6850"/>
    <w:rsid w:val="00AD54EC"/>
    <w:rsid w:val="00AF47D2"/>
    <w:rsid w:val="00AF6EBB"/>
    <w:rsid w:val="00B032C5"/>
    <w:rsid w:val="00B52FD7"/>
    <w:rsid w:val="00BB77F2"/>
    <w:rsid w:val="00BE65AE"/>
    <w:rsid w:val="00BF07D3"/>
    <w:rsid w:val="00C0411F"/>
    <w:rsid w:val="00C1271D"/>
    <w:rsid w:val="00C30AF0"/>
    <w:rsid w:val="00C82441"/>
    <w:rsid w:val="00C874FF"/>
    <w:rsid w:val="00CA0A63"/>
    <w:rsid w:val="00CB4A21"/>
    <w:rsid w:val="00D2530B"/>
    <w:rsid w:val="00D41D26"/>
    <w:rsid w:val="00D9620B"/>
    <w:rsid w:val="00DB0885"/>
    <w:rsid w:val="00DC1C5E"/>
    <w:rsid w:val="00E05D18"/>
    <w:rsid w:val="00E13FDA"/>
    <w:rsid w:val="00E403D4"/>
    <w:rsid w:val="00E53443"/>
    <w:rsid w:val="00E91B04"/>
    <w:rsid w:val="00EA2E03"/>
    <w:rsid w:val="00EF04CA"/>
    <w:rsid w:val="00F028B2"/>
    <w:rsid w:val="00F04169"/>
    <w:rsid w:val="00F5549A"/>
    <w:rsid w:val="00F75CBA"/>
    <w:rsid w:val="00F87F89"/>
    <w:rsid w:val="00FE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EDE4C"/>
  <w14:defaultImageDpi w14:val="330"/>
  <w15:chartTrackingRefBased/>
  <w15:docId w15:val="{65E95795-3CD9-4FBD-8A45-BF4F1607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91B04"/>
    <w:pPr>
      <w:keepNext/>
      <w:keepLines/>
      <w:spacing w:before="260" w:after="260" w:line="360" w:lineRule="auto"/>
      <w:outlineLvl w:val="1"/>
    </w:pPr>
    <w:rPr>
      <w:rFonts w:ascii="Times New Roman" w:eastAsiaTheme="majorEastAsia" w:hAnsi="Times New Roman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54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54E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91B04"/>
    <w:rPr>
      <w:rFonts w:ascii="Times New Roman" w:eastAsiaTheme="majorEastAsia" w:hAnsi="Times New Roman" w:cstheme="majorBidi"/>
      <w:b/>
      <w:bCs/>
      <w:szCs w:val="32"/>
    </w:rPr>
  </w:style>
  <w:style w:type="character" w:styleId="a7">
    <w:name w:val="annotation reference"/>
    <w:basedOn w:val="a0"/>
    <w:uiPriority w:val="99"/>
    <w:semiHidden/>
    <w:unhideWhenUsed/>
    <w:rsid w:val="004C2B75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4C2B75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4C2B75"/>
  </w:style>
  <w:style w:type="paragraph" w:styleId="aa">
    <w:name w:val="annotation subject"/>
    <w:basedOn w:val="a8"/>
    <w:next w:val="a8"/>
    <w:link w:val="ab"/>
    <w:uiPriority w:val="99"/>
    <w:semiHidden/>
    <w:unhideWhenUsed/>
    <w:rsid w:val="004C2B7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C2B7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C2B7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C2B75"/>
    <w:rPr>
      <w:sz w:val="18"/>
      <w:szCs w:val="18"/>
    </w:rPr>
  </w:style>
  <w:style w:type="paragraph" w:styleId="ae">
    <w:name w:val="Revision"/>
    <w:hidden/>
    <w:uiPriority w:val="99"/>
    <w:semiHidden/>
    <w:rsid w:val="00264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Jinren Yu</dc:creator>
  <cp:keywords/>
  <dc:description/>
  <cp:lastModifiedBy>Jinren Yu</cp:lastModifiedBy>
  <cp:revision>2</cp:revision>
  <dcterms:created xsi:type="dcterms:W3CDTF">2023-08-25T08:01:00Z</dcterms:created>
  <dcterms:modified xsi:type="dcterms:W3CDTF">2023-08-25T08:01:00Z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d41fdecaf75239d2641eed7fc9e8a2661e978d6cf94ead9473bb6748a23cdcec</vt:lpwstr>
  </property>
</Properties>
</file>