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BAF23" w14:textId="57279467" w:rsidR="00E72030" w:rsidRDefault="00E72030" w:rsidP="00E72030">
      <w:pPr>
        <w:spacing w:line="360" w:lineRule="auto"/>
        <w:rPr>
          <w:b/>
          <w:bCs/>
          <w:sz w:val="32"/>
          <w:szCs w:val="32"/>
        </w:rPr>
      </w:pPr>
      <w:r>
        <w:rPr>
          <w:b/>
          <w:bCs/>
          <w:sz w:val="32"/>
          <w:szCs w:val="32"/>
        </w:rPr>
        <w:t>Supplementary material</w:t>
      </w:r>
    </w:p>
    <w:p w14:paraId="396F72C2" w14:textId="0078F460" w:rsidR="00E72030" w:rsidRDefault="00D90AED" w:rsidP="00E72030">
      <w:pPr>
        <w:spacing w:line="360" w:lineRule="auto"/>
        <w:rPr>
          <w:b/>
          <w:bCs/>
          <w:sz w:val="32"/>
          <w:szCs w:val="32"/>
        </w:rPr>
      </w:pPr>
      <w:r w:rsidRPr="00D90AED">
        <w:rPr>
          <w:b/>
          <w:bCs/>
          <w:sz w:val="32"/>
          <w:szCs w:val="32"/>
        </w:rPr>
        <w:t xml:space="preserve">Benchmarking </w:t>
      </w:r>
      <w:proofErr w:type="spellStart"/>
      <w:r w:rsidRPr="00D90AED">
        <w:rPr>
          <w:b/>
          <w:bCs/>
          <w:sz w:val="32"/>
          <w:szCs w:val="32"/>
        </w:rPr>
        <w:t>MicrobIEM</w:t>
      </w:r>
      <w:proofErr w:type="spellEnd"/>
      <w:r w:rsidRPr="00D90AED">
        <w:rPr>
          <w:b/>
          <w:bCs/>
          <w:sz w:val="32"/>
          <w:szCs w:val="32"/>
        </w:rPr>
        <w:t xml:space="preserve"> </w:t>
      </w:r>
      <w:r w:rsidR="00461AA3" w:rsidRPr="00461AA3">
        <w:rPr>
          <w:b/>
          <w:bCs/>
          <w:sz w:val="32"/>
          <w:szCs w:val="32"/>
        </w:rPr>
        <w:t>–</w:t>
      </w:r>
      <w:r w:rsidRPr="00D90AED">
        <w:rPr>
          <w:b/>
          <w:bCs/>
          <w:sz w:val="32"/>
          <w:szCs w:val="32"/>
        </w:rPr>
        <w:t xml:space="preserve"> a user-friendly tool for decontamination of microbiome sequencing data</w:t>
      </w:r>
      <w:r w:rsidR="00E72030">
        <w:rPr>
          <w:b/>
          <w:bCs/>
          <w:sz w:val="32"/>
          <w:szCs w:val="32"/>
        </w:rPr>
        <w:t xml:space="preserve"> </w:t>
      </w:r>
    </w:p>
    <w:p w14:paraId="039260E2" w14:textId="2A5CD438" w:rsidR="00E72030" w:rsidRDefault="00E72030" w:rsidP="00E72030">
      <w:pPr>
        <w:spacing w:after="0" w:line="360" w:lineRule="auto"/>
      </w:pPr>
      <w:r w:rsidRPr="004B1630">
        <w:t xml:space="preserve">Claudia </w:t>
      </w:r>
      <w:proofErr w:type="spellStart"/>
      <w:r w:rsidRPr="004B1630">
        <w:t>Hülpüsch</w:t>
      </w:r>
      <w:proofErr w:type="spellEnd"/>
      <w:r w:rsidRPr="004B1630">
        <w:t>*</w:t>
      </w:r>
      <w:r w:rsidRPr="004B1630">
        <w:rPr>
          <w:vertAlign w:val="superscript"/>
        </w:rPr>
        <w:t>1,2,3</w:t>
      </w:r>
      <w:r w:rsidRPr="004B1630">
        <w:t xml:space="preserve">, </w:t>
      </w:r>
      <w:r>
        <w:t>claudia.huelpuesch@</w:t>
      </w:r>
      <w:r w:rsidR="003F560E">
        <w:t>uni-a</w:t>
      </w:r>
      <w:r>
        <w:t>.de</w:t>
      </w:r>
    </w:p>
    <w:p w14:paraId="219B80DD" w14:textId="77777777" w:rsidR="00E72030" w:rsidRPr="00E72030" w:rsidRDefault="00E72030" w:rsidP="00E72030">
      <w:pPr>
        <w:spacing w:after="0" w:line="360" w:lineRule="auto"/>
        <w:rPr>
          <w:lang w:val="de-DE"/>
        </w:rPr>
      </w:pPr>
      <w:r w:rsidRPr="00E72030">
        <w:rPr>
          <w:lang w:val="de-DE"/>
        </w:rPr>
        <w:t>Luise Rauer*</w:t>
      </w:r>
      <w:r w:rsidRPr="00E72030">
        <w:rPr>
          <w:vertAlign w:val="superscript"/>
          <w:lang w:val="de-DE"/>
        </w:rPr>
        <w:t>1,2,4</w:t>
      </w:r>
      <w:r w:rsidRPr="00E72030">
        <w:rPr>
          <w:lang w:val="de-DE"/>
        </w:rPr>
        <w:t>, luise.rauer@tum.de</w:t>
      </w:r>
    </w:p>
    <w:p w14:paraId="65AB720E" w14:textId="77777777" w:rsidR="00E72030" w:rsidRPr="00E72030" w:rsidRDefault="00E72030" w:rsidP="00E72030">
      <w:pPr>
        <w:spacing w:after="0" w:line="360" w:lineRule="auto"/>
        <w:rPr>
          <w:lang w:val="de-DE"/>
        </w:rPr>
      </w:pPr>
      <w:r w:rsidRPr="00E72030">
        <w:rPr>
          <w:lang w:val="de-DE"/>
        </w:rPr>
        <w:t>Thomas Nussbaumer</w:t>
      </w:r>
      <w:r w:rsidRPr="00E72030">
        <w:rPr>
          <w:vertAlign w:val="superscript"/>
          <w:lang w:val="de-DE"/>
        </w:rPr>
        <w:t>4</w:t>
      </w:r>
      <w:r w:rsidRPr="00E72030">
        <w:rPr>
          <w:lang w:val="de-DE"/>
        </w:rPr>
        <w:t>, t</w:t>
      </w:r>
      <w:r w:rsidRPr="00E72030">
        <w:rPr>
          <w:rStyle w:val="bidi"/>
          <w:lang w:val="de-DE"/>
        </w:rPr>
        <w:t>homasnbionf@gmail.com</w:t>
      </w:r>
    </w:p>
    <w:p w14:paraId="7D435FC5" w14:textId="77777777" w:rsidR="00E72030" w:rsidRPr="00E72030" w:rsidRDefault="00E72030" w:rsidP="00E72030">
      <w:pPr>
        <w:spacing w:after="0" w:line="360" w:lineRule="auto"/>
        <w:rPr>
          <w:lang w:val="de-DE"/>
        </w:rPr>
      </w:pPr>
      <w:r w:rsidRPr="00E72030">
        <w:rPr>
          <w:lang w:val="de-DE"/>
        </w:rPr>
        <w:t>Vera Schwierzeck</w:t>
      </w:r>
      <w:r w:rsidRPr="00E72030">
        <w:rPr>
          <w:vertAlign w:val="superscript"/>
          <w:lang w:val="de-DE"/>
        </w:rPr>
        <w:t>4,5</w:t>
      </w:r>
      <w:r w:rsidRPr="00E72030">
        <w:rPr>
          <w:lang w:val="de-DE"/>
        </w:rPr>
        <w:t xml:space="preserve">, </w:t>
      </w:r>
      <w:r w:rsidRPr="00E72030">
        <w:rPr>
          <w:rStyle w:val="allowtextselection"/>
          <w:lang w:val="de-DE"/>
        </w:rPr>
        <w:t>Vera.Schwierzeck@ukmuenster.de</w:t>
      </w:r>
    </w:p>
    <w:p w14:paraId="1CBDFCDC" w14:textId="77777777" w:rsidR="00E72030" w:rsidRPr="00F33250" w:rsidRDefault="00E72030" w:rsidP="00E72030">
      <w:pPr>
        <w:spacing w:after="0" w:line="360" w:lineRule="auto"/>
      </w:pPr>
      <w:proofErr w:type="spellStart"/>
      <w:r w:rsidRPr="00F33250">
        <w:t>Madhumita</w:t>
      </w:r>
      <w:proofErr w:type="spellEnd"/>
      <w:r w:rsidRPr="00F33250">
        <w:t xml:space="preserve"> Bhattacharyya</w:t>
      </w:r>
      <w:r w:rsidRPr="00F33250">
        <w:rPr>
          <w:vertAlign w:val="superscript"/>
        </w:rPr>
        <w:t>1,2</w:t>
      </w:r>
      <w:r w:rsidRPr="00F33250">
        <w:t>, madhumita.bhattacharyya@tum.de</w:t>
      </w:r>
    </w:p>
    <w:p w14:paraId="3F9A33CD" w14:textId="77777777" w:rsidR="00E72030" w:rsidRPr="00E72030" w:rsidRDefault="00E72030" w:rsidP="00E72030">
      <w:pPr>
        <w:spacing w:after="0" w:line="360" w:lineRule="auto"/>
        <w:rPr>
          <w:lang w:val="de-DE"/>
        </w:rPr>
      </w:pPr>
      <w:r w:rsidRPr="00E72030">
        <w:rPr>
          <w:lang w:val="de-DE"/>
        </w:rPr>
        <w:t>Veronika Erhart</w:t>
      </w:r>
      <w:r w:rsidRPr="00E72030">
        <w:rPr>
          <w:vertAlign w:val="superscript"/>
          <w:lang w:val="de-DE"/>
        </w:rPr>
        <w:t>1</w:t>
      </w:r>
      <w:r w:rsidRPr="00E72030">
        <w:rPr>
          <w:lang w:val="de-DE"/>
        </w:rPr>
        <w:t xml:space="preserve">, </w:t>
      </w:r>
      <w:r w:rsidRPr="00E72030">
        <w:rPr>
          <w:rStyle w:val="allowtextselection"/>
          <w:lang w:val="de-DE"/>
        </w:rPr>
        <w:t>veri496@web.de</w:t>
      </w:r>
    </w:p>
    <w:p w14:paraId="19C21BF0" w14:textId="77777777" w:rsidR="00E72030" w:rsidRPr="00E72030" w:rsidRDefault="00E72030" w:rsidP="00E72030">
      <w:pPr>
        <w:spacing w:after="0" w:line="360" w:lineRule="auto"/>
        <w:rPr>
          <w:lang w:val="de-DE"/>
        </w:rPr>
      </w:pPr>
      <w:r w:rsidRPr="00E72030">
        <w:rPr>
          <w:lang w:val="de-DE"/>
        </w:rPr>
        <w:t>Claudia Traidl-Hoffmann</w:t>
      </w:r>
      <w:r w:rsidRPr="00E72030">
        <w:rPr>
          <w:vertAlign w:val="superscript"/>
          <w:lang w:val="de-DE"/>
        </w:rPr>
        <w:t>1,2,3,4,6</w:t>
      </w:r>
      <w:r w:rsidRPr="00E72030">
        <w:rPr>
          <w:lang w:val="de-DE"/>
        </w:rPr>
        <w:t xml:space="preserve">, </w:t>
      </w:r>
      <w:r w:rsidRPr="00E72030">
        <w:rPr>
          <w:rStyle w:val="bidi"/>
          <w:lang w:val="de-DE"/>
        </w:rPr>
        <w:t>claudia.traidl-hoffmann@med.uni-augsburg.de</w:t>
      </w:r>
    </w:p>
    <w:p w14:paraId="46B67F35" w14:textId="77777777" w:rsidR="00E72030" w:rsidRPr="00E72030" w:rsidRDefault="00E72030" w:rsidP="00E72030">
      <w:pPr>
        <w:spacing w:after="0" w:line="360" w:lineRule="auto"/>
        <w:rPr>
          <w:lang w:val="de-DE"/>
        </w:rPr>
      </w:pPr>
      <w:r w:rsidRPr="00E72030">
        <w:rPr>
          <w:lang w:val="de-DE"/>
        </w:rPr>
        <w:t>Matthias Reiger</w:t>
      </w:r>
      <w:r w:rsidRPr="00E72030">
        <w:rPr>
          <w:vertAlign w:val="superscript"/>
          <w:lang w:val="de-DE"/>
        </w:rPr>
        <w:t>+1,2,4</w:t>
      </w:r>
      <w:r w:rsidRPr="00E72030">
        <w:rPr>
          <w:lang w:val="de-DE"/>
        </w:rPr>
        <w:t xml:space="preserve">, </w:t>
      </w:r>
      <w:r w:rsidRPr="00E72030">
        <w:rPr>
          <w:rStyle w:val="allowtextselection"/>
          <w:lang w:val="de-DE"/>
        </w:rPr>
        <w:t>matthias.reiger@uni-a.de</w:t>
      </w:r>
    </w:p>
    <w:p w14:paraId="623AF6DC" w14:textId="7CD8FC66" w:rsidR="00E72030" w:rsidRPr="00E72030" w:rsidRDefault="00E72030" w:rsidP="00E72030">
      <w:pPr>
        <w:spacing w:after="0" w:line="360" w:lineRule="auto"/>
        <w:rPr>
          <w:lang w:val="de-DE"/>
        </w:rPr>
      </w:pPr>
      <w:proofErr w:type="spellStart"/>
      <w:r w:rsidRPr="00E72030">
        <w:rPr>
          <w:lang w:val="de-DE"/>
        </w:rPr>
        <w:t>Avidan</w:t>
      </w:r>
      <w:proofErr w:type="spellEnd"/>
      <w:r w:rsidRPr="00E72030">
        <w:rPr>
          <w:lang w:val="de-DE"/>
        </w:rPr>
        <w:t xml:space="preserve"> U. Neumann</w:t>
      </w:r>
      <w:r w:rsidRPr="00E72030">
        <w:rPr>
          <w:vertAlign w:val="superscript"/>
          <w:lang w:val="de-DE"/>
        </w:rPr>
        <w:t>+</w:t>
      </w:r>
      <w:bookmarkStart w:id="0" w:name="_GoBack"/>
      <w:bookmarkEnd w:id="0"/>
      <w:r w:rsidRPr="00E72030">
        <w:rPr>
          <w:vertAlign w:val="superscript"/>
          <w:lang w:val="de-DE"/>
        </w:rPr>
        <w:t>1,4</w:t>
      </w:r>
      <w:r w:rsidRPr="00E72030">
        <w:rPr>
          <w:lang w:val="de-DE"/>
        </w:rPr>
        <w:t>, avidan.neumann@</w:t>
      </w:r>
      <w:r w:rsidR="003F560E">
        <w:rPr>
          <w:lang w:val="de-DE"/>
        </w:rPr>
        <w:t>uni-a</w:t>
      </w:r>
      <w:r w:rsidRPr="00E72030">
        <w:rPr>
          <w:lang w:val="de-DE"/>
        </w:rPr>
        <w:t>.de</w:t>
      </w:r>
    </w:p>
    <w:p w14:paraId="0B1D3143" w14:textId="77777777" w:rsidR="00E72030" w:rsidRPr="00E72030" w:rsidRDefault="00E72030" w:rsidP="00E72030">
      <w:pPr>
        <w:spacing w:line="360" w:lineRule="auto"/>
        <w:rPr>
          <w:lang w:val="de-DE"/>
        </w:rPr>
      </w:pPr>
    </w:p>
    <w:p w14:paraId="79F79AEC" w14:textId="77777777" w:rsidR="00E72030" w:rsidRPr="004B1630" w:rsidRDefault="00E72030" w:rsidP="00E72030">
      <w:pPr>
        <w:spacing w:line="360" w:lineRule="auto"/>
      </w:pPr>
      <w:r w:rsidRPr="0024034D">
        <w:rPr>
          <w:vertAlign w:val="superscript"/>
        </w:rPr>
        <w:t>1</w:t>
      </w:r>
      <w:bookmarkStart w:id="1" w:name="_Hlk66011001"/>
      <w:r w:rsidRPr="004B1630">
        <w:t xml:space="preserve">Environmental Medicine, Faculty of Medicine, University of Augsburg, </w:t>
      </w:r>
      <w:bookmarkEnd w:id="1"/>
      <w:r w:rsidRPr="004B1630">
        <w:t>Augsburg, Germany</w:t>
      </w:r>
    </w:p>
    <w:p w14:paraId="2AFF49CB" w14:textId="7EC85FA0" w:rsidR="00E72030" w:rsidRPr="004B1630" w:rsidRDefault="00E72030" w:rsidP="00E72030">
      <w:pPr>
        <w:spacing w:line="360" w:lineRule="auto"/>
      </w:pPr>
      <w:r w:rsidRPr="0024034D">
        <w:rPr>
          <w:vertAlign w:val="superscript"/>
        </w:rPr>
        <w:t>2</w:t>
      </w:r>
      <w:r w:rsidRPr="004B1630">
        <w:t xml:space="preserve">Chair of Environmental Medicine, Technical University </w:t>
      </w:r>
      <w:r w:rsidR="002E4E05">
        <w:t xml:space="preserve">of </w:t>
      </w:r>
      <w:r w:rsidRPr="004B1630">
        <w:t>Munich, Munich, Germany</w:t>
      </w:r>
    </w:p>
    <w:p w14:paraId="1EBEC68B" w14:textId="77777777" w:rsidR="00E72030" w:rsidRPr="004B1630" w:rsidRDefault="00E72030" w:rsidP="00E72030">
      <w:pPr>
        <w:spacing w:line="360" w:lineRule="auto"/>
      </w:pPr>
      <w:r w:rsidRPr="0024034D">
        <w:rPr>
          <w:vertAlign w:val="superscript"/>
        </w:rPr>
        <w:t>3</w:t>
      </w:r>
      <w:r w:rsidRPr="004B1630">
        <w:t xml:space="preserve">CK CARE, Christine </w:t>
      </w:r>
      <w:proofErr w:type="spellStart"/>
      <w:r w:rsidRPr="004B1630">
        <w:t>Kühne</w:t>
      </w:r>
      <w:proofErr w:type="spellEnd"/>
      <w:r w:rsidRPr="004B1630">
        <w:t xml:space="preserve"> Center for Allergy Research and Education, Davos, Switzerland </w:t>
      </w:r>
    </w:p>
    <w:p w14:paraId="17D37527" w14:textId="05AAC301" w:rsidR="00E72030" w:rsidRPr="004B1630" w:rsidRDefault="00E72030" w:rsidP="00E72030">
      <w:pPr>
        <w:spacing w:line="360" w:lineRule="auto"/>
      </w:pPr>
      <w:r w:rsidRPr="0024034D">
        <w:rPr>
          <w:vertAlign w:val="superscript"/>
        </w:rPr>
        <w:t>4</w:t>
      </w:r>
      <w:r w:rsidRPr="004B1630">
        <w:t>Institute of Environmental Medicine, Helmholtz M</w:t>
      </w:r>
      <w:r>
        <w:t>unich</w:t>
      </w:r>
      <w:r w:rsidRPr="004B1630">
        <w:t>, Augsburg, Germany</w:t>
      </w:r>
    </w:p>
    <w:p w14:paraId="2642048E" w14:textId="77777777" w:rsidR="00E72030" w:rsidRPr="004B1630" w:rsidRDefault="00E72030" w:rsidP="00E72030">
      <w:pPr>
        <w:spacing w:line="360" w:lineRule="auto"/>
      </w:pPr>
      <w:r w:rsidRPr="0024034D">
        <w:rPr>
          <w:vertAlign w:val="superscript"/>
        </w:rPr>
        <w:t>5</w:t>
      </w:r>
      <w:r w:rsidRPr="004B1630">
        <w:t>Institute of Hygiene, University Hospital Muenster, Muenster, Germany</w:t>
      </w:r>
    </w:p>
    <w:p w14:paraId="4DB57594" w14:textId="77777777" w:rsidR="00E72030" w:rsidRPr="004B1630" w:rsidRDefault="00E72030" w:rsidP="00E72030">
      <w:pPr>
        <w:spacing w:line="360" w:lineRule="auto"/>
      </w:pPr>
      <w:r w:rsidRPr="0024034D">
        <w:rPr>
          <w:vertAlign w:val="superscript"/>
        </w:rPr>
        <w:t>6</w:t>
      </w:r>
      <w:r w:rsidRPr="004B1630">
        <w:t xml:space="preserve">ZIEL - Institute for Food &amp; Health, Technical University of Munich, </w:t>
      </w:r>
      <w:proofErr w:type="spellStart"/>
      <w:r w:rsidRPr="004B1630">
        <w:t>Freising-Weihenstephan</w:t>
      </w:r>
      <w:proofErr w:type="spellEnd"/>
      <w:r w:rsidRPr="004B1630">
        <w:t>, Germany</w:t>
      </w:r>
    </w:p>
    <w:p w14:paraId="456C9F3C" w14:textId="77777777" w:rsidR="00E72030" w:rsidRPr="004B1630" w:rsidRDefault="00E72030" w:rsidP="00E72030">
      <w:pPr>
        <w:spacing w:line="360" w:lineRule="auto"/>
      </w:pPr>
      <w:r w:rsidRPr="004B1630">
        <w:t>*These authors contributed equally to the work.</w:t>
      </w:r>
    </w:p>
    <w:p w14:paraId="73258CEC" w14:textId="77777777" w:rsidR="00E72030" w:rsidRPr="004B1630" w:rsidRDefault="00E72030" w:rsidP="00E72030">
      <w:pPr>
        <w:spacing w:line="360" w:lineRule="auto"/>
      </w:pPr>
      <w:r w:rsidRPr="004B1630">
        <w:rPr>
          <w:vertAlign w:val="superscript"/>
        </w:rPr>
        <w:t>+</w:t>
      </w:r>
      <w:r w:rsidRPr="004B1630">
        <w:t>These authors contributed equally to the work.</w:t>
      </w:r>
    </w:p>
    <w:p w14:paraId="3C061645" w14:textId="77777777" w:rsidR="00E72030" w:rsidRDefault="00E72030">
      <w:pPr>
        <w:rPr>
          <w:rFonts w:asciiTheme="majorHAnsi" w:eastAsiaTheme="majorEastAsia" w:hAnsiTheme="majorHAnsi" w:cstheme="majorBidi"/>
          <w:color w:val="2F5496" w:themeColor="accent1" w:themeShade="BF"/>
          <w:sz w:val="26"/>
          <w:szCs w:val="26"/>
        </w:rPr>
      </w:pPr>
      <w:r>
        <w:br w:type="page"/>
      </w:r>
    </w:p>
    <w:p w14:paraId="0A16723E" w14:textId="6B211F13" w:rsidR="005300AE" w:rsidRDefault="0033200E" w:rsidP="003D6B71">
      <w:pPr>
        <w:pStyle w:val="berschrift1"/>
      </w:pPr>
      <w:r>
        <w:lastRenderedPageBreak/>
        <w:t>Supplementary Tables</w:t>
      </w:r>
    </w:p>
    <w:p w14:paraId="6EF33F16" w14:textId="3497D332" w:rsidR="001C3FC2" w:rsidRDefault="0033200E" w:rsidP="0033200E">
      <w:bookmarkStart w:id="2" w:name="_Hlk146122622"/>
      <w:r>
        <w:rPr>
          <w:b/>
        </w:rPr>
        <w:t xml:space="preserve">Supplementary table 1: Overview of datasets for benchmarking of </w:t>
      </w:r>
      <w:r w:rsidR="00DA68BC">
        <w:rPr>
          <w:b/>
        </w:rPr>
        <w:t xml:space="preserve">bioinformatic </w:t>
      </w:r>
      <w:r>
        <w:rPr>
          <w:b/>
        </w:rPr>
        <w:t xml:space="preserve">decontamination tools. </w:t>
      </w:r>
      <w:bookmarkEnd w:id="2"/>
      <w:r w:rsidR="001C3FC2">
        <w:t>T</w:t>
      </w:r>
      <w:r>
        <w:t xml:space="preserve">he three mock communities and </w:t>
      </w:r>
      <w:r w:rsidR="001C3FC2">
        <w:t>the</w:t>
      </w:r>
      <w:r>
        <w:t xml:space="preserve"> environmental skin microbiome dataset used for </w:t>
      </w:r>
      <w:r w:rsidR="00DA68BC">
        <w:t xml:space="preserve">the </w:t>
      </w:r>
      <w:r>
        <w:t xml:space="preserve">benchmarking </w:t>
      </w:r>
      <w:r w:rsidR="001C3FC2">
        <w:t>cover a broad range of bacterial biomass</w:t>
      </w:r>
      <w:r w:rsidR="00127A50">
        <w:t>.</w:t>
      </w:r>
    </w:p>
    <w:tbl>
      <w:tblPr>
        <w:tblW w:w="9214" w:type="dxa"/>
        <w:tblInd w:w="-10" w:type="dxa"/>
        <w:tblLayout w:type="fixed"/>
        <w:tblLook w:val="04A0" w:firstRow="1" w:lastRow="0" w:firstColumn="1" w:lastColumn="0" w:noHBand="0" w:noVBand="1"/>
      </w:tblPr>
      <w:tblGrid>
        <w:gridCol w:w="1950"/>
        <w:gridCol w:w="1816"/>
        <w:gridCol w:w="1816"/>
        <w:gridCol w:w="1816"/>
        <w:gridCol w:w="1816"/>
      </w:tblGrid>
      <w:tr w:rsidR="00F2511C" w:rsidRPr="00F2511C" w14:paraId="140BD0DD" w14:textId="77777777" w:rsidTr="00F2511C">
        <w:trPr>
          <w:trHeight w:val="290"/>
        </w:trPr>
        <w:tc>
          <w:tcPr>
            <w:tcW w:w="1950" w:type="dxa"/>
            <w:tcBorders>
              <w:top w:val="single" w:sz="8" w:space="0" w:color="auto"/>
              <w:left w:val="single" w:sz="8" w:space="0" w:color="auto"/>
              <w:bottom w:val="nil"/>
              <w:right w:val="single" w:sz="8" w:space="0" w:color="auto"/>
            </w:tcBorders>
            <w:shd w:val="clear" w:color="auto" w:fill="auto"/>
            <w:vAlign w:val="bottom"/>
            <w:hideMark/>
          </w:tcPr>
          <w:p w14:paraId="7B2DB246"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Microbiome type</w:t>
            </w:r>
          </w:p>
        </w:tc>
        <w:tc>
          <w:tcPr>
            <w:tcW w:w="1816" w:type="dxa"/>
            <w:tcBorders>
              <w:top w:val="single" w:sz="8" w:space="0" w:color="auto"/>
              <w:left w:val="nil"/>
              <w:bottom w:val="nil"/>
              <w:right w:val="nil"/>
            </w:tcBorders>
            <w:shd w:val="clear" w:color="000000" w:fill="C8E6EA"/>
            <w:noWrap/>
            <w:vAlign w:val="bottom"/>
            <w:hideMark/>
          </w:tcPr>
          <w:p w14:paraId="231D167A"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Mock</w:t>
            </w:r>
          </w:p>
        </w:tc>
        <w:tc>
          <w:tcPr>
            <w:tcW w:w="1816" w:type="dxa"/>
            <w:tcBorders>
              <w:top w:val="single" w:sz="8" w:space="0" w:color="auto"/>
              <w:left w:val="nil"/>
              <w:bottom w:val="nil"/>
              <w:right w:val="nil"/>
            </w:tcBorders>
            <w:shd w:val="clear" w:color="000000" w:fill="C8E6EA"/>
            <w:noWrap/>
            <w:vAlign w:val="bottom"/>
            <w:hideMark/>
          </w:tcPr>
          <w:p w14:paraId="2DF4014A"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Mock</w:t>
            </w:r>
          </w:p>
        </w:tc>
        <w:tc>
          <w:tcPr>
            <w:tcW w:w="1816" w:type="dxa"/>
            <w:tcBorders>
              <w:top w:val="single" w:sz="8" w:space="0" w:color="auto"/>
              <w:left w:val="nil"/>
              <w:bottom w:val="nil"/>
              <w:right w:val="single" w:sz="8" w:space="0" w:color="auto"/>
            </w:tcBorders>
            <w:shd w:val="clear" w:color="000000" w:fill="C8E6EA"/>
            <w:noWrap/>
            <w:vAlign w:val="bottom"/>
            <w:hideMark/>
          </w:tcPr>
          <w:p w14:paraId="04E24BDA"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Mock</w:t>
            </w:r>
          </w:p>
        </w:tc>
        <w:tc>
          <w:tcPr>
            <w:tcW w:w="1816" w:type="dxa"/>
            <w:tcBorders>
              <w:top w:val="single" w:sz="8" w:space="0" w:color="auto"/>
              <w:left w:val="nil"/>
              <w:bottom w:val="nil"/>
              <w:right w:val="single" w:sz="8" w:space="0" w:color="auto"/>
            </w:tcBorders>
            <w:shd w:val="clear" w:color="000000" w:fill="FDDBDB"/>
            <w:noWrap/>
            <w:vAlign w:val="bottom"/>
            <w:hideMark/>
          </w:tcPr>
          <w:p w14:paraId="7884A71C"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Environmental</w:t>
            </w:r>
          </w:p>
        </w:tc>
      </w:tr>
      <w:tr w:rsidR="00F2511C" w:rsidRPr="00F2511C" w14:paraId="6B76B6B7" w14:textId="77777777" w:rsidTr="00F2511C">
        <w:trPr>
          <w:trHeight w:val="300"/>
        </w:trPr>
        <w:tc>
          <w:tcPr>
            <w:tcW w:w="1950" w:type="dxa"/>
            <w:tcBorders>
              <w:top w:val="nil"/>
              <w:left w:val="single" w:sz="8" w:space="0" w:color="auto"/>
              <w:bottom w:val="single" w:sz="8" w:space="0" w:color="auto"/>
              <w:right w:val="single" w:sz="8" w:space="0" w:color="auto"/>
            </w:tcBorders>
            <w:shd w:val="clear" w:color="auto" w:fill="auto"/>
            <w:vAlign w:val="bottom"/>
            <w:hideMark/>
          </w:tcPr>
          <w:p w14:paraId="24587325"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Name</w:t>
            </w:r>
          </w:p>
        </w:tc>
        <w:tc>
          <w:tcPr>
            <w:tcW w:w="1816" w:type="dxa"/>
            <w:tcBorders>
              <w:top w:val="nil"/>
              <w:left w:val="nil"/>
              <w:bottom w:val="single" w:sz="8" w:space="0" w:color="auto"/>
              <w:right w:val="nil"/>
            </w:tcBorders>
            <w:shd w:val="clear" w:color="000000" w:fill="C8E6EA"/>
            <w:noWrap/>
            <w:vAlign w:val="bottom"/>
            <w:hideMark/>
          </w:tcPr>
          <w:p w14:paraId="70462981"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Even mock community</w:t>
            </w:r>
          </w:p>
        </w:tc>
        <w:tc>
          <w:tcPr>
            <w:tcW w:w="1816" w:type="dxa"/>
            <w:tcBorders>
              <w:top w:val="nil"/>
              <w:left w:val="nil"/>
              <w:bottom w:val="single" w:sz="8" w:space="0" w:color="auto"/>
              <w:right w:val="nil"/>
            </w:tcBorders>
            <w:shd w:val="clear" w:color="000000" w:fill="C8E6EA"/>
            <w:noWrap/>
            <w:vAlign w:val="bottom"/>
            <w:hideMark/>
          </w:tcPr>
          <w:p w14:paraId="4EB33C9D"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Staggered mock community A</w:t>
            </w:r>
          </w:p>
        </w:tc>
        <w:tc>
          <w:tcPr>
            <w:tcW w:w="1816" w:type="dxa"/>
            <w:tcBorders>
              <w:top w:val="nil"/>
              <w:left w:val="nil"/>
              <w:bottom w:val="single" w:sz="8" w:space="0" w:color="auto"/>
              <w:right w:val="single" w:sz="8" w:space="0" w:color="auto"/>
            </w:tcBorders>
            <w:shd w:val="clear" w:color="000000" w:fill="C8E6EA"/>
            <w:noWrap/>
            <w:vAlign w:val="bottom"/>
            <w:hideMark/>
          </w:tcPr>
          <w:p w14:paraId="4D292B86"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Staggered mock community B</w:t>
            </w:r>
          </w:p>
        </w:tc>
        <w:tc>
          <w:tcPr>
            <w:tcW w:w="1816" w:type="dxa"/>
            <w:tcBorders>
              <w:top w:val="nil"/>
              <w:left w:val="nil"/>
              <w:bottom w:val="single" w:sz="8" w:space="0" w:color="auto"/>
              <w:right w:val="single" w:sz="8" w:space="0" w:color="auto"/>
            </w:tcBorders>
            <w:shd w:val="clear" w:color="000000" w:fill="FDDBDB"/>
            <w:noWrap/>
            <w:vAlign w:val="bottom"/>
            <w:hideMark/>
          </w:tcPr>
          <w:p w14:paraId="3F77A160"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Skin microbiome dataset</w:t>
            </w:r>
          </w:p>
        </w:tc>
      </w:tr>
      <w:tr w:rsidR="00F2511C" w:rsidRPr="00F2511C" w14:paraId="436683AD" w14:textId="77777777" w:rsidTr="00F2511C">
        <w:trPr>
          <w:trHeight w:val="1920"/>
        </w:trPr>
        <w:tc>
          <w:tcPr>
            <w:tcW w:w="1950" w:type="dxa"/>
            <w:tcBorders>
              <w:top w:val="nil"/>
              <w:left w:val="single" w:sz="8" w:space="0" w:color="auto"/>
              <w:bottom w:val="single" w:sz="4" w:space="0" w:color="auto"/>
              <w:right w:val="single" w:sz="8" w:space="0" w:color="auto"/>
            </w:tcBorders>
            <w:shd w:val="clear" w:color="auto" w:fill="auto"/>
            <w:hideMark/>
          </w:tcPr>
          <w:p w14:paraId="444C7853"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Reference</w:t>
            </w:r>
          </w:p>
        </w:tc>
        <w:tc>
          <w:tcPr>
            <w:tcW w:w="1816" w:type="dxa"/>
            <w:tcBorders>
              <w:top w:val="nil"/>
              <w:left w:val="nil"/>
              <w:bottom w:val="single" w:sz="4" w:space="0" w:color="auto"/>
              <w:right w:val="nil"/>
            </w:tcBorders>
            <w:shd w:val="clear" w:color="auto" w:fill="auto"/>
            <w:hideMark/>
          </w:tcPr>
          <w:p w14:paraId="44B0ED15" w14:textId="77777777" w:rsidR="00F2511C" w:rsidRPr="00F2511C" w:rsidRDefault="00F2511C" w:rsidP="00F2511C">
            <w:pPr>
              <w:spacing w:after="0" w:line="240" w:lineRule="auto"/>
              <w:rPr>
                <w:rFonts w:ascii="Calibri" w:eastAsia="Times New Roman" w:hAnsi="Calibri" w:cs="Calibri"/>
                <w:color w:val="000000"/>
                <w:sz w:val="16"/>
                <w:szCs w:val="18"/>
              </w:rPr>
            </w:pPr>
            <w:proofErr w:type="spellStart"/>
            <w:r w:rsidRPr="00F2511C">
              <w:rPr>
                <w:rFonts w:ascii="Calibri" w:eastAsia="Times New Roman" w:hAnsi="Calibri" w:cs="Calibri"/>
                <w:color w:val="000000"/>
                <w:sz w:val="16"/>
                <w:szCs w:val="18"/>
              </w:rPr>
              <w:t>Karstens</w:t>
            </w:r>
            <w:proofErr w:type="spellEnd"/>
            <w:r w:rsidRPr="00F2511C">
              <w:rPr>
                <w:rFonts w:ascii="Calibri" w:eastAsia="Times New Roman" w:hAnsi="Calibri" w:cs="Calibri"/>
                <w:color w:val="000000"/>
                <w:sz w:val="16"/>
                <w:szCs w:val="18"/>
              </w:rPr>
              <w:t xml:space="preserve"> et al. Controlling for Contaminants in Low-Biomass 16S rRNA Gene Sequencing Experiments. </w:t>
            </w:r>
            <w:proofErr w:type="spellStart"/>
            <w:r w:rsidRPr="00F2511C">
              <w:rPr>
                <w:rFonts w:ascii="Calibri" w:eastAsia="Times New Roman" w:hAnsi="Calibri" w:cs="Calibri"/>
                <w:color w:val="000000"/>
                <w:sz w:val="16"/>
                <w:szCs w:val="18"/>
              </w:rPr>
              <w:t>mSystems</w:t>
            </w:r>
            <w:proofErr w:type="spellEnd"/>
            <w:r w:rsidRPr="00F2511C">
              <w:rPr>
                <w:rFonts w:ascii="Calibri" w:eastAsia="Times New Roman" w:hAnsi="Calibri" w:cs="Calibri"/>
                <w:color w:val="000000"/>
                <w:sz w:val="16"/>
                <w:szCs w:val="18"/>
              </w:rPr>
              <w:t xml:space="preserve">. 2019. </w:t>
            </w:r>
            <w:proofErr w:type="spellStart"/>
            <w:r w:rsidRPr="00F2511C">
              <w:rPr>
                <w:rFonts w:ascii="Calibri" w:eastAsia="Times New Roman" w:hAnsi="Calibri" w:cs="Calibri"/>
                <w:color w:val="000000"/>
                <w:sz w:val="16"/>
                <w:szCs w:val="18"/>
              </w:rPr>
              <w:t>doi</w:t>
            </w:r>
            <w:proofErr w:type="spellEnd"/>
            <w:r w:rsidRPr="00F2511C">
              <w:rPr>
                <w:rFonts w:ascii="Calibri" w:eastAsia="Times New Roman" w:hAnsi="Calibri" w:cs="Calibri"/>
                <w:color w:val="000000"/>
                <w:sz w:val="16"/>
                <w:szCs w:val="18"/>
              </w:rPr>
              <w:t>: 10.1128/mSystems.00290-19.</w:t>
            </w:r>
          </w:p>
        </w:tc>
        <w:tc>
          <w:tcPr>
            <w:tcW w:w="1816" w:type="dxa"/>
            <w:tcBorders>
              <w:top w:val="nil"/>
              <w:left w:val="nil"/>
              <w:bottom w:val="single" w:sz="4" w:space="0" w:color="auto"/>
              <w:right w:val="nil"/>
            </w:tcBorders>
            <w:shd w:val="clear" w:color="auto" w:fill="auto"/>
            <w:noWrap/>
            <w:hideMark/>
          </w:tcPr>
          <w:p w14:paraId="52840BCE" w14:textId="77777777" w:rsidR="00F2511C" w:rsidRPr="00F2511C" w:rsidRDefault="00F2511C" w:rsidP="00F2511C">
            <w:pPr>
              <w:spacing w:after="0" w:line="240" w:lineRule="auto"/>
              <w:rPr>
                <w:rFonts w:ascii="Calibri" w:eastAsia="Times New Roman" w:hAnsi="Calibri" w:cs="Calibri"/>
                <w:color w:val="000000"/>
                <w:sz w:val="16"/>
                <w:szCs w:val="18"/>
              </w:rPr>
            </w:pPr>
            <w:r w:rsidRPr="00F2511C">
              <w:rPr>
                <w:rFonts w:ascii="Calibri" w:eastAsia="Times New Roman" w:hAnsi="Calibri" w:cs="Calibri"/>
                <w:color w:val="000000"/>
                <w:sz w:val="16"/>
                <w:szCs w:val="18"/>
              </w:rPr>
              <w:t>This paper</w:t>
            </w:r>
          </w:p>
        </w:tc>
        <w:tc>
          <w:tcPr>
            <w:tcW w:w="1816" w:type="dxa"/>
            <w:tcBorders>
              <w:top w:val="nil"/>
              <w:left w:val="nil"/>
              <w:bottom w:val="single" w:sz="4" w:space="0" w:color="auto"/>
              <w:right w:val="single" w:sz="8" w:space="0" w:color="auto"/>
            </w:tcBorders>
            <w:shd w:val="clear" w:color="auto" w:fill="auto"/>
            <w:hideMark/>
          </w:tcPr>
          <w:p w14:paraId="2EC5BB1F" w14:textId="77777777" w:rsidR="00F2511C" w:rsidRPr="00F2511C" w:rsidRDefault="00F2511C" w:rsidP="00F2511C">
            <w:pPr>
              <w:spacing w:after="0" w:line="240" w:lineRule="auto"/>
              <w:rPr>
                <w:rFonts w:ascii="Calibri" w:eastAsia="Times New Roman" w:hAnsi="Calibri" w:cs="Calibri"/>
                <w:color w:val="000000"/>
                <w:sz w:val="16"/>
                <w:szCs w:val="18"/>
              </w:rPr>
            </w:pPr>
            <w:r w:rsidRPr="00F2511C">
              <w:rPr>
                <w:rFonts w:ascii="Calibri" w:eastAsia="Times New Roman" w:hAnsi="Calibri" w:cs="Calibri"/>
                <w:color w:val="000000"/>
                <w:sz w:val="16"/>
                <w:szCs w:val="18"/>
                <w:lang w:val="de-DE"/>
              </w:rPr>
              <w:t xml:space="preserve">Rauer &amp; De </w:t>
            </w:r>
            <w:proofErr w:type="spellStart"/>
            <w:r w:rsidRPr="00F2511C">
              <w:rPr>
                <w:rFonts w:ascii="Calibri" w:eastAsia="Times New Roman" w:hAnsi="Calibri" w:cs="Calibri"/>
                <w:color w:val="000000"/>
                <w:sz w:val="16"/>
                <w:szCs w:val="18"/>
                <w:lang w:val="de-DE"/>
              </w:rPr>
              <w:t>Tomassi</w:t>
            </w:r>
            <w:proofErr w:type="spellEnd"/>
            <w:r w:rsidRPr="00F2511C">
              <w:rPr>
                <w:rFonts w:ascii="Calibri" w:eastAsia="Times New Roman" w:hAnsi="Calibri" w:cs="Calibri"/>
                <w:color w:val="000000"/>
                <w:sz w:val="16"/>
                <w:szCs w:val="18"/>
                <w:lang w:val="de-DE"/>
              </w:rPr>
              <w:t xml:space="preserve"> et al. </w:t>
            </w:r>
            <w:r w:rsidRPr="00F2511C">
              <w:rPr>
                <w:rFonts w:ascii="Calibri" w:eastAsia="Times New Roman" w:hAnsi="Calibri" w:cs="Calibri"/>
                <w:color w:val="000000"/>
                <w:sz w:val="16"/>
                <w:szCs w:val="18"/>
              </w:rPr>
              <w:t xml:space="preserve">Bioinformatic correction of bacterial morphology-based extraction bias and chimeras in microbiome sequencing data. </w:t>
            </w:r>
            <w:proofErr w:type="spellStart"/>
            <w:r w:rsidRPr="00F2511C">
              <w:rPr>
                <w:rFonts w:ascii="Calibri" w:eastAsia="Times New Roman" w:hAnsi="Calibri" w:cs="Calibri"/>
                <w:color w:val="000000"/>
                <w:sz w:val="16"/>
                <w:szCs w:val="18"/>
              </w:rPr>
              <w:t>bioRxiv</w:t>
            </w:r>
            <w:proofErr w:type="spellEnd"/>
            <w:r w:rsidRPr="00F2511C">
              <w:rPr>
                <w:rFonts w:ascii="Calibri" w:eastAsia="Times New Roman" w:hAnsi="Calibri" w:cs="Calibri"/>
                <w:color w:val="000000"/>
                <w:sz w:val="16"/>
                <w:szCs w:val="18"/>
              </w:rPr>
              <w:t xml:space="preserve">. 2023. </w:t>
            </w:r>
            <w:proofErr w:type="spellStart"/>
            <w:r w:rsidRPr="00F2511C">
              <w:rPr>
                <w:rFonts w:ascii="Calibri" w:eastAsia="Times New Roman" w:hAnsi="Calibri" w:cs="Calibri"/>
                <w:color w:val="000000"/>
                <w:sz w:val="16"/>
                <w:szCs w:val="18"/>
              </w:rPr>
              <w:t>doi</w:t>
            </w:r>
            <w:proofErr w:type="spellEnd"/>
            <w:r w:rsidRPr="00F2511C">
              <w:rPr>
                <w:rFonts w:ascii="Calibri" w:eastAsia="Times New Roman" w:hAnsi="Calibri" w:cs="Calibri"/>
                <w:color w:val="000000"/>
                <w:sz w:val="16"/>
                <w:szCs w:val="18"/>
              </w:rPr>
              <w:t>: https://doi.org/10.1101/2023.07.06.547990</w:t>
            </w:r>
          </w:p>
        </w:tc>
        <w:tc>
          <w:tcPr>
            <w:tcW w:w="1816" w:type="dxa"/>
            <w:tcBorders>
              <w:top w:val="nil"/>
              <w:left w:val="nil"/>
              <w:bottom w:val="single" w:sz="4" w:space="0" w:color="auto"/>
              <w:right w:val="single" w:sz="8" w:space="0" w:color="auto"/>
            </w:tcBorders>
            <w:shd w:val="clear" w:color="auto" w:fill="auto"/>
            <w:hideMark/>
          </w:tcPr>
          <w:p w14:paraId="72A87391" w14:textId="77777777" w:rsidR="00F2511C" w:rsidRPr="00F2511C" w:rsidRDefault="00F2511C" w:rsidP="00F2511C">
            <w:pPr>
              <w:spacing w:after="0" w:line="240" w:lineRule="auto"/>
              <w:rPr>
                <w:rFonts w:ascii="Calibri" w:eastAsia="Times New Roman" w:hAnsi="Calibri" w:cs="Calibri"/>
                <w:color w:val="000000"/>
                <w:sz w:val="16"/>
                <w:szCs w:val="18"/>
              </w:rPr>
            </w:pPr>
            <w:proofErr w:type="spellStart"/>
            <w:r w:rsidRPr="00F2511C">
              <w:rPr>
                <w:rFonts w:ascii="Calibri" w:eastAsia="Times New Roman" w:hAnsi="Calibri" w:cs="Calibri"/>
                <w:color w:val="000000"/>
                <w:sz w:val="16"/>
                <w:szCs w:val="18"/>
              </w:rPr>
              <w:t>Hülpüsch</w:t>
            </w:r>
            <w:proofErr w:type="spellEnd"/>
            <w:r w:rsidRPr="00F2511C">
              <w:rPr>
                <w:rFonts w:ascii="Calibri" w:eastAsia="Times New Roman" w:hAnsi="Calibri" w:cs="Calibri"/>
                <w:color w:val="000000"/>
                <w:sz w:val="16"/>
                <w:szCs w:val="18"/>
              </w:rPr>
              <w:t xml:space="preserve"> &amp; </w:t>
            </w:r>
            <w:proofErr w:type="spellStart"/>
            <w:r w:rsidRPr="00F2511C">
              <w:rPr>
                <w:rFonts w:ascii="Calibri" w:eastAsia="Times New Roman" w:hAnsi="Calibri" w:cs="Calibri"/>
                <w:color w:val="000000"/>
                <w:sz w:val="16"/>
                <w:szCs w:val="18"/>
              </w:rPr>
              <w:t>Tremmel</w:t>
            </w:r>
            <w:proofErr w:type="spellEnd"/>
            <w:r w:rsidRPr="00F2511C">
              <w:rPr>
                <w:rFonts w:ascii="Calibri" w:eastAsia="Times New Roman" w:hAnsi="Calibri" w:cs="Calibri"/>
                <w:color w:val="000000"/>
                <w:sz w:val="16"/>
                <w:szCs w:val="18"/>
              </w:rPr>
              <w:t xml:space="preserve"> et al. Skin pH-dependent Staphylococcus aureus abundance as predictor for increasing atopic dermatitis severity. Allergy. 2020. </w:t>
            </w:r>
            <w:proofErr w:type="spellStart"/>
            <w:r w:rsidRPr="00F2511C">
              <w:rPr>
                <w:rFonts w:ascii="Calibri" w:eastAsia="Times New Roman" w:hAnsi="Calibri" w:cs="Calibri"/>
                <w:color w:val="000000"/>
                <w:sz w:val="16"/>
                <w:szCs w:val="18"/>
              </w:rPr>
              <w:t>doi</w:t>
            </w:r>
            <w:proofErr w:type="spellEnd"/>
            <w:r w:rsidRPr="00F2511C">
              <w:rPr>
                <w:rFonts w:ascii="Calibri" w:eastAsia="Times New Roman" w:hAnsi="Calibri" w:cs="Calibri"/>
                <w:color w:val="000000"/>
                <w:sz w:val="16"/>
                <w:szCs w:val="18"/>
              </w:rPr>
              <w:t>: 10.1111/all.14461.</w:t>
            </w:r>
          </w:p>
        </w:tc>
      </w:tr>
      <w:tr w:rsidR="00F2511C" w:rsidRPr="00F2511C" w14:paraId="2299CDD5" w14:textId="77777777" w:rsidTr="00F2511C">
        <w:trPr>
          <w:trHeight w:val="290"/>
        </w:trPr>
        <w:tc>
          <w:tcPr>
            <w:tcW w:w="1950" w:type="dxa"/>
            <w:tcBorders>
              <w:top w:val="nil"/>
              <w:left w:val="single" w:sz="8" w:space="0" w:color="auto"/>
              <w:bottom w:val="single" w:sz="4" w:space="0" w:color="auto"/>
              <w:right w:val="single" w:sz="8" w:space="0" w:color="auto"/>
            </w:tcBorders>
            <w:shd w:val="clear" w:color="auto" w:fill="auto"/>
            <w:vAlign w:val="bottom"/>
            <w:hideMark/>
          </w:tcPr>
          <w:p w14:paraId="4ED66361"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Composition</w:t>
            </w:r>
          </w:p>
        </w:tc>
        <w:tc>
          <w:tcPr>
            <w:tcW w:w="1816" w:type="dxa"/>
            <w:tcBorders>
              <w:top w:val="nil"/>
              <w:left w:val="nil"/>
              <w:bottom w:val="single" w:sz="4" w:space="0" w:color="auto"/>
              <w:right w:val="nil"/>
            </w:tcBorders>
            <w:shd w:val="clear" w:color="auto" w:fill="auto"/>
            <w:noWrap/>
            <w:vAlign w:val="bottom"/>
            <w:hideMark/>
          </w:tcPr>
          <w:p w14:paraId="11AF70C9"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even</w:t>
            </w:r>
          </w:p>
        </w:tc>
        <w:tc>
          <w:tcPr>
            <w:tcW w:w="1816" w:type="dxa"/>
            <w:tcBorders>
              <w:top w:val="nil"/>
              <w:left w:val="nil"/>
              <w:bottom w:val="single" w:sz="4" w:space="0" w:color="auto"/>
              <w:right w:val="nil"/>
            </w:tcBorders>
            <w:shd w:val="clear" w:color="auto" w:fill="auto"/>
            <w:noWrap/>
            <w:vAlign w:val="bottom"/>
            <w:hideMark/>
          </w:tcPr>
          <w:p w14:paraId="12867BC1"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staggered</w:t>
            </w:r>
          </w:p>
        </w:tc>
        <w:tc>
          <w:tcPr>
            <w:tcW w:w="1816" w:type="dxa"/>
            <w:tcBorders>
              <w:top w:val="nil"/>
              <w:left w:val="nil"/>
              <w:bottom w:val="single" w:sz="4" w:space="0" w:color="auto"/>
              <w:right w:val="single" w:sz="8" w:space="0" w:color="auto"/>
            </w:tcBorders>
            <w:shd w:val="clear" w:color="auto" w:fill="auto"/>
            <w:noWrap/>
            <w:vAlign w:val="bottom"/>
            <w:hideMark/>
          </w:tcPr>
          <w:p w14:paraId="4C465F73"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staggered</w:t>
            </w:r>
          </w:p>
        </w:tc>
        <w:tc>
          <w:tcPr>
            <w:tcW w:w="1816" w:type="dxa"/>
            <w:tcBorders>
              <w:top w:val="nil"/>
              <w:left w:val="nil"/>
              <w:bottom w:val="single" w:sz="4" w:space="0" w:color="auto"/>
              <w:right w:val="single" w:sz="8" w:space="0" w:color="auto"/>
            </w:tcBorders>
            <w:shd w:val="clear" w:color="auto" w:fill="auto"/>
            <w:noWrap/>
            <w:vAlign w:val="bottom"/>
            <w:hideMark/>
          </w:tcPr>
          <w:p w14:paraId="42C88B6E"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NA</w:t>
            </w:r>
          </w:p>
        </w:tc>
      </w:tr>
      <w:tr w:rsidR="00F2511C" w:rsidRPr="00F2511C" w14:paraId="25CEBB0B" w14:textId="77777777" w:rsidTr="00F2511C">
        <w:trPr>
          <w:trHeight w:val="290"/>
        </w:trPr>
        <w:tc>
          <w:tcPr>
            <w:tcW w:w="1950" w:type="dxa"/>
            <w:tcBorders>
              <w:top w:val="nil"/>
              <w:left w:val="single" w:sz="8" w:space="0" w:color="auto"/>
              <w:bottom w:val="single" w:sz="4" w:space="0" w:color="auto"/>
              <w:right w:val="single" w:sz="8" w:space="0" w:color="auto"/>
            </w:tcBorders>
            <w:shd w:val="clear" w:color="auto" w:fill="auto"/>
            <w:vAlign w:val="bottom"/>
            <w:hideMark/>
          </w:tcPr>
          <w:p w14:paraId="017A3A2D"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Number of bacterial taxa</w:t>
            </w:r>
          </w:p>
        </w:tc>
        <w:tc>
          <w:tcPr>
            <w:tcW w:w="1816" w:type="dxa"/>
            <w:tcBorders>
              <w:top w:val="nil"/>
              <w:left w:val="nil"/>
              <w:bottom w:val="single" w:sz="4" w:space="0" w:color="auto"/>
              <w:right w:val="nil"/>
            </w:tcBorders>
            <w:shd w:val="clear" w:color="auto" w:fill="auto"/>
            <w:noWrap/>
            <w:vAlign w:val="bottom"/>
            <w:hideMark/>
          </w:tcPr>
          <w:p w14:paraId="49168300"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8</w:t>
            </w:r>
          </w:p>
        </w:tc>
        <w:tc>
          <w:tcPr>
            <w:tcW w:w="1816" w:type="dxa"/>
            <w:tcBorders>
              <w:top w:val="nil"/>
              <w:left w:val="nil"/>
              <w:bottom w:val="single" w:sz="4" w:space="0" w:color="auto"/>
              <w:right w:val="nil"/>
            </w:tcBorders>
            <w:shd w:val="clear" w:color="auto" w:fill="auto"/>
            <w:noWrap/>
            <w:vAlign w:val="bottom"/>
            <w:hideMark/>
          </w:tcPr>
          <w:p w14:paraId="7FAC68BF"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15</w:t>
            </w:r>
          </w:p>
        </w:tc>
        <w:tc>
          <w:tcPr>
            <w:tcW w:w="1816" w:type="dxa"/>
            <w:tcBorders>
              <w:top w:val="nil"/>
              <w:left w:val="nil"/>
              <w:bottom w:val="single" w:sz="4" w:space="0" w:color="auto"/>
              <w:right w:val="single" w:sz="8" w:space="0" w:color="auto"/>
            </w:tcBorders>
            <w:shd w:val="clear" w:color="auto" w:fill="auto"/>
            <w:noWrap/>
            <w:vAlign w:val="bottom"/>
            <w:hideMark/>
          </w:tcPr>
          <w:p w14:paraId="143B5336"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3</w:t>
            </w:r>
          </w:p>
        </w:tc>
        <w:tc>
          <w:tcPr>
            <w:tcW w:w="1816" w:type="dxa"/>
            <w:tcBorders>
              <w:top w:val="nil"/>
              <w:left w:val="nil"/>
              <w:bottom w:val="single" w:sz="4" w:space="0" w:color="auto"/>
              <w:right w:val="single" w:sz="8" w:space="0" w:color="auto"/>
            </w:tcBorders>
            <w:shd w:val="clear" w:color="auto" w:fill="auto"/>
            <w:noWrap/>
            <w:vAlign w:val="bottom"/>
            <w:hideMark/>
          </w:tcPr>
          <w:p w14:paraId="42F400C7"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NA</w:t>
            </w:r>
          </w:p>
        </w:tc>
      </w:tr>
      <w:tr w:rsidR="00F2511C" w:rsidRPr="00F2511C" w14:paraId="7BA8D64D" w14:textId="77777777" w:rsidTr="00F2511C">
        <w:trPr>
          <w:trHeight w:val="490"/>
        </w:trPr>
        <w:tc>
          <w:tcPr>
            <w:tcW w:w="1950" w:type="dxa"/>
            <w:tcBorders>
              <w:top w:val="nil"/>
              <w:left w:val="single" w:sz="8" w:space="0" w:color="auto"/>
              <w:bottom w:val="nil"/>
              <w:right w:val="single" w:sz="8" w:space="0" w:color="auto"/>
            </w:tcBorders>
            <w:shd w:val="clear" w:color="auto" w:fill="auto"/>
            <w:vAlign w:val="bottom"/>
            <w:hideMark/>
          </w:tcPr>
          <w:p w14:paraId="06EA6C4B"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Number of samples used in this paper (excluding negative controls)</w:t>
            </w:r>
          </w:p>
        </w:tc>
        <w:tc>
          <w:tcPr>
            <w:tcW w:w="1816" w:type="dxa"/>
            <w:tcBorders>
              <w:top w:val="nil"/>
              <w:left w:val="nil"/>
              <w:bottom w:val="nil"/>
              <w:right w:val="nil"/>
            </w:tcBorders>
            <w:shd w:val="clear" w:color="auto" w:fill="auto"/>
            <w:noWrap/>
            <w:vAlign w:val="bottom"/>
            <w:hideMark/>
          </w:tcPr>
          <w:p w14:paraId="6A491DCF"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9</w:t>
            </w:r>
          </w:p>
        </w:tc>
        <w:tc>
          <w:tcPr>
            <w:tcW w:w="1816" w:type="dxa"/>
            <w:tcBorders>
              <w:top w:val="nil"/>
              <w:left w:val="nil"/>
              <w:bottom w:val="nil"/>
              <w:right w:val="nil"/>
            </w:tcBorders>
            <w:shd w:val="clear" w:color="auto" w:fill="auto"/>
            <w:noWrap/>
            <w:vAlign w:val="bottom"/>
            <w:hideMark/>
          </w:tcPr>
          <w:p w14:paraId="1209809E"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26</w:t>
            </w:r>
          </w:p>
        </w:tc>
        <w:tc>
          <w:tcPr>
            <w:tcW w:w="1816" w:type="dxa"/>
            <w:tcBorders>
              <w:top w:val="nil"/>
              <w:left w:val="nil"/>
              <w:bottom w:val="nil"/>
              <w:right w:val="single" w:sz="8" w:space="0" w:color="auto"/>
            </w:tcBorders>
            <w:shd w:val="clear" w:color="auto" w:fill="auto"/>
            <w:noWrap/>
            <w:vAlign w:val="bottom"/>
            <w:hideMark/>
          </w:tcPr>
          <w:p w14:paraId="1197EEE4"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8</w:t>
            </w:r>
          </w:p>
        </w:tc>
        <w:tc>
          <w:tcPr>
            <w:tcW w:w="1816" w:type="dxa"/>
            <w:tcBorders>
              <w:top w:val="nil"/>
              <w:left w:val="nil"/>
              <w:bottom w:val="nil"/>
              <w:right w:val="single" w:sz="8" w:space="0" w:color="auto"/>
            </w:tcBorders>
            <w:shd w:val="clear" w:color="auto" w:fill="auto"/>
            <w:noWrap/>
            <w:vAlign w:val="bottom"/>
            <w:hideMark/>
          </w:tcPr>
          <w:p w14:paraId="0CB44ADE"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209</w:t>
            </w:r>
          </w:p>
        </w:tc>
      </w:tr>
      <w:tr w:rsidR="00F2511C" w:rsidRPr="00F2511C" w14:paraId="2135B8CC" w14:textId="77777777" w:rsidTr="00F2511C">
        <w:trPr>
          <w:trHeight w:val="490"/>
        </w:trPr>
        <w:tc>
          <w:tcPr>
            <w:tcW w:w="1950" w:type="dxa"/>
            <w:tcBorders>
              <w:top w:val="nil"/>
              <w:left w:val="single" w:sz="8" w:space="0" w:color="auto"/>
              <w:bottom w:val="nil"/>
              <w:right w:val="single" w:sz="8" w:space="0" w:color="auto"/>
            </w:tcBorders>
            <w:shd w:val="clear" w:color="auto" w:fill="auto"/>
            <w:vAlign w:val="bottom"/>
            <w:hideMark/>
          </w:tcPr>
          <w:p w14:paraId="173235E5"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Number of pipeline controls used in this paper</w:t>
            </w:r>
          </w:p>
        </w:tc>
        <w:tc>
          <w:tcPr>
            <w:tcW w:w="1816" w:type="dxa"/>
            <w:tcBorders>
              <w:top w:val="nil"/>
              <w:left w:val="nil"/>
              <w:bottom w:val="nil"/>
              <w:right w:val="nil"/>
            </w:tcBorders>
            <w:shd w:val="clear" w:color="auto" w:fill="auto"/>
            <w:noWrap/>
            <w:vAlign w:val="bottom"/>
            <w:hideMark/>
          </w:tcPr>
          <w:p w14:paraId="7C4A57A6"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w:t>
            </w:r>
          </w:p>
        </w:tc>
        <w:tc>
          <w:tcPr>
            <w:tcW w:w="1816" w:type="dxa"/>
            <w:tcBorders>
              <w:top w:val="nil"/>
              <w:left w:val="nil"/>
              <w:bottom w:val="nil"/>
              <w:right w:val="nil"/>
            </w:tcBorders>
            <w:shd w:val="clear" w:color="auto" w:fill="auto"/>
            <w:noWrap/>
            <w:vAlign w:val="bottom"/>
            <w:hideMark/>
          </w:tcPr>
          <w:p w14:paraId="4B1163C1"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3</w:t>
            </w:r>
          </w:p>
        </w:tc>
        <w:tc>
          <w:tcPr>
            <w:tcW w:w="1816" w:type="dxa"/>
            <w:tcBorders>
              <w:top w:val="nil"/>
              <w:left w:val="nil"/>
              <w:bottom w:val="nil"/>
              <w:right w:val="single" w:sz="8" w:space="0" w:color="auto"/>
            </w:tcBorders>
            <w:shd w:val="clear" w:color="auto" w:fill="auto"/>
            <w:noWrap/>
            <w:vAlign w:val="bottom"/>
            <w:hideMark/>
          </w:tcPr>
          <w:p w14:paraId="752CC50B"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4</w:t>
            </w:r>
          </w:p>
        </w:tc>
        <w:tc>
          <w:tcPr>
            <w:tcW w:w="1816" w:type="dxa"/>
            <w:tcBorders>
              <w:top w:val="nil"/>
              <w:left w:val="nil"/>
              <w:bottom w:val="nil"/>
              <w:right w:val="single" w:sz="8" w:space="0" w:color="auto"/>
            </w:tcBorders>
            <w:shd w:val="clear" w:color="auto" w:fill="auto"/>
            <w:noWrap/>
            <w:vAlign w:val="bottom"/>
            <w:hideMark/>
          </w:tcPr>
          <w:p w14:paraId="51902058"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12</w:t>
            </w:r>
          </w:p>
        </w:tc>
      </w:tr>
      <w:tr w:rsidR="00F2511C" w:rsidRPr="00F2511C" w14:paraId="58C9EC5A" w14:textId="77777777" w:rsidTr="00F2511C">
        <w:trPr>
          <w:trHeight w:val="290"/>
        </w:trPr>
        <w:tc>
          <w:tcPr>
            <w:tcW w:w="1950" w:type="dxa"/>
            <w:tcBorders>
              <w:top w:val="nil"/>
              <w:left w:val="single" w:sz="8" w:space="0" w:color="auto"/>
              <w:bottom w:val="single" w:sz="4" w:space="0" w:color="auto"/>
              <w:right w:val="single" w:sz="8" w:space="0" w:color="auto"/>
            </w:tcBorders>
            <w:shd w:val="clear" w:color="auto" w:fill="auto"/>
            <w:vAlign w:val="bottom"/>
            <w:hideMark/>
          </w:tcPr>
          <w:p w14:paraId="24FF2202"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Number of PCR controls</w:t>
            </w:r>
          </w:p>
        </w:tc>
        <w:tc>
          <w:tcPr>
            <w:tcW w:w="1816" w:type="dxa"/>
            <w:tcBorders>
              <w:top w:val="nil"/>
              <w:left w:val="nil"/>
              <w:bottom w:val="single" w:sz="4" w:space="0" w:color="auto"/>
              <w:right w:val="nil"/>
            </w:tcBorders>
            <w:shd w:val="clear" w:color="auto" w:fill="auto"/>
            <w:noWrap/>
            <w:vAlign w:val="bottom"/>
            <w:hideMark/>
          </w:tcPr>
          <w:p w14:paraId="6AC86D88"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0</w:t>
            </w:r>
          </w:p>
        </w:tc>
        <w:tc>
          <w:tcPr>
            <w:tcW w:w="1816" w:type="dxa"/>
            <w:tcBorders>
              <w:top w:val="nil"/>
              <w:left w:val="nil"/>
              <w:bottom w:val="single" w:sz="4" w:space="0" w:color="auto"/>
              <w:right w:val="nil"/>
            </w:tcBorders>
            <w:shd w:val="clear" w:color="auto" w:fill="auto"/>
            <w:noWrap/>
            <w:vAlign w:val="bottom"/>
            <w:hideMark/>
          </w:tcPr>
          <w:p w14:paraId="261EED33"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3</w:t>
            </w:r>
          </w:p>
        </w:tc>
        <w:tc>
          <w:tcPr>
            <w:tcW w:w="1816" w:type="dxa"/>
            <w:tcBorders>
              <w:top w:val="nil"/>
              <w:left w:val="nil"/>
              <w:bottom w:val="single" w:sz="4" w:space="0" w:color="auto"/>
              <w:right w:val="single" w:sz="8" w:space="0" w:color="auto"/>
            </w:tcBorders>
            <w:shd w:val="clear" w:color="auto" w:fill="auto"/>
            <w:noWrap/>
            <w:vAlign w:val="bottom"/>
            <w:hideMark/>
          </w:tcPr>
          <w:p w14:paraId="0B7E7B7F"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2</w:t>
            </w:r>
          </w:p>
        </w:tc>
        <w:tc>
          <w:tcPr>
            <w:tcW w:w="1816" w:type="dxa"/>
            <w:tcBorders>
              <w:top w:val="nil"/>
              <w:left w:val="nil"/>
              <w:bottom w:val="single" w:sz="4" w:space="0" w:color="auto"/>
              <w:right w:val="single" w:sz="8" w:space="0" w:color="auto"/>
            </w:tcBorders>
            <w:shd w:val="clear" w:color="auto" w:fill="auto"/>
            <w:noWrap/>
            <w:vAlign w:val="bottom"/>
            <w:hideMark/>
          </w:tcPr>
          <w:p w14:paraId="0E5472EF"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0</w:t>
            </w:r>
          </w:p>
        </w:tc>
      </w:tr>
      <w:tr w:rsidR="00F2511C" w:rsidRPr="00F2511C" w14:paraId="130F59C1" w14:textId="77777777" w:rsidTr="00F2511C">
        <w:trPr>
          <w:trHeight w:val="290"/>
        </w:trPr>
        <w:tc>
          <w:tcPr>
            <w:tcW w:w="1950" w:type="dxa"/>
            <w:tcBorders>
              <w:top w:val="nil"/>
              <w:left w:val="single" w:sz="8" w:space="0" w:color="auto"/>
              <w:bottom w:val="nil"/>
              <w:right w:val="single" w:sz="8" w:space="0" w:color="auto"/>
            </w:tcBorders>
            <w:shd w:val="clear" w:color="auto" w:fill="auto"/>
            <w:vAlign w:val="bottom"/>
            <w:hideMark/>
          </w:tcPr>
          <w:p w14:paraId="557D1502"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Dilution steps</w:t>
            </w:r>
          </w:p>
        </w:tc>
        <w:tc>
          <w:tcPr>
            <w:tcW w:w="1816" w:type="dxa"/>
            <w:tcBorders>
              <w:top w:val="nil"/>
              <w:left w:val="nil"/>
              <w:bottom w:val="nil"/>
              <w:right w:val="nil"/>
            </w:tcBorders>
            <w:shd w:val="clear" w:color="auto" w:fill="auto"/>
            <w:noWrap/>
            <w:vAlign w:val="bottom"/>
            <w:hideMark/>
          </w:tcPr>
          <w:p w14:paraId="3A9BBF2D"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1:3</w:t>
            </w:r>
          </w:p>
        </w:tc>
        <w:tc>
          <w:tcPr>
            <w:tcW w:w="1816" w:type="dxa"/>
            <w:tcBorders>
              <w:top w:val="nil"/>
              <w:left w:val="nil"/>
              <w:bottom w:val="nil"/>
              <w:right w:val="nil"/>
            </w:tcBorders>
            <w:shd w:val="clear" w:color="auto" w:fill="auto"/>
            <w:noWrap/>
            <w:vAlign w:val="bottom"/>
            <w:hideMark/>
          </w:tcPr>
          <w:p w14:paraId="0401E5D6"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1:10</w:t>
            </w:r>
          </w:p>
        </w:tc>
        <w:tc>
          <w:tcPr>
            <w:tcW w:w="1816" w:type="dxa"/>
            <w:tcBorders>
              <w:top w:val="nil"/>
              <w:left w:val="nil"/>
              <w:bottom w:val="nil"/>
              <w:right w:val="single" w:sz="8" w:space="0" w:color="auto"/>
            </w:tcBorders>
            <w:shd w:val="clear" w:color="auto" w:fill="auto"/>
            <w:noWrap/>
            <w:vAlign w:val="bottom"/>
            <w:hideMark/>
          </w:tcPr>
          <w:p w14:paraId="57DAF6F7"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1:20</w:t>
            </w:r>
          </w:p>
        </w:tc>
        <w:tc>
          <w:tcPr>
            <w:tcW w:w="1816" w:type="dxa"/>
            <w:tcBorders>
              <w:top w:val="nil"/>
              <w:left w:val="nil"/>
              <w:bottom w:val="nil"/>
              <w:right w:val="single" w:sz="8" w:space="0" w:color="auto"/>
            </w:tcBorders>
            <w:shd w:val="clear" w:color="auto" w:fill="auto"/>
            <w:noWrap/>
            <w:vAlign w:val="bottom"/>
            <w:hideMark/>
          </w:tcPr>
          <w:p w14:paraId="064152BA"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NA</w:t>
            </w:r>
          </w:p>
        </w:tc>
      </w:tr>
      <w:tr w:rsidR="00F2511C" w:rsidRPr="00F2511C" w14:paraId="4397D7A0" w14:textId="77777777" w:rsidTr="00F2511C">
        <w:trPr>
          <w:trHeight w:val="290"/>
        </w:trPr>
        <w:tc>
          <w:tcPr>
            <w:tcW w:w="1950" w:type="dxa"/>
            <w:tcBorders>
              <w:top w:val="nil"/>
              <w:left w:val="single" w:sz="8" w:space="0" w:color="auto"/>
              <w:bottom w:val="nil"/>
              <w:right w:val="single" w:sz="8" w:space="0" w:color="auto"/>
            </w:tcBorders>
            <w:shd w:val="clear" w:color="auto" w:fill="auto"/>
            <w:vAlign w:val="bottom"/>
            <w:hideMark/>
          </w:tcPr>
          <w:p w14:paraId="4EF2ECB9"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Number of dilutions</w:t>
            </w:r>
          </w:p>
        </w:tc>
        <w:tc>
          <w:tcPr>
            <w:tcW w:w="1816" w:type="dxa"/>
            <w:tcBorders>
              <w:top w:val="nil"/>
              <w:left w:val="nil"/>
              <w:bottom w:val="nil"/>
              <w:right w:val="nil"/>
            </w:tcBorders>
            <w:shd w:val="clear" w:color="auto" w:fill="auto"/>
            <w:noWrap/>
            <w:vAlign w:val="bottom"/>
            <w:hideMark/>
          </w:tcPr>
          <w:p w14:paraId="5870441B"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9</w:t>
            </w:r>
          </w:p>
        </w:tc>
        <w:tc>
          <w:tcPr>
            <w:tcW w:w="1816" w:type="dxa"/>
            <w:tcBorders>
              <w:top w:val="nil"/>
              <w:left w:val="nil"/>
              <w:bottom w:val="nil"/>
              <w:right w:val="nil"/>
            </w:tcBorders>
            <w:shd w:val="clear" w:color="auto" w:fill="auto"/>
            <w:noWrap/>
            <w:vAlign w:val="bottom"/>
            <w:hideMark/>
          </w:tcPr>
          <w:p w14:paraId="65F1A3E9"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8</w:t>
            </w:r>
          </w:p>
        </w:tc>
        <w:tc>
          <w:tcPr>
            <w:tcW w:w="1816" w:type="dxa"/>
            <w:tcBorders>
              <w:top w:val="nil"/>
              <w:left w:val="nil"/>
              <w:bottom w:val="nil"/>
              <w:right w:val="single" w:sz="8" w:space="0" w:color="auto"/>
            </w:tcBorders>
            <w:shd w:val="clear" w:color="auto" w:fill="auto"/>
            <w:noWrap/>
            <w:vAlign w:val="bottom"/>
            <w:hideMark/>
          </w:tcPr>
          <w:p w14:paraId="022A1543"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2</w:t>
            </w:r>
          </w:p>
        </w:tc>
        <w:tc>
          <w:tcPr>
            <w:tcW w:w="1816" w:type="dxa"/>
            <w:tcBorders>
              <w:top w:val="nil"/>
              <w:left w:val="nil"/>
              <w:bottom w:val="nil"/>
              <w:right w:val="single" w:sz="8" w:space="0" w:color="auto"/>
            </w:tcBorders>
            <w:shd w:val="clear" w:color="auto" w:fill="auto"/>
            <w:noWrap/>
            <w:vAlign w:val="bottom"/>
            <w:hideMark/>
          </w:tcPr>
          <w:p w14:paraId="237E693C"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NA</w:t>
            </w:r>
          </w:p>
        </w:tc>
      </w:tr>
      <w:tr w:rsidR="00F2511C" w:rsidRPr="00F2511C" w14:paraId="3BA80C70" w14:textId="77777777" w:rsidTr="00F2511C">
        <w:trPr>
          <w:trHeight w:val="490"/>
        </w:trPr>
        <w:tc>
          <w:tcPr>
            <w:tcW w:w="1950" w:type="dxa"/>
            <w:tcBorders>
              <w:top w:val="nil"/>
              <w:left w:val="single" w:sz="8" w:space="0" w:color="auto"/>
              <w:bottom w:val="nil"/>
              <w:right w:val="single" w:sz="8" w:space="0" w:color="auto"/>
            </w:tcBorders>
            <w:shd w:val="clear" w:color="auto" w:fill="auto"/>
            <w:vAlign w:val="bottom"/>
            <w:hideMark/>
          </w:tcPr>
          <w:p w14:paraId="3337E1C7"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Number of dilutions used in benchmarking</w:t>
            </w:r>
          </w:p>
        </w:tc>
        <w:tc>
          <w:tcPr>
            <w:tcW w:w="1816" w:type="dxa"/>
            <w:tcBorders>
              <w:top w:val="nil"/>
              <w:left w:val="nil"/>
              <w:bottom w:val="nil"/>
              <w:right w:val="nil"/>
            </w:tcBorders>
            <w:shd w:val="clear" w:color="auto" w:fill="auto"/>
            <w:noWrap/>
            <w:vAlign w:val="bottom"/>
            <w:hideMark/>
          </w:tcPr>
          <w:p w14:paraId="01DD622B"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4</w:t>
            </w:r>
          </w:p>
        </w:tc>
        <w:tc>
          <w:tcPr>
            <w:tcW w:w="1816" w:type="dxa"/>
            <w:tcBorders>
              <w:top w:val="nil"/>
              <w:left w:val="nil"/>
              <w:bottom w:val="nil"/>
              <w:right w:val="nil"/>
            </w:tcBorders>
            <w:shd w:val="clear" w:color="auto" w:fill="auto"/>
            <w:noWrap/>
            <w:vAlign w:val="bottom"/>
            <w:hideMark/>
          </w:tcPr>
          <w:p w14:paraId="250BBB0D"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4</w:t>
            </w:r>
          </w:p>
        </w:tc>
        <w:tc>
          <w:tcPr>
            <w:tcW w:w="1816" w:type="dxa"/>
            <w:tcBorders>
              <w:top w:val="nil"/>
              <w:left w:val="nil"/>
              <w:bottom w:val="nil"/>
              <w:right w:val="single" w:sz="8" w:space="0" w:color="auto"/>
            </w:tcBorders>
            <w:shd w:val="clear" w:color="auto" w:fill="auto"/>
            <w:noWrap/>
            <w:vAlign w:val="bottom"/>
            <w:hideMark/>
          </w:tcPr>
          <w:p w14:paraId="4E13BABD"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2</w:t>
            </w:r>
          </w:p>
        </w:tc>
        <w:tc>
          <w:tcPr>
            <w:tcW w:w="1816" w:type="dxa"/>
            <w:tcBorders>
              <w:top w:val="nil"/>
              <w:left w:val="nil"/>
              <w:bottom w:val="nil"/>
              <w:right w:val="single" w:sz="8" w:space="0" w:color="auto"/>
            </w:tcBorders>
            <w:shd w:val="clear" w:color="auto" w:fill="auto"/>
            <w:noWrap/>
            <w:vAlign w:val="bottom"/>
            <w:hideMark/>
          </w:tcPr>
          <w:p w14:paraId="65EFCD68"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NA</w:t>
            </w:r>
          </w:p>
        </w:tc>
      </w:tr>
      <w:tr w:rsidR="00F2511C" w:rsidRPr="00F2511C" w14:paraId="4B93B99A" w14:textId="77777777" w:rsidTr="00F2511C">
        <w:trPr>
          <w:trHeight w:val="290"/>
        </w:trPr>
        <w:tc>
          <w:tcPr>
            <w:tcW w:w="1950" w:type="dxa"/>
            <w:tcBorders>
              <w:top w:val="nil"/>
              <w:left w:val="single" w:sz="8" w:space="0" w:color="auto"/>
              <w:bottom w:val="single" w:sz="4" w:space="0" w:color="auto"/>
              <w:right w:val="single" w:sz="8" w:space="0" w:color="auto"/>
            </w:tcBorders>
            <w:shd w:val="clear" w:color="auto" w:fill="auto"/>
            <w:vAlign w:val="bottom"/>
            <w:hideMark/>
          </w:tcPr>
          <w:p w14:paraId="38F1EF9E"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Number of replicates per dilution</w:t>
            </w:r>
          </w:p>
        </w:tc>
        <w:tc>
          <w:tcPr>
            <w:tcW w:w="1816" w:type="dxa"/>
            <w:tcBorders>
              <w:top w:val="nil"/>
              <w:left w:val="nil"/>
              <w:bottom w:val="single" w:sz="4" w:space="0" w:color="auto"/>
              <w:right w:val="nil"/>
            </w:tcBorders>
            <w:shd w:val="clear" w:color="auto" w:fill="auto"/>
            <w:noWrap/>
            <w:vAlign w:val="bottom"/>
            <w:hideMark/>
          </w:tcPr>
          <w:p w14:paraId="34824C74"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w:t>
            </w:r>
          </w:p>
        </w:tc>
        <w:tc>
          <w:tcPr>
            <w:tcW w:w="1816" w:type="dxa"/>
            <w:tcBorders>
              <w:top w:val="nil"/>
              <w:left w:val="nil"/>
              <w:bottom w:val="single" w:sz="4" w:space="0" w:color="auto"/>
              <w:right w:val="nil"/>
            </w:tcBorders>
            <w:shd w:val="clear" w:color="auto" w:fill="auto"/>
            <w:noWrap/>
            <w:vAlign w:val="bottom"/>
            <w:hideMark/>
          </w:tcPr>
          <w:p w14:paraId="05BBBFA2"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3</w:t>
            </w:r>
          </w:p>
        </w:tc>
        <w:tc>
          <w:tcPr>
            <w:tcW w:w="1816" w:type="dxa"/>
            <w:tcBorders>
              <w:top w:val="nil"/>
              <w:left w:val="nil"/>
              <w:bottom w:val="single" w:sz="4" w:space="0" w:color="auto"/>
              <w:right w:val="single" w:sz="8" w:space="0" w:color="auto"/>
            </w:tcBorders>
            <w:shd w:val="clear" w:color="auto" w:fill="auto"/>
            <w:noWrap/>
            <w:vAlign w:val="bottom"/>
            <w:hideMark/>
          </w:tcPr>
          <w:p w14:paraId="0EB353E4"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4</w:t>
            </w:r>
          </w:p>
        </w:tc>
        <w:tc>
          <w:tcPr>
            <w:tcW w:w="1816" w:type="dxa"/>
            <w:tcBorders>
              <w:top w:val="nil"/>
              <w:left w:val="nil"/>
              <w:bottom w:val="single" w:sz="4" w:space="0" w:color="auto"/>
              <w:right w:val="single" w:sz="8" w:space="0" w:color="auto"/>
            </w:tcBorders>
            <w:shd w:val="clear" w:color="auto" w:fill="auto"/>
            <w:noWrap/>
            <w:vAlign w:val="bottom"/>
            <w:hideMark/>
          </w:tcPr>
          <w:p w14:paraId="10A6017C"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NA</w:t>
            </w:r>
          </w:p>
        </w:tc>
      </w:tr>
      <w:tr w:rsidR="00F2511C" w:rsidRPr="00F2511C" w14:paraId="275E8BEE" w14:textId="77777777" w:rsidTr="00F2511C">
        <w:trPr>
          <w:trHeight w:val="490"/>
        </w:trPr>
        <w:tc>
          <w:tcPr>
            <w:tcW w:w="1950" w:type="dxa"/>
            <w:tcBorders>
              <w:top w:val="nil"/>
              <w:left w:val="single" w:sz="8" w:space="0" w:color="auto"/>
              <w:bottom w:val="single" w:sz="4" w:space="0" w:color="auto"/>
              <w:right w:val="single" w:sz="8" w:space="0" w:color="auto"/>
            </w:tcBorders>
            <w:shd w:val="clear" w:color="auto" w:fill="auto"/>
            <w:vAlign w:val="bottom"/>
            <w:hideMark/>
          </w:tcPr>
          <w:p w14:paraId="7D4434B0"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Theoretical range cell numbers used in benchmarking</w:t>
            </w:r>
          </w:p>
        </w:tc>
        <w:tc>
          <w:tcPr>
            <w:tcW w:w="1816" w:type="dxa"/>
            <w:tcBorders>
              <w:top w:val="nil"/>
              <w:left w:val="nil"/>
              <w:bottom w:val="single" w:sz="4" w:space="0" w:color="auto"/>
              <w:right w:val="nil"/>
            </w:tcBorders>
            <w:shd w:val="clear" w:color="auto" w:fill="auto"/>
            <w:noWrap/>
            <w:vAlign w:val="bottom"/>
            <w:hideMark/>
          </w:tcPr>
          <w:p w14:paraId="3CA64BC8" w14:textId="2BB75F2A"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1.7 x10</w:t>
            </w:r>
            <w:r w:rsidRPr="00F2511C">
              <w:rPr>
                <w:rFonts w:ascii="Calibri" w:eastAsia="Times New Roman" w:hAnsi="Calibri" w:cs="Calibri"/>
                <w:color w:val="000000"/>
                <w:sz w:val="18"/>
                <w:szCs w:val="18"/>
                <w:vertAlign w:val="superscript"/>
              </w:rPr>
              <w:t>8</w:t>
            </w:r>
            <w:r w:rsidRPr="00F2511C">
              <w:rPr>
                <w:rFonts w:ascii="Calibri" w:eastAsia="Times New Roman" w:hAnsi="Calibri" w:cs="Calibri"/>
                <w:color w:val="000000"/>
                <w:sz w:val="18"/>
                <w:szCs w:val="18"/>
              </w:rPr>
              <w:t xml:space="preserve"> - 2.3x10</w:t>
            </w:r>
            <w:r w:rsidRPr="00F2511C">
              <w:rPr>
                <w:rFonts w:ascii="Calibri" w:eastAsia="Times New Roman" w:hAnsi="Calibri" w:cs="Calibri"/>
                <w:color w:val="000000"/>
                <w:sz w:val="18"/>
                <w:szCs w:val="18"/>
                <w:vertAlign w:val="superscript"/>
              </w:rPr>
              <w:t>5</w:t>
            </w:r>
          </w:p>
        </w:tc>
        <w:tc>
          <w:tcPr>
            <w:tcW w:w="1816" w:type="dxa"/>
            <w:tcBorders>
              <w:top w:val="nil"/>
              <w:left w:val="nil"/>
              <w:bottom w:val="single" w:sz="4" w:space="0" w:color="auto"/>
              <w:right w:val="nil"/>
            </w:tcBorders>
            <w:shd w:val="clear" w:color="auto" w:fill="auto"/>
            <w:noWrap/>
            <w:vAlign w:val="bottom"/>
            <w:hideMark/>
          </w:tcPr>
          <w:p w14:paraId="52B61DA2" w14:textId="50536E32"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 x10</w:t>
            </w:r>
            <w:r w:rsidRPr="00F2511C">
              <w:rPr>
                <w:rFonts w:ascii="Calibri" w:eastAsia="Times New Roman" w:hAnsi="Calibri" w:cs="Calibri"/>
                <w:color w:val="000000"/>
                <w:sz w:val="18"/>
                <w:szCs w:val="18"/>
                <w:vertAlign w:val="superscript"/>
              </w:rPr>
              <w:t>8</w:t>
            </w:r>
            <w:r w:rsidRPr="00F2511C">
              <w:rPr>
                <w:rFonts w:ascii="Calibri" w:eastAsia="Times New Roman" w:hAnsi="Calibri" w:cs="Calibri"/>
                <w:color w:val="000000"/>
                <w:sz w:val="18"/>
                <w:szCs w:val="18"/>
              </w:rPr>
              <w:t xml:space="preserve"> - 2.3x10</w:t>
            </w:r>
            <w:r w:rsidRPr="00F2511C">
              <w:rPr>
                <w:rFonts w:ascii="Calibri" w:eastAsia="Times New Roman" w:hAnsi="Calibri" w:cs="Calibri"/>
                <w:color w:val="000000"/>
                <w:sz w:val="18"/>
                <w:szCs w:val="18"/>
                <w:vertAlign w:val="superscript"/>
              </w:rPr>
              <w:t>5</w:t>
            </w:r>
          </w:p>
        </w:tc>
        <w:tc>
          <w:tcPr>
            <w:tcW w:w="1816" w:type="dxa"/>
            <w:tcBorders>
              <w:top w:val="nil"/>
              <w:left w:val="nil"/>
              <w:bottom w:val="single" w:sz="4" w:space="0" w:color="auto"/>
              <w:right w:val="single" w:sz="8" w:space="0" w:color="auto"/>
            </w:tcBorders>
            <w:shd w:val="clear" w:color="auto" w:fill="auto"/>
            <w:noWrap/>
            <w:vAlign w:val="bottom"/>
            <w:hideMark/>
          </w:tcPr>
          <w:p w14:paraId="2F9BB1DC" w14:textId="3CF9A59E"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1.1x10</w:t>
            </w:r>
            <w:r w:rsidRPr="00F2511C">
              <w:rPr>
                <w:rFonts w:ascii="Calibri" w:eastAsia="Times New Roman" w:hAnsi="Calibri" w:cs="Calibri"/>
                <w:color w:val="000000"/>
                <w:sz w:val="18"/>
                <w:szCs w:val="18"/>
                <w:vertAlign w:val="superscript"/>
              </w:rPr>
              <w:t>5</w:t>
            </w:r>
            <w:r w:rsidRPr="00F2511C">
              <w:rPr>
                <w:rFonts w:ascii="Calibri" w:eastAsia="Times New Roman" w:hAnsi="Calibri" w:cs="Calibri"/>
                <w:color w:val="000000"/>
                <w:sz w:val="18"/>
                <w:szCs w:val="18"/>
              </w:rPr>
              <w:t xml:space="preserve"> - 5.5x10</w:t>
            </w:r>
            <w:r w:rsidRPr="00F2511C">
              <w:rPr>
                <w:rFonts w:ascii="Calibri" w:eastAsia="Times New Roman" w:hAnsi="Calibri" w:cs="Calibri"/>
                <w:color w:val="000000"/>
                <w:sz w:val="18"/>
                <w:szCs w:val="18"/>
                <w:vertAlign w:val="superscript"/>
              </w:rPr>
              <w:t>3</w:t>
            </w:r>
          </w:p>
        </w:tc>
        <w:tc>
          <w:tcPr>
            <w:tcW w:w="1816" w:type="dxa"/>
            <w:tcBorders>
              <w:top w:val="nil"/>
              <w:left w:val="nil"/>
              <w:bottom w:val="single" w:sz="4" w:space="0" w:color="auto"/>
              <w:right w:val="single" w:sz="8" w:space="0" w:color="auto"/>
            </w:tcBorders>
            <w:shd w:val="clear" w:color="auto" w:fill="auto"/>
            <w:noWrap/>
            <w:vAlign w:val="bottom"/>
            <w:hideMark/>
          </w:tcPr>
          <w:p w14:paraId="03030EE1"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NA</w:t>
            </w:r>
          </w:p>
        </w:tc>
      </w:tr>
      <w:tr w:rsidR="00F2511C" w:rsidRPr="00F2511C" w14:paraId="7963432F" w14:textId="77777777" w:rsidTr="00F2511C">
        <w:trPr>
          <w:trHeight w:val="290"/>
        </w:trPr>
        <w:tc>
          <w:tcPr>
            <w:tcW w:w="1950" w:type="dxa"/>
            <w:tcBorders>
              <w:top w:val="nil"/>
              <w:left w:val="single" w:sz="8" w:space="0" w:color="auto"/>
              <w:bottom w:val="nil"/>
              <w:right w:val="single" w:sz="8" w:space="0" w:color="auto"/>
            </w:tcBorders>
            <w:shd w:val="clear" w:color="auto" w:fill="auto"/>
            <w:vAlign w:val="bottom"/>
            <w:hideMark/>
          </w:tcPr>
          <w:p w14:paraId="712AFA29"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DNA quantification method</w:t>
            </w:r>
          </w:p>
        </w:tc>
        <w:tc>
          <w:tcPr>
            <w:tcW w:w="1816" w:type="dxa"/>
            <w:tcBorders>
              <w:top w:val="nil"/>
              <w:left w:val="nil"/>
              <w:bottom w:val="nil"/>
              <w:right w:val="nil"/>
            </w:tcBorders>
            <w:shd w:val="clear" w:color="auto" w:fill="auto"/>
            <w:noWrap/>
            <w:vAlign w:val="bottom"/>
            <w:hideMark/>
          </w:tcPr>
          <w:p w14:paraId="18CBD96E" w14:textId="77777777" w:rsidR="00F2511C" w:rsidRPr="00F2511C" w:rsidRDefault="00F2511C" w:rsidP="00F2511C">
            <w:pPr>
              <w:spacing w:after="0" w:line="240" w:lineRule="auto"/>
              <w:rPr>
                <w:rFonts w:ascii="Calibri" w:eastAsia="Times New Roman" w:hAnsi="Calibri" w:cs="Calibri"/>
                <w:color w:val="000000"/>
                <w:sz w:val="18"/>
                <w:szCs w:val="18"/>
              </w:rPr>
            </w:pPr>
            <w:proofErr w:type="spellStart"/>
            <w:r w:rsidRPr="00F2511C">
              <w:rPr>
                <w:rFonts w:ascii="Calibri" w:eastAsia="Times New Roman" w:hAnsi="Calibri" w:cs="Calibri"/>
                <w:color w:val="000000"/>
                <w:sz w:val="18"/>
                <w:szCs w:val="18"/>
              </w:rPr>
              <w:t>NanoDrop</w:t>
            </w:r>
            <w:proofErr w:type="spellEnd"/>
            <w:r w:rsidRPr="00F2511C">
              <w:rPr>
                <w:rFonts w:ascii="Calibri" w:eastAsia="Times New Roman" w:hAnsi="Calibri" w:cs="Calibri"/>
                <w:color w:val="000000"/>
                <w:sz w:val="18"/>
                <w:szCs w:val="18"/>
              </w:rPr>
              <w:t xml:space="preserve"> spectrophotometer</w:t>
            </w:r>
          </w:p>
        </w:tc>
        <w:tc>
          <w:tcPr>
            <w:tcW w:w="1816" w:type="dxa"/>
            <w:tcBorders>
              <w:top w:val="nil"/>
              <w:left w:val="nil"/>
              <w:bottom w:val="nil"/>
              <w:right w:val="nil"/>
            </w:tcBorders>
            <w:shd w:val="clear" w:color="auto" w:fill="auto"/>
            <w:noWrap/>
            <w:vAlign w:val="bottom"/>
            <w:hideMark/>
          </w:tcPr>
          <w:p w14:paraId="5F60FF0A" w14:textId="77777777" w:rsidR="00F2511C" w:rsidRPr="00F2511C" w:rsidRDefault="00F2511C" w:rsidP="00F2511C">
            <w:pPr>
              <w:spacing w:after="0" w:line="240" w:lineRule="auto"/>
              <w:rPr>
                <w:rFonts w:ascii="Calibri" w:eastAsia="Times New Roman" w:hAnsi="Calibri" w:cs="Calibri"/>
                <w:color w:val="000000"/>
                <w:sz w:val="18"/>
                <w:szCs w:val="18"/>
              </w:rPr>
            </w:pPr>
            <w:proofErr w:type="spellStart"/>
            <w:r w:rsidRPr="00F2511C">
              <w:rPr>
                <w:rFonts w:ascii="Calibri" w:eastAsia="Times New Roman" w:hAnsi="Calibri" w:cs="Calibri"/>
                <w:color w:val="000000"/>
                <w:sz w:val="18"/>
                <w:szCs w:val="18"/>
              </w:rPr>
              <w:t>NanoDrop</w:t>
            </w:r>
            <w:proofErr w:type="spellEnd"/>
            <w:r w:rsidRPr="00F2511C">
              <w:rPr>
                <w:rFonts w:ascii="Calibri" w:eastAsia="Times New Roman" w:hAnsi="Calibri" w:cs="Calibri"/>
                <w:color w:val="000000"/>
                <w:sz w:val="18"/>
                <w:szCs w:val="18"/>
              </w:rPr>
              <w:t xml:space="preserve"> spectrophotometer</w:t>
            </w:r>
          </w:p>
        </w:tc>
        <w:tc>
          <w:tcPr>
            <w:tcW w:w="1816" w:type="dxa"/>
            <w:tcBorders>
              <w:top w:val="nil"/>
              <w:left w:val="nil"/>
              <w:bottom w:val="nil"/>
              <w:right w:val="single" w:sz="8" w:space="0" w:color="auto"/>
            </w:tcBorders>
            <w:shd w:val="clear" w:color="auto" w:fill="auto"/>
            <w:noWrap/>
            <w:vAlign w:val="bottom"/>
            <w:hideMark/>
          </w:tcPr>
          <w:p w14:paraId="272517AC"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quantitative PCR (qPCR)</w:t>
            </w:r>
          </w:p>
        </w:tc>
        <w:tc>
          <w:tcPr>
            <w:tcW w:w="1816" w:type="dxa"/>
            <w:tcBorders>
              <w:top w:val="nil"/>
              <w:left w:val="nil"/>
              <w:bottom w:val="nil"/>
              <w:right w:val="single" w:sz="8" w:space="0" w:color="auto"/>
            </w:tcBorders>
            <w:shd w:val="clear" w:color="auto" w:fill="auto"/>
            <w:noWrap/>
            <w:vAlign w:val="bottom"/>
            <w:hideMark/>
          </w:tcPr>
          <w:p w14:paraId="5509F0AF"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quantitative PCR (qPCR)</w:t>
            </w:r>
          </w:p>
        </w:tc>
      </w:tr>
      <w:tr w:rsidR="00F2511C" w:rsidRPr="00F2511C" w14:paraId="45C370EB" w14:textId="77777777" w:rsidTr="00F2511C">
        <w:trPr>
          <w:trHeight w:val="530"/>
        </w:trPr>
        <w:tc>
          <w:tcPr>
            <w:tcW w:w="1950" w:type="dxa"/>
            <w:tcBorders>
              <w:top w:val="nil"/>
              <w:left w:val="single" w:sz="8" w:space="0" w:color="auto"/>
              <w:bottom w:val="single" w:sz="8" w:space="0" w:color="auto"/>
              <w:right w:val="single" w:sz="8" w:space="0" w:color="auto"/>
            </w:tcBorders>
            <w:shd w:val="clear" w:color="auto" w:fill="auto"/>
            <w:vAlign w:val="bottom"/>
            <w:hideMark/>
          </w:tcPr>
          <w:p w14:paraId="70156B91" w14:textId="77777777" w:rsidR="00F2511C" w:rsidRPr="00F2511C" w:rsidRDefault="00F2511C" w:rsidP="00F2511C">
            <w:pPr>
              <w:spacing w:after="0" w:line="240" w:lineRule="auto"/>
              <w:rPr>
                <w:rFonts w:ascii="Calibri" w:eastAsia="Times New Roman" w:hAnsi="Calibri" w:cs="Calibri"/>
                <w:b/>
                <w:bCs/>
                <w:color w:val="000000"/>
                <w:sz w:val="18"/>
                <w:szCs w:val="18"/>
              </w:rPr>
            </w:pPr>
            <w:r w:rsidRPr="00F2511C">
              <w:rPr>
                <w:rFonts w:ascii="Calibri" w:eastAsia="Times New Roman" w:hAnsi="Calibri" w:cs="Calibri"/>
                <w:b/>
                <w:bCs/>
                <w:color w:val="000000"/>
                <w:sz w:val="18"/>
                <w:szCs w:val="18"/>
              </w:rPr>
              <w:t>DNA range of samples used in benchmarking</w:t>
            </w:r>
          </w:p>
        </w:tc>
        <w:tc>
          <w:tcPr>
            <w:tcW w:w="1816" w:type="dxa"/>
            <w:tcBorders>
              <w:top w:val="nil"/>
              <w:left w:val="nil"/>
              <w:bottom w:val="single" w:sz="8" w:space="0" w:color="auto"/>
              <w:right w:val="nil"/>
            </w:tcBorders>
            <w:shd w:val="clear" w:color="auto" w:fill="auto"/>
            <w:noWrap/>
            <w:vAlign w:val="bottom"/>
            <w:hideMark/>
          </w:tcPr>
          <w:p w14:paraId="00CC7F82"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13.8-105.8 ng/µl</w:t>
            </w:r>
          </w:p>
        </w:tc>
        <w:tc>
          <w:tcPr>
            <w:tcW w:w="1816" w:type="dxa"/>
            <w:tcBorders>
              <w:top w:val="nil"/>
              <w:left w:val="nil"/>
              <w:bottom w:val="single" w:sz="8" w:space="0" w:color="auto"/>
              <w:right w:val="nil"/>
            </w:tcBorders>
            <w:shd w:val="clear" w:color="auto" w:fill="auto"/>
            <w:noWrap/>
            <w:vAlign w:val="bottom"/>
            <w:hideMark/>
          </w:tcPr>
          <w:p w14:paraId="40444C02"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10.5-34.8 ng/µl</w:t>
            </w:r>
          </w:p>
        </w:tc>
        <w:tc>
          <w:tcPr>
            <w:tcW w:w="1816" w:type="dxa"/>
            <w:tcBorders>
              <w:top w:val="nil"/>
              <w:left w:val="nil"/>
              <w:bottom w:val="single" w:sz="8" w:space="0" w:color="auto"/>
              <w:right w:val="single" w:sz="8" w:space="0" w:color="auto"/>
            </w:tcBorders>
            <w:shd w:val="clear" w:color="auto" w:fill="auto"/>
            <w:vAlign w:val="bottom"/>
            <w:hideMark/>
          </w:tcPr>
          <w:p w14:paraId="1724C1E5"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451-13,777 16S gene copy numbers</w:t>
            </w:r>
          </w:p>
        </w:tc>
        <w:tc>
          <w:tcPr>
            <w:tcW w:w="1816" w:type="dxa"/>
            <w:tcBorders>
              <w:top w:val="nil"/>
              <w:left w:val="nil"/>
              <w:bottom w:val="single" w:sz="8" w:space="0" w:color="auto"/>
              <w:right w:val="single" w:sz="8" w:space="0" w:color="auto"/>
            </w:tcBorders>
            <w:shd w:val="clear" w:color="auto" w:fill="auto"/>
            <w:vAlign w:val="bottom"/>
            <w:hideMark/>
          </w:tcPr>
          <w:p w14:paraId="782F32F9" w14:textId="77777777" w:rsidR="00F2511C" w:rsidRPr="00F2511C" w:rsidRDefault="00F2511C" w:rsidP="00F2511C">
            <w:pPr>
              <w:spacing w:after="0" w:line="240" w:lineRule="auto"/>
              <w:rPr>
                <w:rFonts w:ascii="Calibri" w:eastAsia="Times New Roman" w:hAnsi="Calibri" w:cs="Calibri"/>
                <w:color w:val="000000"/>
                <w:sz w:val="18"/>
                <w:szCs w:val="18"/>
              </w:rPr>
            </w:pPr>
            <w:r w:rsidRPr="00F2511C">
              <w:rPr>
                <w:rFonts w:ascii="Calibri" w:eastAsia="Times New Roman" w:hAnsi="Calibri" w:cs="Calibri"/>
                <w:color w:val="000000"/>
                <w:sz w:val="18"/>
                <w:szCs w:val="18"/>
              </w:rPr>
              <w:t>1.46x10</w:t>
            </w:r>
            <w:r w:rsidRPr="00F2511C">
              <w:rPr>
                <w:rFonts w:ascii="Calibri" w:eastAsia="Times New Roman" w:hAnsi="Calibri" w:cs="Calibri"/>
                <w:color w:val="000000"/>
                <w:sz w:val="18"/>
                <w:szCs w:val="18"/>
                <w:vertAlign w:val="superscript"/>
              </w:rPr>
              <w:t>1</w:t>
            </w:r>
            <w:r w:rsidRPr="00F2511C">
              <w:rPr>
                <w:rFonts w:ascii="Calibri" w:eastAsia="Times New Roman" w:hAnsi="Calibri" w:cs="Calibri"/>
                <w:color w:val="000000"/>
                <w:sz w:val="18"/>
                <w:szCs w:val="18"/>
              </w:rPr>
              <w:t>- 1.42x10</w:t>
            </w:r>
            <w:r w:rsidRPr="00F2511C">
              <w:rPr>
                <w:rFonts w:ascii="Calibri" w:eastAsia="Times New Roman" w:hAnsi="Calibri" w:cs="Calibri"/>
                <w:color w:val="000000"/>
                <w:sz w:val="18"/>
                <w:szCs w:val="18"/>
                <w:vertAlign w:val="superscript"/>
              </w:rPr>
              <w:t>7</w:t>
            </w:r>
            <w:r w:rsidRPr="00F2511C">
              <w:rPr>
                <w:rFonts w:ascii="Calibri" w:eastAsia="Times New Roman" w:hAnsi="Calibri" w:cs="Calibri"/>
                <w:color w:val="000000"/>
                <w:sz w:val="18"/>
                <w:szCs w:val="18"/>
              </w:rPr>
              <w:t xml:space="preserve"> 16S gene copy numbers</w:t>
            </w:r>
          </w:p>
        </w:tc>
      </w:tr>
    </w:tbl>
    <w:p w14:paraId="6EEE3ED5" w14:textId="77777777" w:rsidR="003F560E" w:rsidRDefault="003F560E" w:rsidP="0033200E"/>
    <w:p w14:paraId="76CBE96A" w14:textId="400DDCC3" w:rsidR="0033200E" w:rsidRDefault="0033200E" w:rsidP="00450993"/>
    <w:p w14:paraId="6D5A4B1D" w14:textId="77777777" w:rsidR="00F2511C" w:rsidRDefault="00F2511C">
      <w:pPr>
        <w:rPr>
          <w:b/>
        </w:rPr>
      </w:pPr>
      <w:r>
        <w:rPr>
          <w:b/>
        </w:rPr>
        <w:br w:type="page"/>
      </w:r>
    </w:p>
    <w:p w14:paraId="2A4A104F" w14:textId="66585A17" w:rsidR="00180C39" w:rsidRDefault="001C3FC2" w:rsidP="00450993">
      <w:r>
        <w:rPr>
          <w:b/>
        </w:rPr>
        <w:lastRenderedPageBreak/>
        <w:t xml:space="preserve">Supplementary table 2: </w:t>
      </w:r>
      <w:bookmarkStart w:id="3" w:name="_Hlk146122686"/>
      <w:r>
        <w:rPr>
          <w:b/>
        </w:rPr>
        <w:t>Overview of strain and growth information of bacterial taxa used for the staggered mock community A</w:t>
      </w:r>
      <w:r w:rsidR="00127A50">
        <w:rPr>
          <w:b/>
        </w:rPr>
        <w:t>.</w:t>
      </w:r>
      <w:r w:rsidDel="001C3FC2">
        <w:t xml:space="preserve"> </w:t>
      </w:r>
      <w:bookmarkEnd w:id="3"/>
      <w:r w:rsidR="00180C39">
        <w:fldChar w:fldCharType="begin"/>
      </w:r>
      <w:r w:rsidR="00180C39">
        <w:instrText xml:space="preserve"> LINK </w:instrText>
      </w:r>
      <w:r w:rsidR="00FC073A">
        <w:instrText xml:space="preserve">Excel.Sheet.12 "\\\\nas.ads.mwn.de\\ga79yud\\Phd Claudia\\Projects\\Microbiome\\MicrobIEM Dataset\\BMC Microbiology Resubmission\\Supplement\\Mock_info.xlsx" Tabelle1!Z1S1:Z17S7 </w:instrText>
      </w:r>
      <w:r w:rsidR="00180C39">
        <w:instrText xml:space="preserve">\a \f 4 \h  \* MERGEFORMAT </w:instrText>
      </w:r>
      <w:r w:rsidR="00180C39">
        <w:fldChar w:fldCharType="separate"/>
      </w:r>
    </w:p>
    <w:tbl>
      <w:tblPr>
        <w:tblW w:w="9163" w:type="dxa"/>
        <w:tblCellMar>
          <w:left w:w="70" w:type="dxa"/>
          <w:right w:w="70" w:type="dxa"/>
        </w:tblCellMar>
        <w:tblLook w:val="04A0" w:firstRow="1" w:lastRow="0" w:firstColumn="1" w:lastColumn="0" w:noHBand="0" w:noVBand="1"/>
      </w:tblPr>
      <w:tblGrid>
        <w:gridCol w:w="2689"/>
        <w:gridCol w:w="862"/>
        <w:gridCol w:w="596"/>
        <w:gridCol w:w="811"/>
        <w:gridCol w:w="1399"/>
        <w:gridCol w:w="1535"/>
        <w:gridCol w:w="1271"/>
      </w:tblGrid>
      <w:tr w:rsidR="00F2511C" w:rsidRPr="00F2511C" w14:paraId="33B3C650" w14:textId="77777777" w:rsidTr="00F2511C">
        <w:trPr>
          <w:trHeight w:val="285"/>
        </w:trPr>
        <w:tc>
          <w:tcPr>
            <w:tcW w:w="4147" w:type="dxa"/>
            <w:gridSpan w:val="3"/>
            <w:tcBorders>
              <w:top w:val="single" w:sz="4" w:space="0" w:color="auto"/>
              <w:left w:val="single" w:sz="4" w:space="0" w:color="auto"/>
              <w:bottom w:val="single" w:sz="4" w:space="0" w:color="auto"/>
              <w:right w:val="single" w:sz="4" w:space="0" w:color="auto"/>
            </w:tcBorders>
            <w:shd w:val="clear" w:color="000000" w:fill="D9D9D9"/>
          </w:tcPr>
          <w:p w14:paraId="0E369BE7" w14:textId="1C6ABBA6" w:rsidR="00F2511C" w:rsidRPr="00F2511C" w:rsidRDefault="00F2511C" w:rsidP="00180C39">
            <w:pPr>
              <w:spacing w:after="0" w:line="240" w:lineRule="auto"/>
              <w:jc w:val="center"/>
              <w:rPr>
                <w:rFonts w:ascii="Calibri" w:eastAsia="Times New Roman" w:hAnsi="Calibri" w:cs="Calibri"/>
                <w:b/>
                <w:bCs/>
                <w:color w:val="000000"/>
                <w:sz w:val="20"/>
                <w:szCs w:val="28"/>
                <w:lang w:val="de-DE" w:eastAsia="de-DE"/>
              </w:rPr>
            </w:pPr>
            <w:proofErr w:type="spellStart"/>
            <w:r w:rsidRPr="00F2511C">
              <w:rPr>
                <w:rFonts w:ascii="Calibri" w:eastAsia="Times New Roman" w:hAnsi="Calibri" w:cs="Calibri"/>
                <w:b/>
                <w:bCs/>
                <w:color w:val="000000"/>
                <w:sz w:val="20"/>
                <w:szCs w:val="28"/>
                <w:lang w:val="de-DE" w:eastAsia="de-DE"/>
              </w:rPr>
              <w:t>Strain</w:t>
            </w:r>
            <w:proofErr w:type="spellEnd"/>
            <w:r w:rsidRPr="00F2511C">
              <w:rPr>
                <w:rFonts w:ascii="Calibri" w:eastAsia="Times New Roman" w:hAnsi="Calibri" w:cs="Calibri"/>
                <w:b/>
                <w:bCs/>
                <w:color w:val="000000"/>
                <w:sz w:val="20"/>
                <w:szCs w:val="28"/>
                <w:lang w:val="de-DE" w:eastAsia="de-DE"/>
              </w:rPr>
              <w:t xml:space="preserve"> </w:t>
            </w:r>
            <w:proofErr w:type="spellStart"/>
            <w:r w:rsidRPr="00F2511C">
              <w:rPr>
                <w:rFonts w:ascii="Calibri" w:eastAsia="Times New Roman" w:hAnsi="Calibri" w:cs="Calibri"/>
                <w:b/>
                <w:bCs/>
                <w:color w:val="000000"/>
                <w:sz w:val="20"/>
                <w:szCs w:val="28"/>
                <w:lang w:val="de-DE" w:eastAsia="de-DE"/>
              </w:rPr>
              <w:t>information</w:t>
            </w:r>
            <w:proofErr w:type="spellEnd"/>
          </w:p>
        </w:tc>
        <w:tc>
          <w:tcPr>
            <w:tcW w:w="5016" w:type="dxa"/>
            <w:gridSpan w:val="4"/>
            <w:tcBorders>
              <w:top w:val="single" w:sz="4" w:space="0" w:color="auto"/>
              <w:left w:val="nil"/>
              <w:bottom w:val="single" w:sz="4" w:space="0" w:color="auto"/>
              <w:right w:val="single" w:sz="4" w:space="0" w:color="auto"/>
            </w:tcBorders>
            <w:shd w:val="clear" w:color="000000" w:fill="D9D9D9"/>
            <w:noWrap/>
            <w:vAlign w:val="bottom"/>
            <w:hideMark/>
          </w:tcPr>
          <w:p w14:paraId="1354B516" w14:textId="77777777" w:rsidR="00F2511C" w:rsidRPr="00F2511C" w:rsidRDefault="00F2511C" w:rsidP="00180C39">
            <w:pPr>
              <w:spacing w:after="0" w:line="240" w:lineRule="auto"/>
              <w:jc w:val="center"/>
              <w:rPr>
                <w:rFonts w:ascii="Calibri" w:eastAsia="Times New Roman" w:hAnsi="Calibri" w:cs="Calibri"/>
                <w:b/>
                <w:bCs/>
                <w:color w:val="000000"/>
                <w:sz w:val="20"/>
                <w:szCs w:val="28"/>
                <w:lang w:val="de-DE" w:eastAsia="de-DE"/>
              </w:rPr>
            </w:pPr>
            <w:r w:rsidRPr="00F2511C">
              <w:rPr>
                <w:rFonts w:ascii="Calibri" w:eastAsia="Times New Roman" w:hAnsi="Calibri" w:cs="Calibri"/>
                <w:b/>
                <w:bCs/>
                <w:color w:val="000000"/>
                <w:sz w:val="20"/>
                <w:szCs w:val="28"/>
                <w:lang w:val="de-DE" w:eastAsia="de-DE"/>
              </w:rPr>
              <w:t xml:space="preserve">Growth </w:t>
            </w:r>
            <w:proofErr w:type="spellStart"/>
            <w:r w:rsidRPr="00F2511C">
              <w:rPr>
                <w:rFonts w:ascii="Calibri" w:eastAsia="Times New Roman" w:hAnsi="Calibri" w:cs="Calibri"/>
                <w:b/>
                <w:bCs/>
                <w:color w:val="000000"/>
                <w:sz w:val="20"/>
                <w:szCs w:val="28"/>
                <w:lang w:val="de-DE" w:eastAsia="de-DE"/>
              </w:rPr>
              <w:t>information</w:t>
            </w:r>
            <w:proofErr w:type="spellEnd"/>
          </w:p>
        </w:tc>
      </w:tr>
      <w:tr w:rsidR="00F2511C" w:rsidRPr="00F2511C" w14:paraId="7A82141F"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12CBC32E" w14:textId="77777777" w:rsidR="00F2511C" w:rsidRPr="00F2511C" w:rsidRDefault="00F2511C" w:rsidP="00180C39">
            <w:pPr>
              <w:spacing w:after="0" w:line="240" w:lineRule="auto"/>
              <w:rPr>
                <w:rFonts w:ascii="Calibri" w:eastAsia="Times New Roman" w:hAnsi="Calibri" w:cs="Calibri"/>
                <w:b/>
                <w:bCs/>
                <w:color w:val="000000"/>
                <w:sz w:val="20"/>
                <w:lang w:val="de-DE" w:eastAsia="de-DE"/>
              </w:rPr>
            </w:pPr>
            <w:proofErr w:type="spellStart"/>
            <w:r w:rsidRPr="00F2511C">
              <w:rPr>
                <w:rFonts w:ascii="Calibri" w:eastAsia="Times New Roman" w:hAnsi="Calibri" w:cs="Calibri"/>
                <w:b/>
                <w:bCs/>
                <w:color w:val="000000"/>
                <w:sz w:val="20"/>
                <w:lang w:val="de-DE" w:eastAsia="de-DE"/>
              </w:rPr>
              <w:t>Strain</w:t>
            </w:r>
            <w:proofErr w:type="spellEnd"/>
          </w:p>
        </w:tc>
        <w:tc>
          <w:tcPr>
            <w:tcW w:w="862" w:type="dxa"/>
            <w:tcBorders>
              <w:top w:val="nil"/>
              <w:left w:val="nil"/>
              <w:bottom w:val="single" w:sz="4" w:space="0" w:color="auto"/>
              <w:right w:val="single" w:sz="4" w:space="0" w:color="auto"/>
            </w:tcBorders>
            <w:shd w:val="clear" w:color="000000" w:fill="F2F2F2"/>
            <w:noWrap/>
            <w:vAlign w:val="bottom"/>
            <w:hideMark/>
          </w:tcPr>
          <w:p w14:paraId="2E0B8691" w14:textId="77777777" w:rsidR="00F2511C" w:rsidRPr="00F2511C" w:rsidRDefault="00F2511C" w:rsidP="00180C39">
            <w:pPr>
              <w:spacing w:after="0" w:line="240" w:lineRule="auto"/>
              <w:rPr>
                <w:rFonts w:ascii="Calibri" w:eastAsia="Times New Roman" w:hAnsi="Calibri" w:cs="Calibri"/>
                <w:b/>
                <w:bCs/>
                <w:color w:val="000000"/>
                <w:sz w:val="20"/>
                <w:lang w:val="de-DE" w:eastAsia="de-DE"/>
              </w:rPr>
            </w:pPr>
            <w:r w:rsidRPr="00F2511C">
              <w:rPr>
                <w:rFonts w:ascii="Calibri" w:eastAsia="Times New Roman" w:hAnsi="Calibri" w:cs="Calibri"/>
                <w:b/>
                <w:bCs/>
                <w:color w:val="000000"/>
                <w:sz w:val="20"/>
                <w:lang w:val="de-DE" w:eastAsia="de-DE"/>
              </w:rPr>
              <w:t xml:space="preserve">Gram </w:t>
            </w:r>
            <w:proofErr w:type="spellStart"/>
            <w:r w:rsidRPr="00F2511C">
              <w:rPr>
                <w:rFonts w:ascii="Calibri" w:eastAsia="Times New Roman" w:hAnsi="Calibri" w:cs="Calibri"/>
                <w:b/>
                <w:bCs/>
                <w:color w:val="000000"/>
                <w:sz w:val="20"/>
                <w:lang w:val="de-DE" w:eastAsia="de-DE"/>
              </w:rPr>
              <w:t>stain</w:t>
            </w:r>
            <w:proofErr w:type="spellEnd"/>
          </w:p>
        </w:tc>
        <w:tc>
          <w:tcPr>
            <w:tcW w:w="596" w:type="dxa"/>
            <w:tcBorders>
              <w:top w:val="single" w:sz="4" w:space="0" w:color="auto"/>
              <w:left w:val="nil"/>
              <w:bottom w:val="single" w:sz="4" w:space="0" w:color="auto"/>
              <w:right w:val="single" w:sz="4" w:space="0" w:color="auto"/>
            </w:tcBorders>
            <w:shd w:val="clear" w:color="000000" w:fill="F2F2F2"/>
          </w:tcPr>
          <w:p w14:paraId="1FB1CF25" w14:textId="6982B1A5" w:rsidR="00F2511C" w:rsidRPr="00F2511C" w:rsidRDefault="00F2511C" w:rsidP="00180C39">
            <w:pPr>
              <w:spacing w:after="0" w:line="240" w:lineRule="auto"/>
              <w:rPr>
                <w:rFonts w:ascii="Calibri" w:eastAsia="Times New Roman" w:hAnsi="Calibri" w:cs="Calibri"/>
                <w:b/>
                <w:bCs/>
                <w:color w:val="000000"/>
                <w:sz w:val="20"/>
                <w:lang w:val="de-DE" w:eastAsia="de-DE"/>
              </w:rPr>
            </w:pPr>
            <w:r w:rsidRPr="00F2511C">
              <w:rPr>
                <w:rFonts w:ascii="Calibri" w:eastAsia="Times New Roman" w:hAnsi="Calibri" w:cs="Calibri"/>
                <w:b/>
                <w:bCs/>
                <w:color w:val="000000"/>
                <w:sz w:val="20"/>
                <w:lang w:val="de-DE" w:eastAsia="de-DE"/>
              </w:rPr>
              <w:t xml:space="preserve">% </w:t>
            </w:r>
            <w:proofErr w:type="spellStart"/>
            <w:r w:rsidRPr="00F2511C">
              <w:rPr>
                <w:rFonts w:ascii="Calibri" w:eastAsia="Times New Roman" w:hAnsi="Calibri" w:cs="Calibri"/>
                <w:b/>
                <w:bCs/>
                <w:color w:val="000000"/>
                <w:sz w:val="20"/>
                <w:lang w:val="de-DE" w:eastAsia="de-DE"/>
              </w:rPr>
              <w:t>cells</w:t>
            </w:r>
            <w:proofErr w:type="spellEnd"/>
          </w:p>
        </w:tc>
        <w:tc>
          <w:tcPr>
            <w:tcW w:w="811" w:type="dxa"/>
            <w:tcBorders>
              <w:top w:val="nil"/>
              <w:left w:val="nil"/>
              <w:bottom w:val="single" w:sz="4" w:space="0" w:color="auto"/>
              <w:right w:val="single" w:sz="4" w:space="0" w:color="auto"/>
            </w:tcBorders>
            <w:shd w:val="clear" w:color="000000" w:fill="F2F2F2"/>
            <w:noWrap/>
            <w:vAlign w:val="bottom"/>
            <w:hideMark/>
          </w:tcPr>
          <w:p w14:paraId="38865773" w14:textId="14555545" w:rsidR="00F2511C" w:rsidRPr="00F2511C" w:rsidRDefault="00F2511C" w:rsidP="00180C39">
            <w:pPr>
              <w:spacing w:after="0" w:line="240" w:lineRule="auto"/>
              <w:rPr>
                <w:rFonts w:ascii="Calibri" w:eastAsia="Times New Roman" w:hAnsi="Calibri" w:cs="Calibri"/>
                <w:b/>
                <w:bCs/>
                <w:color w:val="000000"/>
                <w:sz w:val="20"/>
                <w:lang w:val="de-DE" w:eastAsia="de-DE"/>
              </w:rPr>
            </w:pPr>
            <w:r w:rsidRPr="00F2511C">
              <w:rPr>
                <w:rFonts w:ascii="Calibri" w:eastAsia="Times New Roman" w:hAnsi="Calibri" w:cs="Calibri"/>
                <w:b/>
                <w:bCs/>
                <w:color w:val="000000"/>
                <w:sz w:val="20"/>
                <w:lang w:val="de-DE" w:eastAsia="de-DE"/>
              </w:rPr>
              <w:t>°C</w:t>
            </w:r>
          </w:p>
        </w:tc>
        <w:tc>
          <w:tcPr>
            <w:tcW w:w="1399" w:type="dxa"/>
            <w:tcBorders>
              <w:top w:val="nil"/>
              <w:left w:val="nil"/>
              <w:bottom w:val="single" w:sz="4" w:space="0" w:color="auto"/>
              <w:right w:val="single" w:sz="4" w:space="0" w:color="auto"/>
            </w:tcBorders>
            <w:shd w:val="clear" w:color="000000" w:fill="F2F2F2"/>
            <w:noWrap/>
            <w:vAlign w:val="bottom"/>
            <w:hideMark/>
          </w:tcPr>
          <w:p w14:paraId="14D5A6CE" w14:textId="77777777" w:rsidR="00F2511C" w:rsidRPr="00F2511C" w:rsidRDefault="00F2511C" w:rsidP="00180C39">
            <w:pPr>
              <w:spacing w:after="0" w:line="240" w:lineRule="auto"/>
              <w:rPr>
                <w:rFonts w:ascii="Calibri" w:eastAsia="Times New Roman" w:hAnsi="Calibri" w:cs="Calibri"/>
                <w:b/>
                <w:bCs/>
                <w:color w:val="000000"/>
                <w:sz w:val="20"/>
                <w:lang w:val="de-DE" w:eastAsia="de-DE"/>
              </w:rPr>
            </w:pPr>
            <w:proofErr w:type="gramStart"/>
            <w:r w:rsidRPr="00F2511C">
              <w:rPr>
                <w:rFonts w:ascii="Calibri" w:eastAsia="Times New Roman" w:hAnsi="Calibri" w:cs="Calibri"/>
                <w:b/>
                <w:bCs/>
                <w:color w:val="000000"/>
                <w:sz w:val="20"/>
                <w:lang w:val="de-DE" w:eastAsia="de-DE"/>
              </w:rPr>
              <w:t xml:space="preserve">Medium  </w:t>
            </w:r>
            <w:proofErr w:type="spellStart"/>
            <w:r w:rsidRPr="00F2511C">
              <w:rPr>
                <w:rFonts w:ascii="Calibri" w:eastAsia="Times New Roman" w:hAnsi="Calibri" w:cs="Calibri"/>
                <w:b/>
                <w:bCs/>
                <w:color w:val="000000"/>
                <w:sz w:val="20"/>
                <w:lang w:val="de-DE" w:eastAsia="de-DE"/>
              </w:rPr>
              <w:t>broth</w:t>
            </w:r>
            <w:proofErr w:type="spellEnd"/>
            <w:proofErr w:type="gramEnd"/>
          </w:p>
        </w:tc>
        <w:tc>
          <w:tcPr>
            <w:tcW w:w="1535" w:type="dxa"/>
            <w:tcBorders>
              <w:top w:val="nil"/>
              <w:left w:val="nil"/>
              <w:bottom w:val="single" w:sz="4" w:space="0" w:color="auto"/>
              <w:right w:val="single" w:sz="4" w:space="0" w:color="auto"/>
            </w:tcBorders>
            <w:shd w:val="clear" w:color="000000" w:fill="F2F2F2"/>
            <w:noWrap/>
            <w:vAlign w:val="bottom"/>
            <w:hideMark/>
          </w:tcPr>
          <w:p w14:paraId="636CE003" w14:textId="77777777" w:rsidR="00F2511C" w:rsidRPr="00F2511C" w:rsidRDefault="00F2511C" w:rsidP="00180C39">
            <w:pPr>
              <w:spacing w:after="0" w:line="240" w:lineRule="auto"/>
              <w:rPr>
                <w:rFonts w:ascii="Calibri" w:eastAsia="Times New Roman" w:hAnsi="Calibri" w:cs="Calibri"/>
                <w:b/>
                <w:bCs/>
                <w:color w:val="000000"/>
                <w:sz w:val="20"/>
                <w:lang w:val="de-DE" w:eastAsia="de-DE"/>
              </w:rPr>
            </w:pPr>
            <w:r w:rsidRPr="00F2511C">
              <w:rPr>
                <w:rFonts w:ascii="Calibri" w:eastAsia="Times New Roman" w:hAnsi="Calibri" w:cs="Calibri"/>
                <w:b/>
                <w:bCs/>
                <w:color w:val="000000"/>
                <w:sz w:val="20"/>
                <w:lang w:val="de-DE" w:eastAsia="de-DE"/>
              </w:rPr>
              <w:t xml:space="preserve">Medium </w:t>
            </w:r>
            <w:proofErr w:type="spellStart"/>
            <w:r w:rsidRPr="00F2511C">
              <w:rPr>
                <w:rFonts w:ascii="Calibri" w:eastAsia="Times New Roman" w:hAnsi="Calibri" w:cs="Calibri"/>
                <w:b/>
                <w:bCs/>
                <w:color w:val="000000"/>
                <w:sz w:val="20"/>
                <w:lang w:val="de-DE" w:eastAsia="de-DE"/>
              </w:rPr>
              <w:t>agar</w:t>
            </w:r>
            <w:proofErr w:type="spellEnd"/>
          </w:p>
        </w:tc>
        <w:tc>
          <w:tcPr>
            <w:tcW w:w="1271" w:type="dxa"/>
            <w:tcBorders>
              <w:top w:val="nil"/>
              <w:left w:val="nil"/>
              <w:bottom w:val="single" w:sz="4" w:space="0" w:color="auto"/>
              <w:right w:val="single" w:sz="4" w:space="0" w:color="auto"/>
            </w:tcBorders>
            <w:shd w:val="clear" w:color="000000" w:fill="F2F2F2"/>
            <w:noWrap/>
            <w:vAlign w:val="bottom"/>
            <w:hideMark/>
          </w:tcPr>
          <w:p w14:paraId="62DAAF40" w14:textId="77777777" w:rsidR="00F2511C" w:rsidRPr="00F2511C" w:rsidRDefault="00F2511C" w:rsidP="00180C39">
            <w:pPr>
              <w:spacing w:after="0" w:line="240" w:lineRule="auto"/>
              <w:rPr>
                <w:rFonts w:ascii="Calibri" w:eastAsia="Times New Roman" w:hAnsi="Calibri" w:cs="Calibri"/>
                <w:b/>
                <w:bCs/>
                <w:color w:val="000000"/>
                <w:sz w:val="20"/>
                <w:lang w:val="de-DE" w:eastAsia="de-DE"/>
              </w:rPr>
            </w:pPr>
            <w:proofErr w:type="spellStart"/>
            <w:r w:rsidRPr="00F2511C">
              <w:rPr>
                <w:rFonts w:ascii="Calibri" w:eastAsia="Times New Roman" w:hAnsi="Calibri" w:cs="Calibri"/>
                <w:b/>
                <w:bCs/>
                <w:color w:val="000000"/>
                <w:sz w:val="20"/>
                <w:lang w:val="de-DE" w:eastAsia="de-DE"/>
              </w:rPr>
              <w:t>Atmosphere</w:t>
            </w:r>
            <w:proofErr w:type="spellEnd"/>
          </w:p>
        </w:tc>
      </w:tr>
      <w:tr w:rsidR="00F2511C" w:rsidRPr="00F2511C" w14:paraId="46C116F7"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6B4ADC59"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r w:rsidRPr="00F2511C">
              <w:rPr>
                <w:rFonts w:ascii="Calibri" w:eastAsia="Times New Roman" w:hAnsi="Calibri" w:cs="Calibri"/>
                <w:b/>
                <w:bCs/>
                <w:i/>
                <w:iCs/>
                <w:color w:val="000000"/>
                <w:sz w:val="20"/>
                <w:lang w:val="de-DE" w:eastAsia="de-DE"/>
              </w:rPr>
              <w:t>Bacillus subtilis</w:t>
            </w:r>
          </w:p>
        </w:tc>
        <w:tc>
          <w:tcPr>
            <w:tcW w:w="862" w:type="dxa"/>
            <w:tcBorders>
              <w:top w:val="nil"/>
              <w:left w:val="nil"/>
              <w:bottom w:val="single" w:sz="4" w:space="0" w:color="auto"/>
              <w:right w:val="single" w:sz="4" w:space="0" w:color="auto"/>
            </w:tcBorders>
            <w:shd w:val="clear" w:color="auto" w:fill="auto"/>
            <w:noWrap/>
            <w:vAlign w:val="bottom"/>
            <w:hideMark/>
          </w:tcPr>
          <w:p w14:paraId="31F44289"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Positive</w:t>
            </w:r>
          </w:p>
        </w:tc>
        <w:tc>
          <w:tcPr>
            <w:tcW w:w="596" w:type="dxa"/>
            <w:tcBorders>
              <w:top w:val="single" w:sz="4" w:space="0" w:color="auto"/>
              <w:left w:val="nil"/>
              <w:bottom w:val="single" w:sz="4" w:space="0" w:color="auto"/>
              <w:right w:val="single" w:sz="4" w:space="0" w:color="auto"/>
            </w:tcBorders>
          </w:tcPr>
          <w:p w14:paraId="4092891C" w14:textId="53AA6EDF"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0.18</w:t>
            </w:r>
          </w:p>
        </w:tc>
        <w:tc>
          <w:tcPr>
            <w:tcW w:w="811" w:type="dxa"/>
            <w:tcBorders>
              <w:top w:val="nil"/>
              <w:left w:val="nil"/>
              <w:bottom w:val="single" w:sz="4" w:space="0" w:color="auto"/>
              <w:right w:val="single" w:sz="4" w:space="0" w:color="auto"/>
            </w:tcBorders>
            <w:shd w:val="clear" w:color="auto" w:fill="auto"/>
            <w:noWrap/>
            <w:vAlign w:val="bottom"/>
            <w:hideMark/>
          </w:tcPr>
          <w:p w14:paraId="34F5CF50"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551EFA2B"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207026C1"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098B7982"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aerob</w:t>
            </w:r>
          </w:p>
        </w:tc>
      </w:tr>
      <w:tr w:rsidR="00F2511C" w:rsidRPr="00F2511C" w14:paraId="33EBC1E7"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789AD80B"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r w:rsidRPr="00F2511C">
              <w:rPr>
                <w:rFonts w:ascii="Calibri" w:eastAsia="Times New Roman" w:hAnsi="Calibri" w:cs="Calibri"/>
                <w:b/>
                <w:bCs/>
                <w:i/>
                <w:iCs/>
                <w:color w:val="000000"/>
                <w:sz w:val="20"/>
                <w:lang w:val="de-DE" w:eastAsia="de-DE"/>
              </w:rPr>
              <w:t xml:space="preserve">Escherichia coli </w:t>
            </w:r>
          </w:p>
        </w:tc>
        <w:tc>
          <w:tcPr>
            <w:tcW w:w="862" w:type="dxa"/>
            <w:tcBorders>
              <w:top w:val="nil"/>
              <w:left w:val="nil"/>
              <w:bottom w:val="single" w:sz="4" w:space="0" w:color="auto"/>
              <w:right w:val="single" w:sz="4" w:space="0" w:color="auto"/>
            </w:tcBorders>
            <w:shd w:val="clear" w:color="auto" w:fill="auto"/>
            <w:noWrap/>
            <w:vAlign w:val="bottom"/>
            <w:hideMark/>
          </w:tcPr>
          <w:p w14:paraId="675F27CA"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Negative</w:t>
            </w:r>
          </w:p>
        </w:tc>
        <w:tc>
          <w:tcPr>
            <w:tcW w:w="596" w:type="dxa"/>
            <w:tcBorders>
              <w:top w:val="single" w:sz="4" w:space="0" w:color="auto"/>
              <w:left w:val="nil"/>
              <w:bottom w:val="single" w:sz="4" w:space="0" w:color="auto"/>
              <w:right w:val="single" w:sz="4" w:space="0" w:color="auto"/>
            </w:tcBorders>
          </w:tcPr>
          <w:p w14:paraId="12A36178" w14:textId="7111983C"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0.18</w:t>
            </w:r>
          </w:p>
        </w:tc>
        <w:tc>
          <w:tcPr>
            <w:tcW w:w="811" w:type="dxa"/>
            <w:tcBorders>
              <w:top w:val="nil"/>
              <w:left w:val="nil"/>
              <w:bottom w:val="single" w:sz="4" w:space="0" w:color="auto"/>
              <w:right w:val="single" w:sz="4" w:space="0" w:color="auto"/>
            </w:tcBorders>
            <w:shd w:val="clear" w:color="auto" w:fill="auto"/>
            <w:noWrap/>
            <w:vAlign w:val="bottom"/>
            <w:hideMark/>
          </w:tcPr>
          <w:p w14:paraId="6313BBCA"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07182E72"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45BA7AC5"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1E04A99E"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aerob</w:t>
            </w:r>
          </w:p>
        </w:tc>
      </w:tr>
      <w:tr w:rsidR="00F2511C" w:rsidRPr="00F2511C" w14:paraId="6A8A0329"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767A9AE6" w14:textId="77777777" w:rsidR="00F2511C" w:rsidRPr="00F2511C" w:rsidRDefault="00F2511C" w:rsidP="00180C39">
            <w:pPr>
              <w:spacing w:after="0" w:line="240" w:lineRule="auto"/>
              <w:rPr>
                <w:rFonts w:ascii="Calibri" w:eastAsia="Times New Roman" w:hAnsi="Calibri" w:cs="Calibri"/>
                <w:b/>
                <w:bCs/>
                <w:color w:val="000000"/>
                <w:sz w:val="20"/>
                <w:lang w:val="de-DE" w:eastAsia="de-DE"/>
              </w:rPr>
            </w:pPr>
            <w:r w:rsidRPr="002856A4">
              <w:rPr>
                <w:rFonts w:ascii="Calibri" w:eastAsia="Times New Roman" w:hAnsi="Calibri" w:cs="Calibri"/>
                <w:b/>
                <w:bCs/>
                <w:i/>
                <w:color w:val="000000"/>
                <w:sz w:val="20"/>
                <w:lang w:val="de-DE" w:eastAsia="de-DE"/>
              </w:rPr>
              <w:t>L</w:t>
            </w:r>
            <w:r w:rsidRPr="00F2511C">
              <w:rPr>
                <w:rFonts w:ascii="Calibri" w:eastAsia="Times New Roman" w:hAnsi="Calibri" w:cs="Calibri"/>
                <w:b/>
                <w:bCs/>
                <w:i/>
                <w:iCs/>
                <w:color w:val="000000"/>
                <w:sz w:val="20"/>
                <w:lang w:val="de-DE" w:eastAsia="de-DE"/>
              </w:rPr>
              <w:t xml:space="preserve">actobacillus </w:t>
            </w:r>
            <w:proofErr w:type="spellStart"/>
            <w:r w:rsidRPr="00F2511C">
              <w:rPr>
                <w:rFonts w:ascii="Calibri" w:eastAsia="Times New Roman" w:hAnsi="Calibri" w:cs="Calibri"/>
                <w:b/>
                <w:bCs/>
                <w:i/>
                <w:iCs/>
                <w:color w:val="000000"/>
                <w:sz w:val="20"/>
                <w:lang w:val="de-DE" w:eastAsia="de-DE"/>
              </w:rPr>
              <w:t>reuteri</w:t>
            </w:r>
            <w:proofErr w:type="spellEnd"/>
            <w:r w:rsidRPr="00F2511C">
              <w:rPr>
                <w:rFonts w:ascii="Calibri" w:eastAsia="Times New Roman" w:hAnsi="Calibri" w:cs="Calibri"/>
                <w:b/>
                <w:bCs/>
                <w:i/>
                <w:iCs/>
                <w:color w:val="000000"/>
                <w:sz w:val="20"/>
                <w:lang w:val="de-DE" w:eastAsia="de-DE"/>
              </w:rPr>
              <w:t xml:space="preserve"> </w:t>
            </w:r>
          </w:p>
        </w:tc>
        <w:tc>
          <w:tcPr>
            <w:tcW w:w="862" w:type="dxa"/>
            <w:tcBorders>
              <w:top w:val="nil"/>
              <w:left w:val="nil"/>
              <w:bottom w:val="single" w:sz="4" w:space="0" w:color="auto"/>
              <w:right w:val="single" w:sz="4" w:space="0" w:color="auto"/>
            </w:tcBorders>
            <w:shd w:val="clear" w:color="auto" w:fill="auto"/>
            <w:noWrap/>
            <w:vAlign w:val="bottom"/>
            <w:hideMark/>
          </w:tcPr>
          <w:p w14:paraId="58955D8B"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Positive</w:t>
            </w:r>
          </w:p>
        </w:tc>
        <w:tc>
          <w:tcPr>
            <w:tcW w:w="596" w:type="dxa"/>
            <w:tcBorders>
              <w:top w:val="single" w:sz="4" w:space="0" w:color="auto"/>
              <w:left w:val="nil"/>
              <w:bottom w:val="single" w:sz="4" w:space="0" w:color="auto"/>
              <w:right w:val="single" w:sz="4" w:space="0" w:color="auto"/>
            </w:tcBorders>
          </w:tcPr>
          <w:p w14:paraId="25AE2236" w14:textId="4B0A16E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0.18</w:t>
            </w:r>
          </w:p>
        </w:tc>
        <w:tc>
          <w:tcPr>
            <w:tcW w:w="811" w:type="dxa"/>
            <w:tcBorders>
              <w:top w:val="nil"/>
              <w:left w:val="nil"/>
              <w:bottom w:val="single" w:sz="4" w:space="0" w:color="auto"/>
              <w:right w:val="single" w:sz="4" w:space="0" w:color="auto"/>
            </w:tcBorders>
            <w:shd w:val="clear" w:color="auto" w:fill="auto"/>
            <w:noWrap/>
            <w:vAlign w:val="bottom"/>
            <w:hideMark/>
          </w:tcPr>
          <w:p w14:paraId="2D216404"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7506CB7C"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MRS</w:t>
            </w:r>
          </w:p>
        </w:tc>
        <w:tc>
          <w:tcPr>
            <w:tcW w:w="1535" w:type="dxa"/>
            <w:tcBorders>
              <w:top w:val="nil"/>
              <w:left w:val="nil"/>
              <w:bottom w:val="single" w:sz="4" w:space="0" w:color="auto"/>
              <w:right w:val="single" w:sz="4" w:space="0" w:color="auto"/>
            </w:tcBorders>
            <w:shd w:val="clear" w:color="auto" w:fill="auto"/>
            <w:noWrap/>
            <w:vAlign w:val="bottom"/>
            <w:hideMark/>
          </w:tcPr>
          <w:p w14:paraId="20B952AE"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00A58FCB" w14:textId="2024BBDC" w:rsidR="00F2511C" w:rsidRPr="00F2511C" w:rsidRDefault="00801290" w:rsidP="00180C39">
            <w:pPr>
              <w:spacing w:after="0" w:line="240" w:lineRule="auto"/>
              <w:rPr>
                <w:rFonts w:ascii="Calibri" w:eastAsia="Times New Roman" w:hAnsi="Calibri" w:cs="Calibri"/>
                <w:color w:val="000000"/>
                <w:sz w:val="20"/>
                <w:lang w:val="de-DE" w:eastAsia="de-DE"/>
              </w:rPr>
            </w:pPr>
            <w:r>
              <w:rPr>
                <w:rFonts w:ascii="Calibri" w:eastAsia="Times New Roman" w:hAnsi="Calibri" w:cs="Calibri"/>
                <w:color w:val="000000"/>
                <w:sz w:val="20"/>
                <w:lang w:val="de-DE" w:eastAsia="de-DE"/>
              </w:rPr>
              <w:t>an</w:t>
            </w:r>
            <w:r w:rsidR="00F2511C" w:rsidRPr="00F2511C">
              <w:rPr>
                <w:rFonts w:ascii="Calibri" w:eastAsia="Times New Roman" w:hAnsi="Calibri" w:cs="Calibri"/>
                <w:color w:val="000000"/>
                <w:sz w:val="20"/>
                <w:lang w:val="de-DE" w:eastAsia="de-DE"/>
              </w:rPr>
              <w:t>aerob</w:t>
            </w:r>
          </w:p>
        </w:tc>
      </w:tr>
      <w:tr w:rsidR="00F2511C" w:rsidRPr="00F2511C" w14:paraId="1987BC8B"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4BA82060"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proofErr w:type="spellStart"/>
            <w:r w:rsidRPr="00F2511C">
              <w:rPr>
                <w:rFonts w:ascii="Calibri" w:eastAsia="Times New Roman" w:hAnsi="Calibri" w:cs="Calibri"/>
                <w:b/>
                <w:bCs/>
                <w:i/>
                <w:iCs/>
                <w:color w:val="000000"/>
                <w:sz w:val="20"/>
                <w:lang w:val="de-DE" w:eastAsia="de-DE"/>
              </w:rPr>
              <w:t>Staphylococcus</w:t>
            </w:r>
            <w:proofErr w:type="spellEnd"/>
            <w:r w:rsidRPr="00F2511C">
              <w:rPr>
                <w:rFonts w:ascii="Calibri" w:eastAsia="Times New Roman" w:hAnsi="Calibri" w:cs="Calibri"/>
                <w:b/>
                <w:bCs/>
                <w:i/>
                <w:iCs/>
                <w:color w:val="000000"/>
                <w:sz w:val="20"/>
                <w:lang w:val="de-DE" w:eastAsia="de-DE"/>
              </w:rPr>
              <w:t xml:space="preserve"> </w:t>
            </w:r>
            <w:proofErr w:type="spellStart"/>
            <w:r w:rsidRPr="00F2511C">
              <w:rPr>
                <w:rFonts w:ascii="Calibri" w:eastAsia="Times New Roman" w:hAnsi="Calibri" w:cs="Calibri"/>
                <w:b/>
                <w:bCs/>
                <w:i/>
                <w:iCs/>
                <w:color w:val="000000"/>
                <w:sz w:val="20"/>
                <w:lang w:val="de-DE" w:eastAsia="de-DE"/>
              </w:rPr>
              <w:t>hominis</w:t>
            </w:r>
            <w:proofErr w:type="spellEnd"/>
          </w:p>
        </w:tc>
        <w:tc>
          <w:tcPr>
            <w:tcW w:w="862" w:type="dxa"/>
            <w:tcBorders>
              <w:top w:val="nil"/>
              <w:left w:val="nil"/>
              <w:bottom w:val="single" w:sz="4" w:space="0" w:color="auto"/>
              <w:right w:val="single" w:sz="4" w:space="0" w:color="auto"/>
            </w:tcBorders>
            <w:shd w:val="clear" w:color="auto" w:fill="auto"/>
            <w:noWrap/>
            <w:vAlign w:val="bottom"/>
            <w:hideMark/>
          </w:tcPr>
          <w:p w14:paraId="0BEED812"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Positive</w:t>
            </w:r>
          </w:p>
        </w:tc>
        <w:tc>
          <w:tcPr>
            <w:tcW w:w="596" w:type="dxa"/>
            <w:tcBorders>
              <w:top w:val="single" w:sz="4" w:space="0" w:color="auto"/>
              <w:left w:val="nil"/>
              <w:bottom w:val="single" w:sz="4" w:space="0" w:color="auto"/>
              <w:right w:val="single" w:sz="4" w:space="0" w:color="auto"/>
            </w:tcBorders>
          </w:tcPr>
          <w:p w14:paraId="0AF496FF" w14:textId="5D1D855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0.18</w:t>
            </w:r>
          </w:p>
        </w:tc>
        <w:tc>
          <w:tcPr>
            <w:tcW w:w="811" w:type="dxa"/>
            <w:tcBorders>
              <w:top w:val="nil"/>
              <w:left w:val="nil"/>
              <w:bottom w:val="single" w:sz="4" w:space="0" w:color="auto"/>
              <w:right w:val="single" w:sz="4" w:space="0" w:color="auto"/>
            </w:tcBorders>
            <w:shd w:val="clear" w:color="auto" w:fill="auto"/>
            <w:noWrap/>
            <w:vAlign w:val="bottom"/>
            <w:hideMark/>
          </w:tcPr>
          <w:p w14:paraId="17CE4E57"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60A0169A"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788FF838"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46327A39"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aerob</w:t>
            </w:r>
          </w:p>
        </w:tc>
      </w:tr>
      <w:tr w:rsidR="00F2511C" w:rsidRPr="00F2511C" w14:paraId="061E824D"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0758E030"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r w:rsidRPr="00F2511C">
              <w:rPr>
                <w:rFonts w:ascii="Calibri" w:eastAsia="Times New Roman" w:hAnsi="Calibri" w:cs="Calibri"/>
                <w:b/>
                <w:bCs/>
                <w:i/>
                <w:iCs/>
                <w:color w:val="000000"/>
                <w:sz w:val="20"/>
                <w:lang w:val="de-DE" w:eastAsia="de-DE"/>
              </w:rPr>
              <w:t xml:space="preserve">Streptococcus </w:t>
            </w:r>
            <w:proofErr w:type="spellStart"/>
            <w:r w:rsidRPr="00F2511C">
              <w:rPr>
                <w:rFonts w:ascii="Calibri" w:eastAsia="Times New Roman" w:hAnsi="Calibri" w:cs="Calibri"/>
                <w:b/>
                <w:bCs/>
                <w:i/>
                <w:iCs/>
                <w:color w:val="000000"/>
                <w:sz w:val="20"/>
                <w:lang w:val="de-DE" w:eastAsia="de-DE"/>
              </w:rPr>
              <w:t>pneumoniae</w:t>
            </w:r>
            <w:proofErr w:type="spellEnd"/>
          </w:p>
        </w:tc>
        <w:tc>
          <w:tcPr>
            <w:tcW w:w="862" w:type="dxa"/>
            <w:tcBorders>
              <w:top w:val="nil"/>
              <w:left w:val="nil"/>
              <w:bottom w:val="single" w:sz="4" w:space="0" w:color="auto"/>
              <w:right w:val="single" w:sz="4" w:space="0" w:color="auto"/>
            </w:tcBorders>
            <w:shd w:val="clear" w:color="auto" w:fill="auto"/>
            <w:noWrap/>
            <w:vAlign w:val="bottom"/>
            <w:hideMark/>
          </w:tcPr>
          <w:p w14:paraId="779D540C"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Positive</w:t>
            </w:r>
          </w:p>
        </w:tc>
        <w:tc>
          <w:tcPr>
            <w:tcW w:w="596" w:type="dxa"/>
            <w:tcBorders>
              <w:top w:val="single" w:sz="4" w:space="0" w:color="auto"/>
              <w:left w:val="nil"/>
              <w:bottom w:val="single" w:sz="4" w:space="0" w:color="auto"/>
              <w:right w:val="single" w:sz="4" w:space="0" w:color="auto"/>
            </w:tcBorders>
          </w:tcPr>
          <w:p w14:paraId="24025BF7" w14:textId="50914A3F"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0.18</w:t>
            </w:r>
          </w:p>
        </w:tc>
        <w:tc>
          <w:tcPr>
            <w:tcW w:w="811" w:type="dxa"/>
            <w:tcBorders>
              <w:top w:val="nil"/>
              <w:left w:val="nil"/>
              <w:bottom w:val="single" w:sz="4" w:space="0" w:color="auto"/>
              <w:right w:val="single" w:sz="4" w:space="0" w:color="auto"/>
            </w:tcBorders>
            <w:shd w:val="clear" w:color="auto" w:fill="auto"/>
            <w:noWrap/>
            <w:vAlign w:val="bottom"/>
            <w:hideMark/>
          </w:tcPr>
          <w:p w14:paraId="5C55F883"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37 °C</w:t>
            </w:r>
          </w:p>
        </w:tc>
        <w:tc>
          <w:tcPr>
            <w:tcW w:w="1399" w:type="dxa"/>
            <w:tcBorders>
              <w:top w:val="nil"/>
              <w:left w:val="nil"/>
              <w:bottom w:val="single" w:sz="4" w:space="0" w:color="auto"/>
              <w:right w:val="single" w:sz="4" w:space="0" w:color="auto"/>
            </w:tcBorders>
            <w:shd w:val="clear" w:color="auto" w:fill="auto"/>
            <w:noWrap/>
            <w:vAlign w:val="bottom"/>
            <w:hideMark/>
          </w:tcPr>
          <w:p w14:paraId="692BAD21"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4B9DA846"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APT</w:t>
            </w:r>
          </w:p>
        </w:tc>
        <w:tc>
          <w:tcPr>
            <w:tcW w:w="1271" w:type="dxa"/>
            <w:tcBorders>
              <w:top w:val="nil"/>
              <w:left w:val="nil"/>
              <w:bottom w:val="single" w:sz="4" w:space="0" w:color="auto"/>
              <w:right w:val="single" w:sz="4" w:space="0" w:color="auto"/>
            </w:tcBorders>
            <w:shd w:val="clear" w:color="auto" w:fill="auto"/>
            <w:noWrap/>
            <w:vAlign w:val="bottom"/>
            <w:hideMark/>
          </w:tcPr>
          <w:p w14:paraId="7A4D64BC"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anaerob</w:t>
            </w:r>
          </w:p>
        </w:tc>
      </w:tr>
      <w:tr w:rsidR="00F2511C" w:rsidRPr="00F2511C" w14:paraId="43EACCFF"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5B797D24"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proofErr w:type="spellStart"/>
            <w:r w:rsidRPr="00F2511C">
              <w:rPr>
                <w:rFonts w:ascii="Calibri" w:eastAsia="Times New Roman" w:hAnsi="Calibri" w:cs="Calibri"/>
                <w:b/>
                <w:bCs/>
                <w:i/>
                <w:iCs/>
                <w:color w:val="000000"/>
                <w:sz w:val="20"/>
                <w:lang w:val="de-DE" w:eastAsia="de-DE"/>
              </w:rPr>
              <w:t>Acinetobacter</w:t>
            </w:r>
            <w:proofErr w:type="spellEnd"/>
            <w:r w:rsidRPr="00F2511C">
              <w:rPr>
                <w:rFonts w:ascii="Calibri" w:eastAsia="Times New Roman" w:hAnsi="Calibri" w:cs="Calibri"/>
                <w:b/>
                <w:bCs/>
                <w:i/>
                <w:iCs/>
                <w:color w:val="000000"/>
                <w:sz w:val="20"/>
                <w:lang w:val="de-DE" w:eastAsia="de-DE"/>
              </w:rPr>
              <w:t xml:space="preserve"> </w:t>
            </w:r>
            <w:proofErr w:type="spellStart"/>
            <w:r w:rsidRPr="00F2511C">
              <w:rPr>
                <w:rFonts w:ascii="Calibri" w:eastAsia="Times New Roman" w:hAnsi="Calibri" w:cs="Calibri"/>
                <w:b/>
                <w:bCs/>
                <w:i/>
                <w:iCs/>
                <w:color w:val="000000"/>
                <w:sz w:val="20"/>
                <w:lang w:val="de-DE" w:eastAsia="de-DE"/>
              </w:rPr>
              <w:t>baumannii</w:t>
            </w:r>
            <w:proofErr w:type="spellEnd"/>
          </w:p>
        </w:tc>
        <w:tc>
          <w:tcPr>
            <w:tcW w:w="862" w:type="dxa"/>
            <w:tcBorders>
              <w:top w:val="nil"/>
              <w:left w:val="nil"/>
              <w:bottom w:val="single" w:sz="4" w:space="0" w:color="auto"/>
              <w:right w:val="single" w:sz="4" w:space="0" w:color="auto"/>
            </w:tcBorders>
            <w:shd w:val="clear" w:color="auto" w:fill="auto"/>
            <w:noWrap/>
            <w:vAlign w:val="bottom"/>
            <w:hideMark/>
          </w:tcPr>
          <w:p w14:paraId="5EC2BE9E"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Negative</w:t>
            </w:r>
          </w:p>
        </w:tc>
        <w:tc>
          <w:tcPr>
            <w:tcW w:w="596" w:type="dxa"/>
            <w:tcBorders>
              <w:top w:val="single" w:sz="4" w:space="0" w:color="auto"/>
              <w:left w:val="nil"/>
              <w:bottom w:val="single" w:sz="4" w:space="0" w:color="auto"/>
              <w:right w:val="single" w:sz="4" w:space="0" w:color="auto"/>
            </w:tcBorders>
          </w:tcPr>
          <w:p w14:paraId="4847CF0B" w14:textId="530ECE25"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1.80</w:t>
            </w:r>
          </w:p>
        </w:tc>
        <w:tc>
          <w:tcPr>
            <w:tcW w:w="811" w:type="dxa"/>
            <w:tcBorders>
              <w:top w:val="nil"/>
              <w:left w:val="nil"/>
              <w:bottom w:val="single" w:sz="4" w:space="0" w:color="auto"/>
              <w:right w:val="single" w:sz="4" w:space="0" w:color="auto"/>
            </w:tcBorders>
            <w:shd w:val="clear" w:color="auto" w:fill="auto"/>
            <w:noWrap/>
            <w:vAlign w:val="bottom"/>
            <w:hideMark/>
          </w:tcPr>
          <w:p w14:paraId="574F3841"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152E08A2"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220DDB5C"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08A52E38"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aerob</w:t>
            </w:r>
          </w:p>
        </w:tc>
      </w:tr>
      <w:tr w:rsidR="00F2511C" w:rsidRPr="00F2511C" w14:paraId="3C50AD5E"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21C72463"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r w:rsidRPr="00F2511C">
              <w:rPr>
                <w:rFonts w:ascii="Calibri" w:eastAsia="Times New Roman" w:hAnsi="Calibri" w:cs="Calibri"/>
                <w:b/>
                <w:bCs/>
                <w:i/>
                <w:iCs/>
                <w:color w:val="000000"/>
                <w:sz w:val="20"/>
                <w:lang w:val="de-DE" w:eastAsia="de-DE"/>
              </w:rPr>
              <w:t xml:space="preserve">Bacillus </w:t>
            </w:r>
            <w:proofErr w:type="spellStart"/>
            <w:r w:rsidRPr="00F2511C">
              <w:rPr>
                <w:rFonts w:ascii="Calibri" w:eastAsia="Times New Roman" w:hAnsi="Calibri" w:cs="Calibri"/>
                <w:b/>
                <w:bCs/>
                <w:i/>
                <w:iCs/>
                <w:color w:val="000000"/>
                <w:sz w:val="20"/>
                <w:lang w:val="de-DE" w:eastAsia="de-DE"/>
              </w:rPr>
              <w:t>cereus</w:t>
            </w:r>
            <w:proofErr w:type="spellEnd"/>
            <w:r w:rsidRPr="00F2511C">
              <w:rPr>
                <w:rFonts w:ascii="Calibri" w:eastAsia="Times New Roman" w:hAnsi="Calibri" w:cs="Calibri"/>
                <w:b/>
                <w:bCs/>
                <w:i/>
                <w:iCs/>
                <w:color w:val="000000"/>
                <w:sz w:val="20"/>
                <w:lang w:val="de-DE" w:eastAsia="de-DE"/>
              </w:rPr>
              <w:t xml:space="preserve"> </w:t>
            </w:r>
          </w:p>
        </w:tc>
        <w:tc>
          <w:tcPr>
            <w:tcW w:w="862" w:type="dxa"/>
            <w:tcBorders>
              <w:top w:val="nil"/>
              <w:left w:val="nil"/>
              <w:bottom w:val="single" w:sz="4" w:space="0" w:color="auto"/>
              <w:right w:val="single" w:sz="4" w:space="0" w:color="auto"/>
            </w:tcBorders>
            <w:shd w:val="clear" w:color="auto" w:fill="auto"/>
            <w:noWrap/>
            <w:vAlign w:val="bottom"/>
            <w:hideMark/>
          </w:tcPr>
          <w:p w14:paraId="6FCBA3F5"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Positive</w:t>
            </w:r>
          </w:p>
        </w:tc>
        <w:tc>
          <w:tcPr>
            <w:tcW w:w="596" w:type="dxa"/>
            <w:tcBorders>
              <w:top w:val="single" w:sz="4" w:space="0" w:color="auto"/>
              <w:left w:val="nil"/>
              <w:bottom w:val="single" w:sz="4" w:space="0" w:color="auto"/>
              <w:right w:val="single" w:sz="4" w:space="0" w:color="auto"/>
            </w:tcBorders>
          </w:tcPr>
          <w:p w14:paraId="4A9997C3" w14:textId="32142789"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1.80</w:t>
            </w:r>
          </w:p>
        </w:tc>
        <w:tc>
          <w:tcPr>
            <w:tcW w:w="811" w:type="dxa"/>
            <w:tcBorders>
              <w:top w:val="nil"/>
              <w:left w:val="nil"/>
              <w:bottom w:val="single" w:sz="4" w:space="0" w:color="auto"/>
              <w:right w:val="single" w:sz="4" w:space="0" w:color="auto"/>
            </w:tcBorders>
            <w:shd w:val="clear" w:color="auto" w:fill="auto"/>
            <w:noWrap/>
            <w:vAlign w:val="bottom"/>
            <w:hideMark/>
          </w:tcPr>
          <w:p w14:paraId="162C9429"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473CB865"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7F7AC9D0"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249D2993"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aerob</w:t>
            </w:r>
          </w:p>
        </w:tc>
      </w:tr>
      <w:tr w:rsidR="00F2511C" w:rsidRPr="00F2511C" w14:paraId="2836D6D1"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7E17B521"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r w:rsidRPr="00F2511C">
              <w:rPr>
                <w:rFonts w:ascii="Calibri" w:eastAsia="Times New Roman" w:hAnsi="Calibri" w:cs="Calibri"/>
                <w:b/>
                <w:bCs/>
                <w:i/>
                <w:iCs/>
                <w:color w:val="000000"/>
                <w:sz w:val="20"/>
                <w:lang w:val="de-DE" w:eastAsia="de-DE"/>
              </w:rPr>
              <w:t xml:space="preserve">Clostridium </w:t>
            </w:r>
            <w:proofErr w:type="spellStart"/>
            <w:r w:rsidRPr="00F2511C">
              <w:rPr>
                <w:rFonts w:ascii="Calibri" w:eastAsia="Times New Roman" w:hAnsi="Calibri" w:cs="Calibri"/>
                <w:b/>
                <w:bCs/>
                <w:i/>
                <w:iCs/>
                <w:color w:val="000000"/>
                <w:sz w:val="20"/>
                <w:lang w:val="de-DE" w:eastAsia="de-DE"/>
              </w:rPr>
              <w:t>beijerinckii</w:t>
            </w:r>
            <w:proofErr w:type="spellEnd"/>
            <w:r w:rsidRPr="00F2511C">
              <w:rPr>
                <w:rFonts w:ascii="Calibri" w:eastAsia="Times New Roman" w:hAnsi="Calibri" w:cs="Calibri"/>
                <w:b/>
                <w:bCs/>
                <w:i/>
                <w:iCs/>
                <w:color w:val="000000"/>
                <w:sz w:val="20"/>
                <w:lang w:val="de-DE" w:eastAsia="de-DE"/>
              </w:rPr>
              <w:t xml:space="preserve"> </w:t>
            </w:r>
          </w:p>
        </w:tc>
        <w:tc>
          <w:tcPr>
            <w:tcW w:w="862" w:type="dxa"/>
            <w:tcBorders>
              <w:top w:val="nil"/>
              <w:left w:val="nil"/>
              <w:bottom w:val="single" w:sz="4" w:space="0" w:color="auto"/>
              <w:right w:val="single" w:sz="4" w:space="0" w:color="auto"/>
            </w:tcBorders>
            <w:shd w:val="clear" w:color="auto" w:fill="auto"/>
            <w:noWrap/>
            <w:vAlign w:val="bottom"/>
            <w:hideMark/>
          </w:tcPr>
          <w:p w14:paraId="6E8CA5DA"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Positive</w:t>
            </w:r>
          </w:p>
        </w:tc>
        <w:tc>
          <w:tcPr>
            <w:tcW w:w="596" w:type="dxa"/>
            <w:tcBorders>
              <w:top w:val="single" w:sz="4" w:space="0" w:color="auto"/>
              <w:left w:val="nil"/>
              <w:bottom w:val="single" w:sz="4" w:space="0" w:color="auto"/>
              <w:right w:val="single" w:sz="4" w:space="0" w:color="auto"/>
            </w:tcBorders>
          </w:tcPr>
          <w:p w14:paraId="55C6D98F" w14:textId="4A3D735C"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1.80</w:t>
            </w:r>
          </w:p>
        </w:tc>
        <w:tc>
          <w:tcPr>
            <w:tcW w:w="811" w:type="dxa"/>
            <w:tcBorders>
              <w:top w:val="nil"/>
              <w:left w:val="nil"/>
              <w:bottom w:val="single" w:sz="4" w:space="0" w:color="auto"/>
              <w:right w:val="single" w:sz="4" w:space="0" w:color="auto"/>
            </w:tcBorders>
            <w:shd w:val="clear" w:color="auto" w:fill="auto"/>
            <w:noWrap/>
            <w:vAlign w:val="bottom"/>
            <w:hideMark/>
          </w:tcPr>
          <w:p w14:paraId="7C34AAC0"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37 °C</w:t>
            </w:r>
          </w:p>
        </w:tc>
        <w:tc>
          <w:tcPr>
            <w:tcW w:w="1399" w:type="dxa"/>
            <w:tcBorders>
              <w:top w:val="nil"/>
              <w:left w:val="nil"/>
              <w:bottom w:val="single" w:sz="4" w:space="0" w:color="auto"/>
              <w:right w:val="single" w:sz="4" w:space="0" w:color="auto"/>
            </w:tcBorders>
            <w:shd w:val="clear" w:color="auto" w:fill="auto"/>
            <w:noWrap/>
            <w:vAlign w:val="bottom"/>
            <w:hideMark/>
          </w:tcPr>
          <w:p w14:paraId="0B87893B"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69A84B1D"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MRCM/DRCM</w:t>
            </w:r>
          </w:p>
        </w:tc>
        <w:tc>
          <w:tcPr>
            <w:tcW w:w="1271" w:type="dxa"/>
            <w:tcBorders>
              <w:top w:val="nil"/>
              <w:left w:val="nil"/>
              <w:bottom w:val="single" w:sz="4" w:space="0" w:color="auto"/>
              <w:right w:val="single" w:sz="4" w:space="0" w:color="auto"/>
            </w:tcBorders>
            <w:shd w:val="clear" w:color="auto" w:fill="auto"/>
            <w:noWrap/>
            <w:vAlign w:val="bottom"/>
            <w:hideMark/>
          </w:tcPr>
          <w:p w14:paraId="78567797"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anaerob</w:t>
            </w:r>
          </w:p>
        </w:tc>
      </w:tr>
      <w:tr w:rsidR="00F2511C" w:rsidRPr="00F2511C" w14:paraId="7617A8EE"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5ADBC63F"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proofErr w:type="spellStart"/>
            <w:r w:rsidRPr="00F2511C">
              <w:rPr>
                <w:rFonts w:ascii="Calibri" w:eastAsia="Times New Roman" w:hAnsi="Calibri" w:cs="Calibri"/>
                <w:b/>
                <w:bCs/>
                <w:i/>
                <w:iCs/>
                <w:color w:val="000000"/>
                <w:sz w:val="20"/>
                <w:lang w:val="de-DE" w:eastAsia="de-DE"/>
              </w:rPr>
              <w:t>Enterococcus</w:t>
            </w:r>
            <w:proofErr w:type="spellEnd"/>
            <w:r w:rsidRPr="00F2511C">
              <w:rPr>
                <w:rFonts w:ascii="Calibri" w:eastAsia="Times New Roman" w:hAnsi="Calibri" w:cs="Calibri"/>
                <w:b/>
                <w:bCs/>
                <w:i/>
                <w:iCs/>
                <w:color w:val="000000"/>
                <w:sz w:val="20"/>
                <w:lang w:val="de-DE" w:eastAsia="de-DE"/>
              </w:rPr>
              <w:t xml:space="preserve"> </w:t>
            </w:r>
            <w:proofErr w:type="spellStart"/>
            <w:r w:rsidRPr="00F2511C">
              <w:rPr>
                <w:rFonts w:ascii="Calibri" w:eastAsia="Times New Roman" w:hAnsi="Calibri" w:cs="Calibri"/>
                <w:b/>
                <w:bCs/>
                <w:i/>
                <w:iCs/>
                <w:color w:val="000000"/>
                <w:sz w:val="20"/>
                <w:lang w:val="de-DE" w:eastAsia="de-DE"/>
              </w:rPr>
              <w:t>faecalis</w:t>
            </w:r>
            <w:proofErr w:type="spellEnd"/>
          </w:p>
        </w:tc>
        <w:tc>
          <w:tcPr>
            <w:tcW w:w="862" w:type="dxa"/>
            <w:tcBorders>
              <w:top w:val="nil"/>
              <w:left w:val="nil"/>
              <w:bottom w:val="single" w:sz="4" w:space="0" w:color="auto"/>
              <w:right w:val="single" w:sz="4" w:space="0" w:color="auto"/>
            </w:tcBorders>
            <w:shd w:val="clear" w:color="auto" w:fill="auto"/>
            <w:noWrap/>
            <w:vAlign w:val="bottom"/>
            <w:hideMark/>
          </w:tcPr>
          <w:p w14:paraId="3C51532D"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Positive</w:t>
            </w:r>
          </w:p>
        </w:tc>
        <w:tc>
          <w:tcPr>
            <w:tcW w:w="596" w:type="dxa"/>
            <w:tcBorders>
              <w:top w:val="single" w:sz="4" w:space="0" w:color="auto"/>
              <w:left w:val="nil"/>
              <w:bottom w:val="single" w:sz="4" w:space="0" w:color="auto"/>
              <w:right w:val="single" w:sz="4" w:space="0" w:color="auto"/>
            </w:tcBorders>
          </w:tcPr>
          <w:p w14:paraId="1B5BD013" w14:textId="327F59ED"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1.80</w:t>
            </w:r>
          </w:p>
        </w:tc>
        <w:tc>
          <w:tcPr>
            <w:tcW w:w="811" w:type="dxa"/>
            <w:tcBorders>
              <w:top w:val="nil"/>
              <w:left w:val="nil"/>
              <w:bottom w:val="single" w:sz="4" w:space="0" w:color="auto"/>
              <w:right w:val="single" w:sz="4" w:space="0" w:color="auto"/>
            </w:tcBorders>
            <w:shd w:val="clear" w:color="auto" w:fill="auto"/>
            <w:noWrap/>
            <w:vAlign w:val="bottom"/>
            <w:hideMark/>
          </w:tcPr>
          <w:p w14:paraId="2C596C52"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7D9D3ECE"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147F6DCF"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77A4532C"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aerob</w:t>
            </w:r>
          </w:p>
        </w:tc>
      </w:tr>
      <w:tr w:rsidR="00F2511C" w:rsidRPr="00F2511C" w14:paraId="516801A8"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04B8ACAC"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proofErr w:type="spellStart"/>
            <w:r w:rsidRPr="00F2511C">
              <w:rPr>
                <w:rFonts w:ascii="Calibri" w:eastAsia="Times New Roman" w:hAnsi="Calibri" w:cs="Calibri"/>
                <w:b/>
                <w:bCs/>
                <w:i/>
                <w:iCs/>
                <w:color w:val="000000"/>
                <w:sz w:val="20"/>
                <w:lang w:val="de-DE" w:eastAsia="de-DE"/>
              </w:rPr>
              <w:t>Staphylococcus</w:t>
            </w:r>
            <w:proofErr w:type="spellEnd"/>
            <w:r w:rsidRPr="00F2511C">
              <w:rPr>
                <w:rFonts w:ascii="Calibri" w:eastAsia="Times New Roman" w:hAnsi="Calibri" w:cs="Calibri"/>
                <w:b/>
                <w:bCs/>
                <w:i/>
                <w:iCs/>
                <w:color w:val="000000"/>
                <w:sz w:val="20"/>
                <w:lang w:val="de-DE" w:eastAsia="de-DE"/>
              </w:rPr>
              <w:t xml:space="preserve"> </w:t>
            </w:r>
            <w:proofErr w:type="spellStart"/>
            <w:r w:rsidRPr="00F2511C">
              <w:rPr>
                <w:rFonts w:ascii="Calibri" w:eastAsia="Times New Roman" w:hAnsi="Calibri" w:cs="Calibri"/>
                <w:b/>
                <w:bCs/>
                <w:i/>
                <w:iCs/>
                <w:color w:val="000000"/>
                <w:sz w:val="20"/>
                <w:lang w:val="de-DE" w:eastAsia="de-DE"/>
              </w:rPr>
              <w:t>aureus</w:t>
            </w:r>
            <w:proofErr w:type="spellEnd"/>
            <w:r w:rsidRPr="00F2511C">
              <w:rPr>
                <w:rFonts w:ascii="Calibri" w:eastAsia="Times New Roman" w:hAnsi="Calibri" w:cs="Calibri"/>
                <w:b/>
                <w:bCs/>
                <w:i/>
                <w:iCs/>
                <w:color w:val="000000"/>
                <w:sz w:val="20"/>
                <w:lang w:val="de-DE" w:eastAsia="de-DE"/>
              </w:rPr>
              <w:t xml:space="preserve"> </w:t>
            </w:r>
          </w:p>
        </w:tc>
        <w:tc>
          <w:tcPr>
            <w:tcW w:w="862" w:type="dxa"/>
            <w:tcBorders>
              <w:top w:val="nil"/>
              <w:left w:val="nil"/>
              <w:bottom w:val="single" w:sz="4" w:space="0" w:color="auto"/>
              <w:right w:val="single" w:sz="4" w:space="0" w:color="auto"/>
            </w:tcBorders>
            <w:shd w:val="clear" w:color="auto" w:fill="auto"/>
            <w:noWrap/>
            <w:vAlign w:val="bottom"/>
            <w:hideMark/>
          </w:tcPr>
          <w:p w14:paraId="3BC4FFDA"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Positive</w:t>
            </w:r>
          </w:p>
        </w:tc>
        <w:tc>
          <w:tcPr>
            <w:tcW w:w="596" w:type="dxa"/>
            <w:tcBorders>
              <w:top w:val="single" w:sz="4" w:space="0" w:color="auto"/>
              <w:left w:val="nil"/>
              <w:bottom w:val="single" w:sz="4" w:space="0" w:color="auto"/>
              <w:right w:val="single" w:sz="4" w:space="0" w:color="auto"/>
            </w:tcBorders>
          </w:tcPr>
          <w:p w14:paraId="32942263" w14:textId="5AA9BA34"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1.80</w:t>
            </w:r>
          </w:p>
        </w:tc>
        <w:tc>
          <w:tcPr>
            <w:tcW w:w="811" w:type="dxa"/>
            <w:tcBorders>
              <w:top w:val="nil"/>
              <w:left w:val="nil"/>
              <w:bottom w:val="single" w:sz="4" w:space="0" w:color="auto"/>
              <w:right w:val="single" w:sz="4" w:space="0" w:color="auto"/>
            </w:tcBorders>
            <w:shd w:val="clear" w:color="auto" w:fill="auto"/>
            <w:noWrap/>
            <w:vAlign w:val="bottom"/>
            <w:hideMark/>
          </w:tcPr>
          <w:p w14:paraId="59E8E297"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5649942B"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5FC6233D"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4F42D165"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aerob</w:t>
            </w:r>
          </w:p>
        </w:tc>
      </w:tr>
      <w:tr w:rsidR="00F2511C" w:rsidRPr="00F2511C" w14:paraId="1A906DDC"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1E146E70"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proofErr w:type="spellStart"/>
            <w:r w:rsidRPr="00F2511C">
              <w:rPr>
                <w:rFonts w:ascii="Calibri" w:eastAsia="Times New Roman" w:hAnsi="Calibri" w:cs="Calibri"/>
                <w:b/>
                <w:bCs/>
                <w:i/>
                <w:iCs/>
                <w:color w:val="000000"/>
                <w:sz w:val="20"/>
                <w:lang w:val="de-DE" w:eastAsia="de-DE"/>
              </w:rPr>
              <w:t>Listeria</w:t>
            </w:r>
            <w:proofErr w:type="spellEnd"/>
            <w:r w:rsidRPr="00F2511C">
              <w:rPr>
                <w:rFonts w:ascii="Calibri" w:eastAsia="Times New Roman" w:hAnsi="Calibri" w:cs="Calibri"/>
                <w:b/>
                <w:bCs/>
                <w:i/>
                <w:iCs/>
                <w:color w:val="000000"/>
                <w:sz w:val="20"/>
                <w:lang w:val="de-DE" w:eastAsia="de-DE"/>
              </w:rPr>
              <w:t xml:space="preserve"> </w:t>
            </w:r>
            <w:proofErr w:type="spellStart"/>
            <w:r w:rsidRPr="00F2511C">
              <w:rPr>
                <w:rFonts w:ascii="Calibri" w:eastAsia="Times New Roman" w:hAnsi="Calibri" w:cs="Calibri"/>
                <w:b/>
                <w:bCs/>
                <w:i/>
                <w:iCs/>
                <w:color w:val="000000"/>
                <w:sz w:val="20"/>
                <w:lang w:val="de-DE" w:eastAsia="de-DE"/>
              </w:rPr>
              <w:t>monocytogenes</w:t>
            </w:r>
            <w:proofErr w:type="spellEnd"/>
          </w:p>
        </w:tc>
        <w:tc>
          <w:tcPr>
            <w:tcW w:w="862" w:type="dxa"/>
            <w:tcBorders>
              <w:top w:val="nil"/>
              <w:left w:val="nil"/>
              <w:bottom w:val="single" w:sz="4" w:space="0" w:color="auto"/>
              <w:right w:val="single" w:sz="4" w:space="0" w:color="auto"/>
            </w:tcBorders>
            <w:shd w:val="clear" w:color="auto" w:fill="auto"/>
            <w:noWrap/>
            <w:vAlign w:val="bottom"/>
            <w:hideMark/>
          </w:tcPr>
          <w:p w14:paraId="10DD8174"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Positive</w:t>
            </w:r>
          </w:p>
        </w:tc>
        <w:tc>
          <w:tcPr>
            <w:tcW w:w="596" w:type="dxa"/>
            <w:tcBorders>
              <w:top w:val="single" w:sz="4" w:space="0" w:color="auto"/>
              <w:left w:val="nil"/>
              <w:bottom w:val="single" w:sz="4" w:space="0" w:color="auto"/>
              <w:right w:val="single" w:sz="4" w:space="0" w:color="auto"/>
            </w:tcBorders>
          </w:tcPr>
          <w:p w14:paraId="7D2D8897" w14:textId="69BE371D"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18.02</w:t>
            </w:r>
          </w:p>
        </w:tc>
        <w:tc>
          <w:tcPr>
            <w:tcW w:w="811" w:type="dxa"/>
            <w:tcBorders>
              <w:top w:val="nil"/>
              <w:left w:val="nil"/>
              <w:bottom w:val="single" w:sz="4" w:space="0" w:color="auto"/>
              <w:right w:val="single" w:sz="4" w:space="0" w:color="auto"/>
            </w:tcBorders>
            <w:shd w:val="clear" w:color="auto" w:fill="auto"/>
            <w:noWrap/>
            <w:vAlign w:val="bottom"/>
            <w:hideMark/>
          </w:tcPr>
          <w:p w14:paraId="706E938B"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5D1F2FC9"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10790844"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0E3ECECE"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aerob</w:t>
            </w:r>
          </w:p>
        </w:tc>
      </w:tr>
      <w:tr w:rsidR="00F2511C" w:rsidRPr="00F2511C" w14:paraId="798A4BC6"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7B745C9A"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proofErr w:type="spellStart"/>
            <w:r w:rsidRPr="00F2511C">
              <w:rPr>
                <w:rFonts w:ascii="Calibri" w:eastAsia="Times New Roman" w:hAnsi="Calibri" w:cs="Calibri"/>
                <w:b/>
                <w:bCs/>
                <w:i/>
                <w:iCs/>
                <w:color w:val="000000"/>
                <w:sz w:val="20"/>
                <w:lang w:val="de-DE" w:eastAsia="de-DE"/>
              </w:rPr>
              <w:t>Propionibacterium</w:t>
            </w:r>
            <w:proofErr w:type="spellEnd"/>
            <w:r w:rsidRPr="00F2511C">
              <w:rPr>
                <w:rFonts w:ascii="Calibri" w:eastAsia="Times New Roman" w:hAnsi="Calibri" w:cs="Calibri"/>
                <w:b/>
                <w:bCs/>
                <w:i/>
                <w:iCs/>
                <w:color w:val="000000"/>
                <w:sz w:val="20"/>
                <w:lang w:val="de-DE" w:eastAsia="de-DE"/>
              </w:rPr>
              <w:t xml:space="preserve"> </w:t>
            </w:r>
            <w:proofErr w:type="spellStart"/>
            <w:r w:rsidRPr="00F2511C">
              <w:rPr>
                <w:rFonts w:ascii="Calibri" w:eastAsia="Times New Roman" w:hAnsi="Calibri" w:cs="Calibri"/>
                <w:b/>
                <w:bCs/>
                <w:i/>
                <w:iCs/>
                <w:color w:val="000000"/>
                <w:sz w:val="20"/>
                <w:lang w:val="de-DE" w:eastAsia="de-DE"/>
              </w:rPr>
              <w:t>acnes</w:t>
            </w:r>
            <w:proofErr w:type="spellEnd"/>
          </w:p>
          <w:p w14:paraId="31D34D2A" w14:textId="63CEF28A" w:rsidR="00F2511C" w:rsidRPr="00F2511C" w:rsidRDefault="00F2511C" w:rsidP="00180C39">
            <w:pPr>
              <w:spacing w:after="0" w:line="240" w:lineRule="auto"/>
              <w:rPr>
                <w:rFonts w:ascii="Calibri" w:eastAsia="Times New Roman" w:hAnsi="Calibri" w:cs="Calibri"/>
                <w:b/>
                <w:bCs/>
                <w:i/>
                <w:iCs/>
                <w:color w:val="000000"/>
                <w:sz w:val="20"/>
                <w:lang w:val="de-DE" w:eastAsia="de-DE"/>
              </w:rPr>
            </w:pPr>
            <w:r w:rsidRPr="00F2511C">
              <w:rPr>
                <w:rFonts w:ascii="Calibri" w:eastAsia="Times New Roman" w:hAnsi="Calibri" w:cs="Calibri"/>
                <w:b/>
                <w:bCs/>
                <w:i/>
                <w:iCs/>
                <w:color w:val="000000"/>
                <w:sz w:val="20"/>
                <w:lang w:val="de-DE" w:eastAsia="de-DE"/>
              </w:rPr>
              <w:t>(</w:t>
            </w:r>
            <w:proofErr w:type="spellStart"/>
            <w:r w:rsidRPr="00F2511C">
              <w:rPr>
                <w:rFonts w:ascii="Calibri" w:eastAsia="Times New Roman" w:hAnsi="Calibri" w:cs="Calibri"/>
                <w:b/>
                <w:bCs/>
                <w:i/>
                <w:iCs/>
                <w:color w:val="000000"/>
                <w:sz w:val="20"/>
                <w:lang w:val="de-DE" w:eastAsia="de-DE"/>
              </w:rPr>
              <w:t>Cutibacterium</w:t>
            </w:r>
            <w:proofErr w:type="spellEnd"/>
            <w:r w:rsidRPr="00F2511C">
              <w:rPr>
                <w:rFonts w:ascii="Calibri" w:eastAsia="Times New Roman" w:hAnsi="Calibri" w:cs="Calibri"/>
                <w:b/>
                <w:bCs/>
                <w:i/>
                <w:iCs/>
                <w:color w:val="000000"/>
                <w:sz w:val="20"/>
                <w:lang w:val="de-DE" w:eastAsia="de-DE"/>
              </w:rPr>
              <w:t xml:space="preserve"> </w:t>
            </w:r>
            <w:proofErr w:type="spellStart"/>
            <w:r w:rsidRPr="00F2511C">
              <w:rPr>
                <w:rFonts w:ascii="Calibri" w:eastAsia="Times New Roman" w:hAnsi="Calibri" w:cs="Calibri"/>
                <w:b/>
                <w:bCs/>
                <w:i/>
                <w:iCs/>
                <w:color w:val="000000"/>
                <w:sz w:val="20"/>
                <w:lang w:val="de-DE" w:eastAsia="de-DE"/>
              </w:rPr>
              <w:t>acnes</w:t>
            </w:r>
            <w:proofErr w:type="spellEnd"/>
            <w:r w:rsidRPr="00F2511C">
              <w:rPr>
                <w:rFonts w:ascii="Calibri" w:eastAsia="Times New Roman" w:hAnsi="Calibri" w:cs="Calibri"/>
                <w:b/>
                <w:bCs/>
                <w:i/>
                <w:iCs/>
                <w:color w:val="000000"/>
                <w:sz w:val="20"/>
                <w:lang w:val="de-DE" w:eastAsia="de-DE"/>
              </w:rPr>
              <w:t xml:space="preserve">) </w:t>
            </w:r>
          </w:p>
        </w:tc>
        <w:tc>
          <w:tcPr>
            <w:tcW w:w="862" w:type="dxa"/>
            <w:tcBorders>
              <w:top w:val="nil"/>
              <w:left w:val="nil"/>
              <w:bottom w:val="single" w:sz="4" w:space="0" w:color="auto"/>
              <w:right w:val="single" w:sz="4" w:space="0" w:color="auto"/>
            </w:tcBorders>
            <w:shd w:val="clear" w:color="auto" w:fill="auto"/>
            <w:noWrap/>
            <w:vAlign w:val="bottom"/>
            <w:hideMark/>
          </w:tcPr>
          <w:p w14:paraId="12441F99"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Positive</w:t>
            </w:r>
          </w:p>
        </w:tc>
        <w:tc>
          <w:tcPr>
            <w:tcW w:w="596" w:type="dxa"/>
            <w:tcBorders>
              <w:top w:val="single" w:sz="4" w:space="0" w:color="auto"/>
              <w:left w:val="nil"/>
              <w:bottom w:val="single" w:sz="4" w:space="0" w:color="auto"/>
              <w:right w:val="single" w:sz="4" w:space="0" w:color="auto"/>
            </w:tcBorders>
          </w:tcPr>
          <w:p w14:paraId="5466CF06"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p>
          <w:p w14:paraId="1BBB7C7B" w14:textId="4E1D482D"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18.02</w:t>
            </w:r>
          </w:p>
        </w:tc>
        <w:tc>
          <w:tcPr>
            <w:tcW w:w="811" w:type="dxa"/>
            <w:tcBorders>
              <w:top w:val="nil"/>
              <w:left w:val="nil"/>
              <w:bottom w:val="single" w:sz="4" w:space="0" w:color="auto"/>
              <w:right w:val="single" w:sz="4" w:space="0" w:color="auto"/>
            </w:tcBorders>
            <w:shd w:val="clear" w:color="auto" w:fill="auto"/>
            <w:noWrap/>
            <w:vAlign w:val="bottom"/>
            <w:hideMark/>
          </w:tcPr>
          <w:p w14:paraId="06AFE952"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25969E25"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MRCM/DRCM</w:t>
            </w:r>
          </w:p>
        </w:tc>
        <w:tc>
          <w:tcPr>
            <w:tcW w:w="1535" w:type="dxa"/>
            <w:tcBorders>
              <w:top w:val="nil"/>
              <w:left w:val="nil"/>
              <w:bottom w:val="single" w:sz="4" w:space="0" w:color="auto"/>
              <w:right w:val="single" w:sz="4" w:space="0" w:color="auto"/>
            </w:tcBorders>
            <w:shd w:val="clear" w:color="auto" w:fill="auto"/>
            <w:noWrap/>
            <w:vAlign w:val="bottom"/>
            <w:hideMark/>
          </w:tcPr>
          <w:p w14:paraId="1E3DC37E"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42816847"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anaerob</w:t>
            </w:r>
          </w:p>
        </w:tc>
      </w:tr>
      <w:tr w:rsidR="00F2511C" w:rsidRPr="00F2511C" w14:paraId="29D4DABB"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4989DEEB"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r w:rsidRPr="00F2511C">
              <w:rPr>
                <w:rFonts w:ascii="Calibri" w:eastAsia="Times New Roman" w:hAnsi="Calibri" w:cs="Calibri"/>
                <w:b/>
                <w:bCs/>
                <w:i/>
                <w:iCs/>
                <w:color w:val="000000"/>
                <w:sz w:val="20"/>
                <w:lang w:val="de-DE" w:eastAsia="de-DE"/>
              </w:rPr>
              <w:t xml:space="preserve">Pseudomonas aeruginosa </w:t>
            </w:r>
          </w:p>
        </w:tc>
        <w:tc>
          <w:tcPr>
            <w:tcW w:w="862" w:type="dxa"/>
            <w:tcBorders>
              <w:top w:val="nil"/>
              <w:left w:val="nil"/>
              <w:bottom w:val="single" w:sz="4" w:space="0" w:color="auto"/>
              <w:right w:val="single" w:sz="4" w:space="0" w:color="auto"/>
            </w:tcBorders>
            <w:shd w:val="clear" w:color="auto" w:fill="auto"/>
            <w:noWrap/>
            <w:vAlign w:val="bottom"/>
            <w:hideMark/>
          </w:tcPr>
          <w:p w14:paraId="4939BE1A"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Negative</w:t>
            </w:r>
          </w:p>
        </w:tc>
        <w:tc>
          <w:tcPr>
            <w:tcW w:w="596" w:type="dxa"/>
            <w:tcBorders>
              <w:top w:val="single" w:sz="4" w:space="0" w:color="auto"/>
              <w:left w:val="nil"/>
              <w:bottom w:val="single" w:sz="4" w:space="0" w:color="auto"/>
              <w:right w:val="single" w:sz="4" w:space="0" w:color="auto"/>
            </w:tcBorders>
          </w:tcPr>
          <w:p w14:paraId="48FDCEC4" w14:textId="1FD1ADFB"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18.02</w:t>
            </w:r>
          </w:p>
        </w:tc>
        <w:tc>
          <w:tcPr>
            <w:tcW w:w="811" w:type="dxa"/>
            <w:tcBorders>
              <w:top w:val="nil"/>
              <w:left w:val="nil"/>
              <w:bottom w:val="single" w:sz="4" w:space="0" w:color="auto"/>
              <w:right w:val="single" w:sz="4" w:space="0" w:color="auto"/>
            </w:tcBorders>
            <w:shd w:val="clear" w:color="auto" w:fill="auto"/>
            <w:noWrap/>
            <w:vAlign w:val="bottom"/>
            <w:hideMark/>
          </w:tcPr>
          <w:p w14:paraId="51005236"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145ED250"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14B701BC"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4BCA4564"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aerob</w:t>
            </w:r>
          </w:p>
        </w:tc>
      </w:tr>
      <w:tr w:rsidR="00F2511C" w:rsidRPr="00F2511C" w14:paraId="26B26C08"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65D803C2"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proofErr w:type="spellStart"/>
            <w:r w:rsidRPr="00F2511C">
              <w:rPr>
                <w:rFonts w:ascii="Calibri" w:eastAsia="Times New Roman" w:hAnsi="Calibri" w:cs="Calibri"/>
                <w:b/>
                <w:bCs/>
                <w:i/>
                <w:iCs/>
                <w:color w:val="000000"/>
                <w:sz w:val="20"/>
                <w:lang w:val="de-DE" w:eastAsia="de-DE"/>
              </w:rPr>
              <w:t>Staphylococcus</w:t>
            </w:r>
            <w:proofErr w:type="spellEnd"/>
            <w:r w:rsidRPr="00F2511C">
              <w:rPr>
                <w:rFonts w:ascii="Calibri" w:eastAsia="Times New Roman" w:hAnsi="Calibri" w:cs="Calibri"/>
                <w:b/>
                <w:bCs/>
                <w:i/>
                <w:iCs/>
                <w:color w:val="000000"/>
                <w:sz w:val="20"/>
                <w:lang w:val="de-DE" w:eastAsia="de-DE"/>
              </w:rPr>
              <w:t xml:space="preserve"> </w:t>
            </w:r>
            <w:proofErr w:type="spellStart"/>
            <w:r w:rsidRPr="00F2511C">
              <w:rPr>
                <w:rFonts w:ascii="Calibri" w:eastAsia="Times New Roman" w:hAnsi="Calibri" w:cs="Calibri"/>
                <w:b/>
                <w:bCs/>
                <w:i/>
                <w:iCs/>
                <w:color w:val="000000"/>
                <w:sz w:val="20"/>
                <w:lang w:val="de-DE" w:eastAsia="de-DE"/>
              </w:rPr>
              <w:t>epidermidis</w:t>
            </w:r>
            <w:proofErr w:type="spellEnd"/>
            <w:r w:rsidRPr="00F2511C">
              <w:rPr>
                <w:rFonts w:ascii="Calibri" w:eastAsia="Times New Roman" w:hAnsi="Calibri" w:cs="Calibri"/>
                <w:b/>
                <w:bCs/>
                <w:i/>
                <w:iCs/>
                <w:color w:val="000000"/>
                <w:sz w:val="20"/>
                <w:lang w:val="de-DE" w:eastAsia="de-DE"/>
              </w:rPr>
              <w:t xml:space="preserve"> </w:t>
            </w:r>
          </w:p>
        </w:tc>
        <w:tc>
          <w:tcPr>
            <w:tcW w:w="862" w:type="dxa"/>
            <w:tcBorders>
              <w:top w:val="nil"/>
              <w:left w:val="nil"/>
              <w:bottom w:val="single" w:sz="4" w:space="0" w:color="auto"/>
              <w:right w:val="single" w:sz="4" w:space="0" w:color="auto"/>
            </w:tcBorders>
            <w:shd w:val="clear" w:color="auto" w:fill="auto"/>
            <w:noWrap/>
            <w:vAlign w:val="bottom"/>
            <w:hideMark/>
          </w:tcPr>
          <w:p w14:paraId="2B1522C9"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Positive</w:t>
            </w:r>
          </w:p>
        </w:tc>
        <w:tc>
          <w:tcPr>
            <w:tcW w:w="596" w:type="dxa"/>
            <w:tcBorders>
              <w:top w:val="single" w:sz="4" w:space="0" w:color="auto"/>
              <w:left w:val="nil"/>
              <w:bottom w:val="single" w:sz="4" w:space="0" w:color="auto"/>
              <w:right w:val="single" w:sz="4" w:space="0" w:color="auto"/>
            </w:tcBorders>
          </w:tcPr>
          <w:p w14:paraId="1F26EDF6" w14:textId="4A0C445F"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18.02</w:t>
            </w:r>
          </w:p>
        </w:tc>
        <w:tc>
          <w:tcPr>
            <w:tcW w:w="811" w:type="dxa"/>
            <w:tcBorders>
              <w:top w:val="nil"/>
              <w:left w:val="nil"/>
              <w:bottom w:val="single" w:sz="4" w:space="0" w:color="auto"/>
              <w:right w:val="single" w:sz="4" w:space="0" w:color="auto"/>
            </w:tcBorders>
            <w:shd w:val="clear" w:color="auto" w:fill="auto"/>
            <w:noWrap/>
            <w:vAlign w:val="bottom"/>
            <w:hideMark/>
          </w:tcPr>
          <w:p w14:paraId="26BBAE8D"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09242959"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4B52F1CE"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481347B3"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aerob</w:t>
            </w:r>
          </w:p>
        </w:tc>
      </w:tr>
      <w:tr w:rsidR="00F2511C" w:rsidRPr="00F2511C" w14:paraId="5E43A2FC" w14:textId="77777777" w:rsidTr="00F2511C">
        <w:trPr>
          <w:trHeight w:val="228"/>
        </w:trPr>
        <w:tc>
          <w:tcPr>
            <w:tcW w:w="2689" w:type="dxa"/>
            <w:tcBorders>
              <w:top w:val="nil"/>
              <w:left w:val="single" w:sz="4" w:space="0" w:color="auto"/>
              <w:bottom w:val="single" w:sz="4" w:space="0" w:color="auto"/>
              <w:right w:val="single" w:sz="4" w:space="0" w:color="auto"/>
            </w:tcBorders>
            <w:shd w:val="clear" w:color="000000" w:fill="F2F2F2"/>
            <w:noWrap/>
            <w:vAlign w:val="bottom"/>
            <w:hideMark/>
          </w:tcPr>
          <w:p w14:paraId="25E725C1" w14:textId="77777777" w:rsidR="00F2511C" w:rsidRPr="00F2511C" w:rsidRDefault="00F2511C" w:rsidP="00180C39">
            <w:pPr>
              <w:spacing w:after="0" w:line="240" w:lineRule="auto"/>
              <w:rPr>
                <w:rFonts w:ascii="Calibri" w:eastAsia="Times New Roman" w:hAnsi="Calibri" w:cs="Calibri"/>
                <w:b/>
                <w:bCs/>
                <w:i/>
                <w:iCs/>
                <w:color w:val="000000"/>
                <w:sz w:val="20"/>
                <w:lang w:val="de-DE" w:eastAsia="de-DE"/>
              </w:rPr>
            </w:pPr>
            <w:r w:rsidRPr="00F2511C">
              <w:rPr>
                <w:rFonts w:ascii="Calibri" w:eastAsia="Times New Roman" w:hAnsi="Calibri" w:cs="Calibri"/>
                <w:b/>
                <w:bCs/>
                <w:i/>
                <w:iCs/>
                <w:color w:val="000000"/>
                <w:sz w:val="20"/>
                <w:lang w:val="de-DE" w:eastAsia="de-DE"/>
              </w:rPr>
              <w:t xml:space="preserve">Streptococcus </w:t>
            </w:r>
            <w:proofErr w:type="spellStart"/>
            <w:r w:rsidRPr="00F2511C">
              <w:rPr>
                <w:rFonts w:ascii="Calibri" w:eastAsia="Times New Roman" w:hAnsi="Calibri" w:cs="Calibri"/>
                <w:b/>
                <w:bCs/>
                <w:i/>
                <w:iCs/>
                <w:color w:val="000000"/>
                <w:sz w:val="20"/>
                <w:lang w:val="de-DE" w:eastAsia="de-DE"/>
              </w:rPr>
              <w:t>mutans</w:t>
            </w:r>
            <w:proofErr w:type="spellEnd"/>
          </w:p>
        </w:tc>
        <w:tc>
          <w:tcPr>
            <w:tcW w:w="862" w:type="dxa"/>
            <w:tcBorders>
              <w:top w:val="nil"/>
              <w:left w:val="nil"/>
              <w:bottom w:val="single" w:sz="4" w:space="0" w:color="auto"/>
              <w:right w:val="single" w:sz="4" w:space="0" w:color="auto"/>
            </w:tcBorders>
            <w:shd w:val="clear" w:color="auto" w:fill="auto"/>
            <w:noWrap/>
            <w:vAlign w:val="bottom"/>
            <w:hideMark/>
          </w:tcPr>
          <w:p w14:paraId="2FA03574" w14:textId="77777777"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Positive</w:t>
            </w:r>
          </w:p>
        </w:tc>
        <w:tc>
          <w:tcPr>
            <w:tcW w:w="596" w:type="dxa"/>
            <w:tcBorders>
              <w:top w:val="single" w:sz="4" w:space="0" w:color="auto"/>
              <w:left w:val="nil"/>
              <w:bottom w:val="single" w:sz="4" w:space="0" w:color="auto"/>
              <w:right w:val="single" w:sz="4" w:space="0" w:color="auto"/>
            </w:tcBorders>
          </w:tcPr>
          <w:p w14:paraId="5CD857FC" w14:textId="53A7CBF6" w:rsidR="00F2511C" w:rsidRPr="00F2511C" w:rsidRDefault="00F2511C" w:rsidP="00180C39">
            <w:pPr>
              <w:spacing w:after="0" w:line="240" w:lineRule="auto"/>
              <w:jc w:val="center"/>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18.02</w:t>
            </w:r>
          </w:p>
        </w:tc>
        <w:tc>
          <w:tcPr>
            <w:tcW w:w="811" w:type="dxa"/>
            <w:tcBorders>
              <w:top w:val="nil"/>
              <w:left w:val="nil"/>
              <w:bottom w:val="single" w:sz="4" w:space="0" w:color="auto"/>
              <w:right w:val="single" w:sz="4" w:space="0" w:color="auto"/>
            </w:tcBorders>
            <w:shd w:val="clear" w:color="auto" w:fill="auto"/>
            <w:noWrap/>
            <w:vAlign w:val="bottom"/>
            <w:hideMark/>
          </w:tcPr>
          <w:p w14:paraId="29BD90A4"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32 °C</w:t>
            </w:r>
          </w:p>
        </w:tc>
        <w:tc>
          <w:tcPr>
            <w:tcW w:w="1399" w:type="dxa"/>
            <w:tcBorders>
              <w:top w:val="nil"/>
              <w:left w:val="nil"/>
              <w:bottom w:val="single" w:sz="4" w:space="0" w:color="auto"/>
              <w:right w:val="single" w:sz="4" w:space="0" w:color="auto"/>
            </w:tcBorders>
            <w:shd w:val="clear" w:color="auto" w:fill="auto"/>
            <w:noWrap/>
            <w:vAlign w:val="bottom"/>
            <w:hideMark/>
          </w:tcPr>
          <w:p w14:paraId="6862AA4F"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 xml:space="preserve">PC </w:t>
            </w:r>
            <w:proofErr w:type="spellStart"/>
            <w:r w:rsidRPr="00F2511C">
              <w:rPr>
                <w:rFonts w:ascii="Calibri" w:eastAsia="Times New Roman" w:hAnsi="Calibri" w:cs="Calibri"/>
                <w:color w:val="000000"/>
                <w:sz w:val="20"/>
                <w:lang w:val="de-DE" w:eastAsia="de-DE"/>
              </w:rPr>
              <w:t>bouillon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14:paraId="2C2C8486"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TSA</w:t>
            </w:r>
          </w:p>
        </w:tc>
        <w:tc>
          <w:tcPr>
            <w:tcW w:w="1271" w:type="dxa"/>
            <w:tcBorders>
              <w:top w:val="nil"/>
              <w:left w:val="nil"/>
              <w:bottom w:val="single" w:sz="4" w:space="0" w:color="auto"/>
              <w:right w:val="single" w:sz="4" w:space="0" w:color="auto"/>
            </w:tcBorders>
            <w:shd w:val="clear" w:color="auto" w:fill="auto"/>
            <w:noWrap/>
            <w:vAlign w:val="bottom"/>
            <w:hideMark/>
          </w:tcPr>
          <w:p w14:paraId="42E4CAC4" w14:textId="77777777" w:rsidR="00F2511C" w:rsidRPr="00F2511C" w:rsidRDefault="00F2511C" w:rsidP="00180C39">
            <w:pPr>
              <w:spacing w:after="0" w:line="240" w:lineRule="auto"/>
              <w:rPr>
                <w:rFonts w:ascii="Calibri" w:eastAsia="Times New Roman" w:hAnsi="Calibri" w:cs="Calibri"/>
                <w:color w:val="000000"/>
                <w:sz w:val="20"/>
                <w:lang w:val="de-DE" w:eastAsia="de-DE"/>
              </w:rPr>
            </w:pPr>
            <w:r w:rsidRPr="00F2511C">
              <w:rPr>
                <w:rFonts w:ascii="Calibri" w:eastAsia="Times New Roman" w:hAnsi="Calibri" w:cs="Calibri"/>
                <w:color w:val="000000"/>
                <w:sz w:val="20"/>
                <w:lang w:val="de-DE" w:eastAsia="de-DE"/>
              </w:rPr>
              <w:t>aerob</w:t>
            </w:r>
          </w:p>
        </w:tc>
      </w:tr>
    </w:tbl>
    <w:p w14:paraId="2495B70E" w14:textId="63D078F5" w:rsidR="00180C39" w:rsidRDefault="00180C39" w:rsidP="00450993">
      <w:pPr>
        <w:rPr>
          <w:bCs/>
          <w:color w:val="000000" w:themeColor="text1"/>
        </w:rPr>
      </w:pPr>
      <w:r>
        <w:rPr>
          <w:bCs/>
          <w:color w:val="000000" w:themeColor="text1"/>
        </w:rPr>
        <w:fldChar w:fldCharType="end"/>
      </w:r>
    </w:p>
    <w:p w14:paraId="7B9B1064" w14:textId="77777777" w:rsidR="00E72030" w:rsidRDefault="00E72030">
      <w:r>
        <w:br w:type="page"/>
      </w:r>
    </w:p>
    <w:p w14:paraId="6FF9A883" w14:textId="2DAE1E4B" w:rsidR="009A41A0" w:rsidRDefault="008F0E18" w:rsidP="009A41A0">
      <w:bookmarkStart w:id="4" w:name="_Hlk146122716"/>
      <w:r w:rsidRPr="005A099C">
        <w:rPr>
          <w:b/>
        </w:rPr>
        <w:lastRenderedPageBreak/>
        <w:t xml:space="preserve">Supplementary Table </w:t>
      </w:r>
      <w:r w:rsidR="001C3FC2" w:rsidRPr="005A099C">
        <w:rPr>
          <w:b/>
        </w:rPr>
        <w:t>3</w:t>
      </w:r>
      <w:r w:rsidRPr="005A099C">
        <w:rPr>
          <w:b/>
        </w:rPr>
        <w:t>: Overview of common contaminants based on a literature search</w:t>
      </w:r>
      <w:r>
        <w:t xml:space="preserve">. </w:t>
      </w:r>
      <w:bookmarkEnd w:id="4"/>
      <w:r w:rsidR="009A41A0">
        <w:t xml:space="preserve">Contaminants were defined as in following papers: Barton, Taylor, Lubbers, &amp; Pemberton, 2006; </w:t>
      </w:r>
      <w:proofErr w:type="spellStart"/>
      <w:r w:rsidR="009A41A0">
        <w:t>Ducarmon</w:t>
      </w:r>
      <w:proofErr w:type="spellEnd"/>
      <w:r w:rsidR="009A41A0">
        <w:t xml:space="preserve">, Hornung, </w:t>
      </w:r>
      <w:proofErr w:type="spellStart"/>
      <w:r w:rsidR="009A41A0">
        <w:t>Geelen</w:t>
      </w:r>
      <w:proofErr w:type="spellEnd"/>
      <w:r w:rsidR="009A41A0">
        <w:t xml:space="preserve">, </w:t>
      </w:r>
      <w:proofErr w:type="spellStart"/>
      <w:r w:rsidR="009A41A0">
        <w:t>Kuijper</w:t>
      </w:r>
      <w:proofErr w:type="spellEnd"/>
      <w:r w:rsidR="009A41A0">
        <w:t xml:space="preserve">, &amp; </w:t>
      </w:r>
      <w:proofErr w:type="spellStart"/>
      <w:r w:rsidR="009A41A0">
        <w:t>Zwittink</w:t>
      </w:r>
      <w:proofErr w:type="spellEnd"/>
      <w:r w:rsidR="009A41A0">
        <w:t xml:space="preserve">, 2020; </w:t>
      </w:r>
      <w:proofErr w:type="spellStart"/>
      <w:r w:rsidR="009A41A0">
        <w:t>Eisenhofer</w:t>
      </w:r>
      <w:proofErr w:type="spellEnd"/>
      <w:r w:rsidR="009A41A0">
        <w:t xml:space="preserve"> et al., 2019; Glassing, Dowd, </w:t>
      </w:r>
      <w:proofErr w:type="spellStart"/>
      <w:r w:rsidR="009A41A0">
        <w:t>Galandiuk</w:t>
      </w:r>
      <w:proofErr w:type="spellEnd"/>
      <w:r w:rsidR="009A41A0">
        <w:t xml:space="preserve">, Davis, &amp; </w:t>
      </w:r>
      <w:proofErr w:type="spellStart"/>
      <w:r w:rsidR="009A41A0">
        <w:t>Chiodini</w:t>
      </w:r>
      <w:proofErr w:type="spellEnd"/>
      <w:r w:rsidR="009A41A0">
        <w:t xml:space="preserve">, 2016; </w:t>
      </w:r>
      <w:proofErr w:type="spellStart"/>
      <w:r w:rsidR="009A41A0">
        <w:t>Grahn</w:t>
      </w:r>
      <w:proofErr w:type="spellEnd"/>
      <w:r w:rsidR="009A41A0">
        <w:t xml:space="preserve">, </w:t>
      </w:r>
      <w:proofErr w:type="spellStart"/>
      <w:r w:rsidR="009A41A0">
        <w:t>Olofsson</w:t>
      </w:r>
      <w:proofErr w:type="spellEnd"/>
      <w:r w:rsidR="009A41A0">
        <w:t xml:space="preserve">, </w:t>
      </w:r>
      <w:proofErr w:type="spellStart"/>
      <w:r w:rsidR="009A41A0">
        <w:t>Ellnebo-Svedlund</w:t>
      </w:r>
      <w:proofErr w:type="spellEnd"/>
      <w:r w:rsidR="009A41A0">
        <w:t xml:space="preserve">, </w:t>
      </w:r>
      <w:proofErr w:type="spellStart"/>
      <w:r w:rsidR="009A41A0">
        <w:t>Monstein</w:t>
      </w:r>
      <w:proofErr w:type="spellEnd"/>
      <w:r w:rsidR="009A41A0">
        <w:t xml:space="preserve">, &amp; </w:t>
      </w:r>
      <w:proofErr w:type="spellStart"/>
      <w:r w:rsidR="009A41A0">
        <w:t>Jonasson</w:t>
      </w:r>
      <w:proofErr w:type="spellEnd"/>
      <w:r w:rsidR="009A41A0">
        <w:t xml:space="preserve">, 2003; Lauder et al., 2016; Laurence, Hatzis, &amp; Brash, 2014; Salter et al., 2014; Tanner, Goebel, </w:t>
      </w:r>
      <w:proofErr w:type="spellStart"/>
      <w:r w:rsidR="009A41A0">
        <w:t>Dojka</w:t>
      </w:r>
      <w:proofErr w:type="spellEnd"/>
      <w:r w:rsidR="009A41A0">
        <w:t xml:space="preserve">, &amp; Pace, 1998; </w:t>
      </w:r>
      <w:proofErr w:type="spellStart"/>
      <w:r w:rsidR="009A41A0">
        <w:t>Weyrich</w:t>
      </w:r>
      <w:proofErr w:type="spellEnd"/>
      <w:r w:rsidR="009A41A0">
        <w:t xml:space="preserve"> et al., 2019.</w:t>
      </w:r>
    </w:p>
    <w:tbl>
      <w:tblPr>
        <w:tblStyle w:val="Tabellenraster"/>
        <w:tblW w:w="0" w:type="auto"/>
        <w:tblLook w:val="04A0" w:firstRow="1" w:lastRow="0" w:firstColumn="1" w:lastColumn="0" w:noHBand="0" w:noVBand="1"/>
      </w:tblPr>
      <w:tblGrid>
        <w:gridCol w:w="1696"/>
        <w:gridCol w:w="1701"/>
        <w:gridCol w:w="5665"/>
      </w:tblGrid>
      <w:tr w:rsidR="00FE24B0" w14:paraId="24812B70" w14:textId="77777777" w:rsidTr="003E559B">
        <w:tc>
          <w:tcPr>
            <w:tcW w:w="1696" w:type="dxa"/>
            <w:tcBorders>
              <w:bottom w:val="single" w:sz="12" w:space="0" w:color="auto"/>
            </w:tcBorders>
            <w:shd w:val="clear" w:color="auto" w:fill="D9D9D9" w:themeFill="background1" w:themeFillShade="D9"/>
          </w:tcPr>
          <w:p w14:paraId="57ADE4AB" w14:textId="2E1F5412" w:rsidR="00FE24B0" w:rsidRDefault="00FE24B0" w:rsidP="005F304E">
            <w:r>
              <w:t>Phylum</w:t>
            </w:r>
          </w:p>
        </w:tc>
        <w:tc>
          <w:tcPr>
            <w:tcW w:w="1701" w:type="dxa"/>
            <w:tcBorders>
              <w:bottom w:val="single" w:sz="12" w:space="0" w:color="auto"/>
            </w:tcBorders>
            <w:shd w:val="clear" w:color="auto" w:fill="D9D9D9" w:themeFill="background1" w:themeFillShade="D9"/>
          </w:tcPr>
          <w:p w14:paraId="452A5F7E" w14:textId="48A3A25A" w:rsidR="00FE24B0" w:rsidRDefault="00FE24B0" w:rsidP="005F304E">
            <w:r>
              <w:t>Frequency</w:t>
            </w:r>
          </w:p>
        </w:tc>
        <w:tc>
          <w:tcPr>
            <w:tcW w:w="5665" w:type="dxa"/>
            <w:tcBorders>
              <w:bottom w:val="single" w:sz="12" w:space="0" w:color="auto"/>
            </w:tcBorders>
            <w:shd w:val="clear" w:color="auto" w:fill="D9D9D9" w:themeFill="background1" w:themeFillShade="D9"/>
          </w:tcPr>
          <w:p w14:paraId="059E49C8" w14:textId="75BF4AA0" w:rsidR="00FE24B0" w:rsidRDefault="00FE24B0" w:rsidP="005F304E">
            <w:r>
              <w:t>Genus</w:t>
            </w:r>
          </w:p>
        </w:tc>
      </w:tr>
      <w:tr w:rsidR="001C4B06" w:rsidRPr="005D6214" w14:paraId="56122969" w14:textId="77777777" w:rsidTr="003E559B">
        <w:tc>
          <w:tcPr>
            <w:tcW w:w="1696" w:type="dxa"/>
            <w:vMerge w:val="restart"/>
            <w:tcBorders>
              <w:top w:val="single" w:sz="12" w:space="0" w:color="auto"/>
            </w:tcBorders>
            <w:shd w:val="clear" w:color="auto" w:fill="F2F2F2" w:themeFill="background1" w:themeFillShade="F2"/>
            <w:vAlign w:val="center"/>
          </w:tcPr>
          <w:p w14:paraId="0A6C40DB" w14:textId="4F9438DA" w:rsidR="001C4B06" w:rsidRDefault="001C4B06" w:rsidP="001C4B06">
            <w:r>
              <w:t>Actinobacteria</w:t>
            </w:r>
          </w:p>
        </w:tc>
        <w:tc>
          <w:tcPr>
            <w:tcW w:w="1701" w:type="dxa"/>
            <w:tcBorders>
              <w:top w:val="single" w:sz="12" w:space="0" w:color="auto"/>
            </w:tcBorders>
          </w:tcPr>
          <w:p w14:paraId="7600CAE0" w14:textId="025D6A15" w:rsidR="001C4B06" w:rsidRDefault="001C4B06" w:rsidP="005F304E">
            <w:r>
              <w:t>low</w:t>
            </w:r>
          </w:p>
        </w:tc>
        <w:tc>
          <w:tcPr>
            <w:tcW w:w="5665" w:type="dxa"/>
            <w:tcBorders>
              <w:top w:val="single" w:sz="12" w:space="0" w:color="auto"/>
            </w:tcBorders>
          </w:tcPr>
          <w:p w14:paraId="1773F1DB" w14:textId="6EE1BAF1" w:rsidR="001C4B06" w:rsidRPr="005D6214" w:rsidRDefault="001C4B06" w:rsidP="005F304E">
            <w:proofErr w:type="spellStart"/>
            <w:r w:rsidRPr="001C4B06">
              <w:rPr>
                <w:i/>
              </w:rPr>
              <w:t>Aeromicrobium</w:t>
            </w:r>
            <w:proofErr w:type="spellEnd"/>
            <w:r w:rsidRPr="005D6214">
              <w:t xml:space="preserve">, </w:t>
            </w:r>
            <w:r w:rsidRPr="001C4B06">
              <w:rPr>
                <w:i/>
              </w:rPr>
              <w:t>Arthrobacter</w:t>
            </w:r>
            <w:r w:rsidRPr="005D6214">
              <w:t xml:space="preserve">, </w:t>
            </w:r>
            <w:proofErr w:type="spellStart"/>
            <w:r w:rsidRPr="001C4B06">
              <w:rPr>
                <w:i/>
              </w:rPr>
              <w:t>Atopobium</w:t>
            </w:r>
            <w:proofErr w:type="spellEnd"/>
            <w:r w:rsidRPr="005D6214">
              <w:t xml:space="preserve">, </w:t>
            </w:r>
            <w:proofErr w:type="spellStart"/>
            <w:r w:rsidRPr="001C4B06">
              <w:rPr>
                <w:i/>
              </w:rPr>
              <w:t>Beutenbergia</w:t>
            </w:r>
            <w:proofErr w:type="spellEnd"/>
            <w:r w:rsidRPr="005D6214">
              <w:t xml:space="preserve">, </w:t>
            </w:r>
            <w:proofErr w:type="spellStart"/>
            <w:r w:rsidRPr="001C4B06">
              <w:rPr>
                <w:i/>
              </w:rPr>
              <w:t>Brevibacterium</w:t>
            </w:r>
            <w:proofErr w:type="spellEnd"/>
            <w:r w:rsidRPr="005D6214">
              <w:t xml:space="preserve">, </w:t>
            </w:r>
            <w:proofErr w:type="spellStart"/>
            <w:r w:rsidRPr="001C4B06">
              <w:rPr>
                <w:i/>
              </w:rPr>
              <w:t>Curtobacterium</w:t>
            </w:r>
            <w:proofErr w:type="spellEnd"/>
            <w:r w:rsidRPr="005D6214">
              <w:t xml:space="preserve">, </w:t>
            </w:r>
            <w:proofErr w:type="spellStart"/>
            <w:r w:rsidRPr="001C4B06">
              <w:rPr>
                <w:i/>
              </w:rPr>
              <w:t>Dietzia</w:t>
            </w:r>
            <w:proofErr w:type="spellEnd"/>
            <w:r w:rsidRPr="005D6214">
              <w:t xml:space="preserve">, </w:t>
            </w:r>
            <w:proofErr w:type="spellStart"/>
            <w:r w:rsidRPr="001C4B06">
              <w:rPr>
                <w:i/>
              </w:rPr>
              <w:t>Geodermatophilus</w:t>
            </w:r>
            <w:proofErr w:type="spellEnd"/>
            <w:r w:rsidRPr="005D6214">
              <w:t xml:space="preserve">, </w:t>
            </w:r>
            <w:proofErr w:type="spellStart"/>
            <w:r w:rsidRPr="001C4B06">
              <w:rPr>
                <w:i/>
              </w:rPr>
              <w:t>Janibacter</w:t>
            </w:r>
            <w:proofErr w:type="spellEnd"/>
            <w:r w:rsidRPr="005D6214">
              <w:t xml:space="preserve">, </w:t>
            </w:r>
            <w:proofErr w:type="spellStart"/>
            <w:r w:rsidRPr="001C4B06">
              <w:rPr>
                <w:i/>
              </w:rPr>
              <w:t>Kocuria</w:t>
            </w:r>
            <w:proofErr w:type="spellEnd"/>
            <w:r>
              <w:t xml:space="preserve">, </w:t>
            </w:r>
            <w:proofErr w:type="spellStart"/>
            <w:r w:rsidRPr="001C4B06">
              <w:rPr>
                <w:i/>
              </w:rPr>
              <w:t>Microbacterium</w:t>
            </w:r>
            <w:proofErr w:type="spellEnd"/>
            <w:r>
              <w:t xml:space="preserve">, </w:t>
            </w:r>
            <w:r w:rsidRPr="001C4B06">
              <w:rPr>
                <w:i/>
              </w:rPr>
              <w:t>Micrococcus</w:t>
            </w:r>
            <w:r>
              <w:t xml:space="preserve">, </w:t>
            </w:r>
            <w:proofErr w:type="spellStart"/>
            <w:r w:rsidRPr="001C4B06">
              <w:rPr>
                <w:i/>
              </w:rPr>
              <w:t>Microlunatus</w:t>
            </w:r>
            <w:proofErr w:type="spellEnd"/>
            <w:r>
              <w:t xml:space="preserve">, </w:t>
            </w:r>
            <w:proofErr w:type="spellStart"/>
            <w:r w:rsidRPr="001C4B06">
              <w:rPr>
                <w:i/>
              </w:rPr>
              <w:t>Patulibacter</w:t>
            </w:r>
            <w:proofErr w:type="spellEnd"/>
            <w:r>
              <w:t xml:space="preserve">, </w:t>
            </w:r>
            <w:proofErr w:type="spellStart"/>
            <w:r w:rsidRPr="001C4B06">
              <w:rPr>
                <w:i/>
              </w:rPr>
              <w:t>Rhodococcus</w:t>
            </w:r>
            <w:proofErr w:type="spellEnd"/>
            <w:r>
              <w:t xml:space="preserve">, </w:t>
            </w:r>
            <w:proofErr w:type="spellStart"/>
            <w:r w:rsidRPr="001C4B06">
              <w:rPr>
                <w:i/>
              </w:rPr>
              <w:t>Rothia</w:t>
            </w:r>
            <w:proofErr w:type="spellEnd"/>
            <w:r>
              <w:t xml:space="preserve">, </w:t>
            </w:r>
            <w:proofErr w:type="spellStart"/>
            <w:r w:rsidRPr="001C4B06">
              <w:rPr>
                <w:i/>
              </w:rPr>
              <w:t>Tsukamurella</w:t>
            </w:r>
            <w:proofErr w:type="spellEnd"/>
          </w:p>
        </w:tc>
      </w:tr>
      <w:tr w:rsidR="001C4B06" w:rsidRPr="005D6214" w14:paraId="5BFD222C" w14:textId="77777777" w:rsidTr="003E559B">
        <w:tc>
          <w:tcPr>
            <w:tcW w:w="1696" w:type="dxa"/>
            <w:vMerge/>
            <w:shd w:val="clear" w:color="auto" w:fill="F2F2F2" w:themeFill="background1" w:themeFillShade="F2"/>
          </w:tcPr>
          <w:p w14:paraId="11CB8C98" w14:textId="77777777" w:rsidR="001C4B06" w:rsidRPr="005D6214" w:rsidRDefault="001C4B06" w:rsidP="005F304E"/>
        </w:tc>
        <w:tc>
          <w:tcPr>
            <w:tcW w:w="1701" w:type="dxa"/>
          </w:tcPr>
          <w:p w14:paraId="48DD68D4" w14:textId="491CC8CD" w:rsidR="001C4B06" w:rsidRPr="005D6214" w:rsidRDefault="001C4B06" w:rsidP="005F304E">
            <w:r>
              <w:t>moderate</w:t>
            </w:r>
          </w:p>
        </w:tc>
        <w:tc>
          <w:tcPr>
            <w:tcW w:w="5665" w:type="dxa"/>
          </w:tcPr>
          <w:p w14:paraId="710B5D09" w14:textId="38443735" w:rsidR="001C4B06" w:rsidRPr="005D6214" w:rsidRDefault="001C4B06" w:rsidP="005F304E">
            <w:r w:rsidRPr="001C4B06">
              <w:rPr>
                <w:i/>
              </w:rPr>
              <w:t>Actinomyces</w:t>
            </w:r>
            <w:r>
              <w:t xml:space="preserve">, </w:t>
            </w:r>
            <w:r w:rsidRPr="001C4B06">
              <w:rPr>
                <w:i/>
              </w:rPr>
              <w:t>Corynebacterium</w:t>
            </w:r>
          </w:p>
        </w:tc>
      </w:tr>
      <w:tr w:rsidR="001C4B06" w:rsidRPr="005D6214" w14:paraId="5F451535" w14:textId="77777777" w:rsidTr="003E559B">
        <w:tc>
          <w:tcPr>
            <w:tcW w:w="1696" w:type="dxa"/>
            <w:vMerge/>
            <w:tcBorders>
              <w:bottom w:val="single" w:sz="12" w:space="0" w:color="auto"/>
            </w:tcBorders>
            <w:shd w:val="clear" w:color="auto" w:fill="F2F2F2" w:themeFill="background1" w:themeFillShade="F2"/>
          </w:tcPr>
          <w:p w14:paraId="1914CE39" w14:textId="77777777" w:rsidR="001C4B06" w:rsidRPr="005D6214" w:rsidRDefault="001C4B06" w:rsidP="005F304E"/>
        </w:tc>
        <w:tc>
          <w:tcPr>
            <w:tcW w:w="1701" w:type="dxa"/>
            <w:tcBorders>
              <w:bottom w:val="single" w:sz="12" w:space="0" w:color="auto"/>
            </w:tcBorders>
          </w:tcPr>
          <w:p w14:paraId="4E382B2F" w14:textId="318C3A85" w:rsidR="001C4B06" w:rsidRPr="005D6214" w:rsidRDefault="001C4B06" w:rsidP="005F304E">
            <w:r>
              <w:t>high</w:t>
            </w:r>
          </w:p>
        </w:tc>
        <w:tc>
          <w:tcPr>
            <w:tcW w:w="5665" w:type="dxa"/>
            <w:tcBorders>
              <w:bottom w:val="single" w:sz="12" w:space="0" w:color="auto"/>
            </w:tcBorders>
          </w:tcPr>
          <w:p w14:paraId="5BDD990B" w14:textId="52B5C934" w:rsidR="001C4B06" w:rsidRPr="001C4B06" w:rsidRDefault="001C4B06" w:rsidP="005F304E">
            <w:pPr>
              <w:rPr>
                <w:i/>
              </w:rPr>
            </w:pPr>
            <w:r w:rsidRPr="001C4B06">
              <w:rPr>
                <w:i/>
              </w:rPr>
              <w:t>Propionibacterium</w:t>
            </w:r>
          </w:p>
        </w:tc>
      </w:tr>
      <w:tr w:rsidR="001C4B06" w:rsidRPr="005D6214" w14:paraId="6A065FFE" w14:textId="77777777" w:rsidTr="003E559B">
        <w:tc>
          <w:tcPr>
            <w:tcW w:w="1696" w:type="dxa"/>
            <w:vMerge w:val="restart"/>
            <w:tcBorders>
              <w:top w:val="single" w:sz="12" w:space="0" w:color="auto"/>
            </w:tcBorders>
            <w:shd w:val="clear" w:color="auto" w:fill="F2F2F2" w:themeFill="background1" w:themeFillShade="F2"/>
            <w:vAlign w:val="center"/>
          </w:tcPr>
          <w:p w14:paraId="784B86C4" w14:textId="30D04670" w:rsidR="001C4B06" w:rsidRPr="005D6214" w:rsidRDefault="001C4B06" w:rsidP="001C4B06">
            <w:r>
              <w:t>Bacteroidetes</w:t>
            </w:r>
          </w:p>
        </w:tc>
        <w:tc>
          <w:tcPr>
            <w:tcW w:w="1701" w:type="dxa"/>
            <w:tcBorders>
              <w:top w:val="single" w:sz="12" w:space="0" w:color="auto"/>
            </w:tcBorders>
          </w:tcPr>
          <w:p w14:paraId="047DF85B" w14:textId="0561C18C" w:rsidR="001C4B06" w:rsidRPr="005D6214" w:rsidRDefault="001C4B06" w:rsidP="005F304E">
            <w:r>
              <w:t>low</w:t>
            </w:r>
          </w:p>
        </w:tc>
        <w:tc>
          <w:tcPr>
            <w:tcW w:w="5665" w:type="dxa"/>
            <w:tcBorders>
              <w:top w:val="single" w:sz="12" w:space="0" w:color="auto"/>
            </w:tcBorders>
          </w:tcPr>
          <w:p w14:paraId="6FAD64F1" w14:textId="46661091" w:rsidR="001C4B06" w:rsidRPr="005D6214" w:rsidRDefault="001C4B06" w:rsidP="005F304E">
            <w:proofErr w:type="spellStart"/>
            <w:r w:rsidRPr="001C4B06">
              <w:rPr>
                <w:i/>
              </w:rPr>
              <w:t>Capnocytophaga</w:t>
            </w:r>
            <w:proofErr w:type="spellEnd"/>
            <w:r>
              <w:t xml:space="preserve">, </w:t>
            </w:r>
            <w:proofErr w:type="spellStart"/>
            <w:r w:rsidRPr="001C4B06">
              <w:rPr>
                <w:i/>
              </w:rPr>
              <w:t>Dyadobacter</w:t>
            </w:r>
            <w:proofErr w:type="spellEnd"/>
            <w:r>
              <w:t xml:space="preserve">, </w:t>
            </w:r>
            <w:proofErr w:type="spellStart"/>
            <w:r w:rsidRPr="001C4B06">
              <w:rPr>
                <w:i/>
              </w:rPr>
              <w:t>Hydrotalea</w:t>
            </w:r>
            <w:proofErr w:type="spellEnd"/>
            <w:r>
              <w:t xml:space="preserve">, </w:t>
            </w:r>
            <w:proofErr w:type="spellStart"/>
            <w:r w:rsidRPr="001C4B06">
              <w:rPr>
                <w:i/>
              </w:rPr>
              <w:t>Niastella</w:t>
            </w:r>
            <w:proofErr w:type="spellEnd"/>
            <w:r>
              <w:t xml:space="preserve">, </w:t>
            </w:r>
            <w:proofErr w:type="spellStart"/>
            <w:r w:rsidRPr="001C4B06">
              <w:rPr>
                <w:i/>
              </w:rPr>
              <w:t>Olivibacter</w:t>
            </w:r>
            <w:proofErr w:type="spellEnd"/>
            <w:r>
              <w:t xml:space="preserve">, </w:t>
            </w:r>
            <w:proofErr w:type="spellStart"/>
            <w:r w:rsidRPr="001C4B06">
              <w:rPr>
                <w:i/>
              </w:rPr>
              <w:t>Pedobacter</w:t>
            </w:r>
            <w:proofErr w:type="spellEnd"/>
            <w:r>
              <w:t xml:space="preserve">, </w:t>
            </w:r>
            <w:proofErr w:type="spellStart"/>
            <w:r w:rsidRPr="001C4B06">
              <w:rPr>
                <w:i/>
              </w:rPr>
              <w:t>Porphyromonas</w:t>
            </w:r>
            <w:proofErr w:type="spellEnd"/>
            <w:r>
              <w:t xml:space="preserve">, </w:t>
            </w:r>
            <w:proofErr w:type="spellStart"/>
            <w:r w:rsidRPr="001C4B06">
              <w:rPr>
                <w:i/>
              </w:rPr>
              <w:t>Sediminibacterium</w:t>
            </w:r>
            <w:proofErr w:type="spellEnd"/>
            <w:r>
              <w:t xml:space="preserve">, </w:t>
            </w:r>
            <w:proofErr w:type="spellStart"/>
            <w:r w:rsidRPr="001C4B06">
              <w:rPr>
                <w:i/>
              </w:rPr>
              <w:t>Wautersiella</w:t>
            </w:r>
            <w:proofErr w:type="spellEnd"/>
          </w:p>
        </w:tc>
      </w:tr>
      <w:tr w:rsidR="001C4B06" w:rsidRPr="005D6214" w14:paraId="5BAD1237" w14:textId="77777777" w:rsidTr="003E559B">
        <w:tc>
          <w:tcPr>
            <w:tcW w:w="1696" w:type="dxa"/>
            <w:vMerge/>
            <w:tcBorders>
              <w:bottom w:val="single" w:sz="12" w:space="0" w:color="auto"/>
            </w:tcBorders>
            <w:shd w:val="clear" w:color="auto" w:fill="F2F2F2" w:themeFill="background1" w:themeFillShade="F2"/>
          </w:tcPr>
          <w:p w14:paraId="119D8997" w14:textId="77777777" w:rsidR="001C4B06" w:rsidRPr="005D6214" w:rsidRDefault="001C4B06" w:rsidP="005F304E"/>
        </w:tc>
        <w:tc>
          <w:tcPr>
            <w:tcW w:w="1701" w:type="dxa"/>
            <w:tcBorders>
              <w:bottom w:val="single" w:sz="12" w:space="0" w:color="auto"/>
            </w:tcBorders>
          </w:tcPr>
          <w:p w14:paraId="63B41210" w14:textId="72EC7C08" w:rsidR="001C4B06" w:rsidRPr="005D6214" w:rsidRDefault="001C4B06" w:rsidP="005F304E">
            <w:r>
              <w:t>moderate</w:t>
            </w:r>
          </w:p>
        </w:tc>
        <w:tc>
          <w:tcPr>
            <w:tcW w:w="5665" w:type="dxa"/>
            <w:tcBorders>
              <w:bottom w:val="single" w:sz="12" w:space="0" w:color="auto"/>
            </w:tcBorders>
          </w:tcPr>
          <w:p w14:paraId="0E25D019" w14:textId="160894B3" w:rsidR="001C4B06" w:rsidRPr="005D6214" w:rsidRDefault="001C4B06" w:rsidP="005F304E">
            <w:proofErr w:type="spellStart"/>
            <w:r w:rsidRPr="001C4B06">
              <w:rPr>
                <w:i/>
              </w:rPr>
              <w:t>Chryseobacterium</w:t>
            </w:r>
            <w:proofErr w:type="spellEnd"/>
            <w:r>
              <w:t xml:space="preserve">, </w:t>
            </w:r>
            <w:proofErr w:type="spellStart"/>
            <w:r w:rsidRPr="001C4B06">
              <w:rPr>
                <w:i/>
              </w:rPr>
              <w:t>Prevotella</w:t>
            </w:r>
            <w:proofErr w:type="spellEnd"/>
            <w:r>
              <w:t xml:space="preserve">, </w:t>
            </w:r>
            <w:r w:rsidRPr="001C4B06">
              <w:rPr>
                <w:i/>
              </w:rPr>
              <w:t>Flavobacterium</w:t>
            </w:r>
          </w:p>
        </w:tc>
      </w:tr>
      <w:tr w:rsidR="005D6214" w:rsidRPr="005D6214" w14:paraId="72F57685" w14:textId="77777777" w:rsidTr="003E559B">
        <w:tc>
          <w:tcPr>
            <w:tcW w:w="1696" w:type="dxa"/>
            <w:tcBorders>
              <w:top w:val="single" w:sz="12" w:space="0" w:color="auto"/>
              <w:bottom w:val="single" w:sz="12" w:space="0" w:color="auto"/>
            </w:tcBorders>
            <w:shd w:val="clear" w:color="auto" w:fill="F2F2F2" w:themeFill="background1" w:themeFillShade="F2"/>
          </w:tcPr>
          <w:p w14:paraId="256051EC" w14:textId="4A7A2AC8" w:rsidR="005D6214" w:rsidRPr="005D6214" w:rsidRDefault="005D6214" w:rsidP="005F304E">
            <w:proofErr w:type="spellStart"/>
            <w:r>
              <w:t>Deinococcus</w:t>
            </w:r>
            <w:proofErr w:type="spellEnd"/>
            <w:r>
              <w:t>-Thermus</w:t>
            </w:r>
          </w:p>
        </w:tc>
        <w:tc>
          <w:tcPr>
            <w:tcW w:w="1701" w:type="dxa"/>
            <w:tcBorders>
              <w:top w:val="single" w:sz="12" w:space="0" w:color="auto"/>
              <w:bottom w:val="single" w:sz="12" w:space="0" w:color="auto"/>
            </w:tcBorders>
          </w:tcPr>
          <w:p w14:paraId="7B3385A0" w14:textId="354EB665" w:rsidR="005D6214" w:rsidRDefault="005D6214" w:rsidP="005F304E">
            <w:r>
              <w:t>low</w:t>
            </w:r>
          </w:p>
        </w:tc>
        <w:tc>
          <w:tcPr>
            <w:tcW w:w="5665" w:type="dxa"/>
            <w:tcBorders>
              <w:top w:val="single" w:sz="12" w:space="0" w:color="auto"/>
              <w:bottom w:val="single" w:sz="12" w:space="0" w:color="auto"/>
            </w:tcBorders>
          </w:tcPr>
          <w:p w14:paraId="029A427D" w14:textId="116D6C01" w:rsidR="005D6214" w:rsidRPr="001C4B06" w:rsidRDefault="005D6214" w:rsidP="005F304E">
            <w:pPr>
              <w:rPr>
                <w:i/>
              </w:rPr>
            </w:pPr>
            <w:proofErr w:type="spellStart"/>
            <w:r w:rsidRPr="001C4B06">
              <w:rPr>
                <w:i/>
              </w:rPr>
              <w:t>Deinococcus</w:t>
            </w:r>
            <w:proofErr w:type="spellEnd"/>
          </w:p>
        </w:tc>
      </w:tr>
      <w:tr w:rsidR="001C4B06" w:rsidRPr="005D6214" w14:paraId="46FA4CBF" w14:textId="77777777" w:rsidTr="003E559B">
        <w:tc>
          <w:tcPr>
            <w:tcW w:w="1696" w:type="dxa"/>
            <w:vMerge w:val="restart"/>
            <w:tcBorders>
              <w:top w:val="single" w:sz="12" w:space="0" w:color="auto"/>
            </w:tcBorders>
            <w:shd w:val="clear" w:color="auto" w:fill="F2F2F2" w:themeFill="background1" w:themeFillShade="F2"/>
            <w:vAlign w:val="center"/>
          </w:tcPr>
          <w:p w14:paraId="2FE889CB" w14:textId="79AA0F15" w:rsidR="001C4B06" w:rsidRPr="005D6214" w:rsidRDefault="001C4B06" w:rsidP="001C4B06">
            <w:r>
              <w:t>Firmicutes</w:t>
            </w:r>
          </w:p>
        </w:tc>
        <w:tc>
          <w:tcPr>
            <w:tcW w:w="1701" w:type="dxa"/>
            <w:tcBorders>
              <w:top w:val="single" w:sz="12" w:space="0" w:color="auto"/>
            </w:tcBorders>
          </w:tcPr>
          <w:p w14:paraId="06FAF755" w14:textId="57CC0E8C" w:rsidR="001C4B06" w:rsidRDefault="001C4B06" w:rsidP="005F304E">
            <w:r>
              <w:t>low</w:t>
            </w:r>
          </w:p>
        </w:tc>
        <w:tc>
          <w:tcPr>
            <w:tcW w:w="5665" w:type="dxa"/>
            <w:tcBorders>
              <w:top w:val="single" w:sz="12" w:space="0" w:color="auto"/>
            </w:tcBorders>
          </w:tcPr>
          <w:p w14:paraId="64EF2F66" w14:textId="2247270B" w:rsidR="001C4B06" w:rsidRDefault="001C4B06" w:rsidP="005F304E">
            <w:proofErr w:type="spellStart"/>
            <w:r w:rsidRPr="001C4B06">
              <w:rPr>
                <w:i/>
              </w:rPr>
              <w:t>Abiothrophia</w:t>
            </w:r>
            <w:proofErr w:type="spellEnd"/>
            <w:r>
              <w:t xml:space="preserve">, </w:t>
            </w:r>
            <w:proofErr w:type="spellStart"/>
            <w:r w:rsidRPr="001C4B06">
              <w:rPr>
                <w:i/>
              </w:rPr>
              <w:t>Anaerococcus</w:t>
            </w:r>
            <w:proofErr w:type="spellEnd"/>
            <w:r>
              <w:t xml:space="preserve">, </w:t>
            </w:r>
            <w:proofErr w:type="spellStart"/>
            <w:r w:rsidRPr="001C4B06">
              <w:rPr>
                <w:i/>
              </w:rPr>
              <w:t>Brevibacillus</w:t>
            </w:r>
            <w:proofErr w:type="spellEnd"/>
            <w:r>
              <w:t xml:space="preserve">, </w:t>
            </w:r>
            <w:proofErr w:type="spellStart"/>
            <w:r w:rsidRPr="001C4B06">
              <w:rPr>
                <w:i/>
              </w:rPr>
              <w:t>Brochothrix</w:t>
            </w:r>
            <w:proofErr w:type="spellEnd"/>
            <w:r>
              <w:t xml:space="preserve">, </w:t>
            </w:r>
            <w:r w:rsidRPr="001C4B06">
              <w:rPr>
                <w:i/>
              </w:rPr>
              <w:t>Clostridium</w:t>
            </w:r>
            <w:r>
              <w:t xml:space="preserve">, </w:t>
            </w:r>
            <w:proofErr w:type="spellStart"/>
            <w:r w:rsidRPr="001C4B06">
              <w:rPr>
                <w:i/>
              </w:rPr>
              <w:t>Coprococcus</w:t>
            </w:r>
            <w:proofErr w:type="spellEnd"/>
            <w:r>
              <w:t xml:space="preserve">, </w:t>
            </w:r>
            <w:proofErr w:type="spellStart"/>
            <w:r w:rsidRPr="001C4B06">
              <w:rPr>
                <w:i/>
              </w:rPr>
              <w:t>Dialister</w:t>
            </w:r>
            <w:proofErr w:type="spellEnd"/>
            <w:r>
              <w:t xml:space="preserve">, </w:t>
            </w:r>
            <w:proofErr w:type="spellStart"/>
            <w:r w:rsidRPr="001C4B06">
              <w:rPr>
                <w:i/>
              </w:rPr>
              <w:t>Facklamia</w:t>
            </w:r>
            <w:proofErr w:type="spellEnd"/>
            <w:r>
              <w:t xml:space="preserve">, </w:t>
            </w:r>
            <w:proofErr w:type="spellStart"/>
            <w:r w:rsidRPr="001C4B06">
              <w:rPr>
                <w:i/>
              </w:rPr>
              <w:t>Geobacillus</w:t>
            </w:r>
            <w:proofErr w:type="spellEnd"/>
            <w:r>
              <w:t xml:space="preserve">, </w:t>
            </w:r>
            <w:proofErr w:type="spellStart"/>
            <w:r w:rsidRPr="001C4B06">
              <w:rPr>
                <w:i/>
              </w:rPr>
              <w:t>Megasphaera</w:t>
            </w:r>
            <w:proofErr w:type="spellEnd"/>
            <w:r>
              <w:t xml:space="preserve">, </w:t>
            </w:r>
            <w:r w:rsidRPr="001C4B06">
              <w:rPr>
                <w:i/>
              </w:rPr>
              <w:t>Staphylococcus</w:t>
            </w:r>
            <w:r>
              <w:t xml:space="preserve">, </w:t>
            </w:r>
            <w:proofErr w:type="spellStart"/>
            <w:r w:rsidRPr="001C4B06">
              <w:rPr>
                <w:i/>
              </w:rPr>
              <w:t>Veillonella</w:t>
            </w:r>
            <w:proofErr w:type="spellEnd"/>
          </w:p>
        </w:tc>
      </w:tr>
      <w:tr w:rsidR="001C4B06" w:rsidRPr="005D6214" w14:paraId="6190CFA2" w14:textId="77777777" w:rsidTr="003E559B">
        <w:tc>
          <w:tcPr>
            <w:tcW w:w="1696" w:type="dxa"/>
            <w:vMerge/>
            <w:tcBorders>
              <w:bottom w:val="single" w:sz="12" w:space="0" w:color="auto"/>
            </w:tcBorders>
            <w:shd w:val="clear" w:color="auto" w:fill="F2F2F2" w:themeFill="background1" w:themeFillShade="F2"/>
          </w:tcPr>
          <w:p w14:paraId="704549BC" w14:textId="77777777" w:rsidR="001C4B06" w:rsidRPr="005D6214" w:rsidRDefault="001C4B06" w:rsidP="005F304E"/>
        </w:tc>
        <w:tc>
          <w:tcPr>
            <w:tcW w:w="1701" w:type="dxa"/>
            <w:tcBorders>
              <w:bottom w:val="single" w:sz="12" w:space="0" w:color="auto"/>
            </w:tcBorders>
          </w:tcPr>
          <w:p w14:paraId="2D2AA9C8" w14:textId="71510183" w:rsidR="001C4B06" w:rsidRDefault="001C4B06" w:rsidP="005F304E">
            <w:r>
              <w:t>moderate</w:t>
            </w:r>
          </w:p>
        </w:tc>
        <w:tc>
          <w:tcPr>
            <w:tcW w:w="5665" w:type="dxa"/>
            <w:tcBorders>
              <w:bottom w:val="single" w:sz="12" w:space="0" w:color="auto"/>
            </w:tcBorders>
          </w:tcPr>
          <w:p w14:paraId="58C03A7E" w14:textId="05FEC274" w:rsidR="001C4B06" w:rsidRDefault="001C4B06" w:rsidP="005F304E">
            <w:r w:rsidRPr="001C4B06">
              <w:rPr>
                <w:i/>
              </w:rPr>
              <w:t>Bacillus</w:t>
            </w:r>
            <w:r>
              <w:t xml:space="preserve">, </w:t>
            </w:r>
            <w:r w:rsidRPr="001C4B06">
              <w:rPr>
                <w:i/>
              </w:rPr>
              <w:t>Enterococcus</w:t>
            </w:r>
            <w:r>
              <w:t xml:space="preserve">, </w:t>
            </w:r>
            <w:r w:rsidRPr="001C4B06">
              <w:rPr>
                <w:i/>
              </w:rPr>
              <w:t>Lactobacillus</w:t>
            </w:r>
            <w:r>
              <w:t xml:space="preserve">, </w:t>
            </w:r>
            <w:proofErr w:type="spellStart"/>
            <w:r w:rsidRPr="001C4B06">
              <w:rPr>
                <w:i/>
              </w:rPr>
              <w:t>Paenibacillus</w:t>
            </w:r>
            <w:proofErr w:type="spellEnd"/>
            <w:r>
              <w:t xml:space="preserve">, </w:t>
            </w:r>
            <w:r w:rsidRPr="001C4B06">
              <w:rPr>
                <w:i/>
              </w:rPr>
              <w:t>Streptococcus</w:t>
            </w:r>
          </w:p>
        </w:tc>
      </w:tr>
      <w:tr w:rsidR="005D6214" w:rsidRPr="005D6214" w14:paraId="4F2F593C" w14:textId="77777777" w:rsidTr="003E559B">
        <w:tc>
          <w:tcPr>
            <w:tcW w:w="1696" w:type="dxa"/>
            <w:tcBorders>
              <w:top w:val="single" w:sz="12" w:space="0" w:color="auto"/>
              <w:bottom w:val="single" w:sz="12" w:space="0" w:color="auto"/>
            </w:tcBorders>
            <w:shd w:val="clear" w:color="auto" w:fill="F2F2F2" w:themeFill="background1" w:themeFillShade="F2"/>
          </w:tcPr>
          <w:p w14:paraId="6BBDCB26" w14:textId="1E06A0E6" w:rsidR="005D6214" w:rsidRPr="005D6214" w:rsidRDefault="005D6214" w:rsidP="005F304E">
            <w:r>
              <w:t>Fus</w:t>
            </w:r>
            <w:r w:rsidR="003E559B">
              <w:t>o</w:t>
            </w:r>
            <w:r>
              <w:t>bacteria</w:t>
            </w:r>
          </w:p>
        </w:tc>
        <w:tc>
          <w:tcPr>
            <w:tcW w:w="1701" w:type="dxa"/>
            <w:tcBorders>
              <w:top w:val="single" w:sz="12" w:space="0" w:color="auto"/>
              <w:bottom w:val="single" w:sz="12" w:space="0" w:color="auto"/>
            </w:tcBorders>
          </w:tcPr>
          <w:p w14:paraId="6B2773DA" w14:textId="61480061" w:rsidR="005D6214" w:rsidRDefault="005D6214" w:rsidP="005F304E">
            <w:r>
              <w:t>moderate</w:t>
            </w:r>
          </w:p>
        </w:tc>
        <w:tc>
          <w:tcPr>
            <w:tcW w:w="5665" w:type="dxa"/>
            <w:tcBorders>
              <w:top w:val="single" w:sz="12" w:space="0" w:color="auto"/>
              <w:bottom w:val="single" w:sz="12" w:space="0" w:color="auto"/>
            </w:tcBorders>
          </w:tcPr>
          <w:p w14:paraId="6394668F" w14:textId="3D0B4EEE" w:rsidR="005D6214" w:rsidRDefault="005D6214" w:rsidP="005F304E">
            <w:r w:rsidRPr="003E559B">
              <w:rPr>
                <w:i/>
              </w:rPr>
              <w:t>Fusobacterium</w:t>
            </w:r>
            <w:r>
              <w:t xml:space="preserve">, </w:t>
            </w:r>
            <w:proofErr w:type="spellStart"/>
            <w:r w:rsidRPr="003E559B">
              <w:rPr>
                <w:i/>
              </w:rPr>
              <w:t>Leptotrichia</w:t>
            </w:r>
            <w:proofErr w:type="spellEnd"/>
          </w:p>
        </w:tc>
      </w:tr>
      <w:tr w:rsidR="001C4B06" w:rsidRPr="005D6214" w14:paraId="26A636F9" w14:textId="77777777" w:rsidTr="003E559B">
        <w:tc>
          <w:tcPr>
            <w:tcW w:w="1696" w:type="dxa"/>
            <w:vMerge w:val="restart"/>
            <w:tcBorders>
              <w:top w:val="single" w:sz="12" w:space="0" w:color="auto"/>
            </w:tcBorders>
            <w:shd w:val="clear" w:color="auto" w:fill="F2F2F2" w:themeFill="background1" w:themeFillShade="F2"/>
            <w:vAlign w:val="center"/>
          </w:tcPr>
          <w:p w14:paraId="301C9F71" w14:textId="065F6D2F" w:rsidR="001C4B06" w:rsidRPr="005D6214" w:rsidRDefault="001C4B06" w:rsidP="001C4B06">
            <w:r>
              <w:t>Proteobacteria</w:t>
            </w:r>
          </w:p>
        </w:tc>
        <w:tc>
          <w:tcPr>
            <w:tcW w:w="1701" w:type="dxa"/>
            <w:tcBorders>
              <w:top w:val="single" w:sz="12" w:space="0" w:color="auto"/>
            </w:tcBorders>
          </w:tcPr>
          <w:p w14:paraId="551D732A" w14:textId="3D0EAC31" w:rsidR="001C4B06" w:rsidRDefault="001C4B06" w:rsidP="005F304E">
            <w:r>
              <w:t>low</w:t>
            </w:r>
          </w:p>
        </w:tc>
        <w:tc>
          <w:tcPr>
            <w:tcW w:w="5665" w:type="dxa"/>
            <w:tcBorders>
              <w:top w:val="single" w:sz="12" w:space="0" w:color="auto"/>
            </w:tcBorders>
          </w:tcPr>
          <w:p w14:paraId="65D7E62D" w14:textId="56CFAA5B" w:rsidR="001C4B06" w:rsidRDefault="001C4B06" w:rsidP="005F304E">
            <w:proofErr w:type="spellStart"/>
            <w:r w:rsidRPr="003E559B">
              <w:rPr>
                <w:i/>
              </w:rPr>
              <w:t>Achromobacter</w:t>
            </w:r>
            <w:proofErr w:type="spellEnd"/>
            <w:r>
              <w:t xml:space="preserve">, </w:t>
            </w:r>
            <w:proofErr w:type="spellStart"/>
            <w:r w:rsidRPr="003E559B">
              <w:rPr>
                <w:i/>
              </w:rPr>
              <w:t>Afipia</w:t>
            </w:r>
            <w:proofErr w:type="spellEnd"/>
            <w:r>
              <w:t xml:space="preserve">, </w:t>
            </w:r>
            <w:proofErr w:type="spellStart"/>
            <w:r w:rsidRPr="003E559B">
              <w:rPr>
                <w:i/>
              </w:rPr>
              <w:t>Aquabacterium</w:t>
            </w:r>
            <w:proofErr w:type="spellEnd"/>
            <w:r>
              <w:t xml:space="preserve">, </w:t>
            </w:r>
            <w:proofErr w:type="spellStart"/>
            <w:r w:rsidRPr="003E559B">
              <w:rPr>
                <w:i/>
              </w:rPr>
              <w:t>Asticcacaulis</w:t>
            </w:r>
            <w:proofErr w:type="spellEnd"/>
            <w:r>
              <w:t xml:space="preserve">, </w:t>
            </w:r>
            <w:proofErr w:type="spellStart"/>
            <w:r w:rsidRPr="003E559B">
              <w:rPr>
                <w:i/>
              </w:rPr>
              <w:t>Aurantimonas</w:t>
            </w:r>
            <w:proofErr w:type="spellEnd"/>
            <w:r>
              <w:t xml:space="preserve">, </w:t>
            </w:r>
            <w:proofErr w:type="spellStart"/>
            <w:r w:rsidRPr="003E559B">
              <w:rPr>
                <w:i/>
              </w:rPr>
              <w:t>Azoarcus</w:t>
            </w:r>
            <w:proofErr w:type="spellEnd"/>
            <w:r>
              <w:t xml:space="preserve">, </w:t>
            </w:r>
            <w:proofErr w:type="spellStart"/>
            <w:r w:rsidRPr="003E559B">
              <w:rPr>
                <w:i/>
              </w:rPr>
              <w:t>Azospira</w:t>
            </w:r>
            <w:proofErr w:type="spellEnd"/>
            <w:r>
              <w:t xml:space="preserve">, </w:t>
            </w:r>
            <w:proofErr w:type="spellStart"/>
            <w:r w:rsidRPr="003E559B">
              <w:rPr>
                <w:i/>
              </w:rPr>
              <w:t>Beijerinckia</w:t>
            </w:r>
            <w:proofErr w:type="spellEnd"/>
            <w:r>
              <w:t xml:space="preserve">, </w:t>
            </w:r>
            <w:proofErr w:type="spellStart"/>
            <w:r w:rsidRPr="003E559B">
              <w:rPr>
                <w:i/>
              </w:rPr>
              <w:t>Bosea</w:t>
            </w:r>
            <w:proofErr w:type="spellEnd"/>
            <w:r>
              <w:t xml:space="preserve">, </w:t>
            </w:r>
            <w:proofErr w:type="spellStart"/>
            <w:r w:rsidRPr="003E559B">
              <w:rPr>
                <w:i/>
              </w:rPr>
              <w:t>Brevundimonas</w:t>
            </w:r>
            <w:proofErr w:type="spellEnd"/>
            <w:r>
              <w:t xml:space="preserve">, </w:t>
            </w:r>
            <w:r w:rsidRPr="003E559B">
              <w:rPr>
                <w:i/>
              </w:rPr>
              <w:t>Caulobacter</w:t>
            </w:r>
            <w:r>
              <w:t xml:space="preserve">, </w:t>
            </w:r>
            <w:proofErr w:type="spellStart"/>
            <w:r w:rsidRPr="003E559B">
              <w:rPr>
                <w:i/>
              </w:rPr>
              <w:t>Craurococcus</w:t>
            </w:r>
            <w:proofErr w:type="spellEnd"/>
            <w:r>
              <w:t xml:space="preserve">, </w:t>
            </w:r>
            <w:proofErr w:type="spellStart"/>
            <w:r w:rsidRPr="003E559B">
              <w:rPr>
                <w:i/>
              </w:rPr>
              <w:t>Curvibacter</w:t>
            </w:r>
            <w:proofErr w:type="spellEnd"/>
            <w:r>
              <w:t xml:space="preserve">, </w:t>
            </w:r>
            <w:proofErr w:type="spellStart"/>
            <w:r w:rsidRPr="003E559B">
              <w:rPr>
                <w:i/>
              </w:rPr>
              <w:t>Devosia</w:t>
            </w:r>
            <w:proofErr w:type="spellEnd"/>
            <w:r>
              <w:t xml:space="preserve">, </w:t>
            </w:r>
            <w:proofErr w:type="spellStart"/>
            <w:r w:rsidRPr="003E559B">
              <w:rPr>
                <w:i/>
              </w:rPr>
              <w:t>Duganella</w:t>
            </w:r>
            <w:proofErr w:type="spellEnd"/>
            <w:r>
              <w:t xml:space="preserve">, </w:t>
            </w:r>
            <w:r w:rsidRPr="003E559B">
              <w:rPr>
                <w:i/>
              </w:rPr>
              <w:t>Enterobacter</w:t>
            </w:r>
            <w:r>
              <w:t xml:space="preserve">, </w:t>
            </w:r>
            <w:proofErr w:type="spellStart"/>
            <w:r w:rsidRPr="003E559B">
              <w:rPr>
                <w:i/>
              </w:rPr>
              <w:t>Hoeflea</w:t>
            </w:r>
            <w:proofErr w:type="spellEnd"/>
            <w:r>
              <w:t xml:space="preserve">, </w:t>
            </w:r>
            <w:proofErr w:type="spellStart"/>
            <w:r w:rsidRPr="003E559B">
              <w:rPr>
                <w:i/>
              </w:rPr>
              <w:t>Kingella</w:t>
            </w:r>
            <w:proofErr w:type="spellEnd"/>
            <w:r>
              <w:t xml:space="preserve">, </w:t>
            </w:r>
            <w:proofErr w:type="spellStart"/>
            <w:r w:rsidRPr="003E559B">
              <w:rPr>
                <w:i/>
              </w:rPr>
              <w:t>Leptothrix</w:t>
            </w:r>
            <w:proofErr w:type="spellEnd"/>
            <w:r>
              <w:t xml:space="preserve">, </w:t>
            </w:r>
            <w:proofErr w:type="spellStart"/>
            <w:r w:rsidRPr="003E559B">
              <w:rPr>
                <w:i/>
              </w:rPr>
              <w:t>Limnobacter</w:t>
            </w:r>
            <w:proofErr w:type="spellEnd"/>
            <w:r>
              <w:t xml:space="preserve">, </w:t>
            </w:r>
            <w:proofErr w:type="spellStart"/>
            <w:r w:rsidRPr="003E559B">
              <w:rPr>
                <w:i/>
              </w:rPr>
              <w:t>Mesorhizobium</w:t>
            </w:r>
            <w:proofErr w:type="spellEnd"/>
            <w:r>
              <w:t xml:space="preserve">, </w:t>
            </w:r>
            <w:proofErr w:type="spellStart"/>
            <w:r w:rsidRPr="003E559B">
              <w:rPr>
                <w:i/>
              </w:rPr>
              <w:t>Methylophilus</w:t>
            </w:r>
            <w:proofErr w:type="spellEnd"/>
            <w:r>
              <w:t xml:space="preserve">, </w:t>
            </w:r>
            <w:proofErr w:type="spellStart"/>
            <w:r w:rsidRPr="003E559B">
              <w:rPr>
                <w:i/>
              </w:rPr>
              <w:t>Methyloversatilis</w:t>
            </w:r>
            <w:proofErr w:type="spellEnd"/>
            <w:r>
              <w:t xml:space="preserve">, </w:t>
            </w:r>
            <w:r w:rsidRPr="003E559B">
              <w:rPr>
                <w:i/>
              </w:rPr>
              <w:t>Neisseria</w:t>
            </w:r>
            <w:r>
              <w:t xml:space="preserve">, </w:t>
            </w:r>
            <w:proofErr w:type="spellStart"/>
            <w:r w:rsidRPr="003E559B">
              <w:rPr>
                <w:i/>
              </w:rPr>
              <w:t>Nevskia</w:t>
            </w:r>
            <w:proofErr w:type="spellEnd"/>
            <w:r>
              <w:t xml:space="preserve">, </w:t>
            </w:r>
            <w:proofErr w:type="spellStart"/>
            <w:r w:rsidRPr="003E559B">
              <w:rPr>
                <w:i/>
              </w:rPr>
              <w:t>Novosphingobium</w:t>
            </w:r>
            <w:proofErr w:type="spellEnd"/>
            <w:r>
              <w:t xml:space="preserve">, </w:t>
            </w:r>
            <w:proofErr w:type="spellStart"/>
            <w:r w:rsidRPr="003E559B">
              <w:rPr>
                <w:i/>
              </w:rPr>
              <w:t>Ochrobactrum</w:t>
            </w:r>
            <w:proofErr w:type="spellEnd"/>
            <w:r>
              <w:t xml:space="preserve">, </w:t>
            </w:r>
            <w:proofErr w:type="spellStart"/>
            <w:r w:rsidRPr="003E559B">
              <w:rPr>
                <w:i/>
              </w:rPr>
              <w:t>Oxalobacter</w:t>
            </w:r>
            <w:proofErr w:type="spellEnd"/>
            <w:r>
              <w:t xml:space="preserve">, </w:t>
            </w:r>
            <w:proofErr w:type="spellStart"/>
            <w:r w:rsidRPr="003E559B">
              <w:rPr>
                <w:i/>
              </w:rPr>
              <w:t>Paracoccus</w:t>
            </w:r>
            <w:proofErr w:type="spellEnd"/>
            <w:r>
              <w:t xml:space="preserve">, </w:t>
            </w:r>
            <w:proofErr w:type="spellStart"/>
            <w:r w:rsidRPr="003E559B">
              <w:rPr>
                <w:i/>
              </w:rPr>
              <w:t>Pedomicrobium</w:t>
            </w:r>
            <w:proofErr w:type="spellEnd"/>
            <w:r>
              <w:t xml:space="preserve">, </w:t>
            </w:r>
            <w:proofErr w:type="spellStart"/>
            <w:r w:rsidRPr="003E559B">
              <w:rPr>
                <w:i/>
              </w:rPr>
              <w:t>Polaromonas</w:t>
            </w:r>
            <w:proofErr w:type="spellEnd"/>
            <w:r>
              <w:t xml:space="preserve">, </w:t>
            </w:r>
            <w:proofErr w:type="spellStart"/>
            <w:r w:rsidRPr="003E559B">
              <w:rPr>
                <w:i/>
              </w:rPr>
              <w:t>Pseudoxanthomonas</w:t>
            </w:r>
            <w:proofErr w:type="spellEnd"/>
            <w:r>
              <w:t xml:space="preserve">, </w:t>
            </w:r>
            <w:proofErr w:type="spellStart"/>
            <w:r w:rsidRPr="003E559B">
              <w:rPr>
                <w:i/>
              </w:rPr>
              <w:t>Psychrobacter</w:t>
            </w:r>
            <w:proofErr w:type="spellEnd"/>
            <w:r>
              <w:t xml:space="preserve">, </w:t>
            </w:r>
            <w:proofErr w:type="spellStart"/>
            <w:r w:rsidRPr="003E559B">
              <w:rPr>
                <w:i/>
              </w:rPr>
              <w:t>Roseomonas</w:t>
            </w:r>
            <w:proofErr w:type="spellEnd"/>
            <w:r>
              <w:t xml:space="preserve">, </w:t>
            </w:r>
            <w:proofErr w:type="spellStart"/>
            <w:r w:rsidRPr="003E559B">
              <w:rPr>
                <w:i/>
              </w:rPr>
              <w:t>Schlegelella</w:t>
            </w:r>
            <w:proofErr w:type="spellEnd"/>
            <w:r>
              <w:t xml:space="preserve">, </w:t>
            </w:r>
            <w:proofErr w:type="spellStart"/>
            <w:r w:rsidRPr="003E559B">
              <w:rPr>
                <w:i/>
              </w:rPr>
              <w:t>Sphingobium</w:t>
            </w:r>
            <w:proofErr w:type="spellEnd"/>
            <w:r>
              <w:t xml:space="preserve">, </w:t>
            </w:r>
            <w:proofErr w:type="spellStart"/>
            <w:r w:rsidRPr="003E559B">
              <w:rPr>
                <w:i/>
              </w:rPr>
              <w:t>Sphingo</w:t>
            </w:r>
            <w:r w:rsidR="003E559B" w:rsidRPr="003E559B">
              <w:rPr>
                <w:i/>
              </w:rPr>
              <w:t>p</w:t>
            </w:r>
            <w:r w:rsidRPr="003E559B">
              <w:rPr>
                <w:i/>
              </w:rPr>
              <w:t>yxis</w:t>
            </w:r>
            <w:proofErr w:type="spellEnd"/>
            <w:r>
              <w:t xml:space="preserve">, </w:t>
            </w:r>
            <w:proofErr w:type="spellStart"/>
            <w:r w:rsidRPr="003E559B">
              <w:rPr>
                <w:i/>
              </w:rPr>
              <w:t>Sulfuritalea</w:t>
            </w:r>
            <w:proofErr w:type="spellEnd"/>
            <w:r>
              <w:t xml:space="preserve">, </w:t>
            </w:r>
            <w:proofErr w:type="spellStart"/>
            <w:r w:rsidRPr="003E559B">
              <w:rPr>
                <w:i/>
              </w:rPr>
              <w:t>Undibacterium</w:t>
            </w:r>
            <w:proofErr w:type="spellEnd"/>
            <w:r>
              <w:t xml:space="preserve">, </w:t>
            </w:r>
            <w:proofErr w:type="spellStart"/>
            <w:r w:rsidRPr="003E559B">
              <w:rPr>
                <w:i/>
              </w:rPr>
              <w:t>Variovorax</w:t>
            </w:r>
            <w:proofErr w:type="spellEnd"/>
            <w:r>
              <w:t xml:space="preserve">, </w:t>
            </w:r>
            <w:r w:rsidRPr="003E559B">
              <w:rPr>
                <w:i/>
              </w:rPr>
              <w:t>Xanthomonas</w:t>
            </w:r>
          </w:p>
        </w:tc>
      </w:tr>
      <w:tr w:rsidR="001C4B06" w:rsidRPr="005D6214" w14:paraId="78C4542B" w14:textId="77777777" w:rsidTr="003E559B">
        <w:tc>
          <w:tcPr>
            <w:tcW w:w="1696" w:type="dxa"/>
            <w:vMerge/>
            <w:shd w:val="clear" w:color="auto" w:fill="F2F2F2" w:themeFill="background1" w:themeFillShade="F2"/>
          </w:tcPr>
          <w:p w14:paraId="42CAAA44" w14:textId="77777777" w:rsidR="001C4B06" w:rsidRPr="005D6214" w:rsidRDefault="001C4B06" w:rsidP="005F304E"/>
        </w:tc>
        <w:tc>
          <w:tcPr>
            <w:tcW w:w="1701" w:type="dxa"/>
          </w:tcPr>
          <w:p w14:paraId="73F2D980" w14:textId="6AADD7D5" w:rsidR="001C4B06" w:rsidRDefault="001C4B06" w:rsidP="005F304E">
            <w:r>
              <w:t>moderate</w:t>
            </w:r>
          </w:p>
        </w:tc>
        <w:tc>
          <w:tcPr>
            <w:tcW w:w="5665" w:type="dxa"/>
          </w:tcPr>
          <w:p w14:paraId="468F0BCB" w14:textId="2B6A5451" w:rsidR="001C4B06" w:rsidRDefault="001C4B06" w:rsidP="005F304E">
            <w:proofErr w:type="spellStart"/>
            <w:r w:rsidRPr="003E559B">
              <w:rPr>
                <w:i/>
              </w:rPr>
              <w:t>Acidovorax</w:t>
            </w:r>
            <w:proofErr w:type="spellEnd"/>
            <w:r>
              <w:t xml:space="preserve">, </w:t>
            </w:r>
            <w:r w:rsidRPr="003E559B">
              <w:rPr>
                <w:i/>
              </w:rPr>
              <w:t>Acinetobacter</w:t>
            </w:r>
            <w:r>
              <w:t xml:space="preserve">, </w:t>
            </w:r>
            <w:proofErr w:type="spellStart"/>
            <w:r w:rsidRPr="003E559B">
              <w:rPr>
                <w:i/>
              </w:rPr>
              <w:t>Bradyrhizobium</w:t>
            </w:r>
            <w:proofErr w:type="spellEnd"/>
            <w:r>
              <w:t xml:space="preserve">, </w:t>
            </w:r>
            <w:proofErr w:type="spellStart"/>
            <w:r w:rsidRPr="003E559B">
              <w:rPr>
                <w:i/>
              </w:rPr>
              <w:t>Burkholderia</w:t>
            </w:r>
            <w:proofErr w:type="spellEnd"/>
            <w:r>
              <w:t xml:space="preserve">, </w:t>
            </w:r>
            <w:proofErr w:type="spellStart"/>
            <w:r w:rsidRPr="003E559B">
              <w:rPr>
                <w:i/>
              </w:rPr>
              <w:t>Comamonas</w:t>
            </w:r>
            <w:proofErr w:type="spellEnd"/>
            <w:r>
              <w:t xml:space="preserve">, </w:t>
            </w:r>
            <w:proofErr w:type="spellStart"/>
            <w:r w:rsidRPr="003E559B">
              <w:rPr>
                <w:i/>
              </w:rPr>
              <w:t>Cupriavidus</w:t>
            </w:r>
            <w:proofErr w:type="spellEnd"/>
            <w:r>
              <w:t xml:space="preserve">, </w:t>
            </w:r>
            <w:proofErr w:type="spellStart"/>
            <w:r w:rsidRPr="003E559B">
              <w:rPr>
                <w:i/>
              </w:rPr>
              <w:t>Delftia</w:t>
            </w:r>
            <w:proofErr w:type="spellEnd"/>
            <w:r>
              <w:t xml:space="preserve">, </w:t>
            </w:r>
            <w:proofErr w:type="spellStart"/>
            <w:r w:rsidRPr="003E559B">
              <w:rPr>
                <w:i/>
              </w:rPr>
              <w:t>Enhydrobacter</w:t>
            </w:r>
            <w:proofErr w:type="spellEnd"/>
            <w:r>
              <w:t xml:space="preserve">, </w:t>
            </w:r>
            <w:proofErr w:type="spellStart"/>
            <w:r w:rsidRPr="003E559B">
              <w:rPr>
                <w:i/>
              </w:rPr>
              <w:t>Haemophilus</w:t>
            </w:r>
            <w:proofErr w:type="spellEnd"/>
            <w:r>
              <w:t xml:space="preserve">, </w:t>
            </w:r>
            <w:proofErr w:type="spellStart"/>
            <w:r w:rsidRPr="003E559B">
              <w:rPr>
                <w:i/>
              </w:rPr>
              <w:t>Herbaspirillum</w:t>
            </w:r>
            <w:proofErr w:type="spellEnd"/>
            <w:r>
              <w:t xml:space="preserve">, </w:t>
            </w:r>
            <w:proofErr w:type="spellStart"/>
            <w:r w:rsidRPr="003E559B">
              <w:rPr>
                <w:i/>
              </w:rPr>
              <w:t>Janthinobacterium</w:t>
            </w:r>
            <w:proofErr w:type="spellEnd"/>
            <w:r>
              <w:t xml:space="preserve">, </w:t>
            </w:r>
            <w:proofErr w:type="spellStart"/>
            <w:r w:rsidRPr="003E559B">
              <w:rPr>
                <w:i/>
              </w:rPr>
              <w:t>Massilia</w:t>
            </w:r>
            <w:proofErr w:type="spellEnd"/>
            <w:r>
              <w:t xml:space="preserve">, </w:t>
            </w:r>
            <w:proofErr w:type="spellStart"/>
            <w:r w:rsidRPr="003E559B">
              <w:rPr>
                <w:i/>
              </w:rPr>
              <w:t>Methylobacterium</w:t>
            </w:r>
            <w:proofErr w:type="spellEnd"/>
            <w:r>
              <w:t xml:space="preserve">, </w:t>
            </w:r>
            <w:proofErr w:type="spellStart"/>
            <w:r w:rsidRPr="003E559B">
              <w:rPr>
                <w:i/>
              </w:rPr>
              <w:t>Pelomonas</w:t>
            </w:r>
            <w:proofErr w:type="spellEnd"/>
            <w:r>
              <w:t xml:space="preserve">, </w:t>
            </w:r>
            <w:proofErr w:type="spellStart"/>
            <w:r w:rsidRPr="003E559B">
              <w:rPr>
                <w:i/>
              </w:rPr>
              <w:t>Phyllobacterium</w:t>
            </w:r>
            <w:proofErr w:type="spellEnd"/>
            <w:r>
              <w:t xml:space="preserve">, </w:t>
            </w:r>
            <w:proofErr w:type="spellStart"/>
            <w:r w:rsidRPr="003E559B">
              <w:rPr>
                <w:i/>
              </w:rPr>
              <w:t>Ralstonia</w:t>
            </w:r>
            <w:proofErr w:type="spellEnd"/>
            <w:r>
              <w:t xml:space="preserve">, </w:t>
            </w:r>
            <w:r w:rsidRPr="003E559B">
              <w:rPr>
                <w:i/>
              </w:rPr>
              <w:t>Rhizobium</w:t>
            </w:r>
            <w:r>
              <w:t xml:space="preserve">, </w:t>
            </w:r>
            <w:proofErr w:type="spellStart"/>
            <w:r w:rsidRPr="003E559B">
              <w:rPr>
                <w:i/>
              </w:rPr>
              <w:t>Sphingomonas</w:t>
            </w:r>
            <w:proofErr w:type="spellEnd"/>
            <w:r w:rsidRPr="003E559B">
              <w:t xml:space="preserve"> </w:t>
            </w:r>
          </w:p>
        </w:tc>
      </w:tr>
      <w:tr w:rsidR="001C4B06" w:rsidRPr="005D6214" w14:paraId="156438FD" w14:textId="77777777" w:rsidTr="003E559B">
        <w:tc>
          <w:tcPr>
            <w:tcW w:w="1696" w:type="dxa"/>
            <w:vMerge/>
            <w:tcBorders>
              <w:bottom w:val="single" w:sz="12" w:space="0" w:color="auto"/>
            </w:tcBorders>
            <w:shd w:val="clear" w:color="auto" w:fill="F2F2F2" w:themeFill="background1" w:themeFillShade="F2"/>
          </w:tcPr>
          <w:p w14:paraId="1AF5EE8E" w14:textId="77777777" w:rsidR="001C4B06" w:rsidRPr="005D6214" w:rsidRDefault="001C4B06" w:rsidP="005F304E"/>
        </w:tc>
        <w:tc>
          <w:tcPr>
            <w:tcW w:w="1701" w:type="dxa"/>
            <w:tcBorders>
              <w:bottom w:val="single" w:sz="12" w:space="0" w:color="auto"/>
            </w:tcBorders>
          </w:tcPr>
          <w:p w14:paraId="67CD7243" w14:textId="6781B6BE" w:rsidR="001C4B06" w:rsidRDefault="001C4B06" w:rsidP="005F304E">
            <w:r>
              <w:t>high</w:t>
            </w:r>
          </w:p>
        </w:tc>
        <w:tc>
          <w:tcPr>
            <w:tcW w:w="5665" w:type="dxa"/>
            <w:tcBorders>
              <w:bottom w:val="single" w:sz="12" w:space="0" w:color="auto"/>
            </w:tcBorders>
          </w:tcPr>
          <w:p w14:paraId="4FA5596B" w14:textId="4188D2BA" w:rsidR="001C4B06" w:rsidRDefault="001C4B06" w:rsidP="005F304E">
            <w:r w:rsidRPr="003E559B">
              <w:rPr>
                <w:i/>
              </w:rPr>
              <w:t>Escherichia</w:t>
            </w:r>
            <w:r>
              <w:t xml:space="preserve">, </w:t>
            </w:r>
            <w:r w:rsidRPr="003E559B">
              <w:rPr>
                <w:i/>
              </w:rPr>
              <w:t>Pseudomonas</w:t>
            </w:r>
            <w:r>
              <w:t xml:space="preserve">, </w:t>
            </w:r>
            <w:proofErr w:type="spellStart"/>
            <w:r w:rsidRPr="003E559B">
              <w:rPr>
                <w:i/>
              </w:rPr>
              <w:t>Stenothrophomonas</w:t>
            </w:r>
            <w:proofErr w:type="spellEnd"/>
          </w:p>
        </w:tc>
      </w:tr>
    </w:tbl>
    <w:p w14:paraId="2B8DB84A" w14:textId="72658EFF" w:rsidR="00FE24B0" w:rsidRPr="005D6214" w:rsidRDefault="00FE24B0" w:rsidP="005F304E"/>
    <w:p w14:paraId="5E9805D5" w14:textId="35578629" w:rsidR="00973625" w:rsidRPr="005F304E" w:rsidRDefault="00973625" w:rsidP="005F304E"/>
    <w:p w14:paraId="6F46D13A" w14:textId="77777777" w:rsidR="003E559B" w:rsidRDefault="003E559B">
      <w:r>
        <w:br w:type="page"/>
      </w:r>
    </w:p>
    <w:p w14:paraId="38F9487F" w14:textId="4CC6520E" w:rsidR="0052185A" w:rsidRPr="005A099C" w:rsidRDefault="0052185A" w:rsidP="0052185A">
      <w:pPr>
        <w:rPr>
          <w:b/>
        </w:rPr>
      </w:pPr>
      <w:r w:rsidRPr="005A099C">
        <w:rPr>
          <w:b/>
        </w:rPr>
        <w:lastRenderedPageBreak/>
        <w:t xml:space="preserve">Supplementary Table </w:t>
      </w:r>
      <w:r w:rsidR="001C3FC2" w:rsidRPr="005A099C">
        <w:rPr>
          <w:b/>
        </w:rPr>
        <w:t>4</w:t>
      </w:r>
      <w:r w:rsidRPr="005A099C">
        <w:rPr>
          <w:b/>
        </w:rPr>
        <w:t xml:space="preserve">: </w:t>
      </w:r>
      <w:bookmarkStart w:id="5" w:name="_Hlk146122765"/>
      <w:r w:rsidRPr="005A099C">
        <w:rPr>
          <w:b/>
        </w:rPr>
        <w:t>Overview of publications used for classification of typical skin inhabitants</w:t>
      </w:r>
    </w:p>
    <w:tbl>
      <w:tblPr>
        <w:tblW w:w="7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0"/>
        <w:gridCol w:w="1683"/>
        <w:gridCol w:w="3698"/>
      </w:tblGrid>
      <w:tr w:rsidR="0052185A" w:rsidRPr="00973625" w14:paraId="565B6ACA" w14:textId="77777777" w:rsidTr="000B7406">
        <w:trPr>
          <w:trHeight w:val="278"/>
        </w:trPr>
        <w:tc>
          <w:tcPr>
            <w:tcW w:w="2290" w:type="dxa"/>
            <w:shd w:val="clear" w:color="auto" w:fill="D9D9D9" w:themeFill="background1" w:themeFillShade="D9"/>
            <w:noWrap/>
            <w:vAlign w:val="bottom"/>
            <w:hideMark/>
          </w:tcPr>
          <w:bookmarkEnd w:id="5"/>
          <w:p w14:paraId="4E5EF73E" w14:textId="77777777" w:rsidR="0052185A" w:rsidRPr="00973625" w:rsidRDefault="0052185A" w:rsidP="000B7406">
            <w:pPr>
              <w:spacing w:after="0" w:line="240" w:lineRule="auto"/>
              <w:rPr>
                <w:rFonts w:ascii="Calibri" w:eastAsia="Times New Roman" w:hAnsi="Calibri" w:cs="Calibri"/>
                <w:b/>
                <w:bCs/>
                <w:color w:val="000000"/>
                <w:lang w:val="de-DE" w:eastAsia="de-DE"/>
              </w:rPr>
            </w:pPr>
            <w:r w:rsidRPr="00973625">
              <w:rPr>
                <w:rFonts w:ascii="Calibri" w:eastAsia="Times New Roman" w:hAnsi="Calibri" w:cs="Calibri"/>
                <w:b/>
                <w:bCs/>
                <w:color w:val="000000"/>
                <w:lang w:val="de-DE" w:eastAsia="de-DE"/>
              </w:rPr>
              <w:t xml:space="preserve">Short </w:t>
            </w:r>
            <w:proofErr w:type="spellStart"/>
            <w:r w:rsidRPr="00973625">
              <w:rPr>
                <w:rFonts w:ascii="Calibri" w:eastAsia="Times New Roman" w:hAnsi="Calibri" w:cs="Calibri"/>
                <w:b/>
                <w:bCs/>
                <w:color w:val="000000"/>
                <w:lang w:val="de-DE" w:eastAsia="de-DE"/>
              </w:rPr>
              <w:t>name</w:t>
            </w:r>
            <w:proofErr w:type="spellEnd"/>
          </w:p>
        </w:tc>
        <w:tc>
          <w:tcPr>
            <w:tcW w:w="1683" w:type="dxa"/>
            <w:shd w:val="clear" w:color="auto" w:fill="D9D9D9" w:themeFill="background1" w:themeFillShade="D9"/>
            <w:noWrap/>
            <w:vAlign w:val="bottom"/>
            <w:hideMark/>
          </w:tcPr>
          <w:p w14:paraId="2C3FEDD3" w14:textId="77777777" w:rsidR="0052185A" w:rsidRPr="00973625" w:rsidRDefault="0052185A" w:rsidP="000B7406">
            <w:pPr>
              <w:spacing w:after="0" w:line="240" w:lineRule="auto"/>
              <w:rPr>
                <w:rFonts w:ascii="Calibri" w:eastAsia="Times New Roman" w:hAnsi="Calibri" w:cs="Calibri"/>
                <w:b/>
                <w:bCs/>
                <w:color w:val="000000"/>
                <w:lang w:val="de-DE" w:eastAsia="de-DE"/>
              </w:rPr>
            </w:pPr>
            <w:proofErr w:type="spellStart"/>
            <w:r w:rsidRPr="00973625">
              <w:rPr>
                <w:rFonts w:ascii="Calibri" w:eastAsia="Times New Roman" w:hAnsi="Calibri" w:cs="Calibri"/>
                <w:b/>
                <w:bCs/>
                <w:color w:val="000000"/>
                <w:lang w:val="de-DE" w:eastAsia="de-DE"/>
              </w:rPr>
              <w:t>Article</w:t>
            </w:r>
            <w:proofErr w:type="spellEnd"/>
            <w:r w:rsidRPr="00973625">
              <w:rPr>
                <w:rFonts w:ascii="Calibri" w:eastAsia="Times New Roman" w:hAnsi="Calibri" w:cs="Calibri"/>
                <w:b/>
                <w:bCs/>
                <w:color w:val="000000"/>
                <w:lang w:val="de-DE" w:eastAsia="de-DE"/>
              </w:rPr>
              <w:t xml:space="preserve"> Type</w:t>
            </w:r>
          </w:p>
        </w:tc>
        <w:tc>
          <w:tcPr>
            <w:tcW w:w="3698" w:type="dxa"/>
            <w:shd w:val="clear" w:color="auto" w:fill="D9D9D9" w:themeFill="background1" w:themeFillShade="D9"/>
            <w:noWrap/>
            <w:vAlign w:val="bottom"/>
            <w:hideMark/>
          </w:tcPr>
          <w:p w14:paraId="2B938B80" w14:textId="77777777" w:rsidR="0052185A" w:rsidRPr="00973625" w:rsidRDefault="0052185A" w:rsidP="000B7406">
            <w:pPr>
              <w:spacing w:after="0" w:line="240" w:lineRule="auto"/>
              <w:rPr>
                <w:rFonts w:ascii="Calibri" w:eastAsia="Times New Roman" w:hAnsi="Calibri" w:cs="Calibri"/>
                <w:b/>
                <w:bCs/>
                <w:color w:val="000000"/>
                <w:lang w:val="de-DE" w:eastAsia="de-DE"/>
              </w:rPr>
            </w:pPr>
            <w:proofErr w:type="spellStart"/>
            <w:r w:rsidRPr="00973625">
              <w:rPr>
                <w:rFonts w:ascii="Calibri" w:eastAsia="Times New Roman" w:hAnsi="Calibri" w:cs="Calibri"/>
                <w:b/>
                <w:bCs/>
                <w:color w:val="000000"/>
                <w:lang w:val="de-DE" w:eastAsia="de-DE"/>
              </w:rPr>
              <w:t>Technique</w:t>
            </w:r>
            <w:proofErr w:type="spellEnd"/>
          </w:p>
        </w:tc>
      </w:tr>
      <w:tr w:rsidR="0052185A" w:rsidRPr="00973625" w14:paraId="55814623" w14:textId="77777777" w:rsidTr="000B7406">
        <w:trPr>
          <w:trHeight w:val="278"/>
        </w:trPr>
        <w:tc>
          <w:tcPr>
            <w:tcW w:w="2290" w:type="dxa"/>
            <w:shd w:val="clear" w:color="auto" w:fill="auto"/>
            <w:noWrap/>
            <w:vAlign w:val="bottom"/>
            <w:hideMark/>
          </w:tcPr>
          <w:p w14:paraId="0C1CB78E" w14:textId="6E482830" w:rsidR="0052185A" w:rsidRPr="00973625" w:rsidRDefault="0052185A" w:rsidP="000B7406">
            <w:pPr>
              <w:spacing w:after="0" w:line="240" w:lineRule="auto"/>
              <w:rPr>
                <w:rFonts w:ascii="Calibri" w:eastAsia="Times New Roman" w:hAnsi="Calibri" w:cs="Calibri"/>
                <w:color w:val="000000"/>
                <w:lang w:val="de-DE" w:eastAsia="de-DE"/>
              </w:rPr>
            </w:pPr>
            <w:r w:rsidRPr="00973625">
              <w:rPr>
                <w:rFonts w:ascii="Calibri" w:eastAsia="Times New Roman" w:hAnsi="Calibri" w:cs="Calibri"/>
                <w:color w:val="000000"/>
                <w:lang w:val="de-DE" w:eastAsia="de-DE"/>
              </w:rPr>
              <w:t>Timm</w:t>
            </w:r>
            <w:r>
              <w:rPr>
                <w:rFonts w:ascii="Calibri" w:eastAsia="Times New Roman" w:hAnsi="Calibri" w:cs="Calibri"/>
                <w:color w:val="000000"/>
                <w:lang w:val="de-DE" w:eastAsia="de-DE"/>
              </w:rPr>
              <w:t xml:space="preserve"> </w:t>
            </w:r>
            <w:r w:rsidRPr="00973625">
              <w:rPr>
                <w:rFonts w:ascii="Calibri" w:eastAsia="Times New Roman" w:hAnsi="Calibri" w:cs="Calibri"/>
                <w:color w:val="000000"/>
                <w:lang w:val="de-DE" w:eastAsia="de-DE"/>
              </w:rPr>
              <w:t>2020</w:t>
            </w:r>
            <w:r>
              <w:rPr>
                <w:rFonts w:ascii="Calibri" w:eastAsia="Times New Roman" w:hAnsi="Calibri" w:cs="Calibri"/>
                <w:color w:val="000000"/>
                <w:lang w:val="de-DE" w:eastAsia="de-DE"/>
              </w:rPr>
              <w:t xml:space="preserve"> </w:t>
            </w:r>
            <w:r>
              <w:rPr>
                <w:rFonts w:ascii="Calibri" w:eastAsia="Times New Roman" w:hAnsi="Calibri" w:cs="Calibri"/>
                <w:color w:val="000000"/>
                <w:lang w:val="de-DE" w:eastAsia="de-DE"/>
              </w:rPr>
              <w:fldChar w:fldCharType="begin"/>
            </w:r>
            <w:r w:rsidR="005919F0">
              <w:rPr>
                <w:rFonts w:ascii="Calibri" w:eastAsia="Times New Roman" w:hAnsi="Calibri" w:cs="Calibri"/>
                <w:color w:val="000000"/>
                <w:lang w:val="de-DE" w:eastAsia="de-DE"/>
              </w:rPr>
              <w:instrText xml:space="preserve"> ADDIN EN.CITE &lt;EndNote&gt;&lt;Cite&gt;&lt;Author&gt;Timm&lt;/Author&gt;&lt;Year&gt;2020&lt;/Year&gt;&lt;RecNum&gt;53&lt;/RecNum&gt;&lt;DisplayText&gt;(Timm, Loomis et al. 2020)&lt;/DisplayText&gt;&lt;record&gt;&lt;rec-number&gt;53&lt;/rec-number&gt;&lt;foreign-keys&gt;&lt;key app="EN" db-id="f9tfwffx2aeadxevx00xapfadxarpsvzzrxs" timestamp="1695140441"&gt;53&lt;/key&gt;&lt;/foreign-keys&gt;&lt;ref-type name="Journal Article"&gt;17&lt;/ref-type&gt;&lt;contributors&gt;&lt;authors&gt;&lt;author&gt;Timm, Collin M.&lt;/author&gt;&lt;author&gt;Loomis, Kristin&lt;/author&gt;&lt;author&gt;Stone, William&lt;/author&gt;&lt;author&gt;Mehoke, Thomas&lt;/author&gt;&lt;author&gt;Brensinger, Bryan&lt;/author&gt;&lt;author&gt;Pellicore, Matthew&lt;/author&gt;&lt;author&gt;Staniczenko, Phillip P. A.&lt;/author&gt;&lt;author&gt;Charles, Curtisha&lt;/author&gt;&lt;author&gt;Nayak, Seema&lt;/author&gt;&lt;author&gt;Karig, David K.&lt;/author&gt;&lt;/authors&gt;&lt;/contributors&gt;&lt;titles&gt;&lt;title&gt;Isolation and characterization of diverse microbial representatives from the human skin microbiome&lt;/title&gt;&lt;secondary-title&gt;Microbiome&lt;/secondary-title&gt;&lt;/titles&gt;&lt;periodical&gt;&lt;full-title&gt;Microbiome&lt;/full-title&gt;&lt;/periodical&gt;&lt;pages&gt;58&lt;/pages&gt;&lt;volume&gt;8&lt;/volume&gt;&lt;number&gt;1&lt;/number&gt;&lt;dates&gt;&lt;year&gt;2020&lt;/year&gt;&lt;pub-dates&gt;&lt;date&gt;2020/04/22&lt;/date&gt;&lt;/pub-dates&gt;&lt;/dates&gt;&lt;isbn&gt;2049-2618&lt;/isbn&gt;&lt;urls&gt;&lt;related-urls&gt;&lt;url&gt;https://doi.org/10.1186/s40168-020-00831-y&lt;/url&gt;&lt;/related-urls&gt;&lt;/urls&gt;&lt;electronic-resource-num&gt;10.1186/s40168-020-00831-y&lt;/electronic-resource-num&gt;&lt;/record&gt;&lt;/Cite&gt;&lt;/EndNote&gt;</w:instrText>
            </w:r>
            <w:r>
              <w:rPr>
                <w:rFonts w:ascii="Calibri" w:eastAsia="Times New Roman" w:hAnsi="Calibri" w:cs="Calibri"/>
                <w:color w:val="000000"/>
                <w:lang w:val="de-DE" w:eastAsia="de-DE"/>
              </w:rPr>
              <w:fldChar w:fldCharType="separate"/>
            </w:r>
            <w:r>
              <w:rPr>
                <w:rFonts w:ascii="Calibri" w:eastAsia="Times New Roman" w:hAnsi="Calibri" w:cs="Calibri"/>
                <w:noProof/>
                <w:color w:val="000000"/>
                <w:lang w:val="de-DE" w:eastAsia="de-DE"/>
              </w:rPr>
              <w:t>(Timm, Loomis et al. 2020)</w:t>
            </w:r>
            <w:r>
              <w:rPr>
                <w:rFonts w:ascii="Calibri" w:eastAsia="Times New Roman" w:hAnsi="Calibri" w:cs="Calibri"/>
                <w:color w:val="000000"/>
                <w:lang w:val="de-DE" w:eastAsia="de-DE"/>
              </w:rPr>
              <w:fldChar w:fldCharType="end"/>
            </w:r>
          </w:p>
        </w:tc>
        <w:tc>
          <w:tcPr>
            <w:tcW w:w="1683" w:type="dxa"/>
            <w:shd w:val="clear" w:color="auto" w:fill="auto"/>
            <w:noWrap/>
            <w:vAlign w:val="bottom"/>
            <w:hideMark/>
          </w:tcPr>
          <w:p w14:paraId="44BA72D7" w14:textId="77777777" w:rsidR="0052185A" w:rsidRPr="00973625" w:rsidRDefault="0052185A" w:rsidP="000B7406">
            <w:pPr>
              <w:spacing w:after="0" w:line="240" w:lineRule="auto"/>
              <w:rPr>
                <w:rFonts w:ascii="Calibri" w:eastAsia="Times New Roman" w:hAnsi="Calibri" w:cs="Calibri"/>
                <w:color w:val="000000"/>
                <w:lang w:val="de-DE" w:eastAsia="de-DE"/>
              </w:rPr>
            </w:pPr>
            <w:r w:rsidRPr="00973625">
              <w:rPr>
                <w:rFonts w:ascii="Calibri" w:eastAsia="Times New Roman" w:hAnsi="Calibri" w:cs="Calibri"/>
                <w:color w:val="000000"/>
                <w:lang w:val="de-DE" w:eastAsia="de-DE"/>
              </w:rPr>
              <w:t>Original</w:t>
            </w:r>
          </w:p>
        </w:tc>
        <w:tc>
          <w:tcPr>
            <w:tcW w:w="3698" w:type="dxa"/>
            <w:shd w:val="clear" w:color="auto" w:fill="auto"/>
            <w:noWrap/>
            <w:vAlign w:val="bottom"/>
            <w:hideMark/>
          </w:tcPr>
          <w:p w14:paraId="3FD47B0C" w14:textId="77777777" w:rsidR="0052185A" w:rsidRPr="00973625" w:rsidRDefault="0052185A" w:rsidP="000B7406">
            <w:pPr>
              <w:spacing w:after="0" w:line="240" w:lineRule="auto"/>
              <w:rPr>
                <w:rFonts w:ascii="Calibri" w:eastAsia="Times New Roman" w:hAnsi="Calibri" w:cs="Calibri"/>
                <w:color w:val="000000"/>
                <w:lang w:val="de-DE" w:eastAsia="de-DE"/>
              </w:rPr>
            </w:pPr>
            <w:proofErr w:type="spellStart"/>
            <w:r w:rsidRPr="00973625">
              <w:rPr>
                <w:rFonts w:ascii="Calibri" w:eastAsia="Times New Roman" w:hAnsi="Calibri" w:cs="Calibri"/>
                <w:color w:val="000000"/>
                <w:lang w:val="de-DE" w:eastAsia="de-DE"/>
              </w:rPr>
              <w:t>Cultivation</w:t>
            </w:r>
            <w:proofErr w:type="spellEnd"/>
          </w:p>
        </w:tc>
      </w:tr>
      <w:tr w:rsidR="0052185A" w:rsidRPr="00973625" w14:paraId="4BC9493E" w14:textId="77777777" w:rsidTr="000B7406">
        <w:trPr>
          <w:trHeight w:val="278"/>
        </w:trPr>
        <w:tc>
          <w:tcPr>
            <w:tcW w:w="2290" w:type="dxa"/>
            <w:shd w:val="clear" w:color="auto" w:fill="auto"/>
            <w:noWrap/>
            <w:vAlign w:val="bottom"/>
            <w:hideMark/>
          </w:tcPr>
          <w:p w14:paraId="5B6C9131" w14:textId="3CB1EE4E" w:rsidR="0052185A" w:rsidRPr="00973625" w:rsidRDefault="0052185A" w:rsidP="000B7406">
            <w:pPr>
              <w:spacing w:after="0" w:line="240" w:lineRule="auto"/>
              <w:rPr>
                <w:rFonts w:ascii="Calibri" w:eastAsia="Times New Roman" w:hAnsi="Calibri" w:cs="Calibri"/>
                <w:color w:val="000000"/>
                <w:lang w:val="de-DE" w:eastAsia="de-DE"/>
              </w:rPr>
            </w:pPr>
            <w:r w:rsidRPr="00973625">
              <w:rPr>
                <w:rFonts w:ascii="Calibri" w:eastAsia="Times New Roman" w:hAnsi="Calibri" w:cs="Calibri"/>
                <w:color w:val="000000"/>
                <w:lang w:val="de-DE" w:eastAsia="de-DE"/>
              </w:rPr>
              <w:t xml:space="preserve">Perez </w:t>
            </w:r>
            <w:proofErr w:type="spellStart"/>
            <w:r>
              <w:rPr>
                <w:rFonts w:ascii="Calibri" w:eastAsia="Times New Roman" w:hAnsi="Calibri" w:cs="Calibri"/>
                <w:color w:val="000000"/>
                <w:lang w:val="de-DE" w:eastAsia="de-DE"/>
              </w:rPr>
              <w:t>Perez</w:t>
            </w:r>
            <w:proofErr w:type="spellEnd"/>
            <w:r>
              <w:rPr>
                <w:rFonts w:ascii="Calibri" w:eastAsia="Times New Roman" w:hAnsi="Calibri" w:cs="Calibri"/>
                <w:color w:val="000000"/>
                <w:lang w:val="de-DE" w:eastAsia="de-DE"/>
              </w:rPr>
              <w:t xml:space="preserve"> </w:t>
            </w:r>
            <w:r w:rsidRPr="00973625">
              <w:rPr>
                <w:rFonts w:ascii="Calibri" w:eastAsia="Times New Roman" w:hAnsi="Calibri" w:cs="Calibri"/>
                <w:color w:val="000000"/>
                <w:lang w:val="de-DE" w:eastAsia="de-DE"/>
              </w:rPr>
              <w:t>2016</w:t>
            </w:r>
            <w:r>
              <w:rPr>
                <w:rFonts w:ascii="Calibri" w:eastAsia="Times New Roman" w:hAnsi="Calibri" w:cs="Calibri"/>
                <w:color w:val="000000"/>
                <w:lang w:val="de-DE" w:eastAsia="de-DE"/>
              </w:rPr>
              <w:t xml:space="preserve"> </w:t>
            </w:r>
            <w:r>
              <w:rPr>
                <w:rFonts w:ascii="Calibri" w:eastAsia="Times New Roman" w:hAnsi="Calibri" w:cs="Calibri"/>
                <w:color w:val="000000"/>
                <w:lang w:val="de-DE" w:eastAsia="de-DE"/>
              </w:rPr>
              <w:fldChar w:fldCharType="begin"/>
            </w:r>
            <w:r w:rsidR="005919F0">
              <w:rPr>
                <w:rFonts w:ascii="Calibri" w:eastAsia="Times New Roman" w:hAnsi="Calibri" w:cs="Calibri"/>
                <w:color w:val="000000"/>
                <w:lang w:val="de-DE" w:eastAsia="de-DE"/>
              </w:rPr>
              <w:instrText xml:space="preserve"> ADDIN EN.CITE &lt;EndNote&gt;&lt;Cite&gt;&lt;Author&gt;Perez Perez&lt;/Author&gt;&lt;Year&gt;2016&lt;/Year&gt;&lt;RecNum&gt;54&lt;/RecNum&gt;&lt;DisplayText&gt;(Perez Perez, Gao et al. 2016)&lt;/DisplayText&gt;&lt;record&gt;&lt;rec-number&gt;54&lt;/rec-number&gt;&lt;foreign-keys&gt;&lt;key app="EN" db-id="f9tfwffx2aeadxevx00xapfadxarpsvzzrxs" timestamp="1695140441"&gt;54&lt;/key&gt;&lt;/foreign-keys&gt;&lt;ref-type name="Journal Article"&gt;17&lt;/ref-type&gt;&lt;contributors&gt;&lt;authors&gt;&lt;author&gt;Perez Perez, Guillermo I.&lt;/author&gt;&lt;author&gt;Gao, Zhan&lt;/author&gt;&lt;author&gt;Jourdain, Roland&lt;/author&gt;&lt;author&gt;Ramirez, Julia&lt;/author&gt;&lt;author&gt;Gany, Francesca&lt;/author&gt;&lt;author&gt;Clavaud, Cecile&lt;/author&gt;&lt;author&gt;Demaude, Julien&lt;/author&gt;&lt;author&gt;Breton, Lionel&lt;/author&gt;&lt;author&gt;Blaser, Martin J.&lt;/author&gt;&lt;/authors&gt;&lt;/contributors&gt;&lt;titles&gt;&lt;title&gt;Body Site Is a More Determinant Factor than Human Population Diversity in the Healthy Skin Microbiome&lt;/title&gt;&lt;secondary-title&gt;PLOS ONE&lt;/secondary-title&gt;&lt;/titles&gt;&lt;periodical&gt;&lt;full-title&gt;PLOS ONE&lt;/full-title&gt;&lt;/periodical&gt;&lt;pages&gt;e0151990&lt;/pages&gt;&lt;volume&gt;11&lt;/volume&gt;&lt;number&gt;4&lt;/number&gt;&lt;dates&gt;&lt;year&gt;2016&lt;/year&gt;&lt;/dates&gt;&lt;publisher&gt;Public Library of Science&lt;/publisher&gt;&lt;urls&gt;&lt;related-urls&gt;&lt;url&gt;https://doi.org/10.1371/journal.pone.0151990&lt;/url&gt;&lt;/related-urls&gt;&lt;/urls&gt;&lt;electronic-resource-num&gt;10.1371/journal.pone.0151990&lt;/electronic-resource-num&gt;&lt;/record&gt;&lt;/Cite&gt;&lt;/EndNote&gt;</w:instrText>
            </w:r>
            <w:r>
              <w:rPr>
                <w:rFonts w:ascii="Calibri" w:eastAsia="Times New Roman" w:hAnsi="Calibri" w:cs="Calibri"/>
                <w:color w:val="000000"/>
                <w:lang w:val="de-DE" w:eastAsia="de-DE"/>
              </w:rPr>
              <w:fldChar w:fldCharType="separate"/>
            </w:r>
            <w:r>
              <w:rPr>
                <w:rFonts w:ascii="Calibri" w:eastAsia="Times New Roman" w:hAnsi="Calibri" w:cs="Calibri"/>
                <w:noProof/>
                <w:color w:val="000000"/>
                <w:lang w:val="de-DE" w:eastAsia="de-DE"/>
              </w:rPr>
              <w:t>(Perez Perez, Gao et al. 2016)</w:t>
            </w:r>
            <w:r>
              <w:rPr>
                <w:rFonts w:ascii="Calibri" w:eastAsia="Times New Roman" w:hAnsi="Calibri" w:cs="Calibri"/>
                <w:color w:val="000000"/>
                <w:lang w:val="de-DE" w:eastAsia="de-DE"/>
              </w:rPr>
              <w:fldChar w:fldCharType="end"/>
            </w:r>
          </w:p>
        </w:tc>
        <w:tc>
          <w:tcPr>
            <w:tcW w:w="1683" w:type="dxa"/>
            <w:shd w:val="clear" w:color="auto" w:fill="auto"/>
            <w:noWrap/>
            <w:vAlign w:val="bottom"/>
            <w:hideMark/>
          </w:tcPr>
          <w:p w14:paraId="6F0AF4E4" w14:textId="77777777" w:rsidR="0052185A" w:rsidRPr="00973625" w:rsidRDefault="0052185A" w:rsidP="000B7406">
            <w:pPr>
              <w:spacing w:after="0" w:line="240" w:lineRule="auto"/>
              <w:rPr>
                <w:rFonts w:ascii="Calibri" w:eastAsia="Times New Roman" w:hAnsi="Calibri" w:cs="Calibri"/>
                <w:color w:val="000000"/>
                <w:lang w:val="de-DE" w:eastAsia="de-DE"/>
              </w:rPr>
            </w:pPr>
            <w:r w:rsidRPr="00973625">
              <w:rPr>
                <w:rFonts w:ascii="Calibri" w:eastAsia="Times New Roman" w:hAnsi="Calibri" w:cs="Calibri"/>
                <w:color w:val="000000"/>
                <w:lang w:val="de-DE" w:eastAsia="de-DE"/>
              </w:rPr>
              <w:t>Original</w:t>
            </w:r>
          </w:p>
        </w:tc>
        <w:tc>
          <w:tcPr>
            <w:tcW w:w="3698" w:type="dxa"/>
            <w:shd w:val="clear" w:color="auto" w:fill="auto"/>
            <w:noWrap/>
            <w:vAlign w:val="bottom"/>
            <w:hideMark/>
          </w:tcPr>
          <w:p w14:paraId="1261C4D8" w14:textId="77777777" w:rsidR="0052185A" w:rsidRPr="00973625" w:rsidRDefault="0052185A" w:rsidP="000B7406">
            <w:pPr>
              <w:spacing w:after="0" w:line="240" w:lineRule="auto"/>
              <w:rPr>
                <w:rFonts w:ascii="Calibri" w:eastAsia="Times New Roman" w:hAnsi="Calibri" w:cs="Calibri"/>
                <w:color w:val="000000"/>
                <w:lang w:val="de-DE" w:eastAsia="de-DE"/>
              </w:rPr>
            </w:pPr>
            <w:proofErr w:type="spellStart"/>
            <w:r w:rsidRPr="00973625">
              <w:rPr>
                <w:rFonts w:ascii="Calibri" w:eastAsia="Times New Roman" w:hAnsi="Calibri" w:cs="Calibri"/>
                <w:color w:val="000000"/>
                <w:lang w:val="de-DE" w:eastAsia="de-DE"/>
              </w:rPr>
              <w:t>Sequencing</w:t>
            </w:r>
            <w:proofErr w:type="spellEnd"/>
          </w:p>
        </w:tc>
      </w:tr>
      <w:tr w:rsidR="0052185A" w:rsidRPr="00973625" w14:paraId="05AFCB82" w14:textId="77777777" w:rsidTr="000B7406">
        <w:trPr>
          <w:trHeight w:val="278"/>
        </w:trPr>
        <w:tc>
          <w:tcPr>
            <w:tcW w:w="2290" w:type="dxa"/>
            <w:shd w:val="clear" w:color="auto" w:fill="auto"/>
            <w:noWrap/>
            <w:vAlign w:val="bottom"/>
            <w:hideMark/>
          </w:tcPr>
          <w:p w14:paraId="040BA0E6" w14:textId="648AC51D" w:rsidR="0052185A" w:rsidRPr="00C55D3E" w:rsidRDefault="0052185A" w:rsidP="000B7406">
            <w:pPr>
              <w:spacing w:after="0" w:line="240" w:lineRule="auto"/>
              <w:rPr>
                <w:rFonts w:ascii="Calibri" w:eastAsia="Times New Roman" w:hAnsi="Calibri" w:cs="Calibri"/>
                <w:color w:val="000000"/>
                <w:lang w:eastAsia="de-DE"/>
              </w:rPr>
            </w:pPr>
            <w:r w:rsidRPr="00C55D3E">
              <w:rPr>
                <w:rFonts w:ascii="Calibri" w:eastAsia="Times New Roman" w:hAnsi="Calibri" w:cs="Calibri"/>
                <w:color w:val="000000"/>
                <w:lang w:eastAsia="de-DE"/>
              </w:rPr>
              <w:t xml:space="preserve">Byrd 2018 </w:t>
            </w:r>
            <w:r>
              <w:rPr>
                <w:rFonts w:ascii="Calibri" w:eastAsia="Times New Roman" w:hAnsi="Calibri" w:cs="Calibri"/>
                <w:color w:val="000000"/>
                <w:lang w:val="de-DE" w:eastAsia="de-DE"/>
              </w:rPr>
              <w:fldChar w:fldCharType="begin"/>
            </w:r>
            <w:r w:rsidR="005919F0" w:rsidRPr="002E4E05">
              <w:rPr>
                <w:rFonts w:ascii="Calibri" w:eastAsia="Times New Roman" w:hAnsi="Calibri" w:cs="Calibri"/>
                <w:color w:val="000000"/>
                <w:lang w:eastAsia="de-DE"/>
              </w:rPr>
              <w:instrText xml:space="preserve"> ADDIN EN.CITE &lt;EndNote&gt;&lt;Cite&gt;&lt;Author&gt;Byrd&lt;/Author&gt;&lt;Year&gt;2018&lt;/Year&gt;&lt;RecNum&gt;55&lt;/RecNum&gt;&lt;DisplayText&gt;(Byrd, Belkaid et al. 2018)&lt;/DisplayText&gt;&lt;record&gt;&lt;rec-number&gt;55&lt;/rec-number&gt;&lt;foreign-keys&gt;&lt;key app="EN" db-id="f9tfwffx2aeadxevx00xapfadxarpsvzzrxs" timestamp="1695140441"&gt;55&lt;/key&gt;&lt;/foreign-keys&gt;&lt;ref-type name="Journal Article"&gt;17&lt;/ref-type&gt;&lt;contributors&gt;&lt;authors&gt;&lt;author&gt;Byrd, Allyson L.&lt;/author&gt;&lt;author&gt;Belkaid, Yasmine&lt;/author&gt;&lt;author&gt;Segre, Julia A.&lt;/author&gt;&lt;/authors&gt;&lt;/contributors&gt;&lt;titles&gt;&lt;title&gt;The human skin microbiome&lt;/title&gt;&lt;secondary-title&gt;Nature Reviews Microbiology&lt;/secondary-title&gt;&lt;/titles&gt;&lt;periodical&gt;&lt;full-title&gt;Nature Reviews Microbiology&lt;/full-title&gt;&lt;/periodical&gt;&lt;pages&gt;143-155&lt;/pages&gt;&lt;volume&gt;16&lt;/volume&gt;&lt;number&gt;3&lt;/number&gt;&lt;dates&gt;&lt;year&gt;2018&lt;/year&gt;&lt;pub-dates&gt;&lt;date&gt;2018/03/01&lt;/date&gt;&lt;/pub-dates&gt;&lt;/dates&gt;&lt;isbn&gt;1740-1534&lt;/isbn&gt;&lt;urls&gt;&lt;related-urls&gt;&lt;url&gt;https://doi.org/10.1038/nrmicro.2017.157&lt;/url&gt;&lt;/related-urls&gt;&lt;/urls&gt;&lt;electronic-resource-num&gt;10.1038/nrmicro.2017.157&lt;/electronic-resource-num&gt;&lt;/record&gt;&lt;/Cite&gt;&lt;/EndNote&gt;</w:instrText>
            </w:r>
            <w:r>
              <w:rPr>
                <w:rFonts w:ascii="Calibri" w:eastAsia="Times New Roman" w:hAnsi="Calibri" w:cs="Calibri"/>
                <w:color w:val="000000"/>
                <w:lang w:val="de-DE" w:eastAsia="de-DE"/>
              </w:rPr>
              <w:fldChar w:fldCharType="separate"/>
            </w:r>
            <w:r w:rsidRPr="00C55D3E">
              <w:rPr>
                <w:rFonts w:ascii="Calibri" w:eastAsia="Times New Roman" w:hAnsi="Calibri" w:cs="Calibri"/>
                <w:noProof/>
                <w:color w:val="000000"/>
                <w:lang w:eastAsia="de-DE"/>
              </w:rPr>
              <w:t>(Byrd, Belkaid et al. 2018)</w:t>
            </w:r>
            <w:r>
              <w:rPr>
                <w:rFonts w:ascii="Calibri" w:eastAsia="Times New Roman" w:hAnsi="Calibri" w:cs="Calibri"/>
                <w:color w:val="000000"/>
                <w:lang w:val="de-DE" w:eastAsia="de-DE"/>
              </w:rPr>
              <w:fldChar w:fldCharType="end"/>
            </w:r>
          </w:p>
        </w:tc>
        <w:tc>
          <w:tcPr>
            <w:tcW w:w="1683" w:type="dxa"/>
            <w:shd w:val="clear" w:color="auto" w:fill="auto"/>
            <w:noWrap/>
            <w:vAlign w:val="bottom"/>
            <w:hideMark/>
          </w:tcPr>
          <w:p w14:paraId="4D285512" w14:textId="77777777" w:rsidR="0052185A" w:rsidRPr="00973625" w:rsidRDefault="0052185A" w:rsidP="000B7406">
            <w:pPr>
              <w:spacing w:after="0" w:line="240" w:lineRule="auto"/>
              <w:rPr>
                <w:rFonts w:ascii="Calibri" w:eastAsia="Times New Roman" w:hAnsi="Calibri" w:cs="Calibri"/>
                <w:color w:val="000000"/>
                <w:lang w:val="de-DE" w:eastAsia="de-DE"/>
              </w:rPr>
            </w:pPr>
            <w:r w:rsidRPr="00973625">
              <w:rPr>
                <w:rFonts w:ascii="Calibri" w:eastAsia="Times New Roman" w:hAnsi="Calibri" w:cs="Calibri"/>
                <w:color w:val="000000"/>
                <w:lang w:val="de-DE" w:eastAsia="de-DE"/>
              </w:rPr>
              <w:t>Review</w:t>
            </w:r>
          </w:p>
        </w:tc>
        <w:tc>
          <w:tcPr>
            <w:tcW w:w="3698" w:type="dxa"/>
            <w:shd w:val="clear" w:color="auto" w:fill="auto"/>
            <w:noWrap/>
            <w:vAlign w:val="bottom"/>
            <w:hideMark/>
          </w:tcPr>
          <w:p w14:paraId="1F547240" w14:textId="77777777" w:rsidR="0052185A" w:rsidRPr="00973625" w:rsidRDefault="0052185A" w:rsidP="000B7406">
            <w:pPr>
              <w:spacing w:after="0" w:line="240" w:lineRule="auto"/>
              <w:rPr>
                <w:rFonts w:ascii="Calibri" w:eastAsia="Times New Roman" w:hAnsi="Calibri" w:cs="Calibri"/>
                <w:color w:val="000000"/>
                <w:lang w:val="de-DE" w:eastAsia="de-DE"/>
              </w:rPr>
            </w:pPr>
            <w:proofErr w:type="spellStart"/>
            <w:r w:rsidRPr="00973625">
              <w:rPr>
                <w:rFonts w:ascii="Calibri" w:eastAsia="Times New Roman" w:hAnsi="Calibri" w:cs="Calibri"/>
                <w:color w:val="000000"/>
                <w:lang w:val="de-DE" w:eastAsia="de-DE"/>
              </w:rPr>
              <w:t>Sequencing</w:t>
            </w:r>
            <w:proofErr w:type="spellEnd"/>
          </w:p>
        </w:tc>
      </w:tr>
      <w:tr w:rsidR="0052185A" w:rsidRPr="00973625" w14:paraId="39BD70BA" w14:textId="77777777" w:rsidTr="000B7406">
        <w:trPr>
          <w:trHeight w:val="278"/>
        </w:trPr>
        <w:tc>
          <w:tcPr>
            <w:tcW w:w="2290" w:type="dxa"/>
            <w:shd w:val="clear" w:color="auto" w:fill="auto"/>
            <w:noWrap/>
            <w:vAlign w:val="bottom"/>
            <w:hideMark/>
          </w:tcPr>
          <w:p w14:paraId="441EEDED" w14:textId="10AB0BD0" w:rsidR="0052185A" w:rsidRPr="00C55D3E" w:rsidRDefault="0052185A" w:rsidP="000B7406">
            <w:pPr>
              <w:spacing w:after="0" w:line="240" w:lineRule="auto"/>
              <w:rPr>
                <w:rFonts w:ascii="Calibri" w:eastAsia="Times New Roman" w:hAnsi="Calibri" w:cs="Calibri"/>
                <w:color w:val="000000"/>
                <w:lang w:eastAsia="de-DE"/>
              </w:rPr>
            </w:pPr>
            <w:proofErr w:type="spellStart"/>
            <w:r w:rsidRPr="00C55D3E">
              <w:rPr>
                <w:rFonts w:ascii="Calibri" w:eastAsia="Times New Roman" w:hAnsi="Calibri" w:cs="Calibri"/>
                <w:color w:val="000000"/>
                <w:lang w:eastAsia="de-DE"/>
              </w:rPr>
              <w:t>Khayyira</w:t>
            </w:r>
            <w:proofErr w:type="spellEnd"/>
            <w:r w:rsidRPr="00C55D3E">
              <w:rPr>
                <w:rFonts w:ascii="Calibri" w:eastAsia="Times New Roman" w:hAnsi="Calibri" w:cs="Calibri"/>
                <w:color w:val="000000"/>
                <w:lang w:eastAsia="de-DE"/>
              </w:rPr>
              <w:t xml:space="preserve"> 2020 </w:t>
            </w:r>
            <w:r>
              <w:rPr>
                <w:rFonts w:ascii="Calibri" w:eastAsia="Times New Roman" w:hAnsi="Calibri" w:cs="Calibri"/>
                <w:color w:val="000000"/>
                <w:lang w:val="de-DE" w:eastAsia="de-DE"/>
              </w:rPr>
              <w:fldChar w:fldCharType="begin"/>
            </w:r>
            <w:r w:rsidR="005919F0" w:rsidRPr="002E4E05">
              <w:rPr>
                <w:rFonts w:ascii="Calibri" w:eastAsia="Times New Roman" w:hAnsi="Calibri" w:cs="Calibri"/>
                <w:color w:val="000000"/>
                <w:lang w:eastAsia="de-DE"/>
              </w:rPr>
              <w:instrText xml:space="preserve"> ADDIN EN.CITE &lt;EndNote&gt;&lt;Cite&gt;&lt;Author&gt;Khayyira&lt;/Author&gt;&lt;Year&gt;2020&lt;/Year&gt;&lt;RecNum&gt;56&lt;/RecNum&gt;&lt;DisplayText&gt;(Khayyira, Rosdina et al. 2020)&lt;/DisplayText&gt;&lt;record&gt;&lt;rec-number&gt;56&lt;/rec-number&gt;&lt;foreign-keys&gt;&lt;key app="EN" db-id="f9tfwffx2aeadxevx00xapfadxarpsvzzrxs" timestamp="1695140441"&gt;56&lt;/key&gt;&lt;/foreign-keys&gt;&lt;ref-type name="Journal Article"&gt;17&lt;/ref-type&gt;&lt;contributors&gt;&lt;authors&gt;&lt;author&gt;Khayyira, Amalia Sitti&lt;/author&gt;&lt;author&gt;Rosdina, Aulia Elfa&lt;/author&gt;&lt;author&gt;Irianti, Marina Ika&lt;/author&gt;&lt;author&gt;Malik, Amarila&lt;/author&gt;&lt;/authors&gt;&lt;/contributors&gt;&lt;titles&gt;&lt;title&gt;Simultaneous profiling and cultivation of the skin microbiome of healthy young adult skin for the development of therapeutic agents&lt;/title&gt;&lt;secondary-title&gt;Heliyon&lt;/secondary-title&gt;&lt;/titles&gt;&lt;periodical&gt;&lt;full-title&gt;Heliyon&lt;/full-title&gt;&lt;/periodical&gt;&lt;volume&gt;6&lt;/volume&gt;&lt;number&gt;4&lt;/number&gt;&lt;dates&gt;&lt;year&gt;2020&lt;/year&gt;&lt;/dates&gt;&lt;publisher&gt;Elsevier&lt;/publisher&gt;&lt;isbn&gt;2405-8440&lt;/isbn&gt;&lt;accession-num&gt;e03700&lt;/accession-num&gt;&lt;urls&gt;&lt;related-urls&gt;&lt;url&gt;https://doi.org/10.1016/j.heliyon.2020.e03700&lt;/url&gt;&lt;/related-urls&gt;&lt;/urls&gt;&lt;electronic-resource-num&gt;10.1016/j.heliyon.2020.e03700&lt;/electronic-resource-num&gt;&lt;access-date&gt;2022/08/10&lt;/access-date&gt;&lt;/record&gt;&lt;/Cite&gt;&lt;/EndNote&gt;</w:instrText>
            </w:r>
            <w:r>
              <w:rPr>
                <w:rFonts w:ascii="Calibri" w:eastAsia="Times New Roman" w:hAnsi="Calibri" w:cs="Calibri"/>
                <w:color w:val="000000"/>
                <w:lang w:val="de-DE" w:eastAsia="de-DE"/>
              </w:rPr>
              <w:fldChar w:fldCharType="separate"/>
            </w:r>
            <w:r w:rsidRPr="00C55D3E">
              <w:rPr>
                <w:rFonts w:ascii="Calibri" w:eastAsia="Times New Roman" w:hAnsi="Calibri" w:cs="Calibri"/>
                <w:noProof/>
                <w:color w:val="000000"/>
                <w:lang w:eastAsia="de-DE"/>
              </w:rPr>
              <w:t>(Khayyira, Rosdina et al. 2020)</w:t>
            </w:r>
            <w:r>
              <w:rPr>
                <w:rFonts w:ascii="Calibri" w:eastAsia="Times New Roman" w:hAnsi="Calibri" w:cs="Calibri"/>
                <w:color w:val="000000"/>
                <w:lang w:val="de-DE" w:eastAsia="de-DE"/>
              </w:rPr>
              <w:fldChar w:fldCharType="end"/>
            </w:r>
          </w:p>
        </w:tc>
        <w:tc>
          <w:tcPr>
            <w:tcW w:w="1683" w:type="dxa"/>
            <w:shd w:val="clear" w:color="auto" w:fill="auto"/>
            <w:noWrap/>
            <w:vAlign w:val="bottom"/>
            <w:hideMark/>
          </w:tcPr>
          <w:p w14:paraId="719A83AC" w14:textId="77777777" w:rsidR="0052185A" w:rsidRPr="00973625" w:rsidRDefault="0052185A" w:rsidP="000B7406">
            <w:pPr>
              <w:spacing w:after="0" w:line="240" w:lineRule="auto"/>
              <w:rPr>
                <w:rFonts w:ascii="Calibri" w:eastAsia="Times New Roman" w:hAnsi="Calibri" w:cs="Calibri"/>
                <w:color w:val="000000"/>
                <w:lang w:val="de-DE" w:eastAsia="de-DE"/>
              </w:rPr>
            </w:pPr>
            <w:r w:rsidRPr="00973625">
              <w:rPr>
                <w:rFonts w:ascii="Calibri" w:eastAsia="Times New Roman" w:hAnsi="Calibri" w:cs="Calibri"/>
                <w:color w:val="000000"/>
                <w:lang w:val="de-DE" w:eastAsia="de-DE"/>
              </w:rPr>
              <w:t>Original</w:t>
            </w:r>
          </w:p>
        </w:tc>
        <w:tc>
          <w:tcPr>
            <w:tcW w:w="3698" w:type="dxa"/>
            <w:shd w:val="clear" w:color="auto" w:fill="auto"/>
            <w:noWrap/>
            <w:vAlign w:val="bottom"/>
            <w:hideMark/>
          </w:tcPr>
          <w:p w14:paraId="4FBA50E0" w14:textId="77777777" w:rsidR="0052185A" w:rsidRPr="00973625" w:rsidRDefault="0052185A" w:rsidP="000B7406">
            <w:pPr>
              <w:spacing w:after="0" w:line="240" w:lineRule="auto"/>
              <w:rPr>
                <w:rFonts w:ascii="Calibri" w:eastAsia="Times New Roman" w:hAnsi="Calibri" w:cs="Calibri"/>
                <w:color w:val="000000"/>
                <w:lang w:val="de-DE" w:eastAsia="de-DE"/>
              </w:rPr>
            </w:pPr>
            <w:proofErr w:type="spellStart"/>
            <w:r w:rsidRPr="00973625">
              <w:rPr>
                <w:rFonts w:ascii="Calibri" w:eastAsia="Times New Roman" w:hAnsi="Calibri" w:cs="Calibri"/>
                <w:color w:val="000000"/>
                <w:lang w:val="de-DE" w:eastAsia="de-DE"/>
              </w:rPr>
              <w:t>Cultivation</w:t>
            </w:r>
            <w:proofErr w:type="spellEnd"/>
            <w:r w:rsidRPr="00973625">
              <w:rPr>
                <w:rFonts w:ascii="Calibri" w:eastAsia="Times New Roman" w:hAnsi="Calibri" w:cs="Calibri"/>
                <w:color w:val="000000"/>
                <w:lang w:val="de-DE" w:eastAsia="de-DE"/>
              </w:rPr>
              <w:t xml:space="preserve"> and </w:t>
            </w:r>
            <w:proofErr w:type="spellStart"/>
            <w:r w:rsidRPr="00973625">
              <w:rPr>
                <w:rFonts w:ascii="Calibri" w:eastAsia="Times New Roman" w:hAnsi="Calibri" w:cs="Calibri"/>
                <w:color w:val="000000"/>
                <w:lang w:val="de-DE" w:eastAsia="de-DE"/>
              </w:rPr>
              <w:t>Sequencing</w:t>
            </w:r>
            <w:proofErr w:type="spellEnd"/>
          </w:p>
        </w:tc>
      </w:tr>
      <w:tr w:rsidR="0052185A" w:rsidRPr="00973625" w14:paraId="0B033FF2" w14:textId="77777777" w:rsidTr="000B7406">
        <w:trPr>
          <w:trHeight w:val="278"/>
        </w:trPr>
        <w:tc>
          <w:tcPr>
            <w:tcW w:w="2290" w:type="dxa"/>
            <w:shd w:val="clear" w:color="auto" w:fill="auto"/>
            <w:noWrap/>
            <w:vAlign w:val="bottom"/>
            <w:hideMark/>
          </w:tcPr>
          <w:p w14:paraId="339A50C2" w14:textId="75D2A7B8" w:rsidR="0052185A" w:rsidRPr="00973625" w:rsidRDefault="0052185A" w:rsidP="000B7406">
            <w:pPr>
              <w:spacing w:after="0" w:line="240" w:lineRule="auto"/>
              <w:rPr>
                <w:rFonts w:ascii="Calibri" w:eastAsia="Times New Roman" w:hAnsi="Calibri" w:cs="Calibri"/>
                <w:color w:val="000000"/>
                <w:lang w:val="de-DE" w:eastAsia="de-DE"/>
              </w:rPr>
            </w:pPr>
            <w:proofErr w:type="spellStart"/>
            <w:r>
              <w:rPr>
                <w:rFonts w:ascii="Calibri" w:eastAsia="Times New Roman" w:hAnsi="Calibri" w:cs="Calibri"/>
                <w:color w:val="000000"/>
                <w:lang w:val="de-DE" w:eastAsia="de-DE"/>
              </w:rPr>
              <w:t>Saheb</w:t>
            </w:r>
            <w:proofErr w:type="spellEnd"/>
            <w:r>
              <w:rPr>
                <w:rFonts w:ascii="Calibri" w:eastAsia="Times New Roman" w:hAnsi="Calibri" w:cs="Calibri"/>
                <w:color w:val="000000"/>
                <w:lang w:val="de-DE" w:eastAsia="de-DE"/>
              </w:rPr>
              <w:t xml:space="preserve"> </w:t>
            </w:r>
            <w:proofErr w:type="spellStart"/>
            <w:r w:rsidRPr="00973625">
              <w:rPr>
                <w:rFonts w:ascii="Calibri" w:eastAsia="Times New Roman" w:hAnsi="Calibri" w:cs="Calibri"/>
                <w:color w:val="000000"/>
                <w:lang w:val="de-DE" w:eastAsia="de-DE"/>
              </w:rPr>
              <w:t>Kashaf</w:t>
            </w:r>
            <w:proofErr w:type="spellEnd"/>
            <w:r>
              <w:rPr>
                <w:rFonts w:ascii="Calibri" w:eastAsia="Times New Roman" w:hAnsi="Calibri" w:cs="Calibri"/>
                <w:color w:val="000000"/>
                <w:lang w:val="de-DE" w:eastAsia="de-DE"/>
              </w:rPr>
              <w:t xml:space="preserve"> </w:t>
            </w:r>
            <w:r w:rsidRPr="00973625">
              <w:rPr>
                <w:rFonts w:ascii="Calibri" w:eastAsia="Times New Roman" w:hAnsi="Calibri" w:cs="Calibri"/>
                <w:color w:val="000000"/>
                <w:lang w:val="de-DE" w:eastAsia="de-DE"/>
              </w:rPr>
              <w:t>2022</w:t>
            </w:r>
            <w:r>
              <w:rPr>
                <w:rFonts w:ascii="Calibri" w:eastAsia="Times New Roman" w:hAnsi="Calibri" w:cs="Calibri"/>
                <w:color w:val="000000"/>
                <w:lang w:val="de-DE" w:eastAsia="de-DE"/>
              </w:rPr>
              <w:t xml:space="preserve"> </w:t>
            </w:r>
            <w:r>
              <w:rPr>
                <w:rFonts w:ascii="Calibri" w:eastAsia="Times New Roman" w:hAnsi="Calibri" w:cs="Calibri"/>
                <w:color w:val="000000"/>
                <w:lang w:val="de-DE" w:eastAsia="de-DE"/>
              </w:rPr>
              <w:fldChar w:fldCharType="begin">
                <w:fldData xml:space="preserve">PEVuZE5vdGU+PENpdGU+PEF1dGhvcj5TYWhlYiBLYXNoYWY8L0F1dGhvcj48WWVhcj4yMDIyPC9Z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</w:fldData>
              </w:fldChar>
            </w:r>
            <w:r w:rsidR="005919F0">
              <w:rPr>
                <w:rFonts w:ascii="Calibri" w:eastAsia="Times New Roman" w:hAnsi="Calibri" w:cs="Calibri"/>
                <w:color w:val="000000"/>
                <w:lang w:val="de-DE" w:eastAsia="de-DE"/>
              </w:rPr>
              <w:instrText xml:space="preserve"> ADDIN EN.CITE </w:instrText>
            </w:r>
            <w:r w:rsidR="005919F0">
              <w:rPr>
                <w:rFonts w:ascii="Calibri" w:eastAsia="Times New Roman" w:hAnsi="Calibri" w:cs="Calibri"/>
                <w:color w:val="000000"/>
                <w:lang w:val="de-DE" w:eastAsia="de-DE"/>
              </w:rPr>
              <w:fldChar w:fldCharType="begin">
                <w:fldData xml:space="preserve">PEVuZE5vdGU+PENpdGU+PEF1dGhvcj5TYWhlYiBLYXNoYWY8L0F1dGhvcj48WWVhcj4yMDIyPC9Z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</w:fldData>
              </w:fldChar>
            </w:r>
            <w:r w:rsidR="005919F0">
              <w:rPr>
                <w:rFonts w:ascii="Calibri" w:eastAsia="Times New Roman" w:hAnsi="Calibri" w:cs="Calibri"/>
                <w:color w:val="000000"/>
                <w:lang w:val="de-DE" w:eastAsia="de-DE"/>
              </w:rPr>
              <w:instrText xml:space="preserve"> ADDIN EN.CITE.DATA </w:instrText>
            </w:r>
            <w:r w:rsidR="005919F0">
              <w:rPr>
                <w:rFonts w:ascii="Calibri" w:eastAsia="Times New Roman" w:hAnsi="Calibri" w:cs="Calibri"/>
                <w:color w:val="000000"/>
                <w:lang w:val="de-DE" w:eastAsia="de-DE"/>
              </w:rPr>
            </w:r>
            <w:r w:rsidR="005919F0">
              <w:rPr>
                <w:rFonts w:ascii="Calibri" w:eastAsia="Times New Roman" w:hAnsi="Calibri" w:cs="Calibri"/>
                <w:color w:val="000000"/>
                <w:lang w:val="de-DE" w:eastAsia="de-DE"/>
              </w:rPr>
              <w:fldChar w:fldCharType="end"/>
            </w:r>
            <w:r>
              <w:rPr>
                <w:rFonts w:ascii="Calibri" w:eastAsia="Times New Roman" w:hAnsi="Calibri" w:cs="Calibri"/>
                <w:color w:val="000000"/>
                <w:lang w:val="de-DE" w:eastAsia="de-DE"/>
              </w:rPr>
            </w:r>
            <w:r>
              <w:rPr>
                <w:rFonts w:ascii="Calibri" w:eastAsia="Times New Roman" w:hAnsi="Calibri" w:cs="Calibri"/>
                <w:color w:val="000000"/>
                <w:lang w:val="de-DE" w:eastAsia="de-DE"/>
              </w:rPr>
              <w:fldChar w:fldCharType="separate"/>
            </w:r>
            <w:r>
              <w:rPr>
                <w:rFonts w:ascii="Calibri" w:eastAsia="Times New Roman" w:hAnsi="Calibri" w:cs="Calibri"/>
                <w:noProof/>
                <w:color w:val="000000"/>
                <w:lang w:val="de-DE" w:eastAsia="de-DE"/>
              </w:rPr>
              <w:t>(Saheb Kashaf, Proctor et al. 2022)</w:t>
            </w:r>
            <w:r>
              <w:rPr>
                <w:rFonts w:ascii="Calibri" w:eastAsia="Times New Roman" w:hAnsi="Calibri" w:cs="Calibri"/>
                <w:color w:val="000000"/>
                <w:lang w:val="de-DE" w:eastAsia="de-DE"/>
              </w:rPr>
              <w:fldChar w:fldCharType="end"/>
            </w:r>
          </w:p>
        </w:tc>
        <w:tc>
          <w:tcPr>
            <w:tcW w:w="1683" w:type="dxa"/>
            <w:shd w:val="clear" w:color="auto" w:fill="auto"/>
            <w:noWrap/>
            <w:vAlign w:val="bottom"/>
            <w:hideMark/>
          </w:tcPr>
          <w:p w14:paraId="4218FD5D" w14:textId="77777777" w:rsidR="0052185A" w:rsidRPr="00973625" w:rsidRDefault="0052185A" w:rsidP="000B7406">
            <w:pPr>
              <w:spacing w:after="0" w:line="240" w:lineRule="auto"/>
              <w:rPr>
                <w:rFonts w:ascii="Calibri" w:eastAsia="Times New Roman" w:hAnsi="Calibri" w:cs="Calibri"/>
                <w:color w:val="000000"/>
                <w:lang w:val="de-DE" w:eastAsia="de-DE"/>
              </w:rPr>
            </w:pPr>
            <w:r w:rsidRPr="00973625">
              <w:rPr>
                <w:rFonts w:ascii="Calibri" w:eastAsia="Times New Roman" w:hAnsi="Calibri" w:cs="Calibri"/>
                <w:color w:val="000000"/>
                <w:lang w:val="de-DE" w:eastAsia="de-DE"/>
              </w:rPr>
              <w:t>Original</w:t>
            </w:r>
          </w:p>
        </w:tc>
        <w:tc>
          <w:tcPr>
            <w:tcW w:w="3698" w:type="dxa"/>
            <w:shd w:val="clear" w:color="auto" w:fill="auto"/>
            <w:noWrap/>
            <w:vAlign w:val="bottom"/>
            <w:hideMark/>
          </w:tcPr>
          <w:p w14:paraId="53BCBF49" w14:textId="77777777" w:rsidR="0052185A" w:rsidRPr="00973625" w:rsidRDefault="0052185A" w:rsidP="000B7406">
            <w:pPr>
              <w:spacing w:after="0" w:line="240" w:lineRule="auto"/>
              <w:rPr>
                <w:rFonts w:ascii="Calibri" w:eastAsia="Times New Roman" w:hAnsi="Calibri" w:cs="Calibri"/>
                <w:color w:val="000000"/>
                <w:lang w:val="de-DE" w:eastAsia="de-DE"/>
              </w:rPr>
            </w:pPr>
            <w:proofErr w:type="spellStart"/>
            <w:r w:rsidRPr="00973625">
              <w:rPr>
                <w:rFonts w:ascii="Calibri" w:eastAsia="Times New Roman" w:hAnsi="Calibri" w:cs="Calibri"/>
                <w:color w:val="000000"/>
                <w:lang w:val="de-DE" w:eastAsia="de-DE"/>
              </w:rPr>
              <w:t>Cultivation</w:t>
            </w:r>
            <w:proofErr w:type="spellEnd"/>
            <w:r w:rsidRPr="00973625">
              <w:rPr>
                <w:rFonts w:ascii="Calibri" w:eastAsia="Times New Roman" w:hAnsi="Calibri" w:cs="Calibri"/>
                <w:color w:val="000000"/>
                <w:lang w:val="de-DE" w:eastAsia="de-DE"/>
              </w:rPr>
              <w:t xml:space="preserve"> and </w:t>
            </w:r>
            <w:proofErr w:type="spellStart"/>
            <w:r w:rsidRPr="00973625">
              <w:rPr>
                <w:rFonts w:ascii="Calibri" w:eastAsia="Times New Roman" w:hAnsi="Calibri" w:cs="Calibri"/>
                <w:color w:val="000000"/>
                <w:lang w:val="de-DE" w:eastAsia="de-DE"/>
              </w:rPr>
              <w:t>Sequencing</w:t>
            </w:r>
            <w:proofErr w:type="spellEnd"/>
          </w:p>
        </w:tc>
      </w:tr>
      <w:tr w:rsidR="0052185A" w:rsidRPr="00973625" w14:paraId="4A7CFE51" w14:textId="77777777" w:rsidTr="000B7406">
        <w:trPr>
          <w:trHeight w:val="278"/>
        </w:trPr>
        <w:tc>
          <w:tcPr>
            <w:tcW w:w="2290" w:type="dxa"/>
            <w:shd w:val="clear" w:color="auto" w:fill="auto"/>
            <w:noWrap/>
            <w:vAlign w:val="bottom"/>
            <w:hideMark/>
          </w:tcPr>
          <w:p w14:paraId="16B8D406" w14:textId="51DEB85B" w:rsidR="0052185A" w:rsidRPr="00973625" w:rsidRDefault="0052185A" w:rsidP="000B7406">
            <w:pPr>
              <w:spacing w:after="0" w:line="240" w:lineRule="auto"/>
              <w:rPr>
                <w:rFonts w:ascii="Calibri" w:eastAsia="Times New Roman" w:hAnsi="Calibri" w:cs="Calibri"/>
                <w:color w:val="000000"/>
                <w:lang w:val="de-DE" w:eastAsia="de-DE"/>
              </w:rPr>
            </w:pPr>
            <w:proofErr w:type="spellStart"/>
            <w:r w:rsidRPr="00973625">
              <w:rPr>
                <w:rFonts w:ascii="Calibri" w:eastAsia="Times New Roman" w:hAnsi="Calibri" w:cs="Calibri"/>
                <w:color w:val="000000"/>
                <w:lang w:val="de-DE" w:eastAsia="de-DE"/>
              </w:rPr>
              <w:t>Bewick</w:t>
            </w:r>
            <w:proofErr w:type="spellEnd"/>
            <w:r>
              <w:rPr>
                <w:rFonts w:ascii="Calibri" w:eastAsia="Times New Roman" w:hAnsi="Calibri" w:cs="Calibri"/>
                <w:color w:val="000000"/>
                <w:lang w:val="de-DE" w:eastAsia="de-DE"/>
              </w:rPr>
              <w:t xml:space="preserve"> </w:t>
            </w:r>
            <w:r w:rsidRPr="00973625">
              <w:rPr>
                <w:rFonts w:ascii="Calibri" w:eastAsia="Times New Roman" w:hAnsi="Calibri" w:cs="Calibri"/>
                <w:color w:val="000000"/>
                <w:lang w:val="de-DE" w:eastAsia="de-DE"/>
              </w:rPr>
              <w:t>2019</w:t>
            </w:r>
            <w:r>
              <w:rPr>
                <w:rFonts w:ascii="Calibri" w:eastAsia="Times New Roman" w:hAnsi="Calibri" w:cs="Calibri"/>
                <w:color w:val="000000"/>
                <w:lang w:val="de-DE" w:eastAsia="de-DE"/>
              </w:rPr>
              <w:t xml:space="preserve"> </w:t>
            </w:r>
            <w:r>
              <w:rPr>
                <w:rFonts w:ascii="Calibri" w:eastAsia="Times New Roman" w:hAnsi="Calibri" w:cs="Calibri"/>
                <w:color w:val="000000"/>
                <w:lang w:val="de-DE" w:eastAsia="de-DE"/>
              </w:rPr>
              <w:fldChar w:fldCharType="begin">
                <w:fldData xml:space="preserve">PEVuZE5vdGU+PENpdGU+PEF1dGhvcj5CZXdpY2s8L0F1dGhvcj48WWVhcj4yMDE5PC9ZZWFyPjxS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</w:fldData>
              </w:fldChar>
            </w:r>
            <w:r w:rsidR="005919F0">
              <w:rPr>
                <w:rFonts w:ascii="Calibri" w:eastAsia="Times New Roman" w:hAnsi="Calibri" w:cs="Calibri"/>
                <w:color w:val="000000"/>
                <w:lang w:val="de-DE" w:eastAsia="de-DE"/>
              </w:rPr>
              <w:instrText xml:space="preserve"> ADDIN EN.CITE </w:instrText>
            </w:r>
            <w:r w:rsidR="005919F0">
              <w:rPr>
                <w:rFonts w:ascii="Calibri" w:eastAsia="Times New Roman" w:hAnsi="Calibri" w:cs="Calibri"/>
                <w:color w:val="000000"/>
                <w:lang w:val="de-DE" w:eastAsia="de-DE"/>
              </w:rPr>
              <w:fldChar w:fldCharType="begin">
                <w:fldData xml:space="preserve">PEVuZE5vdGU+PENpdGU+PEF1dGhvcj5CZXdpY2s8L0F1dGhvcj48WWVhcj4yMDE5PC9ZZWFyPjxS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</w:fldData>
              </w:fldChar>
            </w:r>
            <w:r w:rsidR="005919F0">
              <w:rPr>
                <w:rFonts w:ascii="Calibri" w:eastAsia="Times New Roman" w:hAnsi="Calibri" w:cs="Calibri"/>
                <w:color w:val="000000"/>
                <w:lang w:val="de-DE" w:eastAsia="de-DE"/>
              </w:rPr>
              <w:instrText xml:space="preserve"> ADDIN EN.CITE.DATA </w:instrText>
            </w:r>
            <w:r w:rsidR="005919F0">
              <w:rPr>
                <w:rFonts w:ascii="Calibri" w:eastAsia="Times New Roman" w:hAnsi="Calibri" w:cs="Calibri"/>
                <w:color w:val="000000"/>
                <w:lang w:val="de-DE" w:eastAsia="de-DE"/>
              </w:rPr>
            </w:r>
            <w:r w:rsidR="005919F0">
              <w:rPr>
                <w:rFonts w:ascii="Calibri" w:eastAsia="Times New Roman" w:hAnsi="Calibri" w:cs="Calibri"/>
                <w:color w:val="000000"/>
                <w:lang w:val="de-DE" w:eastAsia="de-DE"/>
              </w:rPr>
              <w:fldChar w:fldCharType="end"/>
            </w:r>
            <w:r>
              <w:rPr>
                <w:rFonts w:ascii="Calibri" w:eastAsia="Times New Roman" w:hAnsi="Calibri" w:cs="Calibri"/>
                <w:color w:val="000000"/>
                <w:lang w:val="de-DE" w:eastAsia="de-DE"/>
              </w:rPr>
            </w:r>
            <w:r>
              <w:rPr>
                <w:rFonts w:ascii="Calibri" w:eastAsia="Times New Roman" w:hAnsi="Calibri" w:cs="Calibri"/>
                <w:color w:val="000000"/>
                <w:lang w:val="de-DE" w:eastAsia="de-DE"/>
              </w:rPr>
              <w:fldChar w:fldCharType="separate"/>
            </w:r>
            <w:r>
              <w:rPr>
                <w:rFonts w:ascii="Calibri" w:eastAsia="Times New Roman" w:hAnsi="Calibri" w:cs="Calibri"/>
                <w:noProof/>
                <w:color w:val="000000"/>
                <w:lang w:val="de-DE" w:eastAsia="de-DE"/>
              </w:rPr>
              <w:t>(Bewick, Gurarie et al. 2019)</w:t>
            </w:r>
            <w:r>
              <w:rPr>
                <w:rFonts w:ascii="Calibri" w:eastAsia="Times New Roman" w:hAnsi="Calibri" w:cs="Calibri"/>
                <w:color w:val="000000"/>
                <w:lang w:val="de-DE" w:eastAsia="de-DE"/>
              </w:rPr>
              <w:fldChar w:fldCharType="end"/>
            </w:r>
          </w:p>
        </w:tc>
        <w:tc>
          <w:tcPr>
            <w:tcW w:w="1683" w:type="dxa"/>
            <w:shd w:val="clear" w:color="auto" w:fill="auto"/>
            <w:noWrap/>
            <w:vAlign w:val="bottom"/>
            <w:hideMark/>
          </w:tcPr>
          <w:p w14:paraId="4BAAAAFE" w14:textId="77777777" w:rsidR="0052185A" w:rsidRPr="00973625" w:rsidRDefault="0052185A" w:rsidP="000B7406">
            <w:pPr>
              <w:spacing w:after="0" w:line="240" w:lineRule="auto"/>
              <w:rPr>
                <w:rFonts w:ascii="Calibri" w:eastAsia="Times New Roman" w:hAnsi="Calibri" w:cs="Calibri"/>
                <w:color w:val="000000"/>
                <w:lang w:val="de-DE" w:eastAsia="de-DE"/>
              </w:rPr>
            </w:pPr>
            <w:r>
              <w:rPr>
                <w:rFonts w:ascii="Calibri" w:eastAsia="Times New Roman" w:hAnsi="Calibri" w:cs="Calibri"/>
                <w:color w:val="000000"/>
                <w:lang w:val="de-DE" w:eastAsia="de-DE"/>
              </w:rPr>
              <w:t>Original</w:t>
            </w:r>
          </w:p>
        </w:tc>
        <w:tc>
          <w:tcPr>
            <w:tcW w:w="3698" w:type="dxa"/>
            <w:shd w:val="clear" w:color="auto" w:fill="auto"/>
            <w:noWrap/>
            <w:vAlign w:val="bottom"/>
            <w:hideMark/>
          </w:tcPr>
          <w:p w14:paraId="6D6EB0AE" w14:textId="77777777" w:rsidR="0052185A" w:rsidRPr="00973625" w:rsidRDefault="0052185A" w:rsidP="000B7406">
            <w:pPr>
              <w:spacing w:after="0" w:line="240" w:lineRule="auto"/>
              <w:rPr>
                <w:rFonts w:ascii="Times New Roman" w:eastAsia="Times New Roman" w:hAnsi="Times New Roman" w:cs="Times New Roman"/>
                <w:sz w:val="20"/>
                <w:szCs w:val="20"/>
                <w:lang w:val="de-DE" w:eastAsia="de-DE"/>
              </w:rPr>
            </w:pPr>
            <w:proofErr w:type="spellStart"/>
            <w:r w:rsidRPr="000B706E">
              <w:rPr>
                <w:rFonts w:ascii="Calibri" w:eastAsia="Times New Roman" w:hAnsi="Calibri" w:cs="Calibri"/>
                <w:color w:val="000000"/>
                <w:lang w:val="de-DE" w:eastAsia="de-DE"/>
              </w:rPr>
              <w:t>Sequencing</w:t>
            </w:r>
            <w:proofErr w:type="spellEnd"/>
            <w:r w:rsidRPr="000B706E">
              <w:rPr>
                <w:rFonts w:ascii="Calibri" w:eastAsia="Times New Roman" w:hAnsi="Calibri" w:cs="Calibri"/>
                <w:color w:val="000000"/>
                <w:lang w:val="de-DE" w:eastAsia="de-DE"/>
              </w:rPr>
              <w:t xml:space="preserve"> (</w:t>
            </w:r>
            <w:proofErr w:type="spellStart"/>
            <w:r w:rsidRPr="000B706E">
              <w:rPr>
                <w:rFonts w:ascii="Calibri" w:eastAsia="Times New Roman" w:hAnsi="Calibri" w:cs="Calibri"/>
                <w:color w:val="000000"/>
                <w:lang w:val="de-DE" w:eastAsia="de-DE"/>
              </w:rPr>
              <w:t>re</w:t>
            </w:r>
            <w:proofErr w:type="spellEnd"/>
            <w:r w:rsidRPr="000B706E">
              <w:rPr>
                <w:rFonts w:ascii="Calibri" w:eastAsia="Times New Roman" w:hAnsi="Calibri" w:cs="Calibri"/>
                <w:color w:val="000000"/>
                <w:lang w:val="de-DE" w:eastAsia="de-DE"/>
              </w:rPr>
              <w:t>-analysis)</w:t>
            </w:r>
          </w:p>
        </w:tc>
      </w:tr>
      <w:tr w:rsidR="0052185A" w:rsidRPr="00973625" w14:paraId="0F96D96D" w14:textId="77777777" w:rsidTr="000B7406">
        <w:trPr>
          <w:trHeight w:val="278"/>
        </w:trPr>
        <w:tc>
          <w:tcPr>
            <w:tcW w:w="2290" w:type="dxa"/>
            <w:shd w:val="clear" w:color="auto" w:fill="auto"/>
            <w:noWrap/>
            <w:vAlign w:val="bottom"/>
            <w:hideMark/>
          </w:tcPr>
          <w:p w14:paraId="3835540D" w14:textId="14DEC1D8" w:rsidR="0052185A" w:rsidRPr="00973625" w:rsidRDefault="0052185A" w:rsidP="000B7406">
            <w:pPr>
              <w:spacing w:after="0" w:line="240" w:lineRule="auto"/>
              <w:rPr>
                <w:rFonts w:ascii="Calibri" w:eastAsia="Times New Roman" w:hAnsi="Calibri" w:cs="Calibri"/>
                <w:color w:val="000000"/>
                <w:lang w:val="de-DE" w:eastAsia="de-DE"/>
              </w:rPr>
            </w:pPr>
            <w:proofErr w:type="spellStart"/>
            <w:r w:rsidRPr="00973625">
              <w:rPr>
                <w:rFonts w:ascii="Calibri" w:eastAsia="Times New Roman" w:hAnsi="Calibri" w:cs="Calibri"/>
                <w:color w:val="000000"/>
                <w:lang w:val="de-DE" w:eastAsia="de-DE"/>
              </w:rPr>
              <w:t>Ogai</w:t>
            </w:r>
            <w:proofErr w:type="spellEnd"/>
            <w:r>
              <w:rPr>
                <w:rFonts w:ascii="Calibri" w:eastAsia="Times New Roman" w:hAnsi="Calibri" w:cs="Calibri"/>
                <w:color w:val="000000"/>
                <w:lang w:val="de-DE" w:eastAsia="de-DE"/>
              </w:rPr>
              <w:t xml:space="preserve"> </w:t>
            </w:r>
            <w:r w:rsidRPr="00973625">
              <w:rPr>
                <w:rFonts w:ascii="Calibri" w:eastAsia="Times New Roman" w:hAnsi="Calibri" w:cs="Calibri"/>
                <w:color w:val="000000"/>
                <w:lang w:val="de-DE" w:eastAsia="de-DE"/>
              </w:rPr>
              <w:t>20</w:t>
            </w:r>
            <w:r>
              <w:rPr>
                <w:rFonts w:ascii="Calibri" w:eastAsia="Times New Roman" w:hAnsi="Calibri" w:cs="Calibri"/>
                <w:color w:val="000000"/>
                <w:lang w:val="de-DE" w:eastAsia="de-DE"/>
              </w:rPr>
              <w:t xml:space="preserve">18 </w:t>
            </w:r>
            <w:r>
              <w:rPr>
                <w:rFonts w:ascii="Calibri" w:eastAsia="Times New Roman" w:hAnsi="Calibri" w:cs="Calibri"/>
                <w:color w:val="000000"/>
                <w:lang w:val="de-DE" w:eastAsia="de-DE"/>
              </w:rPr>
              <w:fldChar w:fldCharType="begin">
                <w:fldData xml:space="preserve">PEVuZE5vdGU+PENpdGU+PEF1dGhvcj5PZ2FpPC9BdXRob3I+PFllYXI+MjAxODwvWWVhcj48UmVj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</w:fldData>
              </w:fldChar>
            </w:r>
            <w:r w:rsidR="005919F0">
              <w:rPr>
                <w:rFonts w:ascii="Calibri" w:eastAsia="Times New Roman" w:hAnsi="Calibri" w:cs="Calibri"/>
                <w:color w:val="000000"/>
                <w:lang w:val="de-DE" w:eastAsia="de-DE"/>
              </w:rPr>
              <w:instrText xml:space="preserve"> ADDIN EN.CITE </w:instrText>
            </w:r>
            <w:r w:rsidR="005919F0">
              <w:rPr>
                <w:rFonts w:ascii="Calibri" w:eastAsia="Times New Roman" w:hAnsi="Calibri" w:cs="Calibri"/>
                <w:color w:val="000000"/>
                <w:lang w:val="de-DE" w:eastAsia="de-DE"/>
              </w:rPr>
              <w:fldChar w:fldCharType="begin">
                <w:fldData xml:space="preserve">PEVuZE5vdGU+PENpdGU+PEF1dGhvcj5PZ2FpPC9BdXRob3I+PFllYXI+MjAxODwvWWVhcj48UmVj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</w:fldData>
              </w:fldChar>
            </w:r>
            <w:r w:rsidR="005919F0">
              <w:rPr>
                <w:rFonts w:ascii="Calibri" w:eastAsia="Times New Roman" w:hAnsi="Calibri" w:cs="Calibri"/>
                <w:color w:val="000000"/>
                <w:lang w:val="de-DE" w:eastAsia="de-DE"/>
              </w:rPr>
              <w:instrText xml:space="preserve"> ADDIN EN.CITE.DATA </w:instrText>
            </w:r>
            <w:r w:rsidR="005919F0">
              <w:rPr>
                <w:rFonts w:ascii="Calibri" w:eastAsia="Times New Roman" w:hAnsi="Calibri" w:cs="Calibri"/>
                <w:color w:val="000000"/>
                <w:lang w:val="de-DE" w:eastAsia="de-DE"/>
              </w:rPr>
            </w:r>
            <w:r w:rsidR="005919F0">
              <w:rPr>
                <w:rFonts w:ascii="Calibri" w:eastAsia="Times New Roman" w:hAnsi="Calibri" w:cs="Calibri"/>
                <w:color w:val="000000"/>
                <w:lang w:val="de-DE" w:eastAsia="de-DE"/>
              </w:rPr>
              <w:fldChar w:fldCharType="end"/>
            </w:r>
            <w:r>
              <w:rPr>
                <w:rFonts w:ascii="Calibri" w:eastAsia="Times New Roman" w:hAnsi="Calibri" w:cs="Calibri"/>
                <w:color w:val="000000"/>
                <w:lang w:val="de-DE" w:eastAsia="de-DE"/>
              </w:rPr>
            </w:r>
            <w:r>
              <w:rPr>
                <w:rFonts w:ascii="Calibri" w:eastAsia="Times New Roman" w:hAnsi="Calibri" w:cs="Calibri"/>
                <w:color w:val="000000"/>
                <w:lang w:val="de-DE" w:eastAsia="de-DE"/>
              </w:rPr>
              <w:fldChar w:fldCharType="separate"/>
            </w:r>
            <w:r>
              <w:rPr>
                <w:rFonts w:ascii="Calibri" w:eastAsia="Times New Roman" w:hAnsi="Calibri" w:cs="Calibri"/>
                <w:noProof/>
                <w:color w:val="000000"/>
                <w:lang w:val="de-DE" w:eastAsia="de-DE"/>
              </w:rPr>
              <w:t>(Ogai, Nagase et al. 2018)</w:t>
            </w:r>
            <w:r>
              <w:rPr>
                <w:rFonts w:ascii="Calibri" w:eastAsia="Times New Roman" w:hAnsi="Calibri" w:cs="Calibri"/>
                <w:color w:val="000000"/>
                <w:lang w:val="de-DE" w:eastAsia="de-DE"/>
              </w:rPr>
              <w:fldChar w:fldCharType="end"/>
            </w:r>
          </w:p>
        </w:tc>
        <w:tc>
          <w:tcPr>
            <w:tcW w:w="1683" w:type="dxa"/>
            <w:shd w:val="clear" w:color="auto" w:fill="auto"/>
            <w:noWrap/>
            <w:vAlign w:val="bottom"/>
            <w:hideMark/>
          </w:tcPr>
          <w:p w14:paraId="70E63C67" w14:textId="77777777" w:rsidR="0052185A" w:rsidRPr="00973625" w:rsidRDefault="0052185A" w:rsidP="000B7406">
            <w:pPr>
              <w:spacing w:after="0" w:line="240" w:lineRule="auto"/>
              <w:rPr>
                <w:rFonts w:ascii="Calibri" w:eastAsia="Times New Roman" w:hAnsi="Calibri" w:cs="Calibri"/>
                <w:color w:val="000000"/>
                <w:lang w:val="de-DE" w:eastAsia="de-DE"/>
              </w:rPr>
            </w:pPr>
            <w:r>
              <w:rPr>
                <w:rFonts w:ascii="Calibri" w:eastAsia="Times New Roman" w:hAnsi="Calibri" w:cs="Calibri"/>
                <w:color w:val="000000"/>
                <w:lang w:val="de-DE" w:eastAsia="de-DE"/>
              </w:rPr>
              <w:t>Original</w:t>
            </w:r>
          </w:p>
        </w:tc>
        <w:tc>
          <w:tcPr>
            <w:tcW w:w="3698" w:type="dxa"/>
            <w:shd w:val="clear" w:color="auto" w:fill="auto"/>
            <w:noWrap/>
            <w:vAlign w:val="bottom"/>
            <w:hideMark/>
          </w:tcPr>
          <w:p w14:paraId="4BA838C6" w14:textId="77777777" w:rsidR="0052185A" w:rsidRPr="00973625" w:rsidRDefault="0052185A" w:rsidP="000B7406">
            <w:pPr>
              <w:spacing w:after="0" w:line="240" w:lineRule="auto"/>
              <w:rPr>
                <w:rFonts w:ascii="Times New Roman" w:eastAsia="Times New Roman" w:hAnsi="Times New Roman" w:cs="Times New Roman"/>
                <w:sz w:val="20"/>
                <w:szCs w:val="20"/>
                <w:lang w:val="de-DE" w:eastAsia="de-DE"/>
              </w:rPr>
            </w:pPr>
            <w:proofErr w:type="spellStart"/>
            <w:r w:rsidRPr="000B706E">
              <w:rPr>
                <w:rFonts w:ascii="Calibri" w:eastAsia="Times New Roman" w:hAnsi="Calibri" w:cs="Calibri"/>
                <w:color w:val="000000"/>
                <w:lang w:val="de-DE" w:eastAsia="de-DE"/>
              </w:rPr>
              <w:t>Cultivation</w:t>
            </w:r>
            <w:proofErr w:type="spellEnd"/>
            <w:r w:rsidRPr="000B706E">
              <w:rPr>
                <w:rFonts w:ascii="Calibri" w:eastAsia="Times New Roman" w:hAnsi="Calibri" w:cs="Calibri"/>
                <w:color w:val="000000"/>
                <w:lang w:val="de-DE" w:eastAsia="de-DE"/>
              </w:rPr>
              <w:t xml:space="preserve"> and </w:t>
            </w:r>
            <w:proofErr w:type="spellStart"/>
            <w:r w:rsidRPr="000B706E">
              <w:rPr>
                <w:rFonts w:ascii="Calibri" w:eastAsia="Times New Roman" w:hAnsi="Calibri" w:cs="Calibri"/>
                <w:color w:val="000000"/>
                <w:lang w:val="de-DE" w:eastAsia="de-DE"/>
              </w:rPr>
              <w:t>Sequencing</w:t>
            </w:r>
            <w:proofErr w:type="spellEnd"/>
          </w:p>
        </w:tc>
      </w:tr>
    </w:tbl>
    <w:p w14:paraId="74C12D20" w14:textId="77777777" w:rsidR="0052185A" w:rsidRDefault="0052185A" w:rsidP="0052185A"/>
    <w:p w14:paraId="6376599B" w14:textId="77777777" w:rsidR="0052185A" w:rsidRDefault="0052185A" w:rsidP="0052185A"/>
    <w:p w14:paraId="12576581" w14:textId="54162495" w:rsidR="0052185A" w:rsidRPr="005A099C" w:rsidRDefault="0052185A" w:rsidP="0052185A">
      <w:pPr>
        <w:rPr>
          <w:b/>
        </w:rPr>
      </w:pPr>
      <w:r w:rsidRPr="005A099C">
        <w:rPr>
          <w:b/>
        </w:rPr>
        <w:t xml:space="preserve">Supplementary Table </w:t>
      </w:r>
      <w:r w:rsidR="001C3FC2" w:rsidRPr="005A099C">
        <w:rPr>
          <w:b/>
        </w:rPr>
        <w:t>5</w:t>
      </w:r>
      <w:r w:rsidRPr="005A099C">
        <w:rPr>
          <w:b/>
        </w:rPr>
        <w:t xml:space="preserve">: </w:t>
      </w:r>
      <w:bookmarkStart w:id="6" w:name="_Hlk146122791"/>
      <w:r w:rsidRPr="005A099C">
        <w:rPr>
          <w:b/>
        </w:rPr>
        <w:t>Typical skin inhabitants with appearance in at least three out of seven publications</w:t>
      </w:r>
      <w:bookmarkEnd w:id="6"/>
    </w:p>
    <w:tbl>
      <w:tblPr>
        <w:tblW w:w="5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0"/>
        <w:gridCol w:w="3140"/>
      </w:tblGrid>
      <w:tr w:rsidR="0052185A" w:rsidRPr="00BE52C1" w14:paraId="4E659D6D" w14:textId="77777777" w:rsidTr="000B7406">
        <w:trPr>
          <w:trHeight w:val="300"/>
        </w:trPr>
        <w:tc>
          <w:tcPr>
            <w:tcW w:w="2080" w:type="dxa"/>
            <w:shd w:val="clear" w:color="auto" w:fill="D9D9D9" w:themeFill="background1" w:themeFillShade="D9"/>
            <w:noWrap/>
            <w:vAlign w:val="bottom"/>
            <w:hideMark/>
          </w:tcPr>
          <w:p w14:paraId="3DDDC840" w14:textId="77777777" w:rsidR="0052185A" w:rsidRPr="00BE52C1" w:rsidRDefault="0052185A" w:rsidP="000B7406">
            <w:pPr>
              <w:spacing w:after="0" w:line="240" w:lineRule="auto"/>
              <w:rPr>
                <w:rFonts w:ascii="Calibri" w:eastAsia="Times New Roman" w:hAnsi="Calibri" w:cs="Calibri"/>
                <w:b/>
                <w:bCs/>
                <w:color w:val="000000"/>
                <w:lang w:val="de-DE" w:eastAsia="de-DE"/>
              </w:rPr>
            </w:pPr>
            <w:r w:rsidRPr="00BE52C1">
              <w:rPr>
                <w:rFonts w:ascii="Calibri" w:eastAsia="Times New Roman" w:hAnsi="Calibri" w:cs="Calibri"/>
                <w:b/>
                <w:bCs/>
                <w:color w:val="000000"/>
                <w:lang w:val="de-DE" w:eastAsia="de-DE"/>
              </w:rPr>
              <w:t>Genus</w:t>
            </w:r>
          </w:p>
        </w:tc>
        <w:tc>
          <w:tcPr>
            <w:tcW w:w="3140" w:type="dxa"/>
            <w:shd w:val="clear" w:color="auto" w:fill="D9D9D9" w:themeFill="background1" w:themeFillShade="D9"/>
            <w:noWrap/>
            <w:vAlign w:val="bottom"/>
            <w:hideMark/>
          </w:tcPr>
          <w:p w14:paraId="0058168C" w14:textId="77777777" w:rsidR="0052185A" w:rsidRPr="00BE52C1" w:rsidRDefault="0052185A" w:rsidP="000B7406">
            <w:pPr>
              <w:spacing w:after="0" w:line="240" w:lineRule="auto"/>
              <w:rPr>
                <w:rFonts w:ascii="Calibri" w:eastAsia="Times New Roman" w:hAnsi="Calibri" w:cs="Calibri"/>
                <w:b/>
                <w:bCs/>
                <w:color w:val="000000"/>
                <w:lang w:eastAsia="de-DE"/>
              </w:rPr>
            </w:pPr>
            <w:r w:rsidRPr="00BE52C1">
              <w:rPr>
                <w:rFonts w:ascii="Calibri" w:eastAsia="Times New Roman" w:hAnsi="Calibri" w:cs="Calibri"/>
                <w:b/>
                <w:bCs/>
                <w:color w:val="000000"/>
                <w:lang w:eastAsia="de-DE"/>
              </w:rPr>
              <w:t>Appearance in paper (n out of 7)</w:t>
            </w:r>
          </w:p>
        </w:tc>
      </w:tr>
      <w:tr w:rsidR="0052185A" w:rsidRPr="00BE52C1" w14:paraId="51845819" w14:textId="77777777" w:rsidTr="000B7406">
        <w:trPr>
          <w:trHeight w:val="300"/>
        </w:trPr>
        <w:tc>
          <w:tcPr>
            <w:tcW w:w="2080" w:type="dxa"/>
            <w:shd w:val="clear" w:color="auto" w:fill="auto"/>
            <w:noWrap/>
            <w:vAlign w:val="bottom"/>
            <w:hideMark/>
          </w:tcPr>
          <w:p w14:paraId="2B552AA7" w14:textId="77777777" w:rsidR="0052185A" w:rsidRPr="00BE52C1" w:rsidRDefault="0052185A" w:rsidP="000B7406">
            <w:pPr>
              <w:spacing w:after="0" w:line="240" w:lineRule="auto"/>
              <w:rPr>
                <w:rFonts w:ascii="Calibri" w:eastAsia="Times New Roman" w:hAnsi="Calibri" w:cs="Calibri"/>
                <w:i/>
                <w:iCs/>
                <w:color w:val="000000"/>
                <w:lang w:val="de-DE" w:eastAsia="de-DE"/>
              </w:rPr>
            </w:pPr>
            <w:proofErr w:type="spellStart"/>
            <w:r w:rsidRPr="00BE52C1">
              <w:rPr>
                <w:rFonts w:ascii="Calibri" w:eastAsia="Times New Roman" w:hAnsi="Calibri" w:cs="Calibri"/>
                <w:i/>
                <w:iCs/>
                <w:color w:val="000000"/>
                <w:lang w:val="de-DE" w:eastAsia="de-DE"/>
              </w:rPr>
              <w:t>Corynebacterium</w:t>
            </w:r>
            <w:proofErr w:type="spellEnd"/>
          </w:p>
        </w:tc>
        <w:tc>
          <w:tcPr>
            <w:tcW w:w="3140" w:type="dxa"/>
            <w:shd w:val="clear" w:color="auto" w:fill="auto"/>
            <w:noWrap/>
            <w:vAlign w:val="bottom"/>
            <w:hideMark/>
          </w:tcPr>
          <w:p w14:paraId="7D52188A"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7</w:t>
            </w:r>
          </w:p>
        </w:tc>
      </w:tr>
      <w:tr w:rsidR="0052185A" w:rsidRPr="00BE52C1" w14:paraId="3A3B4EA5" w14:textId="77777777" w:rsidTr="000B7406">
        <w:trPr>
          <w:trHeight w:val="300"/>
        </w:trPr>
        <w:tc>
          <w:tcPr>
            <w:tcW w:w="2080" w:type="dxa"/>
            <w:shd w:val="clear" w:color="auto" w:fill="auto"/>
            <w:noWrap/>
            <w:vAlign w:val="bottom"/>
            <w:hideMark/>
          </w:tcPr>
          <w:p w14:paraId="5D349B8F" w14:textId="77777777" w:rsidR="0052185A" w:rsidRPr="00BE52C1" w:rsidRDefault="0052185A" w:rsidP="000B7406">
            <w:pPr>
              <w:spacing w:after="0" w:line="240" w:lineRule="auto"/>
              <w:rPr>
                <w:rFonts w:ascii="Calibri" w:eastAsia="Times New Roman" w:hAnsi="Calibri" w:cs="Calibri"/>
                <w:i/>
                <w:iCs/>
                <w:color w:val="000000"/>
                <w:lang w:val="de-DE" w:eastAsia="de-DE"/>
              </w:rPr>
            </w:pPr>
            <w:proofErr w:type="spellStart"/>
            <w:r w:rsidRPr="00BE52C1">
              <w:rPr>
                <w:rFonts w:ascii="Calibri" w:eastAsia="Times New Roman" w:hAnsi="Calibri" w:cs="Calibri"/>
                <w:i/>
                <w:iCs/>
                <w:color w:val="000000"/>
                <w:lang w:val="de-DE" w:eastAsia="de-DE"/>
              </w:rPr>
              <w:t>Staphylococcus</w:t>
            </w:r>
            <w:proofErr w:type="spellEnd"/>
          </w:p>
        </w:tc>
        <w:tc>
          <w:tcPr>
            <w:tcW w:w="3140" w:type="dxa"/>
            <w:shd w:val="clear" w:color="auto" w:fill="auto"/>
            <w:noWrap/>
            <w:vAlign w:val="bottom"/>
            <w:hideMark/>
          </w:tcPr>
          <w:p w14:paraId="4640AD0B"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7</w:t>
            </w:r>
          </w:p>
        </w:tc>
      </w:tr>
      <w:tr w:rsidR="0052185A" w:rsidRPr="00BE52C1" w14:paraId="56948C34" w14:textId="77777777" w:rsidTr="000B7406">
        <w:trPr>
          <w:trHeight w:val="300"/>
        </w:trPr>
        <w:tc>
          <w:tcPr>
            <w:tcW w:w="2080" w:type="dxa"/>
            <w:shd w:val="clear" w:color="auto" w:fill="auto"/>
            <w:noWrap/>
            <w:vAlign w:val="bottom"/>
            <w:hideMark/>
          </w:tcPr>
          <w:p w14:paraId="1044ED01" w14:textId="77777777" w:rsidR="0052185A" w:rsidRPr="00BE52C1" w:rsidRDefault="0052185A" w:rsidP="000B7406">
            <w:pPr>
              <w:spacing w:after="0" w:line="240" w:lineRule="auto"/>
              <w:rPr>
                <w:rFonts w:ascii="Calibri" w:eastAsia="Times New Roman" w:hAnsi="Calibri" w:cs="Calibri"/>
                <w:i/>
                <w:iCs/>
                <w:color w:val="000000"/>
                <w:lang w:val="de-DE" w:eastAsia="de-DE"/>
              </w:rPr>
            </w:pPr>
            <w:proofErr w:type="spellStart"/>
            <w:r w:rsidRPr="00BE52C1">
              <w:rPr>
                <w:rFonts w:ascii="Calibri" w:eastAsia="Times New Roman" w:hAnsi="Calibri" w:cs="Calibri"/>
                <w:i/>
                <w:iCs/>
                <w:color w:val="000000"/>
                <w:lang w:val="de-DE" w:eastAsia="de-DE"/>
              </w:rPr>
              <w:t>Kocuria</w:t>
            </w:r>
            <w:proofErr w:type="spellEnd"/>
          </w:p>
        </w:tc>
        <w:tc>
          <w:tcPr>
            <w:tcW w:w="3140" w:type="dxa"/>
            <w:shd w:val="clear" w:color="auto" w:fill="auto"/>
            <w:noWrap/>
            <w:vAlign w:val="bottom"/>
            <w:hideMark/>
          </w:tcPr>
          <w:p w14:paraId="3F4509C4"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6</w:t>
            </w:r>
          </w:p>
        </w:tc>
      </w:tr>
      <w:tr w:rsidR="0052185A" w:rsidRPr="00BE52C1" w14:paraId="5FF48023" w14:textId="77777777" w:rsidTr="000B7406">
        <w:trPr>
          <w:trHeight w:val="300"/>
        </w:trPr>
        <w:tc>
          <w:tcPr>
            <w:tcW w:w="2080" w:type="dxa"/>
            <w:shd w:val="clear" w:color="auto" w:fill="auto"/>
            <w:noWrap/>
            <w:vAlign w:val="bottom"/>
            <w:hideMark/>
          </w:tcPr>
          <w:p w14:paraId="1BD3853A" w14:textId="77777777" w:rsidR="0052185A" w:rsidRPr="00BE52C1" w:rsidRDefault="0052185A" w:rsidP="000B7406">
            <w:pPr>
              <w:spacing w:after="0" w:line="240" w:lineRule="auto"/>
              <w:rPr>
                <w:rFonts w:ascii="Calibri" w:eastAsia="Times New Roman" w:hAnsi="Calibri" w:cs="Calibri"/>
                <w:i/>
                <w:iCs/>
                <w:color w:val="000000"/>
                <w:lang w:val="de-DE" w:eastAsia="de-DE"/>
              </w:rPr>
            </w:pPr>
            <w:proofErr w:type="spellStart"/>
            <w:r w:rsidRPr="00BE52C1">
              <w:rPr>
                <w:rFonts w:ascii="Calibri" w:eastAsia="Times New Roman" w:hAnsi="Calibri" w:cs="Calibri"/>
                <w:i/>
                <w:iCs/>
                <w:color w:val="000000"/>
                <w:lang w:val="de-DE" w:eastAsia="de-DE"/>
              </w:rPr>
              <w:t>Micrococcus</w:t>
            </w:r>
            <w:proofErr w:type="spellEnd"/>
          </w:p>
        </w:tc>
        <w:tc>
          <w:tcPr>
            <w:tcW w:w="3140" w:type="dxa"/>
            <w:shd w:val="clear" w:color="auto" w:fill="auto"/>
            <w:noWrap/>
            <w:vAlign w:val="bottom"/>
            <w:hideMark/>
          </w:tcPr>
          <w:p w14:paraId="1CAACFD9"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6</w:t>
            </w:r>
          </w:p>
        </w:tc>
      </w:tr>
      <w:tr w:rsidR="0052185A" w:rsidRPr="00BE52C1" w14:paraId="64C52483" w14:textId="77777777" w:rsidTr="000B7406">
        <w:trPr>
          <w:trHeight w:val="300"/>
        </w:trPr>
        <w:tc>
          <w:tcPr>
            <w:tcW w:w="2080" w:type="dxa"/>
            <w:shd w:val="clear" w:color="auto" w:fill="auto"/>
            <w:noWrap/>
            <w:vAlign w:val="bottom"/>
            <w:hideMark/>
          </w:tcPr>
          <w:p w14:paraId="41E4A36B" w14:textId="77777777" w:rsidR="0052185A" w:rsidRPr="00BE52C1" w:rsidRDefault="0052185A" w:rsidP="000B7406">
            <w:pPr>
              <w:spacing w:after="0" w:line="240" w:lineRule="auto"/>
              <w:rPr>
                <w:rFonts w:ascii="Calibri" w:eastAsia="Times New Roman" w:hAnsi="Calibri" w:cs="Calibri"/>
                <w:i/>
                <w:iCs/>
                <w:color w:val="000000"/>
                <w:lang w:val="de-DE" w:eastAsia="de-DE"/>
              </w:rPr>
            </w:pPr>
            <w:proofErr w:type="spellStart"/>
            <w:r w:rsidRPr="00BE52C1">
              <w:rPr>
                <w:rFonts w:ascii="Calibri" w:eastAsia="Times New Roman" w:hAnsi="Calibri" w:cs="Calibri"/>
                <w:i/>
                <w:iCs/>
                <w:color w:val="000000"/>
                <w:lang w:val="de-DE" w:eastAsia="de-DE"/>
              </w:rPr>
              <w:t>Propionibacterium</w:t>
            </w:r>
            <w:proofErr w:type="spellEnd"/>
          </w:p>
        </w:tc>
        <w:tc>
          <w:tcPr>
            <w:tcW w:w="3140" w:type="dxa"/>
            <w:shd w:val="clear" w:color="auto" w:fill="auto"/>
            <w:noWrap/>
            <w:vAlign w:val="bottom"/>
            <w:hideMark/>
          </w:tcPr>
          <w:p w14:paraId="7B5E1E81"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6</w:t>
            </w:r>
          </w:p>
        </w:tc>
      </w:tr>
      <w:tr w:rsidR="0052185A" w:rsidRPr="00BE52C1" w14:paraId="5B0231D4" w14:textId="77777777" w:rsidTr="000B7406">
        <w:trPr>
          <w:trHeight w:val="300"/>
        </w:trPr>
        <w:tc>
          <w:tcPr>
            <w:tcW w:w="2080" w:type="dxa"/>
            <w:shd w:val="clear" w:color="auto" w:fill="auto"/>
            <w:noWrap/>
            <w:vAlign w:val="bottom"/>
            <w:hideMark/>
          </w:tcPr>
          <w:p w14:paraId="7A1693EC" w14:textId="77777777" w:rsidR="0052185A" w:rsidRPr="00BE52C1" w:rsidRDefault="0052185A" w:rsidP="000B7406">
            <w:pPr>
              <w:spacing w:after="0" w:line="240" w:lineRule="auto"/>
              <w:rPr>
                <w:rFonts w:ascii="Calibri" w:eastAsia="Times New Roman" w:hAnsi="Calibri" w:cs="Calibri"/>
                <w:i/>
                <w:iCs/>
                <w:color w:val="000000"/>
                <w:lang w:val="de-DE" w:eastAsia="de-DE"/>
              </w:rPr>
            </w:pPr>
            <w:r w:rsidRPr="00BE52C1">
              <w:rPr>
                <w:rFonts w:ascii="Calibri" w:eastAsia="Times New Roman" w:hAnsi="Calibri" w:cs="Calibri"/>
                <w:i/>
                <w:iCs/>
                <w:color w:val="000000"/>
                <w:lang w:val="de-DE" w:eastAsia="de-DE"/>
              </w:rPr>
              <w:t>Streptococcus</w:t>
            </w:r>
          </w:p>
        </w:tc>
        <w:tc>
          <w:tcPr>
            <w:tcW w:w="3140" w:type="dxa"/>
            <w:shd w:val="clear" w:color="auto" w:fill="auto"/>
            <w:noWrap/>
            <w:vAlign w:val="bottom"/>
            <w:hideMark/>
          </w:tcPr>
          <w:p w14:paraId="4F35B8DF"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5</w:t>
            </w:r>
          </w:p>
        </w:tc>
      </w:tr>
      <w:tr w:rsidR="0052185A" w:rsidRPr="00BE52C1" w14:paraId="5EE7D4B5" w14:textId="77777777" w:rsidTr="000B7406">
        <w:trPr>
          <w:trHeight w:val="300"/>
        </w:trPr>
        <w:tc>
          <w:tcPr>
            <w:tcW w:w="2080" w:type="dxa"/>
            <w:shd w:val="clear" w:color="auto" w:fill="auto"/>
            <w:noWrap/>
            <w:vAlign w:val="bottom"/>
            <w:hideMark/>
          </w:tcPr>
          <w:p w14:paraId="7E3E84A7" w14:textId="77777777" w:rsidR="0052185A" w:rsidRPr="00BE52C1" w:rsidRDefault="0052185A" w:rsidP="000B7406">
            <w:pPr>
              <w:spacing w:after="0" w:line="240" w:lineRule="auto"/>
              <w:rPr>
                <w:rFonts w:ascii="Calibri" w:eastAsia="Times New Roman" w:hAnsi="Calibri" w:cs="Calibri"/>
                <w:i/>
                <w:iCs/>
                <w:color w:val="000000"/>
                <w:lang w:val="de-DE" w:eastAsia="de-DE"/>
              </w:rPr>
            </w:pPr>
            <w:proofErr w:type="spellStart"/>
            <w:r w:rsidRPr="00BE52C1">
              <w:rPr>
                <w:rFonts w:ascii="Calibri" w:eastAsia="Times New Roman" w:hAnsi="Calibri" w:cs="Calibri"/>
                <w:i/>
                <w:iCs/>
                <w:color w:val="000000"/>
                <w:lang w:val="de-DE" w:eastAsia="de-DE"/>
              </w:rPr>
              <w:t>Paracoccus</w:t>
            </w:r>
            <w:proofErr w:type="spellEnd"/>
          </w:p>
        </w:tc>
        <w:tc>
          <w:tcPr>
            <w:tcW w:w="3140" w:type="dxa"/>
            <w:shd w:val="clear" w:color="auto" w:fill="auto"/>
            <w:noWrap/>
            <w:vAlign w:val="bottom"/>
            <w:hideMark/>
          </w:tcPr>
          <w:p w14:paraId="3F73F76D"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5</w:t>
            </w:r>
          </w:p>
        </w:tc>
      </w:tr>
      <w:tr w:rsidR="0052185A" w:rsidRPr="00BE52C1" w14:paraId="1DB97510" w14:textId="77777777" w:rsidTr="000B7406">
        <w:trPr>
          <w:trHeight w:val="300"/>
        </w:trPr>
        <w:tc>
          <w:tcPr>
            <w:tcW w:w="2080" w:type="dxa"/>
            <w:shd w:val="clear" w:color="auto" w:fill="auto"/>
            <w:noWrap/>
            <w:vAlign w:val="bottom"/>
            <w:hideMark/>
          </w:tcPr>
          <w:p w14:paraId="7ED801DC" w14:textId="77777777" w:rsidR="0052185A" w:rsidRPr="00BE52C1" w:rsidRDefault="0052185A" w:rsidP="000B7406">
            <w:pPr>
              <w:spacing w:after="0" w:line="240" w:lineRule="auto"/>
              <w:rPr>
                <w:rFonts w:ascii="Calibri" w:eastAsia="Times New Roman" w:hAnsi="Calibri" w:cs="Calibri"/>
                <w:i/>
                <w:iCs/>
                <w:color w:val="000000"/>
                <w:lang w:val="de-DE" w:eastAsia="de-DE"/>
              </w:rPr>
            </w:pPr>
            <w:proofErr w:type="spellStart"/>
            <w:r w:rsidRPr="00BE52C1">
              <w:rPr>
                <w:rFonts w:ascii="Calibri" w:eastAsia="Times New Roman" w:hAnsi="Calibri" w:cs="Calibri"/>
                <w:i/>
                <w:iCs/>
                <w:color w:val="000000"/>
                <w:lang w:val="de-DE" w:eastAsia="de-DE"/>
              </w:rPr>
              <w:t>Acinetobacter</w:t>
            </w:r>
            <w:proofErr w:type="spellEnd"/>
          </w:p>
        </w:tc>
        <w:tc>
          <w:tcPr>
            <w:tcW w:w="3140" w:type="dxa"/>
            <w:shd w:val="clear" w:color="auto" w:fill="auto"/>
            <w:noWrap/>
            <w:vAlign w:val="bottom"/>
            <w:hideMark/>
          </w:tcPr>
          <w:p w14:paraId="3FCC5A85"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4</w:t>
            </w:r>
          </w:p>
        </w:tc>
      </w:tr>
      <w:tr w:rsidR="0052185A" w:rsidRPr="00BE52C1" w14:paraId="00EE90AC" w14:textId="77777777" w:rsidTr="000B7406">
        <w:trPr>
          <w:trHeight w:val="300"/>
        </w:trPr>
        <w:tc>
          <w:tcPr>
            <w:tcW w:w="2080" w:type="dxa"/>
            <w:shd w:val="clear" w:color="auto" w:fill="auto"/>
            <w:noWrap/>
            <w:vAlign w:val="bottom"/>
            <w:hideMark/>
          </w:tcPr>
          <w:p w14:paraId="6ECCAAFF" w14:textId="77777777" w:rsidR="0052185A" w:rsidRPr="00BE52C1" w:rsidRDefault="0052185A" w:rsidP="000B7406">
            <w:pPr>
              <w:spacing w:after="0" w:line="240" w:lineRule="auto"/>
              <w:rPr>
                <w:rFonts w:ascii="Calibri" w:eastAsia="Times New Roman" w:hAnsi="Calibri" w:cs="Calibri"/>
                <w:i/>
                <w:iCs/>
                <w:color w:val="000000"/>
                <w:lang w:val="de-DE" w:eastAsia="de-DE"/>
              </w:rPr>
            </w:pPr>
            <w:proofErr w:type="spellStart"/>
            <w:r w:rsidRPr="00BE52C1">
              <w:rPr>
                <w:rFonts w:ascii="Calibri" w:eastAsia="Times New Roman" w:hAnsi="Calibri" w:cs="Calibri"/>
                <w:i/>
                <w:iCs/>
                <w:color w:val="000000"/>
                <w:lang w:val="de-DE" w:eastAsia="de-DE"/>
              </w:rPr>
              <w:t>Enhydrobacter</w:t>
            </w:r>
            <w:proofErr w:type="spellEnd"/>
          </w:p>
        </w:tc>
        <w:tc>
          <w:tcPr>
            <w:tcW w:w="3140" w:type="dxa"/>
            <w:shd w:val="clear" w:color="auto" w:fill="auto"/>
            <w:noWrap/>
            <w:vAlign w:val="bottom"/>
            <w:hideMark/>
          </w:tcPr>
          <w:p w14:paraId="3CC8DDB7"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4</w:t>
            </w:r>
          </w:p>
        </w:tc>
      </w:tr>
      <w:tr w:rsidR="0052185A" w:rsidRPr="00BE52C1" w14:paraId="6EC1C750" w14:textId="77777777" w:rsidTr="000B7406">
        <w:trPr>
          <w:trHeight w:val="300"/>
        </w:trPr>
        <w:tc>
          <w:tcPr>
            <w:tcW w:w="2080" w:type="dxa"/>
            <w:shd w:val="clear" w:color="auto" w:fill="auto"/>
            <w:noWrap/>
            <w:vAlign w:val="bottom"/>
            <w:hideMark/>
          </w:tcPr>
          <w:p w14:paraId="5B30CC22" w14:textId="77777777" w:rsidR="0052185A" w:rsidRPr="00BE52C1" w:rsidRDefault="0052185A" w:rsidP="000B7406">
            <w:pPr>
              <w:spacing w:after="0" w:line="240" w:lineRule="auto"/>
              <w:rPr>
                <w:rFonts w:ascii="Calibri" w:eastAsia="Times New Roman" w:hAnsi="Calibri" w:cs="Calibri"/>
                <w:i/>
                <w:iCs/>
                <w:color w:val="000000"/>
                <w:lang w:val="de-DE" w:eastAsia="de-DE"/>
              </w:rPr>
            </w:pPr>
            <w:r w:rsidRPr="00BE52C1">
              <w:rPr>
                <w:rFonts w:ascii="Calibri" w:eastAsia="Times New Roman" w:hAnsi="Calibri" w:cs="Calibri"/>
                <w:i/>
                <w:iCs/>
                <w:color w:val="000000"/>
                <w:lang w:val="de-DE" w:eastAsia="de-DE"/>
              </w:rPr>
              <w:t>Pseudomonas</w:t>
            </w:r>
          </w:p>
        </w:tc>
        <w:tc>
          <w:tcPr>
            <w:tcW w:w="3140" w:type="dxa"/>
            <w:shd w:val="clear" w:color="auto" w:fill="auto"/>
            <w:noWrap/>
            <w:vAlign w:val="bottom"/>
            <w:hideMark/>
          </w:tcPr>
          <w:p w14:paraId="7A141049"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4</w:t>
            </w:r>
          </w:p>
        </w:tc>
      </w:tr>
      <w:tr w:rsidR="0052185A" w:rsidRPr="00BE52C1" w14:paraId="738662D1" w14:textId="77777777" w:rsidTr="000B7406">
        <w:trPr>
          <w:trHeight w:val="300"/>
        </w:trPr>
        <w:tc>
          <w:tcPr>
            <w:tcW w:w="2080" w:type="dxa"/>
            <w:shd w:val="clear" w:color="auto" w:fill="auto"/>
            <w:noWrap/>
            <w:vAlign w:val="bottom"/>
            <w:hideMark/>
          </w:tcPr>
          <w:p w14:paraId="1B083F93" w14:textId="77777777" w:rsidR="0052185A" w:rsidRPr="00BE52C1" w:rsidRDefault="0052185A" w:rsidP="000B7406">
            <w:pPr>
              <w:spacing w:after="0" w:line="240" w:lineRule="auto"/>
              <w:rPr>
                <w:rFonts w:ascii="Calibri" w:eastAsia="Times New Roman" w:hAnsi="Calibri" w:cs="Calibri"/>
                <w:i/>
                <w:iCs/>
                <w:color w:val="000000"/>
                <w:lang w:val="de-DE" w:eastAsia="de-DE"/>
              </w:rPr>
            </w:pPr>
            <w:proofErr w:type="spellStart"/>
            <w:r w:rsidRPr="00BE52C1">
              <w:rPr>
                <w:rFonts w:ascii="Calibri" w:eastAsia="Times New Roman" w:hAnsi="Calibri" w:cs="Calibri"/>
                <w:i/>
                <w:iCs/>
                <w:color w:val="000000"/>
                <w:lang w:val="de-DE" w:eastAsia="de-DE"/>
              </w:rPr>
              <w:t>Anaerococcus</w:t>
            </w:r>
            <w:proofErr w:type="spellEnd"/>
          </w:p>
        </w:tc>
        <w:tc>
          <w:tcPr>
            <w:tcW w:w="3140" w:type="dxa"/>
            <w:shd w:val="clear" w:color="auto" w:fill="auto"/>
            <w:noWrap/>
            <w:vAlign w:val="bottom"/>
            <w:hideMark/>
          </w:tcPr>
          <w:p w14:paraId="267BB974"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3</w:t>
            </w:r>
          </w:p>
        </w:tc>
      </w:tr>
      <w:tr w:rsidR="0052185A" w:rsidRPr="00BE52C1" w14:paraId="139E320E" w14:textId="77777777" w:rsidTr="000B7406">
        <w:trPr>
          <w:trHeight w:val="300"/>
        </w:trPr>
        <w:tc>
          <w:tcPr>
            <w:tcW w:w="2080" w:type="dxa"/>
            <w:shd w:val="clear" w:color="auto" w:fill="auto"/>
            <w:noWrap/>
            <w:vAlign w:val="bottom"/>
            <w:hideMark/>
          </w:tcPr>
          <w:p w14:paraId="0589D74D" w14:textId="77777777" w:rsidR="0052185A" w:rsidRPr="00BE52C1" w:rsidRDefault="0052185A" w:rsidP="000B7406">
            <w:pPr>
              <w:spacing w:after="0" w:line="240" w:lineRule="auto"/>
              <w:rPr>
                <w:rFonts w:ascii="Calibri" w:eastAsia="Times New Roman" w:hAnsi="Calibri" w:cs="Calibri"/>
                <w:i/>
                <w:iCs/>
                <w:color w:val="000000"/>
                <w:lang w:val="de-DE" w:eastAsia="de-DE"/>
              </w:rPr>
            </w:pPr>
            <w:r w:rsidRPr="00BE52C1">
              <w:rPr>
                <w:rFonts w:ascii="Calibri" w:eastAsia="Times New Roman" w:hAnsi="Calibri" w:cs="Calibri"/>
                <w:i/>
                <w:iCs/>
                <w:color w:val="000000"/>
                <w:lang w:val="de-DE" w:eastAsia="de-DE"/>
              </w:rPr>
              <w:t>Bacillus</w:t>
            </w:r>
          </w:p>
        </w:tc>
        <w:tc>
          <w:tcPr>
            <w:tcW w:w="3140" w:type="dxa"/>
            <w:shd w:val="clear" w:color="auto" w:fill="auto"/>
            <w:noWrap/>
            <w:vAlign w:val="bottom"/>
            <w:hideMark/>
          </w:tcPr>
          <w:p w14:paraId="141563B1"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3</w:t>
            </w:r>
          </w:p>
        </w:tc>
      </w:tr>
      <w:tr w:rsidR="0052185A" w:rsidRPr="00BE52C1" w14:paraId="0E75FAF0" w14:textId="77777777" w:rsidTr="000B7406">
        <w:trPr>
          <w:trHeight w:val="300"/>
        </w:trPr>
        <w:tc>
          <w:tcPr>
            <w:tcW w:w="2080" w:type="dxa"/>
            <w:shd w:val="clear" w:color="auto" w:fill="auto"/>
            <w:noWrap/>
            <w:vAlign w:val="bottom"/>
            <w:hideMark/>
          </w:tcPr>
          <w:p w14:paraId="36F2F1C4" w14:textId="77777777" w:rsidR="0052185A" w:rsidRPr="00BE52C1" w:rsidRDefault="0052185A" w:rsidP="000B7406">
            <w:pPr>
              <w:spacing w:after="0" w:line="240" w:lineRule="auto"/>
              <w:rPr>
                <w:rFonts w:ascii="Calibri" w:eastAsia="Times New Roman" w:hAnsi="Calibri" w:cs="Calibri"/>
                <w:i/>
                <w:iCs/>
                <w:color w:val="000000"/>
                <w:lang w:val="de-DE" w:eastAsia="de-DE"/>
              </w:rPr>
            </w:pPr>
            <w:r w:rsidRPr="00BE52C1">
              <w:rPr>
                <w:rFonts w:ascii="Calibri" w:eastAsia="Times New Roman" w:hAnsi="Calibri" w:cs="Calibri"/>
                <w:i/>
                <w:iCs/>
                <w:color w:val="000000"/>
                <w:lang w:val="de-DE" w:eastAsia="de-DE"/>
              </w:rPr>
              <w:t>Lactobacillus</w:t>
            </w:r>
          </w:p>
        </w:tc>
        <w:tc>
          <w:tcPr>
            <w:tcW w:w="3140" w:type="dxa"/>
            <w:shd w:val="clear" w:color="auto" w:fill="auto"/>
            <w:noWrap/>
            <w:vAlign w:val="bottom"/>
            <w:hideMark/>
          </w:tcPr>
          <w:p w14:paraId="2131CC43"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3</w:t>
            </w:r>
          </w:p>
        </w:tc>
      </w:tr>
      <w:tr w:rsidR="0052185A" w:rsidRPr="00BE52C1" w14:paraId="35AB3E4E" w14:textId="77777777" w:rsidTr="000B7406">
        <w:trPr>
          <w:trHeight w:val="300"/>
        </w:trPr>
        <w:tc>
          <w:tcPr>
            <w:tcW w:w="2080" w:type="dxa"/>
            <w:shd w:val="clear" w:color="auto" w:fill="auto"/>
            <w:noWrap/>
            <w:vAlign w:val="bottom"/>
            <w:hideMark/>
          </w:tcPr>
          <w:p w14:paraId="5F287F6F" w14:textId="77777777" w:rsidR="0052185A" w:rsidRPr="00BE52C1" w:rsidRDefault="0052185A" w:rsidP="000B7406">
            <w:pPr>
              <w:spacing w:after="0" w:line="240" w:lineRule="auto"/>
              <w:rPr>
                <w:rFonts w:ascii="Calibri" w:eastAsia="Times New Roman" w:hAnsi="Calibri" w:cs="Calibri"/>
                <w:i/>
                <w:iCs/>
                <w:color w:val="000000"/>
                <w:lang w:val="de-DE" w:eastAsia="de-DE"/>
              </w:rPr>
            </w:pPr>
            <w:proofErr w:type="spellStart"/>
            <w:r w:rsidRPr="00BE52C1">
              <w:rPr>
                <w:rFonts w:ascii="Calibri" w:eastAsia="Times New Roman" w:hAnsi="Calibri" w:cs="Calibri"/>
                <w:i/>
                <w:iCs/>
                <w:color w:val="000000"/>
                <w:lang w:val="de-DE" w:eastAsia="de-DE"/>
              </w:rPr>
              <w:t>Microbacterium</w:t>
            </w:r>
            <w:proofErr w:type="spellEnd"/>
          </w:p>
        </w:tc>
        <w:tc>
          <w:tcPr>
            <w:tcW w:w="3140" w:type="dxa"/>
            <w:shd w:val="clear" w:color="auto" w:fill="auto"/>
            <w:noWrap/>
            <w:vAlign w:val="bottom"/>
            <w:hideMark/>
          </w:tcPr>
          <w:p w14:paraId="2FADB2A5"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3</w:t>
            </w:r>
          </w:p>
        </w:tc>
      </w:tr>
      <w:tr w:rsidR="0052185A" w:rsidRPr="00BE52C1" w14:paraId="0DB7E1EE" w14:textId="77777777" w:rsidTr="000B7406">
        <w:trPr>
          <w:trHeight w:val="300"/>
        </w:trPr>
        <w:tc>
          <w:tcPr>
            <w:tcW w:w="2080" w:type="dxa"/>
            <w:shd w:val="clear" w:color="auto" w:fill="auto"/>
            <w:noWrap/>
            <w:vAlign w:val="bottom"/>
            <w:hideMark/>
          </w:tcPr>
          <w:p w14:paraId="0582126D" w14:textId="77777777" w:rsidR="0052185A" w:rsidRPr="00BE52C1" w:rsidRDefault="0052185A" w:rsidP="000B7406">
            <w:pPr>
              <w:spacing w:after="0" w:line="240" w:lineRule="auto"/>
              <w:rPr>
                <w:rFonts w:ascii="Calibri" w:eastAsia="Times New Roman" w:hAnsi="Calibri" w:cs="Calibri"/>
                <w:i/>
                <w:iCs/>
                <w:color w:val="000000"/>
                <w:lang w:val="de-DE" w:eastAsia="de-DE"/>
              </w:rPr>
            </w:pPr>
            <w:proofErr w:type="spellStart"/>
            <w:r w:rsidRPr="00BE52C1">
              <w:rPr>
                <w:rFonts w:ascii="Calibri" w:eastAsia="Times New Roman" w:hAnsi="Calibri" w:cs="Calibri"/>
                <w:i/>
                <w:iCs/>
                <w:color w:val="000000"/>
                <w:lang w:val="de-DE" w:eastAsia="de-DE"/>
              </w:rPr>
              <w:t>Sphingomonas</w:t>
            </w:r>
            <w:proofErr w:type="spellEnd"/>
          </w:p>
        </w:tc>
        <w:tc>
          <w:tcPr>
            <w:tcW w:w="3140" w:type="dxa"/>
            <w:shd w:val="clear" w:color="auto" w:fill="auto"/>
            <w:noWrap/>
            <w:vAlign w:val="bottom"/>
            <w:hideMark/>
          </w:tcPr>
          <w:p w14:paraId="6A099C23" w14:textId="77777777" w:rsidR="0052185A" w:rsidRPr="00BE52C1" w:rsidRDefault="0052185A" w:rsidP="000B7406">
            <w:pPr>
              <w:spacing w:after="0" w:line="240" w:lineRule="auto"/>
              <w:jc w:val="right"/>
              <w:rPr>
                <w:rFonts w:ascii="Calibri" w:eastAsia="Times New Roman" w:hAnsi="Calibri" w:cs="Calibri"/>
                <w:color w:val="000000"/>
                <w:lang w:val="de-DE" w:eastAsia="de-DE"/>
              </w:rPr>
            </w:pPr>
            <w:r w:rsidRPr="00BE52C1">
              <w:rPr>
                <w:rFonts w:ascii="Calibri" w:eastAsia="Times New Roman" w:hAnsi="Calibri" w:cs="Calibri"/>
                <w:color w:val="000000"/>
                <w:lang w:val="de-DE" w:eastAsia="de-DE"/>
              </w:rPr>
              <w:t>3</w:t>
            </w:r>
          </w:p>
        </w:tc>
      </w:tr>
    </w:tbl>
    <w:p w14:paraId="57633E75" w14:textId="77777777" w:rsidR="0052185A" w:rsidRDefault="0052185A" w:rsidP="003D6B71"/>
    <w:p w14:paraId="55C5E20A" w14:textId="77777777" w:rsidR="0033200E" w:rsidRDefault="0033200E">
      <w:pPr>
        <w:rPr>
          <w:rFonts w:asciiTheme="majorHAnsi" w:eastAsiaTheme="majorEastAsia" w:hAnsiTheme="majorHAnsi" w:cstheme="majorBidi"/>
          <w:noProof/>
          <w:color w:val="2F5496" w:themeColor="accent1" w:themeShade="BF"/>
          <w:sz w:val="32"/>
          <w:szCs w:val="32"/>
        </w:rPr>
      </w:pPr>
      <w:r>
        <w:rPr>
          <w:noProof/>
        </w:rPr>
        <w:br w:type="page"/>
      </w:r>
    </w:p>
    <w:p w14:paraId="4F298FA1" w14:textId="5CCD947A" w:rsidR="0033200E" w:rsidRDefault="0033200E" w:rsidP="0033200E">
      <w:pPr>
        <w:pStyle w:val="berschrift1"/>
        <w:rPr>
          <w:noProof/>
        </w:rPr>
      </w:pPr>
      <w:r>
        <w:rPr>
          <w:noProof/>
        </w:rPr>
        <w:lastRenderedPageBreak/>
        <w:t>Supplementary Figures</w:t>
      </w:r>
    </w:p>
    <w:p w14:paraId="0877F07A" w14:textId="77777777" w:rsidR="0033200E" w:rsidRDefault="0033200E" w:rsidP="0033200E">
      <w:pPr>
        <w:rPr>
          <w:noProof/>
        </w:rPr>
      </w:pPr>
    </w:p>
    <w:p w14:paraId="7C513BC1" w14:textId="5C678BAA" w:rsidR="0033200E" w:rsidRDefault="00127A50" w:rsidP="0033200E">
      <w:r>
        <w:rPr>
          <w:noProof/>
        </w:rPr>
        <w:drawing>
          <wp:inline distT="0" distB="0" distL="0" distR="0" wp14:anchorId="510AA27F" wp14:editId="74A4D6C9">
            <wp:extent cx="5746750" cy="3172200"/>
            <wp:effectExtent l="0" t="0" r="6350" b="9525"/>
            <wp:docPr id="2088615213" name="Grafik 2088615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5901" cy="3182771"/>
                    </a:xfrm>
                    <a:prstGeom prst="rect">
                      <a:avLst/>
                    </a:prstGeom>
                    <a:noFill/>
                  </pic:spPr>
                </pic:pic>
              </a:graphicData>
            </a:graphic>
          </wp:inline>
        </w:drawing>
      </w:r>
    </w:p>
    <w:p w14:paraId="536E473C" w14:textId="279C026F" w:rsidR="0033200E" w:rsidRPr="00254FA1" w:rsidRDefault="0033200E" w:rsidP="0033200E">
      <w:pPr>
        <w:rPr>
          <w:b/>
        </w:rPr>
      </w:pPr>
      <w:r>
        <w:rPr>
          <w:b/>
        </w:rPr>
        <w:t xml:space="preserve">Supplementary figure 1: </w:t>
      </w:r>
      <w:bookmarkStart w:id="7" w:name="_Hlk146122820"/>
      <w:r>
        <w:rPr>
          <w:b/>
        </w:rPr>
        <w:t xml:space="preserve">Schematic overview of decontamination filters implemented in </w:t>
      </w:r>
      <w:proofErr w:type="spellStart"/>
      <w:r>
        <w:rPr>
          <w:b/>
        </w:rPr>
        <w:t>MicrobIEM</w:t>
      </w:r>
      <w:proofErr w:type="spellEnd"/>
      <w:r>
        <w:rPr>
          <w:b/>
        </w:rPr>
        <w:t>.</w:t>
      </w:r>
      <w:bookmarkEnd w:id="7"/>
      <w:r>
        <w:rPr>
          <w:b/>
        </w:rPr>
        <w:t xml:space="preserve"> </w:t>
      </w:r>
      <w:proofErr w:type="spellStart"/>
      <w:r w:rsidRPr="00774E31">
        <w:t>MicrobIEM</w:t>
      </w:r>
      <w:proofErr w:type="spellEnd"/>
      <w:r w:rsidRPr="00774E31">
        <w:t xml:space="preserve"> enhances the traditionally applied </w:t>
      </w:r>
      <w:r w:rsidR="005A099C">
        <w:t>p</w:t>
      </w:r>
      <w:r w:rsidRPr="00774E31">
        <w:t xml:space="preserve">resence filter (removing all taxa appearing in negative controls) by implementing a ratio filter and a span filter, which aim to differentiate systematic contaminants from sporadic true reads </w:t>
      </w:r>
      <w:r>
        <w:t xml:space="preserve">present </w:t>
      </w:r>
      <w:r w:rsidRPr="00774E31">
        <w:t>in negative controls, e.g. due to cross-contamination.</w:t>
      </w:r>
      <w:r>
        <w:rPr>
          <w:b/>
        </w:rPr>
        <w:t xml:space="preserve"> </w:t>
      </w:r>
      <w:r w:rsidR="00127A50" w:rsidRPr="00127A50">
        <w:t>Rel</w:t>
      </w:r>
      <w:r w:rsidR="00127A50">
        <w:t xml:space="preserve">. </w:t>
      </w:r>
      <w:proofErr w:type="spellStart"/>
      <w:r w:rsidR="00127A50">
        <w:t>abund</w:t>
      </w:r>
      <w:proofErr w:type="spellEnd"/>
      <w:r w:rsidR="00127A50">
        <w:t>. = relative abundance.</w:t>
      </w:r>
    </w:p>
    <w:p w14:paraId="48AFA6D5" w14:textId="77777777" w:rsidR="0033200E" w:rsidRDefault="0033200E" w:rsidP="0033200E"/>
    <w:p w14:paraId="15A011A6" w14:textId="77777777" w:rsidR="0033200E" w:rsidRPr="00831354" w:rsidRDefault="0033200E" w:rsidP="0033200E">
      <w:pPr>
        <w:rPr>
          <w:b/>
        </w:rPr>
      </w:pPr>
      <w:r>
        <w:br w:type="page"/>
      </w:r>
    </w:p>
    <w:p w14:paraId="38D1BFBB" w14:textId="2AED96F3" w:rsidR="0033200E" w:rsidRDefault="006446EB" w:rsidP="0033200E">
      <w:r>
        <w:rPr>
          <w:noProof/>
        </w:rPr>
        <w:lastRenderedPageBreak/>
        <w:drawing>
          <wp:inline distT="0" distB="0" distL="0" distR="0" wp14:anchorId="787F43DA" wp14:editId="57DD6A19">
            <wp:extent cx="5721350" cy="2537445"/>
            <wp:effectExtent l="0" t="0" r="0" b="0"/>
            <wp:docPr id="2088615214" name="Grafik 2088615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72156" cy="2559978"/>
                    </a:xfrm>
                    <a:prstGeom prst="rect">
                      <a:avLst/>
                    </a:prstGeom>
                    <a:noFill/>
                  </pic:spPr>
                </pic:pic>
              </a:graphicData>
            </a:graphic>
          </wp:inline>
        </w:drawing>
      </w:r>
    </w:p>
    <w:p w14:paraId="61B54C23" w14:textId="5106056F" w:rsidR="0033200E" w:rsidRDefault="0033200E" w:rsidP="0033200E">
      <w:r>
        <w:rPr>
          <w:b/>
        </w:rPr>
        <w:t>Supplementary f</w:t>
      </w:r>
      <w:r w:rsidRPr="00774E31">
        <w:rPr>
          <w:b/>
        </w:rPr>
        <w:t xml:space="preserve">igure </w:t>
      </w:r>
      <w:r>
        <w:rPr>
          <w:b/>
        </w:rPr>
        <w:t>2</w:t>
      </w:r>
      <w:bookmarkStart w:id="8" w:name="_Hlk146122839"/>
      <w:r w:rsidRPr="00774E31">
        <w:rPr>
          <w:b/>
        </w:rPr>
        <w:t xml:space="preserve">: Schematic overview of </w:t>
      </w:r>
      <w:proofErr w:type="spellStart"/>
      <w:r w:rsidRPr="00774E31">
        <w:rPr>
          <w:b/>
        </w:rPr>
        <w:t>MicrobIEM</w:t>
      </w:r>
      <w:proofErr w:type="spellEnd"/>
      <w:r w:rsidRPr="00774E31">
        <w:rPr>
          <w:b/>
        </w:rPr>
        <w:t xml:space="preserve"> workflow for quality control and microbiome analysis</w:t>
      </w:r>
      <w:bookmarkEnd w:id="8"/>
      <w:r w:rsidRPr="00774E31">
        <w:rPr>
          <w:b/>
        </w:rPr>
        <w:t xml:space="preserve">. </w:t>
      </w:r>
      <w:r w:rsidRPr="00774E31">
        <w:t xml:space="preserve">(A) </w:t>
      </w:r>
      <w:proofErr w:type="spellStart"/>
      <w:r w:rsidRPr="00774E31">
        <w:t>MicrobIEM</w:t>
      </w:r>
      <w:proofErr w:type="spellEnd"/>
      <w:r w:rsidRPr="00774E31">
        <w:t xml:space="preserve"> requires a feature table with OTU or ASV counts and a mapping file as input, which are then interactively quality controlled and statistically analyzed. The final data and visualizations can be downloaded through the graphical user interface. (B) Quality control comprises sample and feature filters. First, shallow-sequenced samples can be visualized and removed. Next, spurious features can be identified by low </w:t>
      </w:r>
      <w:r w:rsidR="00127A50">
        <w:t xml:space="preserve">read counts </w:t>
      </w:r>
      <w:r w:rsidRPr="00774E31">
        <w:t xml:space="preserve">or </w:t>
      </w:r>
      <w:r w:rsidR="00801290">
        <w:t xml:space="preserve">low </w:t>
      </w:r>
      <w:r w:rsidR="00127A50">
        <w:t>relative abundance</w:t>
      </w:r>
      <w:r w:rsidRPr="00774E31">
        <w:t xml:space="preserve">, or by presence and </w:t>
      </w:r>
      <w:r w:rsidR="00127A50">
        <w:t xml:space="preserve">relative abundance </w:t>
      </w:r>
      <w:r w:rsidRPr="00774E31">
        <w:t>in negative controls compared to samples. The contamination filter is available for any two different types of negative controls.</w:t>
      </w:r>
      <w:r w:rsidR="00801290">
        <w:t xml:space="preserve"> Abs. = absolute, rel. </w:t>
      </w:r>
      <w:proofErr w:type="spellStart"/>
      <w:r w:rsidR="00801290">
        <w:t>abund</w:t>
      </w:r>
      <w:proofErr w:type="spellEnd"/>
      <w:r w:rsidR="00801290">
        <w:t>. = relative abundance.</w:t>
      </w:r>
    </w:p>
    <w:p w14:paraId="0336C771" w14:textId="77777777" w:rsidR="0033200E" w:rsidRDefault="0033200E" w:rsidP="0033200E"/>
    <w:p w14:paraId="678DDCAA" w14:textId="77777777" w:rsidR="0033200E" w:rsidRDefault="0033200E" w:rsidP="0033200E"/>
    <w:p w14:paraId="485762D1" w14:textId="77777777" w:rsidR="0033200E" w:rsidRDefault="0033200E" w:rsidP="0033200E">
      <w:r>
        <w:br w:type="page"/>
      </w:r>
    </w:p>
    <w:p w14:paraId="5B76BC79" w14:textId="72D0A0F3" w:rsidR="0033200E" w:rsidRDefault="003A5A3A" w:rsidP="0033200E">
      <w:r>
        <w:rPr>
          <w:noProof/>
        </w:rPr>
        <w:lastRenderedPageBreak/>
        <w:drawing>
          <wp:inline distT="0" distB="0" distL="0" distR="0" wp14:anchorId="542C1D19" wp14:editId="21D0D01A">
            <wp:extent cx="5687936" cy="5829300"/>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2017" cy="5853980"/>
                    </a:xfrm>
                    <a:prstGeom prst="rect">
                      <a:avLst/>
                    </a:prstGeom>
                    <a:noFill/>
                  </pic:spPr>
                </pic:pic>
              </a:graphicData>
            </a:graphic>
          </wp:inline>
        </w:drawing>
      </w:r>
    </w:p>
    <w:p w14:paraId="4D383D52" w14:textId="24CCA79C" w:rsidR="0033200E" w:rsidRPr="008C2919" w:rsidRDefault="0033200E" w:rsidP="0033200E">
      <w:r>
        <w:rPr>
          <w:b/>
        </w:rPr>
        <w:t xml:space="preserve">Supplementary figure 3: </w:t>
      </w:r>
      <w:bookmarkStart w:id="9" w:name="_Hlk146122861"/>
      <w:r>
        <w:rPr>
          <w:b/>
        </w:rPr>
        <w:t>Benchmarking</w:t>
      </w:r>
      <w:r w:rsidRPr="005C6FE5">
        <w:rPr>
          <w:b/>
        </w:rPr>
        <w:t xml:space="preserve"> of </w:t>
      </w:r>
      <w:proofErr w:type="spellStart"/>
      <w:r>
        <w:rPr>
          <w:b/>
        </w:rPr>
        <w:t>MicrobIEM’s</w:t>
      </w:r>
      <w:proofErr w:type="spellEnd"/>
      <w:r>
        <w:rPr>
          <w:b/>
        </w:rPr>
        <w:t xml:space="preserve"> ratio and span filter in the staggered mock communities</w:t>
      </w:r>
      <w:r>
        <w:t>.</w:t>
      </w:r>
      <w:bookmarkEnd w:id="9"/>
      <w:r>
        <w:t xml:space="preserve"> Applying </w:t>
      </w:r>
      <w:proofErr w:type="spellStart"/>
      <w:r>
        <w:t>MicrobIEM’s</w:t>
      </w:r>
      <w:proofErr w:type="spellEnd"/>
      <w:r>
        <w:t xml:space="preserve"> span filter (2-4 of all) in the staggered mock A (A) or the staggered mock B (B) does not considerably improve the contaminant removal in these datasets. Only when no ratio filter (or a very strict ratio filter of 0.1 in A) is applied in very low biomass samples of the staggered mock A (D4, A) or in the staggered mock B (B), the additional span filter prevents the removal of mock reads present negative controls. </w:t>
      </w:r>
      <w:proofErr w:type="spellStart"/>
      <w:r>
        <w:t>MicrobIEM’s</w:t>
      </w:r>
      <w:proofErr w:type="spellEnd"/>
      <w:r>
        <w:t xml:space="preserve"> span filter of “1 of all” with no ratio filter is equivalent to the </w:t>
      </w:r>
      <w:r w:rsidR="00127A50">
        <w:t>p</w:t>
      </w:r>
      <w:r>
        <w:t>resence filter</w:t>
      </w:r>
      <w:r w:rsidR="007F044E">
        <w:t xml:space="preserve">, and the number of available thresholds for </w:t>
      </w:r>
      <w:proofErr w:type="spellStart"/>
      <w:r w:rsidR="007F044E">
        <w:t>MicrobIEM’s</w:t>
      </w:r>
      <w:proofErr w:type="spellEnd"/>
      <w:r w:rsidR="007F044E">
        <w:t xml:space="preserve"> span filter depend on the number of negative controls per dataset (A: 3, B: 4 pipeline negative controls)</w:t>
      </w:r>
      <w:r>
        <w:t>. Each filter combination was evaluated by its ability to distinguish expected mock reads from contaminating reads (defined by reads not matching expected sequences, see methods for details), from high (10</w:t>
      </w:r>
      <w:r>
        <w:rPr>
          <w:vertAlign w:val="superscript"/>
        </w:rPr>
        <w:t>8</w:t>
      </w:r>
      <w:r>
        <w:t>) to low-biomass samples (10</w:t>
      </w:r>
      <w:r>
        <w:rPr>
          <w:vertAlign w:val="superscript"/>
        </w:rPr>
        <w:t>3</w:t>
      </w:r>
      <w:r>
        <w:t xml:space="preserve"> bacterial cells). The performance per filter combination was quantified by Youden’s index, ranging from 1 (perfect classification) over 0 (random classification) to -1 (reverse labels). </w:t>
      </w:r>
      <w:proofErr w:type="spellStart"/>
      <w:r>
        <w:t>MicrobIEM’s</w:t>
      </w:r>
      <w:proofErr w:type="spellEnd"/>
      <w:r>
        <w:t xml:space="preserve"> algorithm was run separately per dilution, and values </w:t>
      </w:r>
      <w:r w:rsidR="00801290">
        <w:t xml:space="preserve">in A </w:t>
      </w:r>
      <w:r>
        <w:t>represent mean values over triplicates per dilution</w:t>
      </w:r>
      <w:r w:rsidR="00801290">
        <w:t>, values in B represent mean values over four replicates per dilution</w:t>
      </w:r>
      <w:r>
        <w:t>.</w:t>
      </w:r>
      <w:r>
        <w:rPr>
          <w:b/>
        </w:rPr>
        <w:br w:type="page"/>
      </w:r>
    </w:p>
    <w:p w14:paraId="5A782DD4" w14:textId="3B5081E2" w:rsidR="0033200E" w:rsidRDefault="00135255" w:rsidP="0033200E">
      <w:r>
        <w:rPr>
          <w:noProof/>
        </w:rPr>
        <w:lastRenderedPageBreak/>
        <w:drawing>
          <wp:inline distT="0" distB="0" distL="0" distR="0" wp14:anchorId="0AD5B4FA" wp14:editId="68E494BC">
            <wp:extent cx="5738400" cy="4248000"/>
            <wp:effectExtent l="0" t="0" r="0"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8400" cy="4248000"/>
                    </a:xfrm>
                    <a:prstGeom prst="rect">
                      <a:avLst/>
                    </a:prstGeom>
                    <a:noFill/>
                  </pic:spPr>
                </pic:pic>
              </a:graphicData>
            </a:graphic>
          </wp:inline>
        </w:drawing>
      </w:r>
      <w:r>
        <w:rPr>
          <w:noProof/>
        </w:rPr>
        <w:drawing>
          <wp:inline distT="0" distB="0" distL="0" distR="0" wp14:anchorId="44348928" wp14:editId="1DC3E200">
            <wp:extent cx="5749200" cy="4255200"/>
            <wp:effectExtent l="0" t="0" r="444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9200" cy="4255200"/>
                    </a:xfrm>
                    <a:prstGeom prst="rect">
                      <a:avLst/>
                    </a:prstGeom>
                    <a:noFill/>
                  </pic:spPr>
                </pic:pic>
              </a:graphicData>
            </a:graphic>
          </wp:inline>
        </w:drawing>
      </w:r>
    </w:p>
    <w:p w14:paraId="4F82FCF3" w14:textId="61F43AFE" w:rsidR="0033200E" w:rsidRDefault="00135255" w:rsidP="0033200E">
      <w:r>
        <w:rPr>
          <w:b/>
          <w:noProof/>
        </w:rPr>
        <w:lastRenderedPageBreak/>
        <w:drawing>
          <wp:inline distT="0" distB="0" distL="0" distR="0" wp14:anchorId="40C17BF3" wp14:editId="01458F76">
            <wp:extent cx="5752800" cy="4258800"/>
            <wp:effectExtent l="0" t="0" r="635"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2800" cy="4258800"/>
                    </a:xfrm>
                    <a:prstGeom prst="rect">
                      <a:avLst/>
                    </a:prstGeom>
                    <a:noFill/>
                  </pic:spPr>
                </pic:pic>
              </a:graphicData>
            </a:graphic>
          </wp:inline>
        </w:drawing>
      </w:r>
      <w:r w:rsidR="0033200E" w:rsidRPr="00C34430">
        <w:rPr>
          <w:b/>
        </w:rPr>
        <w:t xml:space="preserve">Supplementary figure </w:t>
      </w:r>
      <w:r w:rsidR="0033200E">
        <w:rPr>
          <w:b/>
        </w:rPr>
        <w:t>4</w:t>
      </w:r>
      <w:r w:rsidR="0033200E" w:rsidRPr="00C34430">
        <w:rPr>
          <w:b/>
        </w:rPr>
        <w:t>:</w:t>
      </w:r>
      <w:r w:rsidR="0033200E">
        <w:t xml:space="preserve"> </w:t>
      </w:r>
      <w:bookmarkStart w:id="10" w:name="_Hlk146122881"/>
      <w:r w:rsidR="0033200E" w:rsidRPr="001D4A22">
        <w:rPr>
          <w:b/>
        </w:rPr>
        <w:t xml:space="preserve">Additional evaluation measures in the </w:t>
      </w:r>
      <w:r w:rsidR="0033200E">
        <w:rPr>
          <w:b/>
        </w:rPr>
        <w:t xml:space="preserve">decontamination </w:t>
      </w:r>
      <w:r w:rsidR="0033200E" w:rsidRPr="001D4A22">
        <w:rPr>
          <w:b/>
        </w:rPr>
        <w:t>benchmarking of mock communities</w:t>
      </w:r>
      <w:r w:rsidR="0033200E">
        <w:t xml:space="preserve">. </w:t>
      </w:r>
      <w:bookmarkEnd w:id="10"/>
      <w:r w:rsidR="0033200E">
        <w:t>Irrespective of the even (A) or staggered (B, C) mock community composition, the decontamination algorithms generally achieve higher specificity than sensitivity. Among the more comprehensive measures, accuracy needs to be compared to baseline accuracy (corresponding to contaminant prevalence per dilution, indicated by a diagonal black line), whereas MCC and Youden’s index present very similar results, and can be interpreted more intuitively to the horizontal black line at zero. Each algorithm was evaluated by its ability to distinguish expected mock reads from contaminating reads (defined by reads not matching expected sequences, see methods for details), from high (10</w:t>
      </w:r>
      <w:r w:rsidR="0033200E" w:rsidRPr="00F82505">
        <w:rPr>
          <w:vertAlign w:val="superscript"/>
        </w:rPr>
        <w:t>9</w:t>
      </w:r>
      <w:r w:rsidR="0033200E">
        <w:t>) to low-biomass samples (10</w:t>
      </w:r>
      <w:r w:rsidR="0033200E">
        <w:rPr>
          <w:vertAlign w:val="superscript"/>
        </w:rPr>
        <w:t>3</w:t>
      </w:r>
      <w:r w:rsidR="0033200E">
        <w:t xml:space="preserve"> bacterial cells). </w:t>
      </w:r>
      <w:proofErr w:type="spellStart"/>
      <w:r w:rsidR="0033200E">
        <w:t>MicrobIEM’s</w:t>
      </w:r>
      <w:proofErr w:type="spellEnd"/>
      <w:r w:rsidR="0033200E">
        <w:t xml:space="preserve"> span filter of “1 of all” is equivalent to the </w:t>
      </w:r>
      <w:r w:rsidR="00127A50">
        <w:t>p</w:t>
      </w:r>
      <w:r w:rsidR="0033200E">
        <w:t>resence filter</w:t>
      </w:r>
      <w:r w:rsidR="000B7406">
        <w:t xml:space="preserve">, and the number of available thresholds for </w:t>
      </w:r>
      <w:proofErr w:type="spellStart"/>
      <w:r w:rsidR="000B7406">
        <w:t>MicrobIEM’s</w:t>
      </w:r>
      <w:proofErr w:type="spellEnd"/>
      <w:r w:rsidR="000B7406">
        <w:t xml:space="preserve"> span filter depend on the number of negative controls per dataset (A: 1, B: 3, C: 4 pipeline negative controls)</w:t>
      </w:r>
      <w:r w:rsidR="0033200E">
        <w:t xml:space="preserve">. Algorithms were run separate per dilution, except for the </w:t>
      </w:r>
      <w:proofErr w:type="spellStart"/>
      <w:r w:rsidR="0033200E">
        <w:t>Decontam</w:t>
      </w:r>
      <w:proofErr w:type="spellEnd"/>
      <w:r w:rsidR="0033200E">
        <w:t xml:space="preserve"> frequency filter in (A) and </w:t>
      </w:r>
      <w:proofErr w:type="spellStart"/>
      <w:r w:rsidR="0033200E">
        <w:t>SourceTracker</w:t>
      </w:r>
      <w:proofErr w:type="spellEnd"/>
      <w:r w:rsidR="0033200E">
        <w:t xml:space="preserve"> in all datasets. Values in (B) represent mean values over triplicates per dilution, and values in (C) represent mean values over four replicates per dilution.</w:t>
      </w:r>
      <w:r>
        <w:t xml:space="preserve"> Freq. = frequency, prev. = prevalence.</w:t>
      </w:r>
    </w:p>
    <w:p w14:paraId="6F2EE0E6" w14:textId="77777777" w:rsidR="0033200E" w:rsidRDefault="0033200E" w:rsidP="0033200E"/>
    <w:p w14:paraId="7476C399" w14:textId="77777777" w:rsidR="0033200E" w:rsidRDefault="0033200E" w:rsidP="0033200E">
      <w:r>
        <w:br w:type="page"/>
      </w:r>
    </w:p>
    <w:p w14:paraId="0B3AC217" w14:textId="59D90720" w:rsidR="0033200E" w:rsidRDefault="003A6C20" w:rsidP="0033200E">
      <w:r>
        <w:rPr>
          <w:noProof/>
        </w:rPr>
        <w:lastRenderedPageBreak/>
        <w:drawing>
          <wp:inline distT="0" distB="0" distL="0" distR="0" wp14:anchorId="4237AC40" wp14:editId="586AC344">
            <wp:extent cx="5708602" cy="9316290"/>
            <wp:effectExtent l="0" t="0" r="698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5545" cy="9360260"/>
                    </a:xfrm>
                    <a:prstGeom prst="rect">
                      <a:avLst/>
                    </a:prstGeom>
                    <a:noFill/>
                  </pic:spPr>
                </pic:pic>
              </a:graphicData>
            </a:graphic>
          </wp:inline>
        </w:drawing>
      </w:r>
    </w:p>
    <w:p w14:paraId="6834A96B" w14:textId="327C80B6" w:rsidR="0033200E" w:rsidRDefault="0033200E" w:rsidP="0033200E">
      <w:r w:rsidRPr="009B4D59">
        <w:rPr>
          <w:b/>
        </w:rPr>
        <w:lastRenderedPageBreak/>
        <w:t xml:space="preserve">Supplementary figure </w:t>
      </w:r>
      <w:r>
        <w:rPr>
          <w:b/>
        </w:rPr>
        <w:t>5</w:t>
      </w:r>
      <w:r w:rsidRPr="009B4D59">
        <w:rPr>
          <w:b/>
        </w:rPr>
        <w:t xml:space="preserve">: </w:t>
      </w:r>
      <w:bookmarkStart w:id="11" w:name="_Hlk146122901"/>
      <w:r w:rsidRPr="009B4D59">
        <w:rPr>
          <w:b/>
        </w:rPr>
        <w:t>Precision-recall curves for decontamination benchmarking of mock communities.</w:t>
      </w:r>
      <w:r>
        <w:t xml:space="preserve"> The </w:t>
      </w:r>
      <w:bookmarkEnd w:id="11"/>
      <w:r>
        <w:t>performance of bioinformatic decontamination approaches varies greatly depending on the chosen thresholds per algorithm in the even mock community (A) and in the staggered mock communities A and B (B, C). Best possible results would be high sensitivity (also known as recall) in combination with high precision, and would appear in the upper right corner per panel. Each algorithm was evaluated by its ability to distinguish expected mock reads from contaminating reads (defined by reads not matching expected sequences, see methods for details), from high (10</w:t>
      </w:r>
      <w:r w:rsidRPr="00F82505">
        <w:rPr>
          <w:vertAlign w:val="superscript"/>
        </w:rPr>
        <w:t>9</w:t>
      </w:r>
      <w:r>
        <w:t>) to low-biomass samples (10</w:t>
      </w:r>
      <w:r>
        <w:rPr>
          <w:vertAlign w:val="superscript"/>
        </w:rPr>
        <w:t>3</w:t>
      </w:r>
      <w:r>
        <w:t xml:space="preserve"> bacterial cells). </w:t>
      </w:r>
      <w:proofErr w:type="spellStart"/>
      <w:r>
        <w:t>MicrobIEM’s</w:t>
      </w:r>
      <w:proofErr w:type="spellEnd"/>
      <w:r>
        <w:t xml:space="preserve"> span filter of “1 of all” is equivalent to the </w:t>
      </w:r>
      <w:r w:rsidR="006446EB">
        <w:t>p</w:t>
      </w:r>
      <w:r>
        <w:t xml:space="preserve">resence filter. Algorithms were run separate per dilution, except for the </w:t>
      </w:r>
      <w:proofErr w:type="spellStart"/>
      <w:r>
        <w:t>Decontam</w:t>
      </w:r>
      <w:proofErr w:type="spellEnd"/>
      <w:r>
        <w:t xml:space="preserve"> frequency filter in (A) and </w:t>
      </w:r>
      <w:proofErr w:type="spellStart"/>
      <w:r>
        <w:t>SourceTracker</w:t>
      </w:r>
      <w:proofErr w:type="spellEnd"/>
      <w:r>
        <w:t xml:space="preserve"> in all datasets. Values in (B) represent mean values over triplicates per dilution, and values in (C) represent mean values over four replicates per dilution.</w:t>
      </w:r>
      <w:r w:rsidR="00135255">
        <w:t xml:space="preserve"> Freq. = frequency, prev. = prevalence.</w:t>
      </w:r>
    </w:p>
    <w:p w14:paraId="47546F7F" w14:textId="77777777" w:rsidR="0033200E" w:rsidRDefault="0033200E" w:rsidP="0033200E">
      <w:r>
        <w:br w:type="page"/>
      </w:r>
    </w:p>
    <w:p w14:paraId="0D463E1F" w14:textId="080F753F" w:rsidR="0033200E" w:rsidRDefault="004478DA" w:rsidP="0033200E">
      <w:r>
        <w:rPr>
          <w:noProof/>
        </w:rPr>
        <w:lastRenderedPageBreak/>
        <w:drawing>
          <wp:inline distT="0" distB="0" distL="0" distR="0" wp14:anchorId="5411B8D8" wp14:editId="31344BC7">
            <wp:extent cx="5760720" cy="2077085"/>
            <wp:effectExtent l="0" t="0" r="0" b="0"/>
            <wp:docPr id="1395676202" name="Grafik 1" descr="Ein Bild, das Screenshot, Text, Reihe,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76202" name="Grafik 1" descr="Ein Bild, das Screenshot, Text, Reihe, Farbigkeit enthält.&#10;&#10;Automatisch generierte Beschreibung"/>
                    <pic:cNvPicPr/>
                  </pic:nvPicPr>
                  <pic:blipFill>
                    <a:blip r:embed="rId12"/>
                    <a:stretch>
                      <a:fillRect/>
                    </a:stretch>
                  </pic:blipFill>
                  <pic:spPr>
                    <a:xfrm>
                      <a:off x="0" y="0"/>
                      <a:ext cx="5760720" cy="2077085"/>
                    </a:xfrm>
                    <a:prstGeom prst="rect">
                      <a:avLst/>
                    </a:prstGeom>
                  </pic:spPr>
                </pic:pic>
              </a:graphicData>
            </a:graphic>
          </wp:inline>
        </w:drawing>
      </w:r>
    </w:p>
    <w:p w14:paraId="572C07FD" w14:textId="260A8C7E" w:rsidR="0033200E" w:rsidRDefault="0033200E">
      <w:r w:rsidRPr="0089656C">
        <w:rPr>
          <w:b/>
        </w:rPr>
        <w:t xml:space="preserve">Supplementary figure </w:t>
      </w:r>
      <w:r>
        <w:rPr>
          <w:b/>
        </w:rPr>
        <w:t xml:space="preserve">6: </w:t>
      </w:r>
      <w:bookmarkStart w:id="12" w:name="_Hlk146122924"/>
      <w:r w:rsidRPr="005601B0">
        <w:rPr>
          <w:b/>
        </w:rPr>
        <w:t xml:space="preserve">Effect of decontamination algorithms </w:t>
      </w:r>
      <w:r>
        <w:rPr>
          <w:b/>
        </w:rPr>
        <w:t>in</w:t>
      </w:r>
      <w:r w:rsidR="00424778">
        <w:rPr>
          <w:b/>
        </w:rPr>
        <w:t xml:space="preserve"> the</w:t>
      </w:r>
      <w:r w:rsidRPr="005601B0">
        <w:rPr>
          <w:b/>
        </w:rPr>
        <w:t xml:space="preserve"> low</w:t>
      </w:r>
      <w:r>
        <w:rPr>
          <w:b/>
        </w:rPr>
        <w:t>-</w:t>
      </w:r>
      <w:r w:rsidRPr="005601B0">
        <w:rPr>
          <w:b/>
        </w:rPr>
        <w:t xml:space="preserve">biomass skin microbiome dataset. </w:t>
      </w:r>
      <w:bookmarkEnd w:id="12"/>
      <w:r>
        <w:t>The mean sample composition of the skin microbiome dataset (n=209 samples, 9 pipeline negative controls) is shown before filtering (original), and after applying sample-based and control-based decontamination tools</w:t>
      </w:r>
      <w:r w:rsidR="00860F49">
        <w:t xml:space="preserve"> with the different tool-specific thresholds</w:t>
      </w:r>
      <w:r>
        <w:t xml:space="preserve">. Per column, the mean sample composition of the top 10 genera appearing in the original dataset is displayed, while all remaining genera are summarized as “Others”. Pres. </w:t>
      </w:r>
      <w:r w:rsidR="00D429C5">
        <w:t>f</w:t>
      </w:r>
      <w:r>
        <w:t xml:space="preserve">ilter = </w:t>
      </w:r>
      <w:r w:rsidR="00135255">
        <w:t>p</w:t>
      </w:r>
      <w:r>
        <w:t>resence filter</w:t>
      </w:r>
      <w:r w:rsidR="00135255">
        <w:t>, freq. = frequency, prev. = prevalence.</w:t>
      </w:r>
      <w:r>
        <w:rPr>
          <w:b/>
        </w:rPr>
        <w:br w:type="page"/>
      </w:r>
    </w:p>
    <w:p w14:paraId="32EA7B09" w14:textId="3497D426" w:rsidR="0033200E" w:rsidRDefault="0033200E" w:rsidP="0033200E"/>
    <w:p w14:paraId="0B1594DB" w14:textId="0CD0A6B3" w:rsidR="0033200E" w:rsidRDefault="00123B67" w:rsidP="0033200E">
      <w:r w:rsidRPr="00123B67">
        <w:rPr>
          <w:b/>
          <w:noProof/>
        </w:rPr>
        <w:drawing>
          <wp:anchor distT="0" distB="0" distL="114300" distR="114300" simplePos="0" relativeHeight="251660288" behindDoc="0" locked="0" layoutInCell="1" allowOverlap="1" wp14:anchorId="2F43FDF1" wp14:editId="7273A293">
            <wp:simplePos x="0" y="0"/>
            <wp:positionH relativeFrom="column">
              <wp:posOffset>3330575</wp:posOffset>
            </wp:positionH>
            <wp:positionV relativeFrom="paragraph">
              <wp:posOffset>7620</wp:posOffset>
            </wp:positionV>
            <wp:extent cx="875665" cy="4017752"/>
            <wp:effectExtent l="0" t="0" r="635" b="1905"/>
            <wp:wrapNone/>
            <wp:docPr id="887728394" name="Grafik 887728394">
              <a:extLst xmlns:a="http://schemas.openxmlformats.org/drawingml/2006/main">
                <a:ext uri="{FF2B5EF4-FFF2-40B4-BE49-F238E27FC236}">
                  <a16:creationId xmlns:a16="http://schemas.microsoft.com/office/drawing/2014/main" id="{64854D2F-14B2-4DA9-A369-C5A12AFC45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64854D2F-14B2-4DA9-A369-C5A12AFC4519}"/>
                        </a:ext>
                      </a:extLst>
                    </pic:cNvPr>
                    <pic:cNvPicPr>
                      <a:picLocks noChangeAspect="1"/>
                    </pic:cNvPicPr>
                  </pic:nvPicPr>
                  <pic:blipFill rotWithShape="1">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rcRect r="43333"/>
                    <a:stretch/>
                  </pic:blipFill>
                  <pic:spPr bwMode="auto">
                    <a:xfrm>
                      <a:off x="0" y="0"/>
                      <a:ext cx="875665" cy="40177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0451">
        <w:rPr>
          <w:noProof/>
        </w:rPr>
        <w:drawing>
          <wp:inline distT="0" distB="0" distL="0" distR="0" wp14:anchorId="3B97D57A" wp14:editId="5F1B2389">
            <wp:extent cx="3278469" cy="4838700"/>
            <wp:effectExtent l="0" t="0" r="0" b="0"/>
            <wp:docPr id="3" name="Grafik 2">
              <a:extLst xmlns:a="http://schemas.openxmlformats.org/drawingml/2006/main">
                <a:ext uri="{FF2B5EF4-FFF2-40B4-BE49-F238E27FC236}">
                  <a16:creationId xmlns:a16="http://schemas.microsoft.com/office/drawing/2014/main" id="{4371C3A7-5F11-434C-8C05-3A65A3CDCF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4371C3A7-5F11-434C-8C05-3A65A3CDCFB7}"/>
                        </a:ext>
                      </a:extLst>
                    </pic:cNvPr>
                    <pic:cNvPicPr>
                      <a:picLocks noChangeAspect="1"/>
                    </pic:cNvPicPr>
                  </pic:nvPicPr>
                  <pic:blipFill rotWithShape="1">
                    <a:blip r:embed="rId15"/>
                    <a:srcRect l="23022" t="17829" r="48024" b="6201"/>
                    <a:stretch/>
                  </pic:blipFill>
                  <pic:spPr>
                    <a:xfrm>
                      <a:off x="0" y="0"/>
                      <a:ext cx="3326144" cy="4909063"/>
                    </a:xfrm>
                    <a:prstGeom prst="rect">
                      <a:avLst/>
                    </a:prstGeom>
                  </pic:spPr>
                </pic:pic>
              </a:graphicData>
            </a:graphic>
          </wp:inline>
        </w:drawing>
      </w:r>
    </w:p>
    <w:p w14:paraId="687EE780" w14:textId="5BF6C9B0" w:rsidR="0033200E" w:rsidRDefault="0033200E" w:rsidP="0033200E">
      <w:r w:rsidRPr="0089656C">
        <w:rPr>
          <w:b/>
        </w:rPr>
        <w:t xml:space="preserve">Supplementary figure </w:t>
      </w:r>
      <w:r>
        <w:rPr>
          <w:b/>
        </w:rPr>
        <w:t>7</w:t>
      </w:r>
      <w:r w:rsidRPr="0089656C">
        <w:rPr>
          <w:b/>
        </w:rPr>
        <w:t>:</w:t>
      </w:r>
      <w:r>
        <w:rPr>
          <w:b/>
        </w:rPr>
        <w:t xml:space="preserve"> </w:t>
      </w:r>
      <w:bookmarkStart w:id="13" w:name="_Hlk146122941"/>
      <w:r w:rsidRPr="005601B0">
        <w:rPr>
          <w:b/>
        </w:rPr>
        <w:t>Effect of decontamination algorithms</w:t>
      </w:r>
      <w:r>
        <w:rPr>
          <w:b/>
        </w:rPr>
        <w:t xml:space="preserve"> on the top 10 genera</w:t>
      </w:r>
      <w:r w:rsidRPr="005601B0">
        <w:rPr>
          <w:b/>
        </w:rPr>
        <w:t xml:space="preserve"> </w:t>
      </w:r>
      <w:r>
        <w:rPr>
          <w:b/>
        </w:rPr>
        <w:t>in</w:t>
      </w:r>
      <w:r w:rsidRPr="005601B0">
        <w:rPr>
          <w:b/>
        </w:rPr>
        <w:t xml:space="preserve"> </w:t>
      </w:r>
      <w:r w:rsidR="00332258">
        <w:rPr>
          <w:b/>
        </w:rPr>
        <w:t xml:space="preserve">the </w:t>
      </w:r>
      <w:r w:rsidRPr="005601B0">
        <w:rPr>
          <w:b/>
        </w:rPr>
        <w:t>low</w:t>
      </w:r>
      <w:r>
        <w:rPr>
          <w:b/>
        </w:rPr>
        <w:t>-</w:t>
      </w:r>
      <w:r w:rsidRPr="005601B0">
        <w:rPr>
          <w:b/>
        </w:rPr>
        <w:t>biomass skin microbiome dataset</w:t>
      </w:r>
      <w:r>
        <w:rPr>
          <w:b/>
        </w:rPr>
        <w:t xml:space="preserve">. </w:t>
      </w:r>
      <w:bookmarkEnd w:id="13"/>
      <w:r>
        <w:t xml:space="preserve">While sample-based decontamination algorithms (Frequency filter, </w:t>
      </w:r>
      <w:proofErr w:type="spellStart"/>
      <w:r>
        <w:t>Decontam</w:t>
      </w:r>
      <w:proofErr w:type="spellEnd"/>
      <w:r>
        <w:t xml:space="preserve"> </w:t>
      </w:r>
      <w:r w:rsidR="00D429C5">
        <w:t>f</w:t>
      </w:r>
      <w:r>
        <w:t xml:space="preserve">requency filter) had little effect on the relative </w:t>
      </w:r>
      <w:r w:rsidR="00D429C5">
        <w:t>abundance</w:t>
      </w:r>
      <w:r>
        <w:t xml:space="preserve"> of the top 10 genera of the low-biomass skin microbiome dataset, control-based decontamination algorithms (</w:t>
      </w:r>
      <w:proofErr w:type="spellStart"/>
      <w:r>
        <w:t>Decontam</w:t>
      </w:r>
      <w:proofErr w:type="spellEnd"/>
      <w:r>
        <w:t xml:space="preserve"> </w:t>
      </w:r>
      <w:r w:rsidR="00D429C5">
        <w:t>p</w:t>
      </w:r>
      <w:r>
        <w:t xml:space="preserve">revalence filter, </w:t>
      </w:r>
      <w:proofErr w:type="spellStart"/>
      <w:r>
        <w:t>SourceTracker</w:t>
      </w:r>
      <w:proofErr w:type="spellEnd"/>
      <w:r>
        <w:t xml:space="preserve">, </w:t>
      </w:r>
      <w:r w:rsidR="00D429C5">
        <w:t>p</w:t>
      </w:r>
      <w:r>
        <w:t xml:space="preserve">resence filter, </w:t>
      </w:r>
      <w:proofErr w:type="spellStart"/>
      <w:r>
        <w:t>MicrobIEM</w:t>
      </w:r>
      <w:proofErr w:type="spellEnd"/>
      <w:r>
        <w:t xml:space="preserve"> span filter, </w:t>
      </w:r>
      <w:proofErr w:type="spellStart"/>
      <w:r>
        <w:t>MicrobIEM</w:t>
      </w:r>
      <w:proofErr w:type="spellEnd"/>
      <w:r>
        <w:t xml:space="preserve"> ratio filter) specifically reduced </w:t>
      </w:r>
      <w:r w:rsidRPr="00831354">
        <w:rPr>
          <w:i/>
          <w:iCs/>
        </w:rPr>
        <w:t>Pseudomonas</w:t>
      </w:r>
      <w:r>
        <w:t xml:space="preserve"> and </w:t>
      </w:r>
      <w:proofErr w:type="spellStart"/>
      <w:r w:rsidRPr="00831354">
        <w:rPr>
          <w:i/>
          <w:iCs/>
        </w:rPr>
        <w:t>Comamonas</w:t>
      </w:r>
      <w:proofErr w:type="spellEnd"/>
      <w:r>
        <w:t xml:space="preserve">. </w:t>
      </w:r>
      <w:proofErr w:type="spellStart"/>
      <w:r>
        <w:t>MicrobIEM’s</w:t>
      </w:r>
      <w:proofErr w:type="spellEnd"/>
      <w:r>
        <w:t xml:space="preserve"> span filter of “1 of all” is equivalent to the </w:t>
      </w:r>
      <w:r w:rsidR="00D429C5">
        <w:t>p</w:t>
      </w:r>
      <w:r>
        <w:t xml:space="preserve">resence filter. </w:t>
      </w:r>
      <w:r w:rsidR="00135255">
        <w:t>Freq. = frequency, prev. = prevalence.</w:t>
      </w:r>
    </w:p>
    <w:p w14:paraId="511488FC" w14:textId="4A50F513" w:rsidR="0033200E" w:rsidRDefault="0033200E" w:rsidP="0033200E"/>
    <w:p w14:paraId="13874654" w14:textId="4E4D54BC" w:rsidR="0033200E" w:rsidRDefault="0033200E" w:rsidP="0033200E">
      <w:pPr>
        <w:rPr>
          <w:b/>
        </w:rPr>
      </w:pPr>
      <w:r>
        <w:rPr>
          <w:noProof/>
        </w:rPr>
        <w:lastRenderedPageBreak/>
        <w:drawing>
          <wp:inline distT="0" distB="0" distL="0" distR="0" wp14:anchorId="7F9C23B7" wp14:editId="07B88784">
            <wp:extent cx="5288510" cy="2257176"/>
            <wp:effectExtent l="0" t="0" r="7620" b="0"/>
            <wp:docPr id="361428362" name="Grafik 1" descr="Ein Bild, das Text, Screenshot, Farbigkei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28362" name="Grafik 1" descr="Ein Bild, das Text, Screenshot, Farbigkeit, Diagramm enthält.&#10;&#10;Automatisch generierte Beschreibung"/>
                    <pic:cNvPicPr/>
                  </pic:nvPicPr>
                  <pic:blipFill>
                    <a:blip r:embed="rId16"/>
                    <a:stretch>
                      <a:fillRect/>
                    </a:stretch>
                  </pic:blipFill>
                  <pic:spPr>
                    <a:xfrm>
                      <a:off x="0" y="0"/>
                      <a:ext cx="5315979" cy="2268900"/>
                    </a:xfrm>
                    <a:prstGeom prst="rect">
                      <a:avLst/>
                    </a:prstGeom>
                  </pic:spPr>
                </pic:pic>
              </a:graphicData>
            </a:graphic>
          </wp:inline>
        </w:drawing>
      </w:r>
      <w:r w:rsidR="00123B67" w:rsidRPr="00123B67">
        <w:rPr>
          <w:noProof/>
        </w:rPr>
        <w:t xml:space="preserve"> </w:t>
      </w:r>
    </w:p>
    <w:p w14:paraId="1BD814C0" w14:textId="24F8F978" w:rsidR="0033200E" w:rsidRPr="00EE414D" w:rsidRDefault="0033200E" w:rsidP="0033200E">
      <w:r w:rsidRPr="0089656C">
        <w:rPr>
          <w:b/>
        </w:rPr>
        <w:t xml:space="preserve">Supplementary figure </w:t>
      </w:r>
      <w:r>
        <w:rPr>
          <w:b/>
        </w:rPr>
        <w:t>8</w:t>
      </w:r>
      <w:r w:rsidRPr="0089656C">
        <w:rPr>
          <w:b/>
        </w:rPr>
        <w:t>:</w:t>
      </w:r>
      <w:r>
        <w:rPr>
          <w:b/>
        </w:rPr>
        <w:t xml:space="preserve"> </w:t>
      </w:r>
      <w:bookmarkStart w:id="14" w:name="_Hlk146122959"/>
      <w:r>
        <w:rPr>
          <w:b/>
        </w:rPr>
        <w:t>R</w:t>
      </w:r>
      <w:r w:rsidRPr="0089656C">
        <w:rPr>
          <w:b/>
        </w:rPr>
        <w:t xml:space="preserve">eduction of </w:t>
      </w:r>
      <w:r>
        <w:rPr>
          <w:b/>
        </w:rPr>
        <w:t xml:space="preserve">reads and features </w:t>
      </w:r>
      <w:r w:rsidR="00444F86">
        <w:rPr>
          <w:b/>
        </w:rPr>
        <w:t>in the</w:t>
      </w:r>
      <w:r>
        <w:rPr>
          <w:b/>
        </w:rPr>
        <w:t xml:space="preserve"> </w:t>
      </w:r>
      <w:r w:rsidRPr="005601B0">
        <w:rPr>
          <w:b/>
        </w:rPr>
        <w:t>low</w:t>
      </w:r>
      <w:r>
        <w:rPr>
          <w:b/>
        </w:rPr>
        <w:t>-</w:t>
      </w:r>
      <w:r w:rsidRPr="005601B0">
        <w:rPr>
          <w:b/>
        </w:rPr>
        <w:t>biomass skin microbiome dataset</w:t>
      </w:r>
      <w:r>
        <w:rPr>
          <w:b/>
        </w:rPr>
        <w:t xml:space="preserve"> by decontamination tools. </w:t>
      </w:r>
      <w:bookmarkEnd w:id="14"/>
      <w:r>
        <w:t>The total reads (A) and ASVs (B) kept after the application of decontamination algorithms with different thresholds are shown in percent from the original number of reads, or ASVs</w:t>
      </w:r>
      <w:r w:rsidR="00424778">
        <w:t>,</w:t>
      </w:r>
      <w:r>
        <w:t xml:space="preserve"> respectively, from the unfiltered low</w:t>
      </w:r>
      <w:r w:rsidR="00424778">
        <w:t>-</w:t>
      </w:r>
      <w:r>
        <w:t>biomass skin microbiome dataset (n</w:t>
      </w:r>
      <w:r w:rsidR="00424778">
        <w:t xml:space="preserve">=209 </w:t>
      </w:r>
      <w:r>
        <w:t xml:space="preserve">samples, </w:t>
      </w:r>
      <w:r w:rsidR="00424778">
        <w:t xml:space="preserve">9 </w:t>
      </w:r>
      <w:r>
        <w:t xml:space="preserve">pipeline negative controls). Using a strict frequency filter or </w:t>
      </w:r>
      <w:proofErr w:type="spellStart"/>
      <w:r>
        <w:t>SourceTracker</w:t>
      </w:r>
      <w:proofErr w:type="spellEnd"/>
      <w:r>
        <w:t>, &gt; 90 % of ASVs were removed, while the other decontamination algorithms kept more ASVs.</w:t>
      </w:r>
      <w:r w:rsidR="00860F49">
        <w:t xml:space="preserve"> </w:t>
      </w:r>
      <w:r>
        <w:t xml:space="preserve">While </w:t>
      </w:r>
      <w:proofErr w:type="spellStart"/>
      <w:r>
        <w:t>SourceTracker</w:t>
      </w:r>
      <w:proofErr w:type="spellEnd"/>
      <w:r>
        <w:t xml:space="preserve"> removes &gt; 95 % of reads, the other decontamination removed &lt; 40 % of reads. Pres. </w:t>
      </w:r>
      <w:r w:rsidR="00D429C5">
        <w:t>f</w:t>
      </w:r>
      <w:r>
        <w:t xml:space="preserve">ilter = </w:t>
      </w:r>
      <w:r w:rsidR="00424778">
        <w:t>p</w:t>
      </w:r>
      <w:r>
        <w:t>resence filter</w:t>
      </w:r>
      <w:r w:rsidR="00135255">
        <w:t>, freq. = frequency, prev. = prevalence.</w:t>
      </w:r>
      <w:r>
        <w:rPr>
          <w:b/>
        </w:rPr>
        <w:br w:type="page"/>
      </w:r>
    </w:p>
    <w:p w14:paraId="4BA0BE20" w14:textId="0024F69B" w:rsidR="0033200E" w:rsidRDefault="00A111E0" w:rsidP="0033200E">
      <w:r>
        <w:rPr>
          <w:noProof/>
        </w:rPr>
        <w:lastRenderedPageBreak/>
        <w:drawing>
          <wp:inline distT="0" distB="0" distL="0" distR="0" wp14:anchorId="60E96C20" wp14:editId="32EDFEA9">
            <wp:extent cx="5695950" cy="3806564"/>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7874" cy="3834582"/>
                    </a:xfrm>
                    <a:prstGeom prst="rect">
                      <a:avLst/>
                    </a:prstGeom>
                    <a:noFill/>
                  </pic:spPr>
                </pic:pic>
              </a:graphicData>
            </a:graphic>
          </wp:inline>
        </w:drawing>
      </w:r>
    </w:p>
    <w:p w14:paraId="70AAAA30" w14:textId="057BA720" w:rsidR="0033200E" w:rsidRDefault="0033200E" w:rsidP="0033200E">
      <w:r w:rsidRPr="00774E31">
        <w:rPr>
          <w:b/>
        </w:rPr>
        <w:t xml:space="preserve">Supplementary figure </w:t>
      </w:r>
      <w:r>
        <w:rPr>
          <w:b/>
        </w:rPr>
        <w:t>9</w:t>
      </w:r>
      <w:r w:rsidRPr="00774E31">
        <w:rPr>
          <w:b/>
        </w:rPr>
        <w:t xml:space="preserve">: </w:t>
      </w:r>
      <w:bookmarkStart w:id="15" w:name="_Hlk146122977"/>
      <w:r w:rsidR="00332258">
        <w:rPr>
          <w:b/>
        </w:rPr>
        <w:t>S</w:t>
      </w:r>
      <w:r>
        <w:rPr>
          <w:b/>
        </w:rPr>
        <w:t>creenshot</w:t>
      </w:r>
      <w:r w:rsidR="00332258">
        <w:rPr>
          <w:b/>
        </w:rPr>
        <w:t>s</w:t>
      </w:r>
      <w:r>
        <w:rPr>
          <w:b/>
        </w:rPr>
        <w:t xml:space="preserve"> of g</w:t>
      </w:r>
      <w:r w:rsidRPr="00774E31">
        <w:rPr>
          <w:b/>
        </w:rPr>
        <w:t xml:space="preserve">raphical support for additional quality control measures with </w:t>
      </w:r>
      <w:proofErr w:type="spellStart"/>
      <w:r w:rsidRPr="00774E31">
        <w:rPr>
          <w:b/>
        </w:rPr>
        <w:t>MicrobIEM</w:t>
      </w:r>
      <w:proofErr w:type="spellEnd"/>
      <w:r>
        <w:rPr>
          <w:b/>
        </w:rPr>
        <w:t>.</w:t>
      </w:r>
      <w:r w:rsidRPr="00610F4B">
        <w:rPr>
          <w:b/>
        </w:rPr>
        <w:t xml:space="preserve"> </w:t>
      </w:r>
      <w:bookmarkEnd w:id="15"/>
      <w:proofErr w:type="spellStart"/>
      <w:r w:rsidRPr="00774E31">
        <w:t>MicrobIEM</w:t>
      </w:r>
      <w:proofErr w:type="spellEnd"/>
      <w:r w:rsidRPr="00774E31">
        <w:t xml:space="preserve"> provides simple and interactive visual assessments of filtering criteria for microbiome data,</w:t>
      </w:r>
      <w:r>
        <w:t xml:space="preserve"> including the reduction in the number of reads per filter step (A), </w:t>
      </w:r>
      <w:r w:rsidRPr="00610F4B">
        <w:t xml:space="preserve">the number of reads </w:t>
      </w:r>
      <w:r>
        <w:t>compared to</w:t>
      </w:r>
      <w:r w:rsidRPr="00610F4B">
        <w:t xml:space="preserve"> the number of features </w:t>
      </w:r>
      <w:r>
        <w:t xml:space="preserve">per </w:t>
      </w:r>
      <w:r w:rsidRPr="00610F4B">
        <w:t>sample (</w:t>
      </w:r>
      <w:r>
        <w:t>B</w:t>
      </w:r>
      <w:r w:rsidRPr="00610F4B">
        <w:t>)</w:t>
      </w:r>
      <w:r>
        <w:t xml:space="preserve">, taxa present in negative controls (shown for PCR negative controls NEG1) (C), and </w:t>
      </w:r>
      <w:r w:rsidRPr="00610F4B">
        <w:t xml:space="preserve">the number of reads per feature before and after </w:t>
      </w:r>
      <w:r w:rsidR="00FB3838">
        <w:t xml:space="preserve">applying </w:t>
      </w:r>
      <w:r w:rsidRPr="00610F4B">
        <w:t>the filter</w:t>
      </w:r>
      <w:r>
        <w:t>ing</w:t>
      </w:r>
      <w:r w:rsidRPr="00610F4B">
        <w:t xml:space="preserve"> step</w:t>
      </w:r>
      <w:r>
        <w:t>s (D)</w:t>
      </w:r>
      <w:r w:rsidRPr="00610F4B">
        <w:t xml:space="preserve">. For each visualization implemented in </w:t>
      </w:r>
      <w:proofErr w:type="spellStart"/>
      <w:r w:rsidRPr="00610F4B">
        <w:t>MicrobIEM</w:t>
      </w:r>
      <w:proofErr w:type="spellEnd"/>
      <w:r w:rsidRPr="00610F4B">
        <w:t xml:space="preserve">, hovering over a data point reveals further information, such as </w:t>
      </w:r>
      <w:r>
        <w:t xml:space="preserve">the number of reads and features per sample in B, or </w:t>
      </w:r>
      <w:r w:rsidRPr="00610F4B">
        <w:t xml:space="preserve">the ID and taxonomy </w:t>
      </w:r>
      <w:r>
        <w:t xml:space="preserve">per </w:t>
      </w:r>
      <w:r w:rsidRPr="00610F4B">
        <w:t>feature</w:t>
      </w:r>
      <w:r>
        <w:t xml:space="preserve"> in D</w:t>
      </w:r>
      <w:r w:rsidRPr="00610F4B">
        <w:t>.</w:t>
      </w:r>
      <w:r>
        <w:t xml:space="preserve"> Figure B display</w:t>
      </w:r>
      <w:r w:rsidR="00B76DFF">
        <w:t>s</w:t>
      </w:r>
      <w:r>
        <w:t xml:space="preserve"> </w:t>
      </w:r>
      <w:r w:rsidRPr="00610F4B">
        <w:t xml:space="preserve">features present in the NEG1 control, either in grey (removed by already applied NEG2 filter) or in blue (features not affected by current filter </w:t>
      </w:r>
      <w:r>
        <w:t>threshold</w:t>
      </w:r>
      <w:r w:rsidRPr="00610F4B">
        <w:t xml:space="preserve">). Since no NEG1 filter was applied here, no features appear in orange (features which would be removed by currently selected NEG1 filter </w:t>
      </w:r>
      <w:r>
        <w:t>threshold</w:t>
      </w:r>
      <w:r w:rsidRPr="00610F4B">
        <w:t>).</w:t>
      </w:r>
      <w:r>
        <w:t xml:space="preserve"> </w:t>
      </w:r>
      <w:r w:rsidRPr="00610F4B">
        <w:t xml:space="preserve">Point size in </w:t>
      </w:r>
      <w:r w:rsidR="007E52FB">
        <w:t>C</w:t>
      </w:r>
      <w:r w:rsidRPr="00610F4B">
        <w:t xml:space="preserve"> represents mean relative abundance of a feature in samples.</w:t>
      </w:r>
    </w:p>
    <w:p w14:paraId="2ED35975" w14:textId="77777777" w:rsidR="00E72030" w:rsidRDefault="00E72030">
      <w:pPr>
        <w:rPr>
          <w:rFonts w:asciiTheme="majorHAnsi" w:eastAsiaTheme="majorEastAsia" w:hAnsiTheme="majorHAnsi" w:cstheme="majorBidi"/>
          <w:color w:val="2F5496" w:themeColor="accent1" w:themeShade="BF"/>
          <w:sz w:val="26"/>
          <w:szCs w:val="26"/>
        </w:rPr>
      </w:pPr>
      <w:r>
        <w:br w:type="page"/>
      </w:r>
    </w:p>
    <w:p w14:paraId="3C00A2CF" w14:textId="63C8F106" w:rsidR="00201069" w:rsidRPr="002E4E05" w:rsidRDefault="00E72030" w:rsidP="003D6B71">
      <w:pPr>
        <w:pStyle w:val="berschrift1"/>
        <w:rPr>
          <w:lang w:val="de-DE"/>
        </w:rPr>
      </w:pPr>
      <w:r w:rsidRPr="002E4E05">
        <w:rPr>
          <w:lang w:val="de-DE"/>
        </w:rPr>
        <w:lastRenderedPageBreak/>
        <w:t>References</w:t>
      </w:r>
    </w:p>
    <w:p w14:paraId="6FE3BE49" w14:textId="77777777" w:rsidR="00201069" w:rsidRPr="002E4E05" w:rsidRDefault="00201069">
      <w:pPr>
        <w:rPr>
          <w:lang w:val="de-DE"/>
        </w:rPr>
      </w:pPr>
    </w:p>
    <w:p w14:paraId="728604D4" w14:textId="77777777" w:rsidR="005919F0" w:rsidRPr="005919F0" w:rsidRDefault="00201069" w:rsidP="005919F0">
      <w:pPr>
        <w:pStyle w:val="EndNoteBibliography"/>
        <w:spacing w:after="0"/>
      </w:pPr>
      <w:r>
        <w:fldChar w:fldCharType="begin"/>
      </w:r>
      <w:r w:rsidRPr="002E4E05">
        <w:rPr>
          <w:lang w:val="de-DE"/>
        </w:rPr>
        <w:instrText xml:space="preserve"> ADDIN EN.REFLIST </w:instrText>
      </w:r>
      <w:r>
        <w:fldChar w:fldCharType="separate"/>
      </w:r>
      <w:r w:rsidR="005919F0" w:rsidRPr="002E4E05">
        <w:rPr>
          <w:lang w:val="de-DE"/>
        </w:rPr>
        <w:t xml:space="preserve">Bewick, S., E. Gurarie, J. L. Weissman, J. Beattie, C. Davati, R. Flint, P. Thielen, F. Breitwieser, D. Karig and W. F. Fagan (2019). </w:t>
      </w:r>
      <w:r w:rsidR="005919F0" w:rsidRPr="005919F0">
        <w:t xml:space="preserve">"Trait-based analysis of the human skin microbiome." </w:t>
      </w:r>
      <w:r w:rsidR="005919F0" w:rsidRPr="005919F0">
        <w:rPr>
          <w:u w:val="single"/>
        </w:rPr>
        <w:t>Microbiome</w:t>
      </w:r>
      <w:r w:rsidR="005919F0" w:rsidRPr="005919F0">
        <w:t xml:space="preserve"> </w:t>
      </w:r>
      <w:r w:rsidR="005919F0" w:rsidRPr="005919F0">
        <w:rPr>
          <w:b/>
        </w:rPr>
        <w:t>7</w:t>
      </w:r>
      <w:r w:rsidR="005919F0" w:rsidRPr="005919F0">
        <w:t>(1): 101.</w:t>
      </w:r>
    </w:p>
    <w:p w14:paraId="1A531818" w14:textId="77777777" w:rsidR="005919F0" w:rsidRPr="005919F0" w:rsidRDefault="005919F0" w:rsidP="005919F0">
      <w:pPr>
        <w:pStyle w:val="EndNoteBibliography"/>
        <w:spacing w:after="0"/>
      </w:pPr>
      <w:r w:rsidRPr="005919F0">
        <w:t xml:space="preserve">Byrd, A. L., Y. Belkaid and J. A. Segre (2018). "The human skin microbiome." </w:t>
      </w:r>
      <w:r w:rsidRPr="005919F0">
        <w:rPr>
          <w:u w:val="single"/>
        </w:rPr>
        <w:t>Nature Reviews Microbiology</w:t>
      </w:r>
      <w:r w:rsidRPr="005919F0">
        <w:t xml:space="preserve"> </w:t>
      </w:r>
      <w:r w:rsidRPr="005919F0">
        <w:rPr>
          <w:b/>
        </w:rPr>
        <w:t>16</w:t>
      </w:r>
      <w:r w:rsidRPr="005919F0">
        <w:t>(3): 143-155.</w:t>
      </w:r>
    </w:p>
    <w:p w14:paraId="175EB8C5" w14:textId="77777777" w:rsidR="005919F0" w:rsidRPr="005919F0" w:rsidRDefault="005919F0" w:rsidP="005919F0">
      <w:pPr>
        <w:pStyle w:val="EndNoteBibliography"/>
        <w:spacing w:after="0"/>
      </w:pPr>
      <w:r w:rsidRPr="005919F0">
        <w:t xml:space="preserve">Khayyira, A. S., A. E. Rosdina, M. I. Irianti and A. Malik (2020). "Simultaneous profiling and cultivation of the skin microbiome of healthy young adult skin for the development of therapeutic agents." </w:t>
      </w:r>
      <w:r w:rsidRPr="005919F0">
        <w:rPr>
          <w:u w:val="single"/>
        </w:rPr>
        <w:t>Heliyon</w:t>
      </w:r>
      <w:r w:rsidRPr="005919F0">
        <w:t xml:space="preserve"> </w:t>
      </w:r>
      <w:r w:rsidRPr="005919F0">
        <w:rPr>
          <w:b/>
        </w:rPr>
        <w:t>6</w:t>
      </w:r>
      <w:r w:rsidRPr="005919F0">
        <w:t>(4).</w:t>
      </w:r>
    </w:p>
    <w:p w14:paraId="71C27ADB" w14:textId="77777777" w:rsidR="005919F0" w:rsidRPr="005919F0" w:rsidRDefault="005919F0" w:rsidP="005919F0">
      <w:pPr>
        <w:pStyle w:val="EndNoteBibliography"/>
        <w:spacing w:after="0"/>
      </w:pPr>
      <w:r w:rsidRPr="005919F0">
        <w:t xml:space="preserve">Ogai, K., S. Nagase, K. Mukai, T. Iuchi, Y. Mori, M. Matsue, K. Sugitani, J. Sugama and S. Okamoto (2018). "A Comparison of Techniques for Collecting Skin Microbiome Samples: Swabbing Versus Tape-Stripping." </w:t>
      </w:r>
      <w:r w:rsidRPr="005919F0">
        <w:rPr>
          <w:u w:val="single"/>
        </w:rPr>
        <w:t>Front Microbiol</w:t>
      </w:r>
      <w:r w:rsidRPr="005919F0">
        <w:t xml:space="preserve"> </w:t>
      </w:r>
      <w:r w:rsidRPr="005919F0">
        <w:rPr>
          <w:b/>
        </w:rPr>
        <w:t>9</w:t>
      </w:r>
      <w:r w:rsidRPr="005919F0">
        <w:t>: 2362.</w:t>
      </w:r>
    </w:p>
    <w:p w14:paraId="511D9564" w14:textId="77777777" w:rsidR="005919F0" w:rsidRPr="005919F0" w:rsidRDefault="005919F0" w:rsidP="005919F0">
      <w:pPr>
        <w:pStyle w:val="EndNoteBibliography"/>
        <w:spacing w:after="0"/>
      </w:pPr>
      <w:r w:rsidRPr="005919F0">
        <w:t xml:space="preserve">Perez Perez, G. I., Z. Gao, R. Jourdain, J. Ramirez, F. Gany, C. Clavaud, J. Demaude, L. Breton and M. J. Blaser (2016). "Body Site Is a More Determinant Factor than Human Population Diversity in the Healthy Skin Microbiome." </w:t>
      </w:r>
      <w:r w:rsidRPr="005919F0">
        <w:rPr>
          <w:u w:val="single"/>
        </w:rPr>
        <w:t>PLOS ONE</w:t>
      </w:r>
      <w:r w:rsidRPr="005919F0">
        <w:t xml:space="preserve"> </w:t>
      </w:r>
      <w:r w:rsidRPr="005919F0">
        <w:rPr>
          <w:b/>
        </w:rPr>
        <w:t>11</w:t>
      </w:r>
      <w:r w:rsidRPr="005919F0">
        <w:t>(4): e0151990.</w:t>
      </w:r>
    </w:p>
    <w:p w14:paraId="46AEBC91" w14:textId="77777777" w:rsidR="005919F0" w:rsidRPr="005919F0" w:rsidRDefault="005919F0" w:rsidP="005919F0">
      <w:pPr>
        <w:pStyle w:val="EndNoteBibliography"/>
        <w:spacing w:after="0"/>
      </w:pPr>
      <w:r w:rsidRPr="005919F0">
        <w:t xml:space="preserve">Saheb Kashaf, S., D. M. Proctor, C. Deming, P. Saary, M. Hölzer, J. Mullikin, J. Thomas, A. Young, G. Bouffard, B. Barnabas, S. Brooks, J. Han, S.-l. Ho, J. Kim, R. Legaspi, Q. Maduro, H. Marfani, C. Montemayor, N. Riebow, K. Schandler, B. Schmidt, C. Sison, M. Stantripop, S. Black, M. Dekhtyar, C. Masiello, J. McDowell, M. Park, P. Thomas, M. Vemulapalli, M. E. Taylor, H. H. Kong, J. A. Segre, A. Almeida, R. D. Finn and N. C. S. Program (2022). "Integrating cultivation and metagenomics for a multi-kingdom view of skin microbiome diversity and functions." </w:t>
      </w:r>
      <w:r w:rsidRPr="005919F0">
        <w:rPr>
          <w:u w:val="single"/>
        </w:rPr>
        <w:t>Nature Microbiology</w:t>
      </w:r>
      <w:r w:rsidRPr="005919F0">
        <w:t xml:space="preserve"> </w:t>
      </w:r>
      <w:r w:rsidRPr="005919F0">
        <w:rPr>
          <w:b/>
        </w:rPr>
        <w:t>7</w:t>
      </w:r>
      <w:r w:rsidRPr="005919F0">
        <w:t>(1): 169-179.</w:t>
      </w:r>
    </w:p>
    <w:p w14:paraId="3789C3EA" w14:textId="77777777" w:rsidR="005919F0" w:rsidRPr="005919F0" w:rsidRDefault="005919F0" w:rsidP="005919F0">
      <w:pPr>
        <w:pStyle w:val="EndNoteBibliography"/>
      </w:pPr>
      <w:r w:rsidRPr="005919F0">
        <w:t xml:space="preserve">Timm, C. M., K. Loomis, W. Stone, T. Mehoke, B. Brensinger, M. Pellicore, P. P. A. Staniczenko, C. Charles, S. Nayak and D. K. Karig (2020). "Isolation and characterization of diverse microbial representatives from the human skin microbiome." </w:t>
      </w:r>
      <w:r w:rsidRPr="005919F0">
        <w:rPr>
          <w:u w:val="single"/>
        </w:rPr>
        <w:t>Microbiome</w:t>
      </w:r>
      <w:r w:rsidRPr="005919F0">
        <w:t xml:space="preserve"> </w:t>
      </w:r>
      <w:r w:rsidRPr="005919F0">
        <w:rPr>
          <w:b/>
        </w:rPr>
        <w:t>8</w:t>
      </w:r>
      <w:r w:rsidRPr="005919F0">
        <w:t>(1): 58.</w:t>
      </w:r>
    </w:p>
    <w:p w14:paraId="26211D25" w14:textId="22D6659F" w:rsidR="009029A0" w:rsidRDefault="00201069">
      <w:r>
        <w:fldChar w:fldCharType="end"/>
      </w:r>
    </w:p>
    <w:sectPr w:rsidR="009029A0" w:rsidSect="000847B1">
      <w:pgSz w:w="11906" w:h="16838"/>
      <w:pgMar w:top="1417" w:right="1417" w:bottom="1134" w:left="1417"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B8F940D" w16cex:dateUtc="2023-09-19T11:58: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tfwffx2aeadxevx00xapfadxarpsvzzrxs&quot;&gt;MicrobIEM-endnote_2023-09-19&lt;record-ids&gt;&lt;item&gt;53&lt;/item&gt;&lt;item&gt;54&lt;/item&gt;&lt;item&gt;55&lt;/item&gt;&lt;item&gt;56&lt;/item&gt;&lt;item&gt;57&lt;/item&gt;&lt;item&gt;58&lt;/item&gt;&lt;item&gt;59&lt;/item&gt;&lt;/record-ids&gt;&lt;/item&gt;&lt;/Libraries&gt;"/>
  </w:docVars>
  <w:rsids>
    <w:rsidRoot w:val="005300AE"/>
    <w:rsid w:val="000207E9"/>
    <w:rsid w:val="00021120"/>
    <w:rsid w:val="000508A7"/>
    <w:rsid w:val="00056B98"/>
    <w:rsid w:val="000807D4"/>
    <w:rsid w:val="000847B1"/>
    <w:rsid w:val="000B706E"/>
    <w:rsid w:val="000B7406"/>
    <w:rsid w:val="00123B67"/>
    <w:rsid w:val="00127A50"/>
    <w:rsid w:val="00135255"/>
    <w:rsid w:val="00146C4B"/>
    <w:rsid w:val="00180C39"/>
    <w:rsid w:val="001C3FC2"/>
    <w:rsid w:val="001C4B06"/>
    <w:rsid w:val="00201069"/>
    <w:rsid w:val="0022005F"/>
    <w:rsid w:val="0022289F"/>
    <w:rsid w:val="002270F2"/>
    <w:rsid w:val="002345F5"/>
    <w:rsid w:val="002856A4"/>
    <w:rsid w:val="002A3071"/>
    <w:rsid w:val="002C3E56"/>
    <w:rsid w:val="002E4E05"/>
    <w:rsid w:val="002F4880"/>
    <w:rsid w:val="0033200E"/>
    <w:rsid w:val="00332258"/>
    <w:rsid w:val="00335B69"/>
    <w:rsid w:val="00350E03"/>
    <w:rsid w:val="003A5A3A"/>
    <w:rsid w:val="003A6C20"/>
    <w:rsid w:val="003D6B71"/>
    <w:rsid w:val="003E559B"/>
    <w:rsid w:val="003F560E"/>
    <w:rsid w:val="00424778"/>
    <w:rsid w:val="00444F86"/>
    <w:rsid w:val="004478DA"/>
    <w:rsid w:val="00450993"/>
    <w:rsid w:val="00461AA3"/>
    <w:rsid w:val="00465E8A"/>
    <w:rsid w:val="004715F4"/>
    <w:rsid w:val="004820B6"/>
    <w:rsid w:val="004835CD"/>
    <w:rsid w:val="00485ACA"/>
    <w:rsid w:val="004F6BE2"/>
    <w:rsid w:val="0052185A"/>
    <w:rsid w:val="005300AE"/>
    <w:rsid w:val="0053751A"/>
    <w:rsid w:val="005919F0"/>
    <w:rsid w:val="005932E7"/>
    <w:rsid w:val="005A099C"/>
    <w:rsid w:val="005C4DC9"/>
    <w:rsid w:val="005C5E8C"/>
    <w:rsid w:val="005D6214"/>
    <w:rsid w:val="005F304E"/>
    <w:rsid w:val="006039E2"/>
    <w:rsid w:val="00636337"/>
    <w:rsid w:val="006446EB"/>
    <w:rsid w:val="00653F3E"/>
    <w:rsid w:val="006B1487"/>
    <w:rsid w:val="006C115B"/>
    <w:rsid w:val="006C272D"/>
    <w:rsid w:val="006D0451"/>
    <w:rsid w:val="00705287"/>
    <w:rsid w:val="00745A44"/>
    <w:rsid w:val="007972BB"/>
    <w:rsid w:val="007C6BEA"/>
    <w:rsid w:val="007E52FB"/>
    <w:rsid w:val="007F044E"/>
    <w:rsid w:val="00801290"/>
    <w:rsid w:val="00860F49"/>
    <w:rsid w:val="00866ECE"/>
    <w:rsid w:val="008D6210"/>
    <w:rsid w:val="008E1F63"/>
    <w:rsid w:val="008F0E18"/>
    <w:rsid w:val="009029A0"/>
    <w:rsid w:val="00933CEB"/>
    <w:rsid w:val="009364E9"/>
    <w:rsid w:val="00973625"/>
    <w:rsid w:val="009912A4"/>
    <w:rsid w:val="009A41A0"/>
    <w:rsid w:val="00A02E02"/>
    <w:rsid w:val="00A111E0"/>
    <w:rsid w:val="00A70892"/>
    <w:rsid w:val="00B660C1"/>
    <w:rsid w:val="00B71DC4"/>
    <w:rsid w:val="00B76DFF"/>
    <w:rsid w:val="00B9065B"/>
    <w:rsid w:val="00BE52C1"/>
    <w:rsid w:val="00C15FD8"/>
    <w:rsid w:val="00C17BA2"/>
    <w:rsid w:val="00C441D5"/>
    <w:rsid w:val="00C50714"/>
    <w:rsid w:val="00C55D3E"/>
    <w:rsid w:val="00C84196"/>
    <w:rsid w:val="00CD00F6"/>
    <w:rsid w:val="00CF0C9C"/>
    <w:rsid w:val="00D1402D"/>
    <w:rsid w:val="00D429C5"/>
    <w:rsid w:val="00D530F0"/>
    <w:rsid w:val="00D54F0F"/>
    <w:rsid w:val="00D90AED"/>
    <w:rsid w:val="00DA68BC"/>
    <w:rsid w:val="00DB1F04"/>
    <w:rsid w:val="00DB29C0"/>
    <w:rsid w:val="00DF6172"/>
    <w:rsid w:val="00E03287"/>
    <w:rsid w:val="00E72030"/>
    <w:rsid w:val="00F22C3A"/>
    <w:rsid w:val="00F2511C"/>
    <w:rsid w:val="00F32E9C"/>
    <w:rsid w:val="00F4597C"/>
    <w:rsid w:val="00FA1275"/>
    <w:rsid w:val="00FA6A9C"/>
    <w:rsid w:val="00FB3838"/>
    <w:rsid w:val="00FC073A"/>
    <w:rsid w:val="00FC56A6"/>
    <w:rsid w:val="00FE24B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5EF0"/>
  <w15:chartTrackingRefBased/>
  <w15:docId w15:val="{18B995EC-DD46-4874-9F2D-4F4653FD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300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5300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5300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450993"/>
    <w:pPr>
      <w:keepNext/>
      <w:keepLines/>
      <w:spacing w:before="40" w:after="0"/>
      <w:outlineLvl w:val="3"/>
    </w:pPr>
    <w:rPr>
      <w:rFonts w:asciiTheme="majorHAnsi" w:eastAsiaTheme="majorEastAsia" w:hAnsiTheme="majorHAnsi" w:cstheme="majorBidi"/>
      <w:i/>
      <w:iCs/>
      <w:color w:val="2F5496" w:themeColor="accent1" w:themeShade="B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00A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5300AE"/>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5300AE"/>
    <w:rPr>
      <w:rFonts w:asciiTheme="majorHAnsi" w:eastAsiaTheme="majorEastAsia" w:hAnsiTheme="majorHAnsi" w:cstheme="majorBidi"/>
      <w:color w:val="1F3763" w:themeColor="accent1" w:themeShade="7F"/>
      <w:sz w:val="24"/>
      <w:szCs w:val="24"/>
    </w:rPr>
  </w:style>
  <w:style w:type="character" w:styleId="Kommentarzeichen">
    <w:name w:val="annotation reference"/>
    <w:basedOn w:val="Absatz-Standardschriftart"/>
    <w:uiPriority w:val="99"/>
    <w:semiHidden/>
    <w:unhideWhenUsed/>
    <w:rsid w:val="005300AE"/>
    <w:rPr>
      <w:sz w:val="16"/>
      <w:szCs w:val="16"/>
    </w:rPr>
  </w:style>
  <w:style w:type="paragraph" w:customStyle="1" w:styleId="Kommentartext1">
    <w:name w:val="Kommentartext1"/>
    <w:basedOn w:val="Standard"/>
    <w:next w:val="Kommentartext"/>
    <w:link w:val="KommentartextZchn"/>
    <w:uiPriority w:val="99"/>
    <w:unhideWhenUsed/>
    <w:rsid w:val="005300AE"/>
    <w:pPr>
      <w:spacing w:line="240" w:lineRule="auto"/>
    </w:pPr>
    <w:rPr>
      <w:sz w:val="20"/>
      <w:szCs w:val="20"/>
    </w:rPr>
  </w:style>
  <w:style w:type="character" w:customStyle="1" w:styleId="KommentartextZchn">
    <w:name w:val="Kommentartext Zchn"/>
    <w:basedOn w:val="Absatz-Standardschriftart"/>
    <w:link w:val="Kommentartext1"/>
    <w:uiPriority w:val="99"/>
    <w:rsid w:val="005300AE"/>
    <w:rPr>
      <w:sz w:val="20"/>
      <w:szCs w:val="20"/>
    </w:rPr>
  </w:style>
  <w:style w:type="paragraph" w:styleId="Kommentartext">
    <w:name w:val="annotation text"/>
    <w:basedOn w:val="Standard"/>
    <w:link w:val="KommentartextZchn1"/>
    <w:uiPriority w:val="99"/>
    <w:unhideWhenUsed/>
    <w:rsid w:val="005300AE"/>
    <w:pPr>
      <w:spacing w:line="240" w:lineRule="auto"/>
    </w:pPr>
    <w:rPr>
      <w:sz w:val="20"/>
      <w:szCs w:val="20"/>
    </w:rPr>
  </w:style>
  <w:style w:type="character" w:customStyle="1" w:styleId="KommentartextZchn1">
    <w:name w:val="Kommentartext Zchn1"/>
    <w:basedOn w:val="Absatz-Standardschriftart"/>
    <w:link w:val="Kommentartext"/>
    <w:uiPriority w:val="99"/>
    <w:semiHidden/>
    <w:rsid w:val="005300AE"/>
    <w:rPr>
      <w:sz w:val="20"/>
      <w:szCs w:val="20"/>
    </w:rPr>
  </w:style>
  <w:style w:type="paragraph" w:styleId="Sprechblasentext">
    <w:name w:val="Balloon Text"/>
    <w:basedOn w:val="Standard"/>
    <w:link w:val="SprechblasentextZchn"/>
    <w:uiPriority w:val="99"/>
    <w:semiHidden/>
    <w:unhideWhenUsed/>
    <w:rsid w:val="005300A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300AE"/>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5300AE"/>
    <w:rPr>
      <w:b/>
      <w:bCs/>
    </w:rPr>
  </w:style>
  <w:style w:type="character" w:customStyle="1" w:styleId="KommentarthemaZchn">
    <w:name w:val="Kommentarthema Zchn"/>
    <w:basedOn w:val="KommentartextZchn1"/>
    <w:link w:val="Kommentarthema"/>
    <w:uiPriority w:val="99"/>
    <w:semiHidden/>
    <w:rsid w:val="005300AE"/>
    <w:rPr>
      <w:b/>
      <w:bCs/>
      <w:sz w:val="20"/>
      <w:szCs w:val="20"/>
    </w:rPr>
  </w:style>
  <w:style w:type="character" w:customStyle="1" w:styleId="berschrift4Zchn">
    <w:name w:val="Überschrift 4 Zchn"/>
    <w:basedOn w:val="Absatz-Standardschriftart"/>
    <w:link w:val="berschrift4"/>
    <w:uiPriority w:val="9"/>
    <w:rsid w:val="00450993"/>
    <w:rPr>
      <w:rFonts w:asciiTheme="majorHAnsi" w:eastAsiaTheme="majorEastAsia" w:hAnsiTheme="majorHAnsi" w:cstheme="majorBidi"/>
      <w:i/>
      <w:iCs/>
      <w:color w:val="2F5496" w:themeColor="accent1" w:themeShade="BF"/>
      <w:lang w:val="de-DE"/>
    </w:rPr>
  </w:style>
  <w:style w:type="table" w:styleId="Tabellenraster">
    <w:name w:val="Table Grid"/>
    <w:basedOn w:val="NormaleTabelle"/>
    <w:uiPriority w:val="39"/>
    <w:rsid w:val="00465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201069"/>
    <w:pPr>
      <w:spacing w:after="0"/>
      <w:jc w:val="center"/>
    </w:pPr>
    <w:rPr>
      <w:rFonts w:ascii="Calibri" w:hAnsi="Calibri" w:cs="Calibri"/>
      <w:noProof/>
    </w:rPr>
  </w:style>
  <w:style w:type="character" w:customStyle="1" w:styleId="EndNoteBibliographyTitleZchn">
    <w:name w:val="EndNote Bibliography Title Zchn"/>
    <w:basedOn w:val="Absatz-Standardschriftart"/>
    <w:link w:val="EndNoteBibliographyTitle"/>
    <w:rsid w:val="00201069"/>
    <w:rPr>
      <w:rFonts w:ascii="Calibri" w:hAnsi="Calibri" w:cs="Calibri"/>
      <w:noProof/>
    </w:rPr>
  </w:style>
  <w:style w:type="paragraph" w:customStyle="1" w:styleId="EndNoteBibliography">
    <w:name w:val="EndNote Bibliography"/>
    <w:basedOn w:val="Standard"/>
    <w:link w:val="EndNoteBibliographyZchn"/>
    <w:rsid w:val="00201069"/>
    <w:pPr>
      <w:spacing w:line="240" w:lineRule="auto"/>
    </w:pPr>
    <w:rPr>
      <w:rFonts w:ascii="Calibri" w:hAnsi="Calibri" w:cs="Calibri"/>
      <w:noProof/>
    </w:rPr>
  </w:style>
  <w:style w:type="character" w:customStyle="1" w:styleId="EndNoteBibliographyZchn">
    <w:name w:val="EndNote Bibliography Zchn"/>
    <w:basedOn w:val="Absatz-Standardschriftart"/>
    <w:link w:val="EndNoteBibliography"/>
    <w:rsid w:val="00201069"/>
    <w:rPr>
      <w:rFonts w:ascii="Calibri" w:hAnsi="Calibri" w:cs="Calibri"/>
      <w:noProof/>
    </w:rPr>
  </w:style>
  <w:style w:type="character" w:customStyle="1" w:styleId="bidi">
    <w:name w:val="bidi"/>
    <w:basedOn w:val="Absatz-Standardschriftart"/>
    <w:rsid w:val="00E72030"/>
  </w:style>
  <w:style w:type="character" w:customStyle="1" w:styleId="allowtextselection">
    <w:name w:val="allowtextselection"/>
    <w:basedOn w:val="Absatz-Standardschriftart"/>
    <w:rsid w:val="00E72030"/>
  </w:style>
  <w:style w:type="character" w:styleId="Hyperlink">
    <w:name w:val="Hyperlink"/>
    <w:basedOn w:val="Absatz-Standardschriftart"/>
    <w:uiPriority w:val="99"/>
    <w:unhideWhenUsed/>
    <w:rsid w:val="00FA1275"/>
    <w:rPr>
      <w:color w:val="0563C1" w:themeColor="hyperlink"/>
      <w:u w:val="single"/>
    </w:rPr>
  </w:style>
  <w:style w:type="character" w:styleId="NichtaufgelsteErwhnung">
    <w:name w:val="Unresolved Mention"/>
    <w:basedOn w:val="Absatz-Standardschriftart"/>
    <w:uiPriority w:val="99"/>
    <w:semiHidden/>
    <w:unhideWhenUsed/>
    <w:rsid w:val="00FA1275"/>
    <w:rPr>
      <w:color w:val="605E5C"/>
      <w:shd w:val="clear" w:color="auto" w:fill="E1DFDD"/>
    </w:rPr>
  </w:style>
  <w:style w:type="character" w:styleId="Zeilennummer">
    <w:name w:val="line number"/>
    <w:basedOn w:val="Absatz-Standardschriftart"/>
    <w:uiPriority w:val="99"/>
    <w:semiHidden/>
    <w:unhideWhenUsed/>
    <w:rsid w:val="000847B1"/>
  </w:style>
  <w:style w:type="paragraph" w:styleId="berarbeitung">
    <w:name w:val="Revision"/>
    <w:hidden/>
    <w:uiPriority w:val="99"/>
    <w:semiHidden/>
    <w:rsid w:val="004820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98516">
      <w:bodyDiv w:val="1"/>
      <w:marLeft w:val="0"/>
      <w:marRight w:val="0"/>
      <w:marTop w:val="0"/>
      <w:marBottom w:val="0"/>
      <w:divBdr>
        <w:top w:val="none" w:sz="0" w:space="0" w:color="auto"/>
        <w:left w:val="none" w:sz="0" w:space="0" w:color="auto"/>
        <w:bottom w:val="none" w:sz="0" w:space="0" w:color="auto"/>
        <w:right w:val="none" w:sz="0" w:space="0" w:color="auto"/>
      </w:divBdr>
    </w:div>
    <w:div w:id="320231996">
      <w:bodyDiv w:val="1"/>
      <w:marLeft w:val="0"/>
      <w:marRight w:val="0"/>
      <w:marTop w:val="0"/>
      <w:marBottom w:val="0"/>
      <w:divBdr>
        <w:top w:val="none" w:sz="0" w:space="0" w:color="auto"/>
        <w:left w:val="none" w:sz="0" w:space="0" w:color="auto"/>
        <w:bottom w:val="none" w:sz="0" w:space="0" w:color="auto"/>
        <w:right w:val="none" w:sz="0" w:space="0" w:color="auto"/>
      </w:divBdr>
    </w:div>
    <w:div w:id="390541730">
      <w:bodyDiv w:val="1"/>
      <w:marLeft w:val="0"/>
      <w:marRight w:val="0"/>
      <w:marTop w:val="0"/>
      <w:marBottom w:val="0"/>
      <w:divBdr>
        <w:top w:val="none" w:sz="0" w:space="0" w:color="auto"/>
        <w:left w:val="none" w:sz="0" w:space="0" w:color="auto"/>
        <w:bottom w:val="none" w:sz="0" w:space="0" w:color="auto"/>
        <w:right w:val="none" w:sz="0" w:space="0" w:color="auto"/>
      </w:divBdr>
    </w:div>
    <w:div w:id="506795845">
      <w:bodyDiv w:val="1"/>
      <w:marLeft w:val="0"/>
      <w:marRight w:val="0"/>
      <w:marTop w:val="0"/>
      <w:marBottom w:val="0"/>
      <w:divBdr>
        <w:top w:val="none" w:sz="0" w:space="0" w:color="auto"/>
        <w:left w:val="none" w:sz="0" w:space="0" w:color="auto"/>
        <w:bottom w:val="none" w:sz="0" w:space="0" w:color="auto"/>
        <w:right w:val="none" w:sz="0" w:space="0" w:color="auto"/>
      </w:divBdr>
    </w:div>
    <w:div w:id="588541641">
      <w:bodyDiv w:val="1"/>
      <w:marLeft w:val="0"/>
      <w:marRight w:val="0"/>
      <w:marTop w:val="0"/>
      <w:marBottom w:val="0"/>
      <w:divBdr>
        <w:top w:val="none" w:sz="0" w:space="0" w:color="auto"/>
        <w:left w:val="none" w:sz="0" w:space="0" w:color="auto"/>
        <w:bottom w:val="none" w:sz="0" w:space="0" w:color="auto"/>
        <w:right w:val="none" w:sz="0" w:space="0" w:color="auto"/>
      </w:divBdr>
    </w:div>
    <w:div w:id="804348273">
      <w:bodyDiv w:val="1"/>
      <w:marLeft w:val="0"/>
      <w:marRight w:val="0"/>
      <w:marTop w:val="0"/>
      <w:marBottom w:val="0"/>
      <w:divBdr>
        <w:top w:val="none" w:sz="0" w:space="0" w:color="auto"/>
        <w:left w:val="none" w:sz="0" w:space="0" w:color="auto"/>
        <w:bottom w:val="none" w:sz="0" w:space="0" w:color="auto"/>
        <w:right w:val="none" w:sz="0" w:space="0" w:color="auto"/>
      </w:divBdr>
    </w:div>
    <w:div w:id="949580406">
      <w:bodyDiv w:val="1"/>
      <w:marLeft w:val="0"/>
      <w:marRight w:val="0"/>
      <w:marTop w:val="0"/>
      <w:marBottom w:val="0"/>
      <w:divBdr>
        <w:top w:val="none" w:sz="0" w:space="0" w:color="auto"/>
        <w:left w:val="none" w:sz="0" w:space="0" w:color="auto"/>
        <w:bottom w:val="none" w:sz="0" w:space="0" w:color="auto"/>
        <w:right w:val="none" w:sz="0" w:space="0" w:color="auto"/>
      </w:divBdr>
    </w:div>
    <w:div w:id="1085615877">
      <w:bodyDiv w:val="1"/>
      <w:marLeft w:val="0"/>
      <w:marRight w:val="0"/>
      <w:marTop w:val="0"/>
      <w:marBottom w:val="0"/>
      <w:divBdr>
        <w:top w:val="none" w:sz="0" w:space="0" w:color="auto"/>
        <w:left w:val="none" w:sz="0" w:space="0" w:color="auto"/>
        <w:bottom w:val="none" w:sz="0" w:space="0" w:color="auto"/>
        <w:right w:val="none" w:sz="0" w:space="0" w:color="auto"/>
      </w:divBdr>
    </w:div>
    <w:div w:id="1257252403">
      <w:bodyDiv w:val="1"/>
      <w:marLeft w:val="0"/>
      <w:marRight w:val="0"/>
      <w:marTop w:val="0"/>
      <w:marBottom w:val="0"/>
      <w:divBdr>
        <w:top w:val="none" w:sz="0" w:space="0" w:color="auto"/>
        <w:left w:val="none" w:sz="0" w:space="0" w:color="auto"/>
        <w:bottom w:val="none" w:sz="0" w:space="0" w:color="auto"/>
        <w:right w:val="none" w:sz="0" w:space="0" w:color="auto"/>
      </w:divBdr>
    </w:div>
    <w:div w:id="1355693448">
      <w:bodyDiv w:val="1"/>
      <w:marLeft w:val="0"/>
      <w:marRight w:val="0"/>
      <w:marTop w:val="0"/>
      <w:marBottom w:val="0"/>
      <w:divBdr>
        <w:top w:val="none" w:sz="0" w:space="0" w:color="auto"/>
        <w:left w:val="none" w:sz="0" w:space="0" w:color="auto"/>
        <w:bottom w:val="none" w:sz="0" w:space="0" w:color="auto"/>
        <w:right w:val="none" w:sz="0" w:space="0" w:color="auto"/>
      </w:divBdr>
    </w:div>
    <w:div w:id="196257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BB8C3-1059-4CB5-BF6B-5D6B9595E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3408</Words>
  <Characters>19432</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Luise Rauer</dc:creator>
  <cp:keywords/>
  <dc:description/>
  <cp:lastModifiedBy>Luise Rauer</cp:lastModifiedBy>
  <cp:revision>17</cp:revision>
  <cp:lastPrinted>2022-09-23T15:44:00Z</cp:lastPrinted>
  <dcterms:created xsi:type="dcterms:W3CDTF">2023-10-26T20:24:00Z</dcterms:created>
  <dcterms:modified xsi:type="dcterms:W3CDTF">2023-10-31T16:22:00Z</dcterms:modified>
</cp:coreProperties>
</file>