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bookmarkStart w:colFirst="0" w:colLast="0" w:name="_heading=h.qhhqfqhqasj" w:id="0"/>
      <w:bookmarkEnd w:id="0"/>
      <w:r w:rsidDel="00000000" w:rsidR="00000000" w:rsidRPr="00000000">
        <w:rPr>
          <w:rtl w:val="0"/>
        </w:rPr>
        <w:t xml:space="preserve">GenomeScope Profile - Figure S1</w:t>
      </w:r>
      <w:r w:rsidDel="00000000" w:rsidR="00000000" w:rsidRPr="00000000">
        <w:drawing>
          <wp:anchor allowOverlap="1" behindDoc="0" distB="114300" distT="114300" distL="114300" distR="114300" hidden="0" layoutInCell="1" locked="0" relativeHeight="0" simplePos="0">
            <wp:simplePos x="0" y="0"/>
            <wp:positionH relativeFrom="column">
              <wp:posOffset>57151</wp:posOffset>
            </wp:positionH>
            <wp:positionV relativeFrom="paragraph">
              <wp:posOffset>666750</wp:posOffset>
            </wp:positionV>
            <wp:extent cx="5829300" cy="5523836"/>
            <wp:effectExtent b="0" l="0" r="0" t="0"/>
            <wp:wrapSquare wrapText="bothSides" distB="114300" distT="114300" distL="114300" distR="114300"/>
            <wp:docPr id="13" name="image26.png"/>
            <a:graphic>
              <a:graphicData uri="http://schemas.openxmlformats.org/drawingml/2006/picture">
                <pic:pic>
                  <pic:nvPicPr>
                    <pic:cNvPr id="0" name="image26.png"/>
                    <pic:cNvPicPr preferRelativeResize="0"/>
                  </pic:nvPicPr>
                  <pic:blipFill>
                    <a:blip r:embed="rId7"/>
                    <a:srcRect b="3093" l="0" r="0" t="2135"/>
                    <a:stretch>
                      <a:fillRect/>
                    </a:stretch>
                  </pic:blipFill>
                  <pic:spPr>
                    <a:xfrm>
                      <a:off x="0" y="0"/>
                      <a:ext cx="5829300" cy="5523836"/>
                    </a:xfrm>
                    <a:prstGeom prst="rect"/>
                    <a:ln/>
                  </pic:spPr>
                </pic:pic>
              </a:graphicData>
            </a:graphic>
          </wp:anchor>
        </w:drawing>
      </w:r>
    </w:p>
    <w:p w:rsidR="00000000" w:rsidDel="00000000" w:rsidP="00000000" w:rsidRDefault="00000000" w:rsidRPr="00000000" w14:paraId="00000002">
      <w:pPr>
        <w:rPr/>
      </w:pPr>
      <w:r w:rsidDel="00000000" w:rsidR="00000000" w:rsidRPr="00000000">
        <w:rPr>
          <w:b w:val="1"/>
          <w:sz w:val="20"/>
          <w:szCs w:val="20"/>
          <w:rtl w:val="0"/>
        </w:rPr>
        <w:t xml:space="preserve">Figure S1. </w:t>
      </w:r>
      <w:r w:rsidDel="00000000" w:rsidR="00000000" w:rsidRPr="00000000">
        <w:rPr>
          <w:sz w:val="20"/>
          <w:szCs w:val="20"/>
          <w:rtl w:val="0"/>
        </w:rPr>
        <w:t xml:space="preserve">K-mer spectra and fitted models for a GenomeScope analysis of our Dovetail Omni-C data for </w:t>
      </w:r>
      <w:r w:rsidDel="00000000" w:rsidR="00000000" w:rsidRPr="00000000">
        <w:rPr>
          <w:i w:val="1"/>
          <w:sz w:val="20"/>
          <w:szCs w:val="20"/>
          <w:rtl w:val="0"/>
        </w:rPr>
        <w:t xml:space="preserve">Berghia stephanieae</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03">
      <w:pPr>
        <w:pStyle w:val="Heading1"/>
        <w:rPr/>
      </w:pPr>
      <w:bookmarkStart w:colFirst="0" w:colLast="0" w:name="_heading=h.vr2e9l4tqlxr" w:id="1"/>
      <w:bookmarkEnd w:id="1"/>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1"/>
        <w:rPr/>
      </w:pPr>
      <w:bookmarkStart w:colFirst="0" w:colLast="0" w:name="_heading=h.gjdgxs" w:id="2"/>
      <w:bookmarkEnd w:id="2"/>
      <w:r w:rsidDel="00000000" w:rsidR="00000000" w:rsidRPr="00000000">
        <w:rPr>
          <w:rtl w:val="0"/>
        </w:rPr>
        <w:t xml:space="preserve">Genome Summary Statistics - Figure S2</w:t>
      </w:r>
    </w:p>
    <w:p w:rsidR="00000000" w:rsidDel="00000000" w:rsidP="00000000" w:rsidRDefault="00000000" w:rsidRPr="00000000" w14:paraId="00000007">
      <w:pPr>
        <w:pStyle w:val="Heading1"/>
        <w:rPr/>
      </w:pPr>
      <w:bookmarkStart w:colFirst="0" w:colLast="0" w:name="_heading=h.fnzzrry7y27n" w:id="3"/>
      <w:bookmarkEnd w:id="3"/>
      <w:r w:rsidDel="00000000" w:rsidR="00000000" w:rsidRPr="00000000">
        <w:rPr/>
        <w:drawing>
          <wp:inline distB="114300" distT="114300" distL="114300" distR="114300">
            <wp:extent cx="5943600" cy="5943600"/>
            <wp:effectExtent b="0" l="0" r="0" t="0"/>
            <wp:docPr id="27" name="image24.png"/>
            <a:graphic>
              <a:graphicData uri="http://schemas.openxmlformats.org/drawingml/2006/picture">
                <pic:pic>
                  <pic:nvPicPr>
                    <pic:cNvPr id="0" name="image24.png"/>
                    <pic:cNvPicPr preferRelativeResize="0"/>
                  </pic:nvPicPr>
                  <pic:blipFill>
                    <a:blip r:embed="rId8"/>
                    <a:srcRect b="0" l="0" r="0" t="0"/>
                    <a:stretch>
                      <a:fillRect/>
                    </a:stretch>
                  </pic:blipFill>
                  <pic:spPr>
                    <a:xfrm>
                      <a:off x="0" y="0"/>
                      <a:ext cx="5943600" cy="59436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b w:val="1"/>
          <w:sz w:val="20"/>
          <w:szCs w:val="20"/>
          <w:rtl w:val="0"/>
        </w:rPr>
        <w:t xml:space="preserve">Figure S2. </w:t>
      </w:r>
      <w:r w:rsidDel="00000000" w:rsidR="00000000" w:rsidRPr="00000000">
        <w:rPr>
          <w:sz w:val="20"/>
          <w:szCs w:val="20"/>
          <w:rtl w:val="0"/>
        </w:rPr>
        <w:t xml:space="preserve">Snail plot showing high contiguity of the filtered genome (18 scaffolds), where 99% of the genome is found in the top 15 scaffolds. This plot also indicates the high levels of completeness (93.3%) when compared to metazoan single-copy ortholog datasets (BUSCO), with low levels of duplication (0.6%).</w:t>
      </w:r>
    </w:p>
    <w:p w:rsidR="00000000" w:rsidDel="00000000" w:rsidP="00000000" w:rsidRDefault="00000000" w:rsidRPr="00000000" w14:paraId="00000009">
      <w:pPr>
        <w:rPr>
          <w:sz w:val="20"/>
          <w:szCs w:val="20"/>
        </w:rPr>
      </w:pPr>
      <w:r w:rsidDel="00000000" w:rsidR="00000000" w:rsidRPr="00000000">
        <w:rPr>
          <w:rtl w:val="0"/>
        </w:rPr>
      </w:r>
    </w:p>
    <w:p w:rsidR="00000000" w:rsidDel="00000000" w:rsidP="00000000" w:rsidRDefault="00000000" w:rsidRPr="00000000" w14:paraId="0000000A">
      <w:pPr>
        <w:rPr>
          <w:sz w:val="20"/>
          <w:szCs w:val="20"/>
        </w:rPr>
      </w:pPr>
      <w:r w:rsidDel="00000000" w:rsidR="00000000" w:rsidRPr="00000000">
        <w:rPr>
          <w:rtl w:val="0"/>
        </w:rPr>
      </w:r>
    </w:p>
    <w:p w:rsidR="00000000" w:rsidDel="00000000" w:rsidP="00000000" w:rsidRDefault="00000000" w:rsidRPr="00000000" w14:paraId="0000000B">
      <w:pPr>
        <w:rPr>
          <w:sz w:val="20"/>
          <w:szCs w:val="20"/>
        </w:rPr>
      </w:pPr>
      <w:r w:rsidDel="00000000" w:rsidR="00000000" w:rsidRPr="00000000">
        <w:rPr>
          <w:rtl w:val="0"/>
        </w:rPr>
      </w:r>
    </w:p>
    <w:p w:rsidR="00000000" w:rsidDel="00000000" w:rsidP="00000000" w:rsidRDefault="00000000" w:rsidRPr="00000000" w14:paraId="0000000C">
      <w:pPr>
        <w:rPr>
          <w:sz w:val="20"/>
          <w:szCs w:val="20"/>
        </w:rPr>
      </w:pPr>
      <w:r w:rsidDel="00000000" w:rsidR="00000000" w:rsidRPr="00000000">
        <w:rPr>
          <w:rtl w:val="0"/>
        </w:rPr>
      </w:r>
    </w:p>
    <w:p w:rsidR="00000000" w:rsidDel="00000000" w:rsidP="00000000" w:rsidRDefault="00000000" w:rsidRPr="00000000" w14:paraId="0000000D">
      <w:pPr>
        <w:pStyle w:val="Heading1"/>
        <w:rPr/>
      </w:pPr>
      <w:bookmarkStart w:colFirst="0" w:colLast="0" w:name="_heading=h.3bgus0ft4lp" w:id="4"/>
      <w:bookmarkEnd w:id="4"/>
      <w:r w:rsidDel="00000000" w:rsidR="00000000" w:rsidRPr="00000000">
        <w:rPr>
          <w:rtl w:val="0"/>
        </w:rPr>
        <w:t xml:space="preserve">OrthoFinder Summary Statistics - Figures S3-S4</w:t>
      </w:r>
    </w:p>
    <w:p w:rsidR="00000000" w:rsidDel="00000000" w:rsidP="00000000" w:rsidRDefault="00000000" w:rsidRPr="00000000" w14:paraId="0000000E">
      <w:pPr>
        <w:rPr/>
      </w:pPr>
      <w:r w:rsidDel="00000000" w:rsidR="00000000" w:rsidRPr="00000000">
        <w:rPr/>
        <w:drawing>
          <wp:inline distB="114300" distT="114300" distL="114300" distR="114300">
            <wp:extent cx="5795963" cy="5600906"/>
            <wp:effectExtent b="0" l="0" r="0" t="0"/>
            <wp:docPr id="28" name="image20.png"/>
            <a:graphic>
              <a:graphicData uri="http://schemas.openxmlformats.org/drawingml/2006/picture">
                <pic:pic>
                  <pic:nvPicPr>
                    <pic:cNvPr id="0" name="image20.png"/>
                    <pic:cNvPicPr preferRelativeResize="0"/>
                  </pic:nvPicPr>
                  <pic:blipFill>
                    <a:blip r:embed="rId9"/>
                    <a:srcRect b="0" l="0" r="0" t="0"/>
                    <a:stretch>
                      <a:fillRect/>
                    </a:stretch>
                  </pic:blipFill>
                  <pic:spPr>
                    <a:xfrm>
                      <a:off x="0" y="0"/>
                      <a:ext cx="5795963" cy="5600906"/>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rPr>
          <w:sz w:val="20"/>
          <w:szCs w:val="20"/>
        </w:rPr>
      </w:pPr>
      <w:r w:rsidDel="00000000" w:rsidR="00000000" w:rsidRPr="00000000">
        <w:rPr>
          <w:b w:val="1"/>
          <w:sz w:val="20"/>
          <w:szCs w:val="20"/>
          <w:rtl w:val="0"/>
        </w:rPr>
        <w:t xml:space="preserve">Figure S3. </w:t>
      </w:r>
      <w:r w:rsidDel="00000000" w:rsidR="00000000" w:rsidRPr="00000000">
        <w:rPr>
          <w:sz w:val="20"/>
          <w:szCs w:val="20"/>
          <w:rtl w:val="0"/>
        </w:rPr>
        <w:t xml:space="preserve">This chart shows the proteins in each proteome that were classified as species-specific based on the OrthoFinder and KinFin analyses. </w:t>
      </w:r>
    </w:p>
    <w:p w:rsidR="00000000" w:rsidDel="00000000" w:rsidP="00000000" w:rsidRDefault="00000000" w:rsidRPr="00000000" w14:paraId="00000010">
      <w:pPr>
        <w:rPr/>
      </w:pPr>
      <w:r w:rsidDel="00000000" w:rsidR="00000000" w:rsidRPr="00000000">
        <w:rPr/>
        <w:drawing>
          <wp:inline distB="114300" distT="114300" distL="114300" distR="114300">
            <wp:extent cx="5795963" cy="5600906"/>
            <wp:effectExtent b="0" l="0" r="0" t="0"/>
            <wp:docPr id="11" name="image16.png"/>
            <a:graphic>
              <a:graphicData uri="http://schemas.openxmlformats.org/drawingml/2006/picture">
                <pic:pic>
                  <pic:nvPicPr>
                    <pic:cNvPr id="0" name="image16.png"/>
                    <pic:cNvPicPr preferRelativeResize="0"/>
                  </pic:nvPicPr>
                  <pic:blipFill>
                    <a:blip r:embed="rId10"/>
                    <a:srcRect b="1397" l="0" r="0" t="1397"/>
                    <a:stretch>
                      <a:fillRect/>
                    </a:stretch>
                  </pic:blipFill>
                  <pic:spPr>
                    <a:xfrm>
                      <a:off x="0" y="0"/>
                      <a:ext cx="5795963" cy="5600906"/>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rPr>
          <w:sz w:val="20"/>
          <w:szCs w:val="20"/>
        </w:rPr>
      </w:pPr>
      <w:r w:rsidDel="00000000" w:rsidR="00000000" w:rsidRPr="00000000">
        <w:rPr>
          <w:b w:val="1"/>
          <w:sz w:val="20"/>
          <w:szCs w:val="20"/>
          <w:rtl w:val="0"/>
        </w:rPr>
        <w:t xml:space="preserve">Figure S4. </w:t>
      </w:r>
      <w:r w:rsidDel="00000000" w:rsidR="00000000" w:rsidRPr="00000000">
        <w:rPr>
          <w:sz w:val="20"/>
          <w:szCs w:val="20"/>
          <w:rtl w:val="0"/>
        </w:rPr>
        <w:t xml:space="preserve">This chart shows the proportion of proteins in each proteome that were classified as species-specific based on the OrthoFinder and KinFin analyses. </w:t>
      </w:r>
    </w:p>
    <w:p w:rsidR="00000000" w:rsidDel="00000000" w:rsidP="00000000" w:rsidRDefault="00000000" w:rsidRPr="00000000" w14:paraId="00000012">
      <w:pPr>
        <w:rPr>
          <w:sz w:val="20"/>
          <w:szCs w:val="20"/>
        </w:rPr>
      </w:pPr>
      <w:r w:rsidDel="00000000" w:rsidR="00000000" w:rsidRPr="00000000">
        <w:rPr>
          <w:rtl w:val="0"/>
        </w:rPr>
      </w:r>
    </w:p>
    <w:p w:rsidR="00000000" w:rsidDel="00000000" w:rsidP="00000000" w:rsidRDefault="00000000" w:rsidRPr="00000000" w14:paraId="00000013">
      <w:pPr>
        <w:rPr>
          <w:sz w:val="20"/>
          <w:szCs w:val="20"/>
        </w:rPr>
      </w:pPr>
      <w:r w:rsidDel="00000000" w:rsidR="00000000" w:rsidRPr="00000000">
        <w:rPr>
          <w:rtl w:val="0"/>
        </w:rPr>
      </w:r>
    </w:p>
    <w:p w:rsidR="00000000" w:rsidDel="00000000" w:rsidP="00000000" w:rsidRDefault="00000000" w:rsidRPr="00000000" w14:paraId="00000014">
      <w:pPr>
        <w:rPr>
          <w:sz w:val="20"/>
          <w:szCs w:val="20"/>
        </w:rPr>
      </w:pPr>
      <w:r w:rsidDel="00000000" w:rsidR="00000000" w:rsidRPr="00000000">
        <w:rPr>
          <w:rtl w:val="0"/>
        </w:rPr>
      </w:r>
    </w:p>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rPr>
          <w:sz w:val="20"/>
          <w:szCs w:val="20"/>
        </w:rPr>
      </w:pPr>
      <w:r w:rsidDel="00000000" w:rsidR="00000000" w:rsidRPr="00000000">
        <w:rPr>
          <w:rtl w:val="0"/>
        </w:rPr>
      </w:r>
    </w:p>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p w:rsidR="00000000" w:rsidDel="00000000" w:rsidP="00000000" w:rsidRDefault="00000000" w:rsidRPr="00000000" w14:paraId="0000001B">
      <w:pPr>
        <w:pStyle w:val="Heading1"/>
        <w:rPr/>
      </w:pPr>
      <w:bookmarkStart w:colFirst="0" w:colLast="0" w:name="_heading=h.rflhjr43wz01" w:id="5"/>
      <w:bookmarkEnd w:id="5"/>
      <w:r w:rsidDel="00000000" w:rsidR="00000000" w:rsidRPr="00000000">
        <w:rPr>
          <w:rtl w:val="0"/>
        </w:rPr>
        <w:t xml:space="preserve">Rarefaction Curves - Figures S5-S</w:t>
      </w:r>
      <w:r w:rsidDel="00000000" w:rsidR="00000000" w:rsidRPr="00000000">
        <w:rPr>
          <w:rtl w:val="0"/>
        </w:rPr>
        <w:t xml:space="preserve">9</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drawing>
          <wp:inline distB="114300" distT="114300" distL="114300" distR="114300">
            <wp:extent cx="5486400" cy="2743200"/>
            <wp:effectExtent b="0" l="0" r="0" t="0"/>
            <wp:docPr id="17" name="image1.png"/>
            <a:graphic>
              <a:graphicData uri="http://schemas.openxmlformats.org/drawingml/2006/picture">
                <pic:pic>
                  <pic:nvPicPr>
                    <pic:cNvPr id="0" name="image1.png"/>
                    <pic:cNvPicPr preferRelativeResize="0"/>
                  </pic:nvPicPr>
                  <pic:blipFill>
                    <a:blip r:embed="rId11"/>
                    <a:srcRect b="4095" l="5547" r="9245" t="10697"/>
                    <a:stretch>
                      <a:fillRect/>
                    </a:stretch>
                  </pic:blipFill>
                  <pic:spPr>
                    <a:xfrm>
                      <a:off x="0" y="0"/>
                      <a:ext cx="5486400" cy="27432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b w:val="1"/>
          <w:sz w:val="20"/>
          <w:szCs w:val="20"/>
          <w:rtl w:val="0"/>
        </w:rPr>
        <w:t xml:space="preserve">Figure S5. </w:t>
      </w:r>
      <w:r w:rsidDel="00000000" w:rsidR="00000000" w:rsidRPr="00000000">
        <w:rPr>
          <w:sz w:val="20"/>
          <w:szCs w:val="20"/>
          <w:rtl w:val="0"/>
        </w:rPr>
        <w:t xml:space="preserve">Rarefaction curve for gene sampling at the phylum level. This graph indicates that gene sampling for Mollusca (blue) is reaching an asymptote, which suggests that our sampling of these genes is sufficient for identifying </w:t>
      </w:r>
      <w:r w:rsidDel="00000000" w:rsidR="00000000" w:rsidRPr="00000000">
        <w:rPr>
          <w:i w:val="1"/>
          <w:sz w:val="20"/>
          <w:szCs w:val="20"/>
          <w:rtl w:val="0"/>
        </w:rPr>
        <w:t xml:space="preserve">Berghia </w:t>
      </w:r>
      <w:r w:rsidDel="00000000" w:rsidR="00000000" w:rsidRPr="00000000">
        <w:rPr>
          <w:sz w:val="20"/>
          <w:szCs w:val="20"/>
          <w:rtl w:val="0"/>
        </w:rPr>
        <w:t xml:space="preserve">genes that would match to other Mollusca proteomes.</w:t>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rPr/>
      </w:pPr>
      <w:r w:rsidDel="00000000" w:rsidR="00000000" w:rsidRPr="00000000">
        <w:rPr/>
        <w:drawing>
          <wp:inline distB="114300" distT="114300" distL="114300" distR="114300">
            <wp:extent cx="5486400" cy="2743200"/>
            <wp:effectExtent b="0" l="0" r="0" t="0"/>
            <wp:docPr id="21" name="image4.png"/>
            <a:graphic>
              <a:graphicData uri="http://schemas.openxmlformats.org/drawingml/2006/picture">
                <pic:pic>
                  <pic:nvPicPr>
                    <pic:cNvPr id="0" name="image4.png"/>
                    <pic:cNvPicPr preferRelativeResize="0"/>
                  </pic:nvPicPr>
                  <pic:blipFill>
                    <a:blip r:embed="rId12"/>
                    <a:srcRect b="2892" l="5156" r="8744" t="11008"/>
                    <a:stretch>
                      <a:fillRect/>
                    </a:stretch>
                  </pic:blipFill>
                  <pic:spPr>
                    <a:xfrm>
                      <a:off x="0" y="0"/>
                      <a:ext cx="5486400" cy="274320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rPr>
          <w:sz w:val="20"/>
          <w:szCs w:val="20"/>
        </w:rPr>
      </w:pPr>
      <w:r w:rsidDel="00000000" w:rsidR="00000000" w:rsidRPr="00000000">
        <w:rPr>
          <w:b w:val="1"/>
          <w:sz w:val="20"/>
          <w:szCs w:val="20"/>
          <w:rtl w:val="0"/>
        </w:rPr>
        <w:t xml:space="preserve">Figure S6. </w:t>
      </w:r>
      <w:r w:rsidDel="00000000" w:rsidR="00000000" w:rsidRPr="00000000">
        <w:rPr>
          <w:sz w:val="20"/>
          <w:szCs w:val="20"/>
          <w:rtl w:val="0"/>
        </w:rPr>
        <w:t xml:space="preserve">Rarefaction curve for gene sampling at the class level. This graph indicates that gene sampling for Gastropoda (blue) and Bivalvia (green) are reaching an asymptote, which suggests that our sampling of these genes is sufficient for identifying </w:t>
      </w:r>
      <w:r w:rsidDel="00000000" w:rsidR="00000000" w:rsidRPr="00000000">
        <w:rPr>
          <w:i w:val="1"/>
          <w:sz w:val="20"/>
          <w:szCs w:val="20"/>
          <w:rtl w:val="0"/>
        </w:rPr>
        <w:t xml:space="preserve">Berghia </w:t>
      </w:r>
      <w:r w:rsidDel="00000000" w:rsidR="00000000" w:rsidRPr="00000000">
        <w:rPr>
          <w:sz w:val="20"/>
          <w:szCs w:val="20"/>
          <w:rtl w:val="0"/>
        </w:rPr>
        <w:t xml:space="preserve">genes that would match to other gastropod proteomes.</w:t>
      </w:r>
    </w:p>
    <w:p w:rsidR="00000000" w:rsidDel="00000000" w:rsidP="00000000" w:rsidRDefault="00000000" w:rsidRPr="00000000" w14:paraId="00000022">
      <w:pPr>
        <w:rPr/>
      </w:pPr>
      <w:r w:rsidDel="00000000" w:rsidR="00000000" w:rsidRPr="00000000">
        <w:rPr/>
        <w:drawing>
          <wp:inline distB="114300" distT="114300" distL="114300" distR="114300">
            <wp:extent cx="5486400" cy="2743200"/>
            <wp:effectExtent b="0" l="0" r="0" t="0"/>
            <wp:docPr id="12" name="image15.png"/>
            <a:graphic>
              <a:graphicData uri="http://schemas.openxmlformats.org/drawingml/2006/picture">
                <pic:pic>
                  <pic:nvPicPr>
                    <pic:cNvPr id="0" name="image15.png"/>
                    <pic:cNvPicPr preferRelativeResize="0"/>
                  </pic:nvPicPr>
                  <pic:blipFill>
                    <a:blip r:embed="rId13"/>
                    <a:srcRect b="2583" l="5395" r="7066" t="9878"/>
                    <a:stretch>
                      <a:fillRect/>
                    </a:stretch>
                  </pic:blipFill>
                  <pic:spPr>
                    <a:xfrm>
                      <a:off x="0" y="0"/>
                      <a:ext cx="5486400" cy="274320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rPr>
          <w:sz w:val="20"/>
          <w:szCs w:val="20"/>
        </w:rPr>
      </w:pPr>
      <w:r w:rsidDel="00000000" w:rsidR="00000000" w:rsidRPr="00000000">
        <w:rPr>
          <w:b w:val="1"/>
          <w:sz w:val="20"/>
          <w:szCs w:val="20"/>
          <w:rtl w:val="0"/>
        </w:rPr>
        <w:t xml:space="preserve">Figure S7. </w:t>
      </w:r>
      <w:r w:rsidDel="00000000" w:rsidR="00000000" w:rsidRPr="00000000">
        <w:rPr>
          <w:sz w:val="20"/>
          <w:szCs w:val="20"/>
          <w:rtl w:val="0"/>
        </w:rPr>
        <w:t xml:space="preserve">Rarefaction curve for gene sampling at the subclass level. This graph indicates that gene sampling for Heterobranchia (purple) are reaching an asymptote, which suggests that our sampling of these genes is sufficient for identifying </w:t>
      </w:r>
      <w:r w:rsidDel="00000000" w:rsidR="00000000" w:rsidRPr="00000000">
        <w:rPr>
          <w:i w:val="1"/>
          <w:sz w:val="20"/>
          <w:szCs w:val="20"/>
          <w:rtl w:val="0"/>
        </w:rPr>
        <w:t xml:space="preserve">Berghia </w:t>
      </w:r>
      <w:r w:rsidDel="00000000" w:rsidR="00000000" w:rsidRPr="00000000">
        <w:rPr>
          <w:sz w:val="20"/>
          <w:szCs w:val="20"/>
          <w:rtl w:val="0"/>
        </w:rPr>
        <w:t xml:space="preserve">genes that would match to other gastropod proteomes.</w:t>
      </w:r>
    </w:p>
    <w:p w:rsidR="00000000" w:rsidDel="00000000" w:rsidP="00000000" w:rsidRDefault="00000000" w:rsidRPr="00000000" w14:paraId="00000024">
      <w:pPr>
        <w:rPr>
          <w:sz w:val="20"/>
          <w:szCs w:val="20"/>
        </w:rPr>
      </w:pPr>
      <w:r w:rsidDel="00000000" w:rsidR="00000000" w:rsidRPr="00000000">
        <w:rPr>
          <w:rtl w:val="0"/>
        </w:rPr>
      </w:r>
    </w:p>
    <w:p w:rsidR="00000000" w:rsidDel="00000000" w:rsidP="00000000" w:rsidRDefault="00000000" w:rsidRPr="00000000" w14:paraId="00000025">
      <w:pPr>
        <w:rPr/>
      </w:pPr>
      <w:r w:rsidDel="00000000" w:rsidR="00000000" w:rsidRPr="00000000">
        <w:rPr/>
        <w:drawing>
          <wp:inline distB="114300" distT="114300" distL="114300" distR="114300">
            <wp:extent cx="5486400" cy="2743200"/>
            <wp:effectExtent b="0" l="0" r="0" t="0"/>
            <wp:docPr id="19" name="image25.png"/>
            <a:graphic>
              <a:graphicData uri="http://schemas.openxmlformats.org/drawingml/2006/picture">
                <pic:pic>
                  <pic:nvPicPr>
                    <pic:cNvPr id="0" name="image25.png"/>
                    <pic:cNvPicPr preferRelativeResize="0"/>
                  </pic:nvPicPr>
                  <pic:blipFill>
                    <a:blip r:embed="rId14"/>
                    <a:srcRect b="2204" l="5092" r="7346" t="10235"/>
                    <a:stretch>
                      <a:fillRect/>
                    </a:stretch>
                  </pic:blipFill>
                  <pic:spPr>
                    <a:xfrm>
                      <a:off x="0" y="0"/>
                      <a:ext cx="5486400" cy="274320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rPr>
          <w:sz w:val="20"/>
          <w:szCs w:val="20"/>
        </w:rPr>
      </w:pPr>
      <w:r w:rsidDel="00000000" w:rsidR="00000000" w:rsidRPr="00000000">
        <w:rPr>
          <w:b w:val="1"/>
          <w:sz w:val="20"/>
          <w:szCs w:val="20"/>
          <w:rtl w:val="0"/>
        </w:rPr>
        <w:t xml:space="preserve">Figure S8. </w:t>
      </w:r>
      <w:r w:rsidDel="00000000" w:rsidR="00000000" w:rsidRPr="00000000">
        <w:rPr>
          <w:sz w:val="20"/>
          <w:szCs w:val="20"/>
          <w:rtl w:val="0"/>
        </w:rPr>
        <w:t xml:space="preserve">Rarefaction curve for gene sampling at the order level. This graph indicates that gene sampling for Nudibranchia (green) is reaching an asymptote, which suggests that our sampling of these genes is sufficient for identifying </w:t>
      </w:r>
      <w:r w:rsidDel="00000000" w:rsidR="00000000" w:rsidRPr="00000000">
        <w:rPr>
          <w:i w:val="1"/>
          <w:sz w:val="20"/>
          <w:szCs w:val="20"/>
          <w:rtl w:val="0"/>
        </w:rPr>
        <w:t xml:space="preserve">Berghia </w:t>
      </w:r>
      <w:r w:rsidDel="00000000" w:rsidR="00000000" w:rsidRPr="00000000">
        <w:rPr>
          <w:sz w:val="20"/>
          <w:szCs w:val="20"/>
          <w:rtl w:val="0"/>
        </w:rPr>
        <w:t xml:space="preserve">genes that would match to other nudibranch proteomes.</w:t>
      </w:r>
    </w:p>
    <w:p w:rsidR="00000000" w:rsidDel="00000000" w:rsidP="00000000" w:rsidRDefault="00000000" w:rsidRPr="00000000" w14:paraId="00000027">
      <w:pPr>
        <w:rPr>
          <w:sz w:val="20"/>
          <w:szCs w:val="20"/>
        </w:rPr>
      </w:pPr>
      <w:r w:rsidDel="00000000" w:rsidR="00000000" w:rsidRPr="00000000">
        <w:rPr>
          <w:rtl w:val="0"/>
        </w:rPr>
      </w:r>
    </w:p>
    <w:p w:rsidR="00000000" w:rsidDel="00000000" w:rsidP="00000000" w:rsidRDefault="00000000" w:rsidRPr="00000000" w14:paraId="00000028">
      <w:pPr>
        <w:rPr/>
      </w:pPr>
      <w:r w:rsidDel="00000000" w:rsidR="00000000" w:rsidRPr="00000000">
        <w:rPr/>
        <w:drawing>
          <wp:inline distB="114300" distT="114300" distL="114300" distR="114300">
            <wp:extent cx="5486400" cy="2743200"/>
            <wp:effectExtent b="0" l="0" r="0" t="0"/>
            <wp:docPr id="22" name="image23.png"/>
            <a:graphic>
              <a:graphicData uri="http://schemas.openxmlformats.org/drawingml/2006/picture">
                <pic:pic>
                  <pic:nvPicPr>
                    <pic:cNvPr id="0" name="image23.png"/>
                    <pic:cNvPicPr preferRelativeResize="0"/>
                  </pic:nvPicPr>
                  <pic:blipFill>
                    <a:blip r:embed="rId15"/>
                    <a:srcRect b="2878" l="5681" r="7045" t="9848"/>
                    <a:stretch>
                      <a:fillRect/>
                    </a:stretch>
                  </pic:blipFill>
                  <pic:spPr>
                    <a:xfrm>
                      <a:off x="0" y="0"/>
                      <a:ext cx="5486400" cy="2743200"/>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rPr/>
      </w:pPr>
      <w:r w:rsidDel="00000000" w:rsidR="00000000" w:rsidRPr="00000000">
        <w:rPr>
          <w:b w:val="1"/>
          <w:sz w:val="20"/>
          <w:szCs w:val="20"/>
          <w:rtl w:val="0"/>
        </w:rPr>
        <w:t xml:space="preserve">Figure S9. </w:t>
      </w:r>
      <w:r w:rsidDel="00000000" w:rsidR="00000000" w:rsidRPr="00000000">
        <w:rPr>
          <w:sz w:val="20"/>
          <w:szCs w:val="20"/>
          <w:rtl w:val="0"/>
        </w:rPr>
        <w:t xml:space="preserve">Rarefaction curve for gene sampling at the superfamily level. This graph indicates that gene sampling for Aeolidina (blue) is perhaps reaching an asymptote, though this group is not as well sampled as other levels. This still suggests that our sampling of these genes is sufficient for identifying </w:t>
      </w:r>
      <w:r w:rsidDel="00000000" w:rsidR="00000000" w:rsidRPr="00000000">
        <w:rPr>
          <w:i w:val="1"/>
          <w:sz w:val="20"/>
          <w:szCs w:val="20"/>
          <w:rtl w:val="0"/>
        </w:rPr>
        <w:t xml:space="preserve">Berghia </w:t>
      </w:r>
      <w:r w:rsidDel="00000000" w:rsidR="00000000" w:rsidRPr="00000000">
        <w:rPr>
          <w:sz w:val="20"/>
          <w:szCs w:val="20"/>
          <w:rtl w:val="0"/>
        </w:rPr>
        <w:t xml:space="preserve">genes that would match to other aeolid proteomes.</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pStyle w:val="Heading1"/>
        <w:rPr/>
      </w:pPr>
      <w:bookmarkStart w:colFirst="0" w:colLast="0" w:name="_heading=h.30j0zll" w:id="6"/>
      <w:bookmarkEnd w:id="6"/>
      <w:r w:rsidDel="00000000" w:rsidR="00000000" w:rsidRPr="00000000">
        <w:rPr>
          <w:rtl w:val="0"/>
        </w:rPr>
        <w:t xml:space="preserve">KinFin Results - Figures S10-S</w:t>
      </w:r>
      <w:r w:rsidDel="00000000" w:rsidR="00000000" w:rsidRPr="00000000">
        <w:rPr>
          <w:rtl w:val="0"/>
        </w:rPr>
        <w:t xml:space="preserve">11</w:t>
      </w:r>
      <w:r w:rsidDel="00000000" w:rsidR="00000000" w:rsidRPr="00000000">
        <w:drawing>
          <wp:anchor allowOverlap="1" behindDoc="0" distB="114300" distT="114300" distL="114300" distR="114300" hidden="0" layoutInCell="1" locked="0" relativeHeight="0" simplePos="0">
            <wp:simplePos x="0" y="0"/>
            <wp:positionH relativeFrom="column">
              <wp:posOffset>2899410</wp:posOffset>
            </wp:positionH>
            <wp:positionV relativeFrom="paragraph">
              <wp:posOffset>523875</wp:posOffset>
            </wp:positionV>
            <wp:extent cx="3291840" cy="3072384"/>
            <wp:effectExtent b="0" l="0" r="0" t="0"/>
            <wp:wrapSquare wrapText="bothSides" distB="114300" distT="114300" distL="114300" distR="114300"/>
            <wp:docPr id="25" name="image5.png"/>
            <a:graphic>
              <a:graphicData uri="http://schemas.openxmlformats.org/drawingml/2006/picture">
                <pic:pic>
                  <pic:nvPicPr>
                    <pic:cNvPr id="0" name="image5.png"/>
                    <pic:cNvPicPr preferRelativeResize="0"/>
                  </pic:nvPicPr>
                  <pic:blipFill>
                    <a:blip r:embed="rId16"/>
                    <a:srcRect b="0" l="0" r="-7142" t="0"/>
                    <a:stretch>
                      <a:fillRect/>
                    </a:stretch>
                  </pic:blipFill>
                  <pic:spPr>
                    <a:xfrm>
                      <a:off x="0" y="0"/>
                      <a:ext cx="3291840" cy="3072384"/>
                    </a:xfrm>
                    <a:prstGeom prst="rect"/>
                    <a:ln/>
                  </pic:spPr>
                </pic:pic>
              </a:graphicData>
            </a:graphic>
          </wp:anchor>
        </w:drawing>
      </w:r>
    </w:p>
    <w:p w:rsidR="00000000" w:rsidDel="00000000" w:rsidP="00000000" w:rsidRDefault="00000000" w:rsidRPr="00000000" w14:paraId="0000002F">
      <w:pPr>
        <w:rPr/>
      </w:pPr>
      <w:r w:rsidDel="00000000" w:rsidR="00000000" w:rsidRPr="00000000">
        <w:rPr>
          <w:b w:val="1"/>
          <w:sz w:val="20"/>
          <w:szCs w:val="20"/>
          <w:rtl w:val="0"/>
        </w:rPr>
        <w:t xml:space="preserve">Figure S10. </w:t>
      </w:r>
      <w:r w:rsidDel="00000000" w:rsidR="00000000" w:rsidRPr="00000000">
        <w:rPr>
          <w:sz w:val="20"/>
          <w:szCs w:val="20"/>
          <w:rtl w:val="0"/>
        </w:rPr>
        <w:t xml:space="preserve">Distribution of both clade-specific and non-clade-specific (Other) genes across the putative chromosomes in our </w:t>
      </w:r>
      <w:r w:rsidDel="00000000" w:rsidR="00000000" w:rsidRPr="00000000">
        <w:rPr>
          <w:i w:val="1"/>
          <w:sz w:val="20"/>
          <w:szCs w:val="20"/>
          <w:rtl w:val="0"/>
        </w:rPr>
        <w:t xml:space="preserve">Berghia stephanieae </w:t>
      </w:r>
      <w:r w:rsidDel="00000000" w:rsidR="00000000" w:rsidRPr="00000000">
        <w:rPr>
          <w:sz w:val="20"/>
          <w:szCs w:val="20"/>
          <w:rtl w:val="0"/>
        </w:rPr>
        <w:t xml:space="preserve">genome. To the left is the raw gene counts per chromosome, and to the right is the number of genes per Mb of sequence to account for differences in chromosome lengths.</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247650</wp:posOffset>
            </wp:positionH>
            <wp:positionV relativeFrom="paragraph">
              <wp:posOffset>114300</wp:posOffset>
            </wp:positionV>
            <wp:extent cx="2476500" cy="3076575"/>
            <wp:effectExtent b="0" l="0" r="0" t="0"/>
            <wp:wrapSquare wrapText="bothSides" distB="114300" distT="114300" distL="114300" distR="114300"/>
            <wp:docPr id="26" name="image2.png"/>
            <a:graphic>
              <a:graphicData uri="http://schemas.openxmlformats.org/drawingml/2006/picture">
                <pic:pic>
                  <pic:nvPicPr>
                    <pic:cNvPr id="0" name="image2.png"/>
                    <pic:cNvPicPr preferRelativeResize="0"/>
                  </pic:nvPicPr>
                  <pic:blipFill>
                    <a:blip r:embed="rId17"/>
                    <a:srcRect b="0" l="-1702" r="21207" t="0"/>
                    <a:stretch>
                      <a:fillRect/>
                    </a:stretch>
                  </pic:blipFill>
                  <pic:spPr>
                    <a:xfrm>
                      <a:off x="0" y="0"/>
                      <a:ext cx="2476500" cy="3076575"/>
                    </a:xfrm>
                    <a:prstGeom prst="rect"/>
                    <a:ln/>
                  </pic:spPr>
                </pic:pic>
              </a:graphicData>
            </a:graphic>
          </wp:anchor>
        </w:drawing>
      </w:r>
    </w:p>
    <w:p w:rsidR="00000000" w:rsidDel="00000000" w:rsidP="00000000" w:rsidRDefault="00000000" w:rsidRPr="00000000" w14:paraId="00000030">
      <w:pPr>
        <w:jc w:val="center"/>
        <w:rPr/>
      </w:pPr>
      <w:r w:rsidDel="00000000" w:rsidR="00000000" w:rsidRPr="00000000">
        <w:rPr/>
        <w:drawing>
          <wp:inline distB="114300" distT="114300" distL="114300" distR="114300">
            <wp:extent cx="3362325" cy="3360564"/>
            <wp:effectExtent b="0" l="0" r="0" t="0"/>
            <wp:docPr id="24" name="image6.png"/>
            <a:graphic>
              <a:graphicData uri="http://schemas.openxmlformats.org/drawingml/2006/picture">
                <pic:pic>
                  <pic:nvPicPr>
                    <pic:cNvPr id="0" name="image6.png"/>
                    <pic:cNvPicPr preferRelativeResize="0"/>
                  </pic:nvPicPr>
                  <pic:blipFill>
                    <a:blip r:embed="rId18"/>
                    <a:srcRect b="0" l="0" r="0" t="0"/>
                    <a:stretch>
                      <a:fillRect/>
                    </a:stretch>
                  </pic:blipFill>
                  <pic:spPr>
                    <a:xfrm>
                      <a:off x="0" y="0"/>
                      <a:ext cx="3362325" cy="3360564"/>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rPr>
          <w:sz w:val="20"/>
          <w:szCs w:val="20"/>
        </w:rPr>
      </w:pPr>
      <w:r w:rsidDel="00000000" w:rsidR="00000000" w:rsidRPr="00000000">
        <w:rPr>
          <w:b w:val="1"/>
          <w:sz w:val="20"/>
          <w:szCs w:val="20"/>
          <w:rtl w:val="0"/>
        </w:rPr>
        <w:t xml:space="preserve">Figure S11. </w:t>
      </w:r>
      <w:r w:rsidDel="00000000" w:rsidR="00000000" w:rsidRPr="00000000">
        <w:rPr>
          <w:sz w:val="20"/>
          <w:szCs w:val="20"/>
          <w:rtl w:val="0"/>
        </w:rPr>
        <w:t xml:space="preserve">This chart shows the proportion of genes on each chromosome that are clade-specific and non-clade-specific (Other). </w:t>
      </w:r>
    </w:p>
    <w:p w:rsidR="00000000" w:rsidDel="00000000" w:rsidP="00000000" w:rsidRDefault="00000000" w:rsidRPr="00000000" w14:paraId="00000032">
      <w:pPr>
        <w:rPr>
          <w:sz w:val="20"/>
          <w:szCs w:val="20"/>
        </w:rPr>
      </w:pPr>
      <w:r w:rsidDel="00000000" w:rsidR="00000000" w:rsidRPr="00000000">
        <w:rPr>
          <w:rtl w:val="0"/>
        </w:rPr>
      </w:r>
    </w:p>
    <w:p w:rsidR="00000000" w:rsidDel="00000000" w:rsidP="00000000" w:rsidRDefault="00000000" w:rsidRPr="00000000" w14:paraId="00000033">
      <w:pPr>
        <w:pStyle w:val="Heading1"/>
        <w:jc w:val="left"/>
        <w:rPr>
          <w:sz w:val="20"/>
          <w:szCs w:val="20"/>
        </w:rPr>
      </w:pPr>
      <w:bookmarkStart w:colFirst="0" w:colLast="0" w:name="_heading=h.53tixk7iphtf" w:id="7"/>
      <w:bookmarkEnd w:id="7"/>
      <w:r w:rsidDel="00000000" w:rsidR="00000000" w:rsidRPr="00000000">
        <w:rPr>
          <w:rtl w:val="0"/>
        </w:rPr>
        <w:t xml:space="preserve">Differential Expression Results - Figures S12-S</w:t>
      </w:r>
      <w:r w:rsidDel="00000000" w:rsidR="00000000" w:rsidRPr="00000000">
        <w:rPr>
          <w:rtl w:val="0"/>
        </w:rPr>
        <w:t xml:space="preserve">18</w:t>
      </w:r>
      <w:r w:rsidDel="00000000" w:rsidR="00000000" w:rsidRPr="00000000">
        <w:rPr>
          <w:rtl w:val="0"/>
        </w:rPr>
      </w:r>
    </w:p>
    <w:p w:rsidR="00000000" w:rsidDel="00000000" w:rsidP="00000000" w:rsidRDefault="00000000" w:rsidRPr="00000000" w14:paraId="00000034">
      <w:pPr>
        <w:rPr>
          <w:b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-304799</wp:posOffset>
            </wp:positionH>
            <wp:positionV relativeFrom="paragraph">
              <wp:posOffset>149889</wp:posOffset>
            </wp:positionV>
            <wp:extent cx="3339784" cy="3034708"/>
            <wp:effectExtent b="0" l="0" r="0" t="0"/>
            <wp:wrapSquare wrapText="bothSides" distB="114300" distT="114300" distL="114300" distR="114300"/>
            <wp:docPr id="10" name="image9.png"/>
            <a:graphic>
              <a:graphicData uri="http://schemas.openxmlformats.org/drawingml/2006/picture">
                <pic:pic>
                  <pic:nvPicPr>
                    <pic:cNvPr id="0" name="image9.png"/>
                    <pic:cNvPicPr preferRelativeResize="0"/>
                  </pic:nvPicPr>
                  <pic:blipFill>
                    <a:blip r:embed="rId19"/>
                    <a:srcRect b="24" l="0" r="0" t="24"/>
                    <a:stretch>
                      <a:fillRect/>
                    </a:stretch>
                  </pic:blipFill>
                  <pic:spPr>
                    <a:xfrm>
                      <a:off x="0" y="0"/>
                      <a:ext cx="3339784" cy="303470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3038475</wp:posOffset>
            </wp:positionH>
            <wp:positionV relativeFrom="paragraph">
              <wp:posOffset>152400</wp:posOffset>
            </wp:positionV>
            <wp:extent cx="3135630" cy="3135630"/>
            <wp:effectExtent b="0" l="0" r="0" t="0"/>
            <wp:wrapSquare wrapText="bothSides" distB="114300" distT="114300" distL="114300" distR="114300"/>
            <wp:docPr id="16" name="image13.png"/>
            <a:graphic>
              <a:graphicData uri="http://schemas.openxmlformats.org/drawingml/2006/picture">
                <pic:pic>
                  <pic:nvPicPr>
                    <pic:cNvPr id="0" name="image13.png"/>
                    <pic:cNvPicPr preferRelativeResize="0"/>
                  </pic:nvPicPr>
                  <pic:blipFill>
                    <a:blip r:embed="rId20"/>
                    <a:srcRect b="0" l="0" r="0" t="0"/>
                    <a:stretch>
                      <a:fillRect/>
                    </a:stretch>
                  </pic:blipFill>
                  <pic:spPr>
                    <a:xfrm>
                      <a:off x="0" y="0"/>
                      <a:ext cx="3135630" cy="3135630"/>
                    </a:xfrm>
                    <a:prstGeom prst="rect"/>
                    <a:ln/>
                  </pic:spPr>
                </pic:pic>
              </a:graphicData>
            </a:graphic>
          </wp:anchor>
        </w:drawing>
      </w:r>
    </w:p>
    <w:p w:rsidR="00000000" w:rsidDel="00000000" w:rsidP="00000000" w:rsidRDefault="00000000" w:rsidRPr="00000000" w14:paraId="00000035">
      <w:pPr>
        <w:rPr>
          <w:sz w:val="20"/>
          <w:szCs w:val="20"/>
        </w:rPr>
      </w:pPr>
      <w:r w:rsidDel="00000000" w:rsidR="00000000" w:rsidRPr="00000000">
        <w:rPr>
          <w:b w:val="1"/>
          <w:sz w:val="20"/>
          <w:szCs w:val="20"/>
          <w:rtl w:val="0"/>
        </w:rPr>
        <w:t xml:space="preserve">Figure S12. </w:t>
      </w:r>
      <w:r w:rsidDel="00000000" w:rsidR="00000000" w:rsidRPr="00000000">
        <w:rPr>
          <w:sz w:val="20"/>
          <w:szCs w:val="20"/>
          <w:rtl w:val="0"/>
        </w:rPr>
        <w:t xml:space="preserve">Gene expression across tissues in genes classified as </w:t>
      </w:r>
      <w:r w:rsidDel="00000000" w:rsidR="00000000" w:rsidRPr="00000000">
        <w:rPr>
          <w:i w:val="1"/>
          <w:sz w:val="20"/>
          <w:szCs w:val="20"/>
          <w:rtl w:val="0"/>
        </w:rPr>
        <w:t xml:space="preserve">Berghia</w:t>
      </w:r>
      <w:r w:rsidDel="00000000" w:rsidR="00000000" w:rsidRPr="00000000">
        <w:rPr>
          <w:sz w:val="20"/>
          <w:szCs w:val="20"/>
          <w:rtl w:val="0"/>
        </w:rPr>
        <w:t xml:space="preserve">-specific</w:t>
      </w:r>
      <w:r w:rsidDel="00000000" w:rsidR="00000000" w:rsidRPr="00000000">
        <w:rPr>
          <w:b w:val="1"/>
          <w:sz w:val="20"/>
          <w:szCs w:val="20"/>
          <w:rtl w:val="0"/>
        </w:rPr>
        <w:t xml:space="preserve">.</w:t>
      </w:r>
      <w:r w:rsidDel="00000000" w:rsidR="00000000" w:rsidRPr="00000000">
        <w:rPr>
          <w:sz w:val="20"/>
          <w:szCs w:val="20"/>
          <w:rtl w:val="0"/>
        </w:rPr>
        <w:t xml:space="preserve"> Left: Heatmap of expression profiles; Right: PCA-plot showing similarity of expression within and among tissues.</w:t>
      </w:r>
    </w:p>
    <w:p w:rsidR="00000000" w:rsidDel="00000000" w:rsidP="00000000" w:rsidRDefault="00000000" w:rsidRPr="00000000" w14:paraId="00000036">
      <w:pPr>
        <w:rPr>
          <w:sz w:val="20"/>
          <w:szCs w:val="20"/>
        </w:rPr>
      </w:pPr>
      <w:r w:rsidDel="00000000" w:rsidR="00000000" w:rsidRPr="00000000">
        <w:rPr>
          <w:rtl w:val="0"/>
        </w:rPr>
      </w:r>
    </w:p>
    <w:p w:rsidR="00000000" w:rsidDel="00000000" w:rsidP="00000000" w:rsidRDefault="00000000" w:rsidRPr="00000000" w14:paraId="00000037">
      <w:pPr>
        <w:rPr>
          <w:b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-304799</wp:posOffset>
            </wp:positionH>
            <wp:positionV relativeFrom="paragraph">
              <wp:posOffset>149889</wp:posOffset>
            </wp:positionV>
            <wp:extent cx="3256381" cy="2959503"/>
            <wp:effectExtent b="0" l="0" r="0" t="0"/>
            <wp:wrapSquare wrapText="bothSides" distB="114300" distT="114300" distL="114300" distR="114300"/>
            <wp:docPr id="29" name="image22.png"/>
            <a:graphic>
              <a:graphicData uri="http://schemas.openxmlformats.org/drawingml/2006/picture">
                <pic:pic>
                  <pic:nvPicPr>
                    <pic:cNvPr id="0" name="image22.png"/>
                    <pic:cNvPicPr preferRelativeResize="0"/>
                  </pic:nvPicPr>
                  <pic:blipFill>
                    <a:blip r:embed="rId21"/>
                    <a:srcRect b="24" l="0" r="0" t="24"/>
                    <a:stretch>
                      <a:fillRect/>
                    </a:stretch>
                  </pic:blipFill>
                  <pic:spPr>
                    <a:xfrm>
                      <a:off x="0" y="0"/>
                      <a:ext cx="3256381" cy="295950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3038475</wp:posOffset>
            </wp:positionH>
            <wp:positionV relativeFrom="paragraph">
              <wp:posOffset>152400</wp:posOffset>
            </wp:positionV>
            <wp:extent cx="3097530" cy="3097530"/>
            <wp:effectExtent b="0" l="0" r="0" t="0"/>
            <wp:wrapSquare wrapText="bothSides" distB="114300" distT="114300" distL="114300" distR="114300"/>
            <wp:docPr id="33" name="image21.png"/>
            <a:graphic>
              <a:graphicData uri="http://schemas.openxmlformats.org/drawingml/2006/picture">
                <pic:pic>
                  <pic:nvPicPr>
                    <pic:cNvPr id="0" name="image21.png"/>
                    <pic:cNvPicPr preferRelativeResize="0"/>
                  </pic:nvPicPr>
                  <pic:blipFill>
                    <a:blip r:embed="rId22"/>
                    <a:srcRect b="0" l="0" r="0" t="0"/>
                    <a:stretch>
                      <a:fillRect/>
                    </a:stretch>
                  </pic:blipFill>
                  <pic:spPr>
                    <a:xfrm>
                      <a:off x="0" y="0"/>
                      <a:ext cx="3097530" cy="3097530"/>
                    </a:xfrm>
                    <a:prstGeom prst="rect"/>
                    <a:ln/>
                  </pic:spPr>
                </pic:pic>
              </a:graphicData>
            </a:graphic>
          </wp:anchor>
        </w:drawing>
      </w:r>
    </w:p>
    <w:p w:rsidR="00000000" w:rsidDel="00000000" w:rsidP="00000000" w:rsidRDefault="00000000" w:rsidRPr="00000000" w14:paraId="00000038">
      <w:pPr>
        <w:rPr>
          <w:sz w:val="20"/>
          <w:szCs w:val="20"/>
        </w:rPr>
      </w:pPr>
      <w:r w:rsidDel="00000000" w:rsidR="00000000" w:rsidRPr="00000000">
        <w:rPr>
          <w:b w:val="1"/>
          <w:sz w:val="20"/>
          <w:szCs w:val="20"/>
          <w:rtl w:val="0"/>
        </w:rPr>
        <w:t xml:space="preserve">Figure S13. </w:t>
      </w:r>
      <w:r w:rsidDel="00000000" w:rsidR="00000000" w:rsidRPr="00000000">
        <w:rPr>
          <w:sz w:val="20"/>
          <w:szCs w:val="20"/>
          <w:rtl w:val="0"/>
        </w:rPr>
        <w:t xml:space="preserve">Gene expression across tissues in genes classified as Aeolidina-specific</w:t>
      </w:r>
      <w:r w:rsidDel="00000000" w:rsidR="00000000" w:rsidRPr="00000000">
        <w:rPr>
          <w:b w:val="1"/>
          <w:sz w:val="20"/>
          <w:szCs w:val="20"/>
          <w:rtl w:val="0"/>
        </w:rPr>
        <w:t xml:space="preserve">.</w:t>
      </w:r>
      <w:r w:rsidDel="00000000" w:rsidR="00000000" w:rsidRPr="00000000">
        <w:rPr>
          <w:sz w:val="20"/>
          <w:szCs w:val="20"/>
          <w:rtl w:val="0"/>
        </w:rPr>
        <w:t xml:space="preserve"> Left: Heatmap of expression profiles; Right: PCA-plot showing similarity of expression within and among tissues.</w:t>
      </w:r>
    </w:p>
    <w:p w:rsidR="00000000" w:rsidDel="00000000" w:rsidP="00000000" w:rsidRDefault="00000000" w:rsidRPr="00000000" w14:paraId="00000039">
      <w:pPr>
        <w:rPr>
          <w:b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-304799</wp:posOffset>
            </wp:positionH>
            <wp:positionV relativeFrom="paragraph">
              <wp:posOffset>149889</wp:posOffset>
            </wp:positionV>
            <wp:extent cx="3339784" cy="3034708"/>
            <wp:effectExtent b="0" l="0" r="0" t="0"/>
            <wp:wrapSquare wrapText="bothSides" distB="114300" distT="114300" distL="114300" distR="114300"/>
            <wp:docPr id="8" name="image8.png"/>
            <a:graphic>
              <a:graphicData uri="http://schemas.openxmlformats.org/drawingml/2006/picture">
                <pic:pic>
                  <pic:nvPicPr>
                    <pic:cNvPr id="0" name="image8.png"/>
                    <pic:cNvPicPr preferRelativeResize="0"/>
                  </pic:nvPicPr>
                  <pic:blipFill>
                    <a:blip r:embed="rId23"/>
                    <a:srcRect b="24" l="0" r="0" t="24"/>
                    <a:stretch>
                      <a:fillRect/>
                    </a:stretch>
                  </pic:blipFill>
                  <pic:spPr>
                    <a:xfrm>
                      <a:off x="0" y="0"/>
                      <a:ext cx="3339784" cy="303470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3038475</wp:posOffset>
            </wp:positionH>
            <wp:positionV relativeFrom="paragraph">
              <wp:posOffset>152400</wp:posOffset>
            </wp:positionV>
            <wp:extent cx="3038475" cy="3038475"/>
            <wp:effectExtent b="0" l="0" r="0" t="0"/>
            <wp:wrapSquare wrapText="bothSides" distB="114300" distT="114300" distL="114300" distR="114300"/>
            <wp:docPr id="18" name="image14.png"/>
            <a:graphic>
              <a:graphicData uri="http://schemas.openxmlformats.org/drawingml/2006/picture">
                <pic:pic>
                  <pic:nvPicPr>
                    <pic:cNvPr id="0" name="image14.png"/>
                    <pic:cNvPicPr preferRelativeResize="0"/>
                  </pic:nvPicPr>
                  <pic:blipFill>
                    <a:blip r:embed="rId24"/>
                    <a:srcRect b="0" l="0" r="0" t="0"/>
                    <a:stretch>
                      <a:fillRect/>
                    </a:stretch>
                  </pic:blipFill>
                  <pic:spPr>
                    <a:xfrm>
                      <a:off x="0" y="0"/>
                      <a:ext cx="3038475" cy="3038475"/>
                    </a:xfrm>
                    <a:prstGeom prst="rect"/>
                    <a:ln/>
                  </pic:spPr>
                </pic:pic>
              </a:graphicData>
            </a:graphic>
          </wp:anchor>
        </w:drawing>
      </w:r>
    </w:p>
    <w:p w:rsidR="00000000" w:rsidDel="00000000" w:rsidP="00000000" w:rsidRDefault="00000000" w:rsidRPr="00000000" w14:paraId="0000003A">
      <w:pPr>
        <w:rPr>
          <w:sz w:val="20"/>
          <w:szCs w:val="20"/>
        </w:rPr>
      </w:pPr>
      <w:r w:rsidDel="00000000" w:rsidR="00000000" w:rsidRPr="00000000">
        <w:rPr>
          <w:b w:val="1"/>
          <w:sz w:val="20"/>
          <w:szCs w:val="20"/>
          <w:rtl w:val="0"/>
        </w:rPr>
        <w:t xml:space="preserve">Figure S14. </w:t>
      </w:r>
      <w:r w:rsidDel="00000000" w:rsidR="00000000" w:rsidRPr="00000000">
        <w:rPr>
          <w:sz w:val="20"/>
          <w:szCs w:val="20"/>
          <w:rtl w:val="0"/>
        </w:rPr>
        <w:t xml:space="preserve">Heatmap of gene expression across tissues in genes classified as Nudibranchia-specific (left) and a PCA-plot showing similarity of expression within and among tissues (right).</w:t>
      </w:r>
    </w:p>
    <w:p w:rsidR="00000000" w:rsidDel="00000000" w:rsidP="00000000" w:rsidRDefault="00000000" w:rsidRPr="00000000" w14:paraId="0000003B">
      <w:pPr>
        <w:rPr>
          <w:b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3038475</wp:posOffset>
            </wp:positionH>
            <wp:positionV relativeFrom="paragraph">
              <wp:posOffset>152400</wp:posOffset>
            </wp:positionV>
            <wp:extent cx="3038475" cy="3038475"/>
            <wp:effectExtent b="0" l="0" r="0" t="0"/>
            <wp:wrapSquare wrapText="bothSides" distB="114300" distT="114300" distL="114300" distR="114300"/>
            <wp:docPr id="15" name="image7.png"/>
            <a:graphic>
              <a:graphicData uri="http://schemas.openxmlformats.org/drawingml/2006/picture">
                <pic:pic>
                  <pic:nvPicPr>
                    <pic:cNvPr id="0" name="image7.png"/>
                    <pic:cNvPicPr preferRelativeResize="0"/>
                  </pic:nvPicPr>
                  <pic:blipFill>
                    <a:blip r:embed="rId25"/>
                    <a:srcRect b="0" l="0" r="0" t="0"/>
                    <a:stretch>
                      <a:fillRect/>
                    </a:stretch>
                  </pic:blipFill>
                  <pic:spPr>
                    <a:xfrm>
                      <a:off x="0" y="0"/>
                      <a:ext cx="3038475" cy="30384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-304799</wp:posOffset>
            </wp:positionH>
            <wp:positionV relativeFrom="paragraph">
              <wp:posOffset>149889</wp:posOffset>
            </wp:positionV>
            <wp:extent cx="3339784" cy="3034708"/>
            <wp:effectExtent b="0" l="0" r="0" t="0"/>
            <wp:wrapSquare wrapText="bothSides" distB="114300" distT="114300" distL="114300" distR="114300"/>
            <wp:docPr id="14" name="image10.png"/>
            <a:graphic>
              <a:graphicData uri="http://schemas.openxmlformats.org/drawingml/2006/picture">
                <pic:pic>
                  <pic:nvPicPr>
                    <pic:cNvPr id="0" name="image10.png"/>
                    <pic:cNvPicPr preferRelativeResize="0"/>
                  </pic:nvPicPr>
                  <pic:blipFill>
                    <a:blip r:embed="rId26"/>
                    <a:srcRect b="24" l="0" r="0" t="24"/>
                    <a:stretch>
                      <a:fillRect/>
                    </a:stretch>
                  </pic:blipFill>
                  <pic:spPr>
                    <a:xfrm>
                      <a:off x="0" y="0"/>
                      <a:ext cx="3339784" cy="3034708"/>
                    </a:xfrm>
                    <a:prstGeom prst="rect"/>
                    <a:ln/>
                  </pic:spPr>
                </pic:pic>
              </a:graphicData>
            </a:graphic>
          </wp:anchor>
        </w:drawing>
      </w:r>
    </w:p>
    <w:p w:rsidR="00000000" w:rsidDel="00000000" w:rsidP="00000000" w:rsidRDefault="00000000" w:rsidRPr="00000000" w14:paraId="0000003C">
      <w:pPr>
        <w:rPr>
          <w:sz w:val="20"/>
          <w:szCs w:val="20"/>
        </w:rPr>
      </w:pPr>
      <w:r w:rsidDel="00000000" w:rsidR="00000000" w:rsidRPr="00000000">
        <w:rPr>
          <w:b w:val="1"/>
          <w:sz w:val="20"/>
          <w:szCs w:val="20"/>
          <w:rtl w:val="0"/>
        </w:rPr>
        <w:t xml:space="preserve">Figure S15. </w:t>
      </w:r>
      <w:r w:rsidDel="00000000" w:rsidR="00000000" w:rsidRPr="00000000">
        <w:rPr>
          <w:sz w:val="20"/>
          <w:szCs w:val="20"/>
          <w:rtl w:val="0"/>
        </w:rPr>
        <w:t xml:space="preserve">Gene expression across tissues in genes classified as Heterobranchia-specific</w:t>
      </w:r>
      <w:r w:rsidDel="00000000" w:rsidR="00000000" w:rsidRPr="00000000">
        <w:rPr>
          <w:b w:val="1"/>
          <w:sz w:val="20"/>
          <w:szCs w:val="20"/>
          <w:rtl w:val="0"/>
        </w:rPr>
        <w:t xml:space="preserve">.</w:t>
      </w:r>
      <w:r w:rsidDel="00000000" w:rsidR="00000000" w:rsidRPr="00000000">
        <w:rPr>
          <w:sz w:val="20"/>
          <w:szCs w:val="20"/>
          <w:rtl w:val="0"/>
        </w:rPr>
        <w:t xml:space="preserve"> Left: Heatmap of expression profiles; Right: PCA-plot showing similarity of expression within and among tissues.</w:t>
      </w:r>
    </w:p>
    <w:p w:rsidR="00000000" w:rsidDel="00000000" w:rsidP="00000000" w:rsidRDefault="00000000" w:rsidRPr="00000000" w14:paraId="0000003D">
      <w:pPr>
        <w:rPr>
          <w:sz w:val="20"/>
          <w:szCs w:val="20"/>
        </w:rPr>
      </w:pPr>
      <w:r w:rsidDel="00000000" w:rsidR="00000000" w:rsidRPr="00000000">
        <w:rPr>
          <w:rtl w:val="0"/>
        </w:rPr>
      </w:r>
    </w:p>
    <w:p w:rsidR="00000000" w:rsidDel="00000000" w:rsidP="00000000" w:rsidRDefault="00000000" w:rsidRPr="00000000" w14:paraId="0000003E">
      <w:pPr>
        <w:rPr>
          <w:b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3038475</wp:posOffset>
            </wp:positionH>
            <wp:positionV relativeFrom="paragraph">
              <wp:posOffset>152400</wp:posOffset>
            </wp:positionV>
            <wp:extent cx="3038475" cy="3038475"/>
            <wp:effectExtent b="0" l="0" r="0" t="0"/>
            <wp:wrapSquare wrapText="bothSides" distB="114300" distT="114300" distL="114300" distR="114300"/>
            <wp:docPr id="32" name="image19.png"/>
            <a:graphic>
              <a:graphicData uri="http://schemas.openxmlformats.org/drawingml/2006/picture">
                <pic:pic>
                  <pic:nvPicPr>
                    <pic:cNvPr id="0" name="image19.png"/>
                    <pic:cNvPicPr preferRelativeResize="0"/>
                  </pic:nvPicPr>
                  <pic:blipFill>
                    <a:blip r:embed="rId27"/>
                    <a:srcRect b="0" l="0" r="0" t="0"/>
                    <a:stretch>
                      <a:fillRect/>
                    </a:stretch>
                  </pic:blipFill>
                  <pic:spPr>
                    <a:xfrm>
                      <a:off x="0" y="0"/>
                      <a:ext cx="3038475" cy="30384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-304799</wp:posOffset>
            </wp:positionH>
            <wp:positionV relativeFrom="paragraph">
              <wp:posOffset>149889</wp:posOffset>
            </wp:positionV>
            <wp:extent cx="3339784" cy="3034708"/>
            <wp:effectExtent b="0" l="0" r="0" t="0"/>
            <wp:wrapSquare wrapText="bothSides" distB="114300" distT="114300" distL="114300" distR="114300"/>
            <wp:docPr id="31" name="image17.png"/>
            <a:graphic>
              <a:graphicData uri="http://schemas.openxmlformats.org/drawingml/2006/picture">
                <pic:pic>
                  <pic:nvPicPr>
                    <pic:cNvPr id="0" name="image17.png"/>
                    <pic:cNvPicPr preferRelativeResize="0"/>
                  </pic:nvPicPr>
                  <pic:blipFill>
                    <a:blip r:embed="rId28"/>
                    <a:srcRect b="24" l="0" r="0" t="24"/>
                    <a:stretch>
                      <a:fillRect/>
                    </a:stretch>
                  </pic:blipFill>
                  <pic:spPr>
                    <a:xfrm>
                      <a:off x="0" y="0"/>
                      <a:ext cx="3339784" cy="3034708"/>
                    </a:xfrm>
                    <a:prstGeom prst="rect"/>
                    <a:ln/>
                  </pic:spPr>
                </pic:pic>
              </a:graphicData>
            </a:graphic>
          </wp:anchor>
        </w:drawing>
      </w:r>
    </w:p>
    <w:p w:rsidR="00000000" w:rsidDel="00000000" w:rsidP="00000000" w:rsidRDefault="00000000" w:rsidRPr="00000000" w14:paraId="0000003F">
      <w:pPr>
        <w:rPr>
          <w:sz w:val="20"/>
          <w:szCs w:val="20"/>
        </w:rPr>
      </w:pPr>
      <w:r w:rsidDel="00000000" w:rsidR="00000000" w:rsidRPr="00000000">
        <w:rPr>
          <w:b w:val="1"/>
          <w:sz w:val="20"/>
          <w:szCs w:val="20"/>
          <w:rtl w:val="0"/>
        </w:rPr>
        <w:t xml:space="preserve">Figure S16. </w:t>
      </w:r>
      <w:r w:rsidDel="00000000" w:rsidR="00000000" w:rsidRPr="00000000">
        <w:rPr>
          <w:sz w:val="20"/>
          <w:szCs w:val="20"/>
          <w:rtl w:val="0"/>
        </w:rPr>
        <w:t xml:space="preserve">Gene expression across tissues in genes classified as Gastropoda-specific</w:t>
      </w:r>
      <w:r w:rsidDel="00000000" w:rsidR="00000000" w:rsidRPr="00000000">
        <w:rPr>
          <w:b w:val="1"/>
          <w:sz w:val="20"/>
          <w:szCs w:val="20"/>
          <w:rtl w:val="0"/>
        </w:rPr>
        <w:t xml:space="preserve">.</w:t>
      </w:r>
      <w:r w:rsidDel="00000000" w:rsidR="00000000" w:rsidRPr="00000000">
        <w:rPr>
          <w:sz w:val="20"/>
          <w:szCs w:val="20"/>
          <w:rtl w:val="0"/>
        </w:rPr>
        <w:t xml:space="preserve"> Left: Heatmap of expression profiles; Right: PCA-plot showing similarity of expression within and among tissues.</w:t>
      </w:r>
    </w:p>
    <w:p w:rsidR="00000000" w:rsidDel="00000000" w:rsidP="00000000" w:rsidRDefault="00000000" w:rsidRPr="00000000" w14:paraId="00000040">
      <w:pPr>
        <w:rPr>
          <w:sz w:val="20"/>
          <w:szCs w:val="20"/>
        </w:rPr>
      </w:pPr>
      <w:r w:rsidDel="00000000" w:rsidR="00000000" w:rsidRPr="00000000">
        <w:rPr>
          <w:rtl w:val="0"/>
        </w:rPr>
      </w:r>
    </w:p>
    <w:p w:rsidR="00000000" w:rsidDel="00000000" w:rsidP="00000000" w:rsidRDefault="00000000" w:rsidRPr="00000000" w14:paraId="00000041">
      <w:pPr>
        <w:rPr>
          <w:b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3038475</wp:posOffset>
            </wp:positionH>
            <wp:positionV relativeFrom="paragraph">
              <wp:posOffset>152400</wp:posOffset>
            </wp:positionV>
            <wp:extent cx="3038475" cy="3038475"/>
            <wp:effectExtent b="0" l="0" r="0" t="0"/>
            <wp:wrapSquare wrapText="bothSides" distB="114300" distT="114300" distL="114300" distR="114300"/>
            <wp:docPr id="23" name="image12.png"/>
            <a:graphic>
              <a:graphicData uri="http://schemas.openxmlformats.org/drawingml/2006/picture">
                <pic:pic>
                  <pic:nvPicPr>
                    <pic:cNvPr id="0" name="image12.png"/>
                    <pic:cNvPicPr preferRelativeResize="0"/>
                  </pic:nvPicPr>
                  <pic:blipFill>
                    <a:blip r:embed="rId29"/>
                    <a:srcRect b="0" l="0" r="0" t="0"/>
                    <a:stretch>
                      <a:fillRect/>
                    </a:stretch>
                  </pic:blipFill>
                  <pic:spPr>
                    <a:xfrm>
                      <a:off x="0" y="0"/>
                      <a:ext cx="3038475" cy="30384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-304799</wp:posOffset>
            </wp:positionH>
            <wp:positionV relativeFrom="paragraph">
              <wp:posOffset>149889</wp:posOffset>
            </wp:positionV>
            <wp:extent cx="3339784" cy="3034708"/>
            <wp:effectExtent b="0" l="0" r="0" t="0"/>
            <wp:wrapSquare wrapText="bothSides" distB="114300" distT="114300" distL="114300" distR="114300"/>
            <wp:docPr id="20" name="image3.png"/>
            <a:graphic>
              <a:graphicData uri="http://schemas.openxmlformats.org/drawingml/2006/picture">
                <pic:pic>
                  <pic:nvPicPr>
                    <pic:cNvPr id="0" name="image3.png"/>
                    <pic:cNvPicPr preferRelativeResize="0"/>
                  </pic:nvPicPr>
                  <pic:blipFill>
                    <a:blip r:embed="rId30"/>
                    <a:srcRect b="24" l="0" r="0" t="24"/>
                    <a:stretch>
                      <a:fillRect/>
                    </a:stretch>
                  </pic:blipFill>
                  <pic:spPr>
                    <a:xfrm>
                      <a:off x="0" y="0"/>
                      <a:ext cx="3339784" cy="3034708"/>
                    </a:xfrm>
                    <a:prstGeom prst="rect"/>
                    <a:ln/>
                  </pic:spPr>
                </pic:pic>
              </a:graphicData>
            </a:graphic>
          </wp:anchor>
        </w:drawing>
      </w:r>
    </w:p>
    <w:p w:rsidR="00000000" w:rsidDel="00000000" w:rsidP="00000000" w:rsidRDefault="00000000" w:rsidRPr="00000000" w14:paraId="00000042">
      <w:pPr>
        <w:rPr>
          <w:sz w:val="20"/>
          <w:szCs w:val="20"/>
        </w:rPr>
      </w:pPr>
      <w:r w:rsidDel="00000000" w:rsidR="00000000" w:rsidRPr="00000000">
        <w:rPr>
          <w:b w:val="1"/>
          <w:sz w:val="20"/>
          <w:szCs w:val="20"/>
          <w:rtl w:val="0"/>
        </w:rPr>
        <w:t xml:space="preserve">Figure S17. </w:t>
      </w:r>
      <w:r w:rsidDel="00000000" w:rsidR="00000000" w:rsidRPr="00000000">
        <w:rPr>
          <w:sz w:val="20"/>
          <w:szCs w:val="20"/>
          <w:rtl w:val="0"/>
        </w:rPr>
        <w:t xml:space="preserve">Gene expression across tissues in genes classified as Mollusca-specific</w:t>
      </w:r>
      <w:r w:rsidDel="00000000" w:rsidR="00000000" w:rsidRPr="00000000">
        <w:rPr>
          <w:b w:val="1"/>
          <w:sz w:val="20"/>
          <w:szCs w:val="20"/>
          <w:rtl w:val="0"/>
        </w:rPr>
        <w:t xml:space="preserve">.</w:t>
      </w:r>
      <w:r w:rsidDel="00000000" w:rsidR="00000000" w:rsidRPr="00000000">
        <w:rPr>
          <w:sz w:val="20"/>
          <w:szCs w:val="20"/>
          <w:rtl w:val="0"/>
        </w:rPr>
        <w:t xml:space="preserve"> Left: Heatmap of expression profiles; Right: PCA-plot showing similarity of expression within and among tissues.</w:t>
      </w:r>
    </w:p>
    <w:p w:rsidR="00000000" w:rsidDel="00000000" w:rsidP="00000000" w:rsidRDefault="00000000" w:rsidRPr="00000000" w14:paraId="00000043">
      <w:pPr>
        <w:rPr>
          <w:b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3038475</wp:posOffset>
            </wp:positionH>
            <wp:positionV relativeFrom="paragraph">
              <wp:posOffset>152400</wp:posOffset>
            </wp:positionV>
            <wp:extent cx="3038475" cy="3038475"/>
            <wp:effectExtent b="0" l="0" r="0" t="0"/>
            <wp:wrapSquare wrapText="bothSides" distB="114300" distT="114300" distL="114300" distR="114300"/>
            <wp:docPr id="30" name="image18.png"/>
            <a:graphic>
              <a:graphicData uri="http://schemas.openxmlformats.org/drawingml/2006/picture">
                <pic:pic>
                  <pic:nvPicPr>
                    <pic:cNvPr id="0" name="image18.png"/>
                    <pic:cNvPicPr preferRelativeResize="0"/>
                  </pic:nvPicPr>
                  <pic:blipFill>
                    <a:blip r:embed="rId31"/>
                    <a:srcRect b="0" l="0" r="0" t="0"/>
                    <a:stretch>
                      <a:fillRect/>
                    </a:stretch>
                  </pic:blipFill>
                  <pic:spPr>
                    <a:xfrm>
                      <a:off x="0" y="0"/>
                      <a:ext cx="3038475" cy="30384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-304799</wp:posOffset>
            </wp:positionH>
            <wp:positionV relativeFrom="paragraph">
              <wp:posOffset>149889</wp:posOffset>
            </wp:positionV>
            <wp:extent cx="3339784" cy="3034708"/>
            <wp:effectExtent b="0" l="0" r="0" t="0"/>
            <wp:wrapSquare wrapText="bothSides" distB="114300" distT="114300" distL="114300" distR="114300"/>
            <wp:docPr id="9" name="image11.png"/>
            <a:graphic>
              <a:graphicData uri="http://schemas.openxmlformats.org/drawingml/2006/picture">
                <pic:pic>
                  <pic:nvPicPr>
                    <pic:cNvPr id="0" name="image11.png"/>
                    <pic:cNvPicPr preferRelativeResize="0"/>
                  </pic:nvPicPr>
                  <pic:blipFill>
                    <a:blip r:embed="rId32"/>
                    <a:srcRect b="24" l="0" r="0" t="24"/>
                    <a:stretch>
                      <a:fillRect/>
                    </a:stretch>
                  </pic:blipFill>
                  <pic:spPr>
                    <a:xfrm>
                      <a:off x="0" y="0"/>
                      <a:ext cx="3339784" cy="3034708"/>
                    </a:xfrm>
                    <a:prstGeom prst="rect"/>
                    <a:ln/>
                  </pic:spPr>
                </pic:pic>
              </a:graphicData>
            </a:graphic>
          </wp:anchor>
        </w:drawing>
      </w:r>
    </w:p>
    <w:p w:rsidR="00000000" w:rsidDel="00000000" w:rsidP="00000000" w:rsidRDefault="00000000" w:rsidRPr="00000000" w14:paraId="00000044">
      <w:pPr>
        <w:rPr>
          <w:sz w:val="20"/>
          <w:szCs w:val="20"/>
        </w:rPr>
      </w:pPr>
      <w:r w:rsidDel="00000000" w:rsidR="00000000" w:rsidRPr="00000000">
        <w:rPr>
          <w:b w:val="1"/>
          <w:sz w:val="20"/>
          <w:szCs w:val="20"/>
          <w:rtl w:val="0"/>
        </w:rPr>
        <w:t xml:space="preserve">Figure S18. </w:t>
      </w:r>
      <w:r w:rsidDel="00000000" w:rsidR="00000000" w:rsidRPr="00000000">
        <w:rPr>
          <w:sz w:val="20"/>
          <w:szCs w:val="20"/>
          <w:rtl w:val="0"/>
        </w:rPr>
        <w:t xml:space="preserve">Gene expression across tissues in genes classified as “Other”</w:t>
      </w:r>
      <w:r w:rsidDel="00000000" w:rsidR="00000000" w:rsidRPr="00000000">
        <w:rPr>
          <w:b w:val="1"/>
          <w:sz w:val="20"/>
          <w:szCs w:val="20"/>
          <w:rtl w:val="0"/>
        </w:rPr>
        <w:t xml:space="preserve">.</w:t>
      </w:r>
      <w:r w:rsidDel="00000000" w:rsidR="00000000" w:rsidRPr="00000000">
        <w:rPr>
          <w:sz w:val="20"/>
          <w:szCs w:val="20"/>
          <w:rtl w:val="0"/>
        </w:rPr>
        <w:t xml:space="preserve"> Left: Heatmap of expression profiles; Right: PCA-plot showing similarity of expression within and among tissues.</w:t>
      </w:r>
    </w:p>
    <w:p w:rsidR="00000000" w:rsidDel="00000000" w:rsidP="00000000" w:rsidRDefault="00000000" w:rsidRPr="00000000" w14:paraId="00000045">
      <w:pPr>
        <w:rPr>
          <w:sz w:val="20"/>
          <w:szCs w:val="20"/>
        </w:rPr>
      </w:pPr>
      <w:r w:rsidDel="00000000" w:rsidR="00000000" w:rsidRPr="00000000">
        <w:rPr>
          <w:rtl w:val="0"/>
        </w:rPr>
      </w:r>
    </w:p>
    <w:p w:rsidR="00000000" w:rsidDel="00000000" w:rsidP="00000000" w:rsidRDefault="00000000" w:rsidRPr="00000000" w14:paraId="00000046">
      <w:pPr>
        <w:rPr>
          <w:sz w:val="20"/>
          <w:szCs w:val="20"/>
        </w:rPr>
      </w:pPr>
      <w:r w:rsidDel="00000000" w:rsidR="00000000" w:rsidRPr="00000000">
        <w:rPr>
          <w:rtl w:val="0"/>
        </w:rPr>
      </w:r>
    </w:p>
    <w:p w:rsidR="00000000" w:rsidDel="00000000" w:rsidP="00000000" w:rsidRDefault="00000000" w:rsidRPr="00000000" w14:paraId="00000047">
      <w:pPr>
        <w:rPr>
          <w:sz w:val="20"/>
          <w:szCs w:val="20"/>
        </w:rPr>
      </w:pPr>
      <w:r w:rsidDel="00000000" w:rsidR="00000000" w:rsidRPr="00000000">
        <w:rPr>
          <w:rtl w:val="0"/>
        </w:rPr>
      </w:r>
    </w:p>
    <w:sectPr>
      <w:footerReference r:id="rId33"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8">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13.png"/><Relationship Id="rId22" Type="http://schemas.openxmlformats.org/officeDocument/2006/relationships/image" Target="media/image21.png"/><Relationship Id="rId21" Type="http://schemas.openxmlformats.org/officeDocument/2006/relationships/image" Target="media/image22.png"/><Relationship Id="rId24" Type="http://schemas.openxmlformats.org/officeDocument/2006/relationships/image" Target="media/image14.png"/><Relationship Id="rId23"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0.png"/><Relationship Id="rId26" Type="http://schemas.openxmlformats.org/officeDocument/2006/relationships/image" Target="media/image10.png"/><Relationship Id="rId25" Type="http://schemas.openxmlformats.org/officeDocument/2006/relationships/image" Target="media/image7.png"/><Relationship Id="rId28" Type="http://schemas.openxmlformats.org/officeDocument/2006/relationships/image" Target="media/image17.png"/><Relationship Id="rId27" Type="http://schemas.openxmlformats.org/officeDocument/2006/relationships/image" Target="media/image19.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2.png"/><Relationship Id="rId7" Type="http://schemas.openxmlformats.org/officeDocument/2006/relationships/image" Target="media/image26.png"/><Relationship Id="rId8" Type="http://schemas.openxmlformats.org/officeDocument/2006/relationships/image" Target="media/image24.png"/><Relationship Id="rId31" Type="http://schemas.openxmlformats.org/officeDocument/2006/relationships/image" Target="media/image18.png"/><Relationship Id="rId30" Type="http://schemas.openxmlformats.org/officeDocument/2006/relationships/image" Target="media/image3.png"/><Relationship Id="rId11" Type="http://schemas.openxmlformats.org/officeDocument/2006/relationships/image" Target="media/image1.png"/><Relationship Id="rId33" Type="http://schemas.openxmlformats.org/officeDocument/2006/relationships/footer" Target="footer1.xml"/><Relationship Id="rId10" Type="http://schemas.openxmlformats.org/officeDocument/2006/relationships/image" Target="media/image16.png"/><Relationship Id="rId32" Type="http://schemas.openxmlformats.org/officeDocument/2006/relationships/image" Target="media/image11.png"/><Relationship Id="rId13" Type="http://schemas.openxmlformats.org/officeDocument/2006/relationships/image" Target="media/image15.png"/><Relationship Id="rId12" Type="http://schemas.openxmlformats.org/officeDocument/2006/relationships/image" Target="media/image4.png"/><Relationship Id="rId15" Type="http://schemas.openxmlformats.org/officeDocument/2006/relationships/image" Target="media/image23.png"/><Relationship Id="rId14" Type="http://schemas.openxmlformats.org/officeDocument/2006/relationships/image" Target="media/image25.png"/><Relationship Id="rId17" Type="http://schemas.openxmlformats.org/officeDocument/2006/relationships/image" Target="media/image2.png"/><Relationship Id="rId16" Type="http://schemas.openxmlformats.org/officeDocument/2006/relationships/image" Target="media/image5.png"/><Relationship Id="rId19" Type="http://schemas.openxmlformats.org/officeDocument/2006/relationships/image" Target="media/image9.png"/><Relationship Id="rId1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ib/KW/byd67rIppXPzrYM0jGfg==">CgMxLjAyDWgucWhocWZxaHFhc2oyDmgudnIyZTlsNHRxbHhyMghoLmdqZGd4czIOaC5mbnp6cnJ5N3kyN24yDWguM2JndXMwZnQ0bHAyDmgucmZsaGpyNDN3ejAxMgloLjMwajB6bGwyDmguNTN0aXhrN2lwaHRmOAByITF3T1RuOXg1RjQ4Q2tHZ2dQV045ZzdTRGZVTm9Kb3BoZg==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