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607" w:rsidRPr="000A2D94" w:rsidRDefault="00A55607" w:rsidP="00A55607">
      <w:pPr>
        <w:spacing w:after="120"/>
        <w:ind w:firstLineChars="0" w:firstLine="0"/>
        <w:rPr>
          <w:rFonts w:cs="Times New Roman"/>
        </w:rPr>
      </w:pPr>
      <w:r w:rsidRPr="000A2D94">
        <w:rPr>
          <w:rFonts w:cs="Times New Roman"/>
          <w:noProof/>
          <w:lang w:eastAsia="en-US"/>
        </w:rPr>
        <w:drawing>
          <wp:inline distT="0" distB="0" distL="0" distR="0" wp14:anchorId="14653EE2" wp14:editId="0B2A164F">
            <wp:extent cx="5264150" cy="2108200"/>
            <wp:effectExtent l="0" t="0" r="0" b="6350"/>
            <wp:docPr id="36751525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07" w:rsidRPr="000A2D94" w:rsidRDefault="00A55607" w:rsidP="00A55607">
      <w:pPr>
        <w:spacing w:after="120"/>
        <w:ind w:firstLineChars="0" w:firstLine="0"/>
        <w:rPr>
          <w:rFonts w:cs="Times New Roman"/>
        </w:rPr>
      </w:pPr>
      <w:r>
        <w:rPr>
          <w:rFonts w:cs="Times New Roman"/>
          <w:b/>
          <w:bCs/>
        </w:rPr>
        <w:t>Fig. S</w:t>
      </w:r>
      <w:r>
        <w:rPr>
          <w:rFonts w:cs="Times New Roman" w:hint="eastAsia"/>
          <w:b/>
          <w:bCs/>
        </w:rPr>
        <w:t>3</w:t>
      </w:r>
      <w:r w:rsidRPr="000A2D94">
        <w:rPr>
          <w:rFonts w:cs="Times New Roman"/>
        </w:rPr>
        <w:t xml:space="preserve"> The </w:t>
      </w:r>
      <w:proofErr w:type="spellStart"/>
      <w:r w:rsidRPr="000A2D94">
        <w:rPr>
          <w:rFonts w:cs="Times New Roman"/>
        </w:rPr>
        <w:t>heatmap</w:t>
      </w:r>
      <w:proofErr w:type="spellEnd"/>
      <w:r w:rsidRPr="000A2D94">
        <w:rPr>
          <w:rFonts w:cs="Times New Roman"/>
        </w:rPr>
        <w:t xml:space="preserve"> visualization depicts the distribution of amino acid attribution scores corresponding to the four categories of features derived from randomly selected sequences in the AIP dataset.</w:t>
      </w:r>
    </w:p>
    <w:p w:rsidR="00376964" w:rsidRDefault="00376964">
      <w:pPr>
        <w:spacing w:after="120"/>
        <w:ind w:firstLine="240"/>
      </w:pPr>
      <w:bookmarkStart w:id="0" w:name="_GoBack"/>
      <w:bookmarkEnd w:id="0"/>
    </w:p>
    <w:sectPr w:rsidR="00376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07"/>
    <w:rsid w:val="00011256"/>
    <w:rsid w:val="001A174A"/>
    <w:rsid w:val="002042E3"/>
    <w:rsid w:val="00247681"/>
    <w:rsid w:val="00284560"/>
    <w:rsid w:val="003729BB"/>
    <w:rsid w:val="00376964"/>
    <w:rsid w:val="0039678B"/>
    <w:rsid w:val="004D3921"/>
    <w:rsid w:val="0056645E"/>
    <w:rsid w:val="005D0012"/>
    <w:rsid w:val="00862080"/>
    <w:rsid w:val="00A55607"/>
    <w:rsid w:val="00BC7E89"/>
    <w:rsid w:val="00C917C4"/>
    <w:rsid w:val="00D950F9"/>
    <w:rsid w:val="00EF543D"/>
    <w:rsid w:val="00FD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9401CA-3E02-4E83-8C76-39F305DD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07"/>
    <w:pPr>
      <w:widowControl w:val="0"/>
      <w:spacing w:afterLines="50" w:after="50" w:line="360" w:lineRule="auto"/>
      <w:ind w:firstLineChars="100" w:firstLine="100"/>
      <w:jc w:val="both"/>
    </w:pPr>
    <w:rPr>
      <w:rFonts w:ascii="Times New Roman" w:eastAsiaTheme="minorEastAsia" w:hAnsi="Times New Roman"/>
      <w:kern w:val="2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Dave Lobiano Letigio</dc:creator>
  <cp:keywords/>
  <dc:description/>
  <cp:lastModifiedBy>Allan Dave Lobiano Letigio</cp:lastModifiedBy>
  <cp:revision>1</cp:revision>
  <dcterms:created xsi:type="dcterms:W3CDTF">2025-07-04T11:52:00Z</dcterms:created>
  <dcterms:modified xsi:type="dcterms:W3CDTF">2025-07-04T11:52:00Z</dcterms:modified>
</cp:coreProperties>
</file>