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A6DC" w14:textId="2E5C2E40" w:rsidR="00CE0ED8" w:rsidRDefault="00CE0ED8" w:rsidP="00CE0ED8">
      <w:pPr>
        <w:spacing w:line="480" w:lineRule="auto"/>
        <w:jc w:val="both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21671E06" wp14:editId="4ABA5362">
            <wp:extent cx="5943600" cy="7134860"/>
            <wp:effectExtent l="0" t="0" r="0" b="2540"/>
            <wp:docPr id="1702428219" name="Picture 1" descr="A close-up of a r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428219" name="Picture 1" descr="A close-up of a rock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6094" w14:textId="77777777" w:rsidR="00CE0ED8" w:rsidRDefault="00CE0ED8" w:rsidP="00CE0ED8">
      <w:pPr>
        <w:jc w:val="both"/>
      </w:pPr>
      <w:r w:rsidRPr="00AD3D33">
        <w:t xml:space="preserve">Fig. S1 Measurement of podomere angle. a Measurement of angles in </w:t>
      </w:r>
      <w:proofErr w:type="spellStart"/>
      <w:r w:rsidRPr="00AD3D33">
        <w:rPr>
          <w:i/>
          <w:iCs/>
        </w:rPr>
        <w:t>Olenoides</w:t>
      </w:r>
      <w:proofErr w:type="spellEnd"/>
      <w:r w:rsidRPr="00AD3D33">
        <w:rPr>
          <w:i/>
          <w:iCs/>
        </w:rPr>
        <w:t xml:space="preserve"> serratus</w:t>
      </w:r>
      <w:r w:rsidRPr="00AD3D33">
        <w:t xml:space="preserve"> from podomere boundaries. b Measurement of angles between podomeres in </w:t>
      </w:r>
      <w:r w:rsidRPr="00AD3D33">
        <w:rPr>
          <w:i/>
          <w:iCs/>
        </w:rPr>
        <w:t>Limulus polyphemus</w:t>
      </w:r>
      <w:r w:rsidRPr="00AD3D33">
        <w:t xml:space="preserve"> in extended position. c Measurement of angles between podomeres in </w:t>
      </w:r>
      <w:r w:rsidRPr="00AD3D33">
        <w:rPr>
          <w:i/>
          <w:iCs/>
        </w:rPr>
        <w:t>Limulus polyphemus</w:t>
      </w:r>
      <w:r w:rsidRPr="00AD3D33">
        <w:t xml:space="preserve"> in dorsally flexed position. </w:t>
      </w:r>
    </w:p>
    <w:p w14:paraId="536C65CC" w14:textId="77777777" w:rsidR="00CE0ED8" w:rsidRDefault="00CE0ED8" w:rsidP="00CE0ED8">
      <w:pPr>
        <w:spacing w:line="480" w:lineRule="auto"/>
        <w:jc w:val="both"/>
      </w:pPr>
    </w:p>
    <w:p w14:paraId="4EF49F72" w14:textId="77777777" w:rsidR="00CE0ED8" w:rsidRPr="00CE0ED8" w:rsidRDefault="00CE0ED8" w:rsidP="00CE0ED8">
      <w:pPr>
        <w:spacing w:line="480" w:lineRule="auto"/>
        <w:jc w:val="both"/>
        <w:rPr>
          <w:color w:val="000000" w:themeColor="text1"/>
        </w:rPr>
      </w:pPr>
    </w:p>
    <w:p w14:paraId="20AD5030" w14:textId="755FFD00" w:rsidR="00CE0ED8" w:rsidRPr="00CE0ED8" w:rsidRDefault="00CE0ED8" w:rsidP="00CE0ED8">
      <w:pPr>
        <w:spacing w:line="480" w:lineRule="auto"/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 wp14:anchorId="7E79DC9C" wp14:editId="710E4001">
            <wp:extent cx="5943600" cy="6432550"/>
            <wp:effectExtent l="0" t="0" r="0" b="6350"/>
            <wp:docPr id="1703059013" name="Picture 3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59013" name="Picture 3" descr="A graph of a diagr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A9862" w14:textId="77777777" w:rsidR="00CE0ED8" w:rsidRPr="00CE0ED8" w:rsidRDefault="00CE0ED8" w:rsidP="00CE0ED8">
      <w:pPr>
        <w:jc w:val="both"/>
        <w:rPr>
          <w:color w:val="000000" w:themeColor="text1"/>
        </w:rPr>
      </w:pPr>
      <w:r w:rsidRPr="00CE0ED8">
        <w:rPr>
          <w:color w:val="000000" w:themeColor="text1"/>
        </w:rPr>
        <w:t xml:space="preserve">Fig. S2 Limb flexure along the body. a </w:t>
      </w:r>
      <w:proofErr w:type="spellStart"/>
      <w:r w:rsidRPr="00CE0ED8">
        <w:rPr>
          <w:i/>
          <w:iCs/>
          <w:color w:val="000000" w:themeColor="text1"/>
        </w:rPr>
        <w:t>Olenoides</w:t>
      </w:r>
      <w:proofErr w:type="spellEnd"/>
      <w:r w:rsidRPr="00CE0ED8">
        <w:rPr>
          <w:i/>
          <w:iCs/>
          <w:color w:val="000000" w:themeColor="text1"/>
        </w:rPr>
        <w:t xml:space="preserve"> serratus</w:t>
      </w:r>
      <w:r w:rsidRPr="00CE0ED8">
        <w:rPr>
          <w:color w:val="000000" w:themeColor="text1"/>
        </w:rPr>
        <w:t xml:space="preserve"> limb flexure by position in the body. b </w:t>
      </w:r>
      <w:r w:rsidRPr="00CE0ED8">
        <w:rPr>
          <w:i/>
          <w:iCs/>
          <w:color w:val="000000" w:themeColor="text1"/>
        </w:rPr>
        <w:t>Limulus polyphemus</w:t>
      </w:r>
      <w:r w:rsidRPr="00CE0ED8">
        <w:rPr>
          <w:color w:val="000000" w:themeColor="text1"/>
        </w:rPr>
        <w:t xml:space="preserve"> limb flexure by position in the body. </w:t>
      </w:r>
    </w:p>
    <w:p w14:paraId="12ABFCC4" w14:textId="4420E875" w:rsidR="00CE0ED8" w:rsidRPr="00CE0ED8" w:rsidRDefault="00CE0ED8" w:rsidP="00CE0ED8">
      <w:pPr>
        <w:jc w:val="both"/>
        <w:rPr>
          <w:color w:val="000000" w:themeColor="text1"/>
        </w:rPr>
      </w:pPr>
    </w:p>
    <w:p w14:paraId="5CDD1A24" w14:textId="77777777" w:rsidR="00CE0ED8" w:rsidRPr="00CE0ED8" w:rsidRDefault="00CE0ED8" w:rsidP="00CE0ED8">
      <w:pPr>
        <w:jc w:val="both"/>
        <w:rPr>
          <w:color w:val="000000" w:themeColor="text1"/>
        </w:rPr>
      </w:pPr>
    </w:p>
    <w:p w14:paraId="35A14D13" w14:textId="77777777" w:rsidR="00CE0ED8" w:rsidRDefault="00CE0ED8" w:rsidP="00CE0ED8">
      <w:pPr>
        <w:jc w:val="both"/>
        <w:rPr>
          <w:color w:val="000000" w:themeColor="text1"/>
        </w:rPr>
      </w:pPr>
    </w:p>
    <w:p w14:paraId="6A21C4BC" w14:textId="77777777" w:rsidR="00CE0ED8" w:rsidRDefault="00CE0ED8" w:rsidP="00CE0ED8">
      <w:pPr>
        <w:jc w:val="both"/>
        <w:rPr>
          <w:color w:val="000000" w:themeColor="text1"/>
        </w:rPr>
      </w:pPr>
    </w:p>
    <w:p w14:paraId="10198B1C" w14:textId="77777777" w:rsidR="00CE0ED8" w:rsidRDefault="00CE0ED8" w:rsidP="00CE0ED8">
      <w:pPr>
        <w:jc w:val="both"/>
        <w:rPr>
          <w:color w:val="000000" w:themeColor="text1"/>
        </w:rPr>
      </w:pPr>
    </w:p>
    <w:p w14:paraId="2AB41AC9" w14:textId="77777777" w:rsidR="00CE0ED8" w:rsidRDefault="00CE0ED8" w:rsidP="00CE0ED8">
      <w:pPr>
        <w:jc w:val="both"/>
        <w:rPr>
          <w:color w:val="000000" w:themeColor="text1"/>
        </w:rPr>
      </w:pPr>
    </w:p>
    <w:p w14:paraId="3A158691" w14:textId="77777777" w:rsidR="00CE0ED8" w:rsidRDefault="00CE0ED8" w:rsidP="00CE0ED8">
      <w:pPr>
        <w:jc w:val="both"/>
        <w:rPr>
          <w:color w:val="000000" w:themeColor="text1"/>
        </w:rPr>
      </w:pPr>
    </w:p>
    <w:p w14:paraId="365F4C8B" w14:textId="77777777" w:rsidR="00CE0ED8" w:rsidRDefault="00CE0ED8" w:rsidP="00CE0ED8">
      <w:pPr>
        <w:jc w:val="both"/>
        <w:rPr>
          <w:color w:val="000000" w:themeColor="text1"/>
        </w:rPr>
      </w:pPr>
    </w:p>
    <w:p w14:paraId="34274D4A" w14:textId="77777777" w:rsidR="00CE0ED8" w:rsidRDefault="00CE0ED8" w:rsidP="00CE0ED8">
      <w:pPr>
        <w:jc w:val="both"/>
        <w:rPr>
          <w:color w:val="000000" w:themeColor="text1"/>
        </w:rPr>
      </w:pPr>
    </w:p>
    <w:p w14:paraId="67B9B7B3" w14:textId="77777777" w:rsidR="00CE0ED8" w:rsidRDefault="00CE0ED8" w:rsidP="00CE0ED8">
      <w:pPr>
        <w:jc w:val="both"/>
        <w:rPr>
          <w:color w:val="000000" w:themeColor="text1"/>
        </w:rPr>
      </w:pPr>
    </w:p>
    <w:p w14:paraId="7732A5F5" w14:textId="77777777" w:rsidR="00CE0ED8" w:rsidRDefault="00CE0ED8" w:rsidP="00CE0ED8">
      <w:pPr>
        <w:jc w:val="both"/>
        <w:rPr>
          <w:color w:val="000000" w:themeColor="text1"/>
        </w:rPr>
      </w:pPr>
    </w:p>
    <w:p w14:paraId="11545570" w14:textId="77777777" w:rsidR="00CE0ED8" w:rsidRDefault="00CE0ED8" w:rsidP="00CE0ED8">
      <w:pPr>
        <w:jc w:val="both"/>
        <w:rPr>
          <w:color w:val="000000" w:themeColor="text1"/>
        </w:rPr>
      </w:pPr>
    </w:p>
    <w:p w14:paraId="20FD4557" w14:textId="77777777" w:rsidR="00CE0ED8" w:rsidRDefault="00CE0ED8" w:rsidP="00CE0ED8">
      <w:pPr>
        <w:jc w:val="both"/>
        <w:rPr>
          <w:color w:val="000000" w:themeColor="text1"/>
        </w:rPr>
      </w:pPr>
    </w:p>
    <w:p w14:paraId="288AD085" w14:textId="77777777" w:rsidR="00CE0ED8" w:rsidRDefault="00CE0ED8" w:rsidP="00CE0ED8">
      <w:pPr>
        <w:jc w:val="both"/>
        <w:rPr>
          <w:color w:val="000000" w:themeColor="text1"/>
        </w:rPr>
      </w:pPr>
    </w:p>
    <w:p w14:paraId="5158E94F" w14:textId="5FA67FB0" w:rsidR="00CE0ED8" w:rsidRDefault="00CE0ED8" w:rsidP="00CE0ED8">
      <w:pPr>
        <w:jc w:val="both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 wp14:anchorId="117D7F3F" wp14:editId="6D159BFE">
            <wp:extent cx="5943600" cy="2934335"/>
            <wp:effectExtent l="0" t="0" r="0" b="0"/>
            <wp:docPr id="91286601" name="Picture 2" descr="A diagram of the structure of the human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6601" name="Picture 2" descr="A diagram of the structure of the human bod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C0078" w14:textId="77777777" w:rsidR="00CE0ED8" w:rsidRDefault="00CE0ED8" w:rsidP="00CE0ED8">
      <w:pPr>
        <w:jc w:val="both"/>
        <w:rPr>
          <w:color w:val="000000" w:themeColor="text1"/>
        </w:rPr>
      </w:pPr>
    </w:p>
    <w:p w14:paraId="292E0A10" w14:textId="77777777" w:rsidR="00CE0ED8" w:rsidRPr="00CE0ED8" w:rsidRDefault="00CE0ED8" w:rsidP="00CE0ED8">
      <w:pPr>
        <w:jc w:val="both"/>
        <w:rPr>
          <w:color w:val="000000" w:themeColor="text1"/>
        </w:rPr>
      </w:pPr>
    </w:p>
    <w:p w14:paraId="515D29F3" w14:textId="2940CA65" w:rsidR="00CE0ED8" w:rsidRPr="00CE0ED8" w:rsidRDefault="00CE0ED8" w:rsidP="00CE0ED8">
      <w:pPr>
        <w:jc w:val="both"/>
        <w:rPr>
          <w:color w:val="000000" w:themeColor="text1"/>
        </w:rPr>
      </w:pPr>
      <w:r w:rsidRPr="00CE0ED8">
        <w:rPr>
          <w:color w:val="000000" w:themeColor="text1"/>
        </w:rPr>
        <w:t>Fig. S3</w:t>
      </w:r>
      <w:r w:rsidRPr="00CE0ED8">
        <w:rPr>
          <w:b/>
          <w:bCs/>
          <w:color w:val="000000" w:themeColor="text1"/>
        </w:rPr>
        <w:t xml:space="preserve"> </w:t>
      </w:r>
      <w:r w:rsidRPr="00CE0ED8">
        <w:rPr>
          <w:color w:val="000000" w:themeColor="text1"/>
        </w:rPr>
        <w:t xml:space="preserve">Hypothesized muscle attachment in </w:t>
      </w:r>
      <w:proofErr w:type="spellStart"/>
      <w:r w:rsidRPr="00CE0ED8">
        <w:rPr>
          <w:i/>
          <w:iCs/>
          <w:color w:val="000000" w:themeColor="text1"/>
        </w:rPr>
        <w:t>Olenoides</w:t>
      </w:r>
      <w:proofErr w:type="spellEnd"/>
      <w:r w:rsidRPr="00CE0ED8">
        <w:rPr>
          <w:i/>
          <w:iCs/>
          <w:color w:val="000000" w:themeColor="text1"/>
        </w:rPr>
        <w:t xml:space="preserve"> serratus</w:t>
      </w:r>
      <w:r w:rsidRPr="00CE0ED8">
        <w:rPr>
          <w:color w:val="000000" w:themeColor="text1"/>
        </w:rPr>
        <w:t>.</w:t>
      </w:r>
      <w:r w:rsidRPr="00CE0ED8">
        <w:rPr>
          <w:b/>
          <w:bCs/>
          <w:color w:val="000000" w:themeColor="text1"/>
        </w:rPr>
        <w:t xml:space="preserve"> </w:t>
      </w:r>
      <w:r w:rsidRPr="00CE0ED8">
        <w:rPr>
          <w:color w:val="000000" w:themeColor="text1"/>
        </w:rPr>
        <w:t xml:space="preserve">Muscle attachment is hypothetical and based on generalized euarthropod musculature </w:t>
      </w:r>
      <w:r w:rsidRPr="00CE0ED8">
        <w:rPr>
          <w:color w:val="000000" w:themeColor="text1"/>
        </w:rPr>
        <w:fldChar w:fldCharType="begin"/>
      </w:r>
      <w:r w:rsidRPr="00CE0ED8">
        <w:rPr>
          <w:color w:val="000000" w:themeColor="text1"/>
        </w:rPr>
        <w:instrText xml:space="preserve"> ADDIN ZOTERO_ITEM CSL_CITATION {"citationID":"EsakSRkA","properties":{"formattedCitation":"(41,75)","plainCitation":"(41,75)","noteIndex":0},"citationItems":[{"id":2837,"uris":["http://zotero.org/users/5431105/items/AKXQERTS"],"itemData":{"id":2837,"type":"article-journal","container-title":"Journal of the Linnean Society of London, Zoology","DOI":"10.1111/j.1096-3642.1961.tb01622.x","ISSN":"03682935","issue":"299","language":"en","license":"http://doi.wiley.com/10.1002/tdm_license_1","page":"383-462","source":"DOI.org (Crossref)","title":"The evolution of arthropodan locomotory mechanisms. Part 71. Functional requirements and body design in colobognatha (Diplopoda), together with a comparative account of diplopod burrowing techniques, trunk musculature and segmentation","volume":"44","author":[{"family":"Manton","given":"S. M."}],"issued":{"date-parts":[["1961",10]]}}},{"id":1457,"uris":["http://zotero.org/users/5431105/items/AQXULJZD"],"itemData":{"id":1457,"type":"article-journal","container-title":"Proceedings of the Royal Society B: Biological Sciences","language":"en","page":"20202075","source":"Zotero","title":"Biomechanical analyses of Cambrian euarthropod limbs reveal their effectiveness in mastication and durophagy","volume":"288","author":[{"family":"Bicknell","given":"Russell D C"},{"family":"Holmes","given":"James D"},{"family":"Edgecombe","given":"Gregory D"},{"family":"Losso","given":"Sarah R"},{"family":"Ortega-Hernández","given":"Javier"},{"family":"Wroe","given":"Stephen"},{"family":"Paterson","given":"John R"}],"issued":{"date-parts":[["2021"]]}}}],"schema":"https://github.com/citation-style-language/schema/raw/master/csl-citation.json"} </w:instrText>
      </w:r>
      <w:r w:rsidRPr="00CE0ED8">
        <w:rPr>
          <w:color w:val="000000" w:themeColor="text1"/>
        </w:rPr>
        <w:fldChar w:fldCharType="separate"/>
      </w:r>
      <w:r w:rsidRPr="00CE0ED8">
        <w:rPr>
          <w:noProof/>
          <w:color w:val="000000" w:themeColor="text1"/>
        </w:rPr>
        <w:t>(41,75)</w:t>
      </w:r>
      <w:r w:rsidRPr="00CE0ED8">
        <w:rPr>
          <w:color w:val="000000" w:themeColor="text1"/>
        </w:rPr>
        <w:fldChar w:fldCharType="end"/>
      </w:r>
      <w:r w:rsidRPr="00CE0ED8">
        <w:rPr>
          <w:color w:val="000000" w:themeColor="text1"/>
        </w:rPr>
        <w:t xml:space="preserve"> as it is not directly preserved in trilobite fossils.</w:t>
      </w:r>
    </w:p>
    <w:p w14:paraId="59BDC26F" w14:textId="77777777" w:rsidR="00526794" w:rsidRDefault="00526794"/>
    <w:sectPr w:rsidR="00526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D8"/>
    <w:rsid w:val="00052EFD"/>
    <w:rsid w:val="000F565D"/>
    <w:rsid w:val="00184F65"/>
    <w:rsid w:val="00396DE9"/>
    <w:rsid w:val="003C59B7"/>
    <w:rsid w:val="004A3413"/>
    <w:rsid w:val="004A48F7"/>
    <w:rsid w:val="00526794"/>
    <w:rsid w:val="00995B04"/>
    <w:rsid w:val="00CE0ED8"/>
    <w:rsid w:val="00E0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283BB"/>
  <w15:chartTrackingRefBased/>
  <w15:docId w15:val="{59744D54-7A7A-F243-AD6E-EEAF8C41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ED8"/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E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E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E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ED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ED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ED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ED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ED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ED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ED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E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E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E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ED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E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0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ED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0ED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ED8"/>
    <w:pPr>
      <w:spacing w:before="160" w:after="160"/>
      <w:jc w:val="center"/>
    </w:pPr>
    <w:rPr>
      <w:rFonts w:eastAsiaTheme="minorHAnsi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0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ED8"/>
    <w:pPr>
      <w:ind w:left="720"/>
      <w:contextualSpacing/>
    </w:pPr>
    <w:rPr>
      <w:rFonts w:eastAsiaTheme="minorHAnsi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0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Losso, Sarah</dc:creator>
  <cp:keywords/>
  <dc:description/>
  <cp:lastModifiedBy>Losso, Sarah</cp:lastModifiedBy>
  <cp:revision>1</cp:revision>
  <dcterms:created xsi:type="dcterms:W3CDTF">2025-07-07T17:49:00Z</dcterms:created>
  <dcterms:modified xsi:type="dcterms:W3CDTF">2025-07-07T17:52:00Z</dcterms:modified>
</cp:coreProperties>
</file>