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AE34" w14:textId="4C70DB09" w:rsidR="00AB68B9" w:rsidRPr="00040DEF" w:rsidRDefault="00FF623E" w:rsidP="00461A92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Additional file </w:t>
      </w:r>
      <w:r w:rsidR="008B2CCC">
        <w:rPr>
          <w:rFonts w:ascii="Times New Roman" w:hAnsi="Times New Roman" w:cs="Times New Roman"/>
          <w:b/>
          <w:sz w:val="28"/>
          <w:szCs w:val="28"/>
        </w:rPr>
        <w:t>2</w:t>
      </w:r>
    </w:p>
    <w:p w14:paraId="42CFC70C" w14:textId="0E8C267F" w:rsidR="009D74CE" w:rsidRPr="00040DEF" w:rsidRDefault="009D74CE" w:rsidP="009D74CE">
      <w:pPr>
        <w:spacing w:afterLines="100" w:after="312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0DEF">
        <w:rPr>
          <w:rFonts w:ascii="Times New Roman" w:hAnsi="Times New Roman" w:cs="Times New Roman"/>
          <w:b/>
          <w:sz w:val="24"/>
          <w:szCs w:val="24"/>
        </w:rPr>
        <w:t xml:space="preserve">The </w:t>
      </w:r>
      <w:bookmarkStart w:id="0" w:name="OLE_LINK2"/>
      <w:bookmarkStart w:id="1" w:name="OLE_LINK1"/>
      <w:bookmarkStart w:id="2" w:name="_Hlk100258237"/>
      <w:bookmarkStart w:id="3" w:name="_Hlk77100554"/>
      <w:r w:rsidRPr="00040D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Gentiana </w:t>
      </w:r>
      <w:proofErr w:type="spellStart"/>
      <w:r w:rsidRPr="00040D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rigescens</w:t>
      </w:r>
      <w:bookmarkEnd w:id="0"/>
      <w:bookmarkEnd w:id="1"/>
      <w:bookmarkEnd w:id="2"/>
      <w:proofErr w:type="spellEnd"/>
      <w:r w:rsidRPr="00040DEF">
        <w:rPr>
          <w:rFonts w:ascii="Times New Roman" w:hAnsi="Times New Roman" w:cs="Times New Roman"/>
          <w:b/>
          <w:bCs/>
          <w:sz w:val="24"/>
          <w:szCs w:val="24"/>
        </w:rPr>
        <w:t xml:space="preserve"> genome</w:t>
      </w:r>
      <w:bookmarkEnd w:id="3"/>
      <w:r w:rsidRPr="00040DEF">
        <w:rPr>
          <w:rFonts w:ascii="Times New Roman" w:hAnsi="Times New Roman" w:cs="Times New Roman"/>
          <w:b/>
          <w:bCs/>
          <w:sz w:val="24"/>
          <w:szCs w:val="24"/>
        </w:rPr>
        <w:t xml:space="preserve"> and transcriptome </w:t>
      </w:r>
      <w:r w:rsidRPr="00040DEF">
        <w:rPr>
          <w:rFonts w:ascii="Times New Roman" w:hAnsi="Times New Roman" w:cs="Times New Roman"/>
          <w:b/>
          <w:sz w:val="24"/>
          <w:szCs w:val="24"/>
        </w:rPr>
        <w:t xml:space="preserve">for the investigation of </w:t>
      </w:r>
      <w:r w:rsidR="005A6FB5" w:rsidRPr="00040DEF">
        <w:rPr>
          <w:rFonts w:ascii="Times New Roman" w:hAnsi="Times New Roman" w:cs="Times New Roman"/>
          <w:b/>
          <w:sz w:val="24"/>
          <w:szCs w:val="24"/>
        </w:rPr>
        <w:t>flower repetitive blooming</w:t>
      </w:r>
    </w:p>
    <w:p w14:paraId="4284F64C" w14:textId="5E11D14A" w:rsidR="008A24DB" w:rsidRPr="00040DEF" w:rsidRDefault="007E3841" w:rsidP="00461A92">
      <w:pPr>
        <w:spacing w:line="360" w:lineRule="auto"/>
        <w:jc w:val="center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Y</w:t>
      </w:r>
      <w:r w:rsidR="00327E9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ang</w:t>
      </w: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et al.</w:t>
      </w:r>
    </w:p>
    <w:p w14:paraId="12939DCB" w14:textId="77777777" w:rsidR="00B85E99" w:rsidRPr="00040DEF" w:rsidRDefault="00B85E99" w:rsidP="00461A92">
      <w:pPr>
        <w:widowControl/>
        <w:jc w:val="left"/>
        <w:rPr>
          <w:rStyle w:val="a7"/>
          <w:rFonts w:ascii="Times New Roman" w:hAnsi="Times New Roman" w:cs="Times New Roman"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color w:val="auto"/>
          <w:sz w:val="22"/>
          <w:u w:val="none"/>
        </w:rPr>
        <w:br w:type="page"/>
      </w:r>
    </w:p>
    <w:p w14:paraId="46E02941" w14:textId="01E64C35" w:rsidR="004C3F47" w:rsidRPr="00040DEF" w:rsidRDefault="001503A4" w:rsidP="00B74073">
      <w:pPr>
        <w:jc w:val="center"/>
        <w:rPr>
          <w:rStyle w:val="a7"/>
          <w:rFonts w:ascii="Times New Roman" w:hAnsi="Times New Roman" w:cs="Times New Roman"/>
          <w:b/>
          <w:bCs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2"/>
          <w:u w:val="none"/>
        </w:rPr>
        <w:lastRenderedPageBreak/>
        <w:drawing>
          <wp:inline distT="0" distB="0" distL="0" distR="0" wp14:anchorId="7B064526" wp14:editId="56DD0392">
            <wp:extent cx="6192520" cy="5835650"/>
            <wp:effectExtent l="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83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CAE70" w14:textId="7815D648" w:rsidR="00461A92" w:rsidRPr="00040DEF" w:rsidRDefault="00133B2E" w:rsidP="00601AFF">
      <w:pPr>
        <w:spacing w:line="360" w:lineRule="auto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E91AB0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AB68B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S</w:t>
      </w:r>
      <w:r w:rsidR="000B4D37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E91AB0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Determination of genome size of </w:t>
      </w:r>
      <w:r w:rsidR="00A23554" w:rsidRPr="00040D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G. </w:t>
      </w:r>
      <w:proofErr w:type="spellStart"/>
      <w:r w:rsidR="00A23554" w:rsidRPr="00040D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rigescens</w:t>
      </w:r>
      <w:proofErr w:type="spellEnd"/>
      <w:r w:rsidR="00A23554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E91AB0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by flow cytometry and Hi-C interactome.</w:t>
      </w:r>
    </w:p>
    <w:p w14:paraId="2D2F9FF0" w14:textId="0DCD0F85" w:rsidR="00386387" w:rsidRPr="00040DEF" w:rsidRDefault="00A23554" w:rsidP="00601AFF">
      <w:pPr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 w:hint="eastAsia"/>
          <w:color w:val="auto"/>
          <w:sz w:val="24"/>
          <w:szCs w:val="24"/>
          <w:u w:val="none"/>
        </w:rPr>
        <w:t>A</w:t>
      </w: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: The flow cytometry of </w:t>
      </w:r>
      <w:r w:rsidRPr="00040DEF">
        <w:rPr>
          <w:rFonts w:ascii="Times New Roman" w:hAnsi="Times New Roman" w:cs="Times New Roman"/>
          <w:i/>
          <w:iCs/>
          <w:sz w:val="24"/>
          <w:szCs w:val="24"/>
        </w:rPr>
        <w:t xml:space="preserve">G. </w:t>
      </w:r>
      <w:proofErr w:type="spellStart"/>
      <w:r w:rsidRPr="00040DEF">
        <w:rPr>
          <w:rFonts w:ascii="Times New Roman" w:hAnsi="Times New Roman" w:cs="Times New Roman"/>
          <w:i/>
          <w:iCs/>
          <w:sz w:val="24"/>
          <w:szCs w:val="24"/>
        </w:rPr>
        <w:t>rigescens</w:t>
      </w:r>
      <w:proofErr w:type="spellEnd"/>
      <w:r w:rsidRPr="00040DEF">
        <w:rPr>
          <w:rFonts w:ascii="Times New Roman" w:hAnsi="Times New Roman" w:cs="Times New Roman"/>
          <w:sz w:val="24"/>
          <w:szCs w:val="24"/>
        </w:rPr>
        <w:t xml:space="preserve">. B: </w:t>
      </w:r>
      <w:r w:rsidR="001503A4" w:rsidRPr="00040DEF">
        <w:rPr>
          <w:rFonts w:ascii="Times New Roman" w:hAnsi="Times New Roman" w:cs="Times New Roman"/>
          <w:sz w:val="24"/>
          <w:szCs w:val="24"/>
        </w:rPr>
        <w:t xml:space="preserve">Estimated genome size of </w:t>
      </w:r>
      <w:r w:rsidR="001503A4" w:rsidRPr="00040DEF">
        <w:rPr>
          <w:rFonts w:ascii="Times New Roman" w:hAnsi="Times New Roman" w:cs="Times New Roman"/>
          <w:i/>
          <w:iCs/>
          <w:sz w:val="24"/>
          <w:szCs w:val="24"/>
        </w:rPr>
        <w:t xml:space="preserve">G. </w:t>
      </w:r>
      <w:proofErr w:type="spellStart"/>
      <w:r w:rsidR="001503A4" w:rsidRPr="00040DEF">
        <w:rPr>
          <w:rFonts w:ascii="Times New Roman" w:hAnsi="Times New Roman" w:cs="Times New Roman"/>
          <w:i/>
          <w:iCs/>
          <w:sz w:val="24"/>
          <w:szCs w:val="24"/>
        </w:rPr>
        <w:t>rigescens</w:t>
      </w:r>
      <w:proofErr w:type="spellEnd"/>
      <w:r w:rsidR="001503A4" w:rsidRPr="00040DEF">
        <w:rPr>
          <w:rFonts w:ascii="Times New Roman" w:hAnsi="Times New Roman" w:cs="Times New Roman"/>
          <w:sz w:val="24"/>
          <w:szCs w:val="24"/>
        </w:rPr>
        <w:t xml:space="preserve"> using 21-mer analysis. C: </w:t>
      </w:r>
      <w:r w:rsidR="001503A4" w:rsidRPr="00040DEF">
        <w:rPr>
          <w:rFonts w:ascii="Times New Roman" w:hAnsi="Times New Roman" w:cs="Times New Roman"/>
        </w:rPr>
        <w:t xml:space="preserve">Ploidy prediction of </w:t>
      </w:r>
      <w:r w:rsidR="001503A4" w:rsidRPr="00040DEF">
        <w:rPr>
          <w:rFonts w:ascii="Times New Roman" w:hAnsi="Times New Roman" w:cs="Times New Roman"/>
          <w:i/>
          <w:iCs/>
          <w:sz w:val="24"/>
          <w:szCs w:val="24"/>
        </w:rPr>
        <w:t xml:space="preserve">G. </w:t>
      </w:r>
      <w:proofErr w:type="spellStart"/>
      <w:r w:rsidR="001503A4" w:rsidRPr="00040DEF">
        <w:rPr>
          <w:rFonts w:ascii="Times New Roman" w:hAnsi="Times New Roman" w:cs="Times New Roman"/>
          <w:i/>
          <w:iCs/>
          <w:sz w:val="24"/>
          <w:szCs w:val="24"/>
        </w:rPr>
        <w:t>rigescens</w:t>
      </w:r>
      <w:proofErr w:type="spellEnd"/>
      <w:r w:rsidR="001503A4" w:rsidRPr="00040DEF">
        <w:rPr>
          <w:rFonts w:ascii="Times New Roman" w:hAnsi="Times New Roman" w:cs="Times New Roman"/>
          <w:sz w:val="24"/>
          <w:szCs w:val="24"/>
        </w:rPr>
        <w:t xml:space="preserve">. D: </w:t>
      </w: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The Hi-C interactome </w:t>
      </w:r>
      <w:r w:rsidR="005D400E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map </w:t>
      </w: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r w:rsidRPr="00040DEF">
        <w:rPr>
          <w:rFonts w:ascii="Times New Roman" w:hAnsi="Times New Roman" w:cs="Times New Roman"/>
          <w:i/>
          <w:iCs/>
          <w:sz w:val="24"/>
          <w:szCs w:val="24"/>
        </w:rPr>
        <w:t xml:space="preserve">G. </w:t>
      </w:r>
      <w:proofErr w:type="spellStart"/>
      <w:r w:rsidRPr="00040DEF">
        <w:rPr>
          <w:rFonts w:ascii="Times New Roman" w:hAnsi="Times New Roman" w:cs="Times New Roman"/>
          <w:i/>
          <w:iCs/>
          <w:sz w:val="24"/>
          <w:szCs w:val="24"/>
        </w:rPr>
        <w:t>rigescens</w:t>
      </w:r>
      <w:proofErr w:type="spellEnd"/>
      <w:r w:rsidRPr="00040DEF">
        <w:rPr>
          <w:rFonts w:ascii="Times New Roman" w:hAnsi="Times New Roman" w:cs="Times New Roman"/>
          <w:sz w:val="24"/>
          <w:szCs w:val="24"/>
        </w:rPr>
        <w:t>.</w:t>
      </w:r>
    </w:p>
    <w:p w14:paraId="27DADC9D" w14:textId="68F874F8" w:rsidR="00587789" w:rsidRPr="00040DEF" w:rsidRDefault="00461A92" w:rsidP="00461A92">
      <w:pPr>
        <w:widowControl/>
        <w:jc w:val="left"/>
        <w:rPr>
          <w:rStyle w:val="a7"/>
          <w:rFonts w:ascii="Times New Roman" w:hAnsi="Times New Roman" w:cs="Times New Roman"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color w:val="auto"/>
          <w:sz w:val="22"/>
          <w:u w:val="none"/>
        </w:rPr>
        <w:br w:type="page"/>
      </w:r>
    </w:p>
    <w:p w14:paraId="46FE2A80" w14:textId="3DF22FE5" w:rsidR="00587789" w:rsidRPr="00040DEF" w:rsidRDefault="0003290C" w:rsidP="00F02E82">
      <w:pPr>
        <w:jc w:val="center"/>
        <w:rPr>
          <w:rStyle w:val="a7"/>
          <w:rFonts w:ascii="Times New Roman" w:hAnsi="Times New Roman" w:cs="Times New Roman"/>
          <w:b/>
          <w:bCs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2"/>
          <w:u w:val="none"/>
        </w:rPr>
        <w:lastRenderedPageBreak/>
        <w:drawing>
          <wp:inline distT="0" distB="0" distL="0" distR="0" wp14:anchorId="0F242994" wp14:editId="6DBE8D84">
            <wp:extent cx="4580962" cy="3245005"/>
            <wp:effectExtent l="0" t="0" r="381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9168" cy="326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F14AA" w14:textId="6C14C87A" w:rsidR="00853E88" w:rsidRPr="00040DEF" w:rsidRDefault="00133B2E" w:rsidP="00461A92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58778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S2 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LTR retrotransposon (LTR-RT) insertion times </w:t>
      </w:r>
      <w:r w:rsidR="00FA6945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of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3 </w:t>
      </w:r>
      <w:r w:rsidR="00FA6945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Gentiana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species.</w:t>
      </w:r>
    </w:p>
    <w:p w14:paraId="36F629CE" w14:textId="77777777" w:rsidR="00853E88" w:rsidRPr="00040DEF" w:rsidRDefault="00853E88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20103762" w14:textId="2BF7D9FB" w:rsidR="00CE5179" w:rsidRPr="00040DEF" w:rsidRDefault="004A0051" w:rsidP="004A0051">
      <w:pPr>
        <w:spacing w:beforeLines="100" w:before="312" w:afterLines="150" w:after="468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5E72323F" wp14:editId="63D962A9">
            <wp:extent cx="6192520" cy="473710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9012F" w14:textId="68AAD811" w:rsidR="00853E88" w:rsidRPr="00040DEF" w:rsidRDefault="00133B2E" w:rsidP="004A0051">
      <w:pPr>
        <w:spacing w:beforeLines="100" w:before="312" w:afterLines="150" w:after="468" w:line="360" w:lineRule="auto"/>
        <w:rPr>
          <w:rStyle w:val="a7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853E8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S3 </w:t>
      </w:r>
      <w:r w:rsidR="00853E88" w:rsidRPr="00040DEF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Upset plot showing </w:t>
      </w:r>
      <w:proofErr w:type="spellStart"/>
      <w:r w:rsidR="00853E88" w:rsidRPr="00040DEF">
        <w:rPr>
          <w:rFonts w:ascii="Times New Roman" w:eastAsia="宋体" w:hAnsi="Times New Roman" w:cs="Times New Roman"/>
          <w:b/>
          <w:kern w:val="0"/>
          <w:sz w:val="24"/>
          <w:szCs w:val="24"/>
        </w:rPr>
        <w:t>orthogroups</w:t>
      </w:r>
      <w:proofErr w:type="spellEnd"/>
      <w:r w:rsidR="00853E88" w:rsidRPr="00040DEF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from six </w:t>
      </w:r>
      <w:proofErr w:type="spellStart"/>
      <w:r w:rsidR="00853E88" w:rsidRPr="00040DEF">
        <w:rPr>
          <w:rFonts w:ascii="Times New Roman" w:eastAsia="宋体" w:hAnsi="Times New Roman" w:cs="Times New Roman"/>
          <w:b/>
          <w:kern w:val="0"/>
          <w:sz w:val="24"/>
          <w:szCs w:val="24"/>
        </w:rPr>
        <w:t>Gentianales</w:t>
      </w:r>
      <w:proofErr w:type="spellEnd"/>
      <w:r w:rsidR="00853E88" w:rsidRPr="00040DEF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species. </w:t>
      </w:r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Cros: </w:t>
      </w:r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C. roseus</w:t>
      </w:r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Gsem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: </w:t>
      </w:r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G. sempervirens</w:t>
      </w:r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Opum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: </w:t>
      </w:r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O. pumila</w:t>
      </w:r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Grig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: </w:t>
      </w:r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 xml:space="preserve">G. </w:t>
      </w:r>
      <w:proofErr w:type="spellStart"/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rigescens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Gdah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: </w:t>
      </w:r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 xml:space="preserve">G. </w:t>
      </w:r>
      <w:proofErr w:type="spellStart"/>
      <w:r w:rsidR="004A0051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dahurica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, </w:t>
      </w:r>
      <w:proofErr w:type="spellStart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Gmac</w:t>
      </w:r>
      <w:proofErr w:type="spellEnd"/>
      <w:r w:rsidR="004A0051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: </w:t>
      </w:r>
      <w:r w:rsidR="00853E88" w:rsidRPr="00040DEF">
        <w:rPr>
          <w:rFonts w:ascii="Times New Roman" w:eastAsia="宋体" w:hAnsi="Times New Roman" w:cs="Times New Roman"/>
          <w:bCs/>
          <w:i/>
          <w:iCs/>
          <w:kern w:val="0"/>
          <w:sz w:val="24"/>
          <w:szCs w:val="24"/>
        </w:rPr>
        <w:t>G. macrophylla</w:t>
      </w:r>
      <w:r w:rsidR="00853E88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.</w:t>
      </w:r>
      <w:r w:rsidR="00A377E8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Only intersections containing ≥50 </w:t>
      </w:r>
      <w:proofErr w:type="spellStart"/>
      <w:r w:rsidR="00A377E8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>orthogroups</w:t>
      </w:r>
      <w:proofErr w:type="spellEnd"/>
      <w:r w:rsidR="00A377E8" w:rsidRPr="00040DEF">
        <w:rPr>
          <w:rFonts w:ascii="Times New Roman" w:eastAsia="宋体" w:hAnsi="Times New Roman" w:cs="Times New Roman"/>
          <w:bCs/>
          <w:kern w:val="0"/>
          <w:sz w:val="24"/>
          <w:szCs w:val="24"/>
        </w:rPr>
        <w:t xml:space="preserve"> are shown; smaller intersections have been omitted for clarity.</w:t>
      </w:r>
    </w:p>
    <w:p w14:paraId="6FF313F4" w14:textId="77777777" w:rsidR="00CE5179" w:rsidRPr="00040DEF" w:rsidRDefault="00CE5179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78B752E6" w14:textId="2B4C48CC" w:rsidR="00CE5179" w:rsidRPr="00040DEF" w:rsidRDefault="00CE5179" w:rsidP="00461A92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2C677A44" wp14:editId="0E0B17CB">
            <wp:extent cx="6192520" cy="5780405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46BE2" w14:textId="15B287D9" w:rsidR="00CE5179" w:rsidRPr="00040DEF" w:rsidRDefault="00133B2E" w:rsidP="00461A92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0E3A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4</w:t>
      </w:r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KEGG enrichment analysis of species-specific </w:t>
      </w:r>
      <w:proofErr w:type="spellStart"/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orthogroups</w:t>
      </w:r>
      <w:proofErr w:type="spellEnd"/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in </w:t>
      </w:r>
      <w:r w:rsidR="00CE5179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CE5179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(Top 20)</w:t>
      </w:r>
      <w:r w:rsidR="009C617A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02B10FE2" w14:textId="1D2F1F76" w:rsidR="00587789" w:rsidRPr="00040DEF" w:rsidRDefault="00A20A9E" w:rsidP="00A20A9E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0BAC3469" w14:textId="03943374" w:rsidR="00FA6945" w:rsidRPr="00040DEF" w:rsidRDefault="00D818B8" w:rsidP="00D05996">
      <w:pPr>
        <w:jc w:val="center"/>
        <w:rPr>
          <w:rStyle w:val="a7"/>
          <w:rFonts w:ascii="Times New Roman" w:hAnsi="Times New Roman" w:cs="Times New Roman"/>
          <w:b/>
          <w:bCs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2"/>
          <w:u w:val="none"/>
        </w:rPr>
        <w:lastRenderedPageBreak/>
        <w:drawing>
          <wp:inline distT="0" distB="0" distL="0" distR="0" wp14:anchorId="6786AD79" wp14:editId="34B9EDF9">
            <wp:extent cx="4800600" cy="42164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6E621" w14:textId="2FED236C" w:rsidR="00A20A9E" w:rsidRPr="00040DEF" w:rsidRDefault="00133B2E" w:rsidP="00461A92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0E3A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5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GO enrichment analysis of expanded gene families in </w:t>
      </w:r>
      <w:r w:rsidR="00FA6945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FA6945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5054E751" w14:textId="12918829" w:rsidR="00FA6945" w:rsidRPr="00040DEF" w:rsidRDefault="00A20A9E" w:rsidP="00A20A9E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7D82122B" w14:textId="60A286B3" w:rsidR="00FA6945" w:rsidRPr="00040DEF" w:rsidRDefault="00D818B8" w:rsidP="00712B08">
      <w:pPr>
        <w:jc w:val="center"/>
        <w:rPr>
          <w:rStyle w:val="a7"/>
          <w:rFonts w:ascii="Times New Roman" w:hAnsi="Times New Roman" w:cs="Times New Roman"/>
          <w:b/>
          <w:bCs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2"/>
          <w:u w:val="none"/>
        </w:rPr>
        <w:lastRenderedPageBreak/>
        <w:drawing>
          <wp:inline distT="0" distB="0" distL="0" distR="0" wp14:anchorId="56167757" wp14:editId="36ED172D">
            <wp:extent cx="5676900" cy="45847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C1253" w14:textId="35DD360F" w:rsidR="000016DD" w:rsidRPr="00040DEF" w:rsidRDefault="00133B2E" w:rsidP="00A20A9E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0E3A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6</w:t>
      </w:r>
      <w:r w:rsidR="00FA694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KEGG enrichment analysis of expanded gene families in </w:t>
      </w:r>
      <w:r w:rsidR="00FA6945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FA6945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9345C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(Top 20)</w:t>
      </w:r>
      <w:r w:rsidR="009C617A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0661650C" w14:textId="77777777" w:rsidR="000016DD" w:rsidRPr="00040DEF" w:rsidRDefault="000016DD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2BE23B1F" w14:textId="12F31E7B" w:rsidR="00CE5179" w:rsidRPr="00040DEF" w:rsidRDefault="0003290C" w:rsidP="0003290C">
      <w:pPr>
        <w:spacing w:beforeLines="100" w:before="312" w:afterLines="150" w:after="468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13E51B45" wp14:editId="106EFE45">
            <wp:extent cx="6192520" cy="6332220"/>
            <wp:effectExtent l="0" t="0" r="508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33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537D2" w14:textId="479F332F" w:rsidR="005755AD" w:rsidRPr="00040DEF" w:rsidRDefault="00133B2E" w:rsidP="000E3AAD">
      <w:pPr>
        <w:spacing w:beforeLines="100" w:before="312" w:afterLines="150" w:after="468"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0E3A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7</w:t>
      </w:r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D</w:t>
      </w:r>
      <w:r w:rsidR="000016DD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o</w:t>
      </w:r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tplot</w:t>
      </w:r>
      <w:proofErr w:type="spellEnd"/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comparing the </w:t>
      </w:r>
      <w:r w:rsidR="000016D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0016D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and </w:t>
      </w:r>
      <w:r w:rsidR="000016D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V. vinifera</w:t>
      </w:r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0016DD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genomes</w:t>
      </w:r>
      <w:r w:rsidR="000016D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5C6B7656" w14:textId="77777777" w:rsidR="005755AD" w:rsidRPr="00040DEF" w:rsidRDefault="005755AD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6E417BAA" w14:textId="75CBAEB7" w:rsidR="000016DD" w:rsidRPr="00040DEF" w:rsidRDefault="005755AD" w:rsidP="000E3AAD">
      <w:pPr>
        <w:spacing w:beforeLines="100" w:before="312" w:afterLines="150" w:after="468"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2C209566" wp14:editId="62D75B89">
            <wp:extent cx="6192520" cy="6274435"/>
            <wp:effectExtent l="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2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87F0" w14:textId="2EF88F80" w:rsidR="005755AD" w:rsidRPr="00040DEF" w:rsidRDefault="00133B2E" w:rsidP="000E3AAD">
      <w:pPr>
        <w:spacing w:beforeLines="100" w:before="312" w:afterLines="150" w:after="468"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S8 </w:t>
      </w:r>
      <w:proofErr w:type="spellStart"/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D</w:t>
      </w:r>
      <w:r w:rsidR="005755AD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o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tplot</w:t>
      </w:r>
      <w:proofErr w:type="spellEnd"/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comparing the </w:t>
      </w:r>
      <w:r w:rsidR="005755A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5755A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and </w:t>
      </w:r>
      <w:r w:rsidR="005755AD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G. macrophylla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5755AD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genomes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0BC51F36" w14:textId="77777777" w:rsidR="00CE5179" w:rsidRPr="00040DEF" w:rsidRDefault="00CE5179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2224E750" w14:textId="1C2E3314" w:rsidR="00B14BFE" w:rsidRPr="00040DEF" w:rsidRDefault="00B14BFE" w:rsidP="00A95B5A">
      <w:pPr>
        <w:spacing w:beforeLines="100" w:before="312" w:afterLines="150" w:after="468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336A516B" wp14:editId="6D4B7C12">
            <wp:extent cx="5817563" cy="7293429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2319" cy="729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BA60E" w14:textId="07A83753" w:rsidR="00CE5179" w:rsidRPr="00040DEF" w:rsidRDefault="00133B2E" w:rsidP="000E3AAD">
      <w:pPr>
        <w:spacing w:beforeLines="100" w:before="312" w:line="360" w:lineRule="auto"/>
        <w:jc w:val="left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9</w:t>
      </w:r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The distribution of 4DT</w:t>
      </w:r>
      <w:r w:rsidR="00CE5179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v</w:t>
      </w:r>
      <w:r w:rsidR="00CE517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value of intraspecific and interspecific collinear blocks</w:t>
      </w:r>
      <w:r w:rsidR="00A95B5A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. </w:t>
      </w:r>
      <w:r w:rsidR="00CE5179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A: The </w:t>
      </w:r>
      <w:r w:rsidR="00A95B5A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histogram of 4DT</w:t>
      </w:r>
      <w:r w:rsidR="00A95B5A" w:rsidRPr="00040DEF">
        <w:rPr>
          <w:rStyle w:val="a7"/>
          <w:rFonts w:ascii="Times New Roman" w:hAnsi="Times New Roman" w:cs="Times New Roman" w:hint="eastAsia"/>
          <w:color w:val="auto"/>
          <w:sz w:val="24"/>
          <w:szCs w:val="24"/>
          <w:u w:val="none"/>
        </w:rPr>
        <w:t>v</w:t>
      </w:r>
      <w:r w:rsidR="00A95B5A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value </w:t>
      </w:r>
      <w:r w:rsidR="00CE5179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distribution of </w:t>
      </w:r>
      <w:r w:rsidR="00CE5179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CE5179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CE5179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and </w:t>
      </w:r>
      <w:r w:rsidR="00CE5179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V. vinifera</w:t>
      </w:r>
      <w:r w:rsidR="00CE5179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interspecific. </w:t>
      </w:r>
      <w:r w:rsidR="00A95B5A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B: distribution of 4DT</w:t>
      </w:r>
      <w:r w:rsidR="00A95B5A" w:rsidRPr="00040DEF">
        <w:rPr>
          <w:rStyle w:val="a7"/>
          <w:rFonts w:ascii="Times New Roman" w:hAnsi="Times New Roman" w:cs="Times New Roman" w:hint="eastAsia"/>
          <w:color w:val="auto"/>
          <w:sz w:val="24"/>
          <w:szCs w:val="24"/>
          <w:u w:val="none"/>
        </w:rPr>
        <w:t>v</w:t>
      </w:r>
      <w:r w:rsidR="00A95B5A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value of intraspecific and interspecific collinear blocks.</w:t>
      </w:r>
    </w:p>
    <w:p w14:paraId="1181E3E9" w14:textId="77777777" w:rsidR="00A20A9E" w:rsidRPr="00040DEF" w:rsidRDefault="00A20A9E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55152EDD" w14:textId="4EA3EB7F" w:rsidR="00587789" w:rsidRPr="00040DEF" w:rsidRDefault="00A20A9E" w:rsidP="00A20A9E">
      <w:pPr>
        <w:spacing w:beforeLines="100" w:before="312" w:afterLines="150" w:after="468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6DD9A780" wp14:editId="3B2D29A8">
            <wp:extent cx="6192520" cy="3816350"/>
            <wp:effectExtent l="0" t="0" r="508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E3C56" w14:textId="5C024051" w:rsidR="00A20A9E" w:rsidRPr="00040DEF" w:rsidRDefault="00133B2E" w:rsidP="00A20A9E">
      <w:pPr>
        <w:spacing w:beforeLines="100" w:before="312" w:afterLines="150" w:after="468" w:line="360" w:lineRule="auto"/>
        <w:rPr>
          <w:rFonts w:ascii="Times New Roman" w:hAnsi="Times New Roman" w:cs="Times New Roman"/>
          <w:bCs/>
          <w:szCs w:val="21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A20A9E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10</w:t>
      </w:r>
      <w:r w:rsidR="00A20A9E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Flower </w:t>
      </w:r>
      <w:r w:rsidR="00A20A9E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opening</w:t>
      </w:r>
      <w:r w:rsidR="00A20A9E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and closing observation under </w:t>
      </w:r>
      <w:r w:rsidR="00636D2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different temperature, time and light regimes</w:t>
      </w:r>
      <w:r w:rsidR="00A20A9E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. </w:t>
      </w:r>
      <w:r w:rsidR="00636D2D" w:rsidRPr="00040DEF">
        <w:rPr>
          <w:rFonts w:ascii="Times New Roman" w:hAnsi="Times New Roman" w:cs="Times New Roman"/>
          <w:bCs/>
          <w:szCs w:val="21"/>
        </w:rPr>
        <w:t xml:space="preserve">Illumination: 10000Lx and darkness, temperature: 10 </w:t>
      </w:r>
      <w:r w:rsidR="00636D2D" w:rsidRPr="00040DEF">
        <w:rPr>
          <w:rFonts w:ascii="Times New Roman" w:eastAsia="宋体" w:hAnsi="Times New Roman" w:cs="Times New Roman"/>
          <w:bCs/>
          <w:szCs w:val="21"/>
        </w:rPr>
        <w:t>℃</w:t>
      </w:r>
      <w:r w:rsidR="00636D2D" w:rsidRPr="00040DEF">
        <w:rPr>
          <w:rFonts w:ascii="Times New Roman" w:hAnsi="Times New Roman" w:cs="Times New Roman"/>
          <w:bCs/>
          <w:szCs w:val="21"/>
        </w:rPr>
        <w:t xml:space="preserve"> and 22 </w:t>
      </w:r>
      <w:r w:rsidR="00636D2D" w:rsidRPr="00040DEF">
        <w:rPr>
          <w:rFonts w:ascii="Times New Roman" w:eastAsia="宋体" w:hAnsi="Times New Roman" w:cs="Times New Roman"/>
          <w:bCs/>
          <w:szCs w:val="21"/>
        </w:rPr>
        <w:t>℃</w:t>
      </w:r>
      <w:r w:rsidR="00636D2D" w:rsidRPr="00040DEF">
        <w:rPr>
          <w:rFonts w:ascii="Times New Roman" w:hAnsi="Times New Roman" w:cs="Times New Roman"/>
          <w:bCs/>
          <w:szCs w:val="21"/>
        </w:rPr>
        <w:t>, the flowers were cultured for three days and photographed at 6:00, 12:00 and 24:00 every day.</w:t>
      </w:r>
      <w:r w:rsidR="00A20A9E" w:rsidRPr="00040DEF">
        <w:rPr>
          <w:rFonts w:ascii="Times New Roman" w:hAnsi="Times New Roman" w:cs="Times New Roman"/>
          <w:bCs/>
          <w:szCs w:val="21"/>
        </w:rPr>
        <w:t xml:space="preserve"> </w:t>
      </w:r>
    </w:p>
    <w:p w14:paraId="0AFFA5DA" w14:textId="04D37FA5" w:rsidR="00A20A9E" w:rsidRPr="00040DEF" w:rsidRDefault="00A20A9E" w:rsidP="00A20A9E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ADCD67" w14:textId="77777777" w:rsidR="00587789" w:rsidRPr="00040DEF" w:rsidRDefault="00587789" w:rsidP="00461A92">
      <w:pPr>
        <w:jc w:val="center"/>
        <w:rPr>
          <w:rStyle w:val="a7"/>
          <w:rFonts w:ascii="Times New Roman" w:hAnsi="Times New Roman" w:cs="Times New Roman"/>
          <w:b/>
          <w:bCs/>
          <w:color w:val="auto"/>
          <w:sz w:val="22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2"/>
          <w:u w:val="none"/>
        </w:rPr>
        <w:lastRenderedPageBreak/>
        <w:drawing>
          <wp:inline distT="0" distB="0" distL="0" distR="0" wp14:anchorId="32BCB039" wp14:editId="0BC15021">
            <wp:extent cx="5518451" cy="68122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2059" cy="682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DD478" w14:textId="5DAA4996" w:rsidR="00587789" w:rsidRPr="00040DEF" w:rsidRDefault="00133B2E" w:rsidP="00461A92">
      <w:pPr>
        <w:spacing w:beforeLines="100" w:before="312" w:afterLines="150" w:after="468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58778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0E3A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58778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Flower organ removed to determines the sensing part. </w:t>
      </w:r>
      <w:r w:rsidR="00587789" w:rsidRPr="00040DEF">
        <w:rPr>
          <w:rFonts w:ascii="Times New Roman" w:hAnsi="Times New Roman" w:cs="Times New Roman"/>
          <w:bCs/>
          <w:szCs w:val="21"/>
        </w:rPr>
        <w:t>The different part of flower was removed and cultured at 22 ℃, 10 ℃ and 22 ℃ for 1</w:t>
      </w:r>
      <w:r w:rsidR="0072174C" w:rsidRPr="00040DEF">
        <w:rPr>
          <w:rFonts w:ascii="Times New Roman" w:hAnsi="Times New Roman" w:cs="Times New Roman"/>
          <w:bCs/>
          <w:szCs w:val="21"/>
        </w:rPr>
        <w:t>0</w:t>
      </w:r>
      <w:r w:rsidR="00587789" w:rsidRPr="00040DEF">
        <w:rPr>
          <w:rFonts w:ascii="Times New Roman" w:hAnsi="Times New Roman" w:cs="Times New Roman"/>
          <w:bCs/>
          <w:szCs w:val="21"/>
        </w:rPr>
        <w:t xml:space="preserve">h, and then the subsequent opening and closing of the excised flowers recorded. Each treatment contained 30 plants. </w:t>
      </w:r>
    </w:p>
    <w:p w14:paraId="17DCBBC5" w14:textId="4D253D10" w:rsidR="00F16236" w:rsidRPr="00040DEF" w:rsidRDefault="00C0779D" w:rsidP="00C0779D">
      <w:pPr>
        <w:widowControl/>
        <w:spacing w:beforeLines="100" w:before="312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0DE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8A47192" wp14:editId="629E41ED">
            <wp:extent cx="3889717" cy="397806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4377" cy="398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1055" w14:textId="5BE8AD7D" w:rsidR="00F16236" w:rsidRPr="00040DEF" w:rsidRDefault="00133B2E" w:rsidP="00F16236">
      <w:pPr>
        <w:widowControl/>
        <w:spacing w:beforeLines="100" w:before="312" w:line="360" w:lineRule="auto"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F16236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4E745B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2</w:t>
      </w:r>
      <w:r w:rsidR="00F16236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Volcano plots of AM6 </w:t>
      </w:r>
      <w:r w:rsidR="00F16236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and</w:t>
      </w:r>
      <w:r w:rsidR="00F16236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PM6.</w:t>
      </w:r>
    </w:p>
    <w:p w14:paraId="597A8E8F" w14:textId="4F70F1E8" w:rsidR="00C0779D" w:rsidRPr="00040DEF" w:rsidRDefault="007E72DB" w:rsidP="00712B08">
      <w:pPr>
        <w:widowControl/>
        <w:spacing w:beforeLines="100" w:before="312" w:line="360" w:lineRule="auto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3AFD2520" wp14:editId="1C862048">
            <wp:extent cx="5956300" cy="64135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393B" w14:textId="41576787" w:rsidR="00712B08" w:rsidRPr="00040DEF" w:rsidRDefault="00133B2E" w:rsidP="00C0779D">
      <w:pPr>
        <w:widowControl/>
        <w:spacing w:beforeLines="100" w:before="312" w:line="360" w:lineRule="auto"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C0779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</w:t>
      </w:r>
      <w:r w:rsidR="004E745B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3</w:t>
      </w:r>
      <w:r w:rsidR="00C0779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410E15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KEGG enrichment analysis of </w:t>
      </w:r>
      <w:r w:rsidR="0061789A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DEGs </w:t>
      </w:r>
      <w:r w:rsidR="007E72DB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(Top 20)</w:t>
      </w:r>
      <w:r w:rsidR="009C617A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</w:p>
    <w:p w14:paraId="5242E367" w14:textId="2A5B502F" w:rsidR="00A17DA1" w:rsidRPr="00040DEF" w:rsidRDefault="00712B08" w:rsidP="009D630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1E82D8BA" w14:textId="43C42FC0" w:rsidR="00E03433" w:rsidRPr="00040DEF" w:rsidRDefault="009C6CF5" w:rsidP="00E03433">
      <w:pPr>
        <w:spacing w:line="360" w:lineRule="auto"/>
        <w:jc w:val="center"/>
        <w:rPr>
          <w:rStyle w:val="a7"/>
          <w:rFonts w:ascii="Times New Roman" w:hAnsi="Times New Roman" w:cs="Times New Roman"/>
          <w:noProof/>
          <w:color w:val="auto"/>
          <w:u w:val="none"/>
        </w:rPr>
      </w:pPr>
      <w:r w:rsidRPr="00040DEF">
        <w:rPr>
          <w:rStyle w:val="a7"/>
          <w:rFonts w:ascii="Times New Roman" w:hAnsi="Times New Roman" w:cs="Times New Roman"/>
          <w:noProof/>
          <w:color w:val="auto"/>
          <w:u w:val="none"/>
        </w:rPr>
        <w:lastRenderedPageBreak/>
        <w:drawing>
          <wp:inline distT="0" distB="0" distL="0" distR="0" wp14:anchorId="5868AA46" wp14:editId="48CFA944">
            <wp:extent cx="6192520" cy="3241040"/>
            <wp:effectExtent l="0" t="0" r="508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C857" w14:textId="39E1B8AC" w:rsidR="0062764A" w:rsidRPr="00040DEF" w:rsidRDefault="00133B2E" w:rsidP="009C6CF5">
      <w:pPr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FB5A27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AB68B9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S</w:t>
      </w:r>
      <w:r w:rsidR="004E745B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4</w:t>
      </w:r>
      <w:r w:rsidR="00FB5A27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F85ABB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ANN gene family analysis</w:t>
      </w:r>
      <w:r w:rsidR="00636784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.</w:t>
      </w:r>
      <w:r w:rsidR="00FB5A27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A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heatmap of</w:t>
      </w:r>
      <w:r w:rsidR="009C6CF5" w:rsidRPr="00040DEF">
        <w:t xml:space="preserve"> </w:t>
      </w:r>
      <w:r w:rsidR="009C6CF5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ANN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family in G. </w:t>
      </w:r>
      <w:proofErr w:type="spellStart"/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rigescens</w:t>
      </w:r>
      <w:proofErr w:type="spellEnd"/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genome. B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number of cis-acting elements in </w:t>
      </w:r>
      <w:r w:rsidR="009C6CF5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ANN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promoter regions. C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distribution of cis-acting elements in </w:t>
      </w:r>
      <w:r w:rsidR="009C6CF5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ANN</w:t>
      </w:r>
      <w:r w:rsidR="009C6CF5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promoter regions.</w:t>
      </w:r>
    </w:p>
    <w:p w14:paraId="7B357855" w14:textId="77777777" w:rsidR="0062764A" w:rsidRPr="00040DEF" w:rsidRDefault="0062764A">
      <w:pPr>
        <w:widowControl/>
        <w:jc w:val="left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017DFCA6" w14:textId="7D4017C8" w:rsidR="0062764A" w:rsidRPr="00040DEF" w:rsidRDefault="0062764A" w:rsidP="0062764A">
      <w:pPr>
        <w:spacing w:line="360" w:lineRule="auto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1EDD4819" wp14:editId="5F37D4C7">
            <wp:extent cx="6192520" cy="617728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17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2DB94" w14:textId="253589C9" w:rsidR="0062764A" w:rsidRPr="00040DEF" w:rsidRDefault="00133B2E" w:rsidP="009C6CF5">
      <w:pPr>
        <w:spacing w:line="360" w:lineRule="auto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62764A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5</w:t>
      </w:r>
      <w:r w:rsidR="0062764A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CNGC</w:t>
      </w:r>
      <w:r w:rsidR="0062764A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 xml:space="preserve"> </w:t>
      </w:r>
      <w:r w:rsidR="0062764A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gene family </w:t>
      </w:r>
      <w:r w:rsidR="0062764A" w:rsidRPr="00040DEF">
        <w:rPr>
          <w:rStyle w:val="a7"/>
          <w:rFonts w:ascii="Times New Roman" w:hAnsi="Times New Roman" w:cs="Times New Roman" w:hint="eastAsia"/>
          <w:b/>
          <w:bCs/>
          <w:color w:val="auto"/>
          <w:sz w:val="24"/>
          <w:szCs w:val="24"/>
          <w:u w:val="none"/>
        </w:rPr>
        <w:t>phy</w:t>
      </w:r>
      <w:r w:rsidR="0062764A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logenetic tree of 5 species.</w:t>
      </w:r>
    </w:p>
    <w:p w14:paraId="06A64D31" w14:textId="77777777" w:rsidR="0062764A" w:rsidRPr="00040DEF" w:rsidRDefault="0062764A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1B172879" w14:textId="00AE242B" w:rsidR="00341678" w:rsidRPr="00040DEF" w:rsidRDefault="00341678" w:rsidP="00341678">
      <w:pPr>
        <w:spacing w:line="360" w:lineRule="auto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33AE2684" wp14:editId="259345C0">
            <wp:extent cx="6192520" cy="4043680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C03E6" w14:textId="10081947" w:rsidR="00341678" w:rsidRPr="00040DEF" w:rsidRDefault="00133B2E" w:rsidP="00341678">
      <w:pPr>
        <w:spacing w:line="360" w:lineRule="auto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34167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6</w:t>
      </w:r>
      <w:r w:rsidR="0034167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CNGC gene family analysis. 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A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heatmap of</w:t>
      </w:r>
      <w:r w:rsidR="00341678" w:rsidRPr="00040DEF">
        <w:t xml:space="preserve"> </w:t>
      </w:r>
      <w:r w:rsidR="00341678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CNGC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family in </w:t>
      </w:r>
      <w:r w:rsidR="00341678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341678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genome. B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number of cis-acting elements in </w:t>
      </w:r>
      <w:r w:rsidR="00341678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CNGC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promoter regions. C</w:t>
      </w:r>
      <w:r w:rsidR="00386387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The distribution of cis-acting elements in</w:t>
      </w:r>
      <w:r w:rsidR="00341678" w:rsidRPr="00040DEF">
        <w:rPr>
          <w:rStyle w:val="a7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 xml:space="preserve"> CNGC</w:t>
      </w:r>
      <w:r w:rsidR="00341678" w:rsidRPr="00040DEF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gene promoter regions.</w:t>
      </w:r>
    </w:p>
    <w:p w14:paraId="79F1A64A" w14:textId="1DE7A86D" w:rsidR="00341678" w:rsidRPr="00040DEF" w:rsidRDefault="00341678">
      <w:pPr>
        <w:widowControl/>
        <w:jc w:val="left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br w:type="page"/>
      </w:r>
    </w:p>
    <w:p w14:paraId="0524BCD2" w14:textId="5721F63A" w:rsidR="00341678" w:rsidRPr="00040DEF" w:rsidRDefault="008970C0" w:rsidP="00341678">
      <w:pPr>
        <w:spacing w:line="360" w:lineRule="auto"/>
        <w:jc w:val="center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040DEF">
        <w:rPr>
          <w:rStyle w:val="a7"/>
          <w:rFonts w:ascii="Times New Roman" w:hAnsi="Times New Roman" w:cs="Times New Roman"/>
          <w:b/>
          <w:bCs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4CEFE683" wp14:editId="2A6B0875">
            <wp:extent cx="5080000" cy="77089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1C20" w14:textId="55DCB848" w:rsidR="00FB5A27" w:rsidRPr="00040DEF" w:rsidRDefault="00133B2E" w:rsidP="009C6CF5">
      <w:pPr>
        <w:spacing w:line="360" w:lineRule="auto"/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Fig.</w:t>
      </w:r>
      <w:r w:rsidR="0034167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S1</w:t>
      </w:r>
      <w:r w:rsidR="005755AD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7</w:t>
      </w:r>
      <w:r w:rsidR="0034167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The heatmap of </w:t>
      </w:r>
      <w:r w:rsidR="005355F3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putative regulation network related genes in </w:t>
      </w:r>
      <w:r w:rsidR="00341678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 xml:space="preserve">G. </w:t>
      </w:r>
      <w:proofErr w:type="spellStart"/>
      <w:r w:rsidR="00341678" w:rsidRPr="00040DEF">
        <w:rPr>
          <w:rStyle w:val="a7"/>
          <w:rFonts w:ascii="Times New Roman" w:hAnsi="Times New Roman" w:cs="Times New Roman"/>
          <w:b/>
          <w:bCs/>
          <w:i/>
          <w:iCs/>
          <w:color w:val="auto"/>
          <w:sz w:val="24"/>
          <w:szCs w:val="24"/>
          <w:u w:val="none"/>
        </w:rPr>
        <w:t>rigescens</w:t>
      </w:r>
      <w:proofErr w:type="spellEnd"/>
      <w:r w:rsidR="00341678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 </w:t>
      </w:r>
      <w:r w:rsidR="005355F3" w:rsidRPr="00040DEF">
        <w:rPr>
          <w:rStyle w:val="a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petal movement.</w:t>
      </w:r>
    </w:p>
    <w:sectPr w:rsidR="00FB5A27" w:rsidRPr="00040DEF" w:rsidSect="005A24D9">
      <w:footerReference w:type="even" r:id="rId25"/>
      <w:footerReference w:type="default" r:id="rId26"/>
      <w:type w:val="continuous"/>
      <w:pgSz w:w="11906" w:h="16838"/>
      <w:pgMar w:top="1440" w:right="1077" w:bottom="1440" w:left="107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A32C8" w14:textId="77777777" w:rsidR="006B0045" w:rsidRDefault="006B0045" w:rsidP="00642214">
      <w:r>
        <w:separator/>
      </w:r>
    </w:p>
  </w:endnote>
  <w:endnote w:type="continuationSeparator" w:id="0">
    <w:p w14:paraId="0ECADE2D" w14:textId="77777777" w:rsidR="006B0045" w:rsidRDefault="006B0045" w:rsidP="00642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1937164426"/>
      <w:docPartObj>
        <w:docPartGallery w:val="Page Numbers (Bottom of Page)"/>
        <w:docPartUnique/>
      </w:docPartObj>
    </w:sdtPr>
    <w:sdtContent>
      <w:p w14:paraId="6A074FA3" w14:textId="19F3D191" w:rsidR="00412CB0" w:rsidRDefault="00412CB0" w:rsidP="00261C52">
        <w:pPr>
          <w:pStyle w:val="a3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5343C5C7" w14:textId="77777777" w:rsidR="00412CB0" w:rsidRDefault="00412C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1253711698"/>
      <w:docPartObj>
        <w:docPartGallery w:val="Page Numbers (Bottom of Page)"/>
        <w:docPartUnique/>
      </w:docPartObj>
    </w:sdtPr>
    <w:sdtContent>
      <w:p w14:paraId="37858734" w14:textId="75652B2C" w:rsidR="00412CB0" w:rsidRDefault="00412CB0" w:rsidP="00261C52">
        <w:pPr>
          <w:pStyle w:val="a3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14:paraId="03E306B9" w14:textId="77777777" w:rsidR="00412CB0" w:rsidRDefault="00412C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49EE2" w14:textId="77777777" w:rsidR="006B0045" w:rsidRDefault="006B0045" w:rsidP="00642214">
      <w:r>
        <w:separator/>
      </w:r>
    </w:p>
  </w:footnote>
  <w:footnote w:type="continuationSeparator" w:id="0">
    <w:p w14:paraId="1D175D49" w14:textId="77777777" w:rsidR="006B0045" w:rsidRDefault="006B0045" w:rsidP="00642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zs2z2zez2r5ewxearsuxe95ttst9sap9z2vp&quot;&gt;单细胞测序&lt;record-ids&gt;&lt;item&gt;1000&lt;/item&gt;&lt;item&gt;1058&lt;/item&gt;&lt;item&gt;1059&lt;/item&gt;&lt;item&gt;1060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8A48E9"/>
    <w:rsid w:val="000015E1"/>
    <w:rsid w:val="000016DD"/>
    <w:rsid w:val="0000287D"/>
    <w:rsid w:val="000058DE"/>
    <w:rsid w:val="00007B49"/>
    <w:rsid w:val="000102DE"/>
    <w:rsid w:val="0001598F"/>
    <w:rsid w:val="00027A6D"/>
    <w:rsid w:val="0003290C"/>
    <w:rsid w:val="00034374"/>
    <w:rsid w:val="00035063"/>
    <w:rsid w:val="00040DEF"/>
    <w:rsid w:val="00053B59"/>
    <w:rsid w:val="000548BD"/>
    <w:rsid w:val="00072FB1"/>
    <w:rsid w:val="00075BE6"/>
    <w:rsid w:val="00080BBB"/>
    <w:rsid w:val="000870D2"/>
    <w:rsid w:val="0009000B"/>
    <w:rsid w:val="00096E70"/>
    <w:rsid w:val="000B4D37"/>
    <w:rsid w:val="000B61DA"/>
    <w:rsid w:val="000B6509"/>
    <w:rsid w:val="000C62E3"/>
    <w:rsid w:val="000D2EE2"/>
    <w:rsid w:val="000D63D8"/>
    <w:rsid w:val="000E1969"/>
    <w:rsid w:val="000E3AAD"/>
    <w:rsid w:val="000F461D"/>
    <w:rsid w:val="000F5247"/>
    <w:rsid w:val="000F7243"/>
    <w:rsid w:val="0010437D"/>
    <w:rsid w:val="00107845"/>
    <w:rsid w:val="00113CD2"/>
    <w:rsid w:val="00124C30"/>
    <w:rsid w:val="00126751"/>
    <w:rsid w:val="00133B2E"/>
    <w:rsid w:val="00144612"/>
    <w:rsid w:val="001503A4"/>
    <w:rsid w:val="00156C7F"/>
    <w:rsid w:val="001605A1"/>
    <w:rsid w:val="001717D6"/>
    <w:rsid w:val="00173785"/>
    <w:rsid w:val="00180A0B"/>
    <w:rsid w:val="00186A94"/>
    <w:rsid w:val="0018719F"/>
    <w:rsid w:val="001A466D"/>
    <w:rsid w:val="001D25D2"/>
    <w:rsid w:val="001F3C60"/>
    <w:rsid w:val="002143C8"/>
    <w:rsid w:val="002224D0"/>
    <w:rsid w:val="00222ABC"/>
    <w:rsid w:val="00253CC1"/>
    <w:rsid w:val="00261F01"/>
    <w:rsid w:val="002673B0"/>
    <w:rsid w:val="0026765F"/>
    <w:rsid w:val="00277955"/>
    <w:rsid w:val="002A167E"/>
    <w:rsid w:val="002A2676"/>
    <w:rsid w:val="002A7F24"/>
    <w:rsid w:val="002B3B8F"/>
    <w:rsid w:val="002D5313"/>
    <w:rsid w:val="002D687F"/>
    <w:rsid w:val="002D70BF"/>
    <w:rsid w:val="002E48CA"/>
    <w:rsid w:val="003041D3"/>
    <w:rsid w:val="00304D35"/>
    <w:rsid w:val="003242D3"/>
    <w:rsid w:val="00327E95"/>
    <w:rsid w:val="00341678"/>
    <w:rsid w:val="00345090"/>
    <w:rsid w:val="0035127F"/>
    <w:rsid w:val="00351BF5"/>
    <w:rsid w:val="00355579"/>
    <w:rsid w:val="003639D6"/>
    <w:rsid w:val="00366A3C"/>
    <w:rsid w:val="0037488D"/>
    <w:rsid w:val="00381149"/>
    <w:rsid w:val="00386387"/>
    <w:rsid w:val="00386548"/>
    <w:rsid w:val="003876E2"/>
    <w:rsid w:val="0039037E"/>
    <w:rsid w:val="003C16AC"/>
    <w:rsid w:val="003C499E"/>
    <w:rsid w:val="003D093B"/>
    <w:rsid w:val="003D2598"/>
    <w:rsid w:val="003E423A"/>
    <w:rsid w:val="003E4484"/>
    <w:rsid w:val="003E7AF5"/>
    <w:rsid w:val="003F03F5"/>
    <w:rsid w:val="003F408F"/>
    <w:rsid w:val="00407764"/>
    <w:rsid w:val="00407D18"/>
    <w:rsid w:val="00410E15"/>
    <w:rsid w:val="00412CB0"/>
    <w:rsid w:val="00414D96"/>
    <w:rsid w:val="004330FF"/>
    <w:rsid w:val="004347CF"/>
    <w:rsid w:val="00440C78"/>
    <w:rsid w:val="004434F4"/>
    <w:rsid w:val="00447E97"/>
    <w:rsid w:val="00461A92"/>
    <w:rsid w:val="00466912"/>
    <w:rsid w:val="004738DB"/>
    <w:rsid w:val="00474AF4"/>
    <w:rsid w:val="00484A2E"/>
    <w:rsid w:val="00486C07"/>
    <w:rsid w:val="004967EA"/>
    <w:rsid w:val="004A0051"/>
    <w:rsid w:val="004A54BC"/>
    <w:rsid w:val="004C3F47"/>
    <w:rsid w:val="004C4FF8"/>
    <w:rsid w:val="004E745B"/>
    <w:rsid w:val="004F5FD6"/>
    <w:rsid w:val="00507824"/>
    <w:rsid w:val="00514E4F"/>
    <w:rsid w:val="00517AC9"/>
    <w:rsid w:val="00526DE0"/>
    <w:rsid w:val="0053077C"/>
    <w:rsid w:val="005355F3"/>
    <w:rsid w:val="005412D1"/>
    <w:rsid w:val="00551134"/>
    <w:rsid w:val="0055245A"/>
    <w:rsid w:val="005556DF"/>
    <w:rsid w:val="005721A7"/>
    <w:rsid w:val="005755AD"/>
    <w:rsid w:val="00577C56"/>
    <w:rsid w:val="005875D2"/>
    <w:rsid w:val="00587789"/>
    <w:rsid w:val="005A24D9"/>
    <w:rsid w:val="005A394D"/>
    <w:rsid w:val="005A6FB5"/>
    <w:rsid w:val="005A76AA"/>
    <w:rsid w:val="005D06B3"/>
    <w:rsid w:val="005D400E"/>
    <w:rsid w:val="005E1516"/>
    <w:rsid w:val="005F54EA"/>
    <w:rsid w:val="00601AFF"/>
    <w:rsid w:val="00606679"/>
    <w:rsid w:val="0061789A"/>
    <w:rsid w:val="00623B1E"/>
    <w:rsid w:val="0062764A"/>
    <w:rsid w:val="00636784"/>
    <w:rsid w:val="00636D2D"/>
    <w:rsid w:val="00642214"/>
    <w:rsid w:val="0064538E"/>
    <w:rsid w:val="00645903"/>
    <w:rsid w:val="00655579"/>
    <w:rsid w:val="006573E0"/>
    <w:rsid w:val="0066356D"/>
    <w:rsid w:val="00671C91"/>
    <w:rsid w:val="00672524"/>
    <w:rsid w:val="006730B3"/>
    <w:rsid w:val="00673906"/>
    <w:rsid w:val="00684077"/>
    <w:rsid w:val="0069644A"/>
    <w:rsid w:val="006A33D4"/>
    <w:rsid w:val="006A588C"/>
    <w:rsid w:val="006B0045"/>
    <w:rsid w:val="006C65AD"/>
    <w:rsid w:val="006D3E33"/>
    <w:rsid w:val="006F4482"/>
    <w:rsid w:val="006F5C69"/>
    <w:rsid w:val="00701DBF"/>
    <w:rsid w:val="00712B08"/>
    <w:rsid w:val="0072174C"/>
    <w:rsid w:val="007246F9"/>
    <w:rsid w:val="00724A4A"/>
    <w:rsid w:val="00732441"/>
    <w:rsid w:val="00757DA3"/>
    <w:rsid w:val="00761EC4"/>
    <w:rsid w:val="007632FE"/>
    <w:rsid w:val="00770280"/>
    <w:rsid w:val="007722CD"/>
    <w:rsid w:val="00774803"/>
    <w:rsid w:val="00777A32"/>
    <w:rsid w:val="007934A9"/>
    <w:rsid w:val="007A3FF7"/>
    <w:rsid w:val="007A7338"/>
    <w:rsid w:val="007B27E1"/>
    <w:rsid w:val="007B5952"/>
    <w:rsid w:val="007C1F22"/>
    <w:rsid w:val="007D0BAD"/>
    <w:rsid w:val="007D2CA2"/>
    <w:rsid w:val="007E1FF4"/>
    <w:rsid w:val="007E3841"/>
    <w:rsid w:val="007E45AA"/>
    <w:rsid w:val="007E72DB"/>
    <w:rsid w:val="007F39DF"/>
    <w:rsid w:val="007F6B5A"/>
    <w:rsid w:val="0080218E"/>
    <w:rsid w:val="00803C48"/>
    <w:rsid w:val="00807716"/>
    <w:rsid w:val="00812E6B"/>
    <w:rsid w:val="008414CB"/>
    <w:rsid w:val="00845982"/>
    <w:rsid w:val="008460EC"/>
    <w:rsid w:val="008524D1"/>
    <w:rsid w:val="00853E88"/>
    <w:rsid w:val="00854E6E"/>
    <w:rsid w:val="008603E3"/>
    <w:rsid w:val="00860838"/>
    <w:rsid w:val="008722DE"/>
    <w:rsid w:val="00875F5A"/>
    <w:rsid w:val="0088194A"/>
    <w:rsid w:val="008970C0"/>
    <w:rsid w:val="008A24DB"/>
    <w:rsid w:val="008A48E9"/>
    <w:rsid w:val="008B2CCC"/>
    <w:rsid w:val="008B5DB3"/>
    <w:rsid w:val="008C211C"/>
    <w:rsid w:val="008C5266"/>
    <w:rsid w:val="008D1277"/>
    <w:rsid w:val="008E664E"/>
    <w:rsid w:val="009114DF"/>
    <w:rsid w:val="00911984"/>
    <w:rsid w:val="0091652B"/>
    <w:rsid w:val="00933823"/>
    <w:rsid w:val="009345C5"/>
    <w:rsid w:val="009407E1"/>
    <w:rsid w:val="00945731"/>
    <w:rsid w:val="009533DA"/>
    <w:rsid w:val="00957B9C"/>
    <w:rsid w:val="009733BB"/>
    <w:rsid w:val="00981085"/>
    <w:rsid w:val="00984CB3"/>
    <w:rsid w:val="00995FE0"/>
    <w:rsid w:val="00996B9C"/>
    <w:rsid w:val="00997C25"/>
    <w:rsid w:val="009C617A"/>
    <w:rsid w:val="009C6C71"/>
    <w:rsid w:val="009C6CF5"/>
    <w:rsid w:val="009C7F38"/>
    <w:rsid w:val="009D2B61"/>
    <w:rsid w:val="009D630D"/>
    <w:rsid w:val="009D7454"/>
    <w:rsid w:val="009D74CE"/>
    <w:rsid w:val="009D7849"/>
    <w:rsid w:val="009F747B"/>
    <w:rsid w:val="00A0696D"/>
    <w:rsid w:val="00A16C3B"/>
    <w:rsid w:val="00A17DA1"/>
    <w:rsid w:val="00A20A9E"/>
    <w:rsid w:val="00A223E9"/>
    <w:rsid w:val="00A2295D"/>
    <w:rsid w:val="00A23554"/>
    <w:rsid w:val="00A2357D"/>
    <w:rsid w:val="00A275B5"/>
    <w:rsid w:val="00A377E8"/>
    <w:rsid w:val="00A37A54"/>
    <w:rsid w:val="00A5564C"/>
    <w:rsid w:val="00A55892"/>
    <w:rsid w:val="00A61E9D"/>
    <w:rsid w:val="00A81135"/>
    <w:rsid w:val="00A87B5C"/>
    <w:rsid w:val="00A9334C"/>
    <w:rsid w:val="00A94EEB"/>
    <w:rsid w:val="00A95B5A"/>
    <w:rsid w:val="00AB68B9"/>
    <w:rsid w:val="00AC39E3"/>
    <w:rsid w:val="00AC442E"/>
    <w:rsid w:val="00AC47D0"/>
    <w:rsid w:val="00AE1BBA"/>
    <w:rsid w:val="00AF3AE7"/>
    <w:rsid w:val="00AF6E1B"/>
    <w:rsid w:val="00B13352"/>
    <w:rsid w:val="00B13A49"/>
    <w:rsid w:val="00B14BFE"/>
    <w:rsid w:val="00B17ADB"/>
    <w:rsid w:val="00B27509"/>
    <w:rsid w:val="00B3074C"/>
    <w:rsid w:val="00B408CD"/>
    <w:rsid w:val="00B4367F"/>
    <w:rsid w:val="00B43FBF"/>
    <w:rsid w:val="00B443D3"/>
    <w:rsid w:val="00B55543"/>
    <w:rsid w:val="00B57859"/>
    <w:rsid w:val="00B668DE"/>
    <w:rsid w:val="00B71AA6"/>
    <w:rsid w:val="00B7381A"/>
    <w:rsid w:val="00B74073"/>
    <w:rsid w:val="00B740DF"/>
    <w:rsid w:val="00B85E99"/>
    <w:rsid w:val="00B91F60"/>
    <w:rsid w:val="00B97B88"/>
    <w:rsid w:val="00BA67E7"/>
    <w:rsid w:val="00BA7DB8"/>
    <w:rsid w:val="00BB2B43"/>
    <w:rsid w:val="00BB46F9"/>
    <w:rsid w:val="00BC6FBD"/>
    <w:rsid w:val="00BC7EB8"/>
    <w:rsid w:val="00C0779D"/>
    <w:rsid w:val="00C11BED"/>
    <w:rsid w:val="00C140DD"/>
    <w:rsid w:val="00C15E78"/>
    <w:rsid w:val="00C427A8"/>
    <w:rsid w:val="00C459A2"/>
    <w:rsid w:val="00C53F38"/>
    <w:rsid w:val="00C57D68"/>
    <w:rsid w:val="00C60035"/>
    <w:rsid w:val="00C63FA4"/>
    <w:rsid w:val="00C85A7E"/>
    <w:rsid w:val="00CB00CB"/>
    <w:rsid w:val="00CC03D8"/>
    <w:rsid w:val="00CC0521"/>
    <w:rsid w:val="00CC08A3"/>
    <w:rsid w:val="00CC1559"/>
    <w:rsid w:val="00CC5D9B"/>
    <w:rsid w:val="00CD1FE2"/>
    <w:rsid w:val="00CD30CF"/>
    <w:rsid w:val="00CE50E0"/>
    <w:rsid w:val="00CE5179"/>
    <w:rsid w:val="00CF5B11"/>
    <w:rsid w:val="00D03D55"/>
    <w:rsid w:val="00D05996"/>
    <w:rsid w:val="00D05CE3"/>
    <w:rsid w:val="00D06D9B"/>
    <w:rsid w:val="00D13E3F"/>
    <w:rsid w:val="00D1626E"/>
    <w:rsid w:val="00D16B1F"/>
    <w:rsid w:val="00D55AC4"/>
    <w:rsid w:val="00D5733F"/>
    <w:rsid w:val="00D70CC8"/>
    <w:rsid w:val="00D818B8"/>
    <w:rsid w:val="00D87334"/>
    <w:rsid w:val="00DA1098"/>
    <w:rsid w:val="00DA2321"/>
    <w:rsid w:val="00DB0489"/>
    <w:rsid w:val="00DB4162"/>
    <w:rsid w:val="00DC7A48"/>
    <w:rsid w:val="00DE57F8"/>
    <w:rsid w:val="00DF1319"/>
    <w:rsid w:val="00E0136D"/>
    <w:rsid w:val="00E03433"/>
    <w:rsid w:val="00E112CA"/>
    <w:rsid w:val="00E1307C"/>
    <w:rsid w:val="00E2526B"/>
    <w:rsid w:val="00E343CC"/>
    <w:rsid w:val="00E405D1"/>
    <w:rsid w:val="00E4762B"/>
    <w:rsid w:val="00E6456A"/>
    <w:rsid w:val="00E91AB0"/>
    <w:rsid w:val="00E9398E"/>
    <w:rsid w:val="00E94684"/>
    <w:rsid w:val="00E97217"/>
    <w:rsid w:val="00EB4E15"/>
    <w:rsid w:val="00EB614F"/>
    <w:rsid w:val="00EB6CFF"/>
    <w:rsid w:val="00EC13E1"/>
    <w:rsid w:val="00EC7D82"/>
    <w:rsid w:val="00ED1084"/>
    <w:rsid w:val="00ED3094"/>
    <w:rsid w:val="00ED6E93"/>
    <w:rsid w:val="00ED6FCD"/>
    <w:rsid w:val="00EE4B4A"/>
    <w:rsid w:val="00EF5452"/>
    <w:rsid w:val="00F022F2"/>
    <w:rsid w:val="00F02E82"/>
    <w:rsid w:val="00F06D8F"/>
    <w:rsid w:val="00F075EB"/>
    <w:rsid w:val="00F141EC"/>
    <w:rsid w:val="00F16236"/>
    <w:rsid w:val="00F22790"/>
    <w:rsid w:val="00F25F23"/>
    <w:rsid w:val="00F324A0"/>
    <w:rsid w:val="00F3676E"/>
    <w:rsid w:val="00F36F53"/>
    <w:rsid w:val="00F613E0"/>
    <w:rsid w:val="00F6316A"/>
    <w:rsid w:val="00F80218"/>
    <w:rsid w:val="00F8242C"/>
    <w:rsid w:val="00F85ABB"/>
    <w:rsid w:val="00F96C0B"/>
    <w:rsid w:val="00FA1201"/>
    <w:rsid w:val="00FA6945"/>
    <w:rsid w:val="00FB14EA"/>
    <w:rsid w:val="00FB29F4"/>
    <w:rsid w:val="00FB4739"/>
    <w:rsid w:val="00FB5A27"/>
    <w:rsid w:val="00FC31F5"/>
    <w:rsid w:val="00FC3D0A"/>
    <w:rsid w:val="00FC5F0A"/>
    <w:rsid w:val="00FE369E"/>
    <w:rsid w:val="00FF5394"/>
    <w:rsid w:val="00FF561A"/>
    <w:rsid w:val="00FF623E"/>
    <w:rsid w:val="00FF7066"/>
    <w:rsid w:val="0F7D15D6"/>
    <w:rsid w:val="23EE387E"/>
    <w:rsid w:val="250D5E90"/>
    <w:rsid w:val="66197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34C1D"/>
  <w15:docId w15:val="{5D77E6A9-5530-401B-BFF2-05EF9E0D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C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16C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C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A16C3B"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rsid w:val="00A16C3B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16C3B"/>
    <w:rPr>
      <w:sz w:val="18"/>
      <w:szCs w:val="18"/>
    </w:rPr>
  </w:style>
  <w:style w:type="paragraph" w:customStyle="1" w:styleId="1">
    <w:name w:val="正文1"/>
    <w:qFormat/>
    <w:rsid w:val="00A16C3B"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E48C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E48CA"/>
    <w:rPr>
      <w:kern w:val="2"/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EB614F"/>
  </w:style>
  <w:style w:type="character" w:customStyle="1" w:styleId="underline">
    <w:name w:val="underline"/>
    <w:basedOn w:val="a0"/>
    <w:rsid w:val="00035063"/>
  </w:style>
  <w:style w:type="paragraph" w:customStyle="1" w:styleId="EndNoteBibliographyTitle">
    <w:name w:val="EndNote Bibliography Title"/>
    <w:basedOn w:val="a"/>
    <w:link w:val="EndNoteBibliographyTitle0"/>
    <w:rsid w:val="00F141EC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141EC"/>
    <w:rPr>
      <w:rFonts w:ascii="DengXian" w:eastAsia="DengXian" w:hAnsi="DengXian"/>
      <w:noProof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rsid w:val="00F141EC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141EC"/>
    <w:rPr>
      <w:rFonts w:ascii="DengXian" w:eastAsia="DengXian" w:hAnsi="DengXian"/>
      <w:noProof/>
      <w:kern w:val="2"/>
      <w:szCs w:val="22"/>
    </w:rPr>
  </w:style>
  <w:style w:type="paragraph" w:customStyle="1" w:styleId="EndNoteCategoryHeading">
    <w:name w:val="EndNote Category Heading"/>
    <w:basedOn w:val="a"/>
    <w:link w:val="EndNoteCategoryHeading0"/>
    <w:rsid w:val="00A9334C"/>
    <w:pPr>
      <w:spacing w:before="120" w:after="120"/>
      <w:jc w:val="left"/>
    </w:pPr>
    <w:rPr>
      <w:b/>
      <w:noProof/>
    </w:rPr>
  </w:style>
  <w:style w:type="character" w:customStyle="1" w:styleId="EndNoteCategoryHeading0">
    <w:name w:val="EndNote Category Heading 字符"/>
    <w:basedOn w:val="a0"/>
    <w:link w:val="EndNoteCategoryHeading"/>
    <w:rsid w:val="00A9334C"/>
    <w:rPr>
      <w:b/>
      <w:noProof/>
      <w:kern w:val="2"/>
      <w:sz w:val="21"/>
      <w:szCs w:val="22"/>
    </w:rPr>
  </w:style>
  <w:style w:type="paragraph" w:styleId="ab">
    <w:name w:val="Normal (Web)"/>
    <w:basedOn w:val="a"/>
    <w:uiPriority w:val="99"/>
    <w:semiHidden/>
    <w:unhideWhenUsed/>
    <w:rsid w:val="00D70C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D5733F"/>
    <w:rPr>
      <w:color w:val="954F72"/>
      <w:u w:val="single"/>
    </w:rPr>
  </w:style>
  <w:style w:type="paragraph" w:customStyle="1" w:styleId="msonormal0">
    <w:name w:val="msonormal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D5733F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D5733F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0">
    <w:name w:val="xl70"/>
    <w:basedOn w:val="a"/>
    <w:rsid w:val="00D5733F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D573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D5733F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D5733F"/>
    <w:pPr>
      <w:widowControl/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C13E1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6">
    <w:name w:val="font6"/>
    <w:basedOn w:val="a"/>
    <w:rsid w:val="00EC13E1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4"/>
      <w:szCs w:val="24"/>
    </w:rPr>
  </w:style>
  <w:style w:type="paragraph" w:customStyle="1" w:styleId="2">
    <w:name w:val="2级"/>
    <w:basedOn w:val="a"/>
    <w:qFormat/>
    <w:rsid w:val="00B85E99"/>
    <w:pPr>
      <w:spacing w:afterLines="100" w:after="312" w:line="360" w:lineRule="auto"/>
    </w:pPr>
    <w:rPr>
      <w:rFonts w:ascii="Times New Roman" w:hAnsi="Times New Roman" w:cs="Times New Roman"/>
      <w:b/>
      <w:bCs/>
      <w:sz w:val="22"/>
    </w:rPr>
  </w:style>
  <w:style w:type="character" w:styleId="ad">
    <w:name w:val="page number"/>
    <w:basedOn w:val="a0"/>
    <w:uiPriority w:val="99"/>
    <w:semiHidden/>
    <w:unhideWhenUsed/>
    <w:rsid w:val="00412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F73E92-EC57-4478-912B-CFAE72C6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18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ling</dc:creator>
  <cp:keywords/>
  <dc:description/>
  <cp:lastModifiedBy>Ling Yang</cp:lastModifiedBy>
  <cp:revision>25</cp:revision>
  <cp:lastPrinted>2025-07-11T12:49:00Z</cp:lastPrinted>
  <dcterms:created xsi:type="dcterms:W3CDTF">2025-07-11T12:49:00Z</dcterms:created>
  <dcterms:modified xsi:type="dcterms:W3CDTF">2025-12-08T06:55:00Z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