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ABB" w:rsidRDefault="00045ABB" w:rsidP="00045ABB">
      <w:pPr>
        <w:ind w:firstLine="0"/>
        <w:rPr>
          <w:b/>
          <w:bCs/>
        </w:rPr>
      </w:pPr>
      <w:r>
        <w:rPr>
          <w:b/>
          <w:bCs/>
        </w:rPr>
        <w:t>Figure S8</w:t>
      </w:r>
    </w:p>
    <w:p w:rsidR="00045ABB" w:rsidRDefault="00045ABB" w:rsidP="00045ABB">
      <w:pPr>
        <w:ind w:firstLine="0"/>
      </w:pPr>
      <w:r>
        <w:t xml:space="preserve">T2 serial dependence estimates by Lag </w:t>
      </w:r>
    </w:p>
    <w:p w:rsidR="00045ABB" w:rsidRDefault="00045ABB" w:rsidP="00045ABB">
      <w:pPr>
        <w:ind w:firstLine="0"/>
      </w:pPr>
      <w:r>
        <w:rPr>
          <w:noProof/>
          <w:lang w:eastAsia="en-US" w:bidi="ar-SA"/>
        </w:rPr>
        <w:drawing>
          <wp:inline distT="0" distB="0" distL="0" distR="0" wp14:anchorId="4BD94188" wp14:editId="68B3D77E">
            <wp:extent cx="5943600" cy="2228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446667" name=""/>
                    <pic:cNvPicPr>
                      <a:picLocks noChangeAspect="1"/>
                    </pic:cNvPicPr>
                  </pic:nvPicPr>
                  <pic:blipFill rotWithShape="1">
                    <a:blip r:embed="rId5"/>
                    <a:stretch/>
                  </pic:blipFill>
                  <pic:spPr bwMode="auto">
                    <a:xfrm>
                      <a:off x="0" y="0"/>
                      <a:ext cx="5943599" cy="2228849"/>
                    </a:xfrm>
                    <a:prstGeom prst="rect">
                      <a:avLst/>
                    </a:prstGeom>
                  </pic:spPr>
                </pic:pic>
              </a:graphicData>
            </a:graphic>
          </wp:inline>
        </w:drawing>
      </w:r>
    </w:p>
    <w:p w:rsidR="00045ABB" w:rsidRDefault="00045ABB" w:rsidP="00045ABB">
      <w:pPr>
        <w:spacing w:line="360" w:lineRule="auto"/>
        <w:ind w:firstLine="0"/>
      </w:pPr>
      <w:r>
        <w:rPr>
          <w:i/>
          <w:iCs/>
        </w:rPr>
        <w:t>Note.</w:t>
      </w:r>
      <w:r>
        <w:rPr>
          <w:b/>
          <w:bCs/>
        </w:rPr>
        <w:t xml:space="preserve"> </w:t>
      </w:r>
      <w:r>
        <w:t xml:space="preserve">A) Aggregate fit based on group-level parameter estimates. Solid lines show </w:t>
      </w:r>
      <w:proofErr w:type="spellStart"/>
      <w:r>
        <w:t>DoG</w:t>
      </w:r>
      <w:proofErr w:type="spellEnd"/>
      <w:r>
        <w:t xml:space="preserve"> fits. Filled circles indicate mean error observed in the data given Δ. Error bars show standard error of the mean. Negative folded estimation error in the positive Δ range indicates repulsion. (B) Post</w:t>
      </w:r>
      <w:r>
        <w:t>e</w:t>
      </w:r>
      <w:r>
        <w:t>rior probability distributions. Vertical dashed lines indicate 0.</w:t>
      </w:r>
    </w:p>
    <w:p w:rsidR="00045ABB" w:rsidRDefault="00045ABB" w:rsidP="00045ABB">
      <w:pPr>
        <w:spacing w:line="360" w:lineRule="auto"/>
        <w:ind w:firstLine="0"/>
      </w:pPr>
    </w:p>
    <w:p w:rsidR="00045ABB" w:rsidRDefault="00045ABB" w:rsidP="00045ABB">
      <w:pPr>
        <w:rPr>
          <w:lang w:val="tr-TR"/>
        </w:rPr>
      </w:pPr>
      <w:r>
        <w:rPr>
          <w:b/>
          <w:bCs/>
        </w:rPr>
        <w:t>T3 – Effect of Inducer Fidelity.</w:t>
      </w:r>
      <w:r>
        <w:t xml:space="preserve"> We replicated the repulsive serial dependence finding in both Lag 3, -6.98° [-9.12°, -4.90°]</w:t>
      </w:r>
      <w:proofErr w:type="gramStart"/>
      <w:r>
        <w:t>,  and</w:t>
      </w:r>
      <w:proofErr w:type="gramEnd"/>
      <w:r>
        <w:t xml:space="preserve"> Lag 7, -7.42° [-9.96°, -4.88°], conditions as indicated by the posterior distributions for the parameter </w:t>
      </w:r>
      <m:oMath>
        <m:r>
          <w:rPr>
            <w:rFonts w:ascii="Cambria Math" w:hAnsi="Cambria Math"/>
          </w:rPr>
          <m:t>α</m:t>
        </m:r>
      </m:oMath>
      <w:r>
        <w:t xml:space="preserve">. Only 40% of the posterior distribution of the </w:t>
      </w:r>
      <m:oMath>
        <m:r>
          <w:rPr>
            <w:rFonts w:ascii="Cambria Math" w:hAnsi="Cambria Math"/>
          </w:rPr>
          <m:t>α</m:t>
        </m:r>
      </m:oMath>
      <w:r>
        <w:t xml:space="preserve"> difference between Lag 3 and Lag 7 fell below zero, indicating that the difference was not likely to be credibly different from zero. The 95% HDIs for the posterior distribution difference b</w:t>
      </w:r>
      <w:proofErr w:type="spellStart"/>
      <w:r>
        <w:t>e</w:t>
      </w:r>
      <w:r>
        <w:t>tween</w:t>
      </w:r>
      <w:proofErr w:type="spellEnd"/>
      <w:r>
        <w:t xml:space="preserve"> Lag 3 and Lag 7 spanned [-2.87°, 3.77°], confirming that there is no difference between Lag conditions in terms of serial dependence amplitude. The model fits (with observed data) and posterior probability distribution plots can be seen in Supplementary Figure S9. </w:t>
      </w:r>
      <w:r>
        <w:rPr>
          <w:lang w:val="tr-TR"/>
        </w:rPr>
        <w:t>Please see Table S2 for parameter estimates and model metrics.</w:t>
      </w:r>
    </w:p>
    <w:p w:rsidR="009825BA" w:rsidRDefault="009825BA">
      <w:bookmarkStart w:id="0" w:name="_GoBack"/>
      <w:bookmarkEnd w:id="0"/>
    </w:p>
    <w:sectPr w:rsidR="009825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erif CJK SC">
    <w:altName w:val="MV Boli"/>
    <w:charset w:val="00"/>
    <w:family w:val="auto"/>
    <w:pitch w:val="default"/>
  </w:font>
  <w:font w:name="Noto Sans">
    <w:panose1 w:val="020B0502040504020204"/>
    <w:charset w:val="00"/>
    <w:family w:val="swiss"/>
    <w:pitch w:val="variable"/>
    <w:sig w:usb0="E00002FF" w:usb1="4000201F" w:usb2="08000029" w:usb3="00000000" w:csb0="0000019F" w:csb1="00000000"/>
  </w:font>
  <w:font w:name="Tahoma">
    <w:panose1 w:val="020B0604030504040204"/>
    <w:charset w:val="00"/>
    <w:family w:val="swiss"/>
    <w:pitch w:val="variable"/>
    <w:sig w:usb0="E1002EFF" w:usb1="C000605B" w:usb2="00000029" w:usb3="00000000" w:csb0="000101FF" w:csb1="00000000"/>
  </w:font>
  <w:font w:name="Mangal">
    <w:altName w:val="Liberation Mono"/>
    <w:panose1 w:val="00000400000000000000"/>
    <w:charset w:val="01"/>
    <w:family w:val="roman"/>
    <w:notTrueType/>
    <w:pitch w:val="variable"/>
    <w:sig w:usb0="00002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ABB"/>
    <w:rsid w:val="000456E6"/>
    <w:rsid w:val="00045ABB"/>
    <w:rsid w:val="0005269F"/>
    <w:rsid w:val="00070339"/>
    <w:rsid w:val="00076817"/>
    <w:rsid w:val="00080719"/>
    <w:rsid w:val="000868B6"/>
    <w:rsid w:val="000D63D0"/>
    <w:rsid w:val="00102018"/>
    <w:rsid w:val="001167D0"/>
    <w:rsid w:val="00122147"/>
    <w:rsid w:val="001274F6"/>
    <w:rsid w:val="0014674E"/>
    <w:rsid w:val="00153367"/>
    <w:rsid w:val="001876BC"/>
    <w:rsid w:val="001E5712"/>
    <w:rsid w:val="0021073C"/>
    <w:rsid w:val="002265AD"/>
    <w:rsid w:val="00231112"/>
    <w:rsid w:val="00232FCD"/>
    <w:rsid w:val="00233A6E"/>
    <w:rsid w:val="00251D3E"/>
    <w:rsid w:val="002643E0"/>
    <w:rsid w:val="00277F06"/>
    <w:rsid w:val="002903B3"/>
    <w:rsid w:val="00292B7F"/>
    <w:rsid w:val="002B5C1D"/>
    <w:rsid w:val="002B79FD"/>
    <w:rsid w:val="002C2197"/>
    <w:rsid w:val="00342D1D"/>
    <w:rsid w:val="003637B1"/>
    <w:rsid w:val="00374E2F"/>
    <w:rsid w:val="00375809"/>
    <w:rsid w:val="003954B8"/>
    <w:rsid w:val="003D48AB"/>
    <w:rsid w:val="003F215B"/>
    <w:rsid w:val="00405A38"/>
    <w:rsid w:val="00434B85"/>
    <w:rsid w:val="00440394"/>
    <w:rsid w:val="00454A93"/>
    <w:rsid w:val="00464A2D"/>
    <w:rsid w:val="00465BD8"/>
    <w:rsid w:val="00485738"/>
    <w:rsid w:val="00490F7D"/>
    <w:rsid w:val="004A14AC"/>
    <w:rsid w:val="004A33D0"/>
    <w:rsid w:val="004A7A15"/>
    <w:rsid w:val="004B030D"/>
    <w:rsid w:val="004B1F13"/>
    <w:rsid w:val="005151F4"/>
    <w:rsid w:val="00525ED7"/>
    <w:rsid w:val="0053068A"/>
    <w:rsid w:val="00581173"/>
    <w:rsid w:val="005C00F0"/>
    <w:rsid w:val="005D6879"/>
    <w:rsid w:val="005E5655"/>
    <w:rsid w:val="0060275F"/>
    <w:rsid w:val="00603D54"/>
    <w:rsid w:val="00605979"/>
    <w:rsid w:val="006247B0"/>
    <w:rsid w:val="00627141"/>
    <w:rsid w:val="006323F5"/>
    <w:rsid w:val="00644A02"/>
    <w:rsid w:val="006B1514"/>
    <w:rsid w:val="006B380E"/>
    <w:rsid w:val="006C4119"/>
    <w:rsid w:val="006E1E9A"/>
    <w:rsid w:val="006E3414"/>
    <w:rsid w:val="006F58A7"/>
    <w:rsid w:val="00714E38"/>
    <w:rsid w:val="00720A0B"/>
    <w:rsid w:val="00740126"/>
    <w:rsid w:val="00762C43"/>
    <w:rsid w:val="007721E6"/>
    <w:rsid w:val="007756CF"/>
    <w:rsid w:val="007C6C58"/>
    <w:rsid w:val="007C7B00"/>
    <w:rsid w:val="007D1B14"/>
    <w:rsid w:val="007E50C2"/>
    <w:rsid w:val="00842322"/>
    <w:rsid w:val="00845F5A"/>
    <w:rsid w:val="00866A6B"/>
    <w:rsid w:val="00866D88"/>
    <w:rsid w:val="00875B2C"/>
    <w:rsid w:val="00882674"/>
    <w:rsid w:val="008C6F0E"/>
    <w:rsid w:val="008D3C77"/>
    <w:rsid w:val="008E20C3"/>
    <w:rsid w:val="008F757C"/>
    <w:rsid w:val="008F78B8"/>
    <w:rsid w:val="00912994"/>
    <w:rsid w:val="00935638"/>
    <w:rsid w:val="0096128A"/>
    <w:rsid w:val="00966DD9"/>
    <w:rsid w:val="009825BA"/>
    <w:rsid w:val="00983100"/>
    <w:rsid w:val="009B7673"/>
    <w:rsid w:val="009D66B8"/>
    <w:rsid w:val="009E00AB"/>
    <w:rsid w:val="00A0198B"/>
    <w:rsid w:val="00A33B00"/>
    <w:rsid w:val="00A418D9"/>
    <w:rsid w:val="00A42459"/>
    <w:rsid w:val="00A43EDE"/>
    <w:rsid w:val="00A601C6"/>
    <w:rsid w:val="00A90E8E"/>
    <w:rsid w:val="00AA1D31"/>
    <w:rsid w:val="00AE7CB4"/>
    <w:rsid w:val="00B0314B"/>
    <w:rsid w:val="00B05D11"/>
    <w:rsid w:val="00B2782C"/>
    <w:rsid w:val="00B34C07"/>
    <w:rsid w:val="00B4112B"/>
    <w:rsid w:val="00B4644A"/>
    <w:rsid w:val="00B706D4"/>
    <w:rsid w:val="00BA2D66"/>
    <w:rsid w:val="00BA5685"/>
    <w:rsid w:val="00BB2F78"/>
    <w:rsid w:val="00C015FE"/>
    <w:rsid w:val="00C15FBE"/>
    <w:rsid w:val="00C252C8"/>
    <w:rsid w:val="00C31685"/>
    <w:rsid w:val="00C3352A"/>
    <w:rsid w:val="00C402A6"/>
    <w:rsid w:val="00C45886"/>
    <w:rsid w:val="00C508EA"/>
    <w:rsid w:val="00C7678D"/>
    <w:rsid w:val="00CD2533"/>
    <w:rsid w:val="00CE32A4"/>
    <w:rsid w:val="00D321DD"/>
    <w:rsid w:val="00D45568"/>
    <w:rsid w:val="00D468FF"/>
    <w:rsid w:val="00D56C98"/>
    <w:rsid w:val="00D86392"/>
    <w:rsid w:val="00D964CD"/>
    <w:rsid w:val="00DB3318"/>
    <w:rsid w:val="00DB70E7"/>
    <w:rsid w:val="00DE052C"/>
    <w:rsid w:val="00DE6322"/>
    <w:rsid w:val="00DE780D"/>
    <w:rsid w:val="00DF0806"/>
    <w:rsid w:val="00E829E6"/>
    <w:rsid w:val="00E8670B"/>
    <w:rsid w:val="00E948F9"/>
    <w:rsid w:val="00E962C0"/>
    <w:rsid w:val="00E97A0D"/>
    <w:rsid w:val="00EA2B73"/>
    <w:rsid w:val="00EB2765"/>
    <w:rsid w:val="00EC6CEF"/>
    <w:rsid w:val="00EC72F6"/>
    <w:rsid w:val="00EE17F7"/>
    <w:rsid w:val="00EF1D6F"/>
    <w:rsid w:val="00F27919"/>
    <w:rsid w:val="00F35EA6"/>
    <w:rsid w:val="00F4592C"/>
    <w:rsid w:val="00F65A29"/>
    <w:rsid w:val="00F665BE"/>
    <w:rsid w:val="00F7506E"/>
    <w:rsid w:val="00F82EE2"/>
    <w:rsid w:val="00F96914"/>
    <w:rsid w:val="00FA5716"/>
    <w:rsid w:val="00FD7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ABB"/>
    <w:pPr>
      <w:tabs>
        <w:tab w:val="left" w:pos="3068"/>
      </w:tabs>
      <w:spacing w:after="0" w:line="480" w:lineRule="auto"/>
      <w:ind w:firstLine="720"/>
    </w:pPr>
    <w:rPr>
      <w:rFonts w:ascii="Times New Roman" w:eastAsia="Noto Serif CJK SC" w:hAnsi="Times New Roman" w:cs="Noto Sans"/>
      <w:sz w:val="24"/>
      <w:szCs w:val="24"/>
      <w:shd w:val="clear" w:color="auto" w:fill="FFFFFF"/>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5ABB"/>
    <w:pPr>
      <w:spacing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045ABB"/>
    <w:rPr>
      <w:rFonts w:ascii="Tahoma" w:eastAsia="Noto Serif CJK SC" w:hAnsi="Tahoma" w:cs="Mangal"/>
      <w:sz w:val="16"/>
      <w:szCs w:val="1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ABB"/>
    <w:pPr>
      <w:tabs>
        <w:tab w:val="left" w:pos="3068"/>
      </w:tabs>
      <w:spacing w:after="0" w:line="480" w:lineRule="auto"/>
      <w:ind w:firstLine="720"/>
    </w:pPr>
    <w:rPr>
      <w:rFonts w:ascii="Times New Roman" w:eastAsia="Noto Serif CJK SC" w:hAnsi="Times New Roman" w:cs="Noto Sans"/>
      <w:sz w:val="24"/>
      <w:szCs w:val="24"/>
      <w:shd w:val="clear" w:color="auto" w:fill="FFFFFF"/>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5ABB"/>
    <w:pPr>
      <w:spacing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045ABB"/>
    <w:rPr>
      <w:rFonts w:ascii="Tahoma" w:eastAsia="Noto Serif CJK SC" w:hAnsi="Tahoma" w:cs="Mangal"/>
      <w:sz w:val="16"/>
      <w:szCs w:val="1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1040</Characters>
  <Application>Microsoft Office Word</Application>
  <DocSecurity>0</DocSecurity>
  <Lines>8</Lines>
  <Paragraphs>2</Paragraphs>
  <ScaleCrop>false</ScaleCrop>
  <Company/>
  <LinksUpToDate>false</LinksUpToDate>
  <CharactersWithSpaces>1220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Ledirose Tapao</dc:creator>
  <cp:lastModifiedBy>Ledirose Tapao</cp:lastModifiedBy>
  <cp:revision>1</cp:revision>
  <dcterms:created xsi:type="dcterms:W3CDTF">2026-09-18T01:09:00Z</dcterms:created>
  <dcterms:modified xsi:type="dcterms:W3CDTF">2026-09-18T01:09:00Z</dcterms:modified>
</cp:coreProperties>
</file>