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FF74B6" w14:textId="77777777" w:rsidR="001915F6" w:rsidRPr="00915D38" w:rsidRDefault="007832DD" w:rsidP="007832DD">
      <w:pPr>
        <w:spacing w:after="163"/>
        <w:jc w:val="center"/>
        <w:rPr>
          <w:rFonts w:eastAsiaTheme="minorEastAsia"/>
          <w:b/>
          <w:sz w:val="28"/>
        </w:rPr>
      </w:pPr>
      <w:bookmarkStart w:id="0" w:name="_Hlk172354323"/>
      <w:bookmarkEnd w:id="0"/>
      <w:r w:rsidRPr="00915D38">
        <w:rPr>
          <w:b/>
          <w:sz w:val="28"/>
        </w:rPr>
        <w:t>Supplementary Materials</w:t>
      </w:r>
    </w:p>
    <w:sdt>
      <w:sdtPr>
        <w:rPr>
          <w:rFonts w:ascii="Garamond" w:eastAsia="Times New Roman" w:hAnsi="Garamond" w:cs="Times New Roman"/>
          <w:color w:val="auto"/>
          <w:kern w:val="2"/>
          <w:sz w:val="24"/>
          <w:szCs w:val="24"/>
          <w:lang w:val="zh-CN"/>
        </w:rPr>
        <w:id w:val="1944804757"/>
        <w:docPartObj>
          <w:docPartGallery w:val="Table of Contents"/>
          <w:docPartUnique/>
        </w:docPartObj>
      </w:sdtPr>
      <w:sdtEndPr>
        <w:rPr>
          <w:rFonts w:eastAsia="Garamond"/>
          <w:b/>
          <w:bCs/>
          <w:szCs w:val="22"/>
        </w:rPr>
      </w:sdtEndPr>
      <w:sdtContent>
        <w:p w14:paraId="4CD7F7FF" w14:textId="65B922DC" w:rsidR="009234B9" w:rsidRPr="00915D38" w:rsidRDefault="009234B9" w:rsidP="007F611C">
          <w:pPr>
            <w:pStyle w:val="TOC"/>
            <w:rPr>
              <w:rFonts w:ascii="Garamond" w:hAnsi="Garamond"/>
              <w:color w:val="auto"/>
              <w:sz w:val="24"/>
              <w:szCs w:val="24"/>
            </w:rPr>
          </w:pPr>
        </w:p>
        <w:p w14:paraId="20A42FD2" w14:textId="2548DBCB" w:rsidR="00AD3B84" w:rsidRDefault="00DE42C8">
          <w:pPr>
            <w:pStyle w:val="TOC1"/>
            <w:spacing w:after="163"/>
            <w:rPr>
              <w:rFonts w:asciiTheme="minorHAnsi" w:hAnsiTheme="minorHAnsi" w:cstheme="minorBidi"/>
              <w:noProof/>
              <w:kern w:val="2"/>
              <w:sz w:val="21"/>
            </w:rPr>
          </w:pPr>
          <w:r w:rsidRPr="00915D38">
            <w:rPr>
              <w:b/>
              <w:bCs/>
              <w:szCs w:val="24"/>
              <w:lang w:val="zh-CN"/>
            </w:rPr>
            <w:fldChar w:fldCharType="begin"/>
          </w:r>
          <w:r w:rsidRPr="00915D38">
            <w:rPr>
              <w:b/>
              <w:bCs/>
              <w:szCs w:val="24"/>
              <w:lang w:val="zh-CN"/>
            </w:rPr>
            <w:instrText xml:space="preserve"> TOC \o "1-3" \h \z \u </w:instrText>
          </w:r>
          <w:r w:rsidRPr="00915D38">
            <w:rPr>
              <w:b/>
              <w:bCs/>
              <w:szCs w:val="24"/>
              <w:lang w:val="zh-CN"/>
            </w:rPr>
            <w:fldChar w:fldCharType="separate"/>
          </w:r>
          <w:hyperlink w:anchor="_Toc241136860" w:history="1">
            <w:r w:rsidR="00AD3B84" w:rsidRPr="009B2492">
              <w:rPr>
                <w:rStyle w:val="aa"/>
                <w:noProof/>
              </w:rPr>
              <w:t>Supplementary Notes</w:t>
            </w:r>
            <w:r w:rsidR="00AD3B84">
              <w:rPr>
                <w:noProof/>
                <w:webHidden/>
              </w:rPr>
              <w:tab/>
            </w:r>
            <w:r w:rsidR="00AD3B84">
              <w:rPr>
                <w:noProof/>
                <w:webHidden/>
              </w:rPr>
              <w:fldChar w:fldCharType="begin"/>
            </w:r>
            <w:r w:rsidR="00AD3B84">
              <w:rPr>
                <w:noProof/>
                <w:webHidden/>
              </w:rPr>
              <w:instrText xml:space="preserve"> PAGEREF _Toc241136860 \h </w:instrText>
            </w:r>
            <w:r w:rsidR="00AD3B84">
              <w:rPr>
                <w:noProof/>
                <w:webHidden/>
              </w:rPr>
            </w:r>
            <w:r w:rsidR="00AD3B84">
              <w:rPr>
                <w:noProof/>
                <w:webHidden/>
              </w:rPr>
              <w:fldChar w:fldCharType="separate"/>
            </w:r>
            <w:r w:rsidR="00AD3B84">
              <w:rPr>
                <w:noProof/>
                <w:webHidden/>
              </w:rPr>
              <w:t>3</w:t>
            </w:r>
            <w:r w:rsidR="00AD3B84">
              <w:rPr>
                <w:noProof/>
                <w:webHidden/>
              </w:rPr>
              <w:fldChar w:fldCharType="end"/>
            </w:r>
          </w:hyperlink>
        </w:p>
        <w:p w14:paraId="55CB4595" w14:textId="59A9E940"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1" w:history="1">
            <w:r w:rsidR="00AD3B84" w:rsidRPr="009B2492">
              <w:rPr>
                <w:rStyle w:val="aa"/>
                <w:noProof/>
              </w:rPr>
              <w:t>Supplementary Note 1. Genome assembly of FGSC2225</w:t>
            </w:r>
            <w:r w:rsidR="00AD3B84">
              <w:rPr>
                <w:noProof/>
                <w:webHidden/>
              </w:rPr>
              <w:tab/>
            </w:r>
            <w:r w:rsidR="00AD3B84">
              <w:rPr>
                <w:noProof/>
                <w:webHidden/>
              </w:rPr>
              <w:fldChar w:fldCharType="begin"/>
            </w:r>
            <w:r w:rsidR="00AD3B84">
              <w:rPr>
                <w:noProof/>
                <w:webHidden/>
              </w:rPr>
              <w:instrText xml:space="preserve"> PAGEREF _Toc241136861 \h </w:instrText>
            </w:r>
            <w:r w:rsidR="00AD3B84">
              <w:rPr>
                <w:noProof/>
                <w:webHidden/>
              </w:rPr>
            </w:r>
            <w:r w:rsidR="00AD3B84">
              <w:rPr>
                <w:noProof/>
                <w:webHidden/>
              </w:rPr>
              <w:fldChar w:fldCharType="separate"/>
            </w:r>
            <w:r w:rsidR="00AD3B84">
              <w:rPr>
                <w:noProof/>
                <w:webHidden/>
              </w:rPr>
              <w:t>3</w:t>
            </w:r>
            <w:r w:rsidR="00AD3B84">
              <w:rPr>
                <w:noProof/>
                <w:webHidden/>
              </w:rPr>
              <w:fldChar w:fldCharType="end"/>
            </w:r>
          </w:hyperlink>
        </w:p>
        <w:p w14:paraId="72394B1B" w14:textId="79958C03"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2" w:history="1">
            <w:r w:rsidR="00AD3B84" w:rsidRPr="009B2492">
              <w:rPr>
                <w:rStyle w:val="aa"/>
                <w:noProof/>
              </w:rPr>
              <w:t>Supplementary Note 2. Gene prediction of FGSC2225</w:t>
            </w:r>
            <w:r w:rsidR="00AD3B84">
              <w:rPr>
                <w:noProof/>
                <w:webHidden/>
              </w:rPr>
              <w:tab/>
            </w:r>
            <w:r w:rsidR="00AD3B84">
              <w:rPr>
                <w:noProof/>
                <w:webHidden/>
              </w:rPr>
              <w:fldChar w:fldCharType="begin"/>
            </w:r>
            <w:r w:rsidR="00AD3B84">
              <w:rPr>
                <w:noProof/>
                <w:webHidden/>
              </w:rPr>
              <w:instrText xml:space="preserve"> PAGEREF _Toc241136862 \h </w:instrText>
            </w:r>
            <w:r w:rsidR="00AD3B84">
              <w:rPr>
                <w:noProof/>
                <w:webHidden/>
              </w:rPr>
            </w:r>
            <w:r w:rsidR="00AD3B84">
              <w:rPr>
                <w:noProof/>
                <w:webHidden/>
              </w:rPr>
              <w:fldChar w:fldCharType="separate"/>
            </w:r>
            <w:r w:rsidR="00AD3B84">
              <w:rPr>
                <w:noProof/>
                <w:webHidden/>
              </w:rPr>
              <w:t>4</w:t>
            </w:r>
            <w:r w:rsidR="00AD3B84">
              <w:rPr>
                <w:noProof/>
                <w:webHidden/>
              </w:rPr>
              <w:fldChar w:fldCharType="end"/>
            </w:r>
          </w:hyperlink>
        </w:p>
        <w:p w14:paraId="1B032CD1" w14:textId="42E811EF"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3" w:history="1">
            <w:r w:rsidR="00AD3B84" w:rsidRPr="009B2492">
              <w:rPr>
                <w:rStyle w:val="aa"/>
                <w:noProof/>
              </w:rPr>
              <w:t>Supplementary Note 3. Functional annotation of FGSC2225</w:t>
            </w:r>
            <w:r w:rsidR="00AD3B84">
              <w:rPr>
                <w:noProof/>
                <w:webHidden/>
              </w:rPr>
              <w:tab/>
            </w:r>
            <w:r w:rsidR="00AD3B84">
              <w:rPr>
                <w:noProof/>
                <w:webHidden/>
              </w:rPr>
              <w:fldChar w:fldCharType="begin"/>
            </w:r>
            <w:r w:rsidR="00AD3B84">
              <w:rPr>
                <w:noProof/>
                <w:webHidden/>
              </w:rPr>
              <w:instrText xml:space="preserve"> PAGEREF _Toc241136863 \h </w:instrText>
            </w:r>
            <w:r w:rsidR="00AD3B84">
              <w:rPr>
                <w:noProof/>
                <w:webHidden/>
              </w:rPr>
            </w:r>
            <w:r w:rsidR="00AD3B84">
              <w:rPr>
                <w:noProof/>
                <w:webHidden/>
              </w:rPr>
              <w:fldChar w:fldCharType="separate"/>
            </w:r>
            <w:r w:rsidR="00AD3B84">
              <w:rPr>
                <w:noProof/>
                <w:webHidden/>
              </w:rPr>
              <w:t>6</w:t>
            </w:r>
            <w:r w:rsidR="00AD3B84">
              <w:rPr>
                <w:noProof/>
                <w:webHidden/>
              </w:rPr>
              <w:fldChar w:fldCharType="end"/>
            </w:r>
          </w:hyperlink>
        </w:p>
        <w:p w14:paraId="63DB17E1" w14:textId="0AC2BEC2"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4" w:history="1">
            <w:r w:rsidR="00AD3B84" w:rsidRPr="009B2492">
              <w:rPr>
                <w:rStyle w:val="aa"/>
                <w:noProof/>
              </w:rPr>
              <w:t xml:space="preserve">Supplementary Note 4. Simulation by artificially introducing RIP-like mutations into the genome of </w:t>
            </w:r>
            <w:r w:rsidR="00AD3B84" w:rsidRPr="009B2492">
              <w:rPr>
                <w:rStyle w:val="aa"/>
                <w:i/>
                <w:noProof/>
              </w:rPr>
              <w:t>Sordaria macrospora</w:t>
            </w:r>
            <w:r w:rsidR="00AD3B84">
              <w:rPr>
                <w:noProof/>
                <w:webHidden/>
              </w:rPr>
              <w:tab/>
            </w:r>
            <w:r w:rsidR="00AD3B84">
              <w:rPr>
                <w:noProof/>
                <w:webHidden/>
              </w:rPr>
              <w:fldChar w:fldCharType="begin"/>
            </w:r>
            <w:r w:rsidR="00AD3B84">
              <w:rPr>
                <w:noProof/>
                <w:webHidden/>
              </w:rPr>
              <w:instrText xml:space="preserve"> PAGEREF _Toc241136864 \h </w:instrText>
            </w:r>
            <w:r w:rsidR="00AD3B84">
              <w:rPr>
                <w:noProof/>
                <w:webHidden/>
              </w:rPr>
            </w:r>
            <w:r w:rsidR="00AD3B84">
              <w:rPr>
                <w:noProof/>
                <w:webHidden/>
              </w:rPr>
              <w:fldChar w:fldCharType="separate"/>
            </w:r>
            <w:r w:rsidR="00AD3B84">
              <w:rPr>
                <w:noProof/>
                <w:webHidden/>
              </w:rPr>
              <w:t>6</w:t>
            </w:r>
            <w:r w:rsidR="00AD3B84">
              <w:rPr>
                <w:noProof/>
                <w:webHidden/>
              </w:rPr>
              <w:fldChar w:fldCharType="end"/>
            </w:r>
          </w:hyperlink>
        </w:p>
        <w:p w14:paraId="672FF74A" w14:textId="5C9B127B"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5" w:history="1">
            <w:r w:rsidR="00AD3B84" w:rsidRPr="009B2492">
              <w:rPr>
                <w:rStyle w:val="aa"/>
                <w:noProof/>
              </w:rPr>
              <w:t xml:space="preserve">Supplementary Note 5. Phylogeny and structure of the </w:t>
            </w:r>
            <w:r w:rsidR="00AD3B84" w:rsidRPr="009B2492">
              <w:rPr>
                <w:rStyle w:val="aa"/>
                <w:i/>
                <w:noProof/>
              </w:rPr>
              <w:t>N. crassa</w:t>
            </w:r>
            <w:r w:rsidR="00AD3B84" w:rsidRPr="009B2492">
              <w:rPr>
                <w:rStyle w:val="aa"/>
                <w:noProof/>
              </w:rPr>
              <w:t xml:space="preserve"> population</w:t>
            </w:r>
            <w:r w:rsidR="00AD3B84">
              <w:rPr>
                <w:noProof/>
                <w:webHidden/>
              </w:rPr>
              <w:tab/>
            </w:r>
            <w:r w:rsidR="00AD3B84">
              <w:rPr>
                <w:noProof/>
                <w:webHidden/>
              </w:rPr>
              <w:fldChar w:fldCharType="begin"/>
            </w:r>
            <w:r w:rsidR="00AD3B84">
              <w:rPr>
                <w:noProof/>
                <w:webHidden/>
              </w:rPr>
              <w:instrText xml:space="preserve"> PAGEREF _Toc241136865 \h </w:instrText>
            </w:r>
            <w:r w:rsidR="00AD3B84">
              <w:rPr>
                <w:noProof/>
                <w:webHidden/>
              </w:rPr>
            </w:r>
            <w:r w:rsidR="00AD3B84">
              <w:rPr>
                <w:noProof/>
                <w:webHidden/>
              </w:rPr>
              <w:fldChar w:fldCharType="separate"/>
            </w:r>
            <w:r w:rsidR="00AD3B84">
              <w:rPr>
                <w:noProof/>
                <w:webHidden/>
              </w:rPr>
              <w:t>7</w:t>
            </w:r>
            <w:r w:rsidR="00AD3B84">
              <w:rPr>
                <w:noProof/>
                <w:webHidden/>
              </w:rPr>
              <w:fldChar w:fldCharType="end"/>
            </w:r>
          </w:hyperlink>
        </w:p>
        <w:p w14:paraId="362EC8F2" w14:textId="3999E3BF"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6" w:history="1">
            <w:r w:rsidR="00AD3B84" w:rsidRPr="009B2492">
              <w:rPr>
                <w:rStyle w:val="aa"/>
                <w:noProof/>
              </w:rPr>
              <w:t xml:space="preserve">Supplementary Note 6. Identification and population distribution of HRAGs across </w:t>
            </w:r>
            <w:r w:rsidR="00AD3B84" w:rsidRPr="009B2492">
              <w:rPr>
                <w:rStyle w:val="aa"/>
                <w:i/>
                <w:noProof/>
              </w:rPr>
              <w:t>N. crassa</w:t>
            </w:r>
            <w:r w:rsidR="00AD3B84">
              <w:rPr>
                <w:noProof/>
                <w:webHidden/>
              </w:rPr>
              <w:tab/>
            </w:r>
            <w:r w:rsidR="00AD3B84">
              <w:rPr>
                <w:noProof/>
                <w:webHidden/>
              </w:rPr>
              <w:fldChar w:fldCharType="begin"/>
            </w:r>
            <w:r w:rsidR="00AD3B84">
              <w:rPr>
                <w:noProof/>
                <w:webHidden/>
              </w:rPr>
              <w:instrText xml:space="preserve"> PAGEREF _Toc241136866 \h </w:instrText>
            </w:r>
            <w:r w:rsidR="00AD3B84">
              <w:rPr>
                <w:noProof/>
                <w:webHidden/>
              </w:rPr>
            </w:r>
            <w:r w:rsidR="00AD3B84">
              <w:rPr>
                <w:noProof/>
                <w:webHidden/>
              </w:rPr>
              <w:fldChar w:fldCharType="separate"/>
            </w:r>
            <w:r w:rsidR="00AD3B84">
              <w:rPr>
                <w:noProof/>
                <w:webHidden/>
              </w:rPr>
              <w:t>8</w:t>
            </w:r>
            <w:r w:rsidR="00AD3B84">
              <w:rPr>
                <w:noProof/>
                <w:webHidden/>
              </w:rPr>
              <w:fldChar w:fldCharType="end"/>
            </w:r>
          </w:hyperlink>
        </w:p>
        <w:p w14:paraId="3BDFB771" w14:textId="284A55A2" w:rsidR="00AD3B84" w:rsidRDefault="005D66F5">
          <w:pPr>
            <w:pStyle w:val="TOC1"/>
            <w:spacing w:after="163"/>
            <w:rPr>
              <w:rFonts w:asciiTheme="minorHAnsi" w:hAnsiTheme="minorHAnsi" w:cstheme="minorBidi"/>
              <w:noProof/>
              <w:kern w:val="2"/>
              <w:sz w:val="21"/>
            </w:rPr>
          </w:pPr>
          <w:hyperlink w:anchor="_Toc241136867" w:history="1">
            <w:r w:rsidR="00AD3B84" w:rsidRPr="009B2492">
              <w:rPr>
                <w:rStyle w:val="aa"/>
                <w:noProof/>
              </w:rPr>
              <w:t>Supplementary Figures</w:t>
            </w:r>
            <w:r w:rsidR="00AD3B84">
              <w:rPr>
                <w:noProof/>
                <w:webHidden/>
              </w:rPr>
              <w:tab/>
            </w:r>
            <w:r w:rsidR="00AD3B84">
              <w:rPr>
                <w:noProof/>
                <w:webHidden/>
              </w:rPr>
              <w:fldChar w:fldCharType="begin"/>
            </w:r>
            <w:r w:rsidR="00AD3B84">
              <w:rPr>
                <w:noProof/>
                <w:webHidden/>
              </w:rPr>
              <w:instrText xml:space="preserve"> PAGEREF _Toc241136867 \h </w:instrText>
            </w:r>
            <w:r w:rsidR="00AD3B84">
              <w:rPr>
                <w:noProof/>
                <w:webHidden/>
              </w:rPr>
            </w:r>
            <w:r w:rsidR="00AD3B84">
              <w:rPr>
                <w:noProof/>
                <w:webHidden/>
              </w:rPr>
              <w:fldChar w:fldCharType="separate"/>
            </w:r>
            <w:r w:rsidR="00AD3B84">
              <w:rPr>
                <w:noProof/>
                <w:webHidden/>
              </w:rPr>
              <w:t>9</w:t>
            </w:r>
            <w:r w:rsidR="00AD3B84">
              <w:rPr>
                <w:noProof/>
                <w:webHidden/>
              </w:rPr>
              <w:fldChar w:fldCharType="end"/>
            </w:r>
          </w:hyperlink>
        </w:p>
        <w:p w14:paraId="108D477D" w14:textId="60624B7F"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8" w:history="1">
            <w:r w:rsidR="00AD3B84" w:rsidRPr="009B2492">
              <w:rPr>
                <w:rStyle w:val="aa"/>
                <w:noProof/>
              </w:rPr>
              <w:t>Fig. S1. FGSC2225 is a distantly related strain when compared to FGSC2489.</w:t>
            </w:r>
            <w:r w:rsidR="00AD3B84">
              <w:rPr>
                <w:noProof/>
                <w:webHidden/>
              </w:rPr>
              <w:tab/>
            </w:r>
            <w:r w:rsidR="00AD3B84">
              <w:rPr>
                <w:noProof/>
                <w:webHidden/>
              </w:rPr>
              <w:fldChar w:fldCharType="begin"/>
            </w:r>
            <w:r w:rsidR="00AD3B84">
              <w:rPr>
                <w:noProof/>
                <w:webHidden/>
              </w:rPr>
              <w:instrText xml:space="preserve"> PAGEREF _Toc241136868 \h </w:instrText>
            </w:r>
            <w:r w:rsidR="00AD3B84">
              <w:rPr>
                <w:noProof/>
                <w:webHidden/>
              </w:rPr>
            </w:r>
            <w:r w:rsidR="00AD3B84">
              <w:rPr>
                <w:noProof/>
                <w:webHidden/>
              </w:rPr>
              <w:fldChar w:fldCharType="separate"/>
            </w:r>
            <w:r w:rsidR="00AD3B84">
              <w:rPr>
                <w:noProof/>
                <w:webHidden/>
              </w:rPr>
              <w:t>9</w:t>
            </w:r>
            <w:r w:rsidR="00AD3B84">
              <w:rPr>
                <w:noProof/>
                <w:webHidden/>
              </w:rPr>
              <w:fldChar w:fldCharType="end"/>
            </w:r>
          </w:hyperlink>
        </w:p>
        <w:p w14:paraId="16FC4D4C" w14:textId="42EFC117"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69" w:history="1">
            <w:r w:rsidR="00AD3B84" w:rsidRPr="009B2492">
              <w:rPr>
                <w:rStyle w:val="aa"/>
                <w:noProof/>
              </w:rPr>
              <w:t>Fig. S2. Genome synteny of chromosome-level genome assembly.</w:t>
            </w:r>
            <w:r w:rsidR="00AD3B84">
              <w:rPr>
                <w:noProof/>
                <w:webHidden/>
              </w:rPr>
              <w:tab/>
            </w:r>
            <w:r w:rsidR="00AD3B84">
              <w:rPr>
                <w:noProof/>
                <w:webHidden/>
              </w:rPr>
              <w:fldChar w:fldCharType="begin"/>
            </w:r>
            <w:r w:rsidR="00AD3B84">
              <w:rPr>
                <w:noProof/>
                <w:webHidden/>
              </w:rPr>
              <w:instrText xml:space="preserve"> PAGEREF _Toc241136869 \h </w:instrText>
            </w:r>
            <w:r w:rsidR="00AD3B84">
              <w:rPr>
                <w:noProof/>
                <w:webHidden/>
              </w:rPr>
            </w:r>
            <w:r w:rsidR="00AD3B84">
              <w:rPr>
                <w:noProof/>
                <w:webHidden/>
              </w:rPr>
              <w:fldChar w:fldCharType="separate"/>
            </w:r>
            <w:r w:rsidR="00AD3B84">
              <w:rPr>
                <w:noProof/>
                <w:webHidden/>
              </w:rPr>
              <w:t>10</w:t>
            </w:r>
            <w:r w:rsidR="00AD3B84">
              <w:rPr>
                <w:noProof/>
                <w:webHidden/>
              </w:rPr>
              <w:fldChar w:fldCharType="end"/>
            </w:r>
          </w:hyperlink>
        </w:p>
        <w:p w14:paraId="682E09A4" w14:textId="0F665D21"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0" w:history="1">
            <w:r w:rsidR="00AD3B84" w:rsidRPr="009B2492">
              <w:rPr>
                <w:rStyle w:val="aa"/>
                <w:noProof/>
              </w:rPr>
              <w:t xml:space="preserve">Fig. S3. Gene annotation and distribution of </w:t>
            </w:r>
            <w:r w:rsidR="00AD3B84" w:rsidRPr="009B2492">
              <w:rPr>
                <w:rStyle w:val="aa"/>
                <w:i/>
                <w:noProof/>
              </w:rPr>
              <w:t>N. crassa</w:t>
            </w:r>
            <w:r w:rsidR="00AD3B84" w:rsidRPr="009B2492">
              <w:rPr>
                <w:rStyle w:val="aa"/>
                <w:noProof/>
              </w:rPr>
              <w:t xml:space="preserve"> FGSC2225.</w:t>
            </w:r>
            <w:r w:rsidR="00AD3B84">
              <w:rPr>
                <w:noProof/>
                <w:webHidden/>
              </w:rPr>
              <w:tab/>
            </w:r>
            <w:r w:rsidR="00AD3B84">
              <w:rPr>
                <w:noProof/>
                <w:webHidden/>
              </w:rPr>
              <w:fldChar w:fldCharType="begin"/>
            </w:r>
            <w:r w:rsidR="00AD3B84">
              <w:rPr>
                <w:noProof/>
                <w:webHidden/>
              </w:rPr>
              <w:instrText xml:space="preserve"> PAGEREF _Toc241136870 \h </w:instrText>
            </w:r>
            <w:r w:rsidR="00AD3B84">
              <w:rPr>
                <w:noProof/>
                <w:webHidden/>
              </w:rPr>
            </w:r>
            <w:r w:rsidR="00AD3B84">
              <w:rPr>
                <w:noProof/>
                <w:webHidden/>
              </w:rPr>
              <w:fldChar w:fldCharType="separate"/>
            </w:r>
            <w:r w:rsidR="00AD3B84">
              <w:rPr>
                <w:noProof/>
                <w:webHidden/>
              </w:rPr>
              <w:t>11</w:t>
            </w:r>
            <w:r w:rsidR="00AD3B84">
              <w:rPr>
                <w:noProof/>
                <w:webHidden/>
              </w:rPr>
              <w:fldChar w:fldCharType="end"/>
            </w:r>
          </w:hyperlink>
        </w:p>
        <w:p w14:paraId="4934B8C9" w14:textId="73CCD4C0"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1" w:history="1">
            <w:r w:rsidR="00AD3B84" w:rsidRPr="009B2492">
              <w:rPr>
                <w:rStyle w:val="aa"/>
                <w:noProof/>
              </w:rPr>
              <w:t>Fig. S4. Comparison of the RIP index and Ti/Tv method for HRAG identification.</w:t>
            </w:r>
            <w:r w:rsidR="00AD3B84">
              <w:rPr>
                <w:noProof/>
                <w:webHidden/>
              </w:rPr>
              <w:tab/>
            </w:r>
            <w:r w:rsidR="00AD3B84">
              <w:rPr>
                <w:noProof/>
                <w:webHidden/>
              </w:rPr>
              <w:fldChar w:fldCharType="begin"/>
            </w:r>
            <w:r w:rsidR="00AD3B84">
              <w:rPr>
                <w:noProof/>
                <w:webHidden/>
              </w:rPr>
              <w:instrText xml:space="preserve"> PAGEREF _Toc241136871 \h </w:instrText>
            </w:r>
            <w:r w:rsidR="00AD3B84">
              <w:rPr>
                <w:noProof/>
                <w:webHidden/>
              </w:rPr>
            </w:r>
            <w:r w:rsidR="00AD3B84">
              <w:rPr>
                <w:noProof/>
                <w:webHidden/>
              </w:rPr>
              <w:fldChar w:fldCharType="separate"/>
            </w:r>
            <w:r w:rsidR="00AD3B84">
              <w:rPr>
                <w:noProof/>
                <w:webHidden/>
              </w:rPr>
              <w:t>12</w:t>
            </w:r>
            <w:r w:rsidR="00AD3B84">
              <w:rPr>
                <w:noProof/>
                <w:webHidden/>
              </w:rPr>
              <w:fldChar w:fldCharType="end"/>
            </w:r>
          </w:hyperlink>
        </w:p>
        <w:p w14:paraId="06A1D98E" w14:textId="0BF6148A"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2" w:history="1">
            <w:r w:rsidR="00AD3B84" w:rsidRPr="009B2492">
              <w:rPr>
                <w:rStyle w:val="aa"/>
                <w:noProof/>
              </w:rPr>
              <w:t>Fig. S5. Distance between the nearest two CpA sites.</w:t>
            </w:r>
            <w:r w:rsidR="00AD3B84">
              <w:rPr>
                <w:noProof/>
                <w:webHidden/>
              </w:rPr>
              <w:tab/>
            </w:r>
            <w:r w:rsidR="00AD3B84">
              <w:rPr>
                <w:noProof/>
                <w:webHidden/>
              </w:rPr>
              <w:fldChar w:fldCharType="begin"/>
            </w:r>
            <w:r w:rsidR="00AD3B84">
              <w:rPr>
                <w:noProof/>
                <w:webHidden/>
              </w:rPr>
              <w:instrText xml:space="preserve"> PAGEREF _Toc241136872 \h </w:instrText>
            </w:r>
            <w:r w:rsidR="00AD3B84">
              <w:rPr>
                <w:noProof/>
                <w:webHidden/>
              </w:rPr>
            </w:r>
            <w:r w:rsidR="00AD3B84">
              <w:rPr>
                <w:noProof/>
                <w:webHidden/>
              </w:rPr>
              <w:fldChar w:fldCharType="separate"/>
            </w:r>
            <w:r w:rsidR="00AD3B84">
              <w:rPr>
                <w:noProof/>
                <w:webHidden/>
              </w:rPr>
              <w:t>14</w:t>
            </w:r>
            <w:r w:rsidR="00AD3B84">
              <w:rPr>
                <w:noProof/>
                <w:webHidden/>
              </w:rPr>
              <w:fldChar w:fldCharType="end"/>
            </w:r>
          </w:hyperlink>
        </w:p>
        <w:p w14:paraId="0A23CA98" w14:textId="376A7BA8"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3" w:history="1">
            <w:r w:rsidR="00AD3B84" w:rsidRPr="009B2492">
              <w:rPr>
                <w:rStyle w:val="aa"/>
                <w:noProof/>
              </w:rPr>
              <w:t>Fig. S6. Comparative analysis of Ti/Tv ratios and HRAG ratio across 27 Ascomycets.</w:t>
            </w:r>
            <w:r w:rsidR="00AD3B84">
              <w:rPr>
                <w:noProof/>
                <w:webHidden/>
              </w:rPr>
              <w:tab/>
            </w:r>
            <w:r w:rsidR="00AD3B84">
              <w:rPr>
                <w:noProof/>
                <w:webHidden/>
              </w:rPr>
              <w:fldChar w:fldCharType="begin"/>
            </w:r>
            <w:r w:rsidR="00AD3B84">
              <w:rPr>
                <w:noProof/>
                <w:webHidden/>
              </w:rPr>
              <w:instrText xml:space="preserve"> PAGEREF _Toc241136873 \h </w:instrText>
            </w:r>
            <w:r w:rsidR="00AD3B84">
              <w:rPr>
                <w:noProof/>
                <w:webHidden/>
              </w:rPr>
            </w:r>
            <w:r w:rsidR="00AD3B84">
              <w:rPr>
                <w:noProof/>
                <w:webHidden/>
              </w:rPr>
              <w:fldChar w:fldCharType="separate"/>
            </w:r>
            <w:r w:rsidR="00AD3B84">
              <w:rPr>
                <w:noProof/>
                <w:webHidden/>
              </w:rPr>
              <w:t>15</w:t>
            </w:r>
            <w:r w:rsidR="00AD3B84">
              <w:rPr>
                <w:noProof/>
                <w:webHidden/>
              </w:rPr>
              <w:fldChar w:fldCharType="end"/>
            </w:r>
          </w:hyperlink>
        </w:p>
        <w:p w14:paraId="1A1FF0EE" w14:textId="1F318BEA"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4" w:history="1">
            <w:r w:rsidR="00AD3B84" w:rsidRPr="009B2492">
              <w:rPr>
                <w:rStyle w:val="aa"/>
                <w:noProof/>
              </w:rPr>
              <w:t>Fig. S7. The characteristics of HRAGs.</w:t>
            </w:r>
            <w:r w:rsidR="00AD3B84">
              <w:rPr>
                <w:noProof/>
                <w:webHidden/>
              </w:rPr>
              <w:tab/>
            </w:r>
            <w:r w:rsidR="00AD3B84">
              <w:rPr>
                <w:noProof/>
                <w:webHidden/>
              </w:rPr>
              <w:fldChar w:fldCharType="begin"/>
            </w:r>
            <w:r w:rsidR="00AD3B84">
              <w:rPr>
                <w:noProof/>
                <w:webHidden/>
              </w:rPr>
              <w:instrText xml:space="preserve"> PAGEREF _Toc241136874 \h </w:instrText>
            </w:r>
            <w:r w:rsidR="00AD3B84">
              <w:rPr>
                <w:noProof/>
                <w:webHidden/>
              </w:rPr>
            </w:r>
            <w:r w:rsidR="00AD3B84">
              <w:rPr>
                <w:noProof/>
                <w:webHidden/>
              </w:rPr>
              <w:fldChar w:fldCharType="separate"/>
            </w:r>
            <w:r w:rsidR="00AD3B84">
              <w:rPr>
                <w:noProof/>
                <w:webHidden/>
              </w:rPr>
              <w:t>16</w:t>
            </w:r>
            <w:r w:rsidR="00AD3B84">
              <w:rPr>
                <w:noProof/>
                <w:webHidden/>
              </w:rPr>
              <w:fldChar w:fldCharType="end"/>
            </w:r>
          </w:hyperlink>
        </w:p>
        <w:p w14:paraId="566A876B" w14:textId="6EDBA4AA"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5" w:history="1">
            <w:r w:rsidR="00AD3B84" w:rsidRPr="009B2492">
              <w:rPr>
                <w:rStyle w:val="aa"/>
                <w:noProof/>
              </w:rPr>
              <w:t xml:space="preserve">Fig. S8. Diversity of coding genes in </w:t>
            </w:r>
            <w:r w:rsidR="00AD3B84" w:rsidRPr="009B2492">
              <w:rPr>
                <w:rStyle w:val="aa"/>
                <w:i/>
                <w:noProof/>
              </w:rPr>
              <w:t>N. crassa</w:t>
            </w:r>
            <w:r w:rsidR="00AD3B84" w:rsidRPr="009B2492">
              <w:rPr>
                <w:rStyle w:val="aa"/>
                <w:noProof/>
              </w:rPr>
              <w:t>.</w:t>
            </w:r>
            <w:r w:rsidR="00AD3B84">
              <w:rPr>
                <w:noProof/>
                <w:webHidden/>
              </w:rPr>
              <w:tab/>
            </w:r>
            <w:r w:rsidR="00AD3B84">
              <w:rPr>
                <w:noProof/>
                <w:webHidden/>
              </w:rPr>
              <w:fldChar w:fldCharType="begin"/>
            </w:r>
            <w:r w:rsidR="00AD3B84">
              <w:rPr>
                <w:noProof/>
                <w:webHidden/>
              </w:rPr>
              <w:instrText xml:space="preserve"> PAGEREF _Toc241136875 \h </w:instrText>
            </w:r>
            <w:r w:rsidR="00AD3B84">
              <w:rPr>
                <w:noProof/>
                <w:webHidden/>
              </w:rPr>
            </w:r>
            <w:r w:rsidR="00AD3B84">
              <w:rPr>
                <w:noProof/>
                <w:webHidden/>
              </w:rPr>
              <w:fldChar w:fldCharType="separate"/>
            </w:r>
            <w:r w:rsidR="00AD3B84">
              <w:rPr>
                <w:noProof/>
                <w:webHidden/>
              </w:rPr>
              <w:t>17</w:t>
            </w:r>
            <w:r w:rsidR="00AD3B84">
              <w:rPr>
                <w:noProof/>
                <w:webHidden/>
              </w:rPr>
              <w:fldChar w:fldCharType="end"/>
            </w:r>
          </w:hyperlink>
        </w:p>
        <w:p w14:paraId="4FD9ED1C" w14:textId="0FCF0300"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6" w:history="1">
            <w:r w:rsidR="00AD3B84" w:rsidRPr="009B2492">
              <w:rPr>
                <w:rStyle w:val="aa"/>
                <w:noProof/>
              </w:rPr>
              <w:t xml:space="preserve">Fig. S9. Distribution of shared and strain-specific HRAGs across the </w:t>
            </w:r>
            <w:r w:rsidR="00AD3B84" w:rsidRPr="009B2492">
              <w:rPr>
                <w:rStyle w:val="aa"/>
                <w:i/>
                <w:noProof/>
              </w:rPr>
              <w:t xml:space="preserve">N. crassa </w:t>
            </w:r>
            <w:r w:rsidR="00AD3B84" w:rsidRPr="009B2492">
              <w:rPr>
                <w:rStyle w:val="aa"/>
                <w:noProof/>
              </w:rPr>
              <w:t>population.</w:t>
            </w:r>
            <w:r w:rsidR="00AD3B84">
              <w:rPr>
                <w:noProof/>
                <w:webHidden/>
              </w:rPr>
              <w:tab/>
            </w:r>
            <w:r w:rsidR="00AD3B84">
              <w:rPr>
                <w:noProof/>
                <w:webHidden/>
              </w:rPr>
              <w:fldChar w:fldCharType="begin"/>
            </w:r>
            <w:r w:rsidR="00AD3B84">
              <w:rPr>
                <w:noProof/>
                <w:webHidden/>
              </w:rPr>
              <w:instrText xml:space="preserve"> PAGEREF _Toc241136876 \h </w:instrText>
            </w:r>
            <w:r w:rsidR="00AD3B84">
              <w:rPr>
                <w:noProof/>
                <w:webHidden/>
              </w:rPr>
            </w:r>
            <w:r w:rsidR="00AD3B84">
              <w:rPr>
                <w:noProof/>
                <w:webHidden/>
              </w:rPr>
              <w:fldChar w:fldCharType="separate"/>
            </w:r>
            <w:r w:rsidR="00AD3B84">
              <w:rPr>
                <w:noProof/>
                <w:webHidden/>
              </w:rPr>
              <w:t>18</w:t>
            </w:r>
            <w:r w:rsidR="00AD3B84">
              <w:rPr>
                <w:noProof/>
                <w:webHidden/>
              </w:rPr>
              <w:fldChar w:fldCharType="end"/>
            </w:r>
          </w:hyperlink>
        </w:p>
        <w:p w14:paraId="766A31D2" w14:textId="403AD82D"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7" w:history="1">
            <w:r w:rsidR="00AD3B84" w:rsidRPr="009B2492">
              <w:rPr>
                <w:rStyle w:val="aa"/>
                <w:noProof/>
              </w:rPr>
              <w:t>Fig. S10. Ten examples of high phylogenetic inconsistency between concatenated coding sequences (left tree) and specific genes (right tree).</w:t>
            </w:r>
            <w:r w:rsidR="00AD3B84">
              <w:rPr>
                <w:noProof/>
                <w:webHidden/>
              </w:rPr>
              <w:tab/>
            </w:r>
            <w:r w:rsidR="00AD3B84">
              <w:rPr>
                <w:noProof/>
                <w:webHidden/>
              </w:rPr>
              <w:fldChar w:fldCharType="begin"/>
            </w:r>
            <w:r w:rsidR="00AD3B84">
              <w:rPr>
                <w:noProof/>
                <w:webHidden/>
              </w:rPr>
              <w:instrText xml:space="preserve"> PAGEREF _Toc241136877 \h </w:instrText>
            </w:r>
            <w:r w:rsidR="00AD3B84">
              <w:rPr>
                <w:noProof/>
                <w:webHidden/>
              </w:rPr>
            </w:r>
            <w:r w:rsidR="00AD3B84">
              <w:rPr>
                <w:noProof/>
                <w:webHidden/>
              </w:rPr>
              <w:fldChar w:fldCharType="separate"/>
            </w:r>
            <w:r w:rsidR="00AD3B84">
              <w:rPr>
                <w:noProof/>
                <w:webHidden/>
              </w:rPr>
              <w:t>19</w:t>
            </w:r>
            <w:r w:rsidR="00AD3B84">
              <w:rPr>
                <w:noProof/>
                <w:webHidden/>
              </w:rPr>
              <w:fldChar w:fldCharType="end"/>
            </w:r>
          </w:hyperlink>
        </w:p>
        <w:p w14:paraId="63063FA5" w14:textId="524A9C8F"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8" w:history="1">
            <w:r w:rsidR="00AD3B84" w:rsidRPr="009B2492">
              <w:rPr>
                <w:rStyle w:val="aa"/>
                <w:noProof/>
              </w:rPr>
              <w:t>Fig. S11. IGV analysis confirms that the genes (a) NCU02184 and (b) NCU05519 are single-copy genes in natural strains and offspring in sexual reproduction.</w:t>
            </w:r>
            <w:r w:rsidR="00AD3B84">
              <w:rPr>
                <w:noProof/>
                <w:webHidden/>
              </w:rPr>
              <w:tab/>
            </w:r>
            <w:r w:rsidR="00AD3B84">
              <w:rPr>
                <w:noProof/>
                <w:webHidden/>
              </w:rPr>
              <w:fldChar w:fldCharType="begin"/>
            </w:r>
            <w:r w:rsidR="00AD3B84">
              <w:rPr>
                <w:noProof/>
                <w:webHidden/>
              </w:rPr>
              <w:instrText xml:space="preserve"> PAGEREF _Toc241136878 \h </w:instrText>
            </w:r>
            <w:r w:rsidR="00AD3B84">
              <w:rPr>
                <w:noProof/>
                <w:webHidden/>
              </w:rPr>
            </w:r>
            <w:r w:rsidR="00AD3B84">
              <w:rPr>
                <w:noProof/>
                <w:webHidden/>
              </w:rPr>
              <w:fldChar w:fldCharType="separate"/>
            </w:r>
            <w:r w:rsidR="00AD3B84">
              <w:rPr>
                <w:noProof/>
                <w:webHidden/>
              </w:rPr>
              <w:t>35</w:t>
            </w:r>
            <w:r w:rsidR="00AD3B84">
              <w:rPr>
                <w:noProof/>
                <w:webHidden/>
              </w:rPr>
              <w:fldChar w:fldCharType="end"/>
            </w:r>
          </w:hyperlink>
        </w:p>
        <w:p w14:paraId="01C48E9D" w14:textId="2A1D46DE"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79" w:history="1">
            <w:r w:rsidR="00AD3B84" w:rsidRPr="009B2492">
              <w:rPr>
                <w:rStyle w:val="aa"/>
                <w:noProof/>
              </w:rPr>
              <w:t xml:space="preserve">Fig. S12. Summary of SNP mutation sites (left) detected (a) across the </w:t>
            </w:r>
            <w:r w:rsidR="00AD3B84" w:rsidRPr="009B2492">
              <w:rPr>
                <w:rStyle w:val="aa"/>
                <w:i/>
                <w:noProof/>
              </w:rPr>
              <w:t>N. crassa</w:t>
            </w:r>
            <w:r w:rsidR="00AD3B84" w:rsidRPr="009B2492">
              <w:rPr>
                <w:rStyle w:val="aa"/>
                <w:noProof/>
              </w:rPr>
              <w:t xml:space="preserve"> pangenome and (b) within all coding genes and (c) within all HRAGs relative to the FGSC2489 reference strain.</w:t>
            </w:r>
            <w:r w:rsidR="00AD3B84">
              <w:rPr>
                <w:noProof/>
                <w:webHidden/>
              </w:rPr>
              <w:tab/>
            </w:r>
            <w:r w:rsidR="00AD3B84">
              <w:rPr>
                <w:noProof/>
                <w:webHidden/>
              </w:rPr>
              <w:fldChar w:fldCharType="begin"/>
            </w:r>
            <w:r w:rsidR="00AD3B84">
              <w:rPr>
                <w:noProof/>
                <w:webHidden/>
              </w:rPr>
              <w:instrText xml:space="preserve"> PAGEREF _Toc241136879 \h </w:instrText>
            </w:r>
            <w:r w:rsidR="00AD3B84">
              <w:rPr>
                <w:noProof/>
                <w:webHidden/>
              </w:rPr>
            </w:r>
            <w:r w:rsidR="00AD3B84">
              <w:rPr>
                <w:noProof/>
                <w:webHidden/>
              </w:rPr>
              <w:fldChar w:fldCharType="separate"/>
            </w:r>
            <w:r w:rsidR="00AD3B84">
              <w:rPr>
                <w:noProof/>
                <w:webHidden/>
              </w:rPr>
              <w:t>36</w:t>
            </w:r>
            <w:r w:rsidR="00AD3B84">
              <w:rPr>
                <w:noProof/>
                <w:webHidden/>
              </w:rPr>
              <w:fldChar w:fldCharType="end"/>
            </w:r>
          </w:hyperlink>
        </w:p>
        <w:p w14:paraId="6C9FBF33" w14:textId="2D307064"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0" w:history="1">
            <w:r w:rsidR="00AD3B84" w:rsidRPr="009B2492">
              <w:rPr>
                <w:rStyle w:val="aa"/>
                <w:noProof/>
              </w:rPr>
              <w:t>Fig. S13. Structure predictions of peptides using AlphaFold3.</w:t>
            </w:r>
            <w:r w:rsidR="00AD3B84">
              <w:rPr>
                <w:noProof/>
                <w:webHidden/>
              </w:rPr>
              <w:tab/>
            </w:r>
            <w:r w:rsidR="00AD3B84">
              <w:rPr>
                <w:noProof/>
                <w:webHidden/>
              </w:rPr>
              <w:fldChar w:fldCharType="begin"/>
            </w:r>
            <w:r w:rsidR="00AD3B84">
              <w:rPr>
                <w:noProof/>
                <w:webHidden/>
              </w:rPr>
              <w:instrText xml:space="preserve"> PAGEREF _Toc241136880 \h </w:instrText>
            </w:r>
            <w:r w:rsidR="00AD3B84">
              <w:rPr>
                <w:noProof/>
                <w:webHidden/>
              </w:rPr>
            </w:r>
            <w:r w:rsidR="00AD3B84">
              <w:rPr>
                <w:noProof/>
                <w:webHidden/>
              </w:rPr>
              <w:fldChar w:fldCharType="separate"/>
            </w:r>
            <w:r w:rsidR="00AD3B84">
              <w:rPr>
                <w:noProof/>
                <w:webHidden/>
              </w:rPr>
              <w:t>37</w:t>
            </w:r>
            <w:r w:rsidR="00AD3B84">
              <w:rPr>
                <w:noProof/>
                <w:webHidden/>
              </w:rPr>
              <w:fldChar w:fldCharType="end"/>
            </w:r>
          </w:hyperlink>
        </w:p>
        <w:p w14:paraId="47770123" w14:textId="7CC48644" w:rsidR="00AD3B84" w:rsidRDefault="005D66F5">
          <w:pPr>
            <w:pStyle w:val="TOC1"/>
            <w:spacing w:after="163"/>
            <w:rPr>
              <w:rFonts w:asciiTheme="minorHAnsi" w:hAnsiTheme="minorHAnsi" w:cstheme="minorBidi"/>
              <w:noProof/>
              <w:kern w:val="2"/>
              <w:sz w:val="21"/>
            </w:rPr>
          </w:pPr>
          <w:hyperlink w:anchor="_Toc241136881" w:history="1">
            <w:r w:rsidR="00AD3B84" w:rsidRPr="009B2492">
              <w:rPr>
                <w:rStyle w:val="aa"/>
                <w:noProof/>
              </w:rPr>
              <w:t>Supplementary Tables</w:t>
            </w:r>
            <w:r w:rsidR="00AD3B84">
              <w:rPr>
                <w:noProof/>
                <w:webHidden/>
              </w:rPr>
              <w:tab/>
            </w:r>
            <w:r w:rsidR="00AD3B84">
              <w:rPr>
                <w:noProof/>
                <w:webHidden/>
              </w:rPr>
              <w:fldChar w:fldCharType="begin"/>
            </w:r>
            <w:r w:rsidR="00AD3B84">
              <w:rPr>
                <w:noProof/>
                <w:webHidden/>
              </w:rPr>
              <w:instrText xml:space="preserve"> PAGEREF _Toc241136881 \h </w:instrText>
            </w:r>
            <w:r w:rsidR="00AD3B84">
              <w:rPr>
                <w:noProof/>
                <w:webHidden/>
              </w:rPr>
            </w:r>
            <w:r w:rsidR="00AD3B84">
              <w:rPr>
                <w:noProof/>
                <w:webHidden/>
              </w:rPr>
              <w:fldChar w:fldCharType="separate"/>
            </w:r>
            <w:r w:rsidR="00AD3B84">
              <w:rPr>
                <w:noProof/>
                <w:webHidden/>
              </w:rPr>
              <w:t>39</w:t>
            </w:r>
            <w:r w:rsidR="00AD3B84">
              <w:rPr>
                <w:noProof/>
                <w:webHidden/>
              </w:rPr>
              <w:fldChar w:fldCharType="end"/>
            </w:r>
          </w:hyperlink>
        </w:p>
        <w:p w14:paraId="3B7384FD" w14:textId="4591B4D2"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2" w:history="1">
            <w:r w:rsidR="00AD3B84" w:rsidRPr="009B2492">
              <w:rPr>
                <w:rStyle w:val="aa"/>
                <w:rFonts w:eastAsia="宋体"/>
                <w:noProof/>
              </w:rPr>
              <w:t>Table S1</w:t>
            </w:r>
            <w:r w:rsidR="00AD3B84" w:rsidRPr="009B2492">
              <w:rPr>
                <w:rStyle w:val="aa"/>
                <w:noProof/>
              </w:rPr>
              <w:t xml:space="preserve">. </w:t>
            </w:r>
            <w:r w:rsidR="00AD3B84" w:rsidRPr="009B2492">
              <w:rPr>
                <w:rStyle w:val="aa"/>
                <w:i/>
                <w:noProof/>
              </w:rPr>
              <w:t>N. crassa</w:t>
            </w:r>
            <w:r w:rsidR="00AD3B84" w:rsidRPr="009B2492">
              <w:rPr>
                <w:rStyle w:val="aa"/>
                <w:noProof/>
              </w:rPr>
              <w:t xml:space="preserve"> strains used in this study.</w:t>
            </w:r>
            <w:r w:rsidR="00AD3B84">
              <w:rPr>
                <w:noProof/>
                <w:webHidden/>
              </w:rPr>
              <w:tab/>
            </w:r>
            <w:r w:rsidR="00AD3B84">
              <w:rPr>
                <w:noProof/>
                <w:webHidden/>
              </w:rPr>
              <w:fldChar w:fldCharType="begin"/>
            </w:r>
            <w:r w:rsidR="00AD3B84">
              <w:rPr>
                <w:noProof/>
                <w:webHidden/>
              </w:rPr>
              <w:instrText xml:space="preserve"> PAGEREF _Toc241136882 \h </w:instrText>
            </w:r>
            <w:r w:rsidR="00AD3B84">
              <w:rPr>
                <w:noProof/>
                <w:webHidden/>
              </w:rPr>
            </w:r>
            <w:r w:rsidR="00AD3B84">
              <w:rPr>
                <w:noProof/>
                <w:webHidden/>
              </w:rPr>
              <w:fldChar w:fldCharType="separate"/>
            </w:r>
            <w:r w:rsidR="00AD3B84">
              <w:rPr>
                <w:noProof/>
                <w:webHidden/>
              </w:rPr>
              <w:t>39</w:t>
            </w:r>
            <w:r w:rsidR="00AD3B84">
              <w:rPr>
                <w:noProof/>
                <w:webHidden/>
              </w:rPr>
              <w:fldChar w:fldCharType="end"/>
            </w:r>
          </w:hyperlink>
        </w:p>
        <w:p w14:paraId="59C1BF9E" w14:textId="6F8496EE"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3" w:history="1">
            <w:r w:rsidR="00AD3B84" w:rsidRPr="009B2492">
              <w:rPr>
                <w:rStyle w:val="aa"/>
                <w:noProof/>
              </w:rPr>
              <w:t>Table S2. Statistics of the FGSC2225 sequencing data.</w:t>
            </w:r>
            <w:r w:rsidR="00AD3B84">
              <w:rPr>
                <w:noProof/>
                <w:webHidden/>
              </w:rPr>
              <w:tab/>
            </w:r>
            <w:r w:rsidR="00AD3B84">
              <w:rPr>
                <w:noProof/>
                <w:webHidden/>
              </w:rPr>
              <w:fldChar w:fldCharType="begin"/>
            </w:r>
            <w:r w:rsidR="00AD3B84">
              <w:rPr>
                <w:noProof/>
                <w:webHidden/>
              </w:rPr>
              <w:instrText xml:space="preserve"> PAGEREF _Toc241136883 \h </w:instrText>
            </w:r>
            <w:r w:rsidR="00AD3B84">
              <w:rPr>
                <w:noProof/>
                <w:webHidden/>
              </w:rPr>
            </w:r>
            <w:r w:rsidR="00AD3B84">
              <w:rPr>
                <w:noProof/>
                <w:webHidden/>
              </w:rPr>
              <w:fldChar w:fldCharType="separate"/>
            </w:r>
            <w:r w:rsidR="00AD3B84">
              <w:rPr>
                <w:noProof/>
                <w:webHidden/>
              </w:rPr>
              <w:t>40</w:t>
            </w:r>
            <w:r w:rsidR="00AD3B84">
              <w:rPr>
                <w:noProof/>
                <w:webHidden/>
              </w:rPr>
              <w:fldChar w:fldCharType="end"/>
            </w:r>
          </w:hyperlink>
        </w:p>
        <w:p w14:paraId="78E0E4D7" w14:textId="4450BD0E"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4" w:history="1">
            <w:r w:rsidR="00AD3B84" w:rsidRPr="009B2492">
              <w:rPr>
                <w:rStyle w:val="aa"/>
                <w:noProof/>
              </w:rPr>
              <w:t>Table S3. Assembly Statistics of FGSC2225 nuclear genome at each assembly stage.</w:t>
            </w:r>
            <w:r w:rsidR="00AD3B84">
              <w:rPr>
                <w:noProof/>
                <w:webHidden/>
              </w:rPr>
              <w:tab/>
            </w:r>
            <w:r w:rsidR="00AD3B84">
              <w:rPr>
                <w:noProof/>
                <w:webHidden/>
              </w:rPr>
              <w:fldChar w:fldCharType="begin"/>
            </w:r>
            <w:r w:rsidR="00AD3B84">
              <w:rPr>
                <w:noProof/>
                <w:webHidden/>
              </w:rPr>
              <w:instrText xml:space="preserve"> PAGEREF _Toc241136884 \h </w:instrText>
            </w:r>
            <w:r w:rsidR="00AD3B84">
              <w:rPr>
                <w:noProof/>
                <w:webHidden/>
              </w:rPr>
            </w:r>
            <w:r w:rsidR="00AD3B84">
              <w:rPr>
                <w:noProof/>
                <w:webHidden/>
              </w:rPr>
              <w:fldChar w:fldCharType="separate"/>
            </w:r>
            <w:r w:rsidR="00AD3B84">
              <w:rPr>
                <w:noProof/>
                <w:webHidden/>
              </w:rPr>
              <w:t>41</w:t>
            </w:r>
            <w:r w:rsidR="00AD3B84">
              <w:rPr>
                <w:noProof/>
                <w:webHidden/>
              </w:rPr>
              <w:fldChar w:fldCharType="end"/>
            </w:r>
          </w:hyperlink>
        </w:p>
        <w:p w14:paraId="66B80124" w14:textId="3B7554ED"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5" w:history="1">
            <w:r w:rsidR="00AD3B84" w:rsidRPr="009B2492">
              <w:rPr>
                <w:rStyle w:val="aa"/>
                <w:noProof/>
              </w:rPr>
              <w:t>Table S4. Telomeres of the FGSC2225 genome.</w:t>
            </w:r>
            <w:r w:rsidR="00AD3B84">
              <w:rPr>
                <w:noProof/>
                <w:webHidden/>
              </w:rPr>
              <w:tab/>
            </w:r>
            <w:r w:rsidR="00AD3B84">
              <w:rPr>
                <w:noProof/>
                <w:webHidden/>
              </w:rPr>
              <w:fldChar w:fldCharType="begin"/>
            </w:r>
            <w:r w:rsidR="00AD3B84">
              <w:rPr>
                <w:noProof/>
                <w:webHidden/>
              </w:rPr>
              <w:instrText xml:space="preserve"> PAGEREF _Toc241136885 \h </w:instrText>
            </w:r>
            <w:r w:rsidR="00AD3B84">
              <w:rPr>
                <w:noProof/>
                <w:webHidden/>
              </w:rPr>
            </w:r>
            <w:r w:rsidR="00AD3B84">
              <w:rPr>
                <w:noProof/>
                <w:webHidden/>
              </w:rPr>
              <w:fldChar w:fldCharType="separate"/>
            </w:r>
            <w:r w:rsidR="00AD3B84">
              <w:rPr>
                <w:noProof/>
                <w:webHidden/>
              </w:rPr>
              <w:t>42</w:t>
            </w:r>
            <w:r w:rsidR="00AD3B84">
              <w:rPr>
                <w:noProof/>
                <w:webHidden/>
              </w:rPr>
              <w:fldChar w:fldCharType="end"/>
            </w:r>
          </w:hyperlink>
        </w:p>
        <w:p w14:paraId="3C10B7CB" w14:textId="3EA9A4E6"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6" w:history="1">
            <w:r w:rsidR="00AD3B84" w:rsidRPr="009B2492">
              <w:rPr>
                <w:rStyle w:val="aa"/>
                <w:noProof/>
              </w:rPr>
              <w:t xml:space="preserve">Table S5. Main features of </w:t>
            </w:r>
            <w:r w:rsidR="00AD3B84" w:rsidRPr="009B2492">
              <w:rPr>
                <w:rStyle w:val="aa"/>
                <w:i/>
                <w:noProof/>
              </w:rPr>
              <w:t>N</w:t>
            </w:r>
            <w:r w:rsidR="00AD3B84" w:rsidRPr="009B2492">
              <w:rPr>
                <w:rStyle w:val="aa"/>
                <w:rFonts w:eastAsia="宋体" w:cs="宋体"/>
                <w:i/>
                <w:noProof/>
              </w:rPr>
              <w:t>.</w:t>
            </w:r>
            <w:r w:rsidR="00AD3B84" w:rsidRPr="009B2492">
              <w:rPr>
                <w:rStyle w:val="aa"/>
                <w:i/>
                <w:noProof/>
              </w:rPr>
              <w:t xml:space="preserve"> crassa</w:t>
            </w:r>
            <w:r w:rsidR="00AD3B84" w:rsidRPr="009B2492">
              <w:rPr>
                <w:rStyle w:val="aa"/>
                <w:noProof/>
              </w:rPr>
              <w:t xml:space="preserve"> FGSC2225 genome assembly and gene annotation.</w:t>
            </w:r>
            <w:r w:rsidR="00AD3B84">
              <w:rPr>
                <w:noProof/>
                <w:webHidden/>
              </w:rPr>
              <w:tab/>
            </w:r>
            <w:r w:rsidR="00AD3B84">
              <w:rPr>
                <w:noProof/>
                <w:webHidden/>
              </w:rPr>
              <w:fldChar w:fldCharType="begin"/>
            </w:r>
            <w:r w:rsidR="00AD3B84">
              <w:rPr>
                <w:noProof/>
                <w:webHidden/>
              </w:rPr>
              <w:instrText xml:space="preserve"> PAGEREF _Toc241136886 \h </w:instrText>
            </w:r>
            <w:r w:rsidR="00AD3B84">
              <w:rPr>
                <w:noProof/>
                <w:webHidden/>
              </w:rPr>
            </w:r>
            <w:r w:rsidR="00AD3B84">
              <w:rPr>
                <w:noProof/>
                <w:webHidden/>
              </w:rPr>
              <w:fldChar w:fldCharType="separate"/>
            </w:r>
            <w:r w:rsidR="00AD3B84">
              <w:rPr>
                <w:noProof/>
                <w:webHidden/>
              </w:rPr>
              <w:t>43</w:t>
            </w:r>
            <w:r w:rsidR="00AD3B84">
              <w:rPr>
                <w:noProof/>
                <w:webHidden/>
              </w:rPr>
              <w:fldChar w:fldCharType="end"/>
            </w:r>
          </w:hyperlink>
        </w:p>
        <w:p w14:paraId="6867A7EE" w14:textId="73F68DFC"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7" w:history="1">
            <w:r w:rsidR="00AD3B84" w:rsidRPr="009B2492">
              <w:rPr>
                <w:rStyle w:val="aa"/>
                <w:noProof/>
              </w:rPr>
              <w:t>Table S6. Ratio</w:t>
            </w:r>
            <w:r w:rsidR="00AD3B84" w:rsidRPr="009B2492">
              <w:rPr>
                <w:rStyle w:val="aa"/>
                <w:rFonts w:ascii="Times New Roman" w:eastAsia="宋体" w:hAnsi="Times New Roman"/>
                <w:noProof/>
              </w:rPr>
              <w:t xml:space="preserve"> of genes with high Ti/Tv ratios between RIPed </w:t>
            </w:r>
            <w:r w:rsidR="00AD3B84" w:rsidRPr="009B2492">
              <w:rPr>
                <w:rStyle w:val="aa"/>
                <w:rFonts w:ascii="Times New Roman" w:eastAsia="宋体" w:hAnsi="Times New Roman"/>
                <w:i/>
                <w:noProof/>
              </w:rPr>
              <w:t>Ascomycets</w:t>
            </w:r>
            <w:r w:rsidR="00AD3B84" w:rsidRPr="009B2492">
              <w:rPr>
                <w:rStyle w:val="aa"/>
                <w:rFonts w:ascii="Times New Roman" w:eastAsia="宋体" w:hAnsi="Times New Roman"/>
                <w:noProof/>
              </w:rPr>
              <w:t xml:space="preserve"> and deRIP </w:t>
            </w:r>
            <w:r w:rsidR="00AD3B84" w:rsidRPr="009B2492">
              <w:rPr>
                <w:rStyle w:val="aa"/>
                <w:rFonts w:ascii="Times New Roman" w:eastAsia="宋体" w:hAnsi="Times New Roman"/>
                <w:i/>
                <w:noProof/>
              </w:rPr>
              <w:t>Ascomycets</w:t>
            </w:r>
            <w:r w:rsidR="00AD3B84" w:rsidRPr="009B2492">
              <w:rPr>
                <w:rStyle w:val="aa"/>
                <w:rFonts w:ascii="Times New Roman" w:eastAsia="宋体" w:hAnsi="Times New Roman"/>
                <w:noProof/>
              </w:rPr>
              <w:t>.</w:t>
            </w:r>
            <w:r w:rsidR="00AD3B84">
              <w:rPr>
                <w:noProof/>
                <w:webHidden/>
              </w:rPr>
              <w:tab/>
            </w:r>
            <w:r w:rsidR="00AD3B84">
              <w:rPr>
                <w:noProof/>
                <w:webHidden/>
              </w:rPr>
              <w:fldChar w:fldCharType="begin"/>
            </w:r>
            <w:r w:rsidR="00AD3B84">
              <w:rPr>
                <w:noProof/>
                <w:webHidden/>
              </w:rPr>
              <w:instrText xml:space="preserve"> PAGEREF _Toc241136887 \h </w:instrText>
            </w:r>
            <w:r w:rsidR="00AD3B84">
              <w:rPr>
                <w:noProof/>
                <w:webHidden/>
              </w:rPr>
            </w:r>
            <w:r w:rsidR="00AD3B84">
              <w:rPr>
                <w:noProof/>
                <w:webHidden/>
              </w:rPr>
              <w:fldChar w:fldCharType="separate"/>
            </w:r>
            <w:r w:rsidR="00AD3B84">
              <w:rPr>
                <w:noProof/>
                <w:webHidden/>
              </w:rPr>
              <w:t>44</w:t>
            </w:r>
            <w:r w:rsidR="00AD3B84">
              <w:rPr>
                <w:noProof/>
                <w:webHidden/>
              </w:rPr>
              <w:fldChar w:fldCharType="end"/>
            </w:r>
          </w:hyperlink>
        </w:p>
        <w:p w14:paraId="6BA256B6" w14:textId="60142803"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8" w:history="1">
            <w:r w:rsidR="00AD3B84" w:rsidRPr="009B2492">
              <w:rPr>
                <w:rStyle w:val="aa"/>
                <w:noProof/>
              </w:rPr>
              <w:t>Table S7. Statistics of SNPs on genes and simulation.</w:t>
            </w:r>
            <w:r w:rsidR="00AD3B84">
              <w:rPr>
                <w:noProof/>
                <w:webHidden/>
              </w:rPr>
              <w:tab/>
            </w:r>
            <w:r w:rsidR="00AD3B84">
              <w:rPr>
                <w:noProof/>
                <w:webHidden/>
              </w:rPr>
              <w:fldChar w:fldCharType="begin"/>
            </w:r>
            <w:r w:rsidR="00AD3B84">
              <w:rPr>
                <w:noProof/>
                <w:webHidden/>
              </w:rPr>
              <w:instrText xml:space="preserve"> PAGEREF _Toc241136888 \h </w:instrText>
            </w:r>
            <w:r w:rsidR="00AD3B84">
              <w:rPr>
                <w:noProof/>
                <w:webHidden/>
              </w:rPr>
            </w:r>
            <w:r w:rsidR="00AD3B84">
              <w:rPr>
                <w:noProof/>
                <w:webHidden/>
              </w:rPr>
              <w:fldChar w:fldCharType="separate"/>
            </w:r>
            <w:r w:rsidR="00AD3B84">
              <w:rPr>
                <w:noProof/>
                <w:webHidden/>
              </w:rPr>
              <w:t>45</w:t>
            </w:r>
            <w:r w:rsidR="00AD3B84">
              <w:rPr>
                <w:noProof/>
                <w:webHidden/>
              </w:rPr>
              <w:fldChar w:fldCharType="end"/>
            </w:r>
          </w:hyperlink>
        </w:p>
        <w:p w14:paraId="4DE56A9E" w14:textId="49C312F9" w:rsidR="00AD3B84" w:rsidRDefault="005D66F5">
          <w:pPr>
            <w:pStyle w:val="TOC2"/>
            <w:tabs>
              <w:tab w:val="right" w:leader="dot" w:pos="8296"/>
            </w:tabs>
            <w:spacing w:after="163"/>
            <w:ind w:left="480"/>
            <w:rPr>
              <w:rFonts w:asciiTheme="minorHAnsi" w:eastAsiaTheme="minorEastAsia" w:hAnsiTheme="minorHAnsi" w:cstheme="minorBidi"/>
              <w:noProof/>
              <w:sz w:val="21"/>
            </w:rPr>
          </w:pPr>
          <w:hyperlink w:anchor="_Toc241136889" w:history="1">
            <w:r w:rsidR="00AD3B84" w:rsidRPr="009B2492">
              <w:rPr>
                <w:rStyle w:val="aa"/>
                <w:noProof/>
              </w:rPr>
              <w:t>Table S8. List of HRAGs with relatively elevated Ka/Ks ratios.</w:t>
            </w:r>
            <w:r w:rsidR="00AD3B84">
              <w:rPr>
                <w:noProof/>
                <w:webHidden/>
              </w:rPr>
              <w:tab/>
            </w:r>
            <w:r w:rsidR="00AD3B84">
              <w:rPr>
                <w:noProof/>
                <w:webHidden/>
              </w:rPr>
              <w:fldChar w:fldCharType="begin"/>
            </w:r>
            <w:r w:rsidR="00AD3B84">
              <w:rPr>
                <w:noProof/>
                <w:webHidden/>
              </w:rPr>
              <w:instrText xml:space="preserve"> PAGEREF _Toc241136889 \h </w:instrText>
            </w:r>
            <w:r w:rsidR="00AD3B84">
              <w:rPr>
                <w:noProof/>
                <w:webHidden/>
              </w:rPr>
            </w:r>
            <w:r w:rsidR="00AD3B84">
              <w:rPr>
                <w:noProof/>
                <w:webHidden/>
              </w:rPr>
              <w:fldChar w:fldCharType="separate"/>
            </w:r>
            <w:r w:rsidR="00AD3B84">
              <w:rPr>
                <w:noProof/>
                <w:webHidden/>
              </w:rPr>
              <w:t>46</w:t>
            </w:r>
            <w:r w:rsidR="00AD3B84">
              <w:rPr>
                <w:noProof/>
                <w:webHidden/>
              </w:rPr>
              <w:fldChar w:fldCharType="end"/>
            </w:r>
          </w:hyperlink>
        </w:p>
        <w:p w14:paraId="1451C1BD" w14:textId="168C54F6" w:rsidR="009234B9" w:rsidRPr="00915D38" w:rsidRDefault="00DE42C8">
          <w:pPr>
            <w:spacing w:after="163"/>
          </w:pPr>
          <w:r w:rsidRPr="00915D38">
            <w:rPr>
              <w:rFonts w:eastAsiaTheme="minorEastAsia"/>
              <w:b/>
              <w:bCs/>
              <w:kern w:val="0"/>
              <w:szCs w:val="24"/>
              <w:lang w:val="zh-CN"/>
            </w:rPr>
            <w:fldChar w:fldCharType="end"/>
          </w:r>
        </w:p>
      </w:sdtContent>
    </w:sdt>
    <w:p w14:paraId="467EF0CB" w14:textId="0C5A83DC" w:rsidR="00BA4C86" w:rsidRPr="00915D38" w:rsidRDefault="00BA4C86">
      <w:pPr>
        <w:widowControl/>
        <w:spacing w:after="163"/>
        <w:jc w:val="left"/>
        <w:rPr>
          <w:rFonts w:eastAsiaTheme="minorEastAsia"/>
          <w:lang w:val="zh-CN"/>
        </w:rPr>
      </w:pPr>
      <w:r w:rsidRPr="00915D38">
        <w:rPr>
          <w:lang w:val="zh-CN"/>
        </w:rPr>
        <w:br w:type="page"/>
      </w:r>
    </w:p>
    <w:p w14:paraId="367293CE" w14:textId="2FFAFE3A" w:rsidR="00AA1115" w:rsidRPr="00915D38" w:rsidRDefault="00C74DF1" w:rsidP="00FE7B99">
      <w:pPr>
        <w:pStyle w:val="1"/>
      </w:pPr>
      <w:bookmarkStart w:id="1" w:name="_Toc208786090"/>
      <w:bookmarkStart w:id="2" w:name="_Toc241136860"/>
      <w:r w:rsidRPr="00915D38">
        <w:lastRenderedPageBreak/>
        <w:t>Supplementary Notes</w:t>
      </w:r>
      <w:bookmarkEnd w:id="1"/>
      <w:bookmarkEnd w:id="2"/>
    </w:p>
    <w:p w14:paraId="7BE2DA52" w14:textId="6F22D5D1" w:rsidR="001F3816" w:rsidRPr="00915D38" w:rsidRDefault="008E0C3A" w:rsidP="00DD2A68">
      <w:pPr>
        <w:pStyle w:val="2"/>
      </w:pPr>
      <w:bookmarkStart w:id="3" w:name="_Toc208786091"/>
      <w:bookmarkStart w:id="4" w:name="_Toc241136861"/>
      <w:r w:rsidRPr="00915D38">
        <w:t>Supplementary Note</w:t>
      </w:r>
      <w:r w:rsidR="00202240" w:rsidRPr="00915D38">
        <w:t xml:space="preserve"> 1</w:t>
      </w:r>
      <w:r w:rsidR="00856DC1" w:rsidRPr="00915D38">
        <w:t>.</w:t>
      </w:r>
      <w:r w:rsidR="0037208E" w:rsidRPr="00915D38">
        <w:t xml:space="preserve"> </w:t>
      </w:r>
      <w:r w:rsidR="00610C77" w:rsidRPr="00915D38">
        <w:t>G</w:t>
      </w:r>
      <w:r w:rsidR="001F3816" w:rsidRPr="00915D38">
        <w:t>enome assembly</w:t>
      </w:r>
      <w:r w:rsidR="00610C77" w:rsidRPr="00915D38">
        <w:t xml:space="preserve"> of FGSC2225</w:t>
      </w:r>
      <w:bookmarkEnd w:id="3"/>
      <w:bookmarkEnd w:id="4"/>
    </w:p>
    <w:p w14:paraId="3529D985" w14:textId="1E443418" w:rsidR="002D57D2" w:rsidRPr="00915D38" w:rsidRDefault="00543711" w:rsidP="008D77EC">
      <w:pPr>
        <w:spacing w:after="163" w:line="360" w:lineRule="auto"/>
        <w:rPr>
          <w:rFonts w:eastAsiaTheme="minorEastAsia"/>
          <w:szCs w:val="28"/>
        </w:rPr>
      </w:pPr>
      <w:r w:rsidRPr="00915D38">
        <w:rPr>
          <w:rFonts w:eastAsiaTheme="minorEastAsia"/>
          <w:szCs w:val="28"/>
        </w:rPr>
        <w:t xml:space="preserve">A draft genome for </w:t>
      </w:r>
      <w:r w:rsidRPr="00915D38">
        <w:rPr>
          <w:rFonts w:eastAsiaTheme="minorEastAsia"/>
          <w:i/>
          <w:szCs w:val="28"/>
        </w:rPr>
        <w:t>N. crassa</w:t>
      </w:r>
      <w:r w:rsidRPr="00915D38">
        <w:rPr>
          <w:rFonts w:eastAsiaTheme="minorEastAsia"/>
          <w:szCs w:val="28"/>
        </w:rPr>
        <w:t xml:space="preserve"> </w:t>
      </w:r>
      <w:r w:rsidR="007C1959" w:rsidRPr="00915D38">
        <w:rPr>
          <w:rFonts w:eastAsiaTheme="minorEastAsia"/>
          <w:szCs w:val="28"/>
        </w:rPr>
        <w:t>FGSC</w:t>
      </w:r>
      <w:r w:rsidRPr="00915D38">
        <w:rPr>
          <w:rFonts w:eastAsiaTheme="minorEastAsia"/>
          <w:szCs w:val="28"/>
        </w:rPr>
        <w:t>2225 was built using PacBio RSII subreads, which were extracted from the raw h5 file using bash5tools.py bundled with SMRT Analysis Software (</w:t>
      </w:r>
      <w:r w:rsidR="008B4CFD" w:rsidRPr="00915D38">
        <w:rPr>
          <w:rFonts w:eastAsiaTheme="minorEastAsia"/>
          <w:szCs w:val="28"/>
        </w:rPr>
        <w:t xml:space="preserve">v2.3.0, </w:t>
      </w:r>
      <w:r w:rsidRPr="00915D38">
        <w:rPr>
          <w:rFonts w:eastAsiaTheme="minorEastAsia"/>
          <w:szCs w:val="28"/>
        </w:rPr>
        <w:t>http://www.pacb.com/products-and</w:t>
      </w:r>
      <w:r w:rsidR="001820B1" w:rsidRPr="00915D38">
        <w:rPr>
          <w:rFonts w:eastAsiaTheme="minorEastAsia"/>
          <w:szCs w:val="28"/>
        </w:rPr>
        <w:t>-</w:t>
      </w:r>
      <w:r w:rsidRPr="00915D38">
        <w:rPr>
          <w:rFonts w:eastAsiaTheme="minorEastAsia"/>
          <w:szCs w:val="28"/>
        </w:rPr>
        <w:t xml:space="preserve">services/analyticalsoftware/smrt-analysis). Subreads less than 1 kb long or with a read score less than 0.8 were filtered out for further genome assembly using the </w:t>
      </w:r>
      <w:proofErr w:type="spellStart"/>
      <w:r w:rsidRPr="00915D38">
        <w:rPr>
          <w:rFonts w:eastAsiaTheme="minorEastAsia"/>
          <w:szCs w:val="28"/>
        </w:rPr>
        <w:t>Canu</w:t>
      </w:r>
      <w:proofErr w:type="spellEnd"/>
      <w:r w:rsidRPr="00915D38">
        <w:rPr>
          <w:rFonts w:eastAsiaTheme="minorEastAsia"/>
          <w:szCs w:val="28"/>
        </w:rPr>
        <w:t xml:space="preserve"> assembler </w:t>
      </w:r>
      <w:r w:rsidR="00764A9E" w:rsidRPr="00915D38">
        <w:rPr>
          <w:rFonts w:eastAsiaTheme="minorEastAsia"/>
          <w:szCs w:val="28"/>
        </w:rPr>
        <w:t>(</w:t>
      </w:r>
      <w:r w:rsidRPr="00915D38">
        <w:rPr>
          <w:rFonts w:eastAsiaTheme="minorEastAsia"/>
          <w:szCs w:val="28"/>
        </w:rPr>
        <w:t>v1.4</w:t>
      </w:r>
      <w:r w:rsidR="00764A9E" w:rsidRPr="00915D38">
        <w:rPr>
          <w:rFonts w:eastAsiaTheme="minorEastAsia"/>
          <w:szCs w:val="28"/>
        </w:rPr>
        <w:t>)</w:t>
      </w:r>
      <w:r w:rsidRPr="00915D38">
        <w:rPr>
          <w:rFonts w:eastAsiaTheme="minorEastAsia"/>
          <w:szCs w:val="28"/>
        </w:rPr>
        <w:t xml:space="preserve">. </w:t>
      </w:r>
      <w:proofErr w:type="spellStart"/>
      <w:r w:rsidRPr="00915D38">
        <w:rPr>
          <w:rFonts w:eastAsiaTheme="minorEastAsia"/>
          <w:szCs w:val="28"/>
        </w:rPr>
        <w:t>Canu</w:t>
      </w:r>
      <w:proofErr w:type="spellEnd"/>
      <w:r w:rsidRPr="00915D38">
        <w:rPr>
          <w:rFonts w:eastAsiaTheme="minorEastAsia"/>
          <w:szCs w:val="28"/>
        </w:rPr>
        <w:t xml:space="preserve"> was run with parameters “</w:t>
      </w:r>
      <w:proofErr w:type="spellStart"/>
      <w:r w:rsidRPr="00915D38">
        <w:rPr>
          <w:rFonts w:eastAsiaTheme="minorEastAsia"/>
          <w:szCs w:val="28"/>
        </w:rPr>
        <w:t>genomeSize</w:t>
      </w:r>
      <w:proofErr w:type="spellEnd"/>
      <w:r w:rsidRPr="00915D38">
        <w:rPr>
          <w:rFonts w:eastAsiaTheme="minorEastAsia"/>
          <w:szCs w:val="28"/>
        </w:rPr>
        <w:t xml:space="preserve">=41m </w:t>
      </w:r>
      <w:proofErr w:type="spellStart"/>
      <w:r w:rsidRPr="00915D38">
        <w:rPr>
          <w:rFonts w:eastAsiaTheme="minorEastAsia"/>
          <w:szCs w:val="28"/>
        </w:rPr>
        <w:t>ovsMemory</w:t>
      </w:r>
      <w:proofErr w:type="spellEnd"/>
      <w:r w:rsidRPr="00915D38">
        <w:rPr>
          <w:rFonts w:eastAsiaTheme="minorEastAsia"/>
          <w:szCs w:val="28"/>
        </w:rPr>
        <w:t>=</w:t>
      </w:r>
      <w:r w:rsidR="00444DEF" w:rsidRPr="00915D38">
        <w:rPr>
          <w:rFonts w:eastAsiaTheme="minorEastAsia"/>
          <w:szCs w:val="28"/>
        </w:rPr>
        <w:t>128</w:t>
      </w:r>
      <w:r w:rsidRPr="00915D38">
        <w:rPr>
          <w:rFonts w:eastAsiaTheme="minorEastAsia"/>
          <w:szCs w:val="28"/>
        </w:rPr>
        <w:t>g”</w:t>
      </w:r>
      <w:r w:rsidR="00407B23" w:rsidRPr="00915D38">
        <w:rPr>
          <w:rFonts w:eastAsiaTheme="minorEastAsia"/>
          <w:szCs w:val="28"/>
        </w:rPr>
        <w:t>, resulted in 19 assembled scaffolds that were 41.51 Mb in length</w:t>
      </w:r>
      <w:r w:rsidR="00113A82" w:rsidRPr="00915D38">
        <w:rPr>
          <w:rFonts w:eastAsiaTheme="minorEastAsia"/>
          <w:szCs w:val="28"/>
        </w:rPr>
        <w:t xml:space="preserve"> (Table S3)</w:t>
      </w:r>
      <w:r w:rsidR="00407B23" w:rsidRPr="00915D38">
        <w:rPr>
          <w:rFonts w:eastAsiaTheme="minorEastAsia"/>
          <w:szCs w:val="28"/>
        </w:rPr>
        <w:t xml:space="preserve">. </w:t>
      </w:r>
    </w:p>
    <w:p w14:paraId="0A4D386E" w14:textId="77777777" w:rsidR="00862EEA" w:rsidRPr="00915D38" w:rsidRDefault="00862EEA" w:rsidP="00EC53ED">
      <w:pPr>
        <w:spacing w:afterLines="0" w:after="0" w:line="360" w:lineRule="auto"/>
        <w:rPr>
          <w:rFonts w:eastAsiaTheme="minorEastAsia"/>
          <w:szCs w:val="28"/>
        </w:rPr>
      </w:pPr>
    </w:p>
    <w:p w14:paraId="7049CF0E" w14:textId="6054EF46" w:rsidR="001E3886" w:rsidRPr="00915D38" w:rsidRDefault="008D77EC" w:rsidP="008D77EC">
      <w:pPr>
        <w:spacing w:after="163" w:line="360" w:lineRule="auto"/>
        <w:rPr>
          <w:rFonts w:eastAsiaTheme="minorEastAsia"/>
          <w:szCs w:val="28"/>
        </w:rPr>
      </w:pPr>
      <w:r w:rsidRPr="00915D38">
        <w:rPr>
          <w:rFonts w:eastAsiaTheme="minorEastAsia"/>
          <w:szCs w:val="28"/>
        </w:rPr>
        <w:t>W</w:t>
      </w:r>
      <w:r w:rsidR="001E3886" w:rsidRPr="00915D38">
        <w:rPr>
          <w:rFonts w:eastAsiaTheme="minorEastAsia"/>
          <w:szCs w:val="28"/>
        </w:rPr>
        <w:t>e performed three rounds of polishing:</w:t>
      </w:r>
      <w:r w:rsidRPr="00915D38">
        <w:rPr>
          <w:rFonts w:eastAsiaTheme="minorEastAsia"/>
          <w:szCs w:val="28"/>
        </w:rPr>
        <w:t xml:space="preserve"> </w:t>
      </w:r>
      <w:r w:rsidR="001E3886" w:rsidRPr="00915D38">
        <w:rPr>
          <w:rFonts w:eastAsiaTheme="minorEastAsia"/>
          <w:szCs w:val="28"/>
        </w:rPr>
        <w:t xml:space="preserve">First, we used </w:t>
      </w:r>
      <w:bookmarkStart w:id="5" w:name="_Hlk241134596"/>
      <w:proofErr w:type="spellStart"/>
      <w:r w:rsidR="001E3886" w:rsidRPr="00915D38">
        <w:rPr>
          <w:rFonts w:eastAsiaTheme="minorEastAsia"/>
          <w:szCs w:val="28"/>
        </w:rPr>
        <w:t>PBJelly</w:t>
      </w:r>
      <w:bookmarkEnd w:id="5"/>
      <w:proofErr w:type="spellEnd"/>
      <w:r w:rsidR="001E3886" w:rsidRPr="00915D38">
        <w:rPr>
          <w:rFonts w:eastAsiaTheme="minorEastAsia"/>
          <w:szCs w:val="28"/>
        </w:rPr>
        <w:t xml:space="preserve"> (</w:t>
      </w:r>
      <w:proofErr w:type="spellStart"/>
      <w:r w:rsidR="001E3886" w:rsidRPr="00915D38">
        <w:rPr>
          <w:rFonts w:eastAsiaTheme="minorEastAsia"/>
          <w:szCs w:val="28"/>
        </w:rPr>
        <w:t>PBSuite</w:t>
      </w:r>
      <w:proofErr w:type="spellEnd"/>
      <w:r w:rsidR="001E3886" w:rsidRPr="00915D38">
        <w:rPr>
          <w:rFonts w:eastAsiaTheme="minorEastAsia"/>
          <w:szCs w:val="28"/>
        </w:rPr>
        <w:t xml:space="preserve"> v15.8.24) for gap filling and polishing with PacBio subreads. This step successfully connected the two contigs of Chr3 into a single, full-length chromosome and filled a large 15 kb padding gap (“Ns</w:t>
      </w:r>
      <w:r w:rsidR="001E3886" w:rsidRPr="00915D38">
        <w:rPr>
          <w:rFonts w:eastAsiaTheme="minorEastAsia" w:hint="eastAsia"/>
          <w:szCs w:val="28"/>
        </w:rPr>
        <w:t>”</w:t>
      </w:r>
      <w:r w:rsidR="001E3886" w:rsidRPr="00915D38">
        <w:rPr>
          <w:rFonts w:eastAsiaTheme="minorEastAsia"/>
          <w:szCs w:val="28"/>
        </w:rPr>
        <w:t>). As a result, the scaffold number was reduced from 19 to 9, with 7 scaffolds corresponding to the 7 chromosomes in the FGSC2489 reference genome (version NC12). Second, we polished the assembly with Quiver (SMRT Link v6.0.0.47841), which used PacBio quality values (</w:t>
      </w:r>
      <w:proofErr w:type="spellStart"/>
      <w:r w:rsidR="001E3886" w:rsidRPr="00915D38">
        <w:rPr>
          <w:rFonts w:eastAsiaTheme="minorEastAsia"/>
          <w:szCs w:val="28"/>
        </w:rPr>
        <w:t>InsertionQV</w:t>
      </w:r>
      <w:proofErr w:type="spellEnd"/>
      <w:r w:rsidR="001E3886" w:rsidRPr="00915D38">
        <w:rPr>
          <w:rFonts w:eastAsiaTheme="minorEastAsia"/>
          <w:szCs w:val="28"/>
        </w:rPr>
        <w:t xml:space="preserve">, </w:t>
      </w:r>
      <w:proofErr w:type="spellStart"/>
      <w:r w:rsidR="001E3886" w:rsidRPr="00915D38">
        <w:rPr>
          <w:rFonts w:eastAsiaTheme="minorEastAsia"/>
          <w:szCs w:val="28"/>
        </w:rPr>
        <w:t>DeletionQV</w:t>
      </w:r>
      <w:proofErr w:type="spellEnd"/>
      <w:r w:rsidR="001E3886" w:rsidRPr="00915D38">
        <w:rPr>
          <w:rFonts w:eastAsiaTheme="minorEastAsia"/>
          <w:szCs w:val="28"/>
        </w:rPr>
        <w:t xml:space="preserve">, </w:t>
      </w:r>
      <w:proofErr w:type="spellStart"/>
      <w:r w:rsidR="001E3886" w:rsidRPr="00915D38">
        <w:rPr>
          <w:rFonts w:eastAsiaTheme="minorEastAsia"/>
          <w:szCs w:val="28"/>
        </w:rPr>
        <w:t>SubstitutionQV</w:t>
      </w:r>
      <w:proofErr w:type="spellEnd"/>
      <w:r w:rsidR="001E3886" w:rsidRPr="00915D38">
        <w:rPr>
          <w:rFonts w:eastAsiaTheme="minorEastAsia"/>
          <w:szCs w:val="28"/>
        </w:rPr>
        <w:t xml:space="preserve">, and </w:t>
      </w:r>
      <w:proofErr w:type="spellStart"/>
      <w:r w:rsidR="001E3886" w:rsidRPr="00915D38">
        <w:rPr>
          <w:rFonts w:eastAsiaTheme="minorEastAsia"/>
          <w:szCs w:val="28"/>
        </w:rPr>
        <w:t>MergeQV</w:t>
      </w:r>
      <w:proofErr w:type="spellEnd"/>
      <w:r w:rsidR="001E3886" w:rsidRPr="00915D38">
        <w:rPr>
          <w:rFonts w:eastAsiaTheme="minorEastAsia"/>
          <w:szCs w:val="28"/>
        </w:rPr>
        <w:t xml:space="preserve">) to identify and correct sequencing errors based on read consensus. Finally, we conducted a manual curation step. After alignment to the FGSC2489 genome, we identified and removed a mitochondrial scaffold. Additionally, we examined regions with unusually high coverage (e.g., first 30 kb of Chr6, 15 kb of Chr5, and a small scaffold), where reads were not uniquely mapped. To resolve these artifacts, we reassembled the subreads from these regions using </w:t>
      </w:r>
      <w:proofErr w:type="spellStart"/>
      <w:r w:rsidR="001E3886" w:rsidRPr="00915D38">
        <w:rPr>
          <w:rFonts w:eastAsiaTheme="minorEastAsia"/>
          <w:szCs w:val="28"/>
        </w:rPr>
        <w:t>Canu</w:t>
      </w:r>
      <w:proofErr w:type="spellEnd"/>
      <w:r w:rsidR="001E3886" w:rsidRPr="00915D38">
        <w:rPr>
          <w:rFonts w:eastAsiaTheme="minorEastAsia"/>
          <w:szCs w:val="28"/>
        </w:rPr>
        <w:t xml:space="preserve"> (v1.4). The reassembly produced a fragment of ~30 kb, which was integrated at</w:t>
      </w:r>
      <w:r w:rsidR="004F013A">
        <w:rPr>
          <w:rFonts w:eastAsiaTheme="minorEastAsia"/>
          <w:szCs w:val="28"/>
        </w:rPr>
        <w:t xml:space="preserve"> </w:t>
      </w:r>
      <w:r w:rsidR="004F013A">
        <w:rPr>
          <w:rFonts w:eastAsiaTheme="minorEastAsia" w:hint="eastAsia"/>
          <w:szCs w:val="28"/>
        </w:rPr>
        <w:t>the</w:t>
      </w:r>
      <w:r w:rsidR="001E3886" w:rsidRPr="00915D38">
        <w:rPr>
          <w:rFonts w:eastAsiaTheme="minorEastAsia"/>
          <w:szCs w:val="28"/>
        </w:rPr>
        <w:t xml:space="preserve"> </w:t>
      </w:r>
      <w:r w:rsidR="004F013A">
        <w:t>5' terminus (head)</w:t>
      </w:r>
      <w:r w:rsidR="001E3886" w:rsidRPr="00915D38">
        <w:rPr>
          <w:rFonts w:eastAsiaTheme="minorEastAsia"/>
          <w:szCs w:val="28"/>
        </w:rPr>
        <w:t xml:space="preserve"> of Chr5, with no linkage to Chr6.</w:t>
      </w:r>
    </w:p>
    <w:p w14:paraId="336BBA4F" w14:textId="77777777" w:rsidR="008D77EC" w:rsidRPr="00915D38" w:rsidRDefault="008D77EC" w:rsidP="00EC53ED">
      <w:pPr>
        <w:spacing w:afterLines="0" w:after="0" w:line="360" w:lineRule="auto"/>
        <w:rPr>
          <w:rFonts w:eastAsiaTheme="minorEastAsia"/>
          <w:szCs w:val="28"/>
        </w:rPr>
      </w:pPr>
    </w:p>
    <w:p w14:paraId="45848B16" w14:textId="21BBB140" w:rsidR="001E3886" w:rsidRPr="00915D38" w:rsidRDefault="001E3886" w:rsidP="008D77EC">
      <w:pPr>
        <w:spacing w:after="163" w:line="360" w:lineRule="auto"/>
        <w:rPr>
          <w:rFonts w:eastAsiaTheme="minorEastAsia"/>
          <w:szCs w:val="28"/>
        </w:rPr>
      </w:pPr>
      <w:r w:rsidRPr="00915D38">
        <w:rPr>
          <w:rFonts w:eastAsiaTheme="minorEastAsia"/>
          <w:szCs w:val="28"/>
        </w:rPr>
        <w:t xml:space="preserve">Through these steps, we finalized the genome assembly of FGSC2225, </w:t>
      </w:r>
      <w:r w:rsidR="00D673C0">
        <w:t>which comprises 7 nuclear chromosomes and 1 mitochondrial genome</w:t>
      </w:r>
      <w:r w:rsidR="00D673C0">
        <w:rPr>
          <w:rFonts w:eastAsiaTheme="minorEastAsia"/>
          <w:szCs w:val="28"/>
        </w:rPr>
        <w:t>,</w:t>
      </w:r>
      <w:r w:rsidRPr="00915D38">
        <w:rPr>
          <w:rFonts w:eastAsiaTheme="minorEastAsia"/>
          <w:szCs w:val="28"/>
        </w:rPr>
        <w:t xml:space="preserve"> totaling 41.18 Mb in length.</w:t>
      </w:r>
    </w:p>
    <w:p w14:paraId="7F0B4992" w14:textId="77777777" w:rsidR="00862EEA" w:rsidRPr="00915D38" w:rsidRDefault="00862EEA" w:rsidP="00EC53ED">
      <w:pPr>
        <w:spacing w:afterLines="0" w:after="0" w:line="360" w:lineRule="auto"/>
        <w:rPr>
          <w:rFonts w:eastAsiaTheme="minorEastAsia"/>
          <w:szCs w:val="28"/>
        </w:rPr>
      </w:pPr>
    </w:p>
    <w:p w14:paraId="38FCE0C3" w14:textId="356C3EE0" w:rsidR="00950B01" w:rsidRPr="00915D38" w:rsidRDefault="0094344F" w:rsidP="008D77EC">
      <w:pPr>
        <w:spacing w:after="163" w:line="360" w:lineRule="auto"/>
        <w:rPr>
          <w:rFonts w:eastAsiaTheme="minorEastAsia"/>
          <w:szCs w:val="28"/>
        </w:rPr>
      </w:pPr>
      <w:r w:rsidRPr="00915D38">
        <w:rPr>
          <w:rFonts w:eastAsiaTheme="minorEastAsia"/>
          <w:szCs w:val="28"/>
        </w:rPr>
        <w:t>We</w:t>
      </w:r>
      <w:r w:rsidR="00543711" w:rsidRPr="00915D38">
        <w:rPr>
          <w:rFonts w:eastAsiaTheme="minorEastAsia"/>
          <w:szCs w:val="28"/>
        </w:rPr>
        <w:t xml:space="preserve"> used the next-generation sequencing data to estimate the error rate in the assembled </w:t>
      </w:r>
      <w:r w:rsidR="007C1959" w:rsidRPr="00915D38">
        <w:rPr>
          <w:rFonts w:eastAsiaTheme="minorEastAsia"/>
          <w:szCs w:val="28"/>
        </w:rPr>
        <w:t>FGSC</w:t>
      </w:r>
      <w:r w:rsidR="00543711" w:rsidRPr="00915D38">
        <w:rPr>
          <w:rFonts w:eastAsiaTheme="minorEastAsia"/>
          <w:szCs w:val="28"/>
        </w:rPr>
        <w:t xml:space="preserve">2225 genome. The short reads were first mapped to the genome sequence with BWA-MEM </w:t>
      </w:r>
      <w:r w:rsidR="00FD663D" w:rsidRPr="00915D38">
        <w:rPr>
          <w:rFonts w:eastAsiaTheme="minorEastAsia"/>
          <w:szCs w:val="28"/>
        </w:rPr>
        <w:t>(v</w:t>
      </w:r>
      <w:r w:rsidR="00543711" w:rsidRPr="00915D38">
        <w:rPr>
          <w:rFonts w:eastAsiaTheme="minorEastAsia"/>
          <w:szCs w:val="28"/>
        </w:rPr>
        <w:t>0.7.10-r789</w:t>
      </w:r>
      <w:r w:rsidR="00FD663D" w:rsidRPr="00915D38">
        <w:rPr>
          <w:rFonts w:eastAsiaTheme="minorEastAsia"/>
          <w:szCs w:val="28"/>
        </w:rPr>
        <w:t>)</w:t>
      </w:r>
      <w:r w:rsidR="00543711" w:rsidRPr="00915D38">
        <w:rPr>
          <w:rFonts w:eastAsiaTheme="minorEastAsia"/>
          <w:szCs w:val="28"/>
        </w:rPr>
        <w:t xml:space="preserve">. Then the </w:t>
      </w:r>
      <w:r w:rsidR="00FD663D" w:rsidRPr="00915D38">
        <w:rPr>
          <w:rFonts w:eastAsiaTheme="minorEastAsia"/>
          <w:szCs w:val="28"/>
        </w:rPr>
        <w:t>S</w:t>
      </w:r>
      <w:r w:rsidR="00543711" w:rsidRPr="00915D38">
        <w:rPr>
          <w:rFonts w:eastAsiaTheme="minorEastAsia"/>
          <w:szCs w:val="28"/>
        </w:rPr>
        <w:t xml:space="preserve">amtools (v1.3.1) and Picard (v1.124) was used to index and sort bam and mark duplicates. </w:t>
      </w:r>
      <w:r w:rsidR="00C32187" w:rsidRPr="00915D38">
        <w:rPr>
          <w:szCs w:val="28"/>
        </w:rPr>
        <w:t xml:space="preserve">The GATK software (v3.7) was used with the </w:t>
      </w:r>
      <w:proofErr w:type="spellStart"/>
      <w:r w:rsidR="00C32187" w:rsidRPr="00915D38">
        <w:rPr>
          <w:szCs w:val="28"/>
        </w:rPr>
        <w:t>HaplotypeCaller</w:t>
      </w:r>
      <w:proofErr w:type="spellEnd"/>
      <w:r w:rsidR="00C32187" w:rsidRPr="00915D38">
        <w:rPr>
          <w:szCs w:val="28"/>
        </w:rPr>
        <w:t xml:space="preserve"> function to identify SNPs and indels, utilizing the option '-</w:t>
      </w:r>
      <w:proofErr w:type="spellStart"/>
      <w:r w:rsidR="00C32187" w:rsidRPr="00915D38">
        <w:rPr>
          <w:szCs w:val="28"/>
        </w:rPr>
        <w:t>stand_call_conf</w:t>
      </w:r>
      <w:proofErr w:type="spellEnd"/>
      <w:r w:rsidR="00C32187" w:rsidRPr="00915D38">
        <w:rPr>
          <w:szCs w:val="28"/>
        </w:rPr>
        <w:t xml:space="preserve"> 30'. </w:t>
      </w:r>
      <w:r w:rsidR="00543711" w:rsidRPr="00915D38">
        <w:rPr>
          <w:rFonts w:eastAsiaTheme="minorEastAsia"/>
          <w:szCs w:val="28"/>
        </w:rPr>
        <w:t>A</w:t>
      </w:r>
      <w:r w:rsidR="00365155" w:rsidRPr="00915D38">
        <w:rPr>
          <w:rFonts w:eastAsiaTheme="minorEastAsia"/>
          <w:szCs w:val="28"/>
        </w:rPr>
        <w:t xml:space="preserve"> total of</w:t>
      </w:r>
      <w:r w:rsidR="00543711" w:rsidRPr="00915D38">
        <w:rPr>
          <w:rFonts w:eastAsiaTheme="minorEastAsia"/>
          <w:szCs w:val="28"/>
        </w:rPr>
        <w:t xml:space="preserve"> 32 homozygous SNPs and 504 homozygous indel variants were identified, including 133 </w:t>
      </w:r>
      <w:r w:rsidR="00F65D7E" w:rsidRPr="00915D38">
        <w:rPr>
          <w:rFonts w:eastAsiaTheme="minorEastAsia"/>
          <w:szCs w:val="28"/>
        </w:rPr>
        <w:t>mono-base</w:t>
      </w:r>
      <w:r w:rsidR="00543711" w:rsidRPr="00915D38">
        <w:rPr>
          <w:rFonts w:eastAsiaTheme="minorEastAsia"/>
          <w:szCs w:val="28"/>
        </w:rPr>
        <w:t xml:space="preserve"> indel, 193 </w:t>
      </w:r>
      <w:r w:rsidR="00F65D7E" w:rsidRPr="00915D38">
        <w:rPr>
          <w:rFonts w:eastAsiaTheme="minorEastAsia"/>
          <w:szCs w:val="28"/>
        </w:rPr>
        <w:t>bi-base</w:t>
      </w:r>
      <w:r w:rsidR="00543711" w:rsidRPr="00915D38">
        <w:rPr>
          <w:rFonts w:eastAsiaTheme="minorEastAsia"/>
          <w:szCs w:val="28"/>
        </w:rPr>
        <w:t xml:space="preserve"> indel and 44 </w:t>
      </w:r>
      <w:r w:rsidR="00F65D7E" w:rsidRPr="00915D38">
        <w:rPr>
          <w:rFonts w:eastAsiaTheme="minorEastAsia"/>
          <w:szCs w:val="28"/>
        </w:rPr>
        <w:t xml:space="preserve">tri-base </w:t>
      </w:r>
      <w:r w:rsidR="00543711" w:rsidRPr="00915D38">
        <w:rPr>
          <w:rFonts w:eastAsiaTheme="minorEastAsia"/>
          <w:szCs w:val="28"/>
        </w:rPr>
        <w:t>indel. The estimated error rate was around 8×10</w:t>
      </w:r>
      <w:r w:rsidR="00543711" w:rsidRPr="00915D38">
        <w:rPr>
          <w:rFonts w:eastAsiaTheme="minorEastAsia"/>
          <w:szCs w:val="28"/>
          <w:vertAlign w:val="superscript"/>
        </w:rPr>
        <w:t>-7</w:t>
      </w:r>
      <w:r w:rsidR="00543711" w:rsidRPr="00915D38">
        <w:rPr>
          <w:rFonts w:eastAsiaTheme="minorEastAsia"/>
          <w:szCs w:val="28"/>
        </w:rPr>
        <w:t xml:space="preserve"> for base errors and 1.26×10</w:t>
      </w:r>
      <w:r w:rsidR="00543711" w:rsidRPr="00915D38">
        <w:rPr>
          <w:rFonts w:eastAsiaTheme="minorEastAsia"/>
          <w:szCs w:val="28"/>
          <w:vertAlign w:val="superscript"/>
        </w:rPr>
        <w:t>-5</w:t>
      </w:r>
      <w:r w:rsidR="00543711" w:rsidRPr="00915D38">
        <w:rPr>
          <w:rFonts w:eastAsiaTheme="minorEastAsia"/>
          <w:szCs w:val="28"/>
        </w:rPr>
        <w:t xml:space="preserve"> for </w:t>
      </w:r>
      <w:proofErr w:type="spellStart"/>
      <w:r w:rsidR="0059069E">
        <w:rPr>
          <w:rFonts w:eastAsiaTheme="minorEastAsia"/>
          <w:szCs w:val="28"/>
        </w:rPr>
        <w:t>I</w:t>
      </w:r>
      <w:r w:rsidR="00543711" w:rsidRPr="00915D38">
        <w:rPr>
          <w:rFonts w:eastAsiaTheme="minorEastAsia"/>
          <w:szCs w:val="28"/>
        </w:rPr>
        <w:t>n</w:t>
      </w:r>
      <w:r w:rsidR="0059069E">
        <w:rPr>
          <w:rFonts w:eastAsiaTheme="minorEastAsia"/>
          <w:szCs w:val="28"/>
        </w:rPr>
        <w:t>D</w:t>
      </w:r>
      <w:r w:rsidR="00543711" w:rsidRPr="00915D38">
        <w:rPr>
          <w:rFonts w:eastAsiaTheme="minorEastAsia"/>
          <w:szCs w:val="28"/>
        </w:rPr>
        <w:t>el</w:t>
      </w:r>
      <w:proofErr w:type="spellEnd"/>
      <w:r w:rsidR="00543711" w:rsidRPr="00915D38">
        <w:rPr>
          <w:rFonts w:eastAsiaTheme="minorEastAsia"/>
          <w:szCs w:val="28"/>
        </w:rPr>
        <w:t xml:space="preserve"> errors.</w:t>
      </w:r>
    </w:p>
    <w:p w14:paraId="64EF90C9" w14:textId="77777777" w:rsidR="00340751" w:rsidRPr="00915D38" w:rsidRDefault="00340751" w:rsidP="00425343">
      <w:pPr>
        <w:spacing w:after="163"/>
      </w:pPr>
    </w:p>
    <w:p w14:paraId="0C504E3B" w14:textId="77777777" w:rsidR="00425343" w:rsidRPr="00915D38" w:rsidRDefault="00425343" w:rsidP="00425343">
      <w:pPr>
        <w:spacing w:after="163"/>
      </w:pPr>
      <w:bookmarkStart w:id="6" w:name="_Toc208786092"/>
    </w:p>
    <w:p w14:paraId="6CCEE953" w14:textId="4705E1BE" w:rsidR="00A13E4C" w:rsidRPr="00915D38" w:rsidRDefault="008E0C3A" w:rsidP="00DD2A68">
      <w:pPr>
        <w:pStyle w:val="2"/>
      </w:pPr>
      <w:bookmarkStart w:id="7" w:name="_Toc241136862"/>
      <w:r w:rsidRPr="00915D38">
        <w:t xml:space="preserve">Supplementary Note </w:t>
      </w:r>
      <w:r w:rsidR="00202240" w:rsidRPr="00915D38">
        <w:t>2</w:t>
      </w:r>
      <w:r w:rsidR="00856DC1" w:rsidRPr="00915D38">
        <w:t>.</w:t>
      </w:r>
      <w:r w:rsidR="008C0573" w:rsidRPr="00915D38">
        <w:t xml:space="preserve"> </w:t>
      </w:r>
      <w:r w:rsidR="00A13E4C" w:rsidRPr="00915D38">
        <w:t>Gene prediction</w:t>
      </w:r>
      <w:r w:rsidR="008C0573" w:rsidRPr="00915D38">
        <w:t xml:space="preserve"> of FGSC2225</w:t>
      </w:r>
      <w:bookmarkEnd w:id="6"/>
      <w:bookmarkEnd w:id="7"/>
    </w:p>
    <w:p w14:paraId="42492C20" w14:textId="0D585CE4" w:rsidR="00A41099" w:rsidRPr="00915D38" w:rsidRDefault="005D460B" w:rsidP="00EC53ED">
      <w:pPr>
        <w:spacing w:afterLines="0" w:after="0" w:line="360" w:lineRule="auto"/>
        <w:rPr>
          <w:rFonts w:eastAsiaTheme="minorEastAsia"/>
          <w:szCs w:val="24"/>
        </w:rPr>
      </w:pPr>
      <w:r w:rsidRPr="00915D38">
        <w:rPr>
          <w:rFonts w:eastAsiaTheme="minorEastAsia"/>
          <w:szCs w:val="24"/>
        </w:rPr>
        <w:t xml:space="preserve">Protein-coding genes </w:t>
      </w:r>
      <w:r w:rsidR="00022AB3" w:rsidRPr="00915D38">
        <w:rPr>
          <w:rFonts w:eastAsiaTheme="minorEastAsia"/>
          <w:szCs w:val="24"/>
        </w:rPr>
        <w:t xml:space="preserve">were predicted by </w:t>
      </w:r>
      <w:r w:rsidR="00280055" w:rsidRPr="00915D38">
        <w:rPr>
          <w:rFonts w:eastAsiaTheme="minorEastAsia"/>
          <w:szCs w:val="24"/>
        </w:rPr>
        <w:t>a</w:t>
      </w:r>
      <w:r w:rsidR="009F6302" w:rsidRPr="00915D38">
        <w:rPr>
          <w:rFonts w:eastAsiaTheme="minorEastAsia"/>
          <w:szCs w:val="24"/>
        </w:rPr>
        <w:t xml:space="preserve"> complex</w:t>
      </w:r>
      <w:r w:rsidR="00280055" w:rsidRPr="00915D38">
        <w:rPr>
          <w:rFonts w:eastAsiaTheme="minorEastAsia"/>
          <w:szCs w:val="24"/>
        </w:rPr>
        <w:t xml:space="preserve"> combination of several </w:t>
      </w:r>
      <w:bookmarkStart w:id="8" w:name="OLE_LINK11"/>
      <w:r w:rsidR="00280055" w:rsidRPr="00915D38">
        <w:rPr>
          <w:rFonts w:eastAsiaTheme="minorEastAsia"/>
          <w:i/>
          <w:szCs w:val="24"/>
        </w:rPr>
        <w:t>ab initio</w:t>
      </w:r>
      <w:r w:rsidR="00280055" w:rsidRPr="00915D38">
        <w:rPr>
          <w:rFonts w:eastAsiaTheme="minorEastAsia"/>
          <w:szCs w:val="24"/>
        </w:rPr>
        <w:t xml:space="preserve"> gene prediction software</w:t>
      </w:r>
      <w:bookmarkEnd w:id="8"/>
      <w:r w:rsidR="00280055" w:rsidRPr="00915D38">
        <w:rPr>
          <w:rFonts w:eastAsiaTheme="minorEastAsia"/>
          <w:szCs w:val="24"/>
        </w:rPr>
        <w:t xml:space="preserve"> as well as</w:t>
      </w:r>
      <w:r w:rsidR="00435140" w:rsidRPr="00915D38">
        <w:rPr>
          <w:rFonts w:eastAsiaTheme="minorEastAsia"/>
          <w:szCs w:val="24"/>
        </w:rPr>
        <w:t xml:space="preserve"> </w:t>
      </w:r>
      <w:r w:rsidR="00355C53" w:rsidRPr="00915D38">
        <w:rPr>
          <w:rFonts w:eastAsiaTheme="minorEastAsia"/>
          <w:szCs w:val="24"/>
        </w:rPr>
        <w:t xml:space="preserve">based known </w:t>
      </w:r>
      <w:r w:rsidR="00355C53" w:rsidRPr="00915D38">
        <w:rPr>
          <w:rFonts w:eastAsiaTheme="minorEastAsia"/>
          <w:i/>
          <w:szCs w:val="24"/>
        </w:rPr>
        <w:t>N. crassa</w:t>
      </w:r>
      <w:r w:rsidR="00355C53" w:rsidRPr="00915D38">
        <w:rPr>
          <w:rFonts w:eastAsiaTheme="minorEastAsia"/>
          <w:szCs w:val="24"/>
        </w:rPr>
        <w:t xml:space="preserve"> gene models</w:t>
      </w:r>
      <w:r w:rsidR="00EE3C71" w:rsidRPr="00915D38">
        <w:rPr>
          <w:rFonts w:eastAsiaTheme="minorEastAsia"/>
          <w:szCs w:val="24"/>
        </w:rPr>
        <w:t>.</w:t>
      </w:r>
    </w:p>
    <w:p w14:paraId="11F03E52" w14:textId="77777777" w:rsidR="00862EEA" w:rsidRPr="00915D38" w:rsidRDefault="00862EEA" w:rsidP="00EC53ED">
      <w:pPr>
        <w:spacing w:afterLines="0" w:after="0" w:line="360" w:lineRule="auto"/>
        <w:rPr>
          <w:rFonts w:eastAsiaTheme="minorEastAsia"/>
          <w:szCs w:val="24"/>
        </w:rPr>
      </w:pPr>
    </w:p>
    <w:p w14:paraId="4DA54790" w14:textId="503F68EE" w:rsidR="00A74C41" w:rsidRPr="00915D38" w:rsidRDefault="0026550C" w:rsidP="00EC53ED">
      <w:pPr>
        <w:spacing w:afterLines="0" w:after="0" w:line="360" w:lineRule="auto"/>
        <w:rPr>
          <w:rFonts w:eastAsiaTheme="minorEastAsia"/>
          <w:szCs w:val="24"/>
        </w:rPr>
      </w:pPr>
      <w:r w:rsidRPr="00915D38">
        <w:rPr>
          <w:rFonts w:eastAsiaTheme="minorEastAsia"/>
          <w:szCs w:val="24"/>
        </w:rPr>
        <w:t xml:space="preserve">First, </w:t>
      </w:r>
      <w:r w:rsidR="007C7292" w:rsidRPr="00915D38">
        <w:rPr>
          <w:rFonts w:eastAsiaTheme="minorEastAsia"/>
          <w:szCs w:val="24"/>
        </w:rPr>
        <w:t>RNA evidence w</w:t>
      </w:r>
      <w:r w:rsidR="007341F0" w:rsidRPr="00915D38">
        <w:rPr>
          <w:rFonts w:eastAsiaTheme="minorEastAsia"/>
          <w:szCs w:val="24"/>
        </w:rPr>
        <w:t>as</w:t>
      </w:r>
      <w:r w:rsidR="007C7292" w:rsidRPr="00915D38">
        <w:rPr>
          <w:rFonts w:eastAsiaTheme="minorEastAsia"/>
          <w:szCs w:val="24"/>
        </w:rPr>
        <w:t xml:space="preserve"> collected from transcriptome data of </w:t>
      </w:r>
      <w:r w:rsidR="00BF0269" w:rsidRPr="00915D38">
        <w:rPr>
          <w:rFonts w:eastAsiaTheme="minorEastAsia"/>
          <w:szCs w:val="24"/>
        </w:rPr>
        <w:t>hypha</w:t>
      </w:r>
      <w:r w:rsidR="00883035" w:rsidRPr="00915D38">
        <w:rPr>
          <w:rFonts w:eastAsiaTheme="minorEastAsia"/>
          <w:szCs w:val="24"/>
        </w:rPr>
        <w:t>e</w:t>
      </w:r>
      <w:r w:rsidR="00BF0269" w:rsidRPr="00915D38">
        <w:rPr>
          <w:rFonts w:eastAsiaTheme="minorEastAsia"/>
          <w:szCs w:val="24"/>
        </w:rPr>
        <w:t xml:space="preserve"> </w:t>
      </w:r>
      <w:r w:rsidR="007C7292" w:rsidRPr="00915D38">
        <w:rPr>
          <w:rFonts w:eastAsiaTheme="minorEastAsia"/>
          <w:szCs w:val="24"/>
        </w:rPr>
        <w:t>samples and ascocarp samples</w:t>
      </w:r>
      <w:r w:rsidR="00BF0269" w:rsidRPr="00915D38">
        <w:rPr>
          <w:rFonts w:eastAsiaTheme="minorEastAsia"/>
          <w:szCs w:val="24"/>
        </w:rPr>
        <w:t xml:space="preserve"> </w:t>
      </w:r>
      <w:r w:rsidR="007306DE" w:rsidRPr="00915D38">
        <w:rPr>
          <w:rFonts w:eastAsiaTheme="minorEastAsia"/>
          <w:szCs w:val="24"/>
        </w:rPr>
        <w:t>which related to the</w:t>
      </w:r>
      <w:r w:rsidR="00BF0269" w:rsidRPr="00915D38">
        <w:rPr>
          <w:rFonts w:eastAsiaTheme="minorEastAsia"/>
          <w:szCs w:val="24"/>
        </w:rPr>
        <w:t xml:space="preserve"> </w:t>
      </w:r>
      <w:r w:rsidR="007C1959" w:rsidRPr="00915D38">
        <w:rPr>
          <w:rFonts w:eastAsiaTheme="minorEastAsia"/>
          <w:szCs w:val="24"/>
        </w:rPr>
        <w:t>FGSC</w:t>
      </w:r>
      <w:r w:rsidR="00BF0269" w:rsidRPr="00915D38">
        <w:rPr>
          <w:rFonts w:eastAsiaTheme="minorEastAsia"/>
          <w:szCs w:val="24"/>
        </w:rPr>
        <w:t>2225</w:t>
      </w:r>
      <w:r w:rsidR="007306DE" w:rsidRPr="00915D38">
        <w:rPr>
          <w:rFonts w:eastAsiaTheme="minorEastAsia"/>
          <w:szCs w:val="24"/>
        </w:rPr>
        <w:t xml:space="preserve"> strain</w:t>
      </w:r>
      <w:r w:rsidR="005F2AF6" w:rsidRPr="00915D38">
        <w:rPr>
          <w:rFonts w:eastAsiaTheme="minorEastAsia"/>
          <w:szCs w:val="24"/>
        </w:rPr>
        <w:t xml:space="preserve">. </w:t>
      </w:r>
      <w:r w:rsidR="00920CF2" w:rsidRPr="00915D38">
        <w:rPr>
          <w:rFonts w:eastAsiaTheme="minorEastAsia"/>
          <w:szCs w:val="24"/>
        </w:rPr>
        <w:t xml:space="preserve">The public available </w:t>
      </w:r>
      <w:r w:rsidR="004C0A47" w:rsidRPr="00915D38">
        <w:rPr>
          <w:rFonts w:eastAsiaTheme="minorEastAsia"/>
          <w:szCs w:val="24"/>
        </w:rPr>
        <w:t xml:space="preserve">gene and </w:t>
      </w:r>
      <w:r w:rsidR="00920CF2" w:rsidRPr="00915D38">
        <w:rPr>
          <w:rFonts w:eastAsiaTheme="minorEastAsia"/>
          <w:szCs w:val="24"/>
        </w:rPr>
        <w:t>protein models of 12 species and strains (</w:t>
      </w:r>
      <w:r w:rsidR="00920CF2" w:rsidRPr="00915D38">
        <w:rPr>
          <w:rFonts w:eastAsiaTheme="minorEastAsia"/>
          <w:i/>
          <w:szCs w:val="24"/>
        </w:rPr>
        <w:t>N. crassa</w:t>
      </w:r>
      <w:r w:rsidR="00920CF2" w:rsidRPr="00915D38">
        <w:rPr>
          <w:rFonts w:eastAsiaTheme="minorEastAsia"/>
          <w:szCs w:val="24"/>
        </w:rPr>
        <w:t xml:space="preserve"> FGSC2489, FGSC4200, FGSC4830, FGSC73</w:t>
      </w:r>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 xml:space="preserve">G. </w:t>
      </w:r>
      <w:proofErr w:type="spellStart"/>
      <w:r w:rsidR="00B72552" w:rsidRPr="00915D38">
        <w:rPr>
          <w:rFonts w:eastAsiaTheme="minorEastAsia"/>
          <w:i/>
          <w:szCs w:val="24"/>
        </w:rPr>
        <w:t>tetrasperma</w:t>
      </w:r>
      <w:proofErr w:type="spellEnd"/>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N. discrete</w:t>
      </w:r>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 xml:space="preserve">N. </w:t>
      </w:r>
      <w:r w:rsidR="00CC2874" w:rsidRPr="00915D38">
        <w:rPr>
          <w:rFonts w:eastAsiaTheme="minorEastAsia"/>
          <w:i/>
          <w:szCs w:val="24"/>
        </w:rPr>
        <w:t>Hispaniola</w:t>
      </w:r>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 xml:space="preserve">N. </w:t>
      </w:r>
      <w:proofErr w:type="spellStart"/>
      <w:r w:rsidR="00830675" w:rsidRPr="00915D38">
        <w:rPr>
          <w:rFonts w:eastAsiaTheme="minorEastAsia"/>
          <w:i/>
          <w:szCs w:val="24"/>
        </w:rPr>
        <w:t>tetrasperma</w:t>
      </w:r>
      <w:proofErr w:type="spellEnd"/>
      <w:r w:rsidR="00920CF2" w:rsidRPr="00915D38">
        <w:rPr>
          <w:rFonts w:eastAsiaTheme="minorEastAsia"/>
          <w:szCs w:val="24"/>
        </w:rPr>
        <w:t xml:space="preserve"> FGSC2508, </w:t>
      </w:r>
      <w:r w:rsidR="00920CF2" w:rsidRPr="00915D38">
        <w:rPr>
          <w:rFonts w:eastAsiaTheme="minorEastAsia"/>
          <w:i/>
          <w:szCs w:val="24"/>
        </w:rPr>
        <w:t xml:space="preserve">N. </w:t>
      </w:r>
      <w:proofErr w:type="spellStart"/>
      <w:r w:rsidR="00830675" w:rsidRPr="00915D38">
        <w:rPr>
          <w:rFonts w:eastAsiaTheme="minorEastAsia"/>
          <w:i/>
          <w:szCs w:val="24"/>
        </w:rPr>
        <w:t>tetrasperma</w:t>
      </w:r>
      <w:proofErr w:type="spellEnd"/>
      <w:r w:rsidR="00920CF2" w:rsidRPr="00915D38">
        <w:rPr>
          <w:rFonts w:eastAsiaTheme="minorEastAsia"/>
          <w:szCs w:val="24"/>
        </w:rPr>
        <w:t xml:space="preserve"> FGSC2509</w:t>
      </w:r>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 xml:space="preserve">S. </w:t>
      </w:r>
      <w:proofErr w:type="spellStart"/>
      <w:r w:rsidR="00920CF2" w:rsidRPr="00915D38">
        <w:rPr>
          <w:rFonts w:eastAsiaTheme="minorEastAsia"/>
          <w:i/>
          <w:szCs w:val="24"/>
        </w:rPr>
        <w:t>brevicollis</w:t>
      </w:r>
      <w:proofErr w:type="spellEnd"/>
      <w:r w:rsidR="00CC2874" w:rsidRPr="00915D38">
        <w:rPr>
          <w:rFonts w:eastAsiaTheme="minorEastAsia"/>
          <w:szCs w:val="24"/>
        </w:rPr>
        <w:t xml:space="preserve">; </w:t>
      </w:r>
      <w:r w:rsidR="00920CF2" w:rsidRPr="00915D38">
        <w:rPr>
          <w:rFonts w:eastAsiaTheme="minorEastAsia"/>
          <w:i/>
          <w:szCs w:val="24"/>
        </w:rPr>
        <w:t xml:space="preserve">S. </w:t>
      </w:r>
      <w:proofErr w:type="spellStart"/>
      <w:r w:rsidR="00920CF2" w:rsidRPr="00915D38">
        <w:rPr>
          <w:rFonts w:eastAsiaTheme="minorEastAsia"/>
          <w:i/>
          <w:szCs w:val="24"/>
        </w:rPr>
        <w:t>humana</w:t>
      </w:r>
      <w:proofErr w:type="spellEnd"/>
      <w:r w:rsidR="00CC2874" w:rsidRPr="00915D38">
        <w:rPr>
          <w:rFonts w:eastAsiaTheme="minorEastAsia"/>
          <w:szCs w:val="24"/>
        </w:rPr>
        <w:t>;</w:t>
      </w:r>
      <w:r w:rsidR="00920CF2" w:rsidRPr="00915D38">
        <w:rPr>
          <w:rFonts w:eastAsiaTheme="minorEastAsia"/>
          <w:szCs w:val="24"/>
        </w:rPr>
        <w:t xml:space="preserve"> </w:t>
      </w:r>
      <w:r w:rsidR="00920CF2" w:rsidRPr="00915D38">
        <w:rPr>
          <w:rFonts w:eastAsiaTheme="minorEastAsia"/>
          <w:i/>
          <w:szCs w:val="24"/>
        </w:rPr>
        <w:t>S. macrospora</w:t>
      </w:r>
      <w:r w:rsidR="00920CF2" w:rsidRPr="00915D38">
        <w:rPr>
          <w:rFonts w:eastAsiaTheme="minorEastAsia"/>
          <w:szCs w:val="24"/>
        </w:rPr>
        <w:t>) were</w:t>
      </w:r>
      <w:r w:rsidR="00003E0C" w:rsidRPr="00915D38">
        <w:rPr>
          <w:rFonts w:eastAsiaTheme="minorEastAsia"/>
          <w:szCs w:val="24"/>
        </w:rPr>
        <w:t xml:space="preserve"> analyzed using miniport software and then</w:t>
      </w:r>
      <w:r w:rsidR="00920CF2" w:rsidRPr="00915D38">
        <w:rPr>
          <w:rFonts w:eastAsiaTheme="minorEastAsia"/>
          <w:szCs w:val="24"/>
        </w:rPr>
        <w:t xml:space="preserve"> intergraded</w:t>
      </w:r>
      <w:r w:rsidR="00003E0C" w:rsidRPr="00915D38">
        <w:rPr>
          <w:rFonts w:eastAsiaTheme="minorEastAsia"/>
          <w:szCs w:val="24"/>
        </w:rPr>
        <w:t xml:space="preserve"> </w:t>
      </w:r>
      <w:r w:rsidR="005F2AF6" w:rsidRPr="00915D38">
        <w:rPr>
          <w:rFonts w:eastAsiaTheme="minorEastAsia"/>
          <w:szCs w:val="24"/>
        </w:rPr>
        <w:t xml:space="preserve">into </w:t>
      </w:r>
      <w:r w:rsidR="00162E7E" w:rsidRPr="00915D38">
        <w:rPr>
          <w:rFonts w:eastAsiaTheme="minorEastAsia"/>
          <w:szCs w:val="24"/>
        </w:rPr>
        <w:t xml:space="preserve">the </w:t>
      </w:r>
      <w:r w:rsidR="005F2AF6" w:rsidRPr="00915D38">
        <w:rPr>
          <w:rFonts w:eastAsiaTheme="minorEastAsia"/>
          <w:szCs w:val="24"/>
        </w:rPr>
        <w:t>evidence</w:t>
      </w:r>
      <w:r w:rsidR="00162E7E" w:rsidRPr="00915D38">
        <w:rPr>
          <w:rFonts w:eastAsiaTheme="minorEastAsia"/>
          <w:szCs w:val="24"/>
        </w:rPr>
        <w:t xml:space="preserve"> subset</w:t>
      </w:r>
      <w:r w:rsidR="005210EB" w:rsidRPr="00915D38">
        <w:rPr>
          <w:rFonts w:eastAsiaTheme="minorEastAsia"/>
          <w:szCs w:val="24"/>
        </w:rPr>
        <w:t xml:space="preserve">. </w:t>
      </w:r>
      <w:r w:rsidR="00A7025B" w:rsidRPr="00915D38">
        <w:rPr>
          <w:rFonts w:eastAsiaTheme="minorEastAsia"/>
          <w:szCs w:val="24"/>
        </w:rPr>
        <w:t xml:space="preserve">The local RNA-seq data were used as evidence after being assembled using both Cufflinks (genome-guided assembly, first mapped to the genome using </w:t>
      </w:r>
      <w:r w:rsidR="00FD5048" w:rsidRPr="00915D38">
        <w:rPr>
          <w:rFonts w:eastAsiaTheme="minorEastAsia"/>
          <w:szCs w:val="24"/>
        </w:rPr>
        <w:t>STAR</w:t>
      </w:r>
      <w:r w:rsidR="00A7025B" w:rsidRPr="00915D38">
        <w:rPr>
          <w:rFonts w:eastAsiaTheme="minorEastAsia"/>
          <w:szCs w:val="24"/>
        </w:rPr>
        <w:t xml:space="preserve"> aligner) and Trinity (genome-</w:t>
      </w:r>
      <w:r w:rsidR="00B9387F" w:rsidRPr="00915D38">
        <w:rPr>
          <w:rFonts w:eastAsiaTheme="minorEastAsia"/>
          <w:szCs w:val="24"/>
        </w:rPr>
        <w:t>guided</w:t>
      </w:r>
      <w:r w:rsidR="00A7025B" w:rsidRPr="00915D38">
        <w:rPr>
          <w:rFonts w:eastAsiaTheme="minorEastAsia"/>
          <w:szCs w:val="24"/>
        </w:rPr>
        <w:t xml:space="preserve"> transcriptome </w:t>
      </w:r>
      <w:r w:rsidR="00A7025B" w:rsidRPr="00915D38">
        <w:rPr>
          <w:rFonts w:eastAsiaTheme="minorEastAsia"/>
          <w:i/>
          <w:szCs w:val="24"/>
        </w:rPr>
        <w:t>do novo</w:t>
      </w:r>
      <w:r w:rsidR="00A7025B" w:rsidRPr="00915D38">
        <w:rPr>
          <w:rFonts w:eastAsiaTheme="minorEastAsia"/>
          <w:szCs w:val="24"/>
        </w:rPr>
        <w:t xml:space="preserve"> assembly).</w:t>
      </w:r>
      <w:r w:rsidR="00C90578" w:rsidRPr="00915D38">
        <w:rPr>
          <w:rFonts w:eastAsiaTheme="minorEastAsia"/>
          <w:szCs w:val="24"/>
        </w:rPr>
        <w:t xml:space="preserve"> The</w:t>
      </w:r>
      <w:r w:rsidR="00A93CD9" w:rsidRPr="00915D38">
        <w:rPr>
          <w:rFonts w:eastAsiaTheme="minorEastAsia"/>
          <w:szCs w:val="24"/>
        </w:rPr>
        <w:t xml:space="preserve"> </w:t>
      </w:r>
      <w:r w:rsidR="006B3166" w:rsidRPr="00915D38">
        <w:rPr>
          <w:rFonts w:eastAsiaTheme="minorEastAsia"/>
          <w:szCs w:val="24"/>
        </w:rPr>
        <w:t xml:space="preserve">RNA </w:t>
      </w:r>
      <w:r w:rsidR="00C90578" w:rsidRPr="00915D38">
        <w:rPr>
          <w:rFonts w:eastAsiaTheme="minorEastAsia"/>
          <w:szCs w:val="24"/>
        </w:rPr>
        <w:t>evidence was integrated for predicting and improving gene structure using PASA pip</w:t>
      </w:r>
      <w:r w:rsidR="00413383" w:rsidRPr="00915D38">
        <w:rPr>
          <w:rFonts w:eastAsiaTheme="minorEastAsia"/>
          <w:szCs w:val="24"/>
        </w:rPr>
        <w:t>e</w:t>
      </w:r>
      <w:r w:rsidR="00C90578" w:rsidRPr="00915D38">
        <w:rPr>
          <w:rFonts w:eastAsiaTheme="minorEastAsia"/>
          <w:szCs w:val="24"/>
        </w:rPr>
        <w:t>line (</w:t>
      </w:r>
      <w:hyperlink r:id="rId8" w:history="1">
        <w:r w:rsidR="00137AC9" w:rsidRPr="00915D38">
          <w:rPr>
            <w:rStyle w:val="aa"/>
            <w:rFonts w:eastAsiaTheme="minorEastAsia"/>
            <w:color w:val="auto"/>
            <w:szCs w:val="24"/>
          </w:rPr>
          <w:t>https://github.com/PASApipeline/PASApipeline</w:t>
        </w:r>
      </w:hyperlink>
      <w:r w:rsidR="00C90578" w:rsidRPr="00915D38">
        <w:rPr>
          <w:rFonts w:eastAsiaTheme="minorEastAsia"/>
          <w:szCs w:val="24"/>
        </w:rPr>
        <w:t>).</w:t>
      </w:r>
      <w:r w:rsidR="00137AC9" w:rsidRPr="00915D38">
        <w:rPr>
          <w:rFonts w:eastAsiaTheme="minorEastAsia"/>
          <w:szCs w:val="24"/>
        </w:rPr>
        <w:t xml:space="preserve"> The protein evidence of those annotated 12 strains was integrated using miniport software.</w:t>
      </w:r>
    </w:p>
    <w:p w14:paraId="2296C6E1" w14:textId="77777777" w:rsidR="00862EEA" w:rsidRPr="00915D38" w:rsidRDefault="00862EEA" w:rsidP="00EC53ED">
      <w:pPr>
        <w:spacing w:afterLines="0" w:after="0" w:line="360" w:lineRule="auto"/>
        <w:rPr>
          <w:rFonts w:eastAsiaTheme="minorEastAsia"/>
          <w:szCs w:val="24"/>
        </w:rPr>
      </w:pPr>
    </w:p>
    <w:p w14:paraId="37E805E1" w14:textId="31353901" w:rsidR="005D460B" w:rsidRPr="00915D38" w:rsidRDefault="007842D5" w:rsidP="00EC53ED">
      <w:pPr>
        <w:spacing w:afterLines="0" w:after="0" w:line="360" w:lineRule="auto"/>
        <w:rPr>
          <w:rFonts w:eastAsiaTheme="minorEastAsia"/>
          <w:szCs w:val="24"/>
        </w:rPr>
      </w:pPr>
      <w:r w:rsidRPr="00915D38">
        <w:rPr>
          <w:rFonts w:eastAsiaTheme="minorEastAsia"/>
          <w:szCs w:val="24"/>
        </w:rPr>
        <w:t xml:space="preserve">Second, an </w:t>
      </w:r>
      <w:r w:rsidRPr="00915D38">
        <w:rPr>
          <w:rFonts w:eastAsiaTheme="minorEastAsia"/>
          <w:i/>
          <w:szCs w:val="24"/>
        </w:rPr>
        <w:t>ab initio</w:t>
      </w:r>
      <w:r w:rsidRPr="00915D38">
        <w:rPr>
          <w:rFonts w:eastAsiaTheme="minorEastAsia"/>
          <w:szCs w:val="24"/>
        </w:rPr>
        <w:t xml:space="preserve"> gene-finding program </w:t>
      </w:r>
      <w:r w:rsidR="009E71C3" w:rsidRPr="00915D38">
        <w:rPr>
          <w:rFonts w:eastAsiaTheme="minorEastAsia"/>
          <w:szCs w:val="24"/>
        </w:rPr>
        <w:t>Augustus program (v3.2.3, https://bioinf.uni-</w:t>
      </w:r>
      <w:r w:rsidR="009E71C3" w:rsidRPr="00915D38">
        <w:rPr>
          <w:rFonts w:eastAsiaTheme="minorEastAsia"/>
          <w:szCs w:val="24"/>
        </w:rPr>
        <w:lastRenderedPageBreak/>
        <w:t xml:space="preserve">greifswald.de/augustus/) </w:t>
      </w:r>
      <w:r w:rsidR="00326594" w:rsidRPr="00915D38">
        <w:rPr>
          <w:rFonts w:eastAsiaTheme="minorEastAsia"/>
          <w:szCs w:val="24"/>
        </w:rPr>
        <w:t xml:space="preserve">was used </w:t>
      </w:r>
      <w:r w:rsidR="00A20863" w:rsidRPr="00915D38">
        <w:rPr>
          <w:rFonts w:eastAsiaTheme="minorEastAsia"/>
          <w:szCs w:val="24"/>
        </w:rPr>
        <w:t>with</w:t>
      </w:r>
      <w:r w:rsidR="00326594" w:rsidRPr="00915D38">
        <w:rPr>
          <w:rFonts w:eastAsiaTheme="minorEastAsia"/>
          <w:szCs w:val="24"/>
        </w:rPr>
        <w:t xml:space="preserve"> the well-trained model “</w:t>
      </w:r>
      <w:r w:rsidR="00326594" w:rsidRPr="00915D38">
        <w:rPr>
          <w:rFonts w:eastAsiaTheme="minorEastAsia"/>
          <w:i/>
          <w:szCs w:val="24"/>
        </w:rPr>
        <w:t>Neurospora crassa</w:t>
      </w:r>
      <w:r w:rsidR="00326594" w:rsidRPr="00915D38">
        <w:rPr>
          <w:rFonts w:eastAsiaTheme="minorEastAsia"/>
          <w:szCs w:val="24"/>
        </w:rPr>
        <w:t xml:space="preserve">” with </w:t>
      </w:r>
      <w:r w:rsidR="00E364B6" w:rsidRPr="00915D38">
        <w:rPr>
          <w:rFonts w:eastAsiaTheme="minorEastAsia"/>
          <w:szCs w:val="24"/>
        </w:rPr>
        <w:t>transcriptome and protein</w:t>
      </w:r>
      <w:r w:rsidR="00326594" w:rsidRPr="00915D38">
        <w:rPr>
          <w:rFonts w:eastAsiaTheme="minorEastAsia"/>
          <w:szCs w:val="24"/>
        </w:rPr>
        <w:t xml:space="preserve"> evidence.</w:t>
      </w:r>
      <w:r w:rsidR="00580DB7" w:rsidRPr="00915D38">
        <w:rPr>
          <w:rFonts w:eastAsiaTheme="minorEastAsia"/>
          <w:szCs w:val="24"/>
        </w:rPr>
        <w:t xml:space="preserve"> </w:t>
      </w:r>
      <w:r w:rsidR="001836E4" w:rsidRPr="00915D38">
        <w:rPr>
          <w:szCs w:val="24"/>
        </w:rPr>
        <w:t>A portable and easily configurable genome annotation pipeline</w:t>
      </w:r>
      <w:r w:rsidR="001836E4" w:rsidRPr="00915D38">
        <w:rPr>
          <w:rFonts w:eastAsiaTheme="minorEastAsia"/>
          <w:szCs w:val="24"/>
        </w:rPr>
        <w:t xml:space="preserve"> </w:t>
      </w:r>
      <w:r w:rsidR="008C4201" w:rsidRPr="00915D38">
        <w:rPr>
          <w:rFonts w:eastAsiaTheme="minorEastAsia"/>
          <w:szCs w:val="24"/>
        </w:rPr>
        <w:t>M</w:t>
      </w:r>
      <w:r w:rsidR="001836E4" w:rsidRPr="00915D38">
        <w:rPr>
          <w:rFonts w:eastAsiaTheme="minorEastAsia"/>
          <w:szCs w:val="24"/>
        </w:rPr>
        <w:t xml:space="preserve">AKER (v2.31.9, </w:t>
      </w:r>
      <w:hyperlink r:id="rId9" w:history="1">
        <w:r w:rsidR="005553E3" w:rsidRPr="00915D38">
          <w:rPr>
            <w:rStyle w:val="aa"/>
            <w:rFonts w:eastAsiaTheme="minorEastAsia"/>
            <w:color w:val="auto"/>
            <w:szCs w:val="24"/>
          </w:rPr>
          <w:t>https://www.yandell-lab.org/software/maker.html</w:t>
        </w:r>
      </w:hyperlink>
      <w:r w:rsidR="001836E4" w:rsidRPr="00915D38">
        <w:rPr>
          <w:rFonts w:eastAsiaTheme="minorEastAsia"/>
          <w:szCs w:val="24"/>
        </w:rPr>
        <w:t>)</w:t>
      </w:r>
      <w:r w:rsidR="005553E3" w:rsidRPr="00915D38">
        <w:rPr>
          <w:rFonts w:eastAsiaTheme="minorEastAsia"/>
          <w:szCs w:val="24"/>
        </w:rPr>
        <w:t xml:space="preserve"> </w:t>
      </w:r>
      <w:r w:rsidR="00A74C41" w:rsidRPr="00915D38">
        <w:rPr>
          <w:rFonts w:eastAsiaTheme="minorEastAsia"/>
          <w:szCs w:val="24"/>
        </w:rPr>
        <w:t>was used in based on gene models and RNA evidence.</w:t>
      </w:r>
      <w:r w:rsidR="00CD5A9C" w:rsidRPr="00915D38">
        <w:rPr>
          <w:rFonts w:eastAsiaTheme="minorEastAsia"/>
          <w:szCs w:val="24"/>
        </w:rPr>
        <w:t xml:space="preserve"> </w:t>
      </w:r>
      <w:r w:rsidR="008C1A0D" w:rsidRPr="00915D38">
        <w:rPr>
          <w:szCs w:val="24"/>
        </w:rPr>
        <w:t xml:space="preserve">The </w:t>
      </w:r>
      <w:r w:rsidR="008671EF" w:rsidRPr="008671EF">
        <w:rPr>
          <w:szCs w:val="24"/>
        </w:rPr>
        <w:t>BRAKER</w:t>
      </w:r>
      <w:r w:rsidR="00F402CA">
        <w:rPr>
          <w:szCs w:val="24"/>
        </w:rPr>
        <w:t>3</w:t>
      </w:r>
      <w:r w:rsidR="00A34BC9" w:rsidRPr="00915D38">
        <w:rPr>
          <w:szCs w:val="24"/>
        </w:rPr>
        <w:t xml:space="preserve"> software</w:t>
      </w:r>
      <w:r w:rsidR="008C1A0D" w:rsidRPr="00915D38">
        <w:rPr>
          <w:rFonts w:eastAsiaTheme="minorEastAsia"/>
          <w:szCs w:val="24"/>
        </w:rPr>
        <w:t xml:space="preserve"> was used in </w:t>
      </w:r>
      <w:r w:rsidR="008C1A0D" w:rsidRPr="00915D38">
        <w:rPr>
          <w:rFonts w:eastAsiaTheme="minorEastAsia"/>
          <w:i/>
          <w:szCs w:val="24"/>
        </w:rPr>
        <w:t>de novo</w:t>
      </w:r>
      <w:r w:rsidR="008C1A0D" w:rsidRPr="00915D38">
        <w:rPr>
          <w:rFonts w:eastAsiaTheme="minorEastAsia"/>
          <w:szCs w:val="24"/>
        </w:rPr>
        <w:t xml:space="preserve"> gene prediction with RNA and protein evidence.</w:t>
      </w:r>
    </w:p>
    <w:p w14:paraId="5C8A4B9C" w14:textId="77777777" w:rsidR="00862EEA" w:rsidRPr="00915D38" w:rsidRDefault="00862EEA" w:rsidP="00EC53ED">
      <w:pPr>
        <w:spacing w:afterLines="0" w:after="0" w:line="360" w:lineRule="auto"/>
        <w:rPr>
          <w:rFonts w:eastAsiaTheme="minorEastAsia"/>
          <w:szCs w:val="24"/>
        </w:rPr>
      </w:pPr>
    </w:p>
    <w:p w14:paraId="6B9AFD5A" w14:textId="40837EAE" w:rsidR="00230E91" w:rsidRPr="00915D38" w:rsidRDefault="00230E91" w:rsidP="00EC53ED">
      <w:pPr>
        <w:spacing w:afterLines="0" w:after="0" w:line="360" w:lineRule="auto"/>
        <w:rPr>
          <w:rFonts w:eastAsiaTheme="minorEastAsia"/>
          <w:szCs w:val="24"/>
        </w:rPr>
      </w:pPr>
      <w:r w:rsidRPr="00915D38">
        <w:rPr>
          <w:rFonts w:eastAsiaTheme="minorEastAsia"/>
          <w:szCs w:val="24"/>
        </w:rPr>
        <w:t xml:space="preserve">Third, </w:t>
      </w:r>
      <w:r w:rsidR="006218AE" w:rsidRPr="00915D38">
        <w:rPr>
          <w:rFonts w:eastAsiaTheme="minorEastAsia"/>
          <w:szCs w:val="24"/>
        </w:rPr>
        <w:t>Liftoff</w:t>
      </w:r>
      <w:r w:rsidR="00B613A4" w:rsidRPr="00915D38">
        <w:rPr>
          <w:rFonts w:eastAsiaTheme="minorEastAsia"/>
          <w:szCs w:val="24"/>
        </w:rPr>
        <w:t xml:space="preserve"> and Blast program</w:t>
      </w:r>
      <w:r w:rsidRPr="00915D38">
        <w:rPr>
          <w:rFonts w:eastAsiaTheme="minorEastAsia"/>
          <w:szCs w:val="24"/>
        </w:rPr>
        <w:t xml:space="preserve"> was used in the alignment between canonical </w:t>
      </w:r>
      <w:r w:rsidR="007C1959" w:rsidRPr="00915D38">
        <w:rPr>
          <w:rFonts w:eastAsiaTheme="minorEastAsia"/>
          <w:szCs w:val="24"/>
        </w:rPr>
        <w:t>FGSC</w:t>
      </w:r>
      <w:r w:rsidRPr="00915D38">
        <w:rPr>
          <w:rFonts w:eastAsiaTheme="minorEastAsia"/>
          <w:szCs w:val="24"/>
        </w:rPr>
        <w:t xml:space="preserve">2489 gene models and </w:t>
      </w:r>
      <w:r w:rsidR="007C1959" w:rsidRPr="00915D38">
        <w:rPr>
          <w:rFonts w:eastAsiaTheme="minorEastAsia"/>
          <w:szCs w:val="24"/>
        </w:rPr>
        <w:t>FGSC</w:t>
      </w:r>
      <w:r w:rsidRPr="00915D38">
        <w:rPr>
          <w:rFonts w:eastAsiaTheme="minorEastAsia"/>
          <w:szCs w:val="24"/>
        </w:rPr>
        <w:t xml:space="preserve">2225 genome sequence. </w:t>
      </w:r>
      <w:r w:rsidR="002B76FA" w:rsidRPr="00915D38">
        <w:rPr>
          <w:rFonts w:eastAsiaTheme="minorEastAsia"/>
          <w:szCs w:val="24"/>
        </w:rPr>
        <w:t xml:space="preserve">The </w:t>
      </w:r>
      <w:r w:rsidR="006F697F" w:rsidRPr="00915D38">
        <w:rPr>
          <w:rFonts w:eastAsiaTheme="minorEastAsia"/>
          <w:szCs w:val="24"/>
        </w:rPr>
        <w:t xml:space="preserve">CDS and intron evidence provided vital information in </w:t>
      </w:r>
      <w:r w:rsidR="007C1959" w:rsidRPr="00915D38">
        <w:rPr>
          <w:rFonts w:eastAsiaTheme="minorEastAsia"/>
          <w:szCs w:val="24"/>
        </w:rPr>
        <w:t>FGSC</w:t>
      </w:r>
      <w:r w:rsidR="006F697F" w:rsidRPr="00915D38">
        <w:rPr>
          <w:rFonts w:eastAsiaTheme="minorEastAsia"/>
          <w:szCs w:val="24"/>
        </w:rPr>
        <w:t>2225 gene prediction when gene model was similar in these two strains.</w:t>
      </w:r>
      <w:r w:rsidR="00AB35AE" w:rsidRPr="00915D38">
        <w:rPr>
          <w:rFonts w:eastAsiaTheme="minorEastAsia"/>
          <w:szCs w:val="24"/>
        </w:rPr>
        <w:t xml:space="preserve"> To the contrary, the </w:t>
      </w:r>
      <w:r w:rsidR="00221693" w:rsidRPr="00915D38">
        <w:rPr>
          <w:rFonts w:eastAsiaTheme="minorEastAsia"/>
          <w:szCs w:val="24"/>
        </w:rPr>
        <w:t xml:space="preserve">candidate coding </w:t>
      </w:r>
      <w:r w:rsidR="00AB35AE" w:rsidRPr="00915D38">
        <w:rPr>
          <w:rFonts w:eastAsiaTheme="minorEastAsia"/>
          <w:szCs w:val="24"/>
        </w:rPr>
        <w:t>sequence</w:t>
      </w:r>
      <w:r w:rsidR="00221693" w:rsidRPr="00915D38">
        <w:rPr>
          <w:rFonts w:eastAsiaTheme="minorEastAsia"/>
          <w:szCs w:val="24"/>
        </w:rPr>
        <w:t>s that</w:t>
      </w:r>
      <w:r w:rsidR="00AB35AE" w:rsidRPr="00915D38">
        <w:rPr>
          <w:rFonts w:eastAsiaTheme="minorEastAsia"/>
          <w:szCs w:val="24"/>
        </w:rPr>
        <w:t xml:space="preserve"> </w:t>
      </w:r>
      <w:r w:rsidR="00203359" w:rsidRPr="00915D38">
        <w:rPr>
          <w:rFonts w:eastAsiaTheme="minorEastAsia"/>
          <w:szCs w:val="24"/>
        </w:rPr>
        <w:t xml:space="preserve">was highly differentiated with </w:t>
      </w:r>
      <w:r w:rsidR="00CF1105" w:rsidRPr="00915D38">
        <w:rPr>
          <w:rFonts w:eastAsiaTheme="minorEastAsia"/>
          <w:szCs w:val="24"/>
        </w:rPr>
        <w:t xml:space="preserve">corresponding </w:t>
      </w:r>
      <w:r w:rsidR="007C1959" w:rsidRPr="00915D38">
        <w:rPr>
          <w:rFonts w:eastAsiaTheme="minorEastAsia"/>
          <w:szCs w:val="24"/>
        </w:rPr>
        <w:t>FGSC</w:t>
      </w:r>
      <w:r w:rsidR="00AB35AE" w:rsidRPr="00915D38">
        <w:rPr>
          <w:rFonts w:eastAsiaTheme="minorEastAsia"/>
          <w:szCs w:val="24"/>
        </w:rPr>
        <w:t xml:space="preserve">2489 </w:t>
      </w:r>
      <w:r w:rsidR="00CF1105" w:rsidRPr="00915D38">
        <w:rPr>
          <w:rFonts w:eastAsiaTheme="minorEastAsia"/>
          <w:szCs w:val="24"/>
        </w:rPr>
        <w:t xml:space="preserve">gene </w:t>
      </w:r>
      <w:r w:rsidR="00203359" w:rsidRPr="00915D38">
        <w:rPr>
          <w:rFonts w:eastAsiaTheme="minorEastAsia"/>
          <w:szCs w:val="24"/>
        </w:rPr>
        <w:t xml:space="preserve">sequence or </w:t>
      </w:r>
      <w:r w:rsidR="001F3D6B" w:rsidRPr="00915D38">
        <w:rPr>
          <w:rFonts w:eastAsiaTheme="minorEastAsia"/>
          <w:szCs w:val="24"/>
        </w:rPr>
        <w:t xml:space="preserve">gene </w:t>
      </w:r>
      <w:r w:rsidR="00CF1105" w:rsidRPr="00915D38">
        <w:rPr>
          <w:rFonts w:eastAsiaTheme="minorEastAsia"/>
          <w:szCs w:val="24"/>
        </w:rPr>
        <w:t xml:space="preserve">model </w:t>
      </w:r>
      <w:r w:rsidR="00AB35AE" w:rsidRPr="00915D38">
        <w:rPr>
          <w:rFonts w:eastAsiaTheme="minorEastAsia"/>
          <w:szCs w:val="24"/>
        </w:rPr>
        <w:t>were not adopted</w:t>
      </w:r>
      <w:r w:rsidR="000C607C" w:rsidRPr="00915D38">
        <w:rPr>
          <w:rFonts w:eastAsiaTheme="minorEastAsia"/>
          <w:szCs w:val="24"/>
        </w:rPr>
        <w:t>. Gene prediction on these candidate sequence</w:t>
      </w:r>
      <w:r w:rsidR="001F6B5D" w:rsidRPr="00915D38">
        <w:rPr>
          <w:rFonts w:eastAsiaTheme="minorEastAsia"/>
          <w:szCs w:val="24"/>
        </w:rPr>
        <w:t>s</w:t>
      </w:r>
      <w:r w:rsidR="00AB35AE" w:rsidRPr="00915D38">
        <w:rPr>
          <w:rFonts w:eastAsiaTheme="minorEastAsia"/>
          <w:szCs w:val="24"/>
        </w:rPr>
        <w:t xml:space="preserve"> </w:t>
      </w:r>
      <w:r w:rsidR="000C607C" w:rsidRPr="00915D38">
        <w:rPr>
          <w:rFonts w:eastAsiaTheme="minorEastAsia"/>
          <w:szCs w:val="24"/>
        </w:rPr>
        <w:t xml:space="preserve">was </w:t>
      </w:r>
      <w:r w:rsidR="00AB35AE" w:rsidRPr="00915D38">
        <w:rPr>
          <w:rFonts w:eastAsiaTheme="minorEastAsia"/>
          <w:szCs w:val="24"/>
        </w:rPr>
        <w:t xml:space="preserve">mainly </w:t>
      </w:r>
      <w:r w:rsidR="000C607C" w:rsidRPr="00915D38">
        <w:rPr>
          <w:rFonts w:eastAsiaTheme="minorEastAsia"/>
          <w:szCs w:val="24"/>
        </w:rPr>
        <w:t xml:space="preserve">completed that </w:t>
      </w:r>
      <w:r w:rsidR="00AB35AE" w:rsidRPr="00915D38">
        <w:rPr>
          <w:rFonts w:eastAsiaTheme="minorEastAsia"/>
          <w:szCs w:val="24"/>
        </w:rPr>
        <w:t>based on</w:t>
      </w:r>
      <w:r w:rsidR="00E17727" w:rsidRPr="00915D38">
        <w:rPr>
          <w:rFonts w:eastAsiaTheme="minorEastAsia"/>
          <w:szCs w:val="24"/>
        </w:rPr>
        <w:t xml:space="preserve"> previous mentioned</w:t>
      </w:r>
      <w:r w:rsidR="00AB35AE" w:rsidRPr="00915D38">
        <w:rPr>
          <w:rFonts w:eastAsiaTheme="minorEastAsia"/>
          <w:szCs w:val="24"/>
        </w:rPr>
        <w:t xml:space="preserve"> </w:t>
      </w:r>
      <w:r w:rsidR="00AB35AE" w:rsidRPr="00915D38">
        <w:rPr>
          <w:rFonts w:eastAsiaTheme="minorEastAsia"/>
          <w:i/>
          <w:szCs w:val="24"/>
        </w:rPr>
        <w:t xml:space="preserve">ab initio </w:t>
      </w:r>
      <w:r w:rsidR="00AB35AE" w:rsidRPr="00915D38">
        <w:rPr>
          <w:rFonts w:eastAsiaTheme="minorEastAsia"/>
          <w:szCs w:val="24"/>
        </w:rPr>
        <w:t>gene prediction.</w:t>
      </w:r>
    </w:p>
    <w:p w14:paraId="7E7C362E" w14:textId="7E379125" w:rsidR="00862EEA" w:rsidRPr="00915D38" w:rsidRDefault="00862EEA" w:rsidP="00EC53ED">
      <w:pPr>
        <w:spacing w:afterLines="0" w:after="0" w:line="360" w:lineRule="auto"/>
        <w:rPr>
          <w:rFonts w:eastAsiaTheme="minorEastAsia"/>
          <w:szCs w:val="24"/>
        </w:rPr>
      </w:pPr>
    </w:p>
    <w:p w14:paraId="152B0075" w14:textId="47F05E0E" w:rsidR="00EE3C71" w:rsidRPr="00915D38" w:rsidRDefault="00587F59" w:rsidP="00EC53ED">
      <w:pPr>
        <w:spacing w:afterLines="0" w:after="0" w:line="360" w:lineRule="auto"/>
        <w:rPr>
          <w:rFonts w:eastAsiaTheme="minorEastAsia"/>
          <w:szCs w:val="24"/>
        </w:rPr>
      </w:pPr>
      <w:r w:rsidRPr="00915D38">
        <w:rPr>
          <w:rFonts w:eastAsiaTheme="minorEastAsia"/>
          <w:szCs w:val="24"/>
        </w:rPr>
        <w:t>At last</w:t>
      </w:r>
      <w:r w:rsidR="00230E91" w:rsidRPr="00915D38">
        <w:rPr>
          <w:rFonts w:eastAsiaTheme="minorEastAsia"/>
          <w:szCs w:val="24"/>
        </w:rPr>
        <w:t xml:space="preserve">, the </w:t>
      </w:r>
      <w:r w:rsidR="002F7E36" w:rsidRPr="00915D38">
        <w:rPr>
          <w:rFonts w:eastAsiaTheme="minorEastAsia"/>
          <w:szCs w:val="24"/>
        </w:rPr>
        <w:t>EVM program</w:t>
      </w:r>
      <w:r w:rsidR="00642783" w:rsidRPr="00915D38">
        <w:rPr>
          <w:rFonts w:eastAsiaTheme="minorEastAsia"/>
          <w:szCs w:val="24"/>
        </w:rPr>
        <w:t xml:space="preserve"> </w:t>
      </w:r>
      <w:r w:rsidR="00230E91" w:rsidRPr="00915D38">
        <w:rPr>
          <w:rFonts w:eastAsiaTheme="minorEastAsia"/>
          <w:szCs w:val="24"/>
        </w:rPr>
        <w:t xml:space="preserve">was employed for </w:t>
      </w:r>
      <w:r w:rsidR="003A1997" w:rsidRPr="00915D38">
        <w:rPr>
          <w:rFonts w:eastAsiaTheme="minorEastAsia"/>
          <w:szCs w:val="24"/>
        </w:rPr>
        <w:t xml:space="preserve">emerging and </w:t>
      </w:r>
      <w:r w:rsidR="008953C5" w:rsidRPr="00915D38">
        <w:rPr>
          <w:rFonts w:eastAsiaTheme="minorEastAsia"/>
          <w:szCs w:val="24"/>
        </w:rPr>
        <w:t xml:space="preserve">evaluation of gene models and assigned </w:t>
      </w:r>
      <w:r w:rsidR="008953C5" w:rsidRPr="00915D38">
        <w:rPr>
          <w:szCs w:val="24"/>
        </w:rPr>
        <w:t>evidence-based quality values</w:t>
      </w:r>
      <w:r w:rsidR="008953C5" w:rsidRPr="00915D38">
        <w:rPr>
          <w:rFonts w:eastAsiaTheme="minorEastAsia"/>
          <w:szCs w:val="24"/>
        </w:rPr>
        <w:t xml:space="preserve"> for gene models which produced by </w:t>
      </w:r>
      <w:r w:rsidR="008953C5" w:rsidRPr="00915D38">
        <w:rPr>
          <w:szCs w:val="24"/>
        </w:rPr>
        <w:t xml:space="preserve">Augustus, </w:t>
      </w:r>
      <w:r w:rsidR="008671EF">
        <w:t>BRAKER3</w:t>
      </w:r>
      <w:r w:rsidR="002F7E36" w:rsidRPr="00915D38">
        <w:rPr>
          <w:szCs w:val="24"/>
        </w:rPr>
        <w:t xml:space="preserve">, </w:t>
      </w:r>
      <w:proofErr w:type="spellStart"/>
      <w:r w:rsidR="009A591C" w:rsidRPr="00915D38">
        <w:rPr>
          <w:szCs w:val="24"/>
        </w:rPr>
        <w:t>GeneMark</w:t>
      </w:r>
      <w:proofErr w:type="spellEnd"/>
      <w:r w:rsidR="009A591C" w:rsidRPr="00915D38">
        <w:rPr>
          <w:szCs w:val="24"/>
        </w:rPr>
        <w:t xml:space="preserve">, </w:t>
      </w:r>
      <w:r w:rsidR="008953C5" w:rsidRPr="00915D38">
        <w:rPr>
          <w:szCs w:val="24"/>
        </w:rPr>
        <w:t xml:space="preserve">MAKER, </w:t>
      </w:r>
      <w:r w:rsidR="002F7E36" w:rsidRPr="00915D38">
        <w:rPr>
          <w:szCs w:val="24"/>
        </w:rPr>
        <w:t>P</w:t>
      </w:r>
      <w:r w:rsidR="001660B3">
        <w:rPr>
          <w:szCs w:val="24"/>
        </w:rPr>
        <w:t>ASA</w:t>
      </w:r>
      <w:r w:rsidR="009A591C" w:rsidRPr="00915D38">
        <w:rPr>
          <w:szCs w:val="24"/>
        </w:rPr>
        <w:t xml:space="preserve">, </w:t>
      </w:r>
      <w:proofErr w:type="spellStart"/>
      <w:r w:rsidR="00C81A83" w:rsidRPr="00915D38">
        <w:rPr>
          <w:szCs w:val="24"/>
        </w:rPr>
        <w:t>m</w:t>
      </w:r>
      <w:r w:rsidR="00D21318" w:rsidRPr="00915D38">
        <w:rPr>
          <w:szCs w:val="24"/>
        </w:rPr>
        <w:t>iniprot</w:t>
      </w:r>
      <w:proofErr w:type="spellEnd"/>
      <w:r w:rsidR="009A591C" w:rsidRPr="00915D38">
        <w:rPr>
          <w:szCs w:val="24"/>
        </w:rPr>
        <w:t xml:space="preserve"> </w:t>
      </w:r>
      <w:r w:rsidR="008953C5" w:rsidRPr="00915D38">
        <w:rPr>
          <w:szCs w:val="24"/>
        </w:rPr>
        <w:t xml:space="preserve">and </w:t>
      </w:r>
      <w:r w:rsidR="002F7E36" w:rsidRPr="00915D38">
        <w:rPr>
          <w:szCs w:val="24"/>
        </w:rPr>
        <w:t>Liftoff with transcriptome and protein evidences</w:t>
      </w:r>
      <w:r w:rsidR="00230E91" w:rsidRPr="00915D38">
        <w:rPr>
          <w:rFonts w:eastAsiaTheme="minorEastAsia"/>
          <w:szCs w:val="24"/>
        </w:rPr>
        <w:t xml:space="preserve">. </w:t>
      </w:r>
      <w:r w:rsidR="00D21005" w:rsidRPr="00915D38">
        <w:rPr>
          <w:rFonts w:eastAsiaTheme="minorEastAsia"/>
          <w:szCs w:val="24"/>
        </w:rPr>
        <w:t>Candidate gene models were manually checked and subsequently used for further analysis.</w:t>
      </w:r>
    </w:p>
    <w:p w14:paraId="6B546A75" w14:textId="77777777" w:rsidR="00862EEA" w:rsidRPr="00915D38" w:rsidRDefault="00862EEA" w:rsidP="00EC53ED">
      <w:pPr>
        <w:spacing w:afterLines="0" w:after="0" w:line="360" w:lineRule="auto"/>
        <w:rPr>
          <w:rFonts w:eastAsiaTheme="minorEastAsia"/>
          <w:szCs w:val="24"/>
        </w:rPr>
      </w:pPr>
    </w:p>
    <w:p w14:paraId="366A60A7" w14:textId="053DF441" w:rsidR="001B1EA4" w:rsidRPr="00915D38" w:rsidRDefault="00F3476E" w:rsidP="00EC53ED">
      <w:pPr>
        <w:spacing w:afterLines="0" w:after="0" w:line="360" w:lineRule="auto"/>
        <w:rPr>
          <w:rFonts w:eastAsiaTheme="minorEastAsia"/>
          <w:szCs w:val="24"/>
        </w:rPr>
      </w:pPr>
      <w:bookmarkStart w:id="9" w:name="_Hlk241134923"/>
      <w:r w:rsidRPr="00915D38">
        <w:rPr>
          <w:rFonts w:eastAsiaTheme="minorEastAsia"/>
          <w:szCs w:val="24"/>
        </w:rPr>
        <w:t xml:space="preserve">The quality of </w:t>
      </w:r>
      <w:r w:rsidR="007C1959" w:rsidRPr="00915D38">
        <w:rPr>
          <w:rFonts w:eastAsiaTheme="minorEastAsia"/>
          <w:szCs w:val="24"/>
        </w:rPr>
        <w:t>FGSC</w:t>
      </w:r>
      <w:r w:rsidRPr="00915D38">
        <w:rPr>
          <w:rFonts w:eastAsiaTheme="minorEastAsia"/>
          <w:szCs w:val="24"/>
        </w:rPr>
        <w:t>2225 genome assembly was evaluated using the BUSCO method</w:t>
      </w:r>
      <w:r w:rsidR="004018B8" w:rsidRPr="00915D38">
        <w:rPr>
          <w:rFonts w:eastAsiaTheme="minorEastAsia"/>
          <w:szCs w:val="24"/>
        </w:rPr>
        <w:t xml:space="preserve"> (v5.4.3, </w:t>
      </w:r>
      <w:hyperlink r:id="rId10" w:history="1">
        <w:r w:rsidR="00F2194B" w:rsidRPr="00915D38">
          <w:rPr>
            <w:rStyle w:val="aa"/>
            <w:rFonts w:eastAsiaTheme="minorEastAsia"/>
            <w:color w:val="auto"/>
            <w:szCs w:val="24"/>
          </w:rPr>
          <w:t>https://busco.ezlab.org/</w:t>
        </w:r>
      </w:hyperlink>
      <w:r w:rsidR="004018B8" w:rsidRPr="00915D38">
        <w:rPr>
          <w:rFonts w:eastAsiaTheme="minorEastAsia"/>
          <w:szCs w:val="24"/>
        </w:rPr>
        <w:t>)</w:t>
      </w:r>
      <w:r w:rsidR="00F2194B" w:rsidRPr="00915D38">
        <w:rPr>
          <w:rFonts w:eastAsiaTheme="minorEastAsia"/>
          <w:szCs w:val="24"/>
        </w:rPr>
        <w:t xml:space="preserve"> with the parameters “</w:t>
      </w:r>
      <w:r w:rsidR="00D76611" w:rsidRPr="00915D38">
        <w:rPr>
          <w:rFonts w:eastAsiaTheme="minorEastAsia"/>
          <w:szCs w:val="24"/>
        </w:rPr>
        <w:t xml:space="preserve">-l </w:t>
      </w:r>
      <w:proofErr w:type="spellStart"/>
      <w:r w:rsidR="00D76611" w:rsidRPr="00915D38">
        <w:rPr>
          <w:rFonts w:eastAsiaTheme="minorEastAsia"/>
          <w:szCs w:val="24"/>
        </w:rPr>
        <w:t>busco</w:t>
      </w:r>
      <w:proofErr w:type="spellEnd"/>
      <w:r w:rsidR="00D76611" w:rsidRPr="00915D38">
        <w:rPr>
          <w:rFonts w:eastAsiaTheme="minorEastAsia"/>
          <w:szCs w:val="24"/>
        </w:rPr>
        <w:t>/database/ascomycota_odb10 -</w:t>
      </w:r>
      <w:proofErr w:type="spellStart"/>
      <w:r w:rsidR="00D76611" w:rsidRPr="00915D38">
        <w:rPr>
          <w:rFonts w:eastAsiaTheme="minorEastAsia"/>
          <w:szCs w:val="24"/>
        </w:rPr>
        <w:t>i</w:t>
      </w:r>
      <w:proofErr w:type="spellEnd"/>
      <w:r w:rsidR="00D76611" w:rsidRPr="00915D38">
        <w:rPr>
          <w:rFonts w:eastAsiaTheme="minorEastAsia"/>
          <w:szCs w:val="24"/>
        </w:rPr>
        <w:t xml:space="preserve"> </w:t>
      </w:r>
      <w:proofErr w:type="gramStart"/>
      <w:r w:rsidR="00D76611" w:rsidRPr="00915D38">
        <w:rPr>
          <w:rFonts w:eastAsiaTheme="minorEastAsia"/>
          <w:szCs w:val="24"/>
        </w:rPr>
        <w:t>FGSC2225.genom</w:t>
      </w:r>
      <w:r w:rsidR="00CF42A8" w:rsidRPr="00915D38">
        <w:rPr>
          <w:rFonts w:eastAsiaTheme="minorEastAsia"/>
          <w:szCs w:val="24"/>
        </w:rPr>
        <w:t>ic</w:t>
      </w:r>
      <w:r w:rsidR="00D76611" w:rsidRPr="00915D38">
        <w:rPr>
          <w:rFonts w:eastAsiaTheme="minorEastAsia"/>
          <w:szCs w:val="24"/>
        </w:rPr>
        <w:t>.fa</w:t>
      </w:r>
      <w:proofErr w:type="gramEnd"/>
      <w:r w:rsidR="00D76611" w:rsidRPr="00915D38">
        <w:rPr>
          <w:rFonts w:eastAsiaTheme="minorEastAsia"/>
          <w:szCs w:val="24"/>
        </w:rPr>
        <w:t xml:space="preserve"> -o FGSC2225 -m geno</w:t>
      </w:r>
      <w:r w:rsidR="00474A0B" w:rsidRPr="00915D38">
        <w:rPr>
          <w:rFonts w:eastAsiaTheme="minorEastAsia"/>
          <w:szCs w:val="24"/>
        </w:rPr>
        <w:t>me</w:t>
      </w:r>
      <w:r w:rsidR="00F2194B" w:rsidRPr="00915D38">
        <w:rPr>
          <w:rFonts w:eastAsiaTheme="minorEastAsia"/>
          <w:szCs w:val="24"/>
        </w:rPr>
        <w:t>”</w:t>
      </w:r>
      <w:r w:rsidRPr="00915D38">
        <w:rPr>
          <w:rFonts w:eastAsiaTheme="minorEastAsia"/>
          <w:szCs w:val="24"/>
        </w:rPr>
        <w:t>.</w:t>
      </w:r>
      <w:r w:rsidR="001A4CD1" w:rsidRPr="00915D38">
        <w:rPr>
          <w:rFonts w:eastAsiaTheme="minorEastAsia"/>
          <w:szCs w:val="24"/>
        </w:rPr>
        <w:t xml:space="preserve"> </w:t>
      </w:r>
      <w:bookmarkEnd w:id="9"/>
      <w:r w:rsidR="00E0751C" w:rsidRPr="00915D38">
        <w:rPr>
          <w:rFonts w:eastAsiaTheme="minorEastAsia"/>
          <w:szCs w:val="24"/>
        </w:rPr>
        <w:t>The lineage dataset of “ascomycota_odb10” contained 1</w:t>
      </w:r>
      <w:r w:rsidR="00E77740" w:rsidRPr="00915D38">
        <w:rPr>
          <w:rFonts w:eastAsiaTheme="minorEastAsia"/>
          <w:szCs w:val="24"/>
        </w:rPr>
        <w:t>,</w:t>
      </w:r>
      <w:r w:rsidR="00E0751C" w:rsidRPr="00915D38">
        <w:rPr>
          <w:rFonts w:eastAsiaTheme="minorEastAsia"/>
          <w:szCs w:val="24"/>
        </w:rPr>
        <w:t xml:space="preserve">706 core BUSCO genes from 365 genomes. </w:t>
      </w:r>
      <w:r w:rsidR="00322741" w:rsidRPr="00915D38">
        <w:rPr>
          <w:rFonts w:eastAsiaTheme="minorEastAsia"/>
          <w:szCs w:val="24"/>
        </w:rPr>
        <w:t xml:space="preserve">In </w:t>
      </w:r>
      <w:r w:rsidR="007C1959" w:rsidRPr="00915D38">
        <w:rPr>
          <w:rFonts w:eastAsiaTheme="minorEastAsia"/>
          <w:szCs w:val="24"/>
        </w:rPr>
        <w:t>FGSC</w:t>
      </w:r>
      <w:r w:rsidR="00322741" w:rsidRPr="00915D38">
        <w:rPr>
          <w:rFonts w:eastAsiaTheme="minorEastAsia"/>
          <w:szCs w:val="24"/>
        </w:rPr>
        <w:t>2225 genome, a total of 1</w:t>
      </w:r>
      <w:r w:rsidR="00E77740" w:rsidRPr="00915D38">
        <w:rPr>
          <w:rFonts w:eastAsiaTheme="minorEastAsia" w:hint="eastAsia"/>
          <w:szCs w:val="24"/>
        </w:rPr>
        <w:t>,</w:t>
      </w:r>
      <w:r w:rsidR="00322741" w:rsidRPr="00915D38">
        <w:rPr>
          <w:rFonts w:eastAsiaTheme="minorEastAsia"/>
          <w:szCs w:val="24"/>
        </w:rPr>
        <w:t>676 complete BUSCOs (</w:t>
      </w:r>
      <w:r w:rsidR="0081118D" w:rsidRPr="00915D38">
        <w:rPr>
          <w:rFonts w:eastAsiaTheme="minorEastAsia"/>
          <w:szCs w:val="24"/>
        </w:rPr>
        <w:t>98.3%</w:t>
      </w:r>
      <w:r w:rsidR="00322741" w:rsidRPr="00915D38">
        <w:rPr>
          <w:rFonts w:eastAsiaTheme="minorEastAsia"/>
          <w:szCs w:val="24"/>
        </w:rPr>
        <w:t xml:space="preserve">) were </w:t>
      </w:r>
      <w:r w:rsidR="0081118D" w:rsidRPr="00915D38">
        <w:rPr>
          <w:rFonts w:eastAsiaTheme="minorEastAsia"/>
          <w:szCs w:val="24"/>
        </w:rPr>
        <w:t>existence whereas 21 BUSCOs were absent</w:t>
      </w:r>
      <w:r w:rsidR="00322741" w:rsidRPr="00915D38">
        <w:rPr>
          <w:rFonts w:eastAsiaTheme="minorEastAsia"/>
          <w:szCs w:val="24"/>
        </w:rPr>
        <w:t xml:space="preserve">, illustrating it was an accurate and excellent genome assembly. </w:t>
      </w:r>
      <w:r w:rsidR="009A5076" w:rsidRPr="00915D38">
        <w:rPr>
          <w:rFonts w:eastAsiaTheme="minorEastAsia"/>
          <w:szCs w:val="24"/>
        </w:rPr>
        <w:t>Besides, a</w:t>
      </w:r>
      <w:r w:rsidR="0081118D" w:rsidRPr="00915D38">
        <w:rPr>
          <w:rFonts w:eastAsiaTheme="minorEastAsia"/>
          <w:szCs w:val="24"/>
        </w:rPr>
        <w:t>nother 9 genes were identified as fragmented BUSCOs.</w:t>
      </w:r>
      <w:r w:rsidR="00707735" w:rsidRPr="00915D38">
        <w:rPr>
          <w:rFonts w:eastAsiaTheme="minorEastAsia"/>
          <w:szCs w:val="24"/>
        </w:rPr>
        <w:t xml:space="preserve"> </w:t>
      </w:r>
      <w:r w:rsidR="00792E27" w:rsidRPr="00915D38">
        <w:rPr>
          <w:rFonts w:eastAsiaTheme="minorEastAsia"/>
          <w:szCs w:val="24"/>
        </w:rPr>
        <w:t xml:space="preserve">The overall GC content of the </w:t>
      </w:r>
      <w:r w:rsidR="007C1959" w:rsidRPr="00915D38">
        <w:rPr>
          <w:rFonts w:eastAsiaTheme="minorEastAsia"/>
          <w:szCs w:val="24"/>
        </w:rPr>
        <w:t>FGSC</w:t>
      </w:r>
      <w:r w:rsidR="00792E27" w:rsidRPr="00915D38">
        <w:rPr>
          <w:rFonts w:eastAsiaTheme="minorEastAsia"/>
          <w:szCs w:val="24"/>
        </w:rPr>
        <w:t>2225 genome was 48.1</w:t>
      </w:r>
      <w:r w:rsidR="00C55AB0" w:rsidRPr="00915D38">
        <w:rPr>
          <w:rFonts w:eastAsiaTheme="minorEastAsia"/>
          <w:szCs w:val="24"/>
        </w:rPr>
        <w:t>8</w:t>
      </w:r>
      <w:r w:rsidR="00792E27" w:rsidRPr="00915D38">
        <w:rPr>
          <w:rFonts w:eastAsiaTheme="minorEastAsia"/>
          <w:szCs w:val="24"/>
        </w:rPr>
        <w:t xml:space="preserve">%, which was almost equal to </w:t>
      </w:r>
      <w:r w:rsidR="007C1959" w:rsidRPr="00915D38">
        <w:rPr>
          <w:rFonts w:eastAsiaTheme="minorEastAsia"/>
          <w:szCs w:val="24"/>
        </w:rPr>
        <w:lastRenderedPageBreak/>
        <w:t>FGSC</w:t>
      </w:r>
      <w:r w:rsidR="00792E27" w:rsidRPr="00915D38">
        <w:rPr>
          <w:rFonts w:eastAsiaTheme="minorEastAsia"/>
          <w:szCs w:val="24"/>
        </w:rPr>
        <w:t xml:space="preserve">2489. </w:t>
      </w:r>
      <w:r w:rsidR="0077560A" w:rsidRPr="00915D38">
        <w:rPr>
          <w:rFonts w:eastAsiaTheme="minorEastAsia"/>
          <w:szCs w:val="24"/>
        </w:rPr>
        <w:t xml:space="preserve">A total of </w:t>
      </w:r>
      <w:r w:rsidR="00C45A4B" w:rsidRPr="00915D38">
        <w:rPr>
          <w:rFonts w:eastAsiaTheme="minorEastAsia"/>
          <w:szCs w:val="24"/>
        </w:rPr>
        <w:t>9,72</w:t>
      </w:r>
      <w:r w:rsidR="009945F5" w:rsidRPr="00915D38">
        <w:rPr>
          <w:rFonts w:eastAsiaTheme="minorEastAsia"/>
          <w:szCs w:val="24"/>
        </w:rPr>
        <w:t>6</w:t>
      </w:r>
      <w:r w:rsidR="0077560A" w:rsidRPr="00915D38">
        <w:rPr>
          <w:rFonts w:eastAsiaTheme="minorEastAsia"/>
          <w:szCs w:val="24"/>
        </w:rPr>
        <w:t xml:space="preserve"> genes were predicted, which </w:t>
      </w:r>
      <w:r w:rsidR="008914B0" w:rsidRPr="00915D38">
        <w:rPr>
          <w:rFonts w:eastAsiaTheme="minorEastAsia"/>
          <w:szCs w:val="24"/>
        </w:rPr>
        <w:t>shows almost same number of genes</w:t>
      </w:r>
      <w:r w:rsidR="00D96EF8" w:rsidRPr="00915D38">
        <w:rPr>
          <w:rFonts w:eastAsiaTheme="minorEastAsia"/>
          <w:szCs w:val="24"/>
        </w:rPr>
        <w:t xml:space="preserve"> in </w:t>
      </w:r>
      <w:r w:rsidR="007C1959" w:rsidRPr="00915D38">
        <w:rPr>
          <w:rFonts w:eastAsiaTheme="minorEastAsia"/>
          <w:szCs w:val="24"/>
        </w:rPr>
        <w:t>FGSC</w:t>
      </w:r>
      <w:r w:rsidR="005B7DCF" w:rsidRPr="00915D38">
        <w:rPr>
          <w:rFonts w:eastAsiaTheme="minorEastAsia"/>
          <w:szCs w:val="24"/>
        </w:rPr>
        <w:t>2489.</w:t>
      </w:r>
    </w:p>
    <w:p w14:paraId="53CADDE0" w14:textId="77777777" w:rsidR="00425343" w:rsidRPr="00915D38" w:rsidRDefault="00425343" w:rsidP="00EC53ED">
      <w:pPr>
        <w:spacing w:afterLines="0" w:after="0" w:line="360" w:lineRule="auto"/>
        <w:rPr>
          <w:rFonts w:eastAsiaTheme="minorEastAsia"/>
          <w:szCs w:val="24"/>
        </w:rPr>
      </w:pPr>
    </w:p>
    <w:p w14:paraId="773AC768" w14:textId="77777777" w:rsidR="001B1EA4" w:rsidRPr="00915D38" w:rsidRDefault="001B1EA4" w:rsidP="00151D83">
      <w:pPr>
        <w:spacing w:after="163"/>
      </w:pPr>
    </w:p>
    <w:p w14:paraId="2500E15C" w14:textId="7A303A42" w:rsidR="001B1EA4" w:rsidRPr="00915D38" w:rsidRDefault="008E0C3A" w:rsidP="00DD2A68">
      <w:pPr>
        <w:pStyle w:val="2"/>
      </w:pPr>
      <w:bookmarkStart w:id="10" w:name="_Toc208786093"/>
      <w:bookmarkStart w:id="11" w:name="_Toc241136863"/>
      <w:r w:rsidRPr="00915D38">
        <w:t xml:space="preserve">Supplementary Note </w:t>
      </w:r>
      <w:r w:rsidR="00202240" w:rsidRPr="00915D38">
        <w:t>3</w:t>
      </w:r>
      <w:r w:rsidR="00856DC1" w:rsidRPr="00915D38">
        <w:t>.</w:t>
      </w:r>
      <w:r w:rsidR="00F742F0" w:rsidRPr="00915D38">
        <w:t xml:space="preserve"> </w:t>
      </w:r>
      <w:r w:rsidR="001B1EA4" w:rsidRPr="00915D38">
        <w:t>Functional annotation</w:t>
      </w:r>
      <w:bookmarkEnd w:id="10"/>
      <w:r w:rsidR="00974B49">
        <w:t xml:space="preserve"> of FGSC2225</w:t>
      </w:r>
      <w:bookmarkEnd w:id="11"/>
    </w:p>
    <w:p w14:paraId="4D0D2D53" w14:textId="2084E7F2" w:rsidR="0023174C" w:rsidRPr="00915D38" w:rsidRDefault="00143183" w:rsidP="00E6287A">
      <w:pPr>
        <w:spacing w:afterLines="0" w:after="0" w:line="360" w:lineRule="auto"/>
        <w:rPr>
          <w:rFonts w:eastAsiaTheme="minorEastAsia"/>
          <w:szCs w:val="24"/>
        </w:rPr>
      </w:pPr>
      <w:r w:rsidRPr="00915D38">
        <w:rPr>
          <w:szCs w:val="24"/>
        </w:rPr>
        <w:t xml:space="preserve">Among </w:t>
      </w:r>
      <w:r w:rsidR="003A441E" w:rsidRPr="00915D38">
        <w:rPr>
          <w:szCs w:val="24"/>
        </w:rPr>
        <w:t>9,72</w:t>
      </w:r>
      <w:r w:rsidR="00826587" w:rsidRPr="00915D38">
        <w:rPr>
          <w:szCs w:val="24"/>
        </w:rPr>
        <w:t>6</w:t>
      </w:r>
      <w:r w:rsidRPr="00915D38">
        <w:rPr>
          <w:szCs w:val="24"/>
        </w:rPr>
        <w:t xml:space="preserve"> </w:t>
      </w:r>
      <w:r w:rsidR="006319DB" w:rsidRPr="00915D38">
        <w:rPr>
          <w:szCs w:val="24"/>
        </w:rPr>
        <w:t>coding</w:t>
      </w:r>
      <w:r w:rsidRPr="00915D38">
        <w:rPr>
          <w:szCs w:val="24"/>
        </w:rPr>
        <w:t xml:space="preserve"> genes</w:t>
      </w:r>
      <w:r w:rsidR="006319DB" w:rsidRPr="00915D38">
        <w:rPr>
          <w:szCs w:val="24"/>
        </w:rPr>
        <w:t xml:space="preserve"> in FGSC2225</w:t>
      </w:r>
      <w:r w:rsidRPr="00915D38">
        <w:rPr>
          <w:szCs w:val="24"/>
        </w:rPr>
        <w:t xml:space="preserve">, </w:t>
      </w:r>
      <w:r w:rsidR="00826587" w:rsidRPr="00915D38">
        <w:rPr>
          <w:szCs w:val="24"/>
        </w:rPr>
        <w:t>with 9,699 (99.</w:t>
      </w:r>
      <w:r w:rsidR="00137D14" w:rsidRPr="00915D38">
        <w:rPr>
          <w:szCs w:val="24"/>
        </w:rPr>
        <w:t>7</w:t>
      </w:r>
      <w:r w:rsidR="00826587" w:rsidRPr="00915D38">
        <w:rPr>
          <w:szCs w:val="24"/>
        </w:rPr>
        <w:t xml:space="preserve">2%) FGSC2225 proteins showing homology with proteins within the </w:t>
      </w:r>
      <w:r w:rsidR="00826587" w:rsidRPr="00915D38">
        <w:rPr>
          <w:i/>
          <w:szCs w:val="24"/>
        </w:rPr>
        <w:t>Neurospora</w:t>
      </w:r>
      <w:r w:rsidR="00826587" w:rsidRPr="00915D38">
        <w:rPr>
          <w:szCs w:val="24"/>
        </w:rPr>
        <w:t xml:space="preserve"> genus.</w:t>
      </w:r>
      <w:r w:rsidR="00C165C7" w:rsidRPr="00915D38">
        <w:rPr>
          <w:szCs w:val="24"/>
        </w:rPr>
        <w:t xml:space="preserve"> The total length of genes was </w:t>
      </w:r>
      <w:r w:rsidR="00F252AD" w:rsidRPr="00915D38">
        <w:rPr>
          <w:szCs w:val="24"/>
        </w:rPr>
        <w:t>~</w:t>
      </w:r>
      <w:r w:rsidR="004611E8" w:rsidRPr="00915D38">
        <w:rPr>
          <w:szCs w:val="24"/>
        </w:rPr>
        <w:t>16.79</w:t>
      </w:r>
      <w:r w:rsidR="00C165C7" w:rsidRPr="00915D38">
        <w:rPr>
          <w:szCs w:val="24"/>
        </w:rPr>
        <w:t xml:space="preserve"> Mb in </w:t>
      </w:r>
      <w:r w:rsidR="007C1959" w:rsidRPr="00915D38">
        <w:rPr>
          <w:szCs w:val="24"/>
        </w:rPr>
        <w:t>FGSC</w:t>
      </w:r>
      <w:r w:rsidR="00C165C7" w:rsidRPr="00915D38">
        <w:rPr>
          <w:szCs w:val="24"/>
        </w:rPr>
        <w:t xml:space="preserve">2225, representing </w:t>
      </w:r>
      <w:r w:rsidR="004611E8" w:rsidRPr="00915D38">
        <w:rPr>
          <w:szCs w:val="24"/>
        </w:rPr>
        <w:t>40.7</w:t>
      </w:r>
      <w:r w:rsidR="00C165C7" w:rsidRPr="00915D38">
        <w:rPr>
          <w:szCs w:val="24"/>
        </w:rPr>
        <w:t xml:space="preserve">% of </w:t>
      </w:r>
      <w:r w:rsidR="00D62113" w:rsidRPr="00915D38">
        <w:rPr>
          <w:szCs w:val="24"/>
        </w:rPr>
        <w:t>the</w:t>
      </w:r>
      <w:r w:rsidR="00C165C7" w:rsidRPr="00915D38">
        <w:rPr>
          <w:szCs w:val="24"/>
        </w:rPr>
        <w:t xml:space="preserve"> total genome sequence.</w:t>
      </w:r>
      <w:r w:rsidR="008C6AF6" w:rsidRPr="00915D38">
        <w:rPr>
          <w:szCs w:val="24"/>
        </w:rPr>
        <w:t xml:space="preserve"> </w:t>
      </w:r>
      <w:r w:rsidR="0023174C" w:rsidRPr="00915D38">
        <w:rPr>
          <w:szCs w:val="24"/>
        </w:rPr>
        <w:t>Gene lengths range from 75 bp to 33,595 bp, with an average length of 1,726 bp, which includes an average CDS length of 1,474 bp and an average intron length of 252 bp. The genes are arranged relatively compactly in the nuclear genome, with most located in non-repetitive regions and a median intergenic distance of 1,216 bp.</w:t>
      </w:r>
    </w:p>
    <w:p w14:paraId="7C72777B" w14:textId="77777777" w:rsidR="00862EEA" w:rsidRPr="00915D38" w:rsidRDefault="00862EEA" w:rsidP="00E6287A">
      <w:pPr>
        <w:spacing w:afterLines="0" w:after="0" w:line="360" w:lineRule="auto"/>
        <w:rPr>
          <w:rFonts w:eastAsiaTheme="minorEastAsia"/>
          <w:szCs w:val="24"/>
        </w:rPr>
      </w:pPr>
    </w:p>
    <w:p w14:paraId="0A2D2ECD" w14:textId="78BFB8F3" w:rsidR="00FE7160" w:rsidRDefault="006901EA" w:rsidP="00E6287A">
      <w:pPr>
        <w:spacing w:afterLines="0" w:after="0" w:line="360" w:lineRule="auto"/>
        <w:rPr>
          <w:rFonts w:eastAsiaTheme="minorEastAsia"/>
          <w:szCs w:val="24"/>
        </w:rPr>
      </w:pPr>
      <w:r w:rsidRPr="00915D38">
        <w:rPr>
          <w:rFonts w:eastAsiaTheme="minorEastAsia"/>
          <w:szCs w:val="24"/>
        </w:rPr>
        <w:t xml:space="preserve">To determine how many predicted proteins in these closely related species are orthologs, </w:t>
      </w:r>
      <w:r w:rsidR="00AF35AE" w:rsidRPr="00915D38">
        <w:rPr>
          <w:szCs w:val="24"/>
        </w:rPr>
        <w:t>t</w:t>
      </w:r>
      <w:r w:rsidR="00AF1E32" w:rsidRPr="00915D38">
        <w:rPr>
          <w:szCs w:val="24"/>
        </w:rPr>
        <w:t xml:space="preserve">he </w:t>
      </w:r>
      <w:proofErr w:type="spellStart"/>
      <w:r w:rsidR="00AF1E32" w:rsidRPr="00915D38">
        <w:rPr>
          <w:szCs w:val="24"/>
        </w:rPr>
        <w:t>OrthoFinder</w:t>
      </w:r>
      <w:proofErr w:type="spellEnd"/>
      <w:r w:rsidR="00AF1E32" w:rsidRPr="00915D38">
        <w:rPr>
          <w:szCs w:val="24"/>
        </w:rPr>
        <w:t xml:space="preserve"> software (v2.5.5) were employed for</w:t>
      </w:r>
      <w:r w:rsidR="00A64493" w:rsidRPr="00915D38">
        <w:rPr>
          <w:szCs w:val="24"/>
        </w:rPr>
        <w:t xml:space="preserve"> the</w:t>
      </w:r>
      <w:r w:rsidR="00AF1E32" w:rsidRPr="00915D38">
        <w:rPr>
          <w:szCs w:val="24"/>
        </w:rPr>
        <w:t xml:space="preserve"> identification of </w:t>
      </w:r>
      <w:r w:rsidR="00A64493" w:rsidRPr="00915D38">
        <w:rPr>
          <w:rFonts w:eastAsiaTheme="minorEastAsia"/>
          <w:szCs w:val="24"/>
        </w:rPr>
        <w:t>orthologs</w:t>
      </w:r>
      <w:r w:rsidR="00AF1E32" w:rsidRPr="00915D38">
        <w:rPr>
          <w:rFonts w:eastAsia="宋体" w:cs="宋体"/>
          <w:szCs w:val="24"/>
        </w:rPr>
        <w:t>.</w:t>
      </w:r>
      <w:r w:rsidR="000873E5" w:rsidRPr="00915D38">
        <w:rPr>
          <w:rFonts w:eastAsiaTheme="minorEastAsia"/>
          <w:szCs w:val="24"/>
        </w:rPr>
        <w:t xml:space="preserve"> </w:t>
      </w:r>
      <w:r w:rsidR="00380191" w:rsidRPr="00915D38">
        <w:rPr>
          <w:rFonts w:eastAsiaTheme="minorEastAsia"/>
          <w:szCs w:val="24"/>
        </w:rPr>
        <w:t>In summary</w:t>
      </w:r>
      <w:r w:rsidR="000873E5" w:rsidRPr="00915D38">
        <w:rPr>
          <w:rFonts w:eastAsiaTheme="minorEastAsia"/>
          <w:szCs w:val="24"/>
        </w:rPr>
        <w:t xml:space="preserve">, </w:t>
      </w:r>
      <w:r w:rsidR="00EA64E7" w:rsidRPr="00915D38">
        <w:rPr>
          <w:rFonts w:eastAsiaTheme="minorEastAsia"/>
          <w:szCs w:val="24"/>
        </w:rPr>
        <w:t>9,7</w:t>
      </w:r>
      <w:r w:rsidR="00B11CC6" w:rsidRPr="00915D38">
        <w:rPr>
          <w:rFonts w:eastAsiaTheme="minorEastAsia"/>
          <w:szCs w:val="24"/>
        </w:rPr>
        <w:t>22</w:t>
      </w:r>
      <w:r w:rsidR="000873E5" w:rsidRPr="00915D38">
        <w:rPr>
          <w:rFonts w:eastAsiaTheme="minorEastAsia"/>
          <w:szCs w:val="24"/>
        </w:rPr>
        <w:t xml:space="preserve"> </w:t>
      </w:r>
      <w:r w:rsidR="00355D51" w:rsidRPr="00915D38">
        <w:rPr>
          <w:rFonts w:eastAsiaTheme="minorEastAsia"/>
          <w:szCs w:val="24"/>
        </w:rPr>
        <w:t>(9</w:t>
      </w:r>
      <w:r w:rsidR="00B11CC6" w:rsidRPr="00915D38">
        <w:rPr>
          <w:rFonts w:eastAsiaTheme="minorEastAsia"/>
          <w:szCs w:val="24"/>
        </w:rPr>
        <w:t>9.96</w:t>
      </w:r>
      <w:r w:rsidR="00355D51" w:rsidRPr="00915D38">
        <w:rPr>
          <w:rFonts w:eastAsiaTheme="minorEastAsia"/>
          <w:szCs w:val="24"/>
        </w:rPr>
        <w:t xml:space="preserve">%) </w:t>
      </w:r>
      <w:r w:rsidR="007C1959" w:rsidRPr="00915D38">
        <w:rPr>
          <w:rFonts w:eastAsiaTheme="minorEastAsia"/>
          <w:szCs w:val="24"/>
        </w:rPr>
        <w:t>FGSC</w:t>
      </w:r>
      <w:r w:rsidR="000873E5" w:rsidRPr="00915D38">
        <w:rPr>
          <w:rFonts w:eastAsiaTheme="minorEastAsia"/>
          <w:szCs w:val="24"/>
        </w:rPr>
        <w:t xml:space="preserve">2225 proteins have at least one homolog </w:t>
      </w:r>
      <w:r w:rsidR="00060EF2" w:rsidRPr="00915D38">
        <w:rPr>
          <w:rFonts w:eastAsiaTheme="minorEastAsia"/>
          <w:szCs w:val="24"/>
        </w:rPr>
        <w:t>within</w:t>
      </w:r>
      <w:r w:rsidR="000873E5" w:rsidRPr="00915D38">
        <w:rPr>
          <w:rFonts w:eastAsiaTheme="minorEastAsia"/>
          <w:szCs w:val="24"/>
        </w:rPr>
        <w:t xml:space="preserve"> the Sordariaceae family</w:t>
      </w:r>
      <w:r w:rsidR="00060EF2" w:rsidRPr="00915D38">
        <w:rPr>
          <w:rFonts w:eastAsiaTheme="minorEastAsia"/>
          <w:szCs w:val="24"/>
        </w:rPr>
        <w:t>,</w:t>
      </w:r>
      <w:r w:rsidR="00060EF2" w:rsidRPr="00915D38">
        <w:rPr>
          <w:szCs w:val="24"/>
        </w:rPr>
        <w:t xml:space="preserve"> a ratio that is higher than that found in the </w:t>
      </w:r>
      <w:r w:rsidR="00060EF2" w:rsidRPr="00915D38">
        <w:rPr>
          <w:rStyle w:val="afd"/>
          <w:rFonts w:eastAsia="宋体"/>
          <w:szCs w:val="24"/>
        </w:rPr>
        <w:t>N. crassa</w:t>
      </w:r>
      <w:r w:rsidR="00060EF2" w:rsidRPr="00915D38">
        <w:rPr>
          <w:szCs w:val="24"/>
        </w:rPr>
        <w:t xml:space="preserve"> strains FGSC4200 and FGSC4830</w:t>
      </w:r>
      <w:r w:rsidR="0058250B" w:rsidRPr="00915D38">
        <w:rPr>
          <w:rFonts w:eastAsiaTheme="minorEastAsia"/>
          <w:szCs w:val="24"/>
        </w:rPr>
        <w:t>.</w:t>
      </w:r>
      <w:r w:rsidR="002B5E35" w:rsidRPr="00915D38">
        <w:rPr>
          <w:rFonts w:eastAsiaTheme="minorEastAsia"/>
          <w:szCs w:val="24"/>
        </w:rPr>
        <w:t xml:space="preserve"> </w:t>
      </w:r>
      <w:r w:rsidR="001B7B9F" w:rsidRPr="00915D38">
        <w:rPr>
          <w:rFonts w:eastAsiaTheme="minorEastAsia"/>
          <w:szCs w:val="24"/>
        </w:rPr>
        <w:t xml:space="preserve">As more genomes become available, the number of orphan genes has </w:t>
      </w:r>
      <w:r w:rsidR="00060EF2" w:rsidRPr="00915D38">
        <w:rPr>
          <w:szCs w:val="24"/>
        </w:rPr>
        <w:t>rapidly decreased</w:t>
      </w:r>
      <w:r w:rsidR="001B7B9F" w:rsidRPr="00915D38">
        <w:rPr>
          <w:rFonts w:eastAsiaTheme="minorEastAsia"/>
          <w:szCs w:val="24"/>
        </w:rPr>
        <w:t xml:space="preserve">. In this study, </w:t>
      </w:r>
      <w:r w:rsidR="00464B6A" w:rsidRPr="00915D38">
        <w:rPr>
          <w:szCs w:val="24"/>
        </w:rPr>
        <w:t>114 novel genes were identified</w:t>
      </w:r>
      <w:r w:rsidR="00A8027B" w:rsidRPr="00915D38">
        <w:rPr>
          <w:rFonts w:eastAsiaTheme="minorEastAsia"/>
          <w:szCs w:val="24"/>
        </w:rPr>
        <w:t xml:space="preserve"> in </w:t>
      </w:r>
      <w:r w:rsidR="00A8027B" w:rsidRPr="00915D38">
        <w:rPr>
          <w:rFonts w:eastAsiaTheme="minorEastAsia"/>
          <w:i/>
          <w:szCs w:val="24"/>
        </w:rPr>
        <w:t>N. crassa</w:t>
      </w:r>
      <w:r w:rsidR="001B7B9F" w:rsidRPr="00915D38">
        <w:rPr>
          <w:rFonts w:eastAsiaTheme="minorEastAsia"/>
          <w:szCs w:val="24"/>
        </w:rPr>
        <w:t xml:space="preserve">, </w:t>
      </w:r>
      <w:r w:rsidR="00464B6A" w:rsidRPr="00915D38">
        <w:rPr>
          <w:szCs w:val="24"/>
        </w:rPr>
        <w:t>contributing to the coding gene datasets</w:t>
      </w:r>
      <w:r w:rsidR="0056706F" w:rsidRPr="00915D38">
        <w:rPr>
          <w:rFonts w:eastAsiaTheme="minorEastAsia"/>
          <w:szCs w:val="24"/>
        </w:rPr>
        <w:t xml:space="preserve">. </w:t>
      </w:r>
      <w:r w:rsidR="00464B6A" w:rsidRPr="00915D38">
        <w:rPr>
          <w:szCs w:val="24"/>
        </w:rPr>
        <w:t>Additionally, 39 FGSC2225 genes were found to be absent in other</w:t>
      </w:r>
      <w:r w:rsidR="00667E4B" w:rsidRPr="00915D38">
        <w:rPr>
          <w:rFonts w:eastAsiaTheme="minorEastAsia"/>
          <w:szCs w:val="24"/>
        </w:rPr>
        <w:t xml:space="preserve"> </w:t>
      </w:r>
      <w:r w:rsidR="00667E4B" w:rsidRPr="00915D38">
        <w:rPr>
          <w:rFonts w:eastAsiaTheme="minorEastAsia"/>
          <w:i/>
          <w:szCs w:val="24"/>
        </w:rPr>
        <w:t>Neurospora</w:t>
      </w:r>
      <w:r w:rsidR="00667E4B" w:rsidRPr="00915D38">
        <w:rPr>
          <w:rFonts w:eastAsiaTheme="minorEastAsia"/>
          <w:szCs w:val="24"/>
        </w:rPr>
        <w:t xml:space="preserve"> </w:t>
      </w:r>
      <w:r w:rsidR="00464B6A" w:rsidRPr="00915D38">
        <w:rPr>
          <w:szCs w:val="24"/>
        </w:rPr>
        <w:t>strains but present in close species in</w:t>
      </w:r>
      <w:r w:rsidR="00667E4B" w:rsidRPr="00915D38">
        <w:rPr>
          <w:rFonts w:eastAsiaTheme="minorEastAsia"/>
          <w:szCs w:val="24"/>
        </w:rPr>
        <w:t xml:space="preserve"> </w:t>
      </w:r>
      <w:r w:rsidR="00464B6A" w:rsidRPr="00915D38">
        <w:rPr>
          <w:rFonts w:eastAsiaTheme="minorEastAsia"/>
          <w:szCs w:val="24"/>
        </w:rPr>
        <w:t xml:space="preserve">the genus </w:t>
      </w:r>
      <w:r w:rsidR="00667E4B" w:rsidRPr="00915D38">
        <w:rPr>
          <w:rFonts w:eastAsiaTheme="minorEastAsia"/>
          <w:i/>
          <w:szCs w:val="24"/>
        </w:rPr>
        <w:t xml:space="preserve">Sordaria </w:t>
      </w:r>
      <w:r w:rsidR="00667E4B" w:rsidRPr="00915D38">
        <w:rPr>
          <w:rFonts w:eastAsiaTheme="minorEastAsia"/>
          <w:szCs w:val="24"/>
        </w:rPr>
        <w:t xml:space="preserve">and </w:t>
      </w:r>
      <w:proofErr w:type="spellStart"/>
      <w:r w:rsidR="00667E4B" w:rsidRPr="00915D38">
        <w:rPr>
          <w:rFonts w:eastAsia="等线"/>
          <w:i/>
          <w:szCs w:val="24"/>
        </w:rPr>
        <w:t>Gelasinospora</w:t>
      </w:r>
      <w:proofErr w:type="spellEnd"/>
      <w:r w:rsidR="00667E4B" w:rsidRPr="00915D38">
        <w:rPr>
          <w:rFonts w:eastAsiaTheme="minorEastAsia"/>
          <w:szCs w:val="24"/>
        </w:rPr>
        <w:t xml:space="preserve">. </w:t>
      </w:r>
      <w:r w:rsidR="00C05876" w:rsidRPr="00915D38">
        <w:rPr>
          <w:rFonts w:eastAsiaTheme="minorEastAsia"/>
          <w:szCs w:val="24"/>
        </w:rPr>
        <w:t xml:space="preserve">Among </w:t>
      </w:r>
      <w:r w:rsidR="00890E5A" w:rsidRPr="00915D38">
        <w:rPr>
          <w:rFonts w:eastAsiaTheme="minorEastAsia"/>
          <w:szCs w:val="24"/>
        </w:rPr>
        <w:t xml:space="preserve">the </w:t>
      </w:r>
      <w:r w:rsidR="00F62721" w:rsidRPr="00915D38">
        <w:rPr>
          <w:rFonts w:eastAsiaTheme="minorEastAsia"/>
          <w:szCs w:val="24"/>
        </w:rPr>
        <w:t>9,726</w:t>
      </w:r>
      <w:r w:rsidR="00C05876" w:rsidRPr="00915D38">
        <w:rPr>
          <w:rFonts w:eastAsiaTheme="minorEastAsia"/>
          <w:szCs w:val="24"/>
        </w:rPr>
        <w:t xml:space="preserve"> coding genes in </w:t>
      </w:r>
      <w:r w:rsidR="007C1959" w:rsidRPr="00915D38">
        <w:rPr>
          <w:rFonts w:eastAsiaTheme="minorEastAsia"/>
          <w:szCs w:val="24"/>
        </w:rPr>
        <w:t>FGSC</w:t>
      </w:r>
      <w:r w:rsidR="00C05876" w:rsidRPr="00915D38">
        <w:rPr>
          <w:rFonts w:eastAsiaTheme="minorEastAsia"/>
          <w:szCs w:val="24"/>
        </w:rPr>
        <w:t>2225, 7</w:t>
      </w:r>
      <w:r w:rsidR="00A830A3" w:rsidRPr="00915D38">
        <w:rPr>
          <w:rFonts w:eastAsiaTheme="minorEastAsia"/>
          <w:szCs w:val="24"/>
        </w:rPr>
        <w:t>,</w:t>
      </w:r>
      <w:r w:rsidR="00C05876" w:rsidRPr="00915D38">
        <w:rPr>
          <w:rFonts w:eastAsiaTheme="minorEastAsia"/>
          <w:szCs w:val="24"/>
        </w:rPr>
        <w:t>012 coding gene were assigned functional annotation</w:t>
      </w:r>
      <w:r w:rsidR="006E0AAD" w:rsidRPr="00915D38">
        <w:rPr>
          <w:rFonts w:eastAsiaTheme="minorEastAsia"/>
          <w:szCs w:val="24"/>
        </w:rPr>
        <w:t xml:space="preserve"> (Table S</w:t>
      </w:r>
      <w:r w:rsidR="00456885" w:rsidRPr="00915D38">
        <w:rPr>
          <w:rFonts w:eastAsiaTheme="minorEastAsia"/>
          <w:szCs w:val="24"/>
        </w:rPr>
        <w:t>5</w:t>
      </w:r>
      <w:r w:rsidR="006E0AAD" w:rsidRPr="00915D38">
        <w:rPr>
          <w:rFonts w:eastAsiaTheme="minorEastAsia"/>
          <w:szCs w:val="24"/>
        </w:rPr>
        <w:t>)</w:t>
      </w:r>
      <w:r w:rsidR="00C05876" w:rsidRPr="00915D38">
        <w:rPr>
          <w:rFonts w:eastAsiaTheme="minorEastAsia"/>
          <w:szCs w:val="24"/>
        </w:rPr>
        <w:t>.</w:t>
      </w:r>
    </w:p>
    <w:p w14:paraId="6E272CF9" w14:textId="77777777" w:rsidR="007C231E" w:rsidRPr="00915D38" w:rsidRDefault="007C231E" w:rsidP="00E6287A">
      <w:pPr>
        <w:spacing w:afterLines="0" w:after="0" w:line="360" w:lineRule="auto"/>
        <w:rPr>
          <w:rFonts w:eastAsiaTheme="minorEastAsia"/>
          <w:szCs w:val="24"/>
        </w:rPr>
      </w:pPr>
    </w:p>
    <w:p w14:paraId="2BC34A9E" w14:textId="77777777" w:rsidR="00A8679C" w:rsidRPr="00915D38" w:rsidRDefault="00A8679C" w:rsidP="00E6287A">
      <w:pPr>
        <w:spacing w:afterLines="0" w:after="0" w:line="360" w:lineRule="auto"/>
        <w:rPr>
          <w:rFonts w:eastAsiaTheme="minorEastAsia"/>
          <w:szCs w:val="24"/>
        </w:rPr>
      </w:pPr>
    </w:p>
    <w:p w14:paraId="0FAAF853" w14:textId="1BF0F93C" w:rsidR="00202240" w:rsidRPr="00915D38" w:rsidRDefault="00202240" w:rsidP="00202240">
      <w:pPr>
        <w:pStyle w:val="2"/>
        <w:spacing w:line="360" w:lineRule="auto"/>
      </w:pPr>
      <w:bookmarkStart w:id="12" w:name="_Toc208786094"/>
      <w:bookmarkStart w:id="13" w:name="_Toc241136864"/>
      <w:r w:rsidRPr="00915D38">
        <w:t xml:space="preserve">Supplementary Note 4. </w:t>
      </w:r>
      <w:bookmarkEnd w:id="12"/>
      <w:r w:rsidRPr="00915D38">
        <w:t>S</w:t>
      </w:r>
      <w:r w:rsidRPr="00915D38">
        <w:rPr>
          <w:rFonts w:eastAsiaTheme="minorEastAsia"/>
        </w:rPr>
        <w:t xml:space="preserve">imulation by artificially introducing RIP-like mutations into the genome of </w:t>
      </w:r>
      <w:r w:rsidRPr="00915D38">
        <w:rPr>
          <w:rFonts w:eastAsiaTheme="minorEastAsia"/>
          <w:i/>
        </w:rPr>
        <w:t>Sordaria macrospora</w:t>
      </w:r>
      <w:bookmarkEnd w:id="13"/>
    </w:p>
    <w:p w14:paraId="2D0540BA" w14:textId="3B70DCC2" w:rsidR="00202240" w:rsidRPr="00915D38" w:rsidRDefault="00202240" w:rsidP="00202240">
      <w:pPr>
        <w:spacing w:afterLines="0" w:after="0" w:line="360" w:lineRule="auto"/>
      </w:pPr>
      <w:r w:rsidRPr="00915D38">
        <w:rPr>
          <w:rFonts w:eastAsiaTheme="minorEastAsia"/>
        </w:rPr>
        <w:t xml:space="preserve">To evaluate this approach, we introduced RIP-like mutations into the genome of </w:t>
      </w:r>
      <w:r w:rsidRPr="00915D38">
        <w:rPr>
          <w:rFonts w:eastAsiaTheme="minorEastAsia"/>
          <w:i/>
          <w:iCs/>
        </w:rPr>
        <w:t>Sordaria macrospora</w:t>
      </w:r>
      <w:r w:rsidRPr="00915D38">
        <w:rPr>
          <w:rFonts w:eastAsiaTheme="minorEastAsia"/>
        </w:rPr>
        <w:t xml:space="preserve">, a close relative of </w:t>
      </w:r>
      <w:r w:rsidRPr="00915D38">
        <w:rPr>
          <w:rFonts w:eastAsiaTheme="minorEastAsia"/>
          <w:i/>
          <w:iCs/>
        </w:rPr>
        <w:t>N. crassa</w:t>
      </w:r>
      <w:r w:rsidRPr="00915D38">
        <w:rPr>
          <w:rFonts w:eastAsiaTheme="minorEastAsia"/>
        </w:rPr>
        <w:t xml:space="preserve"> that lacks activ</w:t>
      </w:r>
      <w:r w:rsidRPr="00915D38">
        <w:t>e RIP. We simulated a range of RIP-</w:t>
      </w:r>
      <w:r w:rsidRPr="00915D38">
        <w:lastRenderedPageBreak/>
        <w:t xml:space="preserve">induced sequence divergences (0.1%, 0.5%, 1%, 2%, 5%, 10%, </w:t>
      </w:r>
      <w:r w:rsidRPr="00915D38">
        <w:rPr>
          <w:rFonts w:eastAsiaTheme="minorEastAsia"/>
        </w:rPr>
        <w:t>15%, and 20%), as well as mixed models containing both RIP-like and non-RIP-like mutations (see Methods for details). Across all conditions, the Ti/Tv method consistently demonstrated higher sensitivity than the canonical RIP index in detecting RIP-affected genes (</w:t>
      </w:r>
      <w:r w:rsidR="00E678B3">
        <w:rPr>
          <w:rFonts w:eastAsiaTheme="minorEastAsia"/>
        </w:rPr>
        <w:t>Fig.</w:t>
      </w:r>
      <w:r w:rsidRPr="00915D38">
        <w:rPr>
          <w:rFonts w:eastAsiaTheme="minorEastAsia"/>
        </w:rPr>
        <w:t xml:space="preserve"> S</w:t>
      </w:r>
      <w:r w:rsidR="00612144">
        <w:rPr>
          <w:rFonts w:eastAsiaTheme="minorEastAsia"/>
        </w:rPr>
        <w:t>4</w:t>
      </w:r>
      <w:r w:rsidRPr="00915D38">
        <w:rPr>
          <w:rFonts w:eastAsiaTheme="minorEastAsia"/>
        </w:rPr>
        <w:t xml:space="preserve">b </w:t>
      </w:r>
      <w:r w:rsidRPr="00915D38">
        <w:rPr>
          <w:rFonts w:eastAsiaTheme="minorEastAsia" w:hint="eastAsia"/>
        </w:rPr>
        <w:t>&amp;</w:t>
      </w:r>
      <w:r w:rsidRPr="00915D38">
        <w:rPr>
          <w:rFonts w:eastAsiaTheme="minorEastAsia"/>
        </w:rPr>
        <w:t xml:space="preserve"> S</w:t>
      </w:r>
      <w:r w:rsidR="00612144">
        <w:rPr>
          <w:rFonts w:eastAsiaTheme="minorEastAsia"/>
        </w:rPr>
        <w:t>4</w:t>
      </w:r>
      <w:r w:rsidRPr="00915D38">
        <w:rPr>
          <w:rFonts w:eastAsiaTheme="minorEastAsia"/>
        </w:rPr>
        <w:t>c). Importantly, the modest reduction in specificity relative to the RIP index was effectively mitigated by applying a Ti/Tv threshold of ≥ 10 (</w:t>
      </w:r>
      <w:r w:rsidR="00E678B3">
        <w:rPr>
          <w:rFonts w:eastAsiaTheme="minorEastAsia"/>
        </w:rPr>
        <w:t>Fig.</w:t>
      </w:r>
      <w:r w:rsidRPr="00915D38">
        <w:rPr>
          <w:rFonts w:eastAsiaTheme="minorEastAsia"/>
        </w:rPr>
        <w:t xml:space="preserve"> S</w:t>
      </w:r>
      <w:r w:rsidR="00612144">
        <w:rPr>
          <w:rFonts w:eastAsiaTheme="minorEastAsia"/>
        </w:rPr>
        <w:t>4</w:t>
      </w:r>
      <w:r w:rsidRPr="00915D38">
        <w:rPr>
          <w:rFonts w:eastAsiaTheme="minorEastAsia"/>
        </w:rPr>
        <w:t>d).</w:t>
      </w:r>
    </w:p>
    <w:p w14:paraId="3D90D85E" w14:textId="77777777" w:rsidR="00202240" w:rsidRPr="00915D38" w:rsidRDefault="00202240" w:rsidP="00202240">
      <w:pPr>
        <w:spacing w:afterLines="0" w:after="0" w:line="360" w:lineRule="auto"/>
        <w:rPr>
          <w:rFonts w:eastAsiaTheme="minorEastAsia"/>
          <w:szCs w:val="24"/>
        </w:rPr>
      </w:pPr>
    </w:p>
    <w:p w14:paraId="150137B0" w14:textId="76E84678" w:rsidR="00CF0507" w:rsidRPr="00915D38" w:rsidRDefault="00CF0507" w:rsidP="00E6287A">
      <w:pPr>
        <w:spacing w:afterLines="0" w:after="0" w:line="360" w:lineRule="auto"/>
        <w:rPr>
          <w:rFonts w:eastAsiaTheme="minorEastAsia"/>
          <w:szCs w:val="24"/>
        </w:rPr>
      </w:pPr>
    </w:p>
    <w:p w14:paraId="23806538" w14:textId="36F26EB8" w:rsidR="00FE7160" w:rsidRPr="00915D38" w:rsidRDefault="00FE7160" w:rsidP="00FE7160">
      <w:pPr>
        <w:pStyle w:val="2"/>
      </w:pPr>
      <w:bookmarkStart w:id="14" w:name="_Toc241136865"/>
      <w:r w:rsidRPr="00915D38">
        <w:t xml:space="preserve">Supplementary Note </w:t>
      </w:r>
      <w:r w:rsidR="006F193A" w:rsidRPr="00915D38">
        <w:t>5</w:t>
      </w:r>
      <w:r w:rsidRPr="00915D38">
        <w:t xml:space="preserve">. </w:t>
      </w:r>
      <w:r w:rsidR="004E66E0" w:rsidRPr="00915D38">
        <w:t xml:space="preserve">Phylogeny and structure of the </w:t>
      </w:r>
      <w:r w:rsidR="002A1288" w:rsidRPr="00915D38">
        <w:rPr>
          <w:i/>
        </w:rPr>
        <w:t>N</w:t>
      </w:r>
      <w:r w:rsidR="007D31F6" w:rsidRPr="00915D38">
        <w:rPr>
          <w:i/>
        </w:rPr>
        <w:t>.</w:t>
      </w:r>
      <w:r w:rsidR="002A1288" w:rsidRPr="00915D38">
        <w:rPr>
          <w:i/>
        </w:rPr>
        <w:t xml:space="preserve"> crassa</w:t>
      </w:r>
      <w:r w:rsidR="004E66E0" w:rsidRPr="00915D38">
        <w:t xml:space="preserve"> population</w:t>
      </w:r>
      <w:bookmarkEnd w:id="14"/>
    </w:p>
    <w:p w14:paraId="79DE75C2" w14:textId="055E7FB1" w:rsidR="004F510C" w:rsidRDefault="00BD736F" w:rsidP="00E6287A">
      <w:pPr>
        <w:spacing w:afterLines="0" w:after="0" w:line="360" w:lineRule="auto"/>
        <w:rPr>
          <w:rFonts w:eastAsiaTheme="minorEastAsia"/>
          <w:szCs w:val="24"/>
        </w:rPr>
      </w:pPr>
      <w:r w:rsidRPr="00915D38">
        <w:rPr>
          <w:rFonts w:eastAsiaTheme="minorEastAsia"/>
          <w:szCs w:val="24"/>
        </w:rPr>
        <w:t xml:space="preserve">There were </w:t>
      </w:r>
      <w:r w:rsidR="00F37E7F" w:rsidRPr="00915D38">
        <w:rPr>
          <w:rFonts w:eastAsiaTheme="minorEastAsia"/>
          <w:szCs w:val="24"/>
        </w:rPr>
        <w:t>3,</w:t>
      </w:r>
      <w:r w:rsidR="00836FC0" w:rsidRPr="00915D38">
        <w:rPr>
          <w:rFonts w:eastAsiaTheme="minorEastAsia"/>
          <w:szCs w:val="24"/>
        </w:rPr>
        <w:t>478,861</w:t>
      </w:r>
      <w:r w:rsidRPr="00915D38">
        <w:rPr>
          <w:rFonts w:eastAsiaTheme="minorEastAsia"/>
          <w:szCs w:val="24"/>
        </w:rPr>
        <w:t xml:space="preserve"> SNP variant sites detected across the </w:t>
      </w:r>
      <w:r w:rsidR="00B92E12" w:rsidRPr="00915D38">
        <w:rPr>
          <w:rFonts w:eastAsiaTheme="minorEastAsia"/>
          <w:i/>
          <w:szCs w:val="24"/>
        </w:rPr>
        <w:t xml:space="preserve">N. crassa </w:t>
      </w:r>
      <w:r w:rsidRPr="00915D38">
        <w:rPr>
          <w:rFonts w:eastAsiaTheme="minorEastAsia"/>
          <w:szCs w:val="24"/>
        </w:rPr>
        <w:t xml:space="preserve">pangenome relative to the </w:t>
      </w:r>
      <w:r w:rsidR="00385B87" w:rsidRPr="00915D38">
        <w:rPr>
          <w:rFonts w:eastAsiaTheme="minorEastAsia"/>
          <w:szCs w:val="24"/>
        </w:rPr>
        <w:t>FGSC2489</w:t>
      </w:r>
      <w:r w:rsidRPr="00915D38">
        <w:rPr>
          <w:rFonts w:eastAsiaTheme="minorEastAsia"/>
          <w:szCs w:val="24"/>
        </w:rPr>
        <w:t xml:space="preserve"> reference, with RIP-like </w:t>
      </w:r>
      <w:proofErr w:type="gramStart"/>
      <w:r w:rsidRPr="00915D38">
        <w:rPr>
          <w:rFonts w:eastAsiaTheme="minorEastAsia"/>
          <w:szCs w:val="24"/>
        </w:rPr>
        <w:t>C:G</w:t>
      </w:r>
      <w:proofErr w:type="gramEnd"/>
      <w:r w:rsidRPr="00915D38">
        <w:rPr>
          <w:rFonts w:eastAsiaTheme="minorEastAsia"/>
          <w:szCs w:val="24"/>
        </w:rPr>
        <w:t xml:space="preserve">↔T:A mutations comprising </w:t>
      </w:r>
      <w:r w:rsidR="006C3836" w:rsidRPr="00915D38">
        <w:rPr>
          <w:rFonts w:eastAsiaTheme="minorEastAsia"/>
          <w:szCs w:val="24"/>
        </w:rPr>
        <w:t>74.5</w:t>
      </w:r>
      <w:r w:rsidRPr="00915D38">
        <w:rPr>
          <w:rFonts w:eastAsiaTheme="minorEastAsia"/>
          <w:szCs w:val="24"/>
        </w:rPr>
        <w:t>% of SNPs (</w:t>
      </w:r>
      <w:r w:rsidR="00E678B3">
        <w:rPr>
          <w:rFonts w:eastAsiaTheme="minorEastAsia"/>
          <w:szCs w:val="24"/>
        </w:rPr>
        <w:t>Fig.</w:t>
      </w:r>
      <w:r w:rsidR="00C07547" w:rsidRPr="00915D38">
        <w:rPr>
          <w:rFonts w:eastAsiaTheme="minorEastAsia"/>
          <w:szCs w:val="24"/>
        </w:rPr>
        <w:t xml:space="preserve"> S</w:t>
      </w:r>
      <w:r w:rsidR="00612144">
        <w:rPr>
          <w:rFonts w:eastAsiaTheme="minorEastAsia"/>
          <w:szCs w:val="24"/>
        </w:rPr>
        <w:t>12</w:t>
      </w:r>
      <w:r w:rsidR="00C07547" w:rsidRPr="00915D38">
        <w:rPr>
          <w:rFonts w:eastAsiaTheme="minorEastAsia"/>
          <w:szCs w:val="24"/>
        </w:rPr>
        <w:t>a</w:t>
      </w:r>
      <w:r w:rsidRPr="00915D38">
        <w:rPr>
          <w:rFonts w:eastAsiaTheme="minorEastAsia"/>
          <w:szCs w:val="24"/>
        </w:rPr>
        <w:t>)</w:t>
      </w:r>
      <w:r w:rsidR="007D10E9" w:rsidRPr="00915D38">
        <w:t xml:space="preserve"> </w:t>
      </w:r>
      <w:r w:rsidR="007D10E9" w:rsidRPr="00915D38">
        <w:rPr>
          <w:rFonts w:eastAsiaTheme="minorEastAsia"/>
          <w:szCs w:val="24"/>
        </w:rPr>
        <w:t xml:space="preserve">This finding is consistent with the 78% prevalence observed </w:t>
      </w:r>
      <w:r w:rsidR="006C3836" w:rsidRPr="00915D38">
        <w:rPr>
          <w:rFonts w:eastAsiaTheme="minorEastAsia"/>
          <w:szCs w:val="24"/>
        </w:rPr>
        <w:t xml:space="preserve">in </w:t>
      </w:r>
      <w:proofErr w:type="spellStart"/>
      <w:r w:rsidR="006C3836" w:rsidRPr="00915D38">
        <w:rPr>
          <w:rFonts w:hint="eastAsia"/>
          <w:i/>
          <w:iCs/>
        </w:rPr>
        <w:t>Parastagonospora</w:t>
      </w:r>
      <w:proofErr w:type="spellEnd"/>
      <w:r w:rsidR="006C3836" w:rsidRPr="00915D38">
        <w:rPr>
          <w:rFonts w:hint="eastAsia"/>
          <w:i/>
          <w:iCs/>
        </w:rPr>
        <w:t xml:space="preserve"> </w:t>
      </w:r>
      <w:proofErr w:type="spellStart"/>
      <w:r w:rsidR="006C3836" w:rsidRPr="00915D38">
        <w:rPr>
          <w:rFonts w:hint="eastAsia"/>
          <w:i/>
          <w:iCs/>
        </w:rPr>
        <w:t>nodorum</w:t>
      </w:r>
      <w:proofErr w:type="spellEnd"/>
      <w:r w:rsidRPr="00915D38">
        <w:rPr>
          <w:rFonts w:eastAsiaTheme="minorEastAsia"/>
          <w:szCs w:val="24"/>
        </w:rPr>
        <w:t xml:space="preserve">. </w:t>
      </w:r>
      <w:r w:rsidR="004B3E6C" w:rsidRPr="00915D38">
        <w:rPr>
          <w:rFonts w:eastAsiaTheme="minorEastAsia"/>
          <w:szCs w:val="24"/>
        </w:rPr>
        <w:t xml:space="preserve">The </w:t>
      </w:r>
      <w:proofErr w:type="spellStart"/>
      <w:r w:rsidRPr="00915D38">
        <w:rPr>
          <w:rFonts w:eastAsiaTheme="minorEastAsia"/>
          <w:szCs w:val="24"/>
        </w:rPr>
        <w:t>SNPeffect</w:t>
      </w:r>
      <w:proofErr w:type="spellEnd"/>
      <w:r w:rsidRPr="00915D38">
        <w:rPr>
          <w:rFonts w:eastAsiaTheme="minorEastAsia"/>
          <w:szCs w:val="24"/>
        </w:rPr>
        <w:t xml:space="preserve"> analysis vs </w:t>
      </w:r>
      <w:r w:rsidR="009235BB" w:rsidRPr="00915D38">
        <w:rPr>
          <w:rFonts w:eastAsiaTheme="minorEastAsia"/>
          <w:szCs w:val="24"/>
        </w:rPr>
        <w:t>FGSC2489</w:t>
      </w:r>
      <w:r w:rsidRPr="00915D38">
        <w:rPr>
          <w:rFonts w:eastAsiaTheme="minorEastAsia"/>
          <w:szCs w:val="24"/>
        </w:rPr>
        <w:t xml:space="preserve"> annotations indicated that only </w:t>
      </w:r>
      <w:r w:rsidR="00E3164E" w:rsidRPr="00915D38">
        <w:rPr>
          <w:rFonts w:eastAsiaTheme="minorEastAsia"/>
          <w:szCs w:val="24"/>
        </w:rPr>
        <w:t>274</w:t>
      </w:r>
      <w:r w:rsidR="001371C9" w:rsidRPr="00915D38">
        <w:rPr>
          <w:rFonts w:eastAsiaTheme="minorEastAsia"/>
          <w:szCs w:val="24"/>
        </w:rPr>
        <w:t>,670</w:t>
      </w:r>
      <w:r w:rsidRPr="00915D38">
        <w:rPr>
          <w:rFonts w:eastAsiaTheme="minorEastAsia"/>
          <w:szCs w:val="24"/>
        </w:rPr>
        <w:t xml:space="preserve"> RIP-like (</w:t>
      </w:r>
      <w:r w:rsidR="00BC7A12" w:rsidRPr="00915D38">
        <w:rPr>
          <w:rFonts w:eastAsiaTheme="minorEastAsia"/>
          <w:szCs w:val="24"/>
        </w:rPr>
        <w:t>7.90</w:t>
      </w:r>
      <w:r w:rsidRPr="00915D38">
        <w:rPr>
          <w:rFonts w:eastAsiaTheme="minorEastAsia"/>
          <w:szCs w:val="24"/>
        </w:rPr>
        <w:t xml:space="preserve">%) and </w:t>
      </w:r>
      <w:r w:rsidR="006F178E" w:rsidRPr="00915D38">
        <w:rPr>
          <w:rFonts w:eastAsiaTheme="minorEastAsia"/>
          <w:szCs w:val="24"/>
        </w:rPr>
        <w:t>151,840</w:t>
      </w:r>
      <w:r w:rsidRPr="00915D38">
        <w:rPr>
          <w:rFonts w:eastAsiaTheme="minorEastAsia"/>
          <w:szCs w:val="24"/>
        </w:rPr>
        <w:t xml:space="preserve"> (</w:t>
      </w:r>
      <w:r w:rsidR="00BC7A12" w:rsidRPr="00915D38">
        <w:rPr>
          <w:rFonts w:eastAsiaTheme="minorEastAsia"/>
          <w:szCs w:val="24"/>
        </w:rPr>
        <w:t>4.36</w:t>
      </w:r>
      <w:r w:rsidRPr="00915D38">
        <w:rPr>
          <w:rFonts w:eastAsiaTheme="minorEastAsia"/>
          <w:szCs w:val="24"/>
        </w:rPr>
        <w:t>%) non-RIP-like SNPs caused non-synonymous amino-acid changes</w:t>
      </w:r>
      <w:r w:rsidR="00E419D2" w:rsidRPr="00915D38">
        <w:rPr>
          <w:rFonts w:eastAsiaTheme="minorEastAsia"/>
          <w:szCs w:val="24"/>
        </w:rPr>
        <w:t xml:space="preserve">, which is slightly lower than in </w:t>
      </w:r>
      <w:r w:rsidR="00E419D2" w:rsidRPr="00915D38">
        <w:rPr>
          <w:rFonts w:hint="eastAsia"/>
          <w:i/>
          <w:iCs/>
        </w:rPr>
        <w:t>P</w:t>
      </w:r>
      <w:r w:rsidR="00700A27" w:rsidRPr="00915D38">
        <w:rPr>
          <w:i/>
          <w:iCs/>
        </w:rPr>
        <w:t>.</w:t>
      </w:r>
      <w:r w:rsidR="00E419D2" w:rsidRPr="00915D38">
        <w:rPr>
          <w:rFonts w:hint="eastAsia"/>
          <w:i/>
          <w:iCs/>
        </w:rPr>
        <w:t xml:space="preserve"> </w:t>
      </w:r>
      <w:proofErr w:type="spellStart"/>
      <w:r w:rsidR="00E419D2" w:rsidRPr="00915D38">
        <w:rPr>
          <w:rFonts w:hint="eastAsia"/>
          <w:i/>
          <w:iCs/>
        </w:rPr>
        <w:t>nodorum</w:t>
      </w:r>
      <w:proofErr w:type="spellEnd"/>
      <w:r w:rsidR="00E419D2" w:rsidRPr="00915D38">
        <w:rPr>
          <w:iCs/>
        </w:rPr>
        <w:t xml:space="preserve"> </w:t>
      </w:r>
      <w:r w:rsidR="00952070" w:rsidRPr="00915D38">
        <w:rPr>
          <w:iCs/>
        </w:rPr>
        <w:t>(</w:t>
      </w:r>
      <w:r w:rsidR="003C7F15" w:rsidRPr="00915D38">
        <w:rPr>
          <w:iCs/>
        </w:rPr>
        <w:t>10.2% RIP-like and 5.8% non-RIP-like SNPs</w:t>
      </w:r>
      <w:r w:rsidR="00952070" w:rsidRPr="00915D38">
        <w:rPr>
          <w:iCs/>
        </w:rPr>
        <w:t>)</w:t>
      </w:r>
      <w:r w:rsidRPr="00915D38">
        <w:rPr>
          <w:rFonts w:eastAsiaTheme="minorEastAsia"/>
          <w:szCs w:val="24"/>
        </w:rPr>
        <w:t>.</w:t>
      </w:r>
    </w:p>
    <w:p w14:paraId="4EA4AA32" w14:textId="77777777" w:rsidR="001836F0" w:rsidRPr="00915D38" w:rsidRDefault="001836F0" w:rsidP="00E6287A">
      <w:pPr>
        <w:spacing w:afterLines="0" w:after="0" w:line="360" w:lineRule="auto"/>
        <w:rPr>
          <w:rFonts w:eastAsiaTheme="minorEastAsia"/>
          <w:szCs w:val="24"/>
        </w:rPr>
      </w:pPr>
    </w:p>
    <w:p w14:paraId="6AC41F78" w14:textId="4413931E" w:rsidR="00FF0E07" w:rsidRDefault="00B9727C" w:rsidP="00FF0E07">
      <w:pPr>
        <w:spacing w:afterLines="0" w:after="0" w:line="360" w:lineRule="auto"/>
      </w:pPr>
      <w:r w:rsidRPr="00915D38">
        <w:t xml:space="preserve">To better understand the effect of these mutations, we focused on the coding genes of the FGSC2225 strain. Our analysis showed that RIP-like SNPs produced a different mutational spectrum compared to other SNPs. Specifically, </w:t>
      </w:r>
      <w:r w:rsidRPr="00915D38">
        <w:rPr>
          <w:bCs/>
        </w:rPr>
        <w:t>RIP-like SNPs</w:t>
      </w:r>
      <w:r w:rsidRPr="00915D38">
        <w:t xml:space="preserve"> were more likely to cause </w:t>
      </w:r>
      <w:r w:rsidRPr="00915D38">
        <w:rPr>
          <w:bCs/>
        </w:rPr>
        <w:t>synonymous changes</w:t>
      </w:r>
      <w:r w:rsidRPr="00915D38">
        <w:t xml:space="preserve"> (56.8%) and less likely to cause nonsynonymous changes (29.2%)</w:t>
      </w:r>
      <w:r w:rsidR="00FF0E07" w:rsidRPr="00915D38">
        <w:rPr>
          <w:rFonts w:eastAsiaTheme="minorEastAsia"/>
          <w:szCs w:val="24"/>
        </w:rPr>
        <w:t xml:space="preserve"> (</w:t>
      </w:r>
      <w:r w:rsidR="00E678B3">
        <w:rPr>
          <w:rFonts w:eastAsiaTheme="minorEastAsia"/>
          <w:szCs w:val="24"/>
        </w:rPr>
        <w:t>Fig.</w:t>
      </w:r>
      <w:r w:rsidR="00AD4C6B" w:rsidRPr="00915D38">
        <w:rPr>
          <w:rFonts w:eastAsiaTheme="minorEastAsia"/>
          <w:szCs w:val="24"/>
        </w:rPr>
        <w:t xml:space="preserve"> S</w:t>
      </w:r>
      <w:r w:rsidR="00612144">
        <w:rPr>
          <w:rFonts w:eastAsiaTheme="minorEastAsia"/>
          <w:szCs w:val="24"/>
        </w:rPr>
        <w:t>12</w:t>
      </w:r>
      <w:r w:rsidR="00AD4C6B" w:rsidRPr="00915D38">
        <w:rPr>
          <w:rFonts w:eastAsiaTheme="minorEastAsia"/>
          <w:szCs w:val="24"/>
        </w:rPr>
        <w:t>b</w:t>
      </w:r>
      <w:r w:rsidR="00FF0E07" w:rsidRPr="00915D38">
        <w:rPr>
          <w:rFonts w:eastAsiaTheme="minorEastAsia"/>
          <w:szCs w:val="24"/>
        </w:rPr>
        <w:t>).</w:t>
      </w:r>
      <w:r w:rsidR="00AD4C6B" w:rsidRPr="00915D38">
        <w:rPr>
          <w:rFonts w:eastAsiaTheme="minorEastAsia"/>
          <w:szCs w:val="24"/>
        </w:rPr>
        <w:t xml:space="preserve"> </w:t>
      </w:r>
      <w:r w:rsidRPr="00915D38">
        <w:t xml:space="preserve">In contrast, other SNPs </w:t>
      </w:r>
      <w:r w:rsidR="00EF34A8" w:rsidRPr="00915D38">
        <w:t xml:space="preserve">in coding genes </w:t>
      </w:r>
      <w:r w:rsidRPr="00915D38">
        <w:t>showed a higher proportion of nonsynonymous changes (47.7%).</w:t>
      </w:r>
    </w:p>
    <w:p w14:paraId="1FFB6B21" w14:textId="77777777" w:rsidR="001836F0" w:rsidRPr="00915D38" w:rsidRDefault="001836F0" w:rsidP="00FF0E07">
      <w:pPr>
        <w:spacing w:afterLines="0" w:after="0" w:line="360" w:lineRule="auto"/>
        <w:rPr>
          <w:rFonts w:eastAsiaTheme="minorEastAsia"/>
          <w:szCs w:val="24"/>
        </w:rPr>
      </w:pPr>
    </w:p>
    <w:p w14:paraId="6CF4DBAC" w14:textId="248FE00F" w:rsidR="006B0758" w:rsidRPr="00915D38" w:rsidRDefault="00DB6229" w:rsidP="00E6287A">
      <w:pPr>
        <w:spacing w:afterLines="0" w:after="0" w:line="360" w:lineRule="auto"/>
      </w:pPr>
      <w:r w:rsidRPr="00915D38">
        <w:t xml:space="preserve">Focusing on the </w:t>
      </w:r>
      <w:r w:rsidRPr="00915D38">
        <w:rPr>
          <w:bCs/>
        </w:rPr>
        <w:t>HRAGs</w:t>
      </w:r>
      <w:r w:rsidRPr="00915D38">
        <w:t xml:space="preserve">, a subset of coding genes, we observed </w:t>
      </w:r>
      <w:r w:rsidR="00214521" w:rsidRPr="00915D38">
        <w:t>lower nonsynonymous participation</w:t>
      </w:r>
      <w:r w:rsidRPr="00915D38">
        <w:t>. Within these genes, RIP-like SNPs corresponded to nonsynonymous changes at a lower rate (24.8%) than in the overall coding gene set, while synonymous changes were more frequent (62.9%)</w:t>
      </w:r>
      <w:r w:rsidR="00AC0C17" w:rsidRPr="00915D38">
        <w:rPr>
          <w:rFonts w:eastAsiaTheme="minorEastAsia"/>
          <w:szCs w:val="24"/>
        </w:rPr>
        <w:t xml:space="preserve"> (</w:t>
      </w:r>
      <w:r w:rsidR="00E678B3">
        <w:rPr>
          <w:rFonts w:eastAsiaTheme="minorEastAsia"/>
          <w:szCs w:val="24"/>
        </w:rPr>
        <w:t>Fig.</w:t>
      </w:r>
      <w:r w:rsidR="00AC0C17" w:rsidRPr="00915D38">
        <w:rPr>
          <w:rFonts w:eastAsiaTheme="minorEastAsia"/>
          <w:szCs w:val="24"/>
        </w:rPr>
        <w:t xml:space="preserve"> S</w:t>
      </w:r>
      <w:r w:rsidR="00612144">
        <w:rPr>
          <w:rFonts w:eastAsiaTheme="minorEastAsia"/>
          <w:szCs w:val="24"/>
        </w:rPr>
        <w:t>12</w:t>
      </w:r>
      <w:r w:rsidR="00AC0C17" w:rsidRPr="00915D38">
        <w:rPr>
          <w:rFonts w:eastAsiaTheme="minorEastAsia"/>
          <w:szCs w:val="24"/>
        </w:rPr>
        <w:t>c)</w:t>
      </w:r>
      <w:r w:rsidRPr="00915D38">
        <w:t xml:space="preserve">. This is a higher percentage of synonymous changes than in the overall coding gene set. Other SNPs within these HRAGs </w:t>
      </w:r>
      <w:r w:rsidRPr="00915D38">
        <w:lastRenderedPageBreak/>
        <w:t>also showed a higher proportion of nonsynonymous changes (43.1%) compared to RIP-like SNPs</w:t>
      </w:r>
      <w:r w:rsidR="00A77C73" w:rsidRPr="00915D38">
        <w:t xml:space="preserve"> </w:t>
      </w:r>
      <w:r w:rsidR="00AF4132" w:rsidRPr="00915D38">
        <w:t>within</w:t>
      </w:r>
      <w:r w:rsidR="00A77C73" w:rsidRPr="00915D38">
        <w:t xml:space="preserve"> HRAGs</w:t>
      </w:r>
      <w:r w:rsidRPr="00915D38">
        <w:t>.</w:t>
      </w:r>
    </w:p>
    <w:p w14:paraId="6D7F5610" w14:textId="4CCCE786" w:rsidR="006B0758" w:rsidRPr="00915D38" w:rsidRDefault="00DB6229" w:rsidP="00E6287A">
      <w:pPr>
        <w:spacing w:afterLines="0" w:after="0" w:line="360" w:lineRule="auto"/>
        <w:rPr>
          <w:rFonts w:eastAsiaTheme="minorEastAsia"/>
          <w:szCs w:val="24"/>
        </w:rPr>
      </w:pPr>
      <w:r w:rsidRPr="00915D38">
        <w:rPr>
          <w:rFonts w:eastAsiaTheme="minorEastAsia" w:hint="eastAsia"/>
          <w:szCs w:val="24"/>
        </w:rPr>
        <w:t>T</w:t>
      </w:r>
      <w:r w:rsidRPr="00915D38">
        <w:rPr>
          <w:rFonts w:eastAsiaTheme="minorEastAsia"/>
          <w:szCs w:val="24"/>
        </w:rPr>
        <w:t xml:space="preserve">hese results suggest that HRAGs containing RIP-like are </w:t>
      </w:r>
      <w:r w:rsidRPr="00915D38">
        <w:t>predominantly subject to strong purifying selection.</w:t>
      </w:r>
    </w:p>
    <w:p w14:paraId="2594B716" w14:textId="77777777" w:rsidR="005E450D" w:rsidRDefault="005E450D" w:rsidP="00BC0691">
      <w:pPr>
        <w:widowControl/>
        <w:spacing w:afterLines="0" w:after="0"/>
        <w:jc w:val="left"/>
        <w:rPr>
          <w:rFonts w:eastAsiaTheme="minorEastAsia"/>
        </w:rPr>
      </w:pPr>
    </w:p>
    <w:p w14:paraId="276D4AD5" w14:textId="77777777" w:rsidR="005E450D" w:rsidRDefault="005E450D" w:rsidP="00BC0691">
      <w:pPr>
        <w:widowControl/>
        <w:spacing w:afterLines="0" w:after="0"/>
        <w:jc w:val="left"/>
        <w:rPr>
          <w:rFonts w:eastAsiaTheme="minorEastAsia"/>
        </w:rPr>
      </w:pPr>
    </w:p>
    <w:p w14:paraId="26DCA7D2" w14:textId="33B68365" w:rsidR="005E450D" w:rsidRPr="001E2193" w:rsidRDefault="005E450D" w:rsidP="001E2193">
      <w:pPr>
        <w:pStyle w:val="2"/>
      </w:pPr>
      <w:bookmarkStart w:id="15" w:name="_Toc241136866"/>
      <w:r w:rsidRPr="00915D38">
        <w:t xml:space="preserve">Supplementary Note </w:t>
      </w:r>
      <w:r>
        <w:t>6</w:t>
      </w:r>
      <w:r w:rsidRPr="00915D38">
        <w:t xml:space="preserve">. </w:t>
      </w:r>
      <w:r w:rsidR="00E06CDF">
        <w:t xml:space="preserve">Identification </w:t>
      </w:r>
      <w:r w:rsidR="007B57E2">
        <w:t xml:space="preserve">and population distribution </w:t>
      </w:r>
      <w:r w:rsidR="00E06CDF">
        <w:t xml:space="preserve">of HRAGs across </w:t>
      </w:r>
      <w:r w:rsidR="00E06CDF" w:rsidRPr="00E06CDF">
        <w:rPr>
          <w:i/>
        </w:rPr>
        <w:t>N. crassa</w:t>
      </w:r>
      <w:bookmarkEnd w:id="15"/>
    </w:p>
    <w:p w14:paraId="0DAD525D" w14:textId="5729A198" w:rsidR="005E450D" w:rsidRDefault="005E450D" w:rsidP="00E41B6D">
      <w:pPr>
        <w:spacing w:afterLines="0" w:after="0" w:line="360" w:lineRule="auto"/>
      </w:pPr>
      <w:r w:rsidRPr="00D871D1">
        <w:t xml:space="preserve">In these genetically diverse </w:t>
      </w:r>
      <w:r w:rsidRPr="008F5764">
        <w:rPr>
          <w:i/>
        </w:rPr>
        <w:t>N. crassa</w:t>
      </w:r>
      <w:r w:rsidRPr="00D871D1">
        <w:t xml:space="preserve"> strains, we detected 2,361 and 2,283 HRAGs across 134 re-sequenced genomes when using FGSC2489 and FGSC2225 as reference genomes, respectively. This yielded a total of 3,188 non-redundant HRAGs across the species</w:t>
      </w:r>
      <w:r w:rsidRPr="00E41B6D">
        <w:t xml:space="preserve"> </w:t>
      </w:r>
      <w:bookmarkStart w:id="16" w:name="_Hlk229212181"/>
      <w:r w:rsidRPr="00D871D1">
        <w:t>(Supplementary Datasheet 2 &amp; 3)</w:t>
      </w:r>
      <w:bookmarkEnd w:id="16"/>
      <w:r w:rsidRPr="00D871D1">
        <w:t>.</w:t>
      </w:r>
    </w:p>
    <w:p w14:paraId="73291AC2" w14:textId="77777777" w:rsidR="002A7143" w:rsidRPr="00E30167" w:rsidRDefault="002A7143" w:rsidP="00E41B6D">
      <w:pPr>
        <w:spacing w:afterLines="0" w:after="0" w:line="360" w:lineRule="auto"/>
      </w:pPr>
    </w:p>
    <w:p w14:paraId="1671D44F" w14:textId="3E9369A1" w:rsidR="00E30167" w:rsidRPr="00E30167" w:rsidRDefault="00D47E23" w:rsidP="00E41B6D">
      <w:pPr>
        <w:spacing w:afterLines="0" w:after="0" w:line="360" w:lineRule="auto"/>
      </w:pPr>
      <w:r w:rsidRPr="00D871D1">
        <w:t>Shared HRAGs have been identified across various natural strains at the same gene locus.</w:t>
      </w:r>
      <w:r w:rsidR="00E30167" w:rsidRPr="00E41B6D">
        <w:rPr>
          <w:rFonts w:hint="eastAsia"/>
        </w:rPr>
        <w:t xml:space="preserve"> </w:t>
      </w:r>
      <w:r w:rsidR="00E30167" w:rsidRPr="00E30167">
        <w:t>To clarify the extent of sharing across strains, we performed a frequency distribution analysis of HRAG occurrence across the populati</w:t>
      </w:r>
      <w:r w:rsidR="00E30167" w:rsidRPr="00DB405C">
        <w:t>on (Fig. S</w:t>
      </w:r>
      <w:r w:rsidR="00DB405C" w:rsidRPr="00DB405C">
        <w:t>9</w:t>
      </w:r>
      <w:r w:rsidR="00E30167" w:rsidRPr="00DB405C">
        <w:t>). Amo</w:t>
      </w:r>
      <w:r w:rsidR="00E30167" w:rsidRPr="00E30167">
        <w:t>ng the 3,188 non-redundant HRAGs identified, the majority are strain-specific or restricted to a small number of strains: 881 (27.6%) occur in at most five strains, whereas only 191 (6.0%) are present in more than 50% of the population. This pattern indicates that most HRAGs likely represent recent or lineage-specific mutational events, while a smaller subset is more widely shared.</w:t>
      </w:r>
    </w:p>
    <w:p w14:paraId="0A01964D" w14:textId="1934F4FB" w:rsidR="00696EFD" w:rsidRDefault="00696EFD" w:rsidP="00E30167">
      <w:pPr>
        <w:spacing w:after="163"/>
        <w:rPr>
          <w:rFonts w:eastAsiaTheme="minorEastAsia"/>
        </w:rPr>
      </w:pPr>
    </w:p>
    <w:p w14:paraId="61FC8CEE" w14:textId="77777777" w:rsidR="00A80E94" w:rsidRDefault="00A80E94" w:rsidP="002E1F02">
      <w:pPr>
        <w:pStyle w:val="1"/>
        <w:sectPr w:rsidR="00A80E94" w:rsidSect="00112E73">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26"/>
        </w:sectPr>
      </w:pPr>
      <w:bookmarkStart w:id="17" w:name="_Toc208786095"/>
      <w:bookmarkStart w:id="18" w:name="_Toc208786097"/>
    </w:p>
    <w:p w14:paraId="2FB252C5" w14:textId="62473D03" w:rsidR="002E1F02" w:rsidRPr="00915D38" w:rsidRDefault="002E1F02" w:rsidP="002E1F02">
      <w:pPr>
        <w:pStyle w:val="1"/>
      </w:pPr>
      <w:bookmarkStart w:id="19" w:name="_Toc241136867"/>
      <w:r w:rsidRPr="00915D38">
        <w:lastRenderedPageBreak/>
        <w:t>Supplementary Figures</w:t>
      </w:r>
      <w:bookmarkEnd w:id="17"/>
      <w:bookmarkEnd w:id="19"/>
    </w:p>
    <w:p w14:paraId="584858DA" w14:textId="77777777" w:rsidR="002E1F02" w:rsidRDefault="002E1F02" w:rsidP="002E1F02">
      <w:pPr>
        <w:pStyle w:val="2"/>
      </w:pPr>
      <w:bookmarkStart w:id="20" w:name="_Toc241136868"/>
      <w:r>
        <w:t>Fig.</w:t>
      </w:r>
      <w:r w:rsidRPr="00915D38">
        <w:t xml:space="preserve"> S</w:t>
      </w:r>
      <w:r>
        <w:t>1</w:t>
      </w:r>
      <w:r w:rsidRPr="00915D38">
        <w:t>. FGSC2225 is a distantly related strain when compared to FGSC2489.</w:t>
      </w:r>
      <w:bookmarkEnd w:id="18"/>
      <w:bookmarkEnd w:id="20"/>
    </w:p>
    <w:p w14:paraId="6A8582F4" w14:textId="77777777" w:rsidR="002E1F02" w:rsidRPr="00695AA9" w:rsidRDefault="002E1F02" w:rsidP="002E1F02">
      <w:pPr>
        <w:spacing w:after="163"/>
        <w:rPr>
          <w:b/>
          <w:bCs/>
        </w:rPr>
      </w:pPr>
      <w:r w:rsidRPr="00695AA9">
        <w:t xml:space="preserve">(a) Maximum-likelihood phylogenetic tree illustrating the evolutionary relationships among </w:t>
      </w:r>
      <w:r w:rsidRPr="00DE0EBB">
        <w:rPr>
          <w:i/>
        </w:rPr>
        <w:t>N. crassa</w:t>
      </w:r>
      <w:r w:rsidRPr="00695AA9">
        <w:t xml:space="preserve"> </w:t>
      </w:r>
      <w:r>
        <w:t>population</w:t>
      </w:r>
      <w:r w:rsidRPr="00695AA9">
        <w:t xml:space="preserve">. (b) Principal Component Analysis (PCA) of the </w:t>
      </w:r>
      <w:r w:rsidRPr="00DE0EBB">
        <w:rPr>
          <w:i/>
        </w:rPr>
        <w:t>N. crassa</w:t>
      </w:r>
      <w:r w:rsidRPr="00695AA9">
        <w:t xml:space="preserve"> population, highlighting the clustering and genetic separation of diverse lineages.</w:t>
      </w:r>
    </w:p>
    <w:p w14:paraId="04650B4E" w14:textId="3603DC22" w:rsidR="002E1F02" w:rsidRPr="001A611F" w:rsidRDefault="002E1F02" w:rsidP="001A611F">
      <w:pPr>
        <w:pStyle w:val="a0"/>
        <w:spacing w:after="163"/>
        <w:rPr>
          <w:rFonts w:eastAsiaTheme="minorEastAsia"/>
        </w:rPr>
      </w:pPr>
      <w:r>
        <w:rPr>
          <w:rFonts w:eastAsiaTheme="minorEastAsia"/>
          <w:noProof/>
        </w:rPr>
        <w:drawing>
          <wp:inline distT="0" distB="0" distL="0" distR="0" wp14:anchorId="4BC1B39F" wp14:editId="0F64FB84">
            <wp:extent cx="4520242" cy="7427906"/>
            <wp:effectExtent l="0" t="0" r="0" b="19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44913" cy="7468446"/>
                    </a:xfrm>
                    <a:prstGeom prst="rect">
                      <a:avLst/>
                    </a:prstGeom>
                    <a:noFill/>
                    <a:ln>
                      <a:noFill/>
                    </a:ln>
                  </pic:spPr>
                </pic:pic>
              </a:graphicData>
            </a:graphic>
          </wp:inline>
        </w:drawing>
      </w:r>
    </w:p>
    <w:p w14:paraId="336F74CC" w14:textId="77777777" w:rsidR="002E1F02" w:rsidRPr="00915D38" w:rsidRDefault="002E1F02" w:rsidP="002E1F02">
      <w:pPr>
        <w:pStyle w:val="2"/>
      </w:pPr>
      <w:bookmarkStart w:id="21" w:name="_Toc241136869"/>
      <w:bookmarkStart w:id="22" w:name="_Toc208786098"/>
      <w:r>
        <w:lastRenderedPageBreak/>
        <w:t>Fig.</w:t>
      </w:r>
      <w:r w:rsidRPr="00915D38">
        <w:t xml:space="preserve"> S</w:t>
      </w:r>
      <w:r>
        <w:t>2</w:t>
      </w:r>
      <w:r w:rsidRPr="00915D38">
        <w:t>. Genome synteny of chromosome-level genome assembly.</w:t>
      </w:r>
      <w:bookmarkEnd w:id="21"/>
    </w:p>
    <w:p w14:paraId="55E07832" w14:textId="77777777" w:rsidR="002E1F02" w:rsidRPr="00915D38" w:rsidRDefault="002E1F02" w:rsidP="002E1F02">
      <w:pPr>
        <w:spacing w:after="163"/>
        <w:rPr>
          <w:b/>
          <w:bCs/>
        </w:rPr>
      </w:pPr>
      <w:r w:rsidRPr="00915D38">
        <w:t xml:space="preserve">(a) Synteny between the genomes of </w:t>
      </w:r>
      <w:r w:rsidRPr="00915D38">
        <w:rPr>
          <w:i/>
        </w:rPr>
        <w:t>N. crassa</w:t>
      </w:r>
      <w:r w:rsidRPr="00915D38">
        <w:t xml:space="preserve"> FGSC2225 (x-axis) and FGSC2489 (y-axis). (b) Synteny between the genomes of </w:t>
      </w:r>
      <w:r w:rsidRPr="00915D38">
        <w:rPr>
          <w:i/>
        </w:rPr>
        <w:t>N. crassa</w:t>
      </w:r>
      <w:r w:rsidRPr="00915D38">
        <w:t xml:space="preserve"> FGSC2225 (x-axis) and </w:t>
      </w:r>
      <w:r w:rsidRPr="00915D38">
        <w:rPr>
          <w:i/>
        </w:rPr>
        <w:t xml:space="preserve">N. </w:t>
      </w:r>
      <w:proofErr w:type="spellStart"/>
      <w:r w:rsidRPr="00915D38">
        <w:rPr>
          <w:i/>
        </w:rPr>
        <w:t>tetrasperma</w:t>
      </w:r>
      <w:proofErr w:type="spellEnd"/>
      <w:r w:rsidRPr="00915D38">
        <w:t xml:space="preserve"> FGSC2509 (y-axis). The alignment was performed using </w:t>
      </w:r>
      <w:proofErr w:type="spellStart"/>
      <w:r w:rsidRPr="00915D38">
        <w:t>MUMmer</w:t>
      </w:r>
      <w:proofErr w:type="spellEnd"/>
      <w:r w:rsidRPr="00915D38">
        <w:t xml:space="preserve"> (v4.0) with default parameters. Only Blocks with an alignment length of </w:t>
      </w:r>
      <w:r w:rsidRPr="00915D38">
        <w:rPr>
          <w:rFonts w:ascii="Times New Roman" w:hAnsi="Times New Roman"/>
        </w:rPr>
        <w:t>≥</w:t>
      </w:r>
      <w:r w:rsidRPr="00915D38">
        <w:t xml:space="preserve"> 1000 bp and an identity </w:t>
      </w:r>
      <w:r w:rsidRPr="00915D38">
        <w:rPr>
          <w:rFonts w:ascii="Times New Roman" w:hAnsi="Times New Roman"/>
        </w:rPr>
        <w:t>≥</w:t>
      </w:r>
      <w:r w:rsidRPr="00915D38">
        <w:t xml:space="preserve"> 90% in chromosomes were shown.</w:t>
      </w:r>
      <w:bookmarkEnd w:id="22"/>
    </w:p>
    <w:p w14:paraId="1F6FF7F3" w14:textId="77777777" w:rsidR="002E1F02" w:rsidRPr="00915D38" w:rsidRDefault="002E1F02" w:rsidP="002E1F02">
      <w:pPr>
        <w:spacing w:after="163"/>
        <w:jc w:val="center"/>
        <w:rPr>
          <w:rFonts w:eastAsiaTheme="minorEastAsia"/>
        </w:rPr>
      </w:pPr>
      <w:r w:rsidRPr="00915D38">
        <w:rPr>
          <w:noProof/>
        </w:rPr>
        <w:drawing>
          <wp:inline distT="0" distB="0" distL="0" distR="0" wp14:anchorId="753888E5" wp14:editId="14E8B221">
            <wp:extent cx="4394651" cy="6673932"/>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96322" cy="6676470"/>
                    </a:xfrm>
                    <a:prstGeom prst="rect">
                      <a:avLst/>
                    </a:prstGeom>
                    <a:noFill/>
                    <a:ln>
                      <a:noFill/>
                    </a:ln>
                  </pic:spPr>
                </pic:pic>
              </a:graphicData>
            </a:graphic>
          </wp:inline>
        </w:drawing>
      </w:r>
      <w:r w:rsidRPr="00915D38">
        <w:rPr>
          <w:rFonts w:eastAsiaTheme="minorEastAsia"/>
        </w:rPr>
        <w:br w:type="textWrapping" w:clear="all"/>
      </w:r>
    </w:p>
    <w:p w14:paraId="2587DA54" w14:textId="77777777" w:rsidR="002E1F02" w:rsidRPr="00915D38" w:rsidRDefault="002E1F02" w:rsidP="002E1F02">
      <w:pPr>
        <w:pStyle w:val="a0"/>
      </w:pPr>
    </w:p>
    <w:p w14:paraId="67CF9311" w14:textId="77777777" w:rsidR="002E1F02" w:rsidRPr="00915D38" w:rsidRDefault="002E1F02" w:rsidP="002E1F02">
      <w:pPr>
        <w:widowControl/>
        <w:spacing w:afterLines="0" w:after="0"/>
        <w:jc w:val="left"/>
        <w:rPr>
          <w:sz w:val="18"/>
          <w:szCs w:val="18"/>
        </w:rPr>
      </w:pPr>
      <w:r w:rsidRPr="00915D38">
        <w:br w:type="page"/>
      </w:r>
    </w:p>
    <w:p w14:paraId="2149E91D" w14:textId="77777777" w:rsidR="002E1F02" w:rsidRPr="00915D38" w:rsidRDefault="002E1F02" w:rsidP="002E1F02">
      <w:pPr>
        <w:pStyle w:val="2"/>
        <w:sectPr w:rsidR="002E1F02" w:rsidRPr="00915D38" w:rsidSect="00112E73">
          <w:pgSz w:w="11906" w:h="16838"/>
          <w:pgMar w:top="1440" w:right="1800" w:bottom="1440" w:left="1800" w:header="851" w:footer="992" w:gutter="0"/>
          <w:cols w:space="425"/>
          <w:docGrid w:type="lines" w:linePitch="326"/>
        </w:sectPr>
      </w:pPr>
    </w:p>
    <w:p w14:paraId="2B80D3A1" w14:textId="77777777" w:rsidR="002E1F02" w:rsidRPr="00915D38" w:rsidRDefault="002E1F02" w:rsidP="002E1F02">
      <w:pPr>
        <w:pStyle w:val="2"/>
        <w:rPr>
          <w:b w:val="0"/>
          <w:bCs w:val="0"/>
        </w:rPr>
      </w:pPr>
      <w:bookmarkStart w:id="23" w:name="_Toc241136870"/>
      <w:bookmarkStart w:id="24" w:name="_Toc208786099"/>
      <w:r>
        <w:lastRenderedPageBreak/>
        <w:t>Fig.</w:t>
      </w:r>
      <w:r w:rsidRPr="00915D38">
        <w:t xml:space="preserve"> S</w:t>
      </w:r>
      <w:r>
        <w:t>3</w:t>
      </w:r>
      <w:r w:rsidRPr="00915D38">
        <w:t xml:space="preserve">. Gene annotation and distribution of </w:t>
      </w:r>
      <w:r w:rsidRPr="00915D38">
        <w:rPr>
          <w:i/>
        </w:rPr>
        <w:t>N. crassa</w:t>
      </w:r>
      <w:r w:rsidRPr="00915D38">
        <w:t xml:space="preserve"> FGSC2225</w:t>
      </w:r>
      <w:r w:rsidRPr="00915D38">
        <w:rPr>
          <w:b w:val="0"/>
          <w:bCs w:val="0"/>
        </w:rPr>
        <w:t>.</w:t>
      </w:r>
      <w:bookmarkEnd w:id="23"/>
    </w:p>
    <w:p w14:paraId="08439604" w14:textId="77777777" w:rsidR="002E1F02" w:rsidRPr="00915D38" w:rsidRDefault="002E1F02" w:rsidP="002E1F02">
      <w:pPr>
        <w:spacing w:after="163"/>
        <w:rPr>
          <w:rFonts w:eastAsiaTheme="minorEastAsia"/>
          <w:b/>
          <w:bCs/>
        </w:rPr>
      </w:pPr>
      <w:r w:rsidRPr="00915D38">
        <w:t>(a) Gene density and the distribution of noncoding RNAs on the FGSC2225 genome. (b) BUSCO analysis confirming the high quality of gene prediction.</w:t>
      </w:r>
      <w:bookmarkEnd w:id="24"/>
    </w:p>
    <w:p w14:paraId="7EF5337A" w14:textId="77777777" w:rsidR="002E1F02" w:rsidRDefault="002E1F02" w:rsidP="002E1F02">
      <w:pPr>
        <w:pStyle w:val="a0"/>
        <w:spacing w:after="163"/>
        <w:rPr>
          <w:rFonts w:eastAsiaTheme="minorEastAsia"/>
        </w:rPr>
      </w:pPr>
      <w:r w:rsidRPr="00915D38">
        <w:rPr>
          <w:noProof/>
        </w:rPr>
        <w:drawing>
          <wp:inline distT="0" distB="0" distL="0" distR="0" wp14:anchorId="3E06560F" wp14:editId="14204E86">
            <wp:extent cx="8802806" cy="4300769"/>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18994" cy="4308678"/>
                    </a:xfrm>
                    <a:prstGeom prst="rect">
                      <a:avLst/>
                    </a:prstGeom>
                    <a:noFill/>
                    <a:ln>
                      <a:noFill/>
                    </a:ln>
                  </pic:spPr>
                </pic:pic>
              </a:graphicData>
            </a:graphic>
          </wp:inline>
        </w:drawing>
      </w:r>
    </w:p>
    <w:p w14:paraId="2AA4F478" w14:textId="11B4CD32" w:rsidR="00342F1B" w:rsidRPr="00915D38" w:rsidRDefault="00E678B3" w:rsidP="006F1224">
      <w:pPr>
        <w:pStyle w:val="2"/>
      </w:pPr>
      <w:bookmarkStart w:id="25" w:name="_Toc241136871"/>
      <w:r>
        <w:lastRenderedPageBreak/>
        <w:t>Fig.</w:t>
      </w:r>
      <w:r w:rsidR="00C7284E" w:rsidRPr="00915D38">
        <w:t xml:space="preserve"> </w:t>
      </w:r>
      <w:r w:rsidR="00342F1B" w:rsidRPr="00915D38">
        <w:t>S</w:t>
      </w:r>
      <w:r w:rsidR="00EC34B2">
        <w:t>4</w:t>
      </w:r>
      <w:r w:rsidR="00C7284E" w:rsidRPr="00915D38">
        <w:t>. Comparison of the RIP index and Ti/Tv method for HRAG identification.</w:t>
      </w:r>
      <w:bookmarkEnd w:id="25"/>
    </w:p>
    <w:p w14:paraId="55479522" w14:textId="722C5AD1" w:rsidR="00C7284E" w:rsidRPr="00915D38" w:rsidRDefault="00C7284E" w:rsidP="006F1224">
      <w:pPr>
        <w:spacing w:after="163"/>
      </w:pPr>
      <w:r w:rsidRPr="00915D38">
        <w:t xml:space="preserve">(a) Comparison of RIP-related dinucleotide context in coding and repeat regions of </w:t>
      </w:r>
      <w:r w:rsidRPr="00915D38">
        <w:rPr>
          <w:i/>
        </w:rPr>
        <w:t>N. crassa</w:t>
      </w:r>
      <w:r w:rsidRPr="00915D38">
        <w:t xml:space="preserve"> and </w:t>
      </w:r>
      <w:r w:rsidRPr="00915D38">
        <w:rPr>
          <w:i/>
        </w:rPr>
        <w:t>S. macrospora</w:t>
      </w:r>
      <w:r w:rsidRPr="00915D38">
        <w:t xml:space="preserve">. Due to high RIP activity, </w:t>
      </w:r>
      <w:r w:rsidRPr="00915D38">
        <w:rPr>
          <w:i/>
        </w:rPr>
        <w:t>N. crassa</w:t>
      </w:r>
      <w:r w:rsidRPr="00915D38">
        <w:t xml:space="preserve"> strains exhibit elevated </w:t>
      </w:r>
      <w:proofErr w:type="spellStart"/>
      <w:r w:rsidRPr="00915D38">
        <w:t>TpA</w:t>
      </w:r>
      <w:proofErr w:type="spellEnd"/>
      <w:r w:rsidRPr="00915D38">
        <w:t xml:space="preserve"> content relative to </w:t>
      </w:r>
      <w:proofErr w:type="spellStart"/>
      <w:r w:rsidRPr="00915D38">
        <w:t>ApT</w:t>
      </w:r>
      <w:proofErr w:type="spellEnd"/>
      <w:r w:rsidRPr="00915D38">
        <w:t xml:space="preserve"> in repeat regions, resulting in a high </w:t>
      </w:r>
      <w:proofErr w:type="spellStart"/>
      <w:r w:rsidRPr="00915D38">
        <w:t>TpA</w:t>
      </w:r>
      <w:proofErr w:type="spellEnd"/>
      <w:r w:rsidRPr="00915D38">
        <w:t>/</w:t>
      </w:r>
      <w:proofErr w:type="spellStart"/>
      <w:r w:rsidRPr="00915D38">
        <w:t>ApT</w:t>
      </w:r>
      <w:proofErr w:type="spellEnd"/>
      <w:r w:rsidRPr="00915D38">
        <w:t xml:space="preserve"> index (with red and blue dashed lines indicating index value = 2 and 1.2, respectively). Likewise, repeat regions in </w:t>
      </w:r>
      <w:r w:rsidRPr="00915D38">
        <w:rPr>
          <w:i/>
        </w:rPr>
        <w:t>N. crassa</w:t>
      </w:r>
      <w:r w:rsidRPr="00915D38">
        <w:t xml:space="preserve"> show a marked depletion of (</w:t>
      </w:r>
      <w:proofErr w:type="spellStart"/>
      <w:r w:rsidRPr="00915D38">
        <w:t>CpA+TpG</w:t>
      </w:r>
      <w:proofErr w:type="spellEnd"/>
      <w:r w:rsidRPr="00915D38">
        <w:t>) relative to (</w:t>
      </w:r>
      <w:proofErr w:type="spellStart"/>
      <w:r w:rsidRPr="00915D38">
        <w:t>ApC+GpT</w:t>
      </w:r>
      <w:proofErr w:type="spellEnd"/>
      <w:r w:rsidRPr="00915D38">
        <w:t>), yielding a low (</w:t>
      </w:r>
      <w:proofErr w:type="spellStart"/>
      <w:r w:rsidRPr="00915D38">
        <w:t>CpA+TpG</w:t>
      </w:r>
      <w:proofErr w:type="spellEnd"/>
      <w:r w:rsidRPr="00915D38">
        <w:t>)/(</w:t>
      </w:r>
      <w:proofErr w:type="spellStart"/>
      <w:r w:rsidRPr="00915D38">
        <w:t>ApC+GpT</w:t>
      </w:r>
      <w:proofErr w:type="spellEnd"/>
      <w:r w:rsidRPr="00915D38">
        <w:t xml:space="preserve">) index (red line indicates value = 0.7). In contrast, coding regions in </w:t>
      </w:r>
      <w:r w:rsidRPr="00915D38">
        <w:rPr>
          <w:i/>
        </w:rPr>
        <w:t>N. crassa</w:t>
      </w:r>
      <w:r w:rsidRPr="00915D38">
        <w:t xml:space="preserve"> and both coding and repeat regions in </w:t>
      </w:r>
      <w:r w:rsidRPr="00915D38">
        <w:rPr>
          <w:i/>
        </w:rPr>
        <w:t>S. macrospora</w:t>
      </w:r>
      <w:r w:rsidRPr="00915D38">
        <w:t>, which lacks strong RIP activity, shows no pronounced skew in dinucleotide frequencies. (b) Comparison of recovery rates of RIP-affected genes using Ti/Tv ratio and RIP index methods. A range of overall RIP-induced sequence divergences (0.1%, 0.5%, 1%, 2%, 5%, 10%, 15%, and 20%) was simulated to evaluate the performance of RIP index (</w:t>
      </w:r>
      <w:proofErr w:type="spellStart"/>
      <w:r w:rsidRPr="00915D38">
        <w:t>TpA</w:t>
      </w:r>
      <w:proofErr w:type="spellEnd"/>
      <w:r w:rsidRPr="00915D38">
        <w:t>/</w:t>
      </w:r>
      <w:proofErr w:type="spellStart"/>
      <w:r w:rsidRPr="00915D38">
        <w:t>TpT</w:t>
      </w:r>
      <w:proofErr w:type="spellEnd"/>
      <w:r w:rsidRPr="00915D38">
        <w:t xml:space="preserve"> &gt; 2; or [</w:t>
      </w:r>
      <w:proofErr w:type="spellStart"/>
      <w:r w:rsidRPr="00915D38">
        <w:t>CpA+TpG</w:t>
      </w:r>
      <w:proofErr w:type="spellEnd"/>
      <w:r w:rsidRPr="00915D38">
        <w:t>]/[</w:t>
      </w:r>
      <w:proofErr w:type="spellStart"/>
      <w:r w:rsidRPr="00915D38">
        <w:t>ApC+GpT</w:t>
      </w:r>
      <w:proofErr w:type="spellEnd"/>
      <w:r w:rsidRPr="00915D38">
        <w:t>] &lt; 0.7) and Ti/Tv ratio (</w:t>
      </w:r>
      <w:r w:rsidRPr="00915D38">
        <w:rPr>
          <w:rFonts w:hint="eastAsia"/>
        </w:rPr>
        <w:t>≥</w:t>
      </w:r>
      <w:r w:rsidRPr="00915D38">
        <w:t xml:space="preserve">10) in both CDS and repeat regions. The recovery rate was calculated by “Number of correctly detected genes” / “Number of genes with simulated RIP-like mutations”. (c) Assessing the specificity of Ti/Tv method (threshold Ti/Tv </w:t>
      </w:r>
      <w:r w:rsidRPr="00915D38">
        <w:rPr>
          <w:rFonts w:hint="eastAsia"/>
        </w:rPr>
        <w:t>≥</w:t>
      </w:r>
      <w:r w:rsidRPr="00915D38">
        <w:t xml:space="preserve"> 10) using a mixed model. The left panel shows the recovery rate of RIP-affected sequences in coding and repeat regions using the Ti/Tv method. The right panel show the false discovery rate (FDR) of the Ti/Tv method applied to both coding and repeat regions. FDR is defined as “Number of incorrectly detected genes” / “Number of genes without simulated RIP-like mutations”. (d) Evaluation of Ti/Tv thresholds for detecting simulated </w:t>
      </w:r>
      <w:proofErr w:type="spellStart"/>
      <w:r w:rsidRPr="00915D38">
        <w:t>RIPed</w:t>
      </w:r>
      <w:proofErr w:type="spellEnd"/>
      <w:r w:rsidRPr="00915D38">
        <w:t xml:space="preserve"> genes on coding sequences. A range of Ti/Tv thresholds (from ≥ 3 to ≥ 15) were evaluated on coding sequences with 1% simulated divergence. Simulations included varying proportions of RIP-like mutations: 0% RIP (a false positive control), 20-80% RIP (mixed mutation types), and 100% RIP (entirely RIP-like mutations). Correctly detected genes were further categorized based on the number of simulated RIP-like mutations within each gene. Results were derived from 100 simulation replicates.</w:t>
      </w:r>
    </w:p>
    <w:p w14:paraId="3631178A" w14:textId="77777777" w:rsidR="00C7284E" w:rsidRPr="00915D38" w:rsidRDefault="00C7284E" w:rsidP="00C7284E">
      <w:pPr>
        <w:spacing w:after="163"/>
        <w:rPr>
          <w:rFonts w:eastAsiaTheme="minorEastAsia"/>
        </w:rPr>
        <w:sectPr w:rsidR="00C7284E" w:rsidRPr="00915D38" w:rsidSect="00361207">
          <w:headerReference w:type="even" r:id="rId20"/>
          <w:headerReference w:type="default" r:id="rId21"/>
          <w:footerReference w:type="even" r:id="rId22"/>
          <w:footerReference w:type="default" r:id="rId23"/>
          <w:headerReference w:type="first" r:id="rId24"/>
          <w:footerReference w:type="first" r:id="rId25"/>
          <w:pgSz w:w="16838" w:h="11906" w:orient="landscape"/>
          <w:pgMar w:top="1800" w:right="1440" w:bottom="1800" w:left="1440" w:header="851" w:footer="992" w:gutter="0"/>
          <w:cols w:space="425"/>
          <w:docGrid w:type="lines" w:linePitch="326"/>
        </w:sectPr>
      </w:pPr>
    </w:p>
    <w:p w14:paraId="1460C8FA" w14:textId="77777777" w:rsidR="00C7284E" w:rsidRPr="00915D38" w:rsidRDefault="00C7284E" w:rsidP="00C7284E">
      <w:pPr>
        <w:spacing w:after="163"/>
        <w:rPr>
          <w:rFonts w:eastAsiaTheme="minorEastAsia"/>
        </w:rPr>
      </w:pPr>
      <w:r w:rsidRPr="00915D38">
        <w:rPr>
          <w:rFonts w:eastAsiaTheme="minorEastAsia"/>
          <w:noProof/>
        </w:rPr>
        <w:lastRenderedPageBreak/>
        <w:drawing>
          <wp:inline distT="0" distB="0" distL="0" distR="0" wp14:anchorId="765BDDF0" wp14:editId="789F8B9A">
            <wp:extent cx="8916156" cy="3835021"/>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16156" cy="3835021"/>
                    </a:xfrm>
                    <a:prstGeom prst="rect">
                      <a:avLst/>
                    </a:prstGeom>
                    <a:noFill/>
                    <a:ln>
                      <a:noFill/>
                    </a:ln>
                  </pic:spPr>
                </pic:pic>
              </a:graphicData>
            </a:graphic>
          </wp:inline>
        </w:drawing>
      </w:r>
    </w:p>
    <w:p w14:paraId="600AC901" w14:textId="77777777" w:rsidR="00C7284E" w:rsidRPr="00915D38" w:rsidRDefault="00C7284E" w:rsidP="00C7284E">
      <w:pPr>
        <w:spacing w:after="163"/>
        <w:rPr>
          <w:rFonts w:eastAsiaTheme="minorEastAsia"/>
        </w:rPr>
      </w:pPr>
    </w:p>
    <w:p w14:paraId="18CE0F52" w14:textId="77777777" w:rsidR="00C7284E" w:rsidRPr="00915D38" w:rsidRDefault="00C7284E" w:rsidP="00C7284E">
      <w:pPr>
        <w:widowControl/>
        <w:spacing w:afterLines="0" w:after="0"/>
        <w:jc w:val="left"/>
      </w:pPr>
      <w:r w:rsidRPr="00915D38">
        <w:br w:type="page"/>
      </w:r>
    </w:p>
    <w:p w14:paraId="342E7C1B" w14:textId="77777777" w:rsidR="00C7284E" w:rsidRPr="00915D38" w:rsidRDefault="00C7284E" w:rsidP="00C7284E">
      <w:pPr>
        <w:spacing w:after="163"/>
        <w:sectPr w:rsidR="00C7284E" w:rsidRPr="00915D38" w:rsidSect="00361207">
          <w:pgSz w:w="16838" w:h="11906" w:orient="landscape"/>
          <w:pgMar w:top="1800" w:right="1440" w:bottom="1800" w:left="1440" w:header="851" w:footer="992" w:gutter="0"/>
          <w:cols w:space="425"/>
          <w:docGrid w:type="lines" w:linePitch="326"/>
        </w:sectPr>
      </w:pPr>
    </w:p>
    <w:p w14:paraId="66A3FEF5" w14:textId="22FC99E8" w:rsidR="008B1710" w:rsidRPr="00915D38" w:rsidRDefault="00E678B3" w:rsidP="00DD2A68">
      <w:pPr>
        <w:pStyle w:val="2"/>
      </w:pPr>
      <w:bookmarkStart w:id="26" w:name="_Toc208786096"/>
      <w:bookmarkStart w:id="27" w:name="_Toc241136872"/>
      <w:r>
        <w:lastRenderedPageBreak/>
        <w:t>Fig.</w:t>
      </w:r>
      <w:r w:rsidR="008B1710" w:rsidRPr="00915D38">
        <w:t xml:space="preserve"> </w:t>
      </w:r>
      <w:r w:rsidR="00C7284E" w:rsidRPr="00915D38">
        <w:t>S</w:t>
      </w:r>
      <w:r w:rsidR="00EC34B2">
        <w:t>5</w:t>
      </w:r>
      <w:r w:rsidR="008B1710" w:rsidRPr="00915D38">
        <w:t xml:space="preserve">. </w:t>
      </w:r>
      <w:r w:rsidR="004D6199" w:rsidRPr="00915D38">
        <w:rPr>
          <w:rFonts w:eastAsiaTheme="minorEastAsia"/>
        </w:rPr>
        <w:t xml:space="preserve">Distance between the nearest two </w:t>
      </w:r>
      <w:proofErr w:type="spellStart"/>
      <w:r w:rsidR="004D6199" w:rsidRPr="00915D38">
        <w:rPr>
          <w:rFonts w:eastAsiaTheme="minorEastAsia"/>
        </w:rPr>
        <w:t>CpA</w:t>
      </w:r>
      <w:proofErr w:type="spellEnd"/>
      <w:r w:rsidR="004D6199" w:rsidRPr="00915D38">
        <w:rPr>
          <w:rFonts w:eastAsiaTheme="minorEastAsia"/>
        </w:rPr>
        <w:t xml:space="preserve"> sites</w:t>
      </w:r>
      <w:r w:rsidR="004D6199" w:rsidRPr="00915D38">
        <w:t>.</w:t>
      </w:r>
      <w:bookmarkEnd w:id="26"/>
      <w:bookmarkEnd w:id="27"/>
    </w:p>
    <w:p w14:paraId="17A06775" w14:textId="20411A7B" w:rsidR="00854663" w:rsidRPr="00915D38" w:rsidRDefault="00D1770A" w:rsidP="008B1710">
      <w:pPr>
        <w:pStyle w:val="a0"/>
        <w:rPr>
          <w:rFonts w:eastAsiaTheme="minorEastAsia"/>
        </w:rPr>
      </w:pPr>
      <w:r w:rsidRPr="00915D38">
        <w:rPr>
          <w:rFonts w:eastAsiaTheme="minorEastAsia"/>
          <w:noProof/>
        </w:rPr>
        <w:drawing>
          <wp:inline distT="0" distB="0" distL="0" distR="0" wp14:anchorId="535B7286" wp14:editId="058F4E04">
            <wp:extent cx="2851150" cy="23876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1150" cy="2387600"/>
                    </a:xfrm>
                    <a:prstGeom prst="rect">
                      <a:avLst/>
                    </a:prstGeom>
                    <a:noFill/>
                    <a:ln>
                      <a:noFill/>
                    </a:ln>
                  </pic:spPr>
                </pic:pic>
              </a:graphicData>
            </a:graphic>
          </wp:inline>
        </w:drawing>
      </w:r>
    </w:p>
    <w:p w14:paraId="200F9C0C" w14:textId="77777777" w:rsidR="004D6199" w:rsidRPr="00915D38" w:rsidRDefault="004D6199" w:rsidP="008B1710">
      <w:pPr>
        <w:pStyle w:val="a0"/>
        <w:rPr>
          <w:rFonts w:eastAsiaTheme="minorEastAsia"/>
        </w:rPr>
      </w:pPr>
    </w:p>
    <w:p w14:paraId="056C1066" w14:textId="77777777" w:rsidR="008B1710" w:rsidRPr="00915D38" w:rsidRDefault="008B1710">
      <w:pPr>
        <w:widowControl/>
        <w:spacing w:afterLines="0" w:after="0"/>
        <w:jc w:val="left"/>
        <w:rPr>
          <w:sz w:val="18"/>
          <w:szCs w:val="18"/>
        </w:rPr>
      </w:pPr>
      <w:r w:rsidRPr="00915D38">
        <w:br w:type="page"/>
      </w:r>
    </w:p>
    <w:p w14:paraId="0BCFAE67" w14:textId="77777777" w:rsidR="00D31D95" w:rsidRDefault="004312BE" w:rsidP="00F85BDB">
      <w:pPr>
        <w:pStyle w:val="2"/>
      </w:pPr>
      <w:bookmarkStart w:id="28" w:name="_Toc241136873"/>
      <w:bookmarkStart w:id="29" w:name="_Toc208786100"/>
      <w:r w:rsidRPr="0064671B">
        <w:lastRenderedPageBreak/>
        <w:t xml:space="preserve">Fig. S6. </w:t>
      </w:r>
      <w:r w:rsidR="00D31D95" w:rsidRPr="00D31D95">
        <w:t xml:space="preserve">Comparative analysis of Ti/Tv ratios and HRAG ratio across 27 </w:t>
      </w:r>
      <w:proofErr w:type="spellStart"/>
      <w:r w:rsidR="00D31D95" w:rsidRPr="00D31D95">
        <w:t>Ascomycets</w:t>
      </w:r>
      <w:proofErr w:type="spellEnd"/>
      <w:r w:rsidR="00D31D95" w:rsidRPr="00D31D95">
        <w:t>.</w:t>
      </w:r>
      <w:bookmarkEnd w:id="28"/>
    </w:p>
    <w:p w14:paraId="4A219827" w14:textId="02E68561" w:rsidR="004312BE" w:rsidRPr="004312BE" w:rsidRDefault="00D31D95" w:rsidP="00D31D95">
      <w:pPr>
        <w:spacing w:after="163"/>
      </w:pPr>
      <w:r w:rsidRPr="00D31D95">
        <w:t xml:space="preserve">The violin plot illustrates the percentage of genes with a Ti/Tv ratio ≥ 10 across different genomic backgrounds. Individual fungal species within each cohort are superimposed as jittered data points, with their corresponding scientific names highlighted in italicized text. Boxplots and data points are color-coded to distinguish between 11 </w:t>
      </w:r>
      <w:proofErr w:type="spellStart"/>
      <w:r w:rsidRPr="00D31D95">
        <w:t>RIPed</w:t>
      </w:r>
      <w:proofErr w:type="spellEnd"/>
      <w:r w:rsidRPr="00D31D95">
        <w:t xml:space="preserve"> </w:t>
      </w:r>
      <w:proofErr w:type="spellStart"/>
      <w:r w:rsidRPr="0006322C">
        <w:rPr>
          <w:i/>
        </w:rPr>
        <w:t>Ascomycets</w:t>
      </w:r>
      <w:proofErr w:type="spellEnd"/>
      <w:r w:rsidRPr="00D31D95">
        <w:t xml:space="preserve"> (RIP index positive regions &lt; 0.3%) and 16 </w:t>
      </w:r>
      <w:proofErr w:type="spellStart"/>
      <w:r w:rsidRPr="00D31D95">
        <w:t>deRIP</w:t>
      </w:r>
      <w:proofErr w:type="spellEnd"/>
      <w:r w:rsidRPr="00D31D95">
        <w:t xml:space="preserve"> </w:t>
      </w:r>
      <w:proofErr w:type="spellStart"/>
      <w:r w:rsidRPr="0006322C">
        <w:rPr>
          <w:i/>
        </w:rPr>
        <w:t>Ascomycets</w:t>
      </w:r>
      <w:proofErr w:type="spellEnd"/>
      <w:r w:rsidRPr="00D31D95">
        <w:t xml:space="preserve"> (RIP index positive regions &gt; 0.5%). Statistical significance between the two groups was determined using an independent sample </w:t>
      </w:r>
      <w:r w:rsidR="005C565F">
        <w:t>T</w:t>
      </w:r>
      <w:r w:rsidRPr="00D31D95">
        <w:t>-test, with significance levels indicated above the boxes (ns, not significant; *, P &lt; 0.05).</w:t>
      </w:r>
      <w:r w:rsidR="00FB21E0" w:rsidRPr="00FB21E0">
        <w:rPr>
          <w:rFonts w:eastAsiaTheme="minorEastAsia"/>
          <w:color w:val="0070C0"/>
        </w:rPr>
        <w:t xml:space="preserve"> </w:t>
      </w:r>
      <w:r w:rsidR="00FB21E0">
        <w:t>Data across the 27 Ascomycete species (comprising 207 strains) were obtained from the Ensembl Fungi database and published population structure datasets</w:t>
      </w:r>
      <w:r w:rsidR="00FB21E0" w:rsidRPr="004B4363">
        <w:t>.</w:t>
      </w:r>
    </w:p>
    <w:p w14:paraId="203567E7" w14:textId="488F3222" w:rsidR="004312BE" w:rsidRDefault="00D31D95" w:rsidP="00F85BDB">
      <w:pPr>
        <w:spacing w:after="163"/>
      </w:pPr>
      <w:r>
        <w:rPr>
          <w:rFonts w:ascii="Times New Roman" w:eastAsia="宋体" w:hAnsi="Times New Roman"/>
          <w:noProof/>
        </w:rPr>
        <w:drawing>
          <wp:inline distT="0" distB="0" distL="0" distR="0" wp14:anchorId="38831F57" wp14:editId="50B95F33">
            <wp:extent cx="5274310" cy="4396740"/>
            <wp:effectExtent l="0" t="0" r="254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4310" cy="4396740"/>
                    </a:xfrm>
                    <a:prstGeom prst="rect">
                      <a:avLst/>
                    </a:prstGeom>
                    <a:noFill/>
                    <a:ln>
                      <a:noFill/>
                    </a:ln>
                  </pic:spPr>
                </pic:pic>
              </a:graphicData>
            </a:graphic>
          </wp:inline>
        </w:drawing>
      </w:r>
    </w:p>
    <w:p w14:paraId="783AD007" w14:textId="77777777" w:rsidR="004312BE" w:rsidRPr="00C2155A" w:rsidRDefault="004312BE" w:rsidP="00F85BDB">
      <w:pPr>
        <w:spacing w:after="163"/>
        <w:rPr>
          <w:rFonts w:eastAsiaTheme="minorEastAsia"/>
        </w:rPr>
      </w:pPr>
    </w:p>
    <w:p w14:paraId="6DFF40EC" w14:textId="77777777" w:rsidR="0064671B" w:rsidRDefault="0064671B">
      <w:pPr>
        <w:widowControl/>
        <w:spacing w:afterLines="0" w:after="0"/>
        <w:jc w:val="left"/>
        <w:rPr>
          <w:b/>
          <w:bCs/>
          <w:szCs w:val="24"/>
        </w:rPr>
      </w:pPr>
      <w:r>
        <w:br w:type="page"/>
      </w:r>
    </w:p>
    <w:p w14:paraId="09A2DF3F" w14:textId="0B367EC9" w:rsidR="00333450" w:rsidRPr="00915D38" w:rsidRDefault="00E678B3" w:rsidP="000F4E1F">
      <w:pPr>
        <w:pStyle w:val="2"/>
        <w:rPr>
          <w:rFonts w:eastAsiaTheme="minorEastAsia"/>
        </w:rPr>
      </w:pPr>
      <w:bookmarkStart w:id="30" w:name="_Toc241136874"/>
      <w:r>
        <w:lastRenderedPageBreak/>
        <w:t>Fig.</w:t>
      </w:r>
      <w:r w:rsidR="00851D07" w:rsidRPr="00915D38">
        <w:t xml:space="preserve"> S</w:t>
      </w:r>
      <w:r w:rsidR="00C4772F">
        <w:t>7</w:t>
      </w:r>
      <w:r w:rsidR="00851D07" w:rsidRPr="00915D38">
        <w:t xml:space="preserve">. The characteristics of </w:t>
      </w:r>
      <w:r w:rsidR="001045D9" w:rsidRPr="00915D38">
        <w:t>HRAG</w:t>
      </w:r>
      <w:r w:rsidR="00851D07" w:rsidRPr="00915D38">
        <w:t>s.</w:t>
      </w:r>
      <w:bookmarkEnd w:id="30"/>
    </w:p>
    <w:p w14:paraId="3F43903D" w14:textId="39E6A0A0" w:rsidR="00851D07" w:rsidRPr="00915D38" w:rsidRDefault="00851D07" w:rsidP="00333450">
      <w:pPr>
        <w:spacing w:after="163"/>
        <w:rPr>
          <w:b/>
          <w:bCs/>
        </w:rPr>
      </w:pPr>
      <w:r w:rsidRPr="00915D38">
        <w:rPr>
          <w:rFonts w:eastAsiaTheme="minorEastAsia"/>
        </w:rPr>
        <w:t xml:space="preserve">(a) </w:t>
      </w:r>
      <w:r w:rsidR="001045D9" w:rsidRPr="00915D38">
        <w:t>HRAG</w:t>
      </w:r>
      <w:r w:rsidRPr="00915D38">
        <w:t>s are significantly longer than other coding genes.</w:t>
      </w:r>
      <w:r w:rsidRPr="00915D38">
        <w:rPr>
          <w:rFonts w:eastAsiaTheme="minorEastAsia"/>
        </w:rPr>
        <w:t xml:space="preserve"> </w:t>
      </w:r>
      <w:r w:rsidRPr="00915D38">
        <w:t xml:space="preserve">(b) The majority of </w:t>
      </w:r>
      <w:r w:rsidR="001045D9" w:rsidRPr="00915D38">
        <w:t>HRAG</w:t>
      </w:r>
      <w:r w:rsidRPr="00915D38">
        <w:t>s exhibit distances to repeats exceeding 1 kb.</w:t>
      </w:r>
      <w:r w:rsidRPr="00915D38">
        <w:rPr>
          <w:rFonts w:eastAsiaTheme="minorEastAsia"/>
        </w:rPr>
        <w:t xml:space="preserve"> (c) </w:t>
      </w:r>
      <w:r w:rsidRPr="00915D38">
        <w:t xml:space="preserve">In 100 kb windows, the length of </w:t>
      </w:r>
      <w:r w:rsidR="001045D9" w:rsidRPr="00915D38">
        <w:t>HRAG</w:t>
      </w:r>
      <w:r w:rsidRPr="00915D38">
        <w:t>s is significantly negative corelated with the length of TEs.</w:t>
      </w:r>
      <w:r w:rsidRPr="00915D38">
        <w:rPr>
          <w:rFonts w:eastAsiaTheme="minorEastAsia"/>
        </w:rPr>
        <w:t xml:space="preserve"> (d) </w:t>
      </w:r>
      <w:r w:rsidRPr="00915D38">
        <w:t xml:space="preserve">The RNA-seq data reveals the distribution of gene expression levels in </w:t>
      </w:r>
      <w:r w:rsidR="00E34186" w:rsidRPr="00915D38">
        <w:t xml:space="preserve">the </w:t>
      </w:r>
      <w:r w:rsidRPr="00915D38">
        <w:t>hyphae</w:t>
      </w:r>
      <w:r w:rsidR="00E34186" w:rsidRPr="00915D38">
        <w:t xml:space="preserve"> of FGSC2489</w:t>
      </w:r>
      <w:r w:rsidRPr="00915D38">
        <w:t xml:space="preserve">. The expression level of </w:t>
      </w:r>
      <w:r w:rsidR="001045D9" w:rsidRPr="00915D38">
        <w:t>HRAG</w:t>
      </w:r>
      <w:r w:rsidRPr="00915D38">
        <w:t>s (FPKM median=15.46) is notably higher than that of other genes (FPKM median=10.99, Wilcoxon p-value &lt; 2.2e-16).</w:t>
      </w:r>
      <w:bookmarkEnd w:id="29"/>
    </w:p>
    <w:p w14:paraId="3F802EC3" w14:textId="3168F77A" w:rsidR="006B0E11" w:rsidRPr="00915D38" w:rsidRDefault="008941DD" w:rsidP="006B0E11">
      <w:pPr>
        <w:spacing w:after="163"/>
        <w:rPr>
          <w:rFonts w:eastAsiaTheme="minorEastAsia"/>
        </w:rPr>
      </w:pPr>
      <w:r>
        <w:rPr>
          <w:noProof/>
        </w:rPr>
        <w:drawing>
          <wp:inline distT="0" distB="0" distL="0" distR="0" wp14:anchorId="1E5D8D50" wp14:editId="50E9B8F2">
            <wp:extent cx="5267325" cy="415290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67325" cy="4152900"/>
                    </a:xfrm>
                    <a:prstGeom prst="rect">
                      <a:avLst/>
                    </a:prstGeom>
                    <a:noFill/>
                    <a:ln>
                      <a:noFill/>
                    </a:ln>
                  </pic:spPr>
                </pic:pic>
              </a:graphicData>
            </a:graphic>
          </wp:inline>
        </w:drawing>
      </w:r>
    </w:p>
    <w:p w14:paraId="10AD72E1" w14:textId="0009EA69" w:rsidR="00F474E6" w:rsidRPr="00915D38" w:rsidRDefault="00F474E6" w:rsidP="00E845B2">
      <w:pPr>
        <w:pStyle w:val="a0"/>
        <w:rPr>
          <w:rFonts w:eastAsiaTheme="minorEastAsia"/>
        </w:rPr>
      </w:pPr>
    </w:p>
    <w:p w14:paraId="259C22D4" w14:textId="77777777" w:rsidR="00C4772F" w:rsidRDefault="00C4772F">
      <w:pPr>
        <w:widowControl/>
        <w:spacing w:afterLines="0" w:after="0"/>
        <w:jc w:val="left"/>
        <w:rPr>
          <w:b/>
          <w:bCs/>
          <w:szCs w:val="24"/>
        </w:rPr>
      </w:pPr>
      <w:r>
        <w:br w:type="page"/>
      </w:r>
    </w:p>
    <w:p w14:paraId="44AA9B7E" w14:textId="6C94DAD6" w:rsidR="00C4772F" w:rsidRPr="0064671B" w:rsidRDefault="00C4772F" w:rsidP="00C4772F">
      <w:pPr>
        <w:pStyle w:val="2"/>
      </w:pPr>
      <w:bookmarkStart w:id="31" w:name="_Toc241136875"/>
      <w:r w:rsidRPr="0064671B">
        <w:lastRenderedPageBreak/>
        <w:t>Fig. S</w:t>
      </w:r>
      <w:r>
        <w:t>8</w:t>
      </w:r>
      <w:r w:rsidRPr="0064671B">
        <w:t xml:space="preserve">. Diversity of coding genes in </w:t>
      </w:r>
      <w:r w:rsidRPr="00C60898">
        <w:rPr>
          <w:i/>
        </w:rPr>
        <w:t>N. crassa</w:t>
      </w:r>
      <w:r w:rsidRPr="0064671B">
        <w:t>.</w:t>
      </w:r>
      <w:bookmarkEnd w:id="31"/>
    </w:p>
    <w:p w14:paraId="601C0CA2" w14:textId="77777777" w:rsidR="00C4772F" w:rsidRPr="00C4772F" w:rsidRDefault="00C4772F" w:rsidP="00C4772F">
      <w:pPr>
        <w:spacing w:after="163"/>
      </w:pPr>
      <w:r w:rsidRPr="0064671B">
        <w:t>Nucleotide diversity (Pi), haplotype diversity (</w:t>
      </w:r>
      <w:proofErr w:type="spellStart"/>
      <w:r w:rsidRPr="0064671B">
        <w:t>Hd</w:t>
      </w:r>
      <w:proofErr w:type="spellEnd"/>
      <w:r w:rsidRPr="0064671B">
        <w:t>), branch diversity (Bd), and haplotype network branch diversity (</w:t>
      </w:r>
      <w:proofErr w:type="spellStart"/>
      <w:r w:rsidRPr="0064671B">
        <w:t>HBd</w:t>
      </w:r>
      <w:proofErr w:type="spellEnd"/>
      <w:r w:rsidRPr="0064671B">
        <w:t xml:space="preserve">) were calculated using </w:t>
      </w:r>
      <w:proofErr w:type="spellStart"/>
      <w:r w:rsidRPr="0064671B">
        <w:t>HapNetComplexity.R</w:t>
      </w:r>
      <w:proofErr w:type="spellEnd"/>
      <w:r w:rsidRPr="0064671B">
        <w:t xml:space="preserve"> based on SNPs identified among 134 </w:t>
      </w:r>
      <w:r w:rsidRPr="00C60898">
        <w:rPr>
          <w:i/>
        </w:rPr>
        <w:t>N. crassa</w:t>
      </w:r>
      <w:r w:rsidRPr="0064671B">
        <w:t xml:space="preserve"> strains. The </w:t>
      </w:r>
      <w:proofErr w:type="spellStart"/>
      <w:r w:rsidRPr="0064671B">
        <w:t>HBd</w:t>
      </w:r>
      <w:proofErr w:type="spellEnd"/>
      <w:r w:rsidRPr="0064671B">
        <w:t xml:space="preserve"> of HRAGs is significantly higher than that of non-HRAGs (Wilcoxon rank-sum test, </w:t>
      </w:r>
      <w:r w:rsidRPr="0064671B">
        <w:rPr>
          <w:i/>
        </w:rPr>
        <w:t>P</w:t>
      </w:r>
      <w:r w:rsidRPr="0064671B">
        <w:t xml:space="preserve"> &lt; 2.2 × 10</w:t>
      </w:r>
      <w:r w:rsidRPr="0064671B">
        <w:rPr>
          <w:vertAlign w:val="superscript"/>
        </w:rPr>
        <w:t>−16</w:t>
      </w:r>
      <w:r w:rsidRPr="0064671B">
        <w:t>), indicating elevated sequence complexity within RIP-affected regions.</w:t>
      </w:r>
    </w:p>
    <w:p w14:paraId="2F1D9737" w14:textId="77777777" w:rsidR="00C4772F" w:rsidRDefault="00C4772F" w:rsidP="001C1C04">
      <w:pPr>
        <w:spacing w:after="163"/>
      </w:pPr>
      <w:r>
        <w:rPr>
          <w:noProof/>
        </w:rPr>
        <w:drawing>
          <wp:inline distT="0" distB="0" distL="0" distR="0" wp14:anchorId="1D3EF632" wp14:editId="13778E25">
            <wp:extent cx="4572000" cy="4428490"/>
            <wp:effectExtent l="0" t="0" r="0" b="0"/>
            <wp:docPr id="10" name="图片 10"/>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30"/>
                    <a:stretch>
                      <a:fillRect/>
                    </a:stretch>
                  </pic:blipFill>
                  <pic:spPr>
                    <a:xfrm>
                      <a:off x="0" y="0"/>
                      <a:ext cx="4572000" cy="4428490"/>
                    </a:xfrm>
                    <a:prstGeom prst="rect">
                      <a:avLst/>
                    </a:prstGeom>
                  </pic:spPr>
                </pic:pic>
              </a:graphicData>
            </a:graphic>
          </wp:inline>
        </w:drawing>
      </w:r>
    </w:p>
    <w:p w14:paraId="02FE2D56" w14:textId="77777777" w:rsidR="000C70F8" w:rsidRDefault="000C70F8" w:rsidP="001C1C04">
      <w:pPr>
        <w:spacing w:after="163"/>
        <w:rPr>
          <w:szCs w:val="24"/>
        </w:rPr>
      </w:pPr>
      <w:r>
        <w:br w:type="page"/>
      </w:r>
    </w:p>
    <w:p w14:paraId="1FD4C485" w14:textId="5A5D4DD3" w:rsidR="000C70F8" w:rsidRDefault="000C70F8" w:rsidP="000C70F8">
      <w:pPr>
        <w:pStyle w:val="2"/>
        <w:rPr>
          <w:color w:val="0070C0"/>
          <w:kern w:val="0"/>
        </w:rPr>
      </w:pPr>
      <w:bookmarkStart w:id="32" w:name="_Toc241136876"/>
      <w:r w:rsidRPr="00840CFB">
        <w:rPr>
          <w:rFonts w:hint="eastAsia"/>
        </w:rPr>
        <w:lastRenderedPageBreak/>
        <w:t>F</w:t>
      </w:r>
      <w:r w:rsidRPr="00840CFB">
        <w:t xml:space="preserve">ig. </w:t>
      </w:r>
      <w:r>
        <w:t>S9</w:t>
      </w:r>
      <w:r w:rsidRPr="00840CFB">
        <w:t xml:space="preserve">. Distribution of shared and strain-specific HRAGs across the </w:t>
      </w:r>
      <w:r w:rsidRPr="00840CFB">
        <w:rPr>
          <w:i/>
        </w:rPr>
        <w:t>N</w:t>
      </w:r>
      <w:r w:rsidR="00BC1611">
        <w:rPr>
          <w:i/>
        </w:rPr>
        <w:t>.</w:t>
      </w:r>
      <w:r w:rsidRPr="00840CFB">
        <w:rPr>
          <w:i/>
        </w:rPr>
        <w:t xml:space="preserve"> crassa </w:t>
      </w:r>
      <w:r w:rsidRPr="00840CFB">
        <w:t>population.</w:t>
      </w:r>
      <w:bookmarkEnd w:id="32"/>
    </w:p>
    <w:p w14:paraId="4083D664" w14:textId="77777777" w:rsidR="000C70F8" w:rsidRPr="00840CFB" w:rsidRDefault="000C70F8" w:rsidP="000C70F8">
      <w:pPr>
        <w:spacing w:after="163"/>
      </w:pPr>
      <w:r w:rsidRPr="00840CFB">
        <w:t>The histogram illustrates the frequency of each HRAG identified across the population, categorizing them by the number of strains in which they occur. This highlights the distinction between strain-specific HRAGs, which appear in only a few specific lineages, and those shared across multiple strains or the entire population.</w:t>
      </w:r>
    </w:p>
    <w:p w14:paraId="1CC49D63" w14:textId="77777777" w:rsidR="000C70F8" w:rsidRDefault="000C70F8" w:rsidP="000C70F8">
      <w:pPr>
        <w:spacing w:after="163"/>
        <w:rPr>
          <w:rFonts w:eastAsiaTheme="minorEastAsia"/>
          <w:i/>
          <w:iCs/>
        </w:rPr>
      </w:pPr>
    </w:p>
    <w:p w14:paraId="3DD69763" w14:textId="77777777" w:rsidR="000C70F8" w:rsidRPr="00220518" w:rsidRDefault="000C70F8" w:rsidP="000C70F8">
      <w:pPr>
        <w:spacing w:after="163"/>
        <w:rPr>
          <w:rFonts w:eastAsiaTheme="minorEastAsia"/>
          <w:i/>
          <w:iCs/>
        </w:rPr>
      </w:pPr>
      <w:r>
        <w:rPr>
          <w:noProof/>
        </w:rPr>
        <w:drawing>
          <wp:anchor distT="0" distB="0" distL="114300" distR="114300" simplePos="0" relativeHeight="251662336" behindDoc="0" locked="0" layoutInCell="1" allowOverlap="1" wp14:anchorId="32E14162" wp14:editId="06960D45">
            <wp:simplePos x="0" y="0"/>
            <wp:positionH relativeFrom="margin">
              <wp:align>left</wp:align>
            </wp:positionH>
            <wp:positionV relativeFrom="paragraph">
              <wp:posOffset>0</wp:posOffset>
            </wp:positionV>
            <wp:extent cx="2490470" cy="2371090"/>
            <wp:effectExtent l="0" t="0" r="5080"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351"/>
                    <a:stretch/>
                  </pic:blipFill>
                  <pic:spPr bwMode="auto">
                    <a:xfrm>
                      <a:off x="0" y="0"/>
                      <a:ext cx="2490470" cy="2371090"/>
                    </a:xfrm>
                    <a:prstGeom prst="rect">
                      <a:avLst/>
                    </a:prstGeom>
                    <a:ln>
                      <a:noFill/>
                    </a:ln>
                    <a:extLst>
                      <a:ext uri="{53640926-AAD7-44D8-BBD7-CCE9431645EC}">
                        <a14:shadowObscured xmlns:a14="http://schemas.microsoft.com/office/drawing/2010/main"/>
                      </a:ext>
                    </a:extLst>
                  </pic:spPr>
                </pic:pic>
              </a:graphicData>
            </a:graphic>
          </wp:anchor>
        </w:drawing>
      </w:r>
    </w:p>
    <w:p w14:paraId="6C7A822F" w14:textId="77777777" w:rsidR="000C70F8" w:rsidRPr="00840CFB" w:rsidRDefault="000C70F8" w:rsidP="000C70F8">
      <w:pPr>
        <w:widowControl/>
        <w:spacing w:afterLines="0" w:after="0"/>
        <w:jc w:val="left"/>
        <w:rPr>
          <w:b/>
          <w:bCs/>
        </w:rPr>
      </w:pPr>
    </w:p>
    <w:p w14:paraId="13A7DF96" w14:textId="2A3929A0" w:rsidR="00F474E6" w:rsidRPr="000C70F8" w:rsidRDefault="00F474E6" w:rsidP="00E845B2">
      <w:pPr>
        <w:pStyle w:val="a0"/>
        <w:rPr>
          <w:rFonts w:eastAsiaTheme="minorEastAsia"/>
        </w:rPr>
      </w:pPr>
    </w:p>
    <w:p w14:paraId="17C99A10" w14:textId="2C282451" w:rsidR="00247A5E" w:rsidRPr="00915D38" w:rsidRDefault="00247A5E" w:rsidP="008B1710">
      <w:pPr>
        <w:spacing w:after="163"/>
        <w:rPr>
          <w:rFonts w:eastAsiaTheme="minorEastAsia"/>
        </w:rPr>
      </w:pPr>
    </w:p>
    <w:p w14:paraId="043D5F86" w14:textId="77777777" w:rsidR="002A37D9" w:rsidRPr="00915D38" w:rsidRDefault="002A37D9" w:rsidP="002A37D9">
      <w:pPr>
        <w:widowControl/>
        <w:spacing w:afterLines="0" w:after="0"/>
        <w:jc w:val="left"/>
        <w:sectPr w:rsidR="002A37D9" w:rsidRPr="00915D38" w:rsidSect="00112E73">
          <w:pgSz w:w="11906" w:h="16838"/>
          <w:pgMar w:top="1440" w:right="1800" w:bottom="1440" w:left="1800" w:header="851" w:footer="992" w:gutter="0"/>
          <w:cols w:space="425"/>
          <w:docGrid w:type="lines" w:linePitch="326"/>
        </w:sectPr>
      </w:pPr>
    </w:p>
    <w:p w14:paraId="7DC0A05C" w14:textId="78AE4029" w:rsidR="001F0EAF" w:rsidRPr="00915D38" w:rsidRDefault="00E678B3" w:rsidP="005B56AA">
      <w:pPr>
        <w:pStyle w:val="2"/>
        <w:rPr>
          <w:rFonts w:eastAsiaTheme="minorEastAsia"/>
        </w:rPr>
      </w:pPr>
      <w:bookmarkStart w:id="33" w:name="_Toc208786101"/>
      <w:bookmarkStart w:id="34" w:name="_Toc241136877"/>
      <w:r>
        <w:lastRenderedPageBreak/>
        <w:t>Fig.</w:t>
      </w:r>
      <w:r w:rsidR="002A37D9" w:rsidRPr="00915D38">
        <w:t xml:space="preserve"> S</w:t>
      </w:r>
      <w:r w:rsidR="009B7DA2">
        <w:t>10</w:t>
      </w:r>
      <w:r w:rsidR="002A37D9" w:rsidRPr="00915D38">
        <w:t>. Ten examples of high phylogenetic inconsistency between concatenated coding sequences</w:t>
      </w:r>
      <w:r w:rsidR="003F3358" w:rsidRPr="00915D38">
        <w:t xml:space="preserve"> (left tree)</w:t>
      </w:r>
      <w:r w:rsidR="002A37D9" w:rsidRPr="00915D38">
        <w:t xml:space="preserve"> and specific genes</w:t>
      </w:r>
      <w:r w:rsidR="003F3358" w:rsidRPr="00915D38">
        <w:t xml:space="preserve"> (right tree)</w:t>
      </w:r>
      <w:r w:rsidR="002A37D9" w:rsidRPr="00915D38">
        <w:t>.</w:t>
      </w:r>
      <w:bookmarkEnd w:id="33"/>
      <w:bookmarkEnd w:id="34"/>
    </w:p>
    <w:p w14:paraId="6CC911C0" w14:textId="0DB54264" w:rsidR="002A37D9" w:rsidRPr="00915D38" w:rsidRDefault="002A37D9" w:rsidP="00071E21">
      <w:pPr>
        <w:spacing w:after="163"/>
        <w:rPr>
          <w:rFonts w:eastAsiaTheme="minorEastAsia"/>
        </w:rPr>
      </w:pPr>
      <w:r w:rsidRPr="00915D38">
        <w:rPr>
          <w:rFonts w:eastAsiaTheme="minorEastAsia"/>
        </w:rPr>
        <w:t>NCU02337</w:t>
      </w:r>
    </w:p>
    <w:p w14:paraId="78BAD20E"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1E2902E6" wp14:editId="1AE1AB8F">
            <wp:extent cx="5034851" cy="15387851"/>
            <wp:effectExtent l="0" t="0" r="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CU02337.tree.samp134.png"/>
                    <pic:cNvPicPr/>
                  </pic:nvPicPr>
                  <pic:blipFill rotWithShape="1">
                    <a:blip r:embed="rId32" cstate="print">
                      <a:extLst>
                        <a:ext uri="{28A0092B-C50C-407E-A947-70E740481C1C}">
                          <a14:useLocalDpi xmlns:a14="http://schemas.microsoft.com/office/drawing/2010/main" val="0"/>
                        </a:ext>
                      </a:extLst>
                    </a:blip>
                    <a:srcRect t="2919" b="3047"/>
                    <a:stretch/>
                  </pic:blipFill>
                  <pic:spPr bwMode="auto">
                    <a:xfrm>
                      <a:off x="0" y="0"/>
                      <a:ext cx="5050220" cy="15434823"/>
                    </a:xfrm>
                    <a:prstGeom prst="rect">
                      <a:avLst/>
                    </a:prstGeom>
                    <a:ln>
                      <a:noFill/>
                    </a:ln>
                    <a:extLst>
                      <a:ext uri="{53640926-AAD7-44D8-BBD7-CCE9431645EC}">
                        <a14:shadowObscured xmlns:a14="http://schemas.microsoft.com/office/drawing/2010/main"/>
                      </a:ext>
                    </a:extLst>
                  </pic:spPr>
                </pic:pic>
              </a:graphicData>
            </a:graphic>
          </wp:inline>
        </w:drawing>
      </w:r>
    </w:p>
    <w:p w14:paraId="32196516" w14:textId="77777777" w:rsidR="002A37D9" w:rsidRPr="00915D38" w:rsidRDefault="002A37D9" w:rsidP="002A37D9">
      <w:pPr>
        <w:spacing w:after="163"/>
        <w:rPr>
          <w:rFonts w:eastAsiaTheme="minorEastAsia"/>
        </w:rPr>
      </w:pPr>
      <w:r w:rsidRPr="00915D38">
        <w:rPr>
          <w:rFonts w:eastAsiaTheme="minorEastAsia"/>
        </w:rPr>
        <w:br w:type="page"/>
      </w:r>
    </w:p>
    <w:p w14:paraId="1347DC87" w14:textId="77777777" w:rsidR="002A37D9" w:rsidRPr="00915D38" w:rsidRDefault="002A37D9" w:rsidP="002A37D9">
      <w:pPr>
        <w:spacing w:after="163"/>
        <w:rPr>
          <w:rFonts w:eastAsiaTheme="minorEastAsia"/>
        </w:rPr>
      </w:pPr>
      <w:r w:rsidRPr="00915D38">
        <w:rPr>
          <w:rFonts w:eastAsiaTheme="minorEastAsia"/>
        </w:rPr>
        <w:lastRenderedPageBreak/>
        <w:t>NCU02683</w:t>
      </w:r>
    </w:p>
    <w:p w14:paraId="46E3F139"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2022A40" wp14:editId="0DB71C2D">
            <wp:extent cx="5278609" cy="1628860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CU02683.tree.samp134.png"/>
                    <pic:cNvPicPr/>
                  </pic:nvPicPr>
                  <pic:blipFill rotWithShape="1">
                    <a:blip r:embed="rId33" cstate="print">
                      <a:extLst>
                        <a:ext uri="{28A0092B-C50C-407E-A947-70E740481C1C}">
                          <a14:useLocalDpi xmlns:a14="http://schemas.microsoft.com/office/drawing/2010/main" val="0"/>
                        </a:ext>
                      </a:extLst>
                    </a:blip>
                    <a:srcRect t="2466" b="2586"/>
                    <a:stretch/>
                  </pic:blipFill>
                  <pic:spPr bwMode="auto">
                    <a:xfrm>
                      <a:off x="0" y="0"/>
                      <a:ext cx="5278755" cy="16289055"/>
                    </a:xfrm>
                    <a:prstGeom prst="rect">
                      <a:avLst/>
                    </a:prstGeom>
                    <a:ln>
                      <a:noFill/>
                    </a:ln>
                    <a:extLst>
                      <a:ext uri="{53640926-AAD7-44D8-BBD7-CCE9431645EC}">
                        <a14:shadowObscured xmlns:a14="http://schemas.microsoft.com/office/drawing/2010/main"/>
                      </a:ext>
                    </a:extLst>
                  </pic:spPr>
                </pic:pic>
              </a:graphicData>
            </a:graphic>
          </wp:inline>
        </w:drawing>
      </w:r>
    </w:p>
    <w:p w14:paraId="31A9EACE" w14:textId="77777777" w:rsidR="002A37D9" w:rsidRPr="00915D38" w:rsidRDefault="002A37D9" w:rsidP="002A37D9">
      <w:pPr>
        <w:spacing w:after="163"/>
        <w:rPr>
          <w:rFonts w:eastAsiaTheme="minorEastAsia"/>
        </w:rPr>
      </w:pPr>
      <w:r w:rsidRPr="00915D38">
        <w:rPr>
          <w:rFonts w:eastAsiaTheme="minorEastAsia"/>
        </w:rPr>
        <w:br w:type="page"/>
      </w:r>
    </w:p>
    <w:p w14:paraId="5EA1A52B" w14:textId="77777777" w:rsidR="002A37D9" w:rsidRPr="00915D38" w:rsidRDefault="002A37D9" w:rsidP="002A37D9">
      <w:pPr>
        <w:spacing w:after="163"/>
        <w:rPr>
          <w:rFonts w:eastAsiaTheme="minorEastAsia"/>
        </w:rPr>
      </w:pPr>
      <w:r w:rsidRPr="00915D38">
        <w:rPr>
          <w:rFonts w:eastAsiaTheme="minorEastAsia"/>
        </w:rPr>
        <w:lastRenderedPageBreak/>
        <w:t>NCU02899</w:t>
      </w:r>
    </w:p>
    <w:p w14:paraId="7A4A55A2"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3F74E8AF" wp14:editId="1A512DB0">
            <wp:extent cx="5278653" cy="16227188"/>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CU02899.tree.samp134.png"/>
                    <pic:cNvPicPr/>
                  </pic:nvPicPr>
                  <pic:blipFill rotWithShape="1">
                    <a:blip r:embed="rId34" cstate="print">
                      <a:extLst>
                        <a:ext uri="{28A0092B-C50C-407E-A947-70E740481C1C}">
                          <a14:useLocalDpi xmlns:a14="http://schemas.microsoft.com/office/drawing/2010/main" val="0"/>
                        </a:ext>
                      </a:extLst>
                    </a:blip>
                    <a:srcRect t="2744" b="2667"/>
                    <a:stretch/>
                  </pic:blipFill>
                  <pic:spPr bwMode="auto">
                    <a:xfrm>
                      <a:off x="0" y="0"/>
                      <a:ext cx="5278755" cy="16227501"/>
                    </a:xfrm>
                    <a:prstGeom prst="rect">
                      <a:avLst/>
                    </a:prstGeom>
                    <a:ln>
                      <a:noFill/>
                    </a:ln>
                    <a:extLst>
                      <a:ext uri="{53640926-AAD7-44D8-BBD7-CCE9431645EC}">
                        <a14:shadowObscured xmlns:a14="http://schemas.microsoft.com/office/drawing/2010/main"/>
                      </a:ext>
                    </a:extLst>
                  </pic:spPr>
                </pic:pic>
              </a:graphicData>
            </a:graphic>
          </wp:inline>
        </w:drawing>
      </w:r>
    </w:p>
    <w:p w14:paraId="10C42117" w14:textId="77777777" w:rsidR="002A37D9" w:rsidRPr="00915D38" w:rsidRDefault="002A37D9" w:rsidP="002A37D9">
      <w:pPr>
        <w:spacing w:after="163"/>
        <w:rPr>
          <w:rFonts w:eastAsiaTheme="minorEastAsia"/>
        </w:rPr>
      </w:pPr>
      <w:r w:rsidRPr="00915D38">
        <w:rPr>
          <w:rFonts w:eastAsiaTheme="minorEastAsia"/>
        </w:rPr>
        <w:br w:type="page"/>
      </w:r>
    </w:p>
    <w:p w14:paraId="4F361EEF" w14:textId="77777777" w:rsidR="002A37D9" w:rsidRPr="00915D38" w:rsidRDefault="002A37D9" w:rsidP="002A37D9">
      <w:pPr>
        <w:spacing w:after="163"/>
        <w:rPr>
          <w:rFonts w:eastAsiaTheme="minorEastAsia"/>
        </w:rPr>
      </w:pPr>
      <w:r w:rsidRPr="00915D38">
        <w:rPr>
          <w:rFonts w:eastAsiaTheme="minorEastAsia"/>
        </w:rPr>
        <w:lastRenderedPageBreak/>
        <w:t>NCU03071</w:t>
      </w:r>
    </w:p>
    <w:p w14:paraId="6A4D9DC6"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E836B11" wp14:editId="12AF59C6">
            <wp:extent cx="5278755" cy="17155795"/>
            <wp:effectExtent l="0" t="0" r="0"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CU03071.tree.samp134.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3EAAA4CC" w14:textId="77777777" w:rsidR="002A37D9" w:rsidRPr="00915D38" w:rsidRDefault="002A37D9" w:rsidP="002A37D9">
      <w:pPr>
        <w:spacing w:after="163"/>
        <w:rPr>
          <w:rFonts w:eastAsiaTheme="minorEastAsia"/>
        </w:rPr>
      </w:pPr>
      <w:r w:rsidRPr="00915D38">
        <w:rPr>
          <w:rFonts w:eastAsiaTheme="minorEastAsia"/>
        </w:rPr>
        <w:br w:type="page"/>
      </w:r>
    </w:p>
    <w:p w14:paraId="33810738" w14:textId="77777777" w:rsidR="002A37D9" w:rsidRPr="00915D38" w:rsidRDefault="002A37D9" w:rsidP="002A37D9">
      <w:pPr>
        <w:spacing w:after="163"/>
        <w:rPr>
          <w:rFonts w:eastAsiaTheme="minorEastAsia"/>
        </w:rPr>
      </w:pPr>
      <w:r w:rsidRPr="00915D38">
        <w:rPr>
          <w:rFonts w:eastAsiaTheme="minorEastAsia"/>
        </w:rPr>
        <w:lastRenderedPageBreak/>
        <w:t>NCU03188</w:t>
      </w:r>
    </w:p>
    <w:p w14:paraId="77FEB267"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6C13CF61" wp14:editId="4F079CE5">
            <wp:extent cx="5278755" cy="17155795"/>
            <wp:effectExtent l="0" t="0" r="0"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CU03188.tree.samp13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010F0911" w14:textId="77777777" w:rsidR="002A37D9" w:rsidRPr="00915D38" w:rsidRDefault="002A37D9" w:rsidP="002A37D9">
      <w:pPr>
        <w:spacing w:after="163"/>
        <w:rPr>
          <w:rFonts w:eastAsiaTheme="minorEastAsia"/>
        </w:rPr>
      </w:pPr>
      <w:r w:rsidRPr="00915D38">
        <w:rPr>
          <w:rFonts w:eastAsiaTheme="minorEastAsia"/>
        </w:rPr>
        <w:br w:type="page"/>
      </w:r>
    </w:p>
    <w:p w14:paraId="38DB772A" w14:textId="77777777" w:rsidR="002A37D9" w:rsidRPr="00915D38" w:rsidRDefault="002A37D9" w:rsidP="002A37D9">
      <w:pPr>
        <w:spacing w:after="163"/>
        <w:rPr>
          <w:rFonts w:eastAsiaTheme="minorEastAsia"/>
        </w:rPr>
      </w:pPr>
      <w:r w:rsidRPr="00915D38">
        <w:rPr>
          <w:rFonts w:eastAsiaTheme="minorEastAsia"/>
        </w:rPr>
        <w:lastRenderedPageBreak/>
        <w:t>NCU03500</w:t>
      </w:r>
    </w:p>
    <w:p w14:paraId="5677639E"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21AE351" wp14:editId="0C8F8A5F">
            <wp:extent cx="5278755" cy="17155795"/>
            <wp:effectExtent l="0" t="0" r="0"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CU03500.tree.samp134.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3D359624" w14:textId="77777777" w:rsidR="002A37D9" w:rsidRPr="00915D38" w:rsidRDefault="002A37D9" w:rsidP="002A37D9">
      <w:pPr>
        <w:spacing w:after="163"/>
        <w:rPr>
          <w:rFonts w:eastAsiaTheme="minorEastAsia"/>
        </w:rPr>
      </w:pPr>
      <w:r w:rsidRPr="00915D38">
        <w:rPr>
          <w:rFonts w:eastAsiaTheme="minorEastAsia"/>
        </w:rPr>
        <w:br w:type="page"/>
      </w:r>
    </w:p>
    <w:p w14:paraId="4BCDB294" w14:textId="77777777" w:rsidR="002A37D9" w:rsidRPr="00915D38" w:rsidRDefault="002A37D9" w:rsidP="002A37D9">
      <w:pPr>
        <w:spacing w:after="163"/>
        <w:rPr>
          <w:rFonts w:eastAsiaTheme="minorEastAsia"/>
        </w:rPr>
      </w:pPr>
      <w:r w:rsidRPr="00915D38">
        <w:rPr>
          <w:rFonts w:eastAsiaTheme="minorEastAsia"/>
        </w:rPr>
        <w:lastRenderedPageBreak/>
        <w:t>NCU03944</w:t>
      </w:r>
    </w:p>
    <w:p w14:paraId="2D48A6E4"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9BC205F" wp14:editId="4132CFC0">
            <wp:extent cx="5278755" cy="17155795"/>
            <wp:effectExtent l="0" t="0" r="0" b="825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CU03944.tree.samp134.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57374B79" w14:textId="77777777" w:rsidR="002A37D9" w:rsidRPr="00915D38" w:rsidRDefault="002A37D9" w:rsidP="002A37D9">
      <w:pPr>
        <w:widowControl/>
        <w:spacing w:afterLines="0" w:after="0"/>
        <w:jc w:val="left"/>
        <w:rPr>
          <w:rFonts w:eastAsiaTheme="minorEastAsia"/>
        </w:rPr>
      </w:pPr>
      <w:r w:rsidRPr="00915D38">
        <w:rPr>
          <w:rFonts w:eastAsiaTheme="minorEastAsia"/>
        </w:rPr>
        <w:br w:type="page"/>
      </w:r>
    </w:p>
    <w:p w14:paraId="7F574834" w14:textId="77777777" w:rsidR="002A37D9" w:rsidRPr="00915D38" w:rsidRDefault="002A37D9" w:rsidP="002A37D9">
      <w:pPr>
        <w:spacing w:after="163"/>
        <w:rPr>
          <w:rFonts w:eastAsiaTheme="minorEastAsia"/>
        </w:rPr>
      </w:pPr>
      <w:r w:rsidRPr="00915D38">
        <w:rPr>
          <w:rFonts w:eastAsiaTheme="minorEastAsia"/>
        </w:rPr>
        <w:lastRenderedPageBreak/>
        <w:t>NCU04069</w:t>
      </w:r>
    </w:p>
    <w:p w14:paraId="5279FEA2"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5558E0AD" wp14:editId="4DB02437">
            <wp:extent cx="5278755" cy="17155795"/>
            <wp:effectExtent l="0" t="0" r="0"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CU04069.tree.samp13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2D2A5D8D" w14:textId="77777777" w:rsidR="002A37D9" w:rsidRPr="00915D38" w:rsidRDefault="002A37D9" w:rsidP="002A37D9">
      <w:pPr>
        <w:spacing w:after="163"/>
        <w:rPr>
          <w:rFonts w:eastAsiaTheme="minorEastAsia"/>
        </w:rPr>
      </w:pPr>
      <w:r w:rsidRPr="00915D38">
        <w:rPr>
          <w:rFonts w:eastAsiaTheme="minorEastAsia"/>
        </w:rPr>
        <w:lastRenderedPageBreak/>
        <w:t>NCU04292</w:t>
      </w:r>
    </w:p>
    <w:p w14:paraId="4D53B5C0"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96A23E0" wp14:editId="77EF36AB">
            <wp:extent cx="5278755" cy="17155795"/>
            <wp:effectExtent l="0" t="0" r="0"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CU04292.tree.samp134.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1F706430" w14:textId="77777777" w:rsidR="002A37D9" w:rsidRPr="00915D38" w:rsidRDefault="002A37D9" w:rsidP="002A37D9">
      <w:pPr>
        <w:spacing w:after="163"/>
        <w:rPr>
          <w:rFonts w:eastAsiaTheme="minorEastAsia"/>
        </w:rPr>
      </w:pPr>
      <w:r w:rsidRPr="00915D38">
        <w:rPr>
          <w:rFonts w:eastAsiaTheme="minorEastAsia"/>
        </w:rPr>
        <w:lastRenderedPageBreak/>
        <w:t>NCU04856</w:t>
      </w:r>
    </w:p>
    <w:p w14:paraId="35C04C52"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2F112659" wp14:editId="3FF8F149">
            <wp:extent cx="5278755" cy="17155795"/>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CU04856.tree.samp13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2D3CB930" w14:textId="77777777" w:rsidR="002A37D9" w:rsidRPr="00915D38" w:rsidRDefault="002A37D9" w:rsidP="002A37D9">
      <w:pPr>
        <w:spacing w:after="163"/>
        <w:rPr>
          <w:rFonts w:eastAsiaTheme="minorEastAsia"/>
        </w:rPr>
      </w:pPr>
      <w:r w:rsidRPr="00915D38">
        <w:rPr>
          <w:rFonts w:eastAsiaTheme="minorEastAsia"/>
        </w:rPr>
        <w:lastRenderedPageBreak/>
        <w:t>NCU05006</w:t>
      </w:r>
    </w:p>
    <w:p w14:paraId="0D992049"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4C4D45E6" wp14:editId="4B7F743A">
            <wp:extent cx="5278755" cy="17155795"/>
            <wp:effectExtent l="0" t="0" r="0"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CU05006.tree.samp134.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46784CB0" w14:textId="77777777" w:rsidR="002A37D9" w:rsidRPr="00915D38" w:rsidRDefault="002A37D9" w:rsidP="002A37D9">
      <w:pPr>
        <w:spacing w:after="163"/>
        <w:rPr>
          <w:rFonts w:eastAsiaTheme="minorEastAsia"/>
        </w:rPr>
      </w:pPr>
      <w:r w:rsidRPr="00915D38">
        <w:rPr>
          <w:rFonts w:eastAsiaTheme="minorEastAsia"/>
        </w:rPr>
        <w:lastRenderedPageBreak/>
        <w:t>NCU07567</w:t>
      </w:r>
    </w:p>
    <w:p w14:paraId="1022D04F"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739AAF95" wp14:editId="104ED128">
            <wp:extent cx="5278755" cy="17155795"/>
            <wp:effectExtent l="0" t="0" r="0" b="825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CU07567.tree.samp134.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229E2E68" w14:textId="77777777" w:rsidR="002A37D9" w:rsidRPr="00915D38" w:rsidRDefault="002A37D9" w:rsidP="002A37D9">
      <w:pPr>
        <w:spacing w:after="163"/>
        <w:rPr>
          <w:rFonts w:eastAsiaTheme="minorEastAsia"/>
        </w:rPr>
      </w:pPr>
      <w:r w:rsidRPr="00915D38">
        <w:rPr>
          <w:rFonts w:eastAsiaTheme="minorEastAsia"/>
        </w:rPr>
        <w:lastRenderedPageBreak/>
        <w:t>NCU07710</w:t>
      </w:r>
    </w:p>
    <w:p w14:paraId="29671F1A"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3ABA9FE8" wp14:editId="24955FD9">
            <wp:extent cx="5278755" cy="17155795"/>
            <wp:effectExtent l="0" t="0" r="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CU07710.tree.samp13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742101AF" w14:textId="77777777" w:rsidR="002A37D9" w:rsidRPr="00915D38" w:rsidRDefault="002A37D9" w:rsidP="002A37D9">
      <w:pPr>
        <w:spacing w:after="163"/>
        <w:rPr>
          <w:rFonts w:eastAsiaTheme="minorEastAsia"/>
        </w:rPr>
      </w:pPr>
      <w:r w:rsidRPr="00915D38">
        <w:rPr>
          <w:rFonts w:eastAsiaTheme="minorEastAsia"/>
        </w:rPr>
        <w:br w:type="page"/>
      </w:r>
    </w:p>
    <w:p w14:paraId="314A7D3A" w14:textId="77777777" w:rsidR="002A37D9" w:rsidRPr="00915D38" w:rsidRDefault="002A37D9" w:rsidP="002A37D9">
      <w:pPr>
        <w:spacing w:after="163"/>
        <w:rPr>
          <w:rFonts w:eastAsiaTheme="minorEastAsia"/>
        </w:rPr>
      </w:pPr>
      <w:r w:rsidRPr="00915D38">
        <w:rPr>
          <w:rFonts w:eastAsiaTheme="minorEastAsia"/>
        </w:rPr>
        <w:lastRenderedPageBreak/>
        <w:t>NCU08402</w:t>
      </w:r>
    </w:p>
    <w:p w14:paraId="11B2EE38"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118AD623" wp14:editId="1645A913">
            <wp:extent cx="5278755" cy="17155795"/>
            <wp:effectExtent l="0" t="0" r="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CU08402.tree.samp134.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18698D26" w14:textId="77777777" w:rsidR="002A37D9" w:rsidRPr="00915D38" w:rsidRDefault="002A37D9" w:rsidP="002A37D9">
      <w:pPr>
        <w:spacing w:after="163"/>
        <w:rPr>
          <w:rFonts w:eastAsiaTheme="minorEastAsia"/>
        </w:rPr>
      </w:pPr>
      <w:r w:rsidRPr="00915D38">
        <w:rPr>
          <w:rFonts w:eastAsiaTheme="minorEastAsia"/>
        </w:rPr>
        <w:br w:type="column"/>
      </w:r>
      <w:r w:rsidRPr="00915D38">
        <w:rPr>
          <w:rFonts w:eastAsiaTheme="minorEastAsia"/>
        </w:rPr>
        <w:lastRenderedPageBreak/>
        <w:t>NCU09142</w:t>
      </w:r>
    </w:p>
    <w:p w14:paraId="2458A420" w14:textId="77777777" w:rsidR="002A37D9" w:rsidRPr="00915D38" w:rsidRDefault="002A37D9" w:rsidP="002A37D9">
      <w:pPr>
        <w:spacing w:after="163"/>
        <w:rPr>
          <w:rFonts w:eastAsiaTheme="minorEastAsia"/>
        </w:rPr>
      </w:pPr>
      <w:r w:rsidRPr="00915D38">
        <w:rPr>
          <w:rFonts w:eastAsiaTheme="minorEastAsia"/>
          <w:noProof/>
        </w:rPr>
        <w:drawing>
          <wp:inline distT="0" distB="0" distL="0" distR="0" wp14:anchorId="097405C3" wp14:editId="430DC4BC">
            <wp:extent cx="5278755" cy="17155795"/>
            <wp:effectExtent l="0" t="0" r="0" b="825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CU09142.tree.samp134.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r w:rsidRPr="00915D38">
        <w:rPr>
          <w:rFonts w:eastAsiaTheme="minorEastAsia"/>
        </w:rPr>
        <w:br w:type="page"/>
      </w:r>
    </w:p>
    <w:p w14:paraId="779D37BD" w14:textId="77777777" w:rsidR="002A37D9" w:rsidRPr="00915D38" w:rsidRDefault="002A37D9" w:rsidP="002A37D9">
      <w:pPr>
        <w:spacing w:after="163"/>
        <w:rPr>
          <w:rFonts w:eastAsiaTheme="minorEastAsia"/>
        </w:rPr>
      </w:pPr>
      <w:r w:rsidRPr="00915D38">
        <w:rPr>
          <w:rFonts w:eastAsiaTheme="minorEastAsia"/>
        </w:rPr>
        <w:lastRenderedPageBreak/>
        <w:t>NCU09709</w:t>
      </w:r>
    </w:p>
    <w:p w14:paraId="1DA287B2" w14:textId="77777777" w:rsidR="002A37D9" w:rsidRPr="00915D38" w:rsidRDefault="002A37D9" w:rsidP="002A37D9">
      <w:pPr>
        <w:spacing w:after="163"/>
        <w:rPr>
          <w:rFonts w:eastAsiaTheme="minorEastAsia"/>
        </w:rPr>
        <w:sectPr w:rsidR="002A37D9" w:rsidRPr="00915D38" w:rsidSect="002A37D9">
          <w:pgSz w:w="11907" w:h="31185"/>
          <w:pgMar w:top="1440" w:right="1797" w:bottom="1440" w:left="1797" w:header="851" w:footer="992" w:gutter="0"/>
          <w:cols w:space="425"/>
          <w:docGrid w:type="lines" w:linePitch="326"/>
        </w:sectPr>
      </w:pPr>
      <w:r w:rsidRPr="00915D38">
        <w:rPr>
          <w:rFonts w:eastAsiaTheme="minorEastAsia"/>
          <w:noProof/>
        </w:rPr>
        <w:drawing>
          <wp:inline distT="0" distB="0" distL="0" distR="0" wp14:anchorId="0241314C" wp14:editId="1A0CF1A6">
            <wp:extent cx="5278755" cy="17155795"/>
            <wp:effectExtent l="0" t="0" r="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CU09709.tree.samp134.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78755" cy="17155795"/>
                    </a:xfrm>
                    <a:prstGeom prst="rect">
                      <a:avLst/>
                    </a:prstGeom>
                  </pic:spPr>
                </pic:pic>
              </a:graphicData>
            </a:graphic>
          </wp:inline>
        </w:drawing>
      </w:r>
    </w:p>
    <w:p w14:paraId="17CCEA6B" w14:textId="2328F300" w:rsidR="005A2729" w:rsidRPr="00915D38" w:rsidRDefault="00E678B3" w:rsidP="00B8195F">
      <w:pPr>
        <w:pStyle w:val="2"/>
      </w:pPr>
      <w:bookmarkStart w:id="35" w:name="_Toc208786102"/>
      <w:bookmarkStart w:id="36" w:name="_Toc241136878"/>
      <w:r>
        <w:lastRenderedPageBreak/>
        <w:t>Fig.</w:t>
      </w:r>
      <w:r w:rsidR="005A2729" w:rsidRPr="00915D38">
        <w:t xml:space="preserve"> S</w:t>
      </w:r>
      <w:r w:rsidR="00AB3343">
        <w:t>1</w:t>
      </w:r>
      <w:r w:rsidR="009B7DA2">
        <w:t>1</w:t>
      </w:r>
      <w:r w:rsidR="005A2729" w:rsidRPr="00915D38">
        <w:t xml:space="preserve">. IGV analysis confirms that the genes (a) NCU02184 and (b) NCU05519 are single-copy genes in </w:t>
      </w:r>
      <w:r w:rsidR="002445F1">
        <w:t>natural strains</w:t>
      </w:r>
      <w:r w:rsidR="00D31780" w:rsidRPr="00D31780">
        <w:t xml:space="preserve"> and offspring in sexual reproduction</w:t>
      </w:r>
      <w:r w:rsidR="005A2729" w:rsidRPr="00915D38">
        <w:t>.</w:t>
      </w:r>
      <w:bookmarkEnd w:id="35"/>
      <w:bookmarkEnd w:id="36"/>
    </w:p>
    <w:p w14:paraId="2B49C77D" w14:textId="77777777" w:rsidR="005A2729" w:rsidRPr="00D31780" w:rsidRDefault="005A2729" w:rsidP="005A2729">
      <w:pPr>
        <w:pStyle w:val="a0"/>
        <w:rPr>
          <w:rFonts w:eastAsiaTheme="minorEastAsia"/>
        </w:rPr>
      </w:pPr>
    </w:p>
    <w:p w14:paraId="13382C6B" w14:textId="37099802" w:rsidR="005A2729" w:rsidRPr="00915D38" w:rsidRDefault="005A2729" w:rsidP="005A2729">
      <w:pPr>
        <w:pStyle w:val="a0"/>
        <w:rPr>
          <w:rFonts w:eastAsiaTheme="minorEastAsia"/>
        </w:rPr>
      </w:pPr>
      <w:r w:rsidRPr="00915D38">
        <w:rPr>
          <w:rFonts w:eastAsiaTheme="minorEastAsia"/>
          <w:noProof/>
        </w:rPr>
        <w:drawing>
          <wp:anchor distT="0" distB="0" distL="114300" distR="114300" simplePos="0" relativeHeight="251660288" behindDoc="0" locked="0" layoutInCell="1" allowOverlap="1" wp14:anchorId="1B652761" wp14:editId="12A46C10">
            <wp:simplePos x="0" y="0"/>
            <wp:positionH relativeFrom="column">
              <wp:posOffset>1905</wp:posOffset>
            </wp:positionH>
            <wp:positionV relativeFrom="paragraph">
              <wp:posOffset>9525</wp:posOffset>
            </wp:positionV>
            <wp:extent cx="5267325" cy="6600825"/>
            <wp:effectExtent l="0" t="0" r="9525" b="9525"/>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267325" cy="6600825"/>
                    </a:xfrm>
                    <a:prstGeom prst="rect">
                      <a:avLst/>
                    </a:prstGeom>
                    <a:noFill/>
                    <a:ln>
                      <a:noFill/>
                    </a:ln>
                  </pic:spPr>
                </pic:pic>
              </a:graphicData>
            </a:graphic>
          </wp:anchor>
        </w:drawing>
      </w:r>
    </w:p>
    <w:p w14:paraId="62FCCF3E" w14:textId="77777777" w:rsidR="00D22F1E" w:rsidRPr="00915D38" w:rsidRDefault="00D22F1E">
      <w:pPr>
        <w:widowControl/>
        <w:spacing w:afterLines="0" w:after="0"/>
        <w:jc w:val="left"/>
        <w:rPr>
          <w:sz w:val="18"/>
          <w:szCs w:val="18"/>
        </w:rPr>
      </w:pPr>
      <w:r w:rsidRPr="00915D38">
        <w:rPr>
          <w:sz w:val="18"/>
          <w:szCs w:val="18"/>
        </w:rPr>
        <w:br w:type="page"/>
      </w:r>
    </w:p>
    <w:p w14:paraId="1920A38D" w14:textId="60A40D3B" w:rsidR="00561690" w:rsidRPr="00915D38" w:rsidRDefault="00E678B3" w:rsidP="00561690">
      <w:pPr>
        <w:pStyle w:val="2"/>
      </w:pPr>
      <w:bookmarkStart w:id="37" w:name="_Toc241136879"/>
      <w:bookmarkStart w:id="38" w:name="_Toc208786103"/>
      <w:r>
        <w:lastRenderedPageBreak/>
        <w:t>Fig.</w:t>
      </w:r>
      <w:r w:rsidR="00561690" w:rsidRPr="00915D38">
        <w:t xml:space="preserve"> S</w:t>
      </w:r>
      <w:r w:rsidR="009B7DA2">
        <w:t>12</w:t>
      </w:r>
      <w:r w:rsidR="00561690" w:rsidRPr="00915D38">
        <w:t xml:space="preserve">. Summary of SNP mutation sites (left) detected (a) across the </w:t>
      </w:r>
      <w:r w:rsidR="00561690" w:rsidRPr="00915D38">
        <w:rPr>
          <w:i/>
        </w:rPr>
        <w:t>N</w:t>
      </w:r>
      <w:r w:rsidR="00BC1611">
        <w:rPr>
          <w:i/>
        </w:rPr>
        <w:t>.</w:t>
      </w:r>
      <w:r w:rsidR="00561690" w:rsidRPr="00915D38">
        <w:rPr>
          <w:i/>
        </w:rPr>
        <w:t xml:space="preserve"> crassa</w:t>
      </w:r>
      <w:r w:rsidR="00561690" w:rsidRPr="00915D38">
        <w:t xml:space="preserve"> pangenome and (b) within all coding genes and (c) within all HRAGs relative to the FGSC2489 reference strain.</w:t>
      </w:r>
      <w:bookmarkEnd w:id="37"/>
    </w:p>
    <w:p w14:paraId="142F1B10" w14:textId="77777777" w:rsidR="00561690" w:rsidRPr="00915D38" w:rsidRDefault="00561690" w:rsidP="00561690">
      <w:pPr>
        <w:spacing w:after="163"/>
        <w:rPr>
          <w:rFonts w:eastAsiaTheme="minorEastAsia"/>
        </w:rPr>
      </w:pPr>
      <w:r w:rsidRPr="00915D38">
        <w:t>SNP mutation sites were categorized (middle) into RIP-like (C↔T or A↔G SNPs) and Other/non-RIP-like (not C↔T or A↔G SNPs) and by their predicted effects on protein-coding genes (right).</w:t>
      </w:r>
    </w:p>
    <w:p w14:paraId="6E2DE92F" w14:textId="77777777" w:rsidR="00561690" w:rsidRPr="00915D38" w:rsidRDefault="00561690" w:rsidP="00561690">
      <w:pPr>
        <w:spacing w:after="163"/>
        <w:rPr>
          <w:rFonts w:eastAsiaTheme="minorEastAsia"/>
        </w:rPr>
      </w:pPr>
      <w:r w:rsidRPr="00915D38">
        <w:rPr>
          <w:noProof/>
        </w:rPr>
        <w:drawing>
          <wp:inline distT="0" distB="0" distL="0" distR="0" wp14:anchorId="28E187D1" wp14:editId="6F24174B">
            <wp:extent cx="5278755" cy="6620510"/>
            <wp:effectExtent l="0" t="0" r="0"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78755" cy="6620510"/>
                    </a:xfrm>
                    <a:prstGeom prst="rect">
                      <a:avLst/>
                    </a:prstGeom>
                    <a:noFill/>
                    <a:ln>
                      <a:noFill/>
                    </a:ln>
                  </pic:spPr>
                </pic:pic>
              </a:graphicData>
            </a:graphic>
          </wp:inline>
        </w:drawing>
      </w:r>
    </w:p>
    <w:p w14:paraId="7257AF00" w14:textId="77777777" w:rsidR="00561690" w:rsidRPr="00915D38" w:rsidRDefault="00561690" w:rsidP="00561690">
      <w:pPr>
        <w:spacing w:after="163"/>
        <w:rPr>
          <w:rFonts w:eastAsiaTheme="minorEastAsia"/>
        </w:rPr>
      </w:pPr>
    </w:p>
    <w:p w14:paraId="1A6886D7" w14:textId="77777777" w:rsidR="00561690" w:rsidRPr="00915D38" w:rsidRDefault="00561690">
      <w:pPr>
        <w:widowControl/>
        <w:spacing w:afterLines="0" w:after="0"/>
        <w:jc w:val="left"/>
        <w:rPr>
          <w:b/>
          <w:bCs/>
          <w:szCs w:val="24"/>
        </w:rPr>
      </w:pPr>
      <w:r w:rsidRPr="00915D38">
        <w:br w:type="page"/>
      </w:r>
    </w:p>
    <w:p w14:paraId="4D744740" w14:textId="07E61DD8" w:rsidR="00AF3AF4" w:rsidRPr="00915D38" w:rsidRDefault="00E678B3" w:rsidP="00213CD2">
      <w:pPr>
        <w:pStyle w:val="2"/>
      </w:pPr>
      <w:bookmarkStart w:id="39" w:name="_Toc241136880"/>
      <w:r>
        <w:lastRenderedPageBreak/>
        <w:t>Fig.</w:t>
      </w:r>
      <w:r w:rsidR="001D7791" w:rsidRPr="00915D38">
        <w:t xml:space="preserve"> S</w:t>
      </w:r>
      <w:r w:rsidR="00BE41D0" w:rsidRPr="00915D38">
        <w:t>1</w:t>
      </w:r>
      <w:r w:rsidR="009B7DA2">
        <w:t>3</w:t>
      </w:r>
      <w:r w:rsidR="001D7791" w:rsidRPr="00915D38">
        <w:t xml:space="preserve">. </w:t>
      </w:r>
      <w:r w:rsidR="00996EF5" w:rsidRPr="00915D38">
        <w:t>Structure predictions of peptides using AlphaFold</w:t>
      </w:r>
      <w:r w:rsidR="00D04F5D">
        <w:t>3</w:t>
      </w:r>
      <w:r w:rsidR="00996EF5" w:rsidRPr="00915D38">
        <w:t>.</w:t>
      </w:r>
      <w:bookmarkEnd w:id="39"/>
    </w:p>
    <w:p w14:paraId="772C3253" w14:textId="5142B9FE" w:rsidR="001D7791" w:rsidRPr="00915D38" w:rsidRDefault="00996EF5" w:rsidP="00AF3AF4">
      <w:pPr>
        <w:spacing w:after="163"/>
        <w:rPr>
          <w:b/>
          <w:bCs/>
        </w:rPr>
      </w:pPr>
      <w:r w:rsidRPr="00915D38">
        <w:t xml:space="preserve">(a) Spo76 (NCU01154) protein in strain FGSC2489. (b) Spo76 protein in strain FGSC4730. (c) </w:t>
      </w:r>
      <w:r w:rsidR="006F3E4F" w:rsidRPr="00915D38">
        <w:t>Brr2</w:t>
      </w:r>
      <w:r w:rsidRPr="00915D38">
        <w:t xml:space="preserve"> (NCU0</w:t>
      </w:r>
      <w:r w:rsidR="006F3E4F" w:rsidRPr="00915D38">
        <w:t>7411</w:t>
      </w:r>
      <w:r w:rsidRPr="00915D38">
        <w:t xml:space="preserve">) protein in strain FGSC2489. (d) </w:t>
      </w:r>
      <w:r w:rsidR="006F3E4F" w:rsidRPr="00915D38">
        <w:t>Brr2</w:t>
      </w:r>
      <w:r w:rsidRPr="00915D38">
        <w:t xml:space="preserve"> protein in strain FGSC</w:t>
      </w:r>
      <w:r w:rsidR="006F3E4F" w:rsidRPr="00915D38">
        <w:t>10919</w:t>
      </w:r>
      <w:r w:rsidRPr="00915D38">
        <w:t>.</w:t>
      </w:r>
      <w:bookmarkEnd w:id="38"/>
    </w:p>
    <w:p w14:paraId="614D37B1" w14:textId="73E45E3E" w:rsidR="00ED180C" w:rsidRPr="00915D38" w:rsidRDefault="00724388" w:rsidP="00065545">
      <w:pPr>
        <w:pStyle w:val="a0"/>
        <w:rPr>
          <w:rFonts w:eastAsiaTheme="minorEastAsia"/>
        </w:rPr>
      </w:pPr>
      <w:r w:rsidRPr="00915D38">
        <w:rPr>
          <w:noProof/>
        </w:rPr>
        <w:drawing>
          <wp:inline distT="0" distB="0" distL="0" distR="0" wp14:anchorId="6CDB00ED" wp14:editId="01C75F74">
            <wp:extent cx="5274310" cy="5233969"/>
            <wp:effectExtent l="0" t="0" r="254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74310" cy="5233969"/>
                    </a:xfrm>
                    <a:prstGeom prst="rect">
                      <a:avLst/>
                    </a:prstGeom>
                    <a:noFill/>
                    <a:ln>
                      <a:noFill/>
                    </a:ln>
                  </pic:spPr>
                </pic:pic>
              </a:graphicData>
            </a:graphic>
          </wp:inline>
        </w:drawing>
      </w:r>
    </w:p>
    <w:p w14:paraId="57F7FA25" w14:textId="77777777" w:rsidR="00840CFB" w:rsidRDefault="00840CFB" w:rsidP="00840CFB">
      <w:pPr>
        <w:spacing w:after="163"/>
        <w:rPr>
          <w:rFonts w:eastAsiaTheme="minorEastAsia"/>
          <w:color w:val="0070C0"/>
          <w:kern w:val="0"/>
          <w:szCs w:val="24"/>
        </w:rPr>
      </w:pPr>
      <w:r>
        <w:rPr>
          <w:rFonts w:eastAsiaTheme="minorEastAsia"/>
          <w:i/>
          <w:iCs/>
        </w:rPr>
        <w:br w:type="textWrapping" w:clear="all"/>
      </w:r>
    </w:p>
    <w:p w14:paraId="575FD2F2" w14:textId="77777777" w:rsidR="00840CFB" w:rsidRDefault="00840CFB">
      <w:pPr>
        <w:widowControl/>
        <w:spacing w:afterLines="0" w:after="0"/>
        <w:jc w:val="left"/>
        <w:rPr>
          <w:rFonts w:eastAsiaTheme="minorEastAsia"/>
          <w:color w:val="0070C0"/>
          <w:kern w:val="0"/>
          <w:szCs w:val="24"/>
        </w:rPr>
      </w:pPr>
      <w:r>
        <w:rPr>
          <w:rFonts w:eastAsiaTheme="minorEastAsia"/>
          <w:color w:val="0070C0"/>
          <w:kern w:val="0"/>
          <w:szCs w:val="24"/>
        </w:rPr>
        <w:br w:type="page"/>
      </w:r>
    </w:p>
    <w:p w14:paraId="612F8CAC" w14:textId="0B11A2BD" w:rsidR="00A90450" w:rsidRPr="00915D38" w:rsidRDefault="00A90450">
      <w:pPr>
        <w:widowControl/>
        <w:spacing w:after="163"/>
        <w:jc w:val="left"/>
        <w:rPr>
          <w:b/>
          <w:bCs/>
          <w:kern w:val="44"/>
          <w:sz w:val="28"/>
          <w:szCs w:val="44"/>
        </w:rPr>
      </w:pPr>
      <w:r w:rsidRPr="00915D38">
        <w:lastRenderedPageBreak/>
        <w:br w:type="page"/>
      </w:r>
    </w:p>
    <w:p w14:paraId="1C363F8A" w14:textId="5402C804" w:rsidR="00075D88" w:rsidRPr="00915D38" w:rsidRDefault="004E6633" w:rsidP="00F807A7">
      <w:pPr>
        <w:pStyle w:val="1"/>
      </w:pPr>
      <w:bookmarkStart w:id="40" w:name="_Toc208786104"/>
      <w:bookmarkStart w:id="41" w:name="_Toc241136881"/>
      <w:r w:rsidRPr="00915D38">
        <w:lastRenderedPageBreak/>
        <w:t>Supplementary Tables</w:t>
      </w:r>
      <w:bookmarkEnd w:id="40"/>
      <w:bookmarkEnd w:id="41"/>
    </w:p>
    <w:p w14:paraId="23C448C8" w14:textId="421E7455" w:rsidR="00132E02" w:rsidRPr="00915D38" w:rsidRDefault="00132E02" w:rsidP="00CE13A5">
      <w:pPr>
        <w:pStyle w:val="2"/>
      </w:pPr>
      <w:bookmarkStart w:id="42" w:name="_Toc208786105"/>
      <w:bookmarkStart w:id="43" w:name="_Toc241136882"/>
      <w:r w:rsidRPr="00915D38">
        <w:rPr>
          <w:rStyle w:val="heading"/>
          <w:rFonts w:eastAsia="宋体"/>
        </w:rPr>
        <w:t>Table S1</w:t>
      </w:r>
      <w:r w:rsidRPr="00915D38">
        <w:t xml:space="preserve">. </w:t>
      </w:r>
      <w:r w:rsidRPr="00915D38">
        <w:rPr>
          <w:rStyle w:val="named-content"/>
          <w:i/>
        </w:rPr>
        <w:t>N</w:t>
      </w:r>
      <w:r w:rsidR="00613F59" w:rsidRPr="00915D38">
        <w:rPr>
          <w:rStyle w:val="named-content"/>
          <w:i/>
        </w:rPr>
        <w:t>.</w:t>
      </w:r>
      <w:r w:rsidRPr="00915D38">
        <w:rPr>
          <w:rStyle w:val="named-content"/>
          <w:i/>
        </w:rPr>
        <w:t xml:space="preserve"> crassa</w:t>
      </w:r>
      <w:r w:rsidRPr="00915D38">
        <w:t xml:space="preserve"> strains </w:t>
      </w:r>
      <w:r w:rsidR="000E20E0">
        <w:t xml:space="preserve">used </w:t>
      </w:r>
      <w:r w:rsidRPr="00915D38">
        <w:t>in this study</w:t>
      </w:r>
      <w:bookmarkEnd w:id="42"/>
      <w:r w:rsidR="00FB6A19" w:rsidRPr="00915D38">
        <w:t>.</w:t>
      </w:r>
      <w:bookmarkEnd w:id="43"/>
    </w:p>
    <w:tbl>
      <w:tblPr>
        <w:tblpPr w:leftFromText="180" w:rightFromText="180" w:vertAnchor="text" w:horzAnchor="margin" w:tblpY="399"/>
        <w:tblW w:w="0" w:type="auto"/>
        <w:tblBorders>
          <w:top w:val="single" w:sz="4" w:space="0" w:color="auto"/>
          <w:bottom w:val="single" w:sz="4" w:space="0" w:color="auto"/>
        </w:tblBorders>
        <w:tblLook w:val="04A0" w:firstRow="1" w:lastRow="0" w:firstColumn="1" w:lastColumn="0" w:noHBand="0" w:noVBand="1"/>
      </w:tblPr>
      <w:tblGrid>
        <w:gridCol w:w="1187"/>
        <w:gridCol w:w="1631"/>
        <w:gridCol w:w="1632"/>
        <w:gridCol w:w="1272"/>
        <w:gridCol w:w="2584"/>
      </w:tblGrid>
      <w:tr w:rsidR="00915D38" w:rsidRPr="00915D38" w14:paraId="594DAF21" w14:textId="77777777" w:rsidTr="005353A6">
        <w:trPr>
          <w:trHeight w:hRule="exact" w:val="719"/>
        </w:trPr>
        <w:tc>
          <w:tcPr>
            <w:tcW w:w="0" w:type="auto"/>
            <w:tcBorders>
              <w:top w:val="single" w:sz="4" w:space="0" w:color="auto"/>
              <w:bottom w:val="single" w:sz="4" w:space="0" w:color="auto"/>
            </w:tcBorders>
          </w:tcPr>
          <w:p w14:paraId="4F427F70" w14:textId="77777777" w:rsidR="00787141" w:rsidRPr="00915D38" w:rsidRDefault="00787141" w:rsidP="00787141">
            <w:pPr>
              <w:pStyle w:val="a0"/>
              <w:rPr>
                <w:rFonts w:eastAsiaTheme="minorEastAsia"/>
              </w:rPr>
            </w:pPr>
            <w:r w:rsidRPr="00915D38">
              <w:rPr>
                <w:rFonts w:eastAsiaTheme="minorEastAsia"/>
              </w:rPr>
              <w:t>Strain</w:t>
            </w:r>
          </w:p>
        </w:tc>
        <w:tc>
          <w:tcPr>
            <w:tcW w:w="0" w:type="auto"/>
            <w:tcBorders>
              <w:top w:val="single" w:sz="4" w:space="0" w:color="auto"/>
              <w:bottom w:val="single" w:sz="4" w:space="0" w:color="auto"/>
            </w:tcBorders>
          </w:tcPr>
          <w:p w14:paraId="451FD809" w14:textId="77777777" w:rsidR="00787141" w:rsidRPr="00915D38" w:rsidRDefault="00787141" w:rsidP="00787141">
            <w:pPr>
              <w:pStyle w:val="a0"/>
              <w:rPr>
                <w:rFonts w:eastAsiaTheme="minorEastAsia"/>
              </w:rPr>
            </w:pPr>
            <w:r w:rsidRPr="00915D38">
              <w:rPr>
                <w:rFonts w:eastAsiaTheme="minorEastAsia"/>
              </w:rPr>
              <w:t>Relevant genotype</w:t>
            </w:r>
          </w:p>
        </w:tc>
        <w:tc>
          <w:tcPr>
            <w:tcW w:w="0" w:type="auto"/>
            <w:tcBorders>
              <w:top w:val="single" w:sz="4" w:space="0" w:color="auto"/>
              <w:bottom w:val="single" w:sz="4" w:space="0" w:color="auto"/>
            </w:tcBorders>
          </w:tcPr>
          <w:p w14:paraId="71AF9DC5" w14:textId="77777777" w:rsidR="00787141" w:rsidRPr="00915D38" w:rsidRDefault="00787141" w:rsidP="00787141">
            <w:pPr>
              <w:pStyle w:val="a0"/>
              <w:rPr>
                <w:rFonts w:eastAsiaTheme="minorEastAsia"/>
              </w:rPr>
            </w:pPr>
            <w:r w:rsidRPr="00915D38">
              <w:rPr>
                <w:rFonts w:eastAsiaTheme="minorEastAsia" w:hint="eastAsia"/>
              </w:rPr>
              <w:t>C</w:t>
            </w:r>
            <w:r w:rsidRPr="00915D38">
              <w:rPr>
                <w:rFonts w:eastAsiaTheme="minorEastAsia"/>
              </w:rPr>
              <w:t>ollection Site</w:t>
            </w:r>
          </w:p>
        </w:tc>
        <w:tc>
          <w:tcPr>
            <w:tcW w:w="0" w:type="auto"/>
            <w:tcBorders>
              <w:top w:val="single" w:sz="4" w:space="0" w:color="auto"/>
              <w:bottom w:val="single" w:sz="4" w:space="0" w:color="auto"/>
            </w:tcBorders>
          </w:tcPr>
          <w:p w14:paraId="794479DC" w14:textId="77777777" w:rsidR="00787141" w:rsidRPr="00915D38" w:rsidRDefault="00787141" w:rsidP="00787141">
            <w:pPr>
              <w:pStyle w:val="a0"/>
            </w:pPr>
            <w:r w:rsidRPr="00915D38">
              <w:rPr>
                <w:rFonts w:eastAsiaTheme="minorEastAsia" w:hint="eastAsia"/>
              </w:rPr>
              <w:t>N</w:t>
            </w:r>
            <w:r w:rsidRPr="00915D38">
              <w:rPr>
                <w:rFonts w:eastAsiaTheme="minorEastAsia"/>
              </w:rPr>
              <w:t>CBI accession</w:t>
            </w:r>
          </w:p>
        </w:tc>
        <w:tc>
          <w:tcPr>
            <w:tcW w:w="0" w:type="auto"/>
            <w:tcBorders>
              <w:top w:val="single" w:sz="4" w:space="0" w:color="auto"/>
              <w:bottom w:val="single" w:sz="4" w:space="0" w:color="auto"/>
            </w:tcBorders>
          </w:tcPr>
          <w:p w14:paraId="5303F152" w14:textId="37B7C534" w:rsidR="00787141" w:rsidRPr="00915D38" w:rsidRDefault="00787141" w:rsidP="00787141">
            <w:pPr>
              <w:pStyle w:val="a0"/>
              <w:rPr>
                <w:rFonts w:eastAsiaTheme="minorEastAsia"/>
              </w:rPr>
            </w:pPr>
            <w:r w:rsidRPr="00915D38">
              <w:t>Source</w:t>
            </w:r>
          </w:p>
        </w:tc>
      </w:tr>
      <w:tr w:rsidR="00915D38" w:rsidRPr="00915D38" w14:paraId="75F214E0" w14:textId="77777777" w:rsidTr="005353A6">
        <w:trPr>
          <w:trHeight w:hRule="exact" w:val="680"/>
        </w:trPr>
        <w:tc>
          <w:tcPr>
            <w:tcW w:w="0" w:type="auto"/>
            <w:tcBorders>
              <w:top w:val="single" w:sz="4" w:space="0" w:color="auto"/>
            </w:tcBorders>
          </w:tcPr>
          <w:p w14:paraId="144464C0" w14:textId="77777777" w:rsidR="00787141" w:rsidRPr="00915D38" w:rsidRDefault="00787141" w:rsidP="00787141">
            <w:pPr>
              <w:pStyle w:val="a0"/>
              <w:rPr>
                <w:rFonts w:eastAsiaTheme="minorEastAsia"/>
              </w:rPr>
            </w:pPr>
            <w:r w:rsidRPr="00915D38">
              <w:rPr>
                <w:rFonts w:eastAsiaTheme="minorEastAsia"/>
              </w:rPr>
              <w:t>FGSC2225</w:t>
            </w:r>
          </w:p>
        </w:tc>
        <w:tc>
          <w:tcPr>
            <w:tcW w:w="0" w:type="auto"/>
            <w:tcBorders>
              <w:top w:val="single" w:sz="4" w:space="0" w:color="auto"/>
            </w:tcBorders>
          </w:tcPr>
          <w:p w14:paraId="1ED9D279" w14:textId="77777777" w:rsidR="00787141" w:rsidRPr="00915D38" w:rsidRDefault="00787141" w:rsidP="00787141">
            <w:pPr>
              <w:pStyle w:val="a0"/>
              <w:rPr>
                <w:rFonts w:eastAsiaTheme="minorEastAsia"/>
              </w:rPr>
            </w:pPr>
            <w:r w:rsidRPr="00915D38">
              <w:rPr>
                <w:rFonts w:eastAsiaTheme="minorEastAsia"/>
              </w:rPr>
              <w:t>Mauriceville-1cA; mat A</w:t>
            </w:r>
          </w:p>
        </w:tc>
        <w:tc>
          <w:tcPr>
            <w:tcW w:w="0" w:type="auto"/>
            <w:tcBorders>
              <w:top w:val="single" w:sz="4" w:space="0" w:color="auto"/>
            </w:tcBorders>
          </w:tcPr>
          <w:p w14:paraId="256C32B1" w14:textId="61DB83D4" w:rsidR="00787141" w:rsidRPr="00915D38" w:rsidRDefault="00787141" w:rsidP="00787141">
            <w:pPr>
              <w:pStyle w:val="a0"/>
              <w:jc w:val="left"/>
              <w:rPr>
                <w:rFonts w:eastAsiaTheme="minorEastAsia"/>
              </w:rPr>
            </w:pPr>
            <w:r w:rsidRPr="00915D38">
              <w:rPr>
                <w:rFonts w:eastAsiaTheme="minorEastAsia"/>
              </w:rPr>
              <w:t>Mauriceville, Tex</w:t>
            </w:r>
            <w:r w:rsidR="008D435E" w:rsidRPr="00915D38">
              <w:rPr>
                <w:rFonts w:eastAsiaTheme="minorEastAsia"/>
              </w:rPr>
              <w:t>a</w:t>
            </w:r>
            <w:r w:rsidRPr="00915D38">
              <w:rPr>
                <w:rFonts w:eastAsiaTheme="minorEastAsia"/>
              </w:rPr>
              <w:t>s, USA</w:t>
            </w:r>
          </w:p>
        </w:tc>
        <w:tc>
          <w:tcPr>
            <w:tcW w:w="0" w:type="auto"/>
            <w:tcBorders>
              <w:top w:val="single" w:sz="4" w:space="0" w:color="auto"/>
            </w:tcBorders>
          </w:tcPr>
          <w:p w14:paraId="42E175C2" w14:textId="77777777" w:rsidR="00787141" w:rsidRPr="00915D38" w:rsidRDefault="00787141" w:rsidP="00787141">
            <w:pPr>
              <w:pStyle w:val="a0"/>
              <w:rPr>
                <w:rFonts w:eastAsiaTheme="minorEastAsia"/>
              </w:rPr>
            </w:pPr>
            <w:r w:rsidRPr="00915D38">
              <w:t>SRR31100579</w:t>
            </w:r>
          </w:p>
        </w:tc>
        <w:tc>
          <w:tcPr>
            <w:tcW w:w="0" w:type="auto"/>
            <w:tcBorders>
              <w:top w:val="single" w:sz="4" w:space="0" w:color="auto"/>
            </w:tcBorders>
          </w:tcPr>
          <w:p w14:paraId="5E6F7BED" w14:textId="2DDF072A" w:rsidR="00787141" w:rsidRPr="00915D38" w:rsidRDefault="009709E7" w:rsidP="00787141">
            <w:pPr>
              <w:pStyle w:val="a0"/>
              <w:rPr>
                <w:rFonts w:eastAsiaTheme="minorEastAsia"/>
              </w:rPr>
            </w:pPr>
            <w:bookmarkStart w:id="44" w:name="OLE_LINK4"/>
            <w:r w:rsidRPr="00915D38">
              <w:rPr>
                <w:rFonts w:eastAsiaTheme="minorEastAsia"/>
              </w:rPr>
              <w:t>Wild-type</w:t>
            </w:r>
            <w:r w:rsidR="00787141" w:rsidRPr="00915D38">
              <w:t>, FGSC</w:t>
            </w:r>
            <w:r w:rsidR="00787141" w:rsidRPr="00915D38">
              <w:rPr>
                <w:vertAlign w:val="superscript"/>
              </w:rPr>
              <w:t xml:space="preserve"> a</w:t>
            </w:r>
            <w:r w:rsidR="00787141" w:rsidRPr="00915D38">
              <w:t xml:space="preserve"> catalog no. 2225</w:t>
            </w:r>
            <w:bookmarkEnd w:id="44"/>
          </w:p>
        </w:tc>
      </w:tr>
      <w:tr w:rsidR="00915D38" w:rsidRPr="00915D38" w14:paraId="4A40DC0E" w14:textId="77777777" w:rsidTr="005353A6">
        <w:trPr>
          <w:trHeight w:hRule="exact" w:val="722"/>
        </w:trPr>
        <w:tc>
          <w:tcPr>
            <w:tcW w:w="0" w:type="auto"/>
          </w:tcPr>
          <w:p w14:paraId="6317D726" w14:textId="77777777" w:rsidR="00787141" w:rsidRPr="00915D38" w:rsidRDefault="00787141" w:rsidP="00787141">
            <w:pPr>
              <w:pStyle w:val="a0"/>
              <w:rPr>
                <w:rFonts w:eastAsiaTheme="minorEastAsia"/>
              </w:rPr>
            </w:pPr>
            <w:r w:rsidRPr="00915D38">
              <w:rPr>
                <w:rFonts w:eastAsiaTheme="minorEastAsia"/>
              </w:rPr>
              <w:t>FGSC2489</w:t>
            </w:r>
          </w:p>
        </w:tc>
        <w:tc>
          <w:tcPr>
            <w:tcW w:w="0" w:type="auto"/>
          </w:tcPr>
          <w:p w14:paraId="24A5BDB9" w14:textId="77777777" w:rsidR="00787141" w:rsidRPr="00915D38" w:rsidRDefault="00787141" w:rsidP="006566AF">
            <w:pPr>
              <w:pStyle w:val="a0"/>
              <w:jc w:val="left"/>
              <w:rPr>
                <w:rFonts w:eastAsiaTheme="minorEastAsia"/>
              </w:rPr>
            </w:pPr>
            <w:r w:rsidRPr="00915D38">
              <w:rPr>
                <w:rFonts w:eastAsiaTheme="minorEastAsia"/>
              </w:rPr>
              <w:t>74-OR23-1VA; mat A</w:t>
            </w:r>
          </w:p>
        </w:tc>
        <w:tc>
          <w:tcPr>
            <w:tcW w:w="0" w:type="auto"/>
          </w:tcPr>
          <w:p w14:paraId="056C31C9" w14:textId="77777777" w:rsidR="00787141" w:rsidRPr="00915D38" w:rsidRDefault="00787141" w:rsidP="006566AF">
            <w:pPr>
              <w:pStyle w:val="a0"/>
              <w:jc w:val="left"/>
              <w:rPr>
                <w:rFonts w:eastAsiaTheme="minorEastAsia"/>
              </w:rPr>
            </w:pPr>
            <w:r w:rsidRPr="00915D38">
              <w:rPr>
                <w:rFonts w:eastAsiaTheme="minorEastAsia"/>
              </w:rPr>
              <w:t>Oak Ridge, Tennessee, USA</w:t>
            </w:r>
          </w:p>
        </w:tc>
        <w:tc>
          <w:tcPr>
            <w:tcW w:w="0" w:type="auto"/>
          </w:tcPr>
          <w:p w14:paraId="22BE9BC0" w14:textId="77777777" w:rsidR="00787141" w:rsidRPr="00915D38" w:rsidRDefault="00787141" w:rsidP="00787141">
            <w:pPr>
              <w:pStyle w:val="a0"/>
              <w:rPr>
                <w:rFonts w:eastAsiaTheme="minorEastAsia"/>
              </w:rPr>
            </w:pPr>
            <w:r w:rsidRPr="00915D38">
              <w:t>SRR31100578</w:t>
            </w:r>
          </w:p>
        </w:tc>
        <w:tc>
          <w:tcPr>
            <w:tcW w:w="0" w:type="auto"/>
          </w:tcPr>
          <w:p w14:paraId="0569E347" w14:textId="170501F8" w:rsidR="00787141" w:rsidRPr="00915D38" w:rsidRDefault="009709E7" w:rsidP="00787141">
            <w:pPr>
              <w:pStyle w:val="a0"/>
              <w:rPr>
                <w:rFonts w:eastAsiaTheme="minorEastAsia"/>
              </w:rPr>
            </w:pPr>
            <w:r w:rsidRPr="00915D38">
              <w:rPr>
                <w:rFonts w:eastAsiaTheme="minorEastAsia"/>
              </w:rPr>
              <w:t>Wild-type</w:t>
            </w:r>
            <w:r w:rsidR="00787141" w:rsidRPr="00915D38">
              <w:t xml:space="preserve">, </w:t>
            </w:r>
            <w:r w:rsidRPr="00915D38">
              <w:rPr>
                <w:rFonts w:eastAsiaTheme="minorEastAsia"/>
              </w:rPr>
              <w:t>w</w:t>
            </w:r>
            <w:r w:rsidR="00787141" w:rsidRPr="00915D38">
              <w:rPr>
                <w:rFonts w:eastAsiaTheme="minorEastAsia"/>
              </w:rPr>
              <w:t xml:space="preserve">idely-used in </w:t>
            </w:r>
            <w:r w:rsidR="009E4E8D" w:rsidRPr="00915D38">
              <w:rPr>
                <w:rFonts w:eastAsiaTheme="minorEastAsia"/>
              </w:rPr>
              <w:t xml:space="preserve">the </w:t>
            </w:r>
            <w:r w:rsidR="00A30EC8" w:rsidRPr="00915D38">
              <w:rPr>
                <w:rFonts w:eastAsiaTheme="minorEastAsia"/>
              </w:rPr>
              <w:t>l</w:t>
            </w:r>
            <w:r w:rsidR="00787141" w:rsidRPr="00915D38">
              <w:rPr>
                <w:rFonts w:eastAsiaTheme="minorEastAsia"/>
              </w:rPr>
              <w:t>ab</w:t>
            </w:r>
            <w:r w:rsidR="00787141" w:rsidRPr="00915D38">
              <w:t>, FGSC catalog no. 2489</w:t>
            </w:r>
          </w:p>
        </w:tc>
      </w:tr>
      <w:tr w:rsidR="00915D38" w:rsidRPr="00915D38" w14:paraId="3082598E" w14:textId="77777777" w:rsidTr="005353A6">
        <w:trPr>
          <w:trHeight w:hRule="exact" w:val="340"/>
        </w:trPr>
        <w:tc>
          <w:tcPr>
            <w:tcW w:w="0" w:type="auto"/>
          </w:tcPr>
          <w:p w14:paraId="3546E6F1" w14:textId="77777777" w:rsidR="00787141" w:rsidRPr="00915D38" w:rsidRDefault="00787141" w:rsidP="00787141">
            <w:pPr>
              <w:pStyle w:val="a0"/>
              <w:rPr>
                <w:rFonts w:eastAsiaTheme="minorEastAsia"/>
              </w:rPr>
            </w:pPr>
            <w:r w:rsidRPr="00915D38">
              <w:rPr>
                <w:rFonts w:eastAsiaTheme="minorEastAsia"/>
              </w:rPr>
              <w:t>CGMCC1601</w:t>
            </w:r>
          </w:p>
        </w:tc>
        <w:tc>
          <w:tcPr>
            <w:tcW w:w="0" w:type="auto"/>
          </w:tcPr>
          <w:p w14:paraId="7C168DEE" w14:textId="5B842566" w:rsidR="00787141" w:rsidRPr="00915D38" w:rsidRDefault="00785F1C" w:rsidP="00787141">
            <w:pPr>
              <w:pStyle w:val="a0"/>
              <w:rPr>
                <w:rFonts w:eastAsiaTheme="minorEastAsia"/>
              </w:rPr>
            </w:pPr>
            <w:r w:rsidRPr="00915D38">
              <w:t>mat A</w:t>
            </w:r>
          </w:p>
        </w:tc>
        <w:tc>
          <w:tcPr>
            <w:tcW w:w="0" w:type="auto"/>
          </w:tcPr>
          <w:p w14:paraId="084FD043" w14:textId="3317E979"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78F543EC" w14:textId="77777777" w:rsidR="00787141" w:rsidRPr="00915D38" w:rsidRDefault="00787141" w:rsidP="00787141">
            <w:pPr>
              <w:pStyle w:val="a0"/>
            </w:pPr>
            <w:r w:rsidRPr="00915D38">
              <w:t>SRR31100567</w:t>
            </w:r>
          </w:p>
        </w:tc>
        <w:tc>
          <w:tcPr>
            <w:tcW w:w="0" w:type="auto"/>
          </w:tcPr>
          <w:p w14:paraId="743BADAA" w14:textId="683A2E5C" w:rsidR="00402167" w:rsidRPr="00915D38" w:rsidRDefault="00787141" w:rsidP="00787141">
            <w:pPr>
              <w:pStyle w:val="a0"/>
              <w:rPr>
                <w:rFonts w:eastAsiaTheme="minorEastAsia"/>
              </w:rPr>
            </w:pPr>
            <w:r w:rsidRPr="00915D38">
              <w:t>CGMCC</w:t>
            </w:r>
            <w:r w:rsidRPr="00915D38">
              <w:rPr>
                <w:vertAlign w:val="superscript"/>
              </w:rPr>
              <w:t xml:space="preserve"> b</w:t>
            </w:r>
            <w:r w:rsidRPr="00915D38">
              <w:t xml:space="preserve"> catalog no. 3.1601</w:t>
            </w:r>
          </w:p>
        </w:tc>
      </w:tr>
      <w:tr w:rsidR="00915D38" w:rsidRPr="00915D38" w14:paraId="054B52C6" w14:textId="77777777" w:rsidTr="005353A6">
        <w:trPr>
          <w:trHeight w:hRule="exact" w:val="340"/>
        </w:trPr>
        <w:tc>
          <w:tcPr>
            <w:tcW w:w="0" w:type="auto"/>
          </w:tcPr>
          <w:p w14:paraId="13B26DBC" w14:textId="77777777" w:rsidR="00787141" w:rsidRPr="00915D38" w:rsidRDefault="00787141" w:rsidP="00787141">
            <w:pPr>
              <w:pStyle w:val="a0"/>
              <w:rPr>
                <w:rFonts w:eastAsiaTheme="minorEastAsia"/>
              </w:rPr>
            </w:pPr>
            <w:r w:rsidRPr="00915D38">
              <w:rPr>
                <w:rFonts w:eastAsiaTheme="minorEastAsia"/>
              </w:rPr>
              <w:t>CGMCC1608</w:t>
            </w:r>
          </w:p>
        </w:tc>
        <w:tc>
          <w:tcPr>
            <w:tcW w:w="0" w:type="auto"/>
          </w:tcPr>
          <w:p w14:paraId="3F289446" w14:textId="271DE303" w:rsidR="00787141" w:rsidRPr="00915D38" w:rsidRDefault="00785F1C" w:rsidP="00787141">
            <w:pPr>
              <w:pStyle w:val="a0"/>
              <w:rPr>
                <w:rFonts w:eastAsiaTheme="minorEastAsia"/>
              </w:rPr>
            </w:pPr>
            <w:r w:rsidRPr="00915D38">
              <w:t>mat A</w:t>
            </w:r>
          </w:p>
        </w:tc>
        <w:tc>
          <w:tcPr>
            <w:tcW w:w="0" w:type="auto"/>
          </w:tcPr>
          <w:p w14:paraId="12CD0624" w14:textId="2A31A704"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5E715C35" w14:textId="77777777" w:rsidR="00787141" w:rsidRPr="00915D38" w:rsidRDefault="00787141" w:rsidP="00787141">
            <w:pPr>
              <w:pStyle w:val="a0"/>
            </w:pPr>
            <w:r w:rsidRPr="00915D38">
              <w:t>SRR31100566</w:t>
            </w:r>
          </w:p>
        </w:tc>
        <w:tc>
          <w:tcPr>
            <w:tcW w:w="0" w:type="auto"/>
          </w:tcPr>
          <w:p w14:paraId="3DEB41E2" w14:textId="20ED2804" w:rsidR="00787141" w:rsidRPr="00915D38" w:rsidRDefault="00787141" w:rsidP="00787141">
            <w:pPr>
              <w:pStyle w:val="a0"/>
              <w:rPr>
                <w:rFonts w:eastAsiaTheme="minorEastAsia"/>
              </w:rPr>
            </w:pPr>
            <w:r w:rsidRPr="00915D38">
              <w:t>CGMCC catalog no. 3.1608</w:t>
            </w:r>
          </w:p>
        </w:tc>
      </w:tr>
      <w:tr w:rsidR="00915D38" w:rsidRPr="00915D38" w14:paraId="210D5F4E" w14:textId="77777777" w:rsidTr="005353A6">
        <w:trPr>
          <w:trHeight w:hRule="exact" w:val="340"/>
        </w:trPr>
        <w:tc>
          <w:tcPr>
            <w:tcW w:w="0" w:type="auto"/>
          </w:tcPr>
          <w:p w14:paraId="35B316F9" w14:textId="77777777" w:rsidR="00787141" w:rsidRPr="00915D38" w:rsidRDefault="00787141" w:rsidP="00787141">
            <w:pPr>
              <w:pStyle w:val="a0"/>
              <w:rPr>
                <w:rFonts w:eastAsiaTheme="minorEastAsia"/>
              </w:rPr>
            </w:pPr>
            <w:r w:rsidRPr="00915D38">
              <w:rPr>
                <w:rFonts w:eastAsiaTheme="minorEastAsia"/>
              </w:rPr>
              <w:t>CGMCC1609</w:t>
            </w:r>
          </w:p>
        </w:tc>
        <w:tc>
          <w:tcPr>
            <w:tcW w:w="0" w:type="auto"/>
          </w:tcPr>
          <w:p w14:paraId="32852C45" w14:textId="085081B2" w:rsidR="00787141" w:rsidRPr="00915D38" w:rsidRDefault="00785F1C" w:rsidP="00787141">
            <w:pPr>
              <w:pStyle w:val="a0"/>
              <w:rPr>
                <w:rFonts w:eastAsiaTheme="minorEastAsia"/>
              </w:rPr>
            </w:pPr>
            <w:r w:rsidRPr="00915D38">
              <w:t>mat A</w:t>
            </w:r>
          </w:p>
        </w:tc>
        <w:tc>
          <w:tcPr>
            <w:tcW w:w="0" w:type="auto"/>
          </w:tcPr>
          <w:p w14:paraId="3A00166D" w14:textId="4E73EA84"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306938C1" w14:textId="77777777" w:rsidR="00787141" w:rsidRPr="00915D38" w:rsidRDefault="00787141" w:rsidP="00787141">
            <w:pPr>
              <w:pStyle w:val="a0"/>
            </w:pPr>
            <w:r w:rsidRPr="00915D38">
              <w:t>SRR31100565</w:t>
            </w:r>
          </w:p>
        </w:tc>
        <w:tc>
          <w:tcPr>
            <w:tcW w:w="0" w:type="auto"/>
          </w:tcPr>
          <w:p w14:paraId="4FB2FFD5" w14:textId="1F41231F" w:rsidR="00787141" w:rsidRPr="00915D38" w:rsidRDefault="00787141" w:rsidP="00787141">
            <w:pPr>
              <w:pStyle w:val="a0"/>
              <w:rPr>
                <w:rFonts w:eastAsiaTheme="minorEastAsia"/>
              </w:rPr>
            </w:pPr>
            <w:r w:rsidRPr="00915D38">
              <w:t>CGMCC catalog no. 3.1609</w:t>
            </w:r>
          </w:p>
        </w:tc>
      </w:tr>
      <w:tr w:rsidR="00915D38" w:rsidRPr="00915D38" w14:paraId="59426355" w14:textId="77777777" w:rsidTr="005353A6">
        <w:trPr>
          <w:trHeight w:hRule="exact" w:val="340"/>
        </w:trPr>
        <w:tc>
          <w:tcPr>
            <w:tcW w:w="0" w:type="auto"/>
          </w:tcPr>
          <w:p w14:paraId="190DED68" w14:textId="77777777" w:rsidR="00787141" w:rsidRPr="00915D38" w:rsidRDefault="00787141" w:rsidP="00787141">
            <w:pPr>
              <w:pStyle w:val="a0"/>
              <w:rPr>
                <w:rFonts w:eastAsiaTheme="minorEastAsia"/>
              </w:rPr>
            </w:pPr>
            <w:r w:rsidRPr="00915D38">
              <w:rPr>
                <w:rFonts w:eastAsiaTheme="minorEastAsia"/>
              </w:rPr>
              <w:t>CGMCC1610</w:t>
            </w:r>
          </w:p>
        </w:tc>
        <w:tc>
          <w:tcPr>
            <w:tcW w:w="0" w:type="auto"/>
          </w:tcPr>
          <w:p w14:paraId="46597FDB" w14:textId="041E3642" w:rsidR="00787141" w:rsidRPr="00915D38" w:rsidRDefault="00785F1C" w:rsidP="00787141">
            <w:pPr>
              <w:pStyle w:val="a0"/>
              <w:rPr>
                <w:rFonts w:eastAsiaTheme="minorEastAsia"/>
              </w:rPr>
            </w:pPr>
            <w:r w:rsidRPr="00915D38">
              <w:t>mat A</w:t>
            </w:r>
          </w:p>
        </w:tc>
        <w:tc>
          <w:tcPr>
            <w:tcW w:w="0" w:type="auto"/>
          </w:tcPr>
          <w:p w14:paraId="728ABC90" w14:textId="10461935"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4F70CF81" w14:textId="77777777" w:rsidR="00787141" w:rsidRPr="00915D38" w:rsidRDefault="00787141" w:rsidP="00787141">
            <w:pPr>
              <w:pStyle w:val="a0"/>
            </w:pPr>
            <w:r w:rsidRPr="00915D38">
              <w:t>SRR31100564</w:t>
            </w:r>
          </w:p>
        </w:tc>
        <w:tc>
          <w:tcPr>
            <w:tcW w:w="0" w:type="auto"/>
          </w:tcPr>
          <w:p w14:paraId="35D576FC" w14:textId="0FA3F02A" w:rsidR="00787141" w:rsidRPr="00915D38" w:rsidRDefault="00787141" w:rsidP="00787141">
            <w:pPr>
              <w:pStyle w:val="a0"/>
              <w:rPr>
                <w:rFonts w:eastAsiaTheme="minorEastAsia"/>
              </w:rPr>
            </w:pPr>
            <w:r w:rsidRPr="00915D38">
              <w:t>CGMCC catalog no. 3.1610</w:t>
            </w:r>
          </w:p>
        </w:tc>
      </w:tr>
      <w:tr w:rsidR="00915D38" w:rsidRPr="00915D38" w14:paraId="10FB9356" w14:textId="77777777" w:rsidTr="005353A6">
        <w:trPr>
          <w:trHeight w:hRule="exact" w:val="340"/>
        </w:trPr>
        <w:tc>
          <w:tcPr>
            <w:tcW w:w="0" w:type="auto"/>
          </w:tcPr>
          <w:p w14:paraId="62E9A026" w14:textId="77777777" w:rsidR="00787141" w:rsidRPr="00915D38" w:rsidRDefault="00787141" w:rsidP="00787141">
            <w:pPr>
              <w:pStyle w:val="a0"/>
              <w:rPr>
                <w:rFonts w:eastAsiaTheme="minorEastAsia"/>
              </w:rPr>
            </w:pPr>
            <w:r w:rsidRPr="00915D38">
              <w:rPr>
                <w:rFonts w:eastAsiaTheme="minorEastAsia"/>
              </w:rPr>
              <w:t>CGMCC1611</w:t>
            </w:r>
          </w:p>
        </w:tc>
        <w:tc>
          <w:tcPr>
            <w:tcW w:w="0" w:type="auto"/>
          </w:tcPr>
          <w:p w14:paraId="37B1BDB4" w14:textId="73FED3F7" w:rsidR="00787141" w:rsidRPr="00915D38" w:rsidRDefault="00785F1C" w:rsidP="00787141">
            <w:pPr>
              <w:pStyle w:val="a0"/>
              <w:rPr>
                <w:rFonts w:eastAsiaTheme="minorEastAsia"/>
              </w:rPr>
            </w:pPr>
            <w:r w:rsidRPr="00915D38">
              <w:t>mat a</w:t>
            </w:r>
          </w:p>
        </w:tc>
        <w:tc>
          <w:tcPr>
            <w:tcW w:w="0" w:type="auto"/>
          </w:tcPr>
          <w:p w14:paraId="38C76B72" w14:textId="30486F10"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5571D213" w14:textId="77777777" w:rsidR="00787141" w:rsidRPr="00915D38" w:rsidRDefault="00787141" w:rsidP="00787141">
            <w:pPr>
              <w:pStyle w:val="a0"/>
            </w:pPr>
            <w:r w:rsidRPr="00915D38">
              <w:t>SRR31100563</w:t>
            </w:r>
          </w:p>
        </w:tc>
        <w:tc>
          <w:tcPr>
            <w:tcW w:w="0" w:type="auto"/>
          </w:tcPr>
          <w:p w14:paraId="0A94FEB1" w14:textId="6565DB88" w:rsidR="00787141" w:rsidRPr="00915D38" w:rsidRDefault="00787141" w:rsidP="00787141">
            <w:pPr>
              <w:pStyle w:val="a0"/>
              <w:rPr>
                <w:rFonts w:eastAsiaTheme="minorEastAsia"/>
              </w:rPr>
            </w:pPr>
            <w:r w:rsidRPr="00915D38">
              <w:t>CGMCC catalog no. 3.1611</w:t>
            </w:r>
          </w:p>
        </w:tc>
      </w:tr>
      <w:tr w:rsidR="00915D38" w:rsidRPr="00915D38" w14:paraId="0D0584E3" w14:textId="77777777" w:rsidTr="005353A6">
        <w:trPr>
          <w:trHeight w:hRule="exact" w:val="340"/>
        </w:trPr>
        <w:tc>
          <w:tcPr>
            <w:tcW w:w="0" w:type="auto"/>
          </w:tcPr>
          <w:p w14:paraId="1E500537" w14:textId="77777777" w:rsidR="00787141" w:rsidRPr="00915D38" w:rsidRDefault="00787141" w:rsidP="00787141">
            <w:pPr>
              <w:pStyle w:val="a0"/>
              <w:rPr>
                <w:rFonts w:eastAsiaTheme="minorEastAsia"/>
              </w:rPr>
            </w:pPr>
            <w:r w:rsidRPr="00915D38">
              <w:rPr>
                <w:rFonts w:eastAsiaTheme="minorEastAsia"/>
              </w:rPr>
              <w:t>CGMCC1612</w:t>
            </w:r>
          </w:p>
        </w:tc>
        <w:tc>
          <w:tcPr>
            <w:tcW w:w="0" w:type="auto"/>
          </w:tcPr>
          <w:p w14:paraId="7EE4C094" w14:textId="03125CCA" w:rsidR="00787141" w:rsidRPr="00915D38" w:rsidRDefault="00785F1C" w:rsidP="00787141">
            <w:pPr>
              <w:pStyle w:val="a0"/>
              <w:rPr>
                <w:rFonts w:eastAsiaTheme="minorEastAsia"/>
              </w:rPr>
            </w:pPr>
            <w:r w:rsidRPr="00915D38">
              <w:t>mat a</w:t>
            </w:r>
          </w:p>
        </w:tc>
        <w:tc>
          <w:tcPr>
            <w:tcW w:w="0" w:type="auto"/>
          </w:tcPr>
          <w:p w14:paraId="28BCF769" w14:textId="6709E045"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746C448B" w14:textId="77777777" w:rsidR="00787141" w:rsidRPr="00915D38" w:rsidRDefault="00787141" w:rsidP="00787141">
            <w:pPr>
              <w:pStyle w:val="a0"/>
            </w:pPr>
            <w:r w:rsidRPr="00915D38">
              <w:t>SRR31100562</w:t>
            </w:r>
          </w:p>
        </w:tc>
        <w:tc>
          <w:tcPr>
            <w:tcW w:w="0" w:type="auto"/>
          </w:tcPr>
          <w:p w14:paraId="788E7AAF" w14:textId="56F73981" w:rsidR="00787141" w:rsidRPr="00915D38" w:rsidRDefault="00787141" w:rsidP="00787141">
            <w:pPr>
              <w:pStyle w:val="a0"/>
              <w:rPr>
                <w:rFonts w:eastAsiaTheme="minorEastAsia"/>
              </w:rPr>
            </w:pPr>
            <w:r w:rsidRPr="00915D38">
              <w:t>CGMCC catalog no. 3.1612</w:t>
            </w:r>
          </w:p>
        </w:tc>
      </w:tr>
      <w:tr w:rsidR="00915D38" w:rsidRPr="00915D38" w14:paraId="32439360" w14:textId="77777777" w:rsidTr="005353A6">
        <w:trPr>
          <w:trHeight w:hRule="exact" w:val="340"/>
        </w:trPr>
        <w:tc>
          <w:tcPr>
            <w:tcW w:w="0" w:type="auto"/>
          </w:tcPr>
          <w:p w14:paraId="27C7AEF1" w14:textId="77777777" w:rsidR="00787141" w:rsidRPr="00915D38" w:rsidRDefault="00787141" w:rsidP="00787141">
            <w:pPr>
              <w:pStyle w:val="a0"/>
              <w:rPr>
                <w:rFonts w:eastAsiaTheme="minorEastAsia"/>
              </w:rPr>
            </w:pPr>
            <w:r w:rsidRPr="00915D38">
              <w:rPr>
                <w:rFonts w:eastAsiaTheme="minorEastAsia"/>
              </w:rPr>
              <w:t>CGMCC1613</w:t>
            </w:r>
          </w:p>
        </w:tc>
        <w:tc>
          <w:tcPr>
            <w:tcW w:w="0" w:type="auto"/>
          </w:tcPr>
          <w:p w14:paraId="328F090D" w14:textId="1E7C0A06" w:rsidR="00787141" w:rsidRPr="00915D38" w:rsidRDefault="00785F1C" w:rsidP="00787141">
            <w:pPr>
              <w:pStyle w:val="a0"/>
              <w:rPr>
                <w:rFonts w:eastAsiaTheme="minorEastAsia"/>
              </w:rPr>
            </w:pPr>
            <w:r w:rsidRPr="00915D38">
              <w:t>mat A</w:t>
            </w:r>
          </w:p>
        </w:tc>
        <w:tc>
          <w:tcPr>
            <w:tcW w:w="0" w:type="auto"/>
          </w:tcPr>
          <w:p w14:paraId="345B05B9" w14:textId="3669941B"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22F7676C" w14:textId="77777777" w:rsidR="00787141" w:rsidRPr="00915D38" w:rsidRDefault="00787141" w:rsidP="00787141">
            <w:pPr>
              <w:pStyle w:val="a0"/>
            </w:pPr>
            <w:r w:rsidRPr="00915D38">
              <w:t>SRR31100561</w:t>
            </w:r>
          </w:p>
        </w:tc>
        <w:tc>
          <w:tcPr>
            <w:tcW w:w="0" w:type="auto"/>
          </w:tcPr>
          <w:p w14:paraId="08474C37" w14:textId="5E4D4FB2" w:rsidR="00787141" w:rsidRPr="00915D38" w:rsidRDefault="00787141" w:rsidP="00787141">
            <w:pPr>
              <w:pStyle w:val="a0"/>
              <w:rPr>
                <w:rFonts w:eastAsiaTheme="minorEastAsia"/>
              </w:rPr>
            </w:pPr>
            <w:r w:rsidRPr="00915D38">
              <w:t>CGMCC catalog no. 3.1613</w:t>
            </w:r>
          </w:p>
        </w:tc>
      </w:tr>
      <w:tr w:rsidR="00915D38" w:rsidRPr="00915D38" w14:paraId="2C8B34E0" w14:textId="77777777" w:rsidTr="005353A6">
        <w:trPr>
          <w:trHeight w:hRule="exact" w:val="340"/>
        </w:trPr>
        <w:tc>
          <w:tcPr>
            <w:tcW w:w="0" w:type="auto"/>
          </w:tcPr>
          <w:p w14:paraId="6579A8F5" w14:textId="77777777" w:rsidR="00787141" w:rsidRPr="00915D38" w:rsidRDefault="00787141" w:rsidP="00787141">
            <w:pPr>
              <w:pStyle w:val="a0"/>
              <w:rPr>
                <w:rFonts w:eastAsiaTheme="minorEastAsia"/>
              </w:rPr>
            </w:pPr>
            <w:r w:rsidRPr="00915D38">
              <w:rPr>
                <w:rFonts w:eastAsiaTheme="minorEastAsia"/>
              </w:rPr>
              <w:t>CGMCC1615</w:t>
            </w:r>
          </w:p>
        </w:tc>
        <w:tc>
          <w:tcPr>
            <w:tcW w:w="0" w:type="auto"/>
          </w:tcPr>
          <w:p w14:paraId="0753AC1A" w14:textId="700D859C" w:rsidR="00787141" w:rsidRPr="00915D38" w:rsidRDefault="00785F1C" w:rsidP="00787141">
            <w:pPr>
              <w:pStyle w:val="a0"/>
              <w:rPr>
                <w:rFonts w:eastAsiaTheme="minorEastAsia"/>
              </w:rPr>
            </w:pPr>
            <w:r w:rsidRPr="00915D38">
              <w:t>mat A</w:t>
            </w:r>
          </w:p>
        </w:tc>
        <w:tc>
          <w:tcPr>
            <w:tcW w:w="0" w:type="auto"/>
          </w:tcPr>
          <w:p w14:paraId="2FFE26E8" w14:textId="0A619795"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4427545E" w14:textId="77777777" w:rsidR="00787141" w:rsidRPr="00915D38" w:rsidRDefault="00787141" w:rsidP="00787141">
            <w:pPr>
              <w:pStyle w:val="a0"/>
            </w:pPr>
            <w:r w:rsidRPr="00915D38">
              <w:t>SRR31100577</w:t>
            </w:r>
          </w:p>
        </w:tc>
        <w:tc>
          <w:tcPr>
            <w:tcW w:w="0" w:type="auto"/>
          </w:tcPr>
          <w:p w14:paraId="33DC7BEE" w14:textId="6E9B7E68" w:rsidR="00787141" w:rsidRPr="00915D38" w:rsidRDefault="00787141" w:rsidP="00787141">
            <w:pPr>
              <w:pStyle w:val="a0"/>
              <w:rPr>
                <w:rFonts w:eastAsiaTheme="minorEastAsia"/>
              </w:rPr>
            </w:pPr>
            <w:r w:rsidRPr="00915D38">
              <w:t>CGMCC catalog no. 3.1615</w:t>
            </w:r>
          </w:p>
        </w:tc>
      </w:tr>
      <w:tr w:rsidR="00915D38" w:rsidRPr="00915D38" w14:paraId="4166FE6A" w14:textId="77777777" w:rsidTr="005353A6">
        <w:trPr>
          <w:trHeight w:hRule="exact" w:val="340"/>
        </w:trPr>
        <w:tc>
          <w:tcPr>
            <w:tcW w:w="0" w:type="auto"/>
          </w:tcPr>
          <w:p w14:paraId="73783FED" w14:textId="77777777" w:rsidR="00787141" w:rsidRPr="00915D38" w:rsidRDefault="00787141" w:rsidP="00787141">
            <w:pPr>
              <w:pStyle w:val="a0"/>
              <w:rPr>
                <w:rFonts w:eastAsiaTheme="minorEastAsia"/>
              </w:rPr>
            </w:pPr>
            <w:r w:rsidRPr="00915D38">
              <w:rPr>
                <w:rFonts w:eastAsiaTheme="minorEastAsia"/>
              </w:rPr>
              <w:t>CGMCC1616</w:t>
            </w:r>
          </w:p>
        </w:tc>
        <w:tc>
          <w:tcPr>
            <w:tcW w:w="0" w:type="auto"/>
          </w:tcPr>
          <w:p w14:paraId="67395D08" w14:textId="0CA7C4D1" w:rsidR="00787141" w:rsidRPr="00915D38" w:rsidRDefault="00785F1C" w:rsidP="00787141">
            <w:pPr>
              <w:pStyle w:val="a0"/>
              <w:rPr>
                <w:rFonts w:eastAsiaTheme="minorEastAsia"/>
              </w:rPr>
            </w:pPr>
            <w:r w:rsidRPr="00915D38">
              <w:t>mat A</w:t>
            </w:r>
          </w:p>
        </w:tc>
        <w:tc>
          <w:tcPr>
            <w:tcW w:w="0" w:type="auto"/>
          </w:tcPr>
          <w:p w14:paraId="1EB2F884" w14:textId="049AD626" w:rsidR="00787141" w:rsidRPr="00915D38" w:rsidRDefault="00C354BF" w:rsidP="00787141">
            <w:pPr>
              <w:pStyle w:val="a0"/>
              <w:jc w:val="left"/>
              <w:rPr>
                <w:rFonts w:eastAsiaTheme="minorEastAsia"/>
              </w:rPr>
            </w:pPr>
            <w:r w:rsidRPr="00915D38">
              <w:rPr>
                <w:rFonts w:eastAsiaTheme="minorEastAsia"/>
              </w:rPr>
              <w:t>USA</w:t>
            </w:r>
          </w:p>
        </w:tc>
        <w:tc>
          <w:tcPr>
            <w:tcW w:w="0" w:type="auto"/>
          </w:tcPr>
          <w:p w14:paraId="52F4960D" w14:textId="77777777" w:rsidR="00787141" w:rsidRPr="00915D38" w:rsidRDefault="00787141" w:rsidP="00787141">
            <w:pPr>
              <w:pStyle w:val="a0"/>
            </w:pPr>
            <w:r w:rsidRPr="00915D38">
              <w:t>SRR31100576</w:t>
            </w:r>
          </w:p>
        </w:tc>
        <w:tc>
          <w:tcPr>
            <w:tcW w:w="0" w:type="auto"/>
          </w:tcPr>
          <w:p w14:paraId="0C2D501C" w14:textId="07E4C663" w:rsidR="00787141" w:rsidRPr="00915D38" w:rsidRDefault="00787141" w:rsidP="00787141">
            <w:pPr>
              <w:pStyle w:val="a0"/>
              <w:rPr>
                <w:rFonts w:eastAsiaTheme="minorEastAsia"/>
              </w:rPr>
            </w:pPr>
            <w:r w:rsidRPr="00915D38">
              <w:t>CGMCC catalog no. 3.1616</w:t>
            </w:r>
          </w:p>
        </w:tc>
      </w:tr>
      <w:tr w:rsidR="00915D38" w:rsidRPr="00915D38" w14:paraId="5E31B787" w14:textId="77777777" w:rsidTr="005353A6">
        <w:trPr>
          <w:trHeight w:hRule="exact" w:val="340"/>
        </w:trPr>
        <w:tc>
          <w:tcPr>
            <w:tcW w:w="0" w:type="auto"/>
          </w:tcPr>
          <w:p w14:paraId="273B03D9" w14:textId="25AAE761" w:rsidR="00787141" w:rsidRPr="00915D38" w:rsidRDefault="00274BE7" w:rsidP="00787141">
            <w:pPr>
              <w:pStyle w:val="a0"/>
              <w:spacing w:after="120"/>
              <w:rPr>
                <w:rFonts w:eastAsiaTheme="minorEastAsia"/>
              </w:rPr>
            </w:pPr>
            <w:r w:rsidRPr="00915D38">
              <w:rPr>
                <w:rFonts w:eastAsiaTheme="minorEastAsia"/>
                <w:i/>
              </w:rPr>
              <w:t>ku70</w:t>
            </w:r>
            <w:r w:rsidRPr="00915D38">
              <w:rPr>
                <w:rFonts w:eastAsiaTheme="minorEastAsia"/>
                <w:i/>
                <w:vertAlign w:val="superscript"/>
              </w:rPr>
              <w:t>RI</w:t>
            </w:r>
            <w:r w:rsidRPr="00915D38">
              <w:rPr>
                <w:rFonts w:eastAsiaTheme="minorEastAsia"/>
                <w:vertAlign w:val="superscript"/>
              </w:rPr>
              <w:t>P</w:t>
            </w:r>
          </w:p>
        </w:tc>
        <w:tc>
          <w:tcPr>
            <w:tcW w:w="0" w:type="auto"/>
          </w:tcPr>
          <w:p w14:paraId="1E0F5F6B" w14:textId="77777777" w:rsidR="00787141" w:rsidRPr="00915D38" w:rsidRDefault="00787141" w:rsidP="00787141">
            <w:pPr>
              <w:pStyle w:val="a0"/>
              <w:spacing w:after="120"/>
              <w:rPr>
                <w:rFonts w:eastAsiaTheme="minorEastAsia"/>
                <w:i/>
              </w:rPr>
            </w:pPr>
            <w:bookmarkStart w:id="45" w:name="OLE_LINK3"/>
            <w:bookmarkStart w:id="46" w:name="OLE_LINK7"/>
            <w:r w:rsidRPr="00915D38">
              <w:rPr>
                <w:i/>
              </w:rPr>
              <w:t>Δmus-51</w:t>
            </w:r>
            <w:r w:rsidRPr="00915D38">
              <w:t xml:space="preserve">; </w:t>
            </w:r>
            <w:bookmarkEnd w:id="45"/>
            <w:bookmarkEnd w:id="46"/>
            <w:r w:rsidRPr="00915D38">
              <w:t>mat a</w:t>
            </w:r>
          </w:p>
        </w:tc>
        <w:tc>
          <w:tcPr>
            <w:tcW w:w="0" w:type="auto"/>
          </w:tcPr>
          <w:p w14:paraId="4ECC5F91" w14:textId="0FD94098" w:rsidR="00787141" w:rsidRPr="00915D38" w:rsidRDefault="00646D80" w:rsidP="00787141">
            <w:pPr>
              <w:pStyle w:val="a0"/>
              <w:spacing w:after="120"/>
              <w:jc w:val="left"/>
              <w:rPr>
                <w:rFonts w:eastAsiaTheme="minorEastAsia"/>
              </w:rPr>
            </w:pPr>
            <w:r w:rsidRPr="00915D38">
              <w:rPr>
                <w:rFonts w:eastAsiaTheme="minorEastAsia" w:hint="eastAsia"/>
              </w:rPr>
              <w:t>Mutant</w:t>
            </w:r>
          </w:p>
        </w:tc>
        <w:tc>
          <w:tcPr>
            <w:tcW w:w="0" w:type="auto"/>
          </w:tcPr>
          <w:p w14:paraId="117B1366" w14:textId="77777777" w:rsidR="00787141" w:rsidRPr="00915D38" w:rsidRDefault="00787141" w:rsidP="00787141">
            <w:pPr>
              <w:pStyle w:val="a0"/>
              <w:spacing w:after="120"/>
              <w:rPr>
                <w:rFonts w:eastAsiaTheme="minorEastAsia"/>
              </w:rPr>
            </w:pPr>
            <w:r w:rsidRPr="00915D38">
              <w:t>SRR31100568</w:t>
            </w:r>
          </w:p>
        </w:tc>
        <w:tc>
          <w:tcPr>
            <w:tcW w:w="0" w:type="auto"/>
          </w:tcPr>
          <w:p w14:paraId="39A3DBBD" w14:textId="287B30C9" w:rsidR="00787141" w:rsidRPr="00915D38" w:rsidRDefault="00274BE7" w:rsidP="00787141">
            <w:pPr>
              <w:pStyle w:val="a0"/>
              <w:spacing w:after="120"/>
              <w:rPr>
                <w:rFonts w:eastAsiaTheme="minorEastAsia"/>
              </w:rPr>
            </w:pPr>
            <w:r w:rsidRPr="00915D38">
              <w:rPr>
                <w:rFonts w:eastAsiaTheme="minorEastAsia"/>
                <w:i/>
              </w:rPr>
              <w:t>ku-70</w:t>
            </w:r>
            <w:r w:rsidR="00787141" w:rsidRPr="00915D38">
              <w:rPr>
                <w:rFonts w:eastAsiaTheme="minorEastAsia"/>
              </w:rPr>
              <w:t xml:space="preserve">, </w:t>
            </w:r>
            <w:r w:rsidR="001D3036" w:rsidRPr="00915D38">
              <w:rPr>
                <w:rFonts w:eastAsiaTheme="minorEastAsia"/>
              </w:rPr>
              <w:t>d</w:t>
            </w:r>
            <w:r w:rsidR="00787141" w:rsidRPr="00915D38">
              <w:rPr>
                <w:rFonts w:eastAsiaTheme="minorEastAsia"/>
              </w:rPr>
              <w:t xml:space="preserve">eficient of </w:t>
            </w:r>
            <w:r w:rsidR="00787141" w:rsidRPr="00915D38">
              <w:rPr>
                <w:rFonts w:eastAsiaTheme="minorEastAsia"/>
                <w:i/>
              </w:rPr>
              <w:t>KU70</w:t>
            </w:r>
          </w:p>
        </w:tc>
      </w:tr>
      <w:tr w:rsidR="00915D38" w:rsidRPr="00915D38" w14:paraId="7A00C134" w14:textId="77777777" w:rsidTr="005353A6">
        <w:trPr>
          <w:trHeight w:hRule="exact" w:val="573"/>
        </w:trPr>
        <w:tc>
          <w:tcPr>
            <w:tcW w:w="0" w:type="auto"/>
          </w:tcPr>
          <w:p w14:paraId="1694EBB4" w14:textId="77777777" w:rsidR="003B5CC6" w:rsidRPr="00915D38" w:rsidRDefault="003B5CC6" w:rsidP="003B5CC6">
            <w:pPr>
              <w:pStyle w:val="a0"/>
              <w:rPr>
                <w:rFonts w:eastAsiaTheme="minorEastAsia"/>
                <w:i/>
              </w:rPr>
            </w:pPr>
            <w:r w:rsidRPr="00915D38">
              <w:rPr>
                <w:i/>
              </w:rPr>
              <w:t>Δorc3</w:t>
            </w:r>
          </w:p>
        </w:tc>
        <w:tc>
          <w:tcPr>
            <w:tcW w:w="0" w:type="auto"/>
          </w:tcPr>
          <w:p w14:paraId="6A23138B" w14:textId="77777777" w:rsidR="003B5CC6" w:rsidRPr="00915D38" w:rsidRDefault="003B5CC6" w:rsidP="003B5CC6">
            <w:pPr>
              <w:pStyle w:val="a0"/>
              <w:rPr>
                <w:rFonts w:eastAsiaTheme="minorEastAsia"/>
              </w:rPr>
            </w:pPr>
            <w:r w:rsidRPr="00915D38">
              <w:rPr>
                <w:i/>
              </w:rPr>
              <w:t>Δmus-</w:t>
            </w:r>
            <w:proofErr w:type="gramStart"/>
            <w:r w:rsidRPr="00915D38">
              <w:rPr>
                <w:i/>
              </w:rPr>
              <w:t>51;Δ</w:t>
            </w:r>
            <w:proofErr w:type="gramEnd"/>
            <w:r w:rsidRPr="00915D38">
              <w:rPr>
                <w:i/>
              </w:rPr>
              <w:t>orc3::</w:t>
            </w:r>
            <w:proofErr w:type="spellStart"/>
            <w:r w:rsidRPr="00915D38">
              <w:rPr>
                <w:i/>
              </w:rPr>
              <w:t>hph</w:t>
            </w:r>
            <w:r w:rsidRPr="00915D38">
              <w:rPr>
                <w:i/>
                <w:vertAlign w:val="superscript"/>
              </w:rPr>
              <w:t>r</w:t>
            </w:r>
            <w:proofErr w:type="spellEnd"/>
            <w:r w:rsidRPr="00915D38">
              <w:t>; mat a</w:t>
            </w:r>
          </w:p>
        </w:tc>
        <w:tc>
          <w:tcPr>
            <w:tcW w:w="0" w:type="auto"/>
          </w:tcPr>
          <w:p w14:paraId="5EB1B810" w14:textId="4D2A6F74" w:rsidR="003B5CC6" w:rsidRPr="00915D38" w:rsidRDefault="00646D80" w:rsidP="003B5CC6">
            <w:pPr>
              <w:pStyle w:val="a0"/>
              <w:jc w:val="left"/>
            </w:pPr>
            <w:r w:rsidRPr="00915D38">
              <w:rPr>
                <w:rFonts w:eastAsiaTheme="minorEastAsia" w:hint="eastAsia"/>
              </w:rPr>
              <w:t>Mutant</w:t>
            </w:r>
          </w:p>
        </w:tc>
        <w:tc>
          <w:tcPr>
            <w:tcW w:w="0" w:type="auto"/>
          </w:tcPr>
          <w:p w14:paraId="62EF2A02" w14:textId="77777777" w:rsidR="003B5CC6" w:rsidRPr="00915D38" w:rsidRDefault="003B5CC6" w:rsidP="003B5CC6">
            <w:pPr>
              <w:pStyle w:val="a0"/>
            </w:pPr>
            <w:r w:rsidRPr="00915D38">
              <w:t>SRR31100575</w:t>
            </w:r>
          </w:p>
        </w:tc>
        <w:tc>
          <w:tcPr>
            <w:tcW w:w="0" w:type="auto"/>
          </w:tcPr>
          <w:p w14:paraId="0C2B73A9" w14:textId="3076B3FD" w:rsidR="003B5CC6" w:rsidRPr="00915D38" w:rsidRDefault="00834722" w:rsidP="003B5CC6">
            <w:pPr>
              <w:pStyle w:val="a0"/>
              <w:rPr>
                <w:rFonts w:eastAsiaTheme="minorEastAsia"/>
              </w:rPr>
            </w:pPr>
            <w:r w:rsidRPr="00915D38">
              <w:t>K</w:t>
            </w:r>
            <w:r w:rsidR="003B5CC6" w:rsidRPr="00915D38">
              <w:t>nockout NCU02683 in</w:t>
            </w:r>
            <w:r w:rsidR="003B5CC6" w:rsidRPr="00915D38">
              <w:rPr>
                <w:rFonts w:eastAsiaTheme="minorEastAsia"/>
              </w:rPr>
              <w:t xml:space="preserve"> the strain </w:t>
            </w:r>
            <w:r w:rsidR="003B5CC6" w:rsidRPr="00915D38">
              <w:rPr>
                <w:rFonts w:eastAsiaTheme="minorEastAsia"/>
                <w:i/>
              </w:rPr>
              <w:t>ku-70</w:t>
            </w:r>
          </w:p>
        </w:tc>
      </w:tr>
      <w:tr w:rsidR="00915D38" w:rsidRPr="00915D38" w14:paraId="353A8F8F" w14:textId="77777777" w:rsidTr="005353A6">
        <w:trPr>
          <w:trHeight w:hRule="exact" w:val="663"/>
        </w:trPr>
        <w:tc>
          <w:tcPr>
            <w:tcW w:w="0" w:type="auto"/>
          </w:tcPr>
          <w:p w14:paraId="345A9607" w14:textId="77777777" w:rsidR="00787141" w:rsidRPr="00915D38" w:rsidRDefault="00787141" w:rsidP="00787141">
            <w:pPr>
              <w:pStyle w:val="a0"/>
              <w:rPr>
                <w:rFonts w:eastAsiaTheme="minorEastAsia"/>
                <w:i/>
              </w:rPr>
            </w:pPr>
            <w:r w:rsidRPr="00915D38">
              <w:rPr>
                <w:i/>
              </w:rPr>
              <w:t>Δgln-2</w:t>
            </w:r>
          </w:p>
        </w:tc>
        <w:tc>
          <w:tcPr>
            <w:tcW w:w="0" w:type="auto"/>
          </w:tcPr>
          <w:p w14:paraId="123A582C" w14:textId="77777777" w:rsidR="00787141" w:rsidRPr="00915D38" w:rsidRDefault="00787141" w:rsidP="00787141">
            <w:pPr>
              <w:pStyle w:val="a0"/>
              <w:rPr>
                <w:rFonts w:eastAsiaTheme="minorEastAsia"/>
              </w:rPr>
            </w:pPr>
            <w:r w:rsidRPr="00915D38">
              <w:rPr>
                <w:i/>
              </w:rPr>
              <w:t>Δmus-</w:t>
            </w:r>
            <w:proofErr w:type="gramStart"/>
            <w:r w:rsidRPr="00915D38">
              <w:rPr>
                <w:i/>
              </w:rPr>
              <w:t>51;Δ</w:t>
            </w:r>
            <w:proofErr w:type="gramEnd"/>
            <w:r w:rsidRPr="00915D38">
              <w:rPr>
                <w:i/>
              </w:rPr>
              <w:t>gln-2::</w:t>
            </w:r>
            <w:proofErr w:type="spellStart"/>
            <w:r w:rsidRPr="00915D38">
              <w:rPr>
                <w:i/>
              </w:rPr>
              <w:t>hph</w:t>
            </w:r>
            <w:r w:rsidRPr="00915D38">
              <w:rPr>
                <w:i/>
                <w:vertAlign w:val="superscript"/>
              </w:rPr>
              <w:t>r</w:t>
            </w:r>
            <w:proofErr w:type="spellEnd"/>
            <w:r w:rsidRPr="00915D38">
              <w:t>; mat a</w:t>
            </w:r>
          </w:p>
        </w:tc>
        <w:tc>
          <w:tcPr>
            <w:tcW w:w="0" w:type="auto"/>
          </w:tcPr>
          <w:p w14:paraId="63554A5A" w14:textId="2F506C8B" w:rsidR="00787141" w:rsidRPr="00915D38" w:rsidRDefault="00646D80" w:rsidP="00787141">
            <w:pPr>
              <w:pStyle w:val="a0"/>
              <w:jc w:val="left"/>
            </w:pPr>
            <w:r w:rsidRPr="00915D38">
              <w:rPr>
                <w:rFonts w:eastAsiaTheme="minorEastAsia" w:hint="eastAsia"/>
              </w:rPr>
              <w:t>Mutant</w:t>
            </w:r>
          </w:p>
        </w:tc>
        <w:tc>
          <w:tcPr>
            <w:tcW w:w="0" w:type="auto"/>
          </w:tcPr>
          <w:p w14:paraId="5A124BA4" w14:textId="77777777" w:rsidR="00787141" w:rsidRPr="00915D38" w:rsidRDefault="00787141" w:rsidP="00787141">
            <w:pPr>
              <w:pStyle w:val="a0"/>
            </w:pPr>
            <w:r w:rsidRPr="00915D38">
              <w:t>SRR31100574</w:t>
            </w:r>
          </w:p>
        </w:tc>
        <w:tc>
          <w:tcPr>
            <w:tcW w:w="0" w:type="auto"/>
          </w:tcPr>
          <w:p w14:paraId="0AECB078" w14:textId="414500AA" w:rsidR="00787141" w:rsidRPr="00915D38" w:rsidRDefault="00834722" w:rsidP="00787141">
            <w:pPr>
              <w:pStyle w:val="a0"/>
              <w:rPr>
                <w:rFonts w:eastAsiaTheme="minorEastAsia"/>
              </w:rPr>
            </w:pPr>
            <w:r w:rsidRPr="00915D38">
              <w:t>K</w:t>
            </w:r>
            <w:r w:rsidR="00787141" w:rsidRPr="00915D38">
              <w:t xml:space="preserve">nockout NCU04856 </w:t>
            </w:r>
            <w:r w:rsidR="008D6CB9" w:rsidRPr="00915D38">
              <w:t>i</w:t>
            </w:r>
            <w:r w:rsidR="00787141" w:rsidRPr="00915D38">
              <w:t>n</w:t>
            </w:r>
            <w:r w:rsidR="00787141" w:rsidRPr="00915D38">
              <w:rPr>
                <w:rFonts w:eastAsiaTheme="minorEastAsia"/>
              </w:rPr>
              <w:t xml:space="preserve"> the strain </w:t>
            </w:r>
            <w:r w:rsidR="00787141" w:rsidRPr="00915D38">
              <w:rPr>
                <w:rFonts w:eastAsiaTheme="minorEastAsia"/>
                <w:i/>
              </w:rPr>
              <w:t>ku-70</w:t>
            </w:r>
          </w:p>
        </w:tc>
      </w:tr>
      <w:tr w:rsidR="00915D38" w:rsidRPr="00915D38" w14:paraId="1DC90660" w14:textId="77777777" w:rsidTr="005353A6">
        <w:trPr>
          <w:trHeight w:hRule="exact" w:val="709"/>
        </w:trPr>
        <w:tc>
          <w:tcPr>
            <w:tcW w:w="0" w:type="auto"/>
          </w:tcPr>
          <w:p w14:paraId="0828F4CE" w14:textId="77777777" w:rsidR="00787141" w:rsidRPr="00915D38" w:rsidRDefault="00787141" w:rsidP="00787141">
            <w:pPr>
              <w:pStyle w:val="a0"/>
              <w:rPr>
                <w:rFonts w:eastAsiaTheme="minorEastAsia"/>
                <w:i/>
              </w:rPr>
            </w:pPr>
            <w:r w:rsidRPr="00915D38">
              <w:rPr>
                <w:i/>
              </w:rPr>
              <w:t>Δcct6</w:t>
            </w:r>
          </w:p>
        </w:tc>
        <w:tc>
          <w:tcPr>
            <w:tcW w:w="0" w:type="auto"/>
          </w:tcPr>
          <w:p w14:paraId="26442EAC" w14:textId="77777777" w:rsidR="00787141" w:rsidRPr="00915D38" w:rsidRDefault="00787141" w:rsidP="00787141">
            <w:pPr>
              <w:pStyle w:val="a0"/>
              <w:rPr>
                <w:rFonts w:eastAsiaTheme="minorEastAsia"/>
              </w:rPr>
            </w:pPr>
            <w:r w:rsidRPr="00915D38">
              <w:rPr>
                <w:i/>
              </w:rPr>
              <w:t>Δmus-</w:t>
            </w:r>
            <w:proofErr w:type="gramStart"/>
            <w:r w:rsidRPr="00915D38">
              <w:rPr>
                <w:i/>
              </w:rPr>
              <w:t>51;Δ</w:t>
            </w:r>
            <w:proofErr w:type="gramEnd"/>
            <w:r w:rsidRPr="00915D38">
              <w:rPr>
                <w:i/>
              </w:rPr>
              <w:t>cct6::</w:t>
            </w:r>
            <w:proofErr w:type="spellStart"/>
            <w:r w:rsidRPr="00915D38">
              <w:rPr>
                <w:i/>
              </w:rPr>
              <w:t>hph</w:t>
            </w:r>
            <w:r w:rsidRPr="00915D38">
              <w:rPr>
                <w:i/>
                <w:vertAlign w:val="superscript"/>
              </w:rPr>
              <w:t>r</w:t>
            </w:r>
            <w:proofErr w:type="spellEnd"/>
            <w:r w:rsidRPr="00915D38">
              <w:t>; mat a</w:t>
            </w:r>
          </w:p>
        </w:tc>
        <w:tc>
          <w:tcPr>
            <w:tcW w:w="0" w:type="auto"/>
          </w:tcPr>
          <w:p w14:paraId="20BF39EE" w14:textId="0EDFC45E" w:rsidR="00787141" w:rsidRPr="00915D38" w:rsidRDefault="00646D80" w:rsidP="00787141">
            <w:pPr>
              <w:pStyle w:val="a0"/>
              <w:jc w:val="left"/>
            </w:pPr>
            <w:r w:rsidRPr="00915D38">
              <w:rPr>
                <w:rFonts w:eastAsiaTheme="minorEastAsia" w:hint="eastAsia"/>
              </w:rPr>
              <w:t>Mutant</w:t>
            </w:r>
          </w:p>
        </w:tc>
        <w:tc>
          <w:tcPr>
            <w:tcW w:w="0" w:type="auto"/>
          </w:tcPr>
          <w:p w14:paraId="631E10D6" w14:textId="77777777" w:rsidR="00787141" w:rsidRPr="00915D38" w:rsidRDefault="00787141" w:rsidP="00787141">
            <w:pPr>
              <w:pStyle w:val="a0"/>
            </w:pPr>
            <w:r w:rsidRPr="00915D38">
              <w:t>SRR31100573</w:t>
            </w:r>
          </w:p>
        </w:tc>
        <w:tc>
          <w:tcPr>
            <w:tcW w:w="0" w:type="auto"/>
          </w:tcPr>
          <w:p w14:paraId="1378D67C" w14:textId="5894A5FE" w:rsidR="00787141" w:rsidRPr="00915D38" w:rsidRDefault="00834722" w:rsidP="00787141">
            <w:pPr>
              <w:pStyle w:val="a0"/>
              <w:rPr>
                <w:rFonts w:eastAsiaTheme="minorEastAsia"/>
              </w:rPr>
            </w:pPr>
            <w:r w:rsidRPr="00915D38">
              <w:t>K</w:t>
            </w:r>
            <w:r w:rsidR="00787141" w:rsidRPr="00915D38">
              <w:t xml:space="preserve">nockout NCU09709 </w:t>
            </w:r>
            <w:r w:rsidR="008D6CB9" w:rsidRPr="00915D38">
              <w:t>i</w:t>
            </w:r>
            <w:r w:rsidR="00787141" w:rsidRPr="00915D38">
              <w:t>n</w:t>
            </w:r>
            <w:r w:rsidR="00787141" w:rsidRPr="00915D38">
              <w:rPr>
                <w:rFonts w:eastAsiaTheme="minorEastAsia"/>
              </w:rPr>
              <w:t xml:space="preserve"> the strain </w:t>
            </w:r>
            <w:r w:rsidR="00787141" w:rsidRPr="00915D38">
              <w:rPr>
                <w:rFonts w:eastAsiaTheme="minorEastAsia"/>
                <w:i/>
              </w:rPr>
              <w:t>ku-70</w:t>
            </w:r>
          </w:p>
        </w:tc>
      </w:tr>
      <w:tr w:rsidR="00915D38" w:rsidRPr="00915D38" w14:paraId="5703FD7E" w14:textId="77777777" w:rsidTr="005353A6">
        <w:trPr>
          <w:trHeight w:hRule="exact" w:val="340"/>
        </w:trPr>
        <w:tc>
          <w:tcPr>
            <w:tcW w:w="0" w:type="auto"/>
          </w:tcPr>
          <w:p w14:paraId="5DF90EF3" w14:textId="72246A2B" w:rsidR="00C862BB" w:rsidRPr="00915D38" w:rsidRDefault="00C862BB" w:rsidP="00C862BB">
            <w:pPr>
              <w:pStyle w:val="a0"/>
              <w:rPr>
                <w:rFonts w:eastAsiaTheme="minorEastAsia"/>
              </w:rPr>
            </w:pPr>
            <w:r w:rsidRPr="00915D38">
              <w:rPr>
                <w:rFonts w:eastAsiaTheme="minorEastAsia" w:hint="eastAsia"/>
              </w:rPr>
              <w:t>T</w:t>
            </w:r>
            <w:r w:rsidRPr="00915D38">
              <w:rPr>
                <w:rFonts w:eastAsiaTheme="minorEastAsia"/>
              </w:rPr>
              <w:t>etrad102-1</w:t>
            </w:r>
            <w:r w:rsidR="00EC226C" w:rsidRPr="00915D38">
              <w:rPr>
                <w:rFonts w:eastAsiaTheme="minorEastAsia"/>
                <w:vertAlign w:val="superscript"/>
              </w:rPr>
              <w:t>c</w:t>
            </w:r>
          </w:p>
        </w:tc>
        <w:tc>
          <w:tcPr>
            <w:tcW w:w="0" w:type="auto"/>
          </w:tcPr>
          <w:p w14:paraId="36BF7B16" w14:textId="2D685EA7" w:rsidR="00C862BB" w:rsidRPr="00915D38" w:rsidRDefault="0000434A" w:rsidP="00C862BB">
            <w:pPr>
              <w:pStyle w:val="a0"/>
              <w:rPr>
                <w:rFonts w:eastAsiaTheme="minorEastAsia"/>
              </w:rPr>
            </w:pPr>
            <w:r w:rsidRPr="00915D38">
              <w:t>mat A</w:t>
            </w:r>
          </w:p>
        </w:tc>
        <w:tc>
          <w:tcPr>
            <w:tcW w:w="0" w:type="auto"/>
          </w:tcPr>
          <w:p w14:paraId="6AE1C9AA" w14:textId="4DCCF888" w:rsidR="00C862BB" w:rsidRPr="00915D38" w:rsidRDefault="00646D80" w:rsidP="00C862BB">
            <w:pPr>
              <w:pStyle w:val="a0"/>
              <w:jc w:val="left"/>
              <w:rPr>
                <w:rFonts w:eastAsiaTheme="minorEastAsia"/>
              </w:rPr>
            </w:pPr>
            <w:r w:rsidRPr="00915D38">
              <w:rPr>
                <w:rFonts w:eastAsiaTheme="minorEastAsia" w:hint="eastAsia"/>
              </w:rPr>
              <w:t>T</w:t>
            </w:r>
            <w:r w:rsidRPr="00915D38">
              <w:rPr>
                <w:rFonts w:eastAsiaTheme="minorEastAsia"/>
              </w:rPr>
              <w:t>etrad offspring</w:t>
            </w:r>
          </w:p>
        </w:tc>
        <w:tc>
          <w:tcPr>
            <w:tcW w:w="0" w:type="auto"/>
          </w:tcPr>
          <w:p w14:paraId="73027451" w14:textId="77777777" w:rsidR="00C862BB" w:rsidRPr="00915D38" w:rsidRDefault="00C862BB" w:rsidP="00C862BB">
            <w:pPr>
              <w:pStyle w:val="a0"/>
              <w:rPr>
                <w:rFonts w:eastAsiaTheme="minorEastAsia"/>
              </w:rPr>
            </w:pPr>
            <w:r w:rsidRPr="00915D38">
              <w:rPr>
                <w:rFonts w:eastAsiaTheme="minorEastAsia"/>
              </w:rPr>
              <w:t>SRR31100572</w:t>
            </w:r>
          </w:p>
        </w:tc>
        <w:tc>
          <w:tcPr>
            <w:tcW w:w="0" w:type="auto"/>
          </w:tcPr>
          <w:p w14:paraId="4035477B" w14:textId="0829E9A3" w:rsidR="00C862BB" w:rsidRPr="00915D38" w:rsidRDefault="00C862BB" w:rsidP="00C862BB">
            <w:pPr>
              <w:pStyle w:val="a0"/>
              <w:rPr>
                <w:rFonts w:eastAsiaTheme="minorEastAsia"/>
              </w:rPr>
            </w:pPr>
            <w:r w:rsidRPr="00915D38">
              <w:rPr>
                <w:rFonts w:eastAsiaTheme="minorEastAsia"/>
              </w:rPr>
              <w:t xml:space="preserve">Spore </w:t>
            </w:r>
            <w:r w:rsidR="00EA1D56" w:rsidRPr="00915D38">
              <w:rPr>
                <w:rFonts w:eastAsiaTheme="minorEastAsia"/>
              </w:rPr>
              <w:t>progeny</w:t>
            </w:r>
            <w:r w:rsidR="00327C65" w:rsidRPr="00915D38">
              <w:rPr>
                <w:rFonts w:eastAsiaTheme="minorEastAsia"/>
              </w:rPr>
              <w:t xml:space="preserve"> of Tetrad102</w:t>
            </w:r>
          </w:p>
        </w:tc>
      </w:tr>
      <w:tr w:rsidR="00915D38" w:rsidRPr="00915D38" w14:paraId="0DDF22ED" w14:textId="77777777" w:rsidTr="005353A6">
        <w:trPr>
          <w:trHeight w:hRule="exact" w:val="340"/>
        </w:trPr>
        <w:tc>
          <w:tcPr>
            <w:tcW w:w="0" w:type="auto"/>
          </w:tcPr>
          <w:p w14:paraId="4F20B35F" w14:textId="72BCBB5F" w:rsidR="00C862BB" w:rsidRPr="00915D38" w:rsidRDefault="00C862BB" w:rsidP="00C862BB">
            <w:pPr>
              <w:pStyle w:val="a0"/>
              <w:rPr>
                <w:rFonts w:eastAsiaTheme="minorEastAsia"/>
              </w:rPr>
            </w:pPr>
            <w:r w:rsidRPr="00915D38">
              <w:rPr>
                <w:rFonts w:eastAsiaTheme="minorEastAsia" w:hint="eastAsia"/>
              </w:rPr>
              <w:t>T</w:t>
            </w:r>
            <w:r w:rsidRPr="00915D38">
              <w:rPr>
                <w:rFonts w:eastAsiaTheme="minorEastAsia"/>
              </w:rPr>
              <w:t>etrad102-2</w:t>
            </w:r>
          </w:p>
        </w:tc>
        <w:tc>
          <w:tcPr>
            <w:tcW w:w="0" w:type="auto"/>
          </w:tcPr>
          <w:p w14:paraId="348E333B" w14:textId="68811430" w:rsidR="00C862BB" w:rsidRPr="00915D38" w:rsidRDefault="0000434A" w:rsidP="00C862BB">
            <w:pPr>
              <w:pStyle w:val="a0"/>
              <w:rPr>
                <w:rFonts w:eastAsiaTheme="minorEastAsia"/>
              </w:rPr>
            </w:pPr>
            <w:r w:rsidRPr="00915D38">
              <w:t>mat A</w:t>
            </w:r>
          </w:p>
        </w:tc>
        <w:tc>
          <w:tcPr>
            <w:tcW w:w="0" w:type="auto"/>
          </w:tcPr>
          <w:p w14:paraId="4E50319A" w14:textId="24EDAC2A" w:rsidR="00C862BB" w:rsidRPr="00915D38" w:rsidRDefault="00646D80" w:rsidP="00C862BB">
            <w:pPr>
              <w:pStyle w:val="a0"/>
              <w:jc w:val="left"/>
              <w:rPr>
                <w:rFonts w:eastAsiaTheme="minorEastAsia"/>
              </w:rPr>
            </w:pPr>
            <w:r w:rsidRPr="00915D38">
              <w:rPr>
                <w:rFonts w:eastAsiaTheme="minorEastAsia" w:hint="eastAsia"/>
              </w:rPr>
              <w:t>T</w:t>
            </w:r>
            <w:r w:rsidRPr="00915D38">
              <w:rPr>
                <w:rFonts w:eastAsiaTheme="minorEastAsia"/>
              </w:rPr>
              <w:t>etrad offspring</w:t>
            </w:r>
          </w:p>
        </w:tc>
        <w:tc>
          <w:tcPr>
            <w:tcW w:w="0" w:type="auto"/>
          </w:tcPr>
          <w:p w14:paraId="758BD29C" w14:textId="53A89C12" w:rsidR="00C862BB" w:rsidRPr="00915D38" w:rsidRDefault="00C862BB" w:rsidP="00C862BB">
            <w:pPr>
              <w:pStyle w:val="a0"/>
              <w:rPr>
                <w:rFonts w:eastAsiaTheme="minorEastAsia"/>
              </w:rPr>
            </w:pPr>
            <w:r w:rsidRPr="00915D38">
              <w:rPr>
                <w:rFonts w:eastAsiaTheme="minorEastAsia"/>
              </w:rPr>
              <w:t>SRR3110057</w:t>
            </w:r>
            <w:r w:rsidR="005B205E" w:rsidRPr="00915D38">
              <w:rPr>
                <w:rFonts w:eastAsiaTheme="minorEastAsia"/>
              </w:rPr>
              <w:t>1</w:t>
            </w:r>
          </w:p>
        </w:tc>
        <w:tc>
          <w:tcPr>
            <w:tcW w:w="0" w:type="auto"/>
          </w:tcPr>
          <w:p w14:paraId="101B9992" w14:textId="29CCDA6F" w:rsidR="00C862BB" w:rsidRPr="00915D38" w:rsidRDefault="00327C65" w:rsidP="00C862BB">
            <w:pPr>
              <w:pStyle w:val="a0"/>
              <w:rPr>
                <w:rFonts w:eastAsiaTheme="minorEastAsia"/>
              </w:rPr>
            </w:pPr>
            <w:r w:rsidRPr="00915D38">
              <w:rPr>
                <w:rFonts w:eastAsiaTheme="minorEastAsia"/>
              </w:rPr>
              <w:t xml:space="preserve">Spore </w:t>
            </w:r>
            <w:r w:rsidR="00EA1D56" w:rsidRPr="00915D38">
              <w:rPr>
                <w:rFonts w:eastAsiaTheme="minorEastAsia"/>
              </w:rPr>
              <w:t>progeny</w:t>
            </w:r>
            <w:r w:rsidRPr="00915D38">
              <w:rPr>
                <w:rFonts w:eastAsiaTheme="minorEastAsia"/>
              </w:rPr>
              <w:t xml:space="preserve"> of Tetrad102</w:t>
            </w:r>
          </w:p>
        </w:tc>
      </w:tr>
      <w:tr w:rsidR="00915D38" w:rsidRPr="00915D38" w14:paraId="69FA2380" w14:textId="77777777" w:rsidTr="005353A6">
        <w:trPr>
          <w:trHeight w:hRule="exact" w:val="340"/>
        </w:trPr>
        <w:tc>
          <w:tcPr>
            <w:tcW w:w="0" w:type="auto"/>
          </w:tcPr>
          <w:p w14:paraId="6D65B58A" w14:textId="4873B53C" w:rsidR="00C862BB" w:rsidRPr="00915D38" w:rsidRDefault="00C862BB" w:rsidP="00C862BB">
            <w:pPr>
              <w:pStyle w:val="a0"/>
              <w:rPr>
                <w:rFonts w:eastAsiaTheme="minorEastAsia"/>
              </w:rPr>
            </w:pPr>
            <w:r w:rsidRPr="00915D38">
              <w:rPr>
                <w:rFonts w:eastAsiaTheme="minorEastAsia" w:hint="eastAsia"/>
              </w:rPr>
              <w:t>T</w:t>
            </w:r>
            <w:r w:rsidRPr="00915D38">
              <w:rPr>
                <w:rFonts w:eastAsiaTheme="minorEastAsia"/>
              </w:rPr>
              <w:t>etrad102-3</w:t>
            </w:r>
          </w:p>
        </w:tc>
        <w:tc>
          <w:tcPr>
            <w:tcW w:w="0" w:type="auto"/>
          </w:tcPr>
          <w:p w14:paraId="71F2515D" w14:textId="336E2251" w:rsidR="00C862BB" w:rsidRPr="00915D38" w:rsidRDefault="0000434A" w:rsidP="00C862BB">
            <w:pPr>
              <w:pStyle w:val="a0"/>
              <w:rPr>
                <w:rFonts w:eastAsiaTheme="minorEastAsia"/>
              </w:rPr>
            </w:pPr>
            <w:r w:rsidRPr="00915D38">
              <w:t>mat A</w:t>
            </w:r>
          </w:p>
        </w:tc>
        <w:tc>
          <w:tcPr>
            <w:tcW w:w="0" w:type="auto"/>
          </w:tcPr>
          <w:p w14:paraId="78284741" w14:textId="10E7A71B" w:rsidR="00C862BB" w:rsidRPr="00915D38" w:rsidRDefault="00646D80" w:rsidP="00C862BB">
            <w:pPr>
              <w:pStyle w:val="a0"/>
              <w:jc w:val="left"/>
              <w:rPr>
                <w:rFonts w:eastAsiaTheme="minorEastAsia"/>
              </w:rPr>
            </w:pPr>
            <w:r w:rsidRPr="00915D38">
              <w:rPr>
                <w:rFonts w:eastAsiaTheme="minorEastAsia" w:hint="eastAsia"/>
              </w:rPr>
              <w:t>T</w:t>
            </w:r>
            <w:r w:rsidRPr="00915D38">
              <w:rPr>
                <w:rFonts w:eastAsiaTheme="minorEastAsia"/>
              </w:rPr>
              <w:t>etrad offspring</w:t>
            </w:r>
          </w:p>
        </w:tc>
        <w:tc>
          <w:tcPr>
            <w:tcW w:w="0" w:type="auto"/>
          </w:tcPr>
          <w:p w14:paraId="3C428D29" w14:textId="4FBE1463" w:rsidR="00C862BB" w:rsidRPr="00915D38" w:rsidRDefault="00C862BB" w:rsidP="00C862BB">
            <w:pPr>
              <w:pStyle w:val="a0"/>
              <w:rPr>
                <w:rFonts w:eastAsiaTheme="minorEastAsia"/>
              </w:rPr>
            </w:pPr>
            <w:r w:rsidRPr="00915D38">
              <w:rPr>
                <w:rFonts w:eastAsiaTheme="minorEastAsia"/>
              </w:rPr>
              <w:t>SRR3110057</w:t>
            </w:r>
            <w:r w:rsidR="005B205E" w:rsidRPr="00915D38">
              <w:rPr>
                <w:rFonts w:eastAsiaTheme="minorEastAsia"/>
              </w:rPr>
              <w:t>0</w:t>
            </w:r>
          </w:p>
        </w:tc>
        <w:tc>
          <w:tcPr>
            <w:tcW w:w="0" w:type="auto"/>
          </w:tcPr>
          <w:p w14:paraId="602E442C" w14:textId="070C14B0" w:rsidR="00C862BB" w:rsidRPr="00915D38" w:rsidRDefault="00327C65" w:rsidP="00C862BB">
            <w:pPr>
              <w:pStyle w:val="a0"/>
              <w:rPr>
                <w:rFonts w:eastAsiaTheme="minorEastAsia"/>
              </w:rPr>
            </w:pPr>
            <w:r w:rsidRPr="00915D38">
              <w:rPr>
                <w:rFonts w:eastAsiaTheme="minorEastAsia"/>
              </w:rPr>
              <w:t xml:space="preserve">Spore </w:t>
            </w:r>
            <w:r w:rsidR="00EA1D56" w:rsidRPr="00915D38">
              <w:rPr>
                <w:rFonts w:eastAsiaTheme="minorEastAsia"/>
              </w:rPr>
              <w:t>progeny</w:t>
            </w:r>
            <w:r w:rsidRPr="00915D38">
              <w:rPr>
                <w:rFonts w:eastAsiaTheme="minorEastAsia"/>
              </w:rPr>
              <w:t xml:space="preserve"> of Tetrad102</w:t>
            </w:r>
          </w:p>
        </w:tc>
      </w:tr>
      <w:tr w:rsidR="00915D38" w:rsidRPr="00915D38" w14:paraId="289700C9" w14:textId="77777777" w:rsidTr="005353A6">
        <w:trPr>
          <w:trHeight w:hRule="exact" w:val="340"/>
        </w:trPr>
        <w:tc>
          <w:tcPr>
            <w:tcW w:w="0" w:type="auto"/>
          </w:tcPr>
          <w:p w14:paraId="06E7C049" w14:textId="0C0DC4A8" w:rsidR="00D36685" w:rsidRPr="00915D38" w:rsidRDefault="00D36685" w:rsidP="00787141">
            <w:pPr>
              <w:pStyle w:val="a0"/>
              <w:rPr>
                <w:rFonts w:eastAsiaTheme="minorEastAsia"/>
              </w:rPr>
            </w:pPr>
            <w:r w:rsidRPr="00915D38">
              <w:rPr>
                <w:rFonts w:eastAsiaTheme="minorEastAsia" w:hint="eastAsia"/>
              </w:rPr>
              <w:t>T</w:t>
            </w:r>
            <w:r w:rsidRPr="00915D38">
              <w:rPr>
                <w:rFonts w:eastAsiaTheme="minorEastAsia"/>
              </w:rPr>
              <w:t>etrad102-</w:t>
            </w:r>
            <w:r w:rsidR="00C862BB" w:rsidRPr="00915D38">
              <w:rPr>
                <w:rFonts w:eastAsiaTheme="minorEastAsia"/>
              </w:rPr>
              <w:t>4</w:t>
            </w:r>
          </w:p>
        </w:tc>
        <w:tc>
          <w:tcPr>
            <w:tcW w:w="0" w:type="auto"/>
          </w:tcPr>
          <w:p w14:paraId="03C86533" w14:textId="3343ABCE" w:rsidR="00D36685" w:rsidRPr="00915D38" w:rsidRDefault="0000434A" w:rsidP="00787141">
            <w:pPr>
              <w:pStyle w:val="a0"/>
              <w:rPr>
                <w:rFonts w:eastAsiaTheme="minorEastAsia"/>
              </w:rPr>
            </w:pPr>
            <w:r w:rsidRPr="00915D38">
              <w:t>mat A</w:t>
            </w:r>
          </w:p>
        </w:tc>
        <w:tc>
          <w:tcPr>
            <w:tcW w:w="0" w:type="auto"/>
          </w:tcPr>
          <w:p w14:paraId="39DEFD3D" w14:textId="51F38158" w:rsidR="00D36685" w:rsidRPr="00915D38" w:rsidRDefault="00646D80" w:rsidP="00787141">
            <w:pPr>
              <w:pStyle w:val="a0"/>
              <w:jc w:val="left"/>
              <w:rPr>
                <w:rFonts w:eastAsiaTheme="minorEastAsia"/>
              </w:rPr>
            </w:pPr>
            <w:r w:rsidRPr="00915D38">
              <w:rPr>
                <w:rFonts w:eastAsiaTheme="minorEastAsia" w:hint="eastAsia"/>
              </w:rPr>
              <w:t>T</w:t>
            </w:r>
            <w:r w:rsidRPr="00915D38">
              <w:rPr>
                <w:rFonts w:eastAsiaTheme="minorEastAsia"/>
              </w:rPr>
              <w:t>etrad offspring</w:t>
            </w:r>
          </w:p>
        </w:tc>
        <w:tc>
          <w:tcPr>
            <w:tcW w:w="0" w:type="auto"/>
          </w:tcPr>
          <w:p w14:paraId="3AA5F157" w14:textId="380FE7F9" w:rsidR="00D36685" w:rsidRPr="00915D38" w:rsidRDefault="00D36685" w:rsidP="00787141">
            <w:pPr>
              <w:pStyle w:val="a0"/>
              <w:rPr>
                <w:rFonts w:eastAsiaTheme="minorEastAsia"/>
              </w:rPr>
            </w:pPr>
            <w:r w:rsidRPr="00915D38">
              <w:rPr>
                <w:rFonts w:eastAsiaTheme="minorEastAsia"/>
              </w:rPr>
              <w:t>SRR311005</w:t>
            </w:r>
            <w:r w:rsidR="005B205E" w:rsidRPr="00915D38">
              <w:rPr>
                <w:rFonts w:eastAsiaTheme="minorEastAsia"/>
              </w:rPr>
              <w:t>69</w:t>
            </w:r>
          </w:p>
        </w:tc>
        <w:tc>
          <w:tcPr>
            <w:tcW w:w="0" w:type="auto"/>
          </w:tcPr>
          <w:p w14:paraId="0B286AD4" w14:textId="2485AD80" w:rsidR="00D36685" w:rsidRPr="00915D38" w:rsidRDefault="00327C65" w:rsidP="00787141">
            <w:pPr>
              <w:pStyle w:val="a0"/>
              <w:rPr>
                <w:rFonts w:eastAsiaTheme="minorEastAsia"/>
              </w:rPr>
            </w:pPr>
            <w:r w:rsidRPr="00915D38">
              <w:rPr>
                <w:rFonts w:eastAsiaTheme="minorEastAsia"/>
              </w:rPr>
              <w:t xml:space="preserve">Spore </w:t>
            </w:r>
            <w:r w:rsidR="00EA1D56" w:rsidRPr="00915D38">
              <w:rPr>
                <w:rFonts w:eastAsiaTheme="minorEastAsia"/>
              </w:rPr>
              <w:t>progeny</w:t>
            </w:r>
            <w:r w:rsidRPr="00915D38">
              <w:rPr>
                <w:rFonts w:eastAsiaTheme="minorEastAsia"/>
              </w:rPr>
              <w:t xml:space="preserve"> of Tetrad102</w:t>
            </w:r>
          </w:p>
        </w:tc>
      </w:tr>
    </w:tbl>
    <w:p w14:paraId="7D722241" w14:textId="4405FA95" w:rsidR="00CE13A5" w:rsidRPr="00915D38" w:rsidRDefault="00CE13A5" w:rsidP="00CE13A5">
      <w:pPr>
        <w:spacing w:after="163"/>
        <w:rPr>
          <w:rFonts w:eastAsiaTheme="minorEastAsia"/>
        </w:rPr>
      </w:pPr>
    </w:p>
    <w:p w14:paraId="47074444" w14:textId="363EB655" w:rsidR="00132E02" w:rsidRPr="00915D38" w:rsidRDefault="00132E02" w:rsidP="000A6ADB">
      <w:pPr>
        <w:pStyle w:val="a0"/>
      </w:pPr>
      <w:proofErr w:type="spellStart"/>
      <w:r w:rsidRPr="00915D38">
        <w:rPr>
          <w:i/>
          <w:iCs/>
        </w:rPr>
        <w:t>hph</w:t>
      </w:r>
      <w:r w:rsidRPr="00915D38">
        <w:rPr>
          <w:vertAlign w:val="superscript"/>
        </w:rPr>
        <w:t>r</w:t>
      </w:r>
      <w:proofErr w:type="spellEnd"/>
      <w:r w:rsidR="00E01A71" w:rsidRPr="00915D38">
        <w:t>:</w:t>
      </w:r>
      <w:r w:rsidRPr="00915D38">
        <w:t xml:space="preserve"> hygromycin resistant.</w:t>
      </w:r>
    </w:p>
    <w:p w14:paraId="5E4AAEE5" w14:textId="77777777" w:rsidR="00EC226C" w:rsidRPr="00915D38" w:rsidRDefault="00B01170" w:rsidP="000A6ADB">
      <w:pPr>
        <w:pStyle w:val="a0"/>
      </w:pPr>
      <w:r w:rsidRPr="00915D38">
        <w:rPr>
          <w:vertAlign w:val="superscript"/>
        </w:rPr>
        <w:t>a</w:t>
      </w:r>
      <w:r w:rsidRPr="00915D38">
        <w:t xml:space="preserve"> </w:t>
      </w:r>
      <w:r w:rsidR="00132E02" w:rsidRPr="00915D38">
        <w:t>FGSC: Fungal Genetic Stock Center (</w:t>
      </w:r>
      <w:hyperlink r:id="rId51" w:history="1">
        <w:r w:rsidR="0035567A" w:rsidRPr="00915D38">
          <w:rPr>
            <w:rStyle w:val="aa"/>
            <w:color w:val="auto"/>
          </w:rPr>
          <w:t>http://www.fgsc.net/</w:t>
        </w:r>
      </w:hyperlink>
      <w:r w:rsidR="00132E02" w:rsidRPr="00915D38">
        <w:t>).</w:t>
      </w:r>
      <w:r w:rsidR="008E0C3A" w:rsidRPr="00915D38">
        <w:t xml:space="preserve"> </w:t>
      </w:r>
    </w:p>
    <w:p w14:paraId="39B42563" w14:textId="7D856E54" w:rsidR="00132E02" w:rsidRPr="00915D38" w:rsidRDefault="00B01170" w:rsidP="000A6ADB">
      <w:pPr>
        <w:pStyle w:val="a0"/>
        <w:rPr>
          <w:rFonts w:eastAsiaTheme="minorEastAsia"/>
        </w:rPr>
      </w:pPr>
      <w:r w:rsidRPr="00915D38">
        <w:rPr>
          <w:vertAlign w:val="superscript"/>
        </w:rPr>
        <w:t>b</w:t>
      </w:r>
      <w:r w:rsidRPr="00915D38">
        <w:t xml:space="preserve"> </w:t>
      </w:r>
      <w:r w:rsidR="00132E02" w:rsidRPr="00915D38">
        <w:rPr>
          <w:rFonts w:eastAsiaTheme="minorEastAsia"/>
        </w:rPr>
        <w:t>CGMCC: China General Microbiological Culture Collection Center (</w:t>
      </w:r>
      <w:hyperlink r:id="rId52" w:history="1">
        <w:r w:rsidR="0035567A" w:rsidRPr="00915D38">
          <w:rPr>
            <w:rStyle w:val="aa"/>
            <w:rFonts w:eastAsiaTheme="minorEastAsia"/>
            <w:color w:val="auto"/>
          </w:rPr>
          <w:t>https://cgmcc.net/</w:t>
        </w:r>
      </w:hyperlink>
      <w:r w:rsidR="00132E02" w:rsidRPr="00915D38">
        <w:rPr>
          <w:rFonts w:eastAsiaTheme="minorEastAsia"/>
        </w:rPr>
        <w:t>).</w:t>
      </w:r>
      <w:r w:rsidR="00E07DF7" w:rsidRPr="00915D38">
        <w:rPr>
          <w:rFonts w:eastAsiaTheme="minorEastAsia"/>
        </w:rPr>
        <w:t xml:space="preserve"> T</w:t>
      </w:r>
      <w:r w:rsidR="00BE5528" w:rsidRPr="00915D38">
        <w:rPr>
          <w:rFonts w:eastAsiaTheme="minorEastAsia"/>
        </w:rPr>
        <w:t>he</w:t>
      </w:r>
      <w:r w:rsidR="00E07DF7" w:rsidRPr="00915D38">
        <w:rPr>
          <w:rFonts w:eastAsiaTheme="minorEastAsia"/>
        </w:rPr>
        <w:t xml:space="preserve"> </w:t>
      </w:r>
      <w:r w:rsidR="00DF39A7">
        <w:rPr>
          <w:rFonts w:eastAsiaTheme="minorEastAsia"/>
        </w:rPr>
        <w:t xml:space="preserve">9 </w:t>
      </w:r>
      <w:r w:rsidR="00BD4A69" w:rsidRPr="00915D38">
        <w:rPr>
          <w:rFonts w:eastAsiaTheme="minorEastAsia"/>
        </w:rPr>
        <w:t xml:space="preserve">strains </w:t>
      </w:r>
      <w:r w:rsidR="00BE5528" w:rsidRPr="00915D38">
        <w:rPr>
          <w:rFonts w:eastAsiaTheme="minorEastAsia"/>
        </w:rPr>
        <w:t>entitled ‘CGMCC</w:t>
      </w:r>
      <w:r w:rsidR="00717E6C">
        <w:rPr>
          <w:rFonts w:eastAsiaTheme="minorEastAsia"/>
        </w:rPr>
        <w:t>16</w:t>
      </w:r>
      <w:r w:rsidR="00BE5528" w:rsidRPr="00915D38">
        <w:rPr>
          <w:rFonts w:eastAsiaTheme="minorEastAsia"/>
        </w:rPr>
        <w:t>’ we</w:t>
      </w:r>
      <w:r w:rsidR="00BD4A69" w:rsidRPr="00915D38">
        <w:rPr>
          <w:rFonts w:eastAsiaTheme="minorEastAsia"/>
        </w:rPr>
        <w:t xml:space="preserve">re </w:t>
      </w:r>
      <w:r w:rsidR="00EB42EE" w:rsidRPr="00915D38">
        <w:rPr>
          <w:rFonts w:eastAsiaTheme="minorEastAsia"/>
        </w:rPr>
        <w:t>collected in USA</w:t>
      </w:r>
      <w:r w:rsidR="00BE5528" w:rsidRPr="00915D38">
        <w:t xml:space="preserve"> around the 1950s</w:t>
      </w:r>
      <w:r w:rsidR="00717E6C">
        <w:t xml:space="preserve"> and then transferred to China in ~1960s</w:t>
      </w:r>
      <w:r w:rsidR="00BE5528" w:rsidRPr="00915D38">
        <w:t>. These strains belong to linkage group IV (group D)</w:t>
      </w:r>
      <w:r w:rsidR="00BD4A69" w:rsidRPr="00915D38">
        <w:rPr>
          <w:rFonts w:eastAsiaTheme="minorEastAsia"/>
        </w:rPr>
        <w:t>.</w:t>
      </w:r>
    </w:p>
    <w:p w14:paraId="00BB411F" w14:textId="6D2353DA" w:rsidR="00EC226C" w:rsidRPr="00915D38" w:rsidRDefault="00EC226C" w:rsidP="000A6ADB">
      <w:pPr>
        <w:pStyle w:val="a0"/>
        <w:rPr>
          <w:rFonts w:eastAsiaTheme="minorEastAsia"/>
        </w:rPr>
      </w:pPr>
      <w:r w:rsidRPr="00915D38">
        <w:rPr>
          <w:rFonts w:eastAsiaTheme="minorEastAsia"/>
          <w:vertAlign w:val="superscript"/>
        </w:rPr>
        <w:t xml:space="preserve">c </w:t>
      </w:r>
      <w:r w:rsidRPr="00915D38">
        <w:rPr>
          <w:rFonts w:eastAsiaTheme="minorEastAsia"/>
        </w:rPr>
        <w:t xml:space="preserve">Only 4 out of 8 </w:t>
      </w:r>
      <w:r w:rsidR="00C74B21" w:rsidRPr="00915D38">
        <w:rPr>
          <w:rFonts w:eastAsiaTheme="minorEastAsia"/>
        </w:rPr>
        <w:t xml:space="preserve">spore </w:t>
      </w:r>
      <w:r w:rsidRPr="00915D38">
        <w:rPr>
          <w:rFonts w:eastAsiaTheme="minorEastAsia"/>
        </w:rPr>
        <w:t xml:space="preserve">progenies </w:t>
      </w:r>
      <w:r w:rsidR="002C2FC9" w:rsidRPr="00915D38">
        <w:rPr>
          <w:rFonts w:eastAsiaTheme="minorEastAsia"/>
        </w:rPr>
        <w:t>in</w:t>
      </w:r>
      <w:r w:rsidRPr="00915D38">
        <w:rPr>
          <w:rFonts w:eastAsiaTheme="minorEastAsia"/>
        </w:rPr>
        <w:t xml:space="preserve"> the Tetrad102 were sampled and sequenced.</w:t>
      </w:r>
    </w:p>
    <w:p w14:paraId="643E6621" w14:textId="77777777" w:rsidR="00132E02" w:rsidRPr="00915D38" w:rsidRDefault="00132E02" w:rsidP="00132E02">
      <w:pPr>
        <w:spacing w:after="163"/>
        <w:rPr>
          <w:rFonts w:eastAsiaTheme="minorEastAsia"/>
        </w:rPr>
      </w:pPr>
    </w:p>
    <w:p w14:paraId="2DB0ACED" w14:textId="77777777" w:rsidR="00250CCC" w:rsidRPr="00915D38" w:rsidRDefault="00250CCC">
      <w:pPr>
        <w:widowControl/>
        <w:spacing w:after="163"/>
        <w:jc w:val="left"/>
        <w:rPr>
          <w:rFonts w:eastAsiaTheme="minorEastAsia"/>
          <w:sz w:val="22"/>
          <w:szCs w:val="21"/>
        </w:rPr>
      </w:pPr>
      <w:r w:rsidRPr="00915D38">
        <w:rPr>
          <w:rFonts w:eastAsiaTheme="minorEastAsia"/>
          <w:sz w:val="22"/>
          <w:szCs w:val="21"/>
        </w:rPr>
        <w:br w:type="page"/>
      </w:r>
    </w:p>
    <w:p w14:paraId="48E0E91D" w14:textId="4880C634" w:rsidR="00132E02" w:rsidRPr="00915D38" w:rsidRDefault="00132E02" w:rsidP="00CE13A5">
      <w:pPr>
        <w:pStyle w:val="2"/>
        <w:rPr>
          <w:rFonts w:eastAsiaTheme="minorEastAsia"/>
        </w:rPr>
      </w:pPr>
      <w:bookmarkStart w:id="47" w:name="_Toc208786106"/>
      <w:bookmarkStart w:id="48" w:name="_Toc241136883"/>
      <w:r w:rsidRPr="00915D38">
        <w:rPr>
          <w:rFonts w:eastAsiaTheme="minorEastAsia"/>
        </w:rPr>
        <w:lastRenderedPageBreak/>
        <w:t xml:space="preserve">Table S2. </w:t>
      </w:r>
      <w:r w:rsidR="004161AF" w:rsidRPr="00915D38">
        <w:rPr>
          <w:rFonts w:eastAsiaTheme="minorEastAsia"/>
        </w:rPr>
        <w:t>S</w:t>
      </w:r>
      <w:r w:rsidRPr="00915D38">
        <w:rPr>
          <w:rFonts w:eastAsiaTheme="minorEastAsia"/>
        </w:rPr>
        <w:t xml:space="preserve">tatistics of the </w:t>
      </w:r>
      <w:r w:rsidR="007C1959" w:rsidRPr="00915D38">
        <w:rPr>
          <w:rFonts w:eastAsiaTheme="minorEastAsia"/>
        </w:rPr>
        <w:t>FGSC</w:t>
      </w:r>
      <w:r w:rsidRPr="00915D38">
        <w:rPr>
          <w:rFonts w:eastAsiaTheme="minorEastAsia"/>
        </w:rPr>
        <w:t xml:space="preserve">2225 </w:t>
      </w:r>
      <w:r w:rsidR="004161AF" w:rsidRPr="00915D38">
        <w:rPr>
          <w:rFonts w:eastAsiaTheme="minorEastAsia"/>
        </w:rPr>
        <w:t>sequencing data</w:t>
      </w:r>
      <w:bookmarkEnd w:id="47"/>
      <w:r w:rsidR="00FB6A19" w:rsidRPr="00915D38">
        <w:rPr>
          <w:rFonts w:eastAsiaTheme="minorEastAsia"/>
        </w:rPr>
        <w:t>.</w:t>
      </w:r>
      <w:bookmarkEnd w:id="48"/>
    </w:p>
    <w:p w14:paraId="02DF315D" w14:textId="77777777" w:rsidR="00CE13A5" w:rsidRPr="00915D38" w:rsidRDefault="00CE13A5" w:rsidP="00CE13A5">
      <w:pPr>
        <w:spacing w:after="163"/>
        <w:rPr>
          <w:rFonts w:eastAsiaTheme="minorEastAsia"/>
        </w:rPr>
      </w:pPr>
    </w:p>
    <w:tbl>
      <w:tblPr>
        <w:tblStyle w:val="a9"/>
        <w:tblW w:w="822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942"/>
        <w:gridCol w:w="1026"/>
        <w:gridCol w:w="1520"/>
        <w:gridCol w:w="1276"/>
        <w:gridCol w:w="1276"/>
      </w:tblGrid>
      <w:tr w:rsidR="001836F0" w:rsidRPr="00915D38" w14:paraId="1465C429" w14:textId="77777777" w:rsidTr="00471B82">
        <w:trPr>
          <w:trHeight w:hRule="exact" w:val="655"/>
          <w:jc w:val="center"/>
        </w:trPr>
        <w:tc>
          <w:tcPr>
            <w:tcW w:w="2182" w:type="dxa"/>
            <w:tcBorders>
              <w:top w:val="single" w:sz="4" w:space="0" w:color="auto"/>
              <w:bottom w:val="single" w:sz="4" w:space="0" w:color="auto"/>
            </w:tcBorders>
            <w:vAlign w:val="center"/>
          </w:tcPr>
          <w:p w14:paraId="775BD14D" w14:textId="77777777" w:rsidR="00F86A71" w:rsidRPr="00915D38" w:rsidRDefault="00F86A71" w:rsidP="00F87E7B">
            <w:pPr>
              <w:pStyle w:val="a0"/>
              <w:spacing w:after="163"/>
              <w:jc w:val="center"/>
              <w:rPr>
                <w:rFonts w:eastAsiaTheme="minorEastAsia"/>
              </w:rPr>
            </w:pPr>
            <w:r w:rsidRPr="00915D38">
              <w:rPr>
                <w:rFonts w:eastAsiaTheme="minorEastAsia"/>
              </w:rPr>
              <w:t>Platform</w:t>
            </w:r>
          </w:p>
        </w:tc>
        <w:tc>
          <w:tcPr>
            <w:tcW w:w="942" w:type="dxa"/>
            <w:tcBorders>
              <w:top w:val="single" w:sz="4" w:space="0" w:color="auto"/>
              <w:bottom w:val="single" w:sz="4" w:space="0" w:color="auto"/>
            </w:tcBorders>
            <w:vAlign w:val="center"/>
          </w:tcPr>
          <w:p w14:paraId="18797A06" w14:textId="77777777" w:rsidR="00F86A71" w:rsidRPr="00915D38" w:rsidRDefault="00F86A71" w:rsidP="00F87E7B">
            <w:pPr>
              <w:pStyle w:val="a0"/>
              <w:spacing w:after="163"/>
              <w:jc w:val="center"/>
              <w:rPr>
                <w:rFonts w:eastAsiaTheme="minorEastAsia"/>
              </w:rPr>
            </w:pPr>
            <w:r w:rsidRPr="00915D38">
              <w:rPr>
                <w:rFonts w:eastAsiaTheme="minorEastAsia"/>
              </w:rPr>
              <w:t>Insert size (bp)</w:t>
            </w:r>
          </w:p>
        </w:tc>
        <w:tc>
          <w:tcPr>
            <w:tcW w:w="1026" w:type="dxa"/>
            <w:tcBorders>
              <w:top w:val="single" w:sz="4" w:space="0" w:color="auto"/>
              <w:bottom w:val="single" w:sz="4" w:space="0" w:color="auto"/>
            </w:tcBorders>
            <w:vAlign w:val="center"/>
          </w:tcPr>
          <w:p w14:paraId="074B062F" w14:textId="3A82EBC8" w:rsidR="00F86A71" w:rsidRPr="00915D38" w:rsidRDefault="00F86A71" w:rsidP="00F87E7B">
            <w:pPr>
              <w:pStyle w:val="a0"/>
              <w:spacing w:after="163"/>
              <w:jc w:val="center"/>
              <w:rPr>
                <w:rFonts w:eastAsiaTheme="minorEastAsia"/>
              </w:rPr>
            </w:pPr>
            <w:r w:rsidRPr="00915D38">
              <w:rPr>
                <w:rFonts w:eastAsiaTheme="minorEastAsia"/>
              </w:rPr>
              <w:t xml:space="preserve">No. of reads </w:t>
            </w:r>
            <w:r w:rsidR="00092966" w:rsidRPr="00915D38">
              <w:rPr>
                <w:vertAlign w:val="superscript"/>
              </w:rPr>
              <w:t>a</w:t>
            </w:r>
          </w:p>
        </w:tc>
        <w:tc>
          <w:tcPr>
            <w:tcW w:w="1520" w:type="dxa"/>
            <w:tcBorders>
              <w:top w:val="single" w:sz="4" w:space="0" w:color="auto"/>
              <w:bottom w:val="single" w:sz="4" w:space="0" w:color="auto"/>
            </w:tcBorders>
            <w:vAlign w:val="center"/>
          </w:tcPr>
          <w:p w14:paraId="6438EFEB" w14:textId="77777777" w:rsidR="00F86A71" w:rsidRPr="00915D38" w:rsidRDefault="00F86A71" w:rsidP="00F87E7B">
            <w:pPr>
              <w:pStyle w:val="a0"/>
              <w:spacing w:after="163"/>
              <w:jc w:val="center"/>
              <w:rPr>
                <w:rFonts w:eastAsiaTheme="minorEastAsia"/>
              </w:rPr>
            </w:pPr>
            <w:r w:rsidRPr="00915D38">
              <w:rPr>
                <w:rFonts w:eastAsiaTheme="minorEastAsia"/>
              </w:rPr>
              <w:t>Average read length (bp)</w:t>
            </w:r>
          </w:p>
        </w:tc>
        <w:tc>
          <w:tcPr>
            <w:tcW w:w="1276" w:type="dxa"/>
            <w:tcBorders>
              <w:top w:val="single" w:sz="4" w:space="0" w:color="auto"/>
              <w:bottom w:val="single" w:sz="4" w:space="0" w:color="auto"/>
            </w:tcBorders>
            <w:vAlign w:val="center"/>
          </w:tcPr>
          <w:p w14:paraId="2DBDFDAA" w14:textId="77777777" w:rsidR="00F86A71" w:rsidRPr="00915D38" w:rsidRDefault="00F86A71" w:rsidP="00F87E7B">
            <w:pPr>
              <w:pStyle w:val="a0"/>
              <w:spacing w:after="163"/>
              <w:jc w:val="center"/>
              <w:rPr>
                <w:rFonts w:eastAsiaTheme="minorEastAsia"/>
              </w:rPr>
            </w:pPr>
            <w:r w:rsidRPr="00915D38">
              <w:rPr>
                <w:rFonts w:eastAsiaTheme="minorEastAsia"/>
              </w:rPr>
              <w:t>Total Data (Gb)</w:t>
            </w:r>
          </w:p>
        </w:tc>
        <w:tc>
          <w:tcPr>
            <w:tcW w:w="1276" w:type="dxa"/>
            <w:tcBorders>
              <w:top w:val="single" w:sz="4" w:space="0" w:color="auto"/>
              <w:bottom w:val="single" w:sz="4" w:space="0" w:color="auto"/>
            </w:tcBorders>
            <w:vAlign w:val="center"/>
          </w:tcPr>
          <w:p w14:paraId="6CB91BA0" w14:textId="3A6A03C9" w:rsidR="00F86A71" w:rsidRPr="00915D38" w:rsidRDefault="00F86A71" w:rsidP="00F87E7B">
            <w:pPr>
              <w:pStyle w:val="a0"/>
              <w:spacing w:after="163"/>
              <w:jc w:val="center"/>
              <w:rPr>
                <w:rFonts w:eastAsiaTheme="minorEastAsia"/>
              </w:rPr>
            </w:pPr>
            <w:r w:rsidRPr="00915D38">
              <w:rPr>
                <w:rFonts w:eastAsiaTheme="minorEastAsia"/>
              </w:rPr>
              <w:t xml:space="preserve">Average depth </w:t>
            </w:r>
            <w:r w:rsidR="00092966" w:rsidRPr="00915D38">
              <w:rPr>
                <w:vertAlign w:val="superscript"/>
              </w:rPr>
              <w:t>b</w:t>
            </w:r>
          </w:p>
        </w:tc>
      </w:tr>
      <w:tr w:rsidR="001836F0" w:rsidRPr="00915D38" w14:paraId="5336AC0C" w14:textId="77777777" w:rsidTr="00471B82">
        <w:trPr>
          <w:trHeight w:hRule="exact" w:val="340"/>
          <w:jc w:val="center"/>
        </w:trPr>
        <w:tc>
          <w:tcPr>
            <w:tcW w:w="2182" w:type="dxa"/>
            <w:tcBorders>
              <w:top w:val="single" w:sz="4" w:space="0" w:color="auto"/>
            </w:tcBorders>
          </w:tcPr>
          <w:p w14:paraId="1F231643" w14:textId="124685D6" w:rsidR="00F86A71" w:rsidRPr="00915D38" w:rsidRDefault="00F86A71" w:rsidP="00432BA2">
            <w:pPr>
              <w:pStyle w:val="a0"/>
              <w:spacing w:after="163"/>
              <w:jc w:val="center"/>
              <w:rPr>
                <w:rFonts w:eastAsiaTheme="minorEastAsia"/>
              </w:rPr>
            </w:pPr>
            <w:proofErr w:type="spellStart"/>
            <w:r w:rsidRPr="00915D38">
              <w:rPr>
                <w:rFonts w:eastAsiaTheme="minorEastAsia"/>
              </w:rPr>
              <w:t>Pacbio</w:t>
            </w:r>
            <w:proofErr w:type="spellEnd"/>
            <w:r w:rsidRPr="00915D38">
              <w:rPr>
                <w:rFonts w:eastAsiaTheme="minorEastAsia"/>
              </w:rPr>
              <w:t xml:space="preserve"> (RS II)</w:t>
            </w:r>
          </w:p>
        </w:tc>
        <w:tc>
          <w:tcPr>
            <w:tcW w:w="942" w:type="dxa"/>
            <w:tcBorders>
              <w:top w:val="single" w:sz="4" w:space="0" w:color="auto"/>
            </w:tcBorders>
          </w:tcPr>
          <w:p w14:paraId="2019D91D" w14:textId="173B2163" w:rsidR="00F86A71" w:rsidRPr="00915D38" w:rsidRDefault="00F86A71" w:rsidP="00432BA2">
            <w:pPr>
              <w:pStyle w:val="a0"/>
              <w:spacing w:after="163"/>
              <w:jc w:val="center"/>
              <w:rPr>
                <w:rFonts w:eastAsiaTheme="minorEastAsia"/>
              </w:rPr>
            </w:pPr>
            <w:r w:rsidRPr="00915D38">
              <w:rPr>
                <w:rFonts w:eastAsiaTheme="minorEastAsia"/>
              </w:rPr>
              <w:t>~20,000</w:t>
            </w:r>
          </w:p>
        </w:tc>
        <w:tc>
          <w:tcPr>
            <w:tcW w:w="1026" w:type="dxa"/>
            <w:tcBorders>
              <w:top w:val="single" w:sz="4" w:space="0" w:color="auto"/>
            </w:tcBorders>
          </w:tcPr>
          <w:p w14:paraId="1AAB0009" w14:textId="77777777" w:rsidR="00F86A71" w:rsidRPr="00915D38" w:rsidRDefault="00F86A71" w:rsidP="00432BA2">
            <w:pPr>
              <w:pStyle w:val="a0"/>
              <w:spacing w:after="163"/>
              <w:jc w:val="center"/>
              <w:rPr>
                <w:rFonts w:eastAsiaTheme="minorEastAsia"/>
              </w:rPr>
            </w:pPr>
            <w:r w:rsidRPr="00915D38">
              <w:rPr>
                <w:rFonts w:eastAsiaTheme="minorEastAsia"/>
              </w:rPr>
              <w:t>1,137,501</w:t>
            </w:r>
          </w:p>
        </w:tc>
        <w:tc>
          <w:tcPr>
            <w:tcW w:w="1520" w:type="dxa"/>
            <w:tcBorders>
              <w:top w:val="single" w:sz="4" w:space="0" w:color="auto"/>
            </w:tcBorders>
          </w:tcPr>
          <w:p w14:paraId="2D2D0C39" w14:textId="77777777" w:rsidR="00F86A71" w:rsidRPr="00915D38" w:rsidRDefault="00F86A71" w:rsidP="00432BA2">
            <w:pPr>
              <w:pStyle w:val="a0"/>
              <w:spacing w:after="163"/>
              <w:jc w:val="center"/>
              <w:rPr>
                <w:rFonts w:eastAsiaTheme="minorEastAsia"/>
              </w:rPr>
            </w:pPr>
            <w:r w:rsidRPr="00915D38">
              <w:rPr>
                <w:rFonts w:eastAsiaTheme="minorEastAsia"/>
              </w:rPr>
              <w:t>9,962</w:t>
            </w:r>
          </w:p>
        </w:tc>
        <w:tc>
          <w:tcPr>
            <w:tcW w:w="1276" w:type="dxa"/>
            <w:tcBorders>
              <w:top w:val="single" w:sz="4" w:space="0" w:color="auto"/>
            </w:tcBorders>
          </w:tcPr>
          <w:p w14:paraId="4A30AC9B" w14:textId="7F36867E" w:rsidR="00F86A71" w:rsidRPr="00915D38" w:rsidRDefault="00F86A71" w:rsidP="00432BA2">
            <w:pPr>
              <w:pStyle w:val="a0"/>
              <w:spacing w:after="163"/>
              <w:jc w:val="center"/>
              <w:rPr>
                <w:rFonts w:eastAsiaTheme="minorEastAsia"/>
              </w:rPr>
            </w:pPr>
            <w:bookmarkStart w:id="49" w:name="_Hlk136799569"/>
            <w:r w:rsidRPr="00915D38">
              <w:rPr>
                <w:rFonts w:eastAsiaTheme="minorEastAsia"/>
              </w:rPr>
              <w:t>11.33</w:t>
            </w:r>
            <w:bookmarkEnd w:id="49"/>
          </w:p>
        </w:tc>
        <w:tc>
          <w:tcPr>
            <w:tcW w:w="1276" w:type="dxa"/>
            <w:tcBorders>
              <w:top w:val="single" w:sz="4" w:space="0" w:color="auto"/>
            </w:tcBorders>
          </w:tcPr>
          <w:p w14:paraId="485A81E9" w14:textId="69F6AB3A" w:rsidR="00F86A71" w:rsidRPr="00915D38" w:rsidRDefault="00F86A71" w:rsidP="00432BA2">
            <w:pPr>
              <w:pStyle w:val="a0"/>
              <w:spacing w:after="163"/>
              <w:jc w:val="center"/>
              <w:rPr>
                <w:rFonts w:eastAsiaTheme="minorEastAsia"/>
              </w:rPr>
            </w:pPr>
            <w:r w:rsidRPr="00915D38">
              <w:rPr>
                <w:rFonts w:eastAsiaTheme="minorEastAsia"/>
              </w:rPr>
              <w:t>27</w:t>
            </w:r>
            <w:r w:rsidR="00CA6E6A" w:rsidRPr="00915D38">
              <w:rPr>
                <w:rFonts w:eastAsiaTheme="minorEastAsia"/>
              </w:rPr>
              <w:t>4</w:t>
            </w:r>
            <w:r w:rsidRPr="00915D38">
              <w:rPr>
                <w:rFonts w:eastAsiaTheme="minorEastAsia"/>
              </w:rPr>
              <w:t>.</w:t>
            </w:r>
            <w:r w:rsidR="00CA6E6A" w:rsidRPr="00915D38">
              <w:rPr>
                <w:rFonts w:eastAsiaTheme="minorEastAsia"/>
              </w:rPr>
              <w:t>8</w:t>
            </w:r>
            <w:r w:rsidR="00471B82" w:rsidRPr="00915D38">
              <w:rPr>
                <w:rFonts w:eastAsiaTheme="minorEastAsia"/>
              </w:rPr>
              <w:t xml:space="preserve"> ×</w:t>
            </w:r>
          </w:p>
        </w:tc>
      </w:tr>
      <w:tr w:rsidR="00981FC3" w:rsidRPr="00915D38" w14:paraId="7FBA162D" w14:textId="77777777" w:rsidTr="00697FCB">
        <w:trPr>
          <w:trHeight w:hRule="exact" w:val="419"/>
          <w:jc w:val="center"/>
        </w:trPr>
        <w:tc>
          <w:tcPr>
            <w:tcW w:w="2182" w:type="dxa"/>
          </w:tcPr>
          <w:p w14:paraId="7373317B" w14:textId="4A43017F" w:rsidR="00F86A71" w:rsidRPr="00915D38" w:rsidRDefault="00BE533C" w:rsidP="00432BA2">
            <w:pPr>
              <w:pStyle w:val="a0"/>
              <w:spacing w:after="163"/>
              <w:jc w:val="center"/>
              <w:rPr>
                <w:rFonts w:eastAsiaTheme="minorEastAsia"/>
              </w:rPr>
            </w:pPr>
            <w:r w:rsidRPr="00915D38">
              <w:rPr>
                <w:rFonts w:eastAsiaTheme="minorEastAsia"/>
              </w:rPr>
              <w:t xml:space="preserve">NGS </w:t>
            </w:r>
            <w:r w:rsidR="00F86A71" w:rsidRPr="00915D38">
              <w:rPr>
                <w:rFonts w:eastAsiaTheme="minorEastAsia"/>
              </w:rPr>
              <w:t>(</w:t>
            </w:r>
            <w:r w:rsidRPr="00915D38">
              <w:rPr>
                <w:rFonts w:eastAsiaTheme="minorEastAsia"/>
              </w:rPr>
              <w:t>MGISEQ-2000</w:t>
            </w:r>
            <w:r w:rsidR="00F86A71" w:rsidRPr="00915D38">
              <w:rPr>
                <w:rFonts w:eastAsiaTheme="minorEastAsia"/>
              </w:rPr>
              <w:t xml:space="preserve"> PE)</w:t>
            </w:r>
          </w:p>
        </w:tc>
        <w:tc>
          <w:tcPr>
            <w:tcW w:w="942" w:type="dxa"/>
          </w:tcPr>
          <w:p w14:paraId="253E35D2" w14:textId="5834427F" w:rsidR="00F86A71" w:rsidRPr="00915D38" w:rsidRDefault="00F86A71" w:rsidP="00432BA2">
            <w:pPr>
              <w:pStyle w:val="a0"/>
              <w:spacing w:after="163"/>
              <w:jc w:val="center"/>
              <w:rPr>
                <w:rFonts w:eastAsiaTheme="minorEastAsia"/>
              </w:rPr>
            </w:pPr>
            <w:r w:rsidRPr="00915D38">
              <w:rPr>
                <w:rFonts w:eastAsiaTheme="minorEastAsia"/>
              </w:rPr>
              <w:t>~ 330</w:t>
            </w:r>
          </w:p>
        </w:tc>
        <w:tc>
          <w:tcPr>
            <w:tcW w:w="1026" w:type="dxa"/>
          </w:tcPr>
          <w:p w14:paraId="5EA36FC3" w14:textId="0A125C3F" w:rsidR="00F86A71" w:rsidRPr="00915D38" w:rsidRDefault="00F86A71" w:rsidP="00432BA2">
            <w:pPr>
              <w:pStyle w:val="a0"/>
              <w:spacing w:after="163"/>
              <w:jc w:val="center"/>
              <w:rPr>
                <w:rFonts w:eastAsiaTheme="minorEastAsia"/>
              </w:rPr>
            </w:pPr>
            <w:r w:rsidRPr="00915D38">
              <w:rPr>
                <w:rFonts w:eastAsiaTheme="minorEastAsia"/>
              </w:rPr>
              <w:t>30,443,680</w:t>
            </w:r>
          </w:p>
        </w:tc>
        <w:tc>
          <w:tcPr>
            <w:tcW w:w="1520" w:type="dxa"/>
          </w:tcPr>
          <w:p w14:paraId="3F0367B4" w14:textId="17D3D8FF" w:rsidR="00F86A71" w:rsidRPr="00915D38" w:rsidRDefault="00F86A71" w:rsidP="00432BA2">
            <w:pPr>
              <w:pStyle w:val="a0"/>
              <w:spacing w:after="163"/>
              <w:jc w:val="center"/>
              <w:rPr>
                <w:rFonts w:eastAsiaTheme="minorEastAsia"/>
              </w:rPr>
            </w:pPr>
            <w:r w:rsidRPr="00915D38">
              <w:rPr>
                <w:rFonts w:eastAsiaTheme="minorEastAsia"/>
              </w:rPr>
              <w:t>150</w:t>
            </w:r>
            <w:r w:rsidR="00CA6E6A" w:rsidRPr="00915D38">
              <w:t xml:space="preserve"> </w:t>
            </w:r>
            <w:r w:rsidR="00CA6E6A" w:rsidRPr="00915D38">
              <w:rPr>
                <w:rFonts w:eastAsiaTheme="minorEastAsia"/>
              </w:rPr>
              <w:t xml:space="preserve">× </w:t>
            </w:r>
            <w:r w:rsidRPr="00915D38">
              <w:rPr>
                <w:rFonts w:eastAsiaTheme="minorEastAsia"/>
              </w:rPr>
              <w:t>2</w:t>
            </w:r>
          </w:p>
        </w:tc>
        <w:tc>
          <w:tcPr>
            <w:tcW w:w="1276" w:type="dxa"/>
          </w:tcPr>
          <w:p w14:paraId="35D0038A" w14:textId="7814BE3C" w:rsidR="00F86A71" w:rsidRPr="00915D38" w:rsidRDefault="00F86A71" w:rsidP="00432BA2">
            <w:pPr>
              <w:pStyle w:val="a0"/>
              <w:spacing w:after="163"/>
              <w:jc w:val="center"/>
              <w:rPr>
                <w:rFonts w:eastAsiaTheme="minorEastAsia"/>
              </w:rPr>
            </w:pPr>
            <w:r w:rsidRPr="00915D38">
              <w:rPr>
                <w:rFonts w:eastAsiaTheme="minorEastAsia"/>
              </w:rPr>
              <w:t>4.11</w:t>
            </w:r>
          </w:p>
        </w:tc>
        <w:tc>
          <w:tcPr>
            <w:tcW w:w="1276" w:type="dxa"/>
          </w:tcPr>
          <w:p w14:paraId="08249D7A" w14:textId="09C5F1AC" w:rsidR="00F86A71" w:rsidRPr="00915D38" w:rsidRDefault="00F86A71" w:rsidP="00432BA2">
            <w:pPr>
              <w:pStyle w:val="a0"/>
              <w:spacing w:after="163"/>
              <w:jc w:val="center"/>
              <w:rPr>
                <w:rFonts w:eastAsiaTheme="minorEastAsia"/>
              </w:rPr>
            </w:pPr>
            <w:r w:rsidRPr="00915D38">
              <w:rPr>
                <w:rFonts w:eastAsiaTheme="minorEastAsia"/>
              </w:rPr>
              <w:t>99.7</w:t>
            </w:r>
            <w:r w:rsidR="00471B82" w:rsidRPr="00915D38">
              <w:rPr>
                <w:rFonts w:eastAsiaTheme="minorEastAsia"/>
              </w:rPr>
              <w:t xml:space="preserve"> ×</w:t>
            </w:r>
          </w:p>
        </w:tc>
      </w:tr>
    </w:tbl>
    <w:p w14:paraId="3E0D3463" w14:textId="77777777" w:rsidR="00092966" w:rsidRPr="00915D38" w:rsidRDefault="00092966" w:rsidP="00F553F9">
      <w:pPr>
        <w:pStyle w:val="a0"/>
        <w:rPr>
          <w:vertAlign w:val="superscript"/>
        </w:rPr>
      </w:pPr>
    </w:p>
    <w:p w14:paraId="12A88F93" w14:textId="47993C5E" w:rsidR="0060536C" w:rsidRPr="00915D38" w:rsidRDefault="00092966" w:rsidP="00F553F9">
      <w:pPr>
        <w:pStyle w:val="a0"/>
        <w:rPr>
          <w:rFonts w:eastAsiaTheme="minorEastAsia"/>
        </w:rPr>
      </w:pPr>
      <w:proofErr w:type="spellStart"/>
      <w:r w:rsidRPr="00915D38">
        <w:rPr>
          <w:vertAlign w:val="superscript"/>
        </w:rPr>
        <w:t>a</w:t>
      </w:r>
      <w:proofErr w:type="spellEnd"/>
      <w:r w:rsidRPr="00915D38">
        <w:rPr>
          <w:vertAlign w:val="superscript"/>
        </w:rPr>
        <w:t xml:space="preserve"> </w:t>
      </w:r>
      <w:proofErr w:type="gramStart"/>
      <w:r w:rsidR="00132E02" w:rsidRPr="00915D38">
        <w:rPr>
          <w:rFonts w:eastAsiaTheme="minorEastAsia"/>
        </w:rPr>
        <w:t>For</w:t>
      </w:r>
      <w:proofErr w:type="gramEnd"/>
      <w:r w:rsidR="00132E02" w:rsidRPr="00915D38">
        <w:rPr>
          <w:rFonts w:eastAsiaTheme="minorEastAsia"/>
        </w:rPr>
        <w:t xml:space="preserve"> genomic PacBio data, “reads” here stand for subreads, i.e. reads partitioned from polymerase read after removing adapters;</w:t>
      </w:r>
      <w:r w:rsidR="008E0C3A" w:rsidRPr="00915D38">
        <w:rPr>
          <w:rFonts w:eastAsiaTheme="minorEastAsia"/>
        </w:rPr>
        <w:t xml:space="preserve"> </w:t>
      </w:r>
      <w:r w:rsidRPr="00915D38">
        <w:rPr>
          <w:vertAlign w:val="superscript"/>
        </w:rPr>
        <w:t>b</w:t>
      </w:r>
      <w:r w:rsidRPr="00915D38">
        <w:t xml:space="preserve"> </w:t>
      </w:r>
      <w:r w:rsidR="00F92D0B" w:rsidRPr="00915D38">
        <w:rPr>
          <w:rFonts w:eastAsiaTheme="minorEastAsia"/>
        </w:rPr>
        <w:t>Depth</w:t>
      </w:r>
      <w:r w:rsidR="00132E02" w:rsidRPr="00915D38">
        <w:rPr>
          <w:rFonts w:eastAsiaTheme="minorEastAsia"/>
        </w:rPr>
        <w:t xml:space="preserve"> was calculated based on the 41.</w:t>
      </w:r>
      <w:r w:rsidR="004F6C25" w:rsidRPr="00915D38">
        <w:rPr>
          <w:rFonts w:eastAsiaTheme="minorEastAsia"/>
        </w:rPr>
        <w:t>24</w:t>
      </w:r>
      <w:r w:rsidR="00132E02" w:rsidRPr="00915D38">
        <w:rPr>
          <w:rFonts w:eastAsiaTheme="minorEastAsia"/>
        </w:rPr>
        <w:t xml:space="preserve"> Mb genome size.</w:t>
      </w:r>
    </w:p>
    <w:p w14:paraId="0FFFF200" w14:textId="7991D4EE" w:rsidR="0060536C" w:rsidRPr="00915D38" w:rsidRDefault="0060536C" w:rsidP="0060536C">
      <w:pPr>
        <w:spacing w:after="163"/>
        <w:rPr>
          <w:rFonts w:eastAsiaTheme="minorEastAsia"/>
        </w:rPr>
      </w:pPr>
    </w:p>
    <w:p w14:paraId="6AA2A153" w14:textId="7C13D885" w:rsidR="00807C62" w:rsidRPr="00915D38" w:rsidRDefault="00807C62" w:rsidP="0060536C">
      <w:pPr>
        <w:spacing w:after="163"/>
        <w:rPr>
          <w:rFonts w:eastAsiaTheme="minorEastAsia"/>
        </w:rPr>
      </w:pPr>
    </w:p>
    <w:p w14:paraId="206671AF" w14:textId="15241AB9" w:rsidR="00807C62" w:rsidRPr="00915D38" w:rsidRDefault="00807C62" w:rsidP="0060536C">
      <w:pPr>
        <w:spacing w:after="163"/>
        <w:rPr>
          <w:rFonts w:eastAsiaTheme="minorEastAsia"/>
        </w:rPr>
      </w:pPr>
    </w:p>
    <w:p w14:paraId="163B4AF3" w14:textId="77777777" w:rsidR="00CE317F" w:rsidRPr="00915D38" w:rsidRDefault="00CE317F">
      <w:pPr>
        <w:widowControl/>
        <w:spacing w:afterLines="0" w:after="0"/>
        <w:jc w:val="left"/>
        <w:rPr>
          <w:rFonts w:eastAsiaTheme="minorEastAsia"/>
        </w:rPr>
      </w:pPr>
      <w:r w:rsidRPr="00915D38">
        <w:rPr>
          <w:rFonts w:eastAsiaTheme="minorEastAsia"/>
        </w:rPr>
        <w:br w:type="page"/>
      </w:r>
    </w:p>
    <w:p w14:paraId="16A42504" w14:textId="2A6BD4B5" w:rsidR="001C42A0" w:rsidRPr="00915D38" w:rsidRDefault="0060536C" w:rsidP="00B4171A">
      <w:pPr>
        <w:pStyle w:val="2"/>
        <w:rPr>
          <w:rFonts w:eastAsiaTheme="minorEastAsia"/>
        </w:rPr>
      </w:pPr>
      <w:bookmarkStart w:id="50" w:name="_Toc208786107"/>
      <w:bookmarkStart w:id="51" w:name="_Toc241136884"/>
      <w:r w:rsidRPr="00915D38">
        <w:rPr>
          <w:rFonts w:eastAsiaTheme="minorEastAsia"/>
        </w:rPr>
        <w:lastRenderedPageBreak/>
        <w:t xml:space="preserve">Table S3. Assembly </w:t>
      </w:r>
      <w:r w:rsidR="00E56DAC" w:rsidRPr="00915D38">
        <w:rPr>
          <w:rFonts w:eastAsiaTheme="minorEastAsia"/>
        </w:rPr>
        <w:t>Statistics</w:t>
      </w:r>
      <w:r w:rsidRPr="00915D38">
        <w:rPr>
          <w:rFonts w:eastAsiaTheme="minorEastAsia"/>
        </w:rPr>
        <w:t xml:space="preserve"> </w:t>
      </w:r>
      <w:r w:rsidR="00F36FE7" w:rsidRPr="00915D38">
        <w:rPr>
          <w:rFonts w:eastAsiaTheme="minorEastAsia"/>
        </w:rPr>
        <w:t xml:space="preserve">of FGSC2225 </w:t>
      </w:r>
      <w:r w:rsidR="004773FC">
        <w:rPr>
          <w:rFonts w:eastAsiaTheme="minorEastAsia"/>
        </w:rPr>
        <w:t xml:space="preserve">nuclear </w:t>
      </w:r>
      <w:r w:rsidR="00F36FE7" w:rsidRPr="00915D38">
        <w:rPr>
          <w:rFonts w:eastAsiaTheme="minorEastAsia"/>
        </w:rPr>
        <w:t xml:space="preserve">genome </w:t>
      </w:r>
      <w:r w:rsidRPr="00915D38">
        <w:rPr>
          <w:rFonts w:eastAsiaTheme="minorEastAsia"/>
        </w:rPr>
        <w:t>at each assembly stage</w:t>
      </w:r>
      <w:bookmarkEnd w:id="50"/>
      <w:r w:rsidR="00FB6A19" w:rsidRPr="00915D38">
        <w:rPr>
          <w:rFonts w:eastAsiaTheme="minorEastAsia"/>
        </w:rPr>
        <w:t>.</w:t>
      </w:r>
      <w:bookmarkEnd w:id="51"/>
    </w:p>
    <w:p w14:paraId="1EC23002" w14:textId="77777777" w:rsidR="00B4171A" w:rsidRPr="00915D38" w:rsidRDefault="00B4171A" w:rsidP="00391A16">
      <w:pPr>
        <w:spacing w:after="163"/>
        <w:rPr>
          <w:rFonts w:eastAsiaTheme="minorEastAsia"/>
        </w:rPr>
      </w:pPr>
    </w:p>
    <w:tbl>
      <w:tblPr>
        <w:tblStyle w:val="a9"/>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3"/>
        <w:gridCol w:w="1240"/>
        <w:gridCol w:w="1602"/>
        <w:gridCol w:w="1041"/>
        <w:gridCol w:w="1488"/>
      </w:tblGrid>
      <w:tr w:rsidR="001836F0" w:rsidRPr="00915D38" w14:paraId="66576E84" w14:textId="77777777" w:rsidTr="008B1710">
        <w:tc>
          <w:tcPr>
            <w:tcW w:w="0" w:type="auto"/>
            <w:tcBorders>
              <w:top w:val="single" w:sz="4" w:space="0" w:color="auto"/>
              <w:bottom w:val="single" w:sz="4" w:space="0" w:color="auto"/>
            </w:tcBorders>
            <w:vAlign w:val="center"/>
          </w:tcPr>
          <w:p w14:paraId="0F82DEAB" w14:textId="7ECFEBD5" w:rsidR="001C42A0" w:rsidRPr="00915D38" w:rsidRDefault="001C42A0" w:rsidP="001C42A0">
            <w:pPr>
              <w:pStyle w:val="a0"/>
              <w:rPr>
                <w:rFonts w:eastAsiaTheme="minorEastAsia"/>
              </w:rPr>
            </w:pPr>
            <w:r w:rsidRPr="00915D38">
              <w:rPr>
                <w:rFonts w:eastAsiaTheme="minorEastAsia"/>
              </w:rPr>
              <w:t>Assembly stage</w:t>
            </w:r>
          </w:p>
        </w:tc>
        <w:tc>
          <w:tcPr>
            <w:tcW w:w="0" w:type="auto"/>
            <w:tcBorders>
              <w:top w:val="single" w:sz="4" w:space="0" w:color="auto"/>
              <w:bottom w:val="single" w:sz="4" w:space="0" w:color="auto"/>
            </w:tcBorders>
            <w:vAlign w:val="center"/>
          </w:tcPr>
          <w:p w14:paraId="2AA4F481" w14:textId="09973993" w:rsidR="001C42A0" w:rsidRPr="00915D38" w:rsidRDefault="001C42A0" w:rsidP="008B1710">
            <w:pPr>
              <w:pStyle w:val="a0"/>
              <w:jc w:val="center"/>
              <w:rPr>
                <w:rFonts w:eastAsiaTheme="minorEastAsia"/>
              </w:rPr>
            </w:pPr>
            <w:r w:rsidRPr="00915D38">
              <w:rPr>
                <w:rFonts w:eastAsiaTheme="minorEastAsia"/>
              </w:rPr>
              <w:t>No. of contigs</w:t>
            </w:r>
          </w:p>
        </w:tc>
        <w:tc>
          <w:tcPr>
            <w:tcW w:w="0" w:type="auto"/>
            <w:tcBorders>
              <w:top w:val="single" w:sz="4" w:space="0" w:color="auto"/>
              <w:bottom w:val="single" w:sz="4" w:space="0" w:color="auto"/>
            </w:tcBorders>
            <w:vAlign w:val="center"/>
          </w:tcPr>
          <w:p w14:paraId="1544BD0D" w14:textId="09888529" w:rsidR="001C42A0" w:rsidRPr="00915D38" w:rsidRDefault="001C42A0" w:rsidP="008B1710">
            <w:pPr>
              <w:pStyle w:val="a0"/>
              <w:jc w:val="center"/>
              <w:rPr>
                <w:rFonts w:eastAsiaTheme="minorEastAsia"/>
              </w:rPr>
            </w:pPr>
            <w:r w:rsidRPr="00915D38">
              <w:rPr>
                <w:rFonts w:eastAsiaTheme="minorEastAsia"/>
              </w:rPr>
              <w:t>Contig Mean length</w:t>
            </w:r>
          </w:p>
        </w:tc>
        <w:tc>
          <w:tcPr>
            <w:tcW w:w="0" w:type="auto"/>
            <w:tcBorders>
              <w:top w:val="single" w:sz="4" w:space="0" w:color="auto"/>
              <w:bottom w:val="single" w:sz="4" w:space="0" w:color="auto"/>
            </w:tcBorders>
            <w:vAlign w:val="center"/>
          </w:tcPr>
          <w:p w14:paraId="09155A71" w14:textId="556937AE" w:rsidR="001C42A0" w:rsidRPr="00915D38" w:rsidRDefault="001C42A0" w:rsidP="008B1710">
            <w:pPr>
              <w:pStyle w:val="a0"/>
              <w:jc w:val="center"/>
              <w:rPr>
                <w:rFonts w:eastAsiaTheme="minorEastAsia"/>
              </w:rPr>
            </w:pPr>
            <w:r w:rsidRPr="00915D38">
              <w:rPr>
                <w:rFonts w:eastAsiaTheme="minorEastAsia"/>
              </w:rPr>
              <w:t>Contig N50</w:t>
            </w:r>
          </w:p>
        </w:tc>
        <w:tc>
          <w:tcPr>
            <w:tcW w:w="0" w:type="auto"/>
            <w:tcBorders>
              <w:top w:val="single" w:sz="4" w:space="0" w:color="auto"/>
              <w:bottom w:val="single" w:sz="4" w:space="0" w:color="auto"/>
            </w:tcBorders>
            <w:vAlign w:val="center"/>
          </w:tcPr>
          <w:p w14:paraId="133B55CE" w14:textId="4089FA7C" w:rsidR="001C42A0" w:rsidRPr="00915D38" w:rsidRDefault="001C42A0" w:rsidP="008B1710">
            <w:pPr>
              <w:pStyle w:val="a0"/>
              <w:jc w:val="center"/>
              <w:rPr>
                <w:rFonts w:eastAsiaTheme="minorEastAsia"/>
              </w:rPr>
            </w:pPr>
            <w:r w:rsidRPr="00915D38">
              <w:rPr>
                <w:rFonts w:eastAsiaTheme="minorEastAsia"/>
              </w:rPr>
              <w:t>Genome total size</w:t>
            </w:r>
          </w:p>
        </w:tc>
      </w:tr>
      <w:tr w:rsidR="001836F0" w:rsidRPr="00915D38" w14:paraId="1B6E412D" w14:textId="77777777" w:rsidTr="008B1710">
        <w:tc>
          <w:tcPr>
            <w:tcW w:w="0" w:type="auto"/>
            <w:tcBorders>
              <w:top w:val="single" w:sz="4" w:space="0" w:color="auto"/>
            </w:tcBorders>
          </w:tcPr>
          <w:p w14:paraId="43379E03" w14:textId="1DF36E50" w:rsidR="001C42A0" w:rsidRPr="00915D38" w:rsidRDefault="001C42A0" w:rsidP="001C42A0">
            <w:pPr>
              <w:pStyle w:val="a0"/>
              <w:rPr>
                <w:rFonts w:eastAsiaTheme="minorEastAsia"/>
              </w:rPr>
            </w:pPr>
            <w:proofErr w:type="spellStart"/>
            <w:r w:rsidRPr="00915D38">
              <w:rPr>
                <w:rFonts w:eastAsiaTheme="minorEastAsia"/>
              </w:rPr>
              <w:t>Canu</w:t>
            </w:r>
            <w:proofErr w:type="spellEnd"/>
            <w:r w:rsidRPr="00915D38">
              <w:rPr>
                <w:rFonts w:eastAsiaTheme="minorEastAsia"/>
              </w:rPr>
              <w:t xml:space="preserve"> </w:t>
            </w:r>
            <w:proofErr w:type="spellStart"/>
            <w:r w:rsidRPr="00915D38">
              <w:rPr>
                <w:rFonts w:eastAsiaTheme="minorEastAsia"/>
              </w:rPr>
              <w:t>unitigs</w:t>
            </w:r>
            <w:proofErr w:type="spellEnd"/>
          </w:p>
        </w:tc>
        <w:tc>
          <w:tcPr>
            <w:tcW w:w="0" w:type="auto"/>
            <w:tcBorders>
              <w:top w:val="single" w:sz="4" w:space="0" w:color="auto"/>
            </w:tcBorders>
          </w:tcPr>
          <w:p w14:paraId="47B5ADAF" w14:textId="287973AA" w:rsidR="001C42A0" w:rsidRPr="00915D38" w:rsidRDefault="001C42A0" w:rsidP="008B1710">
            <w:pPr>
              <w:pStyle w:val="a0"/>
              <w:jc w:val="center"/>
              <w:rPr>
                <w:rFonts w:eastAsiaTheme="minorEastAsia"/>
              </w:rPr>
            </w:pPr>
            <w:r w:rsidRPr="00915D38">
              <w:rPr>
                <w:rFonts w:eastAsiaTheme="minorEastAsia" w:hint="eastAsia"/>
              </w:rPr>
              <w:t>1</w:t>
            </w:r>
            <w:r w:rsidRPr="00915D38">
              <w:rPr>
                <w:rFonts w:eastAsiaTheme="minorEastAsia"/>
              </w:rPr>
              <w:t>9</w:t>
            </w:r>
          </w:p>
        </w:tc>
        <w:tc>
          <w:tcPr>
            <w:tcW w:w="0" w:type="auto"/>
            <w:tcBorders>
              <w:top w:val="single" w:sz="4" w:space="0" w:color="auto"/>
            </w:tcBorders>
          </w:tcPr>
          <w:p w14:paraId="1FD4EF30" w14:textId="07F756ED" w:rsidR="001C42A0" w:rsidRPr="00915D38" w:rsidRDefault="001C42A0" w:rsidP="008B1710">
            <w:pPr>
              <w:pStyle w:val="a0"/>
              <w:jc w:val="center"/>
              <w:rPr>
                <w:rFonts w:eastAsiaTheme="minorEastAsia"/>
              </w:rPr>
            </w:pPr>
            <w:r w:rsidRPr="00915D38">
              <w:rPr>
                <w:rFonts w:eastAsiaTheme="minorEastAsia"/>
              </w:rPr>
              <w:t>2,184,761</w:t>
            </w:r>
          </w:p>
        </w:tc>
        <w:tc>
          <w:tcPr>
            <w:tcW w:w="0" w:type="auto"/>
            <w:tcBorders>
              <w:top w:val="single" w:sz="4" w:space="0" w:color="auto"/>
            </w:tcBorders>
          </w:tcPr>
          <w:p w14:paraId="46E8CB65" w14:textId="135107B4" w:rsidR="001C42A0" w:rsidRPr="00915D38" w:rsidRDefault="001C42A0" w:rsidP="008B1710">
            <w:pPr>
              <w:pStyle w:val="a0"/>
              <w:jc w:val="center"/>
              <w:rPr>
                <w:rFonts w:eastAsiaTheme="minorEastAsia"/>
              </w:rPr>
            </w:pPr>
            <w:r w:rsidRPr="00915D38">
              <w:rPr>
                <w:rFonts w:eastAsiaTheme="minorEastAsia"/>
              </w:rPr>
              <w:t>6,054,487</w:t>
            </w:r>
          </w:p>
        </w:tc>
        <w:tc>
          <w:tcPr>
            <w:tcW w:w="0" w:type="auto"/>
            <w:tcBorders>
              <w:top w:val="single" w:sz="4" w:space="0" w:color="auto"/>
            </w:tcBorders>
          </w:tcPr>
          <w:p w14:paraId="6BCFBC0D" w14:textId="26A14428" w:rsidR="001C42A0" w:rsidRPr="00915D38" w:rsidRDefault="001C42A0" w:rsidP="008B1710">
            <w:pPr>
              <w:pStyle w:val="a0"/>
              <w:jc w:val="center"/>
              <w:rPr>
                <w:rFonts w:eastAsiaTheme="minorEastAsia"/>
              </w:rPr>
            </w:pPr>
            <w:r w:rsidRPr="00915D38">
              <w:rPr>
                <w:rFonts w:eastAsiaTheme="minorEastAsia"/>
              </w:rPr>
              <w:t>41,510,471</w:t>
            </w:r>
          </w:p>
        </w:tc>
      </w:tr>
      <w:tr w:rsidR="001836F0" w:rsidRPr="00915D38" w14:paraId="2EAD84EE" w14:textId="77777777" w:rsidTr="008B1710">
        <w:tc>
          <w:tcPr>
            <w:tcW w:w="0" w:type="auto"/>
          </w:tcPr>
          <w:p w14:paraId="6FC717F6" w14:textId="1EDBA4BE" w:rsidR="001C42A0" w:rsidRPr="00915D38" w:rsidRDefault="001C42A0" w:rsidP="001C42A0">
            <w:pPr>
              <w:pStyle w:val="a0"/>
              <w:rPr>
                <w:rFonts w:eastAsiaTheme="minorEastAsia"/>
              </w:rPr>
            </w:pPr>
            <w:proofErr w:type="spellStart"/>
            <w:r w:rsidRPr="00915D38">
              <w:rPr>
                <w:rFonts w:eastAsiaTheme="minorEastAsia"/>
              </w:rPr>
              <w:t>Canu</w:t>
            </w:r>
            <w:proofErr w:type="spellEnd"/>
            <w:r w:rsidRPr="00915D38">
              <w:rPr>
                <w:rFonts w:eastAsiaTheme="minorEastAsia"/>
              </w:rPr>
              <w:t xml:space="preserve"> assembly scaffolds</w:t>
            </w:r>
          </w:p>
        </w:tc>
        <w:tc>
          <w:tcPr>
            <w:tcW w:w="0" w:type="auto"/>
          </w:tcPr>
          <w:p w14:paraId="43EF368C" w14:textId="6370F61C" w:rsidR="001C42A0" w:rsidRPr="00915D38" w:rsidRDefault="001C42A0" w:rsidP="008B1710">
            <w:pPr>
              <w:pStyle w:val="a0"/>
              <w:jc w:val="center"/>
              <w:rPr>
                <w:rFonts w:eastAsiaTheme="minorEastAsia"/>
              </w:rPr>
            </w:pPr>
            <w:r w:rsidRPr="00915D38">
              <w:rPr>
                <w:rFonts w:eastAsiaTheme="minorEastAsia" w:hint="eastAsia"/>
              </w:rPr>
              <w:t>1</w:t>
            </w:r>
            <w:r w:rsidRPr="00915D38">
              <w:rPr>
                <w:rFonts w:eastAsiaTheme="minorEastAsia"/>
              </w:rPr>
              <w:t>2</w:t>
            </w:r>
          </w:p>
        </w:tc>
        <w:tc>
          <w:tcPr>
            <w:tcW w:w="0" w:type="auto"/>
          </w:tcPr>
          <w:p w14:paraId="4B0C6E34" w14:textId="36CE84B6" w:rsidR="001C42A0" w:rsidRPr="00915D38" w:rsidRDefault="001C42A0" w:rsidP="008B1710">
            <w:pPr>
              <w:pStyle w:val="a0"/>
              <w:jc w:val="center"/>
              <w:rPr>
                <w:rFonts w:eastAsiaTheme="minorEastAsia"/>
              </w:rPr>
            </w:pPr>
            <w:r w:rsidRPr="00915D38">
              <w:rPr>
                <w:rFonts w:eastAsiaTheme="minorEastAsia"/>
              </w:rPr>
              <w:t>3,444,908</w:t>
            </w:r>
          </w:p>
        </w:tc>
        <w:tc>
          <w:tcPr>
            <w:tcW w:w="0" w:type="auto"/>
          </w:tcPr>
          <w:p w14:paraId="36EC9676" w14:textId="13C07C1D" w:rsidR="001C42A0" w:rsidRPr="00915D38" w:rsidRDefault="001C42A0" w:rsidP="008B1710">
            <w:pPr>
              <w:pStyle w:val="a0"/>
              <w:jc w:val="center"/>
              <w:rPr>
                <w:rFonts w:eastAsiaTheme="minorEastAsia"/>
              </w:rPr>
            </w:pPr>
            <w:r w:rsidRPr="00915D38">
              <w:rPr>
                <w:rFonts w:eastAsiaTheme="minorEastAsia"/>
              </w:rPr>
              <w:t>6,054,486</w:t>
            </w:r>
          </w:p>
        </w:tc>
        <w:tc>
          <w:tcPr>
            <w:tcW w:w="0" w:type="auto"/>
          </w:tcPr>
          <w:p w14:paraId="2D54F0FA" w14:textId="5A66263F" w:rsidR="001C42A0" w:rsidRPr="00915D38" w:rsidRDefault="001C42A0" w:rsidP="008B1710">
            <w:pPr>
              <w:pStyle w:val="a0"/>
              <w:jc w:val="center"/>
              <w:rPr>
                <w:rFonts w:eastAsiaTheme="minorEastAsia"/>
              </w:rPr>
            </w:pPr>
            <w:r w:rsidRPr="00915D38">
              <w:rPr>
                <w:rFonts w:eastAsiaTheme="minorEastAsia"/>
              </w:rPr>
              <w:t>41,333,898</w:t>
            </w:r>
          </w:p>
        </w:tc>
      </w:tr>
      <w:tr w:rsidR="001836F0" w:rsidRPr="00915D38" w14:paraId="0D02FB51" w14:textId="77777777" w:rsidTr="008B1710">
        <w:tc>
          <w:tcPr>
            <w:tcW w:w="0" w:type="auto"/>
          </w:tcPr>
          <w:p w14:paraId="51D17DB2" w14:textId="6B4BD0E8" w:rsidR="001C42A0" w:rsidRPr="00915D38" w:rsidRDefault="001C42A0" w:rsidP="001C42A0">
            <w:pPr>
              <w:pStyle w:val="a0"/>
              <w:rPr>
                <w:rFonts w:eastAsiaTheme="minorEastAsia"/>
              </w:rPr>
            </w:pPr>
            <w:r w:rsidRPr="00915D38">
              <w:rPr>
                <w:rFonts w:eastAsiaTheme="minorEastAsia"/>
              </w:rPr>
              <w:t>1</w:t>
            </w:r>
            <w:r w:rsidRPr="00915D38">
              <w:rPr>
                <w:rFonts w:eastAsiaTheme="minorEastAsia"/>
                <w:vertAlign w:val="superscript"/>
              </w:rPr>
              <w:t>st</w:t>
            </w:r>
            <w:r w:rsidRPr="00915D38">
              <w:rPr>
                <w:rFonts w:eastAsiaTheme="minorEastAsia"/>
              </w:rPr>
              <w:t xml:space="preserve"> round polishing (Gap filling)</w:t>
            </w:r>
          </w:p>
        </w:tc>
        <w:tc>
          <w:tcPr>
            <w:tcW w:w="0" w:type="auto"/>
          </w:tcPr>
          <w:p w14:paraId="6CCFEA55" w14:textId="7F9E8129" w:rsidR="001C42A0" w:rsidRPr="00915D38" w:rsidRDefault="001C42A0" w:rsidP="008B1710">
            <w:pPr>
              <w:pStyle w:val="a0"/>
              <w:jc w:val="center"/>
              <w:rPr>
                <w:rFonts w:eastAsiaTheme="minorEastAsia"/>
              </w:rPr>
            </w:pPr>
            <w:r w:rsidRPr="00915D38">
              <w:rPr>
                <w:rFonts w:eastAsiaTheme="minorEastAsia" w:hint="eastAsia"/>
              </w:rPr>
              <w:t>9</w:t>
            </w:r>
          </w:p>
        </w:tc>
        <w:tc>
          <w:tcPr>
            <w:tcW w:w="0" w:type="auto"/>
          </w:tcPr>
          <w:p w14:paraId="7F5DA274" w14:textId="0C495F9A" w:rsidR="001C42A0" w:rsidRPr="00915D38" w:rsidRDefault="001C42A0" w:rsidP="008B1710">
            <w:pPr>
              <w:pStyle w:val="a0"/>
              <w:jc w:val="center"/>
              <w:rPr>
                <w:rFonts w:eastAsiaTheme="minorEastAsia"/>
              </w:rPr>
            </w:pPr>
            <w:r w:rsidRPr="00915D38">
              <w:rPr>
                <w:rFonts w:eastAsiaTheme="minorEastAsia"/>
              </w:rPr>
              <w:t>4,590,132</w:t>
            </w:r>
          </w:p>
        </w:tc>
        <w:tc>
          <w:tcPr>
            <w:tcW w:w="0" w:type="auto"/>
          </w:tcPr>
          <w:p w14:paraId="462E4BC7" w14:textId="1BD62431" w:rsidR="001C42A0" w:rsidRPr="00915D38" w:rsidRDefault="001C42A0" w:rsidP="008B1710">
            <w:pPr>
              <w:pStyle w:val="a0"/>
              <w:jc w:val="center"/>
              <w:rPr>
                <w:rFonts w:eastAsiaTheme="minorEastAsia"/>
              </w:rPr>
            </w:pPr>
            <w:r w:rsidRPr="00915D38">
              <w:rPr>
                <w:rFonts w:eastAsiaTheme="minorEastAsia"/>
              </w:rPr>
              <w:t>6,054,486</w:t>
            </w:r>
          </w:p>
        </w:tc>
        <w:tc>
          <w:tcPr>
            <w:tcW w:w="0" w:type="auto"/>
          </w:tcPr>
          <w:p w14:paraId="791DF312" w14:textId="01373576" w:rsidR="001C42A0" w:rsidRPr="00915D38" w:rsidRDefault="001C42A0" w:rsidP="008B1710">
            <w:pPr>
              <w:pStyle w:val="a0"/>
              <w:jc w:val="center"/>
              <w:rPr>
                <w:rFonts w:eastAsiaTheme="minorEastAsia"/>
              </w:rPr>
            </w:pPr>
            <w:r w:rsidRPr="00915D38">
              <w:rPr>
                <w:rFonts w:eastAsiaTheme="minorEastAsia"/>
              </w:rPr>
              <w:t>41,311,190</w:t>
            </w:r>
          </w:p>
        </w:tc>
      </w:tr>
      <w:tr w:rsidR="001836F0" w:rsidRPr="00915D38" w14:paraId="1C718F0C" w14:textId="77777777" w:rsidTr="008B1710">
        <w:tc>
          <w:tcPr>
            <w:tcW w:w="0" w:type="auto"/>
          </w:tcPr>
          <w:p w14:paraId="46701CFB" w14:textId="569A43D9" w:rsidR="001C42A0" w:rsidRPr="00915D38" w:rsidRDefault="001C42A0" w:rsidP="001C42A0">
            <w:pPr>
              <w:pStyle w:val="a0"/>
              <w:rPr>
                <w:rFonts w:eastAsiaTheme="minorEastAsia"/>
              </w:rPr>
            </w:pPr>
            <w:r w:rsidRPr="00915D38">
              <w:rPr>
                <w:rFonts w:eastAsiaTheme="minorEastAsia"/>
              </w:rPr>
              <w:t>2</w:t>
            </w:r>
            <w:r w:rsidRPr="00915D38">
              <w:rPr>
                <w:rFonts w:eastAsiaTheme="minorEastAsia"/>
                <w:vertAlign w:val="superscript"/>
              </w:rPr>
              <w:t>nd</w:t>
            </w:r>
            <w:r w:rsidRPr="00915D38">
              <w:rPr>
                <w:rFonts w:eastAsiaTheme="minorEastAsia"/>
              </w:rPr>
              <w:t xml:space="preserve"> round polishing (Quiver)</w:t>
            </w:r>
          </w:p>
        </w:tc>
        <w:tc>
          <w:tcPr>
            <w:tcW w:w="0" w:type="auto"/>
          </w:tcPr>
          <w:p w14:paraId="561498C2" w14:textId="7ECDFECC" w:rsidR="001C42A0" w:rsidRPr="00915D38" w:rsidRDefault="001C42A0" w:rsidP="008B1710">
            <w:pPr>
              <w:pStyle w:val="a0"/>
              <w:jc w:val="center"/>
              <w:rPr>
                <w:rFonts w:eastAsiaTheme="minorEastAsia"/>
              </w:rPr>
            </w:pPr>
            <w:r w:rsidRPr="00915D38">
              <w:rPr>
                <w:rFonts w:eastAsiaTheme="minorEastAsia" w:hint="eastAsia"/>
              </w:rPr>
              <w:t>9</w:t>
            </w:r>
          </w:p>
        </w:tc>
        <w:tc>
          <w:tcPr>
            <w:tcW w:w="0" w:type="auto"/>
          </w:tcPr>
          <w:p w14:paraId="6F352091" w14:textId="75E542A0" w:rsidR="001C42A0" w:rsidRPr="00915D38" w:rsidRDefault="001C42A0" w:rsidP="008B1710">
            <w:pPr>
              <w:pStyle w:val="a0"/>
              <w:jc w:val="center"/>
              <w:rPr>
                <w:rFonts w:eastAsiaTheme="minorEastAsia"/>
              </w:rPr>
            </w:pPr>
            <w:r w:rsidRPr="00915D38">
              <w:rPr>
                <w:rFonts w:eastAsiaTheme="minorEastAsia"/>
              </w:rPr>
              <w:t>4,598,470</w:t>
            </w:r>
          </w:p>
        </w:tc>
        <w:tc>
          <w:tcPr>
            <w:tcW w:w="0" w:type="auto"/>
          </w:tcPr>
          <w:p w14:paraId="642F4F90" w14:textId="3E0A922F" w:rsidR="001C42A0" w:rsidRPr="00915D38" w:rsidRDefault="001C42A0" w:rsidP="008B1710">
            <w:pPr>
              <w:pStyle w:val="a0"/>
              <w:jc w:val="center"/>
              <w:rPr>
                <w:rFonts w:eastAsiaTheme="minorEastAsia"/>
              </w:rPr>
            </w:pPr>
            <w:r w:rsidRPr="00915D38">
              <w:rPr>
                <w:rFonts w:eastAsiaTheme="minorEastAsia"/>
              </w:rPr>
              <w:t>6,079,302</w:t>
            </w:r>
          </w:p>
        </w:tc>
        <w:tc>
          <w:tcPr>
            <w:tcW w:w="0" w:type="auto"/>
          </w:tcPr>
          <w:p w14:paraId="060C2EF1" w14:textId="3696F642" w:rsidR="001C42A0" w:rsidRPr="00915D38" w:rsidRDefault="001C42A0" w:rsidP="008B1710">
            <w:pPr>
              <w:pStyle w:val="a0"/>
              <w:jc w:val="center"/>
              <w:rPr>
                <w:rFonts w:eastAsiaTheme="minorEastAsia"/>
              </w:rPr>
            </w:pPr>
            <w:r w:rsidRPr="00915D38">
              <w:rPr>
                <w:rFonts w:eastAsiaTheme="minorEastAsia"/>
              </w:rPr>
              <w:t>41,386,238</w:t>
            </w:r>
          </w:p>
        </w:tc>
      </w:tr>
      <w:tr w:rsidR="001C42A0" w:rsidRPr="00915D38" w14:paraId="4B34A259" w14:textId="77777777" w:rsidTr="008B1710">
        <w:tc>
          <w:tcPr>
            <w:tcW w:w="0" w:type="auto"/>
          </w:tcPr>
          <w:p w14:paraId="4B897B60" w14:textId="18D77A61" w:rsidR="001C42A0" w:rsidRPr="00915D38" w:rsidRDefault="001C42A0" w:rsidP="001C42A0">
            <w:pPr>
              <w:pStyle w:val="a0"/>
              <w:rPr>
                <w:rFonts w:eastAsiaTheme="minorEastAsia"/>
              </w:rPr>
            </w:pPr>
            <w:r w:rsidRPr="00915D38">
              <w:rPr>
                <w:rFonts w:eastAsiaTheme="minorEastAsia"/>
              </w:rPr>
              <w:t>3</w:t>
            </w:r>
            <w:r w:rsidRPr="00915D38">
              <w:rPr>
                <w:rFonts w:eastAsiaTheme="minorEastAsia"/>
                <w:vertAlign w:val="superscript"/>
              </w:rPr>
              <w:t>rd</w:t>
            </w:r>
            <w:r w:rsidRPr="00915D38">
              <w:rPr>
                <w:rFonts w:eastAsiaTheme="minorEastAsia"/>
              </w:rPr>
              <w:t xml:space="preserve"> round polishing (Manual)</w:t>
            </w:r>
          </w:p>
        </w:tc>
        <w:tc>
          <w:tcPr>
            <w:tcW w:w="0" w:type="auto"/>
          </w:tcPr>
          <w:p w14:paraId="744EFEAB" w14:textId="3FB4D085" w:rsidR="001C42A0" w:rsidRPr="00915D38" w:rsidRDefault="001C42A0" w:rsidP="008B1710">
            <w:pPr>
              <w:pStyle w:val="a0"/>
              <w:jc w:val="center"/>
              <w:rPr>
                <w:rFonts w:eastAsiaTheme="minorEastAsia"/>
              </w:rPr>
            </w:pPr>
            <w:r w:rsidRPr="00915D38">
              <w:rPr>
                <w:rFonts w:eastAsiaTheme="minorEastAsia" w:hint="eastAsia"/>
              </w:rPr>
              <w:t>7</w:t>
            </w:r>
          </w:p>
        </w:tc>
        <w:tc>
          <w:tcPr>
            <w:tcW w:w="0" w:type="auto"/>
          </w:tcPr>
          <w:p w14:paraId="158CDC70" w14:textId="7739F05A" w:rsidR="001C42A0" w:rsidRPr="00915D38" w:rsidRDefault="001C42A0" w:rsidP="008B1710">
            <w:pPr>
              <w:pStyle w:val="a0"/>
              <w:jc w:val="center"/>
              <w:rPr>
                <w:rFonts w:eastAsiaTheme="minorEastAsia"/>
              </w:rPr>
            </w:pPr>
            <w:r w:rsidRPr="00915D38">
              <w:rPr>
                <w:rFonts w:eastAsiaTheme="minorEastAsia"/>
              </w:rPr>
              <w:t>5,882,909</w:t>
            </w:r>
          </w:p>
        </w:tc>
        <w:tc>
          <w:tcPr>
            <w:tcW w:w="0" w:type="auto"/>
          </w:tcPr>
          <w:p w14:paraId="57F160F8" w14:textId="58721778" w:rsidR="001C42A0" w:rsidRPr="00915D38" w:rsidRDefault="001C42A0" w:rsidP="008B1710">
            <w:pPr>
              <w:pStyle w:val="a0"/>
              <w:jc w:val="center"/>
              <w:rPr>
                <w:rFonts w:eastAsiaTheme="minorEastAsia"/>
              </w:rPr>
            </w:pPr>
            <w:r w:rsidRPr="00915D38">
              <w:rPr>
                <w:rFonts w:eastAsiaTheme="minorEastAsia"/>
              </w:rPr>
              <w:t>6,060,753</w:t>
            </w:r>
          </w:p>
        </w:tc>
        <w:tc>
          <w:tcPr>
            <w:tcW w:w="0" w:type="auto"/>
          </w:tcPr>
          <w:p w14:paraId="6221F158" w14:textId="2BFB3A1A" w:rsidR="001C42A0" w:rsidRPr="00915D38" w:rsidRDefault="001C42A0" w:rsidP="008B1710">
            <w:pPr>
              <w:pStyle w:val="a0"/>
              <w:jc w:val="center"/>
              <w:rPr>
                <w:rFonts w:eastAsiaTheme="minorEastAsia"/>
              </w:rPr>
            </w:pPr>
            <w:r w:rsidRPr="00915D38">
              <w:rPr>
                <w:rFonts w:eastAsiaTheme="minorEastAsia"/>
              </w:rPr>
              <w:t>41,180,365</w:t>
            </w:r>
          </w:p>
        </w:tc>
      </w:tr>
    </w:tbl>
    <w:p w14:paraId="3DE1DF0D" w14:textId="77777777" w:rsidR="001C42A0" w:rsidRPr="00915D38" w:rsidRDefault="001C42A0" w:rsidP="00C250EB">
      <w:pPr>
        <w:pStyle w:val="a0"/>
        <w:rPr>
          <w:rFonts w:eastAsiaTheme="minorEastAsia"/>
        </w:rPr>
      </w:pPr>
    </w:p>
    <w:p w14:paraId="73DA4369" w14:textId="33F82932" w:rsidR="007F4239" w:rsidRPr="00915D38" w:rsidRDefault="0060536C" w:rsidP="00C250EB">
      <w:pPr>
        <w:pStyle w:val="a0"/>
      </w:pPr>
      <w:r w:rsidRPr="00915D38">
        <w:rPr>
          <w:rFonts w:eastAsiaTheme="minorEastAsia"/>
        </w:rPr>
        <w:t>For genomic PacBio data, “reads” here stand for subreads, partitioned from polymerase read after removing adapters</w:t>
      </w:r>
      <w:r w:rsidR="001C43C8" w:rsidRPr="00915D38">
        <w:rPr>
          <w:rFonts w:eastAsiaTheme="minorEastAsia"/>
        </w:rPr>
        <w:t>.</w:t>
      </w:r>
      <w:r w:rsidR="006174F2" w:rsidRPr="00915D38">
        <w:rPr>
          <w:rFonts w:eastAsiaTheme="minorEastAsia"/>
        </w:rPr>
        <w:t xml:space="preserve"> </w:t>
      </w:r>
      <w:r w:rsidR="007F4239" w:rsidRPr="00915D38">
        <w:t>Only sequences from the nuclear genome are included in the statistics</w:t>
      </w:r>
    </w:p>
    <w:p w14:paraId="52514492" w14:textId="2EE3E942" w:rsidR="005849AB" w:rsidRPr="00915D38" w:rsidRDefault="005849AB" w:rsidP="00C250EB">
      <w:pPr>
        <w:pStyle w:val="a0"/>
        <w:rPr>
          <w:rFonts w:eastAsiaTheme="minorEastAsia"/>
        </w:rPr>
      </w:pPr>
    </w:p>
    <w:p w14:paraId="44AC9C2A" w14:textId="77777777" w:rsidR="00BF6DAA" w:rsidRPr="00915D38" w:rsidRDefault="00BF6DAA">
      <w:pPr>
        <w:widowControl/>
        <w:spacing w:afterLines="0" w:after="0"/>
        <w:jc w:val="left"/>
      </w:pPr>
      <w:r w:rsidRPr="00915D38">
        <w:br w:type="page"/>
      </w:r>
    </w:p>
    <w:p w14:paraId="38A574F3" w14:textId="1065169E" w:rsidR="00BF6DAA" w:rsidRPr="00915D38" w:rsidRDefault="00BF6DAA" w:rsidP="00BA49D4">
      <w:pPr>
        <w:pStyle w:val="2"/>
      </w:pPr>
      <w:bookmarkStart w:id="52" w:name="_Toc208786108"/>
      <w:bookmarkStart w:id="53" w:name="_Toc241136885"/>
      <w:r w:rsidRPr="00915D38">
        <w:lastRenderedPageBreak/>
        <w:t xml:space="preserve">Table S4. </w:t>
      </w:r>
      <w:r w:rsidR="00E94A9E" w:rsidRPr="00915D38">
        <w:t>T</w:t>
      </w:r>
      <w:r w:rsidR="00076F7B" w:rsidRPr="00915D38">
        <w:t>elomere</w:t>
      </w:r>
      <w:r w:rsidR="00E94A9E" w:rsidRPr="00915D38">
        <w:t>s</w:t>
      </w:r>
      <w:r w:rsidR="00076F7B" w:rsidRPr="00915D38">
        <w:t xml:space="preserve"> of </w:t>
      </w:r>
      <w:r w:rsidR="00E94A9E" w:rsidRPr="00915D38">
        <w:t xml:space="preserve">the </w:t>
      </w:r>
      <w:r w:rsidR="00076F7B" w:rsidRPr="00915D38">
        <w:t>FGSC2225 genome</w:t>
      </w:r>
      <w:bookmarkEnd w:id="52"/>
      <w:r w:rsidR="00FB6A19" w:rsidRPr="00915D38">
        <w:t>.</w:t>
      </w:r>
      <w:bookmarkEnd w:id="53"/>
    </w:p>
    <w:p w14:paraId="2942C765" w14:textId="77777777" w:rsidR="00BA49D4" w:rsidRPr="00915D38" w:rsidRDefault="00BA49D4" w:rsidP="00BF6DAA">
      <w:pPr>
        <w:spacing w:after="163"/>
      </w:pPr>
    </w:p>
    <w:tbl>
      <w:tblPr>
        <w:tblStyle w:val="a9"/>
        <w:tblW w:w="86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
        <w:gridCol w:w="946"/>
        <w:gridCol w:w="989"/>
        <w:gridCol w:w="1404"/>
        <w:gridCol w:w="1408"/>
        <w:gridCol w:w="1561"/>
        <w:gridCol w:w="1701"/>
      </w:tblGrid>
      <w:tr w:rsidR="001836F0" w:rsidRPr="00915D38" w14:paraId="5D0F2076" w14:textId="77777777" w:rsidTr="008B1710">
        <w:tc>
          <w:tcPr>
            <w:tcW w:w="0" w:type="auto"/>
            <w:tcBorders>
              <w:top w:val="single" w:sz="4" w:space="0" w:color="auto"/>
              <w:bottom w:val="single" w:sz="4" w:space="0" w:color="auto"/>
            </w:tcBorders>
            <w:vAlign w:val="bottom"/>
          </w:tcPr>
          <w:p w14:paraId="434684B5" w14:textId="39807EE1" w:rsidR="00B6329C" w:rsidRPr="00915D38" w:rsidRDefault="00B6329C" w:rsidP="00405CC0">
            <w:pPr>
              <w:pStyle w:val="a0"/>
              <w:jc w:val="center"/>
            </w:pPr>
            <w:proofErr w:type="spellStart"/>
            <w:r w:rsidRPr="00915D38">
              <w:t>Chr</w:t>
            </w:r>
            <w:proofErr w:type="spellEnd"/>
            <w:r w:rsidRPr="00915D38">
              <w:t xml:space="preserve"> ID</w:t>
            </w:r>
          </w:p>
        </w:tc>
        <w:tc>
          <w:tcPr>
            <w:tcW w:w="0" w:type="auto"/>
            <w:tcBorders>
              <w:top w:val="single" w:sz="4" w:space="0" w:color="auto"/>
              <w:bottom w:val="single" w:sz="4" w:space="0" w:color="auto"/>
            </w:tcBorders>
            <w:vAlign w:val="bottom"/>
          </w:tcPr>
          <w:p w14:paraId="035DFF35" w14:textId="40480B98" w:rsidR="00B6329C" w:rsidRPr="00915D38" w:rsidRDefault="00B6329C" w:rsidP="00405CC0">
            <w:pPr>
              <w:pStyle w:val="a0"/>
              <w:jc w:val="center"/>
            </w:pPr>
            <w:proofErr w:type="spellStart"/>
            <w:r w:rsidRPr="00915D38">
              <w:t>Chr</w:t>
            </w:r>
            <w:proofErr w:type="spellEnd"/>
            <w:r w:rsidRPr="00915D38">
              <w:t xml:space="preserve"> Length</w:t>
            </w:r>
          </w:p>
        </w:tc>
        <w:tc>
          <w:tcPr>
            <w:tcW w:w="989" w:type="dxa"/>
            <w:tcBorders>
              <w:top w:val="single" w:sz="4" w:space="0" w:color="auto"/>
              <w:bottom w:val="single" w:sz="4" w:space="0" w:color="auto"/>
            </w:tcBorders>
            <w:vAlign w:val="bottom"/>
          </w:tcPr>
          <w:p w14:paraId="48143380" w14:textId="2B1E0600" w:rsidR="00B6329C" w:rsidRPr="00915D38" w:rsidRDefault="00B6329C" w:rsidP="00405CC0">
            <w:pPr>
              <w:pStyle w:val="a0"/>
              <w:jc w:val="center"/>
            </w:pPr>
            <w:r w:rsidRPr="00915D38">
              <w:t>Telomere status</w:t>
            </w:r>
          </w:p>
        </w:tc>
        <w:tc>
          <w:tcPr>
            <w:tcW w:w="1404" w:type="dxa"/>
            <w:tcBorders>
              <w:top w:val="single" w:sz="4" w:space="0" w:color="auto"/>
              <w:bottom w:val="single" w:sz="4" w:space="0" w:color="auto"/>
            </w:tcBorders>
            <w:vAlign w:val="bottom"/>
          </w:tcPr>
          <w:p w14:paraId="4A088586" w14:textId="3C2CB802" w:rsidR="00B6329C" w:rsidRPr="00915D38" w:rsidRDefault="00B6329C" w:rsidP="00405CC0">
            <w:pPr>
              <w:pStyle w:val="a0"/>
              <w:jc w:val="center"/>
              <w:rPr>
                <w:rFonts w:eastAsiaTheme="minorEastAsia"/>
              </w:rPr>
            </w:pPr>
            <w:r w:rsidRPr="00915D38">
              <w:rPr>
                <w:rFonts w:eastAsiaTheme="minorEastAsia"/>
              </w:rPr>
              <w:t>No. of monomer in top</w:t>
            </w:r>
          </w:p>
        </w:tc>
        <w:tc>
          <w:tcPr>
            <w:tcW w:w="0" w:type="auto"/>
            <w:tcBorders>
              <w:top w:val="single" w:sz="4" w:space="0" w:color="auto"/>
              <w:bottom w:val="single" w:sz="4" w:space="0" w:color="auto"/>
            </w:tcBorders>
            <w:vAlign w:val="bottom"/>
          </w:tcPr>
          <w:p w14:paraId="43F73F38" w14:textId="2FC4D50B" w:rsidR="00B6329C" w:rsidRPr="00915D38" w:rsidRDefault="00B6329C" w:rsidP="00405CC0">
            <w:pPr>
              <w:pStyle w:val="a0"/>
              <w:jc w:val="center"/>
            </w:pPr>
            <w:r w:rsidRPr="00915D38">
              <w:t>Monomer direction in top</w:t>
            </w:r>
          </w:p>
        </w:tc>
        <w:tc>
          <w:tcPr>
            <w:tcW w:w="1561" w:type="dxa"/>
            <w:tcBorders>
              <w:top w:val="single" w:sz="4" w:space="0" w:color="auto"/>
              <w:bottom w:val="single" w:sz="4" w:space="0" w:color="auto"/>
            </w:tcBorders>
            <w:vAlign w:val="bottom"/>
          </w:tcPr>
          <w:p w14:paraId="7F412381" w14:textId="5A71314E" w:rsidR="00B6329C" w:rsidRPr="00915D38" w:rsidRDefault="00B6329C" w:rsidP="00405CC0">
            <w:pPr>
              <w:pStyle w:val="a0"/>
              <w:jc w:val="center"/>
            </w:pPr>
            <w:r w:rsidRPr="00915D38">
              <w:rPr>
                <w:rFonts w:eastAsiaTheme="minorEastAsia"/>
              </w:rPr>
              <w:t>No. of monomer in bottom</w:t>
            </w:r>
          </w:p>
        </w:tc>
        <w:tc>
          <w:tcPr>
            <w:tcW w:w="1701" w:type="dxa"/>
            <w:tcBorders>
              <w:top w:val="single" w:sz="4" w:space="0" w:color="auto"/>
              <w:bottom w:val="single" w:sz="4" w:space="0" w:color="auto"/>
            </w:tcBorders>
            <w:vAlign w:val="bottom"/>
          </w:tcPr>
          <w:p w14:paraId="00FBF5BE" w14:textId="7CCBF702" w:rsidR="00B6329C" w:rsidRPr="00915D38" w:rsidRDefault="00B6329C" w:rsidP="00405CC0">
            <w:pPr>
              <w:pStyle w:val="a0"/>
              <w:jc w:val="center"/>
            </w:pPr>
            <w:r w:rsidRPr="00915D38">
              <w:t>Monomer direction in bottom</w:t>
            </w:r>
          </w:p>
        </w:tc>
      </w:tr>
      <w:tr w:rsidR="001836F0" w:rsidRPr="00915D38" w14:paraId="14BD08BD" w14:textId="77777777" w:rsidTr="008B1710">
        <w:tc>
          <w:tcPr>
            <w:tcW w:w="0" w:type="auto"/>
            <w:tcBorders>
              <w:top w:val="single" w:sz="4" w:space="0" w:color="auto"/>
            </w:tcBorders>
            <w:vAlign w:val="bottom"/>
          </w:tcPr>
          <w:p w14:paraId="285D2FAD" w14:textId="432EA6F1" w:rsidR="00B6329C" w:rsidRPr="00915D38" w:rsidRDefault="00B6329C" w:rsidP="00405CC0">
            <w:pPr>
              <w:pStyle w:val="a0"/>
              <w:jc w:val="center"/>
            </w:pPr>
            <w:r w:rsidRPr="00915D38">
              <w:t>Chr1</w:t>
            </w:r>
          </w:p>
        </w:tc>
        <w:tc>
          <w:tcPr>
            <w:tcW w:w="0" w:type="auto"/>
            <w:tcBorders>
              <w:top w:val="single" w:sz="4" w:space="0" w:color="auto"/>
            </w:tcBorders>
            <w:vAlign w:val="bottom"/>
          </w:tcPr>
          <w:p w14:paraId="19FAD8DD" w14:textId="1D95C9A3" w:rsidR="00B6329C" w:rsidRPr="00915D38" w:rsidRDefault="00B6329C" w:rsidP="00405CC0">
            <w:pPr>
              <w:pStyle w:val="a0"/>
              <w:jc w:val="center"/>
            </w:pPr>
            <w:r w:rsidRPr="00915D38">
              <w:t>9</w:t>
            </w:r>
            <w:r w:rsidR="005174FC" w:rsidRPr="00915D38">
              <w:t>,</w:t>
            </w:r>
            <w:r w:rsidRPr="00915D38">
              <w:t>868</w:t>
            </w:r>
            <w:r w:rsidR="005174FC" w:rsidRPr="00915D38">
              <w:t>,</w:t>
            </w:r>
            <w:r w:rsidRPr="00915D38">
              <w:t>134</w:t>
            </w:r>
          </w:p>
        </w:tc>
        <w:tc>
          <w:tcPr>
            <w:tcW w:w="989" w:type="dxa"/>
            <w:tcBorders>
              <w:top w:val="single" w:sz="4" w:space="0" w:color="auto"/>
            </w:tcBorders>
            <w:vAlign w:val="bottom"/>
          </w:tcPr>
          <w:p w14:paraId="475E6808" w14:textId="4CE5C62B" w:rsidR="00B6329C" w:rsidRPr="00915D38" w:rsidRDefault="00B6329C" w:rsidP="00405CC0">
            <w:pPr>
              <w:pStyle w:val="a0"/>
              <w:jc w:val="center"/>
            </w:pPr>
            <w:r w:rsidRPr="00915D38">
              <w:t>both</w:t>
            </w:r>
          </w:p>
        </w:tc>
        <w:tc>
          <w:tcPr>
            <w:tcW w:w="1404" w:type="dxa"/>
            <w:tcBorders>
              <w:top w:val="single" w:sz="4" w:space="0" w:color="auto"/>
            </w:tcBorders>
            <w:vAlign w:val="bottom"/>
          </w:tcPr>
          <w:p w14:paraId="0BC9DB44" w14:textId="25F0478C" w:rsidR="00B6329C" w:rsidRPr="00915D38" w:rsidRDefault="00B6329C" w:rsidP="00405CC0">
            <w:pPr>
              <w:pStyle w:val="a0"/>
              <w:jc w:val="center"/>
            </w:pPr>
            <w:r w:rsidRPr="00915D38">
              <w:t>79</w:t>
            </w:r>
          </w:p>
        </w:tc>
        <w:tc>
          <w:tcPr>
            <w:tcW w:w="0" w:type="auto"/>
            <w:tcBorders>
              <w:top w:val="single" w:sz="4" w:space="0" w:color="auto"/>
            </w:tcBorders>
            <w:vAlign w:val="bottom"/>
          </w:tcPr>
          <w:p w14:paraId="59ED89CE" w14:textId="0DF59D3B" w:rsidR="00B6329C" w:rsidRPr="00915D38" w:rsidRDefault="00B6329C" w:rsidP="00405CC0">
            <w:pPr>
              <w:pStyle w:val="a0"/>
              <w:jc w:val="center"/>
            </w:pPr>
            <w:r w:rsidRPr="00915D38">
              <w:t>+</w:t>
            </w:r>
          </w:p>
        </w:tc>
        <w:tc>
          <w:tcPr>
            <w:tcW w:w="1561" w:type="dxa"/>
            <w:tcBorders>
              <w:top w:val="single" w:sz="4" w:space="0" w:color="auto"/>
            </w:tcBorders>
            <w:vAlign w:val="bottom"/>
          </w:tcPr>
          <w:p w14:paraId="08CC9654" w14:textId="229D8BF8" w:rsidR="00B6329C" w:rsidRPr="00915D38" w:rsidRDefault="00B6329C" w:rsidP="00405CC0">
            <w:pPr>
              <w:pStyle w:val="a0"/>
              <w:jc w:val="center"/>
            </w:pPr>
            <w:r w:rsidRPr="00915D38">
              <w:t>57</w:t>
            </w:r>
          </w:p>
        </w:tc>
        <w:tc>
          <w:tcPr>
            <w:tcW w:w="1701" w:type="dxa"/>
            <w:tcBorders>
              <w:top w:val="single" w:sz="4" w:space="0" w:color="auto"/>
            </w:tcBorders>
            <w:vAlign w:val="bottom"/>
          </w:tcPr>
          <w:p w14:paraId="2BAFDCF9" w14:textId="110F7107" w:rsidR="00B6329C" w:rsidRPr="00915D38" w:rsidRDefault="00B6329C" w:rsidP="00405CC0">
            <w:pPr>
              <w:pStyle w:val="a0"/>
              <w:jc w:val="center"/>
            </w:pPr>
            <w:r w:rsidRPr="00915D38">
              <w:t>-</w:t>
            </w:r>
          </w:p>
        </w:tc>
      </w:tr>
      <w:tr w:rsidR="001836F0" w:rsidRPr="00915D38" w14:paraId="41F5E943" w14:textId="77777777" w:rsidTr="008B1710">
        <w:tc>
          <w:tcPr>
            <w:tcW w:w="0" w:type="auto"/>
            <w:vAlign w:val="bottom"/>
          </w:tcPr>
          <w:p w14:paraId="3304EAB1" w14:textId="186FDB68" w:rsidR="00B6329C" w:rsidRPr="00915D38" w:rsidRDefault="00B6329C" w:rsidP="00405CC0">
            <w:pPr>
              <w:pStyle w:val="a0"/>
              <w:jc w:val="center"/>
            </w:pPr>
            <w:r w:rsidRPr="00915D38">
              <w:t>Chr2</w:t>
            </w:r>
          </w:p>
        </w:tc>
        <w:tc>
          <w:tcPr>
            <w:tcW w:w="0" w:type="auto"/>
            <w:vAlign w:val="bottom"/>
          </w:tcPr>
          <w:p w14:paraId="5EAC4C56" w14:textId="45323D22" w:rsidR="00B6329C" w:rsidRPr="00915D38" w:rsidRDefault="00B6329C" w:rsidP="00405CC0">
            <w:pPr>
              <w:pStyle w:val="a0"/>
              <w:jc w:val="center"/>
            </w:pPr>
            <w:r w:rsidRPr="00915D38">
              <w:t>4</w:t>
            </w:r>
            <w:r w:rsidR="005174FC" w:rsidRPr="00915D38">
              <w:t>,</w:t>
            </w:r>
            <w:r w:rsidRPr="00915D38">
              <w:t>726</w:t>
            </w:r>
            <w:r w:rsidR="005174FC" w:rsidRPr="00915D38">
              <w:t>,</w:t>
            </w:r>
            <w:r w:rsidRPr="00915D38">
              <w:t>971</w:t>
            </w:r>
          </w:p>
        </w:tc>
        <w:tc>
          <w:tcPr>
            <w:tcW w:w="989" w:type="dxa"/>
            <w:vAlign w:val="bottom"/>
          </w:tcPr>
          <w:p w14:paraId="12F95663" w14:textId="5483A1CE" w:rsidR="00B6329C" w:rsidRPr="00915D38" w:rsidRDefault="00B6329C" w:rsidP="00405CC0">
            <w:pPr>
              <w:pStyle w:val="a0"/>
              <w:jc w:val="center"/>
            </w:pPr>
            <w:r w:rsidRPr="00915D38">
              <w:t>both</w:t>
            </w:r>
          </w:p>
        </w:tc>
        <w:tc>
          <w:tcPr>
            <w:tcW w:w="1404" w:type="dxa"/>
            <w:vAlign w:val="bottom"/>
          </w:tcPr>
          <w:p w14:paraId="0273D0F6" w14:textId="58E34BA1" w:rsidR="00B6329C" w:rsidRPr="00915D38" w:rsidRDefault="00B6329C" w:rsidP="00405CC0">
            <w:pPr>
              <w:pStyle w:val="a0"/>
              <w:jc w:val="center"/>
            </w:pPr>
            <w:r w:rsidRPr="00915D38">
              <w:t>61</w:t>
            </w:r>
          </w:p>
        </w:tc>
        <w:tc>
          <w:tcPr>
            <w:tcW w:w="0" w:type="auto"/>
            <w:vAlign w:val="bottom"/>
          </w:tcPr>
          <w:p w14:paraId="30241B4D" w14:textId="22D939A1" w:rsidR="00B6329C" w:rsidRPr="00915D38" w:rsidRDefault="00B6329C" w:rsidP="00405CC0">
            <w:pPr>
              <w:pStyle w:val="a0"/>
              <w:jc w:val="center"/>
            </w:pPr>
            <w:r w:rsidRPr="00915D38">
              <w:t>+</w:t>
            </w:r>
          </w:p>
        </w:tc>
        <w:tc>
          <w:tcPr>
            <w:tcW w:w="1561" w:type="dxa"/>
            <w:vAlign w:val="bottom"/>
          </w:tcPr>
          <w:p w14:paraId="743819B6" w14:textId="02849CAD" w:rsidR="00B6329C" w:rsidRPr="00915D38" w:rsidRDefault="00B6329C" w:rsidP="00405CC0">
            <w:pPr>
              <w:pStyle w:val="a0"/>
              <w:jc w:val="center"/>
            </w:pPr>
            <w:r w:rsidRPr="00915D38">
              <w:t>46</w:t>
            </w:r>
          </w:p>
        </w:tc>
        <w:tc>
          <w:tcPr>
            <w:tcW w:w="1701" w:type="dxa"/>
            <w:vAlign w:val="bottom"/>
          </w:tcPr>
          <w:p w14:paraId="273F4990" w14:textId="347B3B64" w:rsidR="00B6329C" w:rsidRPr="00915D38" w:rsidRDefault="00B6329C" w:rsidP="00405CC0">
            <w:pPr>
              <w:pStyle w:val="a0"/>
              <w:jc w:val="center"/>
            </w:pPr>
            <w:r w:rsidRPr="00915D38">
              <w:t>-</w:t>
            </w:r>
          </w:p>
        </w:tc>
      </w:tr>
      <w:tr w:rsidR="001836F0" w:rsidRPr="00915D38" w14:paraId="208A1AA4" w14:textId="77777777" w:rsidTr="008B1710">
        <w:tc>
          <w:tcPr>
            <w:tcW w:w="0" w:type="auto"/>
            <w:vAlign w:val="bottom"/>
          </w:tcPr>
          <w:p w14:paraId="120281EA" w14:textId="76A23B0D" w:rsidR="00B6329C" w:rsidRPr="00915D38" w:rsidRDefault="00B6329C" w:rsidP="00405CC0">
            <w:pPr>
              <w:pStyle w:val="a0"/>
              <w:jc w:val="center"/>
            </w:pPr>
            <w:r w:rsidRPr="00915D38">
              <w:t>Chr3</w:t>
            </w:r>
          </w:p>
        </w:tc>
        <w:tc>
          <w:tcPr>
            <w:tcW w:w="0" w:type="auto"/>
            <w:vAlign w:val="bottom"/>
          </w:tcPr>
          <w:p w14:paraId="053EA7EE" w14:textId="744D996A" w:rsidR="00B6329C" w:rsidRPr="00915D38" w:rsidRDefault="00B6329C" w:rsidP="00405CC0">
            <w:pPr>
              <w:pStyle w:val="a0"/>
              <w:jc w:val="center"/>
            </w:pPr>
            <w:r w:rsidRPr="00915D38">
              <w:t>5</w:t>
            </w:r>
            <w:r w:rsidR="005174FC" w:rsidRPr="00915D38">
              <w:t>,</w:t>
            </w:r>
            <w:r w:rsidRPr="00915D38">
              <w:t>178</w:t>
            </w:r>
            <w:r w:rsidR="005174FC" w:rsidRPr="00915D38">
              <w:t>,</w:t>
            </w:r>
            <w:r w:rsidRPr="00915D38">
              <w:t>936</w:t>
            </w:r>
          </w:p>
        </w:tc>
        <w:tc>
          <w:tcPr>
            <w:tcW w:w="989" w:type="dxa"/>
            <w:vAlign w:val="bottom"/>
          </w:tcPr>
          <w:p w14:paraId="4FBD1899" w14:textId="16B33BD8" w:rsidR="00B6329C" w:rsidRPr="00915D38" w:rsidRDefault="00B6329C" w:rsidP="00405CC0">
            <w:pPr>
              <w:pStyle w:val="a0"/>
              <w:jc w:val="center"/>
            </w:pPr>
            <w:r w:rsidRPr="00915D38">
              <w:t>both</w:t>
            </w:r>
          </w:p>
        </w:tc>
        <w:tc>
          <w:tcPr>
            <w:tcW w:w="1404" w:type="dxa"/>
            <w:vAlign w:val="bottom"/>
          </w:tcPr>
          <w:p w14:paraId="246575D5" w14:textId="750B9E3D" w:rsidR="00B6329C" w:rsidRPr="00915D38" w:rsidRDefault="00B6329C" w:rsidP="00405CC0">
            <w:pPr>
              <w:pStyle w:val="a0"/>
              <w:jc w:val="center"/>
            </w:pPr>
            <w:r w:rsidRPr="00915D38">
              <w:t>72</w:t>
            </w:r>
          </w:p>
        </w:tc>
        <w:tc>
          <w:tcPr>
            <w:tcW w:w="0" w:type="auto"/>
            <w:vAlign w:val="bottom"/>
          </w:tcPr>
          <w:p w14:paraId="63663475" w14:textId="59C28305" w:rsidR="00B6329C" w:rsidRPr="00915D38" w:rsidRDefault="00B6329C" w:rsidP="00405CC0">
            <w:pPr>
              <w:pStyle w:val="a0"/>
              <w:jc w:val="center"/>
            </w:pPr>
            <w:r w:rsidRPr="00915D38">
              <w:t>+</w:t>
            </w:r>
          </w:p>
        </w:tc>
        <w:tc>
          <w:tcPr>
            <w:tcW w:w="1561" w:type="dxa"/>
            <w:vAlign w:val="bottom"/>
          </w:tcPr>
          <w:p w14:paraId="62F762AA" w14:textId="16293035" w:rsidR="00B6329C" w:rsidRPr="00915D38" w:rsidRDefault="00B6329C" w:rsidP="00405CC0">
            <w:pPr>
              <w:pStyle w:val="a0"/>
              <w:jc w:val="center"/>
            </w:pPr>
            <w:r w:rsidRPr="00915D38">
              <w:t>62</w:t>
            </w:r>
          </w:p>
        </w:tc>
        <w:tc>
          <w:tcPr>
            <w:tcW w:w="1701" w:type="dxa"/>
            <w:vAlign w:val="bottom"/>
          </w:tcPr>
          <w:p w14:paraId="4790FEC1" w14:textId="452B2F7B" w:rsidR="00B6329C" w:rsidRPr="00915D38" w:rsidRDefault="00B6329C" w:rsidP="00405CC0">
            <w:pPr>
              <w:pStyle w:val="a0"/>
              <w:jc w:val="center"/>
            </w:pPr>
            <w:r w:rsidRPr="00915D38">
              <w:t>-</w:t>
            </w:r>
          </w:p>
        </w:tc>
      </w:tr>
      <w:tr w:rsidR="001836F0" w:rsidRPr="00915D38" w14:paraId="024C5C2A" w14:textId="77777777" w:rsidTr="008B1710">
        <w:tc>
          <w:tcPr>
            <w:tcW w:w="0" w:type="auto"/>
            <w:vAlign w:val="bottom"/>
          </w:tcPr>
          <w:p w14:paraId="6D2CC7F6" w14:textId="24C94D70" w:rsidR="00B6329C" w:rsidRPr="00915D38" w:rsidRDefault="00B6329C" w:rsidP="00405CC0">
            <w:pPr>
              <w:pStyle w:val="a0"/>
              <w:jc w:val="center"/>
            </w:pPr>
            <w:r w:rsidRPr="00915D38">
              <w:t>Chr4</w:t>
            </w:r>
          </w:p>
        </w:tc>
        <w:tc>
          <w:tcPr>
            <w:tcW w:w="0" w:type="auto"/>
            <w:vAlign w:val="bottom"/>
          </w:tcPr>
          <w:p w14:paraId="6A002605" w14:textId="60036042" w:rsidR="00B6329C" w:rsidRPr="00915D38" w:rsidRDefault="00B6329C" w:rsidP="00405CC0">
            <w:pPr>
              <w:pStyle w:val="a0"/>
              <w:jc w:val="center"/>
            </w:pPr>
            <w:r w:rsidRPr="00915D38">
              <w:t>6</w:t>
            </w:r>
            <w:r w:rsidR="005174FC" w:rsidRPr="00915D38">
              <w:t>,</w:t>
            </w:r>
            <w:r w:rsidRPr="00915D38">
              <w:t>060</w:t>
            </w:r>
            <w:r w:rsidR="005174FC" w:rsidRPr="00915D38">
              <w:t>,</w:t>
            </w:r>
            <w:r w:rsidRPr="00915D38">
              <w:t>753</w:t>
            </w:r>
          </w:p>
        </w:tc>
        <w:tc>
          <w:tcPr>
            <w:tcW w:w="989" w:type="dxa"/>
            <w:vAlign w:val="bottom"/>
          </w:tcPr>
          <w:p w14:paraId="22BF7F2F" w14:textId="4BC393A4" w:rsidR="00B6329C" w:rsidRPr="00915D38" w:rsidRDefault="00B6329C" w:rsidP="00405CC0">
            <w:pPr>
              <w:pStyle w:val="a0"/>
              <w:jc w:val="center"/>
            </w:pPr>
            <w:r w:rsidRPr="00915D38">
              <w:t>both</w:t>
            </w:r>
          </w:p>
        </w:tc>
        <w:tc>
          <w:tcPr>
            <w:tcW w:w="1404" w:type="dxa"/>
            <w:vAlign w:val="bottom"/>
          </w:tcPr>
          <w:p w14:paraId="277F0119" w14:textId="2903CF19" w:rsidR="00B6329C" w:rsidRPr="00915D38" w:rsidRDefault="00B6329C" w:rsidP="00405CC0">
            <w:pPr>
              <w:pStyle w:val="a0"/>
              <w:jc w:val="center"/>
            </w:pPr>
            <w:r w:rsidRPr="00915D38">
              <w:t>70</w:t>
            </w:r>
          </w:p>
        </w:tc>
        <w:tc>
          <w:tcPr>
            <w:tcW w:w="0" w:type="auto"/>
            <w:vAlign w:val="bottom"/>
          </w:tcPr>
          <w:p w14:paraId="4E59D973" w14:textId="122CC7BA" w:rsidR="00B6329C" w:rsidRPr="00915D38" w:rsidRDefault="00B6329C" w:rsidP="00405CC0">
            <w:pPr>
              <w:pStyle w:val="a0"/>
              <w:jc w:val="center"/>
            </w:pPr>
            <w:r w:rsidRPr="00915D38">
              <w:t>+</w:t>
            </w:r>
          </w:p>
        </w:tc>
        <w:tc>
          <w:tcPr>
            <w:tcW w:w="1561" w:type="dxa"/>
            <w:vAlign w:val="bottom"/>
          </w:tcPr>
          <w:p w14:paraId="67F7E18C" w14:textId="5AF6F5A6" w:rsidR="00B6329C" w:rsidRPr="00915D38" w:rsidRDefault="00B6329C" w:rsidP="00405CC0">
            <w:pPr>
              <w:pStyle w:val="a0"/>
              <w:jc w:val="center"/>
            </w:pPr>
            <w:r w:rsidRPr="00915D38">
              <w:t>70</w:t>
            </w:r>
          </w:p>
        </w:tc>
        <w:tc>
          <w:tcPr>
            <w:tcW w:w="1701" w:type="dxa"/>
            <w:vAlign w:val="bottom"/>
          </w:tcPr>
          <w:p w14:paraId="2B94B0B8" w14:textId="4F3ABB4B" w:rsidR="00B6329C" w:rsidRPr="00915D38" w:rsidRDefault="00B6329C" w:rsidP="00405CC0">
            <w:pPr>
              <w:pStyle w:val="a0"/>
              <w:jc w:val="center"/>
            </w:pPr>
            <w:r w:rsidRPr="00915D38">
              <w:t>-</w:t>
            </w:r>
          </w:p>
        </w:tc>
      </w:tr>
      <w:tr w:rsidR="001836F0" w:rsidRPr="00915D38" w14:paraId="6033AA2C" w14:textId="77777777" w:rsidTr="008B1710">
        <w:tc>
          <w:tcPr>
            <w:tcW w:w="0" w:type="auto"/>
            <w:vAlign w:val="bottom"/>
          </w:tcPr>
          <w:p w14:paraId="46785827" w14:textId="1B300BDB" w:rsidR="00B6329C" w:rsidRPr="00915D38" w:rsidRDefault="00B6329C" w:rsidP="00405CC0">
            <w:pPr>
              <w:pStyle w:val="a0"/>
              <w:jc w:val="center"/>
            </w:pPr>
            <w:r w:rsidRPr="00915D38">
              <w:t>Chr5</w:t>
            </w:r>
          </w:p>
        </w:tc>
        <w:tc>
          <w:tcPr>
            <w:tcW w:w="0" w:type="auto"/>
            <w:vAlign w:val="bottom"/>
          </w:tcPr>
          <w:p w14:paraId="11DAA00C" w14:textId="7C909B6A" w:rsidR="00B6329C" w:rsidRPr="00915D38" w:rsidRDefault="00B6329C" w:rsidP="00405CC0">
            <w:pPr>
              <w:pStyle w:val="a0"/>
              <w:jc w:val="center"/>
            </w:pPr>
            <w:r w:rsidRPr="00915D38">
              <w:t>6</w:t>
            </w:r>
            <w:r w:rsidR="005174FC" w:rsidRPr="00915D38">
              <w:t>,</w:t>
            </w:r>
            <w:r w:rsidRPr="00915D38">
              <w:t>548</w:t>
            </w:r>
            <w:r w:rsidR="005174FC" w:rsidRPr="00915D38">
              <w:t>,</w:t>
            </w:r>
            <w:r w:rsidRPr="00915D38">
              <w:t>468</w:t>
            </w:r>
          </w:p>
        </w:tc>
        <w:tc>
          <w:tcPr>
            <w:tcW w:w="989" w:type="dxa"/>
            <w:vAlign w:val="bottom"/>
          </w:tcPr>
          <w:p w14:paraId="0B3AA89B" w14:textId="469F6BBA" w:rsidR="00B6329C" w:rsidRPr="00915D38" w:rsidRDefault="00B6329C" w:rsidP="00405CC0">
            <w:pPr>
              <w:pStyle w:val="a0"/>
              <w:jc w:val="center"/>
            </w:pPr>
            <w:r w:rsidRPr="00915D38">
              <w:t>both</w:t>
            </w:r>
          </w:p>
        </w:tc>
        <w:tc>
          <w:tcPr>
            <w:tcW w:w="1404" w:type="dxa"/>
            <w:vAlign w:val="bottom"/>
          </w:tcPr>
          <w:p w14:paraId="6462F748" w14:textId="6CF4A9A4" w:rsidR="00B6329C" w:rsidRPr="00915D38" w:rsidRDefault="00B6329C" w:rsidP="00405CC0">
            <w:pPr>
              <w:pStyle w:val="a0"/>
              <w:jc w:val="center"/>
            </w:pPr>
            <w:r w:rsidRPr="00915D38">
              <w:t>80</w:t>
            </w:r>
          </w:p>
        </w:tc>
        <w:tc>
          <w:tcPr>
            <w:tcW w:w="0" w:type="auto"/>
            <w:vAlign w:val="bottom"/>
          </w:tcPr>
          <w:p w14:paraId="43B56F1B" w14:textId="011CE813" w:rsidR="00B6329C" w:rsidRPr="00915D38" w:rsidRDefault="00B6329C" w:rsidP="00405CC0">
            <w:pPr>
              <w:pStyle w:val="a0"/>
              <w:jc w:val="center"/>
            </w:pPr>
            <w:r w:rsidRPr="00915D38">
              <w:t>-</w:t>
            </w:r>
          </w:p>
        </w:tc>
        <w:tc>
          <w:tcPr>
            <w:tcW w:w="1561" w:type="dxa"/>
            <w:vAlign w:val="bottom"/>
          </w:tcPr>
          <w:p w14:paraId="22743281" w14:textId="4CFFDF2B" w:rsidR="00B6329C" w:rsidRPr="00915D38" w:rsidRDefault="00B6329C" w:rsidP="00405CC0">
            <w:pPr>
              <w:pStyle w:val="a0"/>
              <w:jc w:val="center"/>
            </w:pPr>
            <w:r w:rsidRPr="00915D38">
              <w:t>45</w:t>
            </w:r>
          </w:p>
        </w:tc>
        <w:tc>
          <w:tcPr>
            <w:tcW w:w="1701" w:type="dxa"/>
            <w:vAlign w:val="bottom"/>
          </w:tcPr>
          <w:p w14:paraId="5EC25494" w14:textId="0F214C4B" w:rsidR="00B6329C" w:rsidRPr="00915D38" w:rsidRDefault="00B6329C" w:rsidP="00405CC0">
            <w:pPr>
              <w:pStyle w:val="a0"/>
              <w:jc w:val="center"/>
            </w:pPr>
            <w:r w:rsidRPr="00915D38">
              <w:t>-</w:t>
            </w:r>
          </w:p>
        </w:tc>
      </w:tr>
      <w:tr w:rsidR="001836F0" w:rsidRPr="00915D38" w14:paraId="0E31966C" w14:textId="77777777" w:rsidTr="008B1710">
        <w:tc>
          <w:tcPr>
            <w:tcW w:w="0" w:type="auto"/>
            <w:vAlign w:val="bottom"/>
          </w:tcPr>
          <w:p w14:paraId="39145637" w14:textId="0B7885C2" w:rsidR="00B6329C" w:rsidRPr="00915D38" w:rsidRDefault="00B6329C" w:rsidP="00405CC0">
            <w:pPr>
              <w:pStyle w:val="a0"/>
              <w:jc w:val="center"/>
            </w:pPr>
            <w:r w:rsidRPr="00915D38">
              <w:t>Chr6</w:t>
            </w:r>
          </w:p>
        </w:tc>
        <w:tc>
          <w:tcPr>
            <w:tcW w:w="0" w:type="auto"/>
            <w:vAlign w:val="bottom"/>
          </w:tcPr>
          <w:p w14:paraId="5C3C5BF6" w14:textId="52A730BC" w:rsidR="00B6329C" w:rsidRPr="00915D38" w:rsidRDefault="00B6329C" w:rsidP="00405CC0">
            <w:pPr>
              <w:pStyle w:val="a0"/>
              <w:jc w:val="center"/>
            </w:pPr>
            <w:r w:rsidRPr="00915D38">
              <w:t>4</w:t>
            </w:r>
            <w:r w:rsidR="005174FC" w:rsidRPr="00915D38">
              <w:t>,</w:t>
            </w:r>
            <w:r w:rsidRPr="00915D38">
              <w:t>578</w:t>
            </w:r>
            <w:r w:rsidR="005174FC" w:rsidRPr="00915D38">
              <w:t>,</w:t>
            </w:r>
            <w:r w:rsidRPr="00915D38">
              <w:t>415</w:t>
            </w:r>
          </w:p>
        </w:tc>
        <w:tc>
          <w:tcPr>
            <w:tcW w:w="989" w:type="dxa"/>
            <w:vAlign w:val="bottom"/>
          </w:tcPr>
          <w:p w14:paraId="12A0E05C" w14:textId="62D2274B" w:rsidR="00B6329C" w:rsidRPr="00915D38" w:rsidRDefault="00B6329C" w:rsidP="00405CC0">
            <w:pPr>
              <w:pStyle w:val="a0"/>
              <w:jc w:val="center"/>
            </w:pPr>
            <w:r w:rsidRPr="00915D38">
              <w:t>both</w:t>
            </w:r>
          </w:p>
        </w:tc>
        <w:tc>
          <w:tcPr>
            <w:tcW w:w="1404" w:type="dxa"/>
            <w:vAlign w:val="bottom"/>
          </w:tcPr>
          <w:p w14:paraId="40CBE3CB" w14:textId="333A605B" w:rsidR="00B6329C" w:rsidRPr="00915D38" w:rsidRDefault="00B6329C" w:rsidP="00405CC0">
            <w:pPr>
              <w:pStyle w:val="a0"/>
              <w:jc w:val="center"/>
            </w:pPr>
            <w:r w:rsidRPr="00915D38">
              <w:t>65</w:t>
            </w:r>
          </w:p>
        </w:tc>
        <w:tc>
          <w:tcPr>
            <w:tcW w:w="0" w:type="auto"/>
            <w:vAlign w:val="bottom"/>
          </w:tcPr>
          <w:p w14:paraId="68EEA954" w14:textId="618F636A" w:rsidR="00B6329C" w:rsidRPr="00915D38" w:rsidRDefault="00B6329C" w:rsidP="00405CC0">
            <w:pPr>
              <w:pStyle w:val="a0"/>
              <w:jc w:val="center"/>
            </w:pPr>
            <w:r w:rsidRPr="00915D38">
              <w:t>+</w:t>
            </w:r>
          </w:p>
        </w:tc>
        <w:tc>
          <w:tcPr>
            <w:tcW w:w="1561" w:type="dxa"/>
            <w:vAlign w:val="bottom"/>
          </w:tcPr>
          <w:p w14:paraId="26E2D967" w14:textId="54E5C9F9" w:rsidR="00B6329C" w:rsidRPr="00915D38" w:rsidRDefault="00B6329C" w:rsidP="00405CC0">
            <w:pPr>
              <w:pStyle w:val="a0"/>
              <w:jc w:val="center"/>
            </w:pPr>
            <w:r w:rsidRPr="00915D38">
              <w:t>63</w:t>
            </w:r>
          </w:p>
        </w:tc>
        <w:tc>
          <w:tcPr>
            <w:tcW w:w="1701" w:type="dxa"/>
            <w:vAlign w:val="bottom"/>
          </w:tcPr>
          <w:p w14:paraId="67BB0EBF" w14:textId="0E8247F3" w:rsidR="00B6329C" w:rsidRPr="00915D38" w:rsidRDefault="00B6329C" w:rsidP="00405CC0">
            <w:pPr>
              <w:pStyle w:val="a0"/>
              <w:jc w:val="center"/>
            </w:pPr>
            <w:r w:rsidRPr="00915D38">
              <w:t>-</w:t>
            </w:r>
          </w:p>
        </w:tc>
      </w:tr>
      <w:tr w:rsidR="001836F0" w:rsidRPr="00915D38" w14:paraId="200EF47F" w14:textId="77777777" w:rsidTr="008B1710">
        <w:tc>
          <w:tcPr>
            <w:tcW w:w="0" w:type="auto"/>
            <w:vAlign w:val="bottom"/>
          </w:tcPr>
          <w:p w14:paraId="1F646954" w14:textId="370EFDBC" w:rsidR="00B6329C" w:rsidRPr="00915D38" w:rsidRDefault="00B6329C" w:rsidP="00405CC0">
            <w:pPr>
              <w:pStyle w:val="a0"/>
              <w:jc w:val="center"/>
            </w:pPr>
            <w:r w:rsidRPr="00915D38">
              <w:t>Chr7</w:t>
            </w:r>
          </w:p>
        </w:tc>
        <w:tc>
          <w:tcPr>
            <w:tcW w:w="0" w:type="auto"/>
            <w:vAlign w:val="bottom"/>
          </w:tcPr>
          <w:p w14:paraId="6A2988EA" w14:textId="7305869E" w:rsidR="00B6329C" w:rsidRPr="00915D38" w:rsidRDefault="00B6329C" w:rsidP="00405CC0">
            <w:pPr>
              <w:pStyle w:val="a0"/>
              <w:jc w:val="center"/>
            </w:pPr>
            <w:r w:rsidRPr="00915D38">
              <w:t>4</w:t>
            </w:r>
            <w:r w:rsidR="005174FC" w:rsidRPr="00915D38">
              <w:t>,</w:t>
            </w:r>
            <w:r w:rsidRPr="00915D38">
              <w:t>218</w:t>
            </w:r>
            <w:r w:rsidR="005174FC" w:rsidRPr="00915D38">
              <w:t>,</w:t>
            </w:r>
            <w:r w:rsidRPr="00915D38">
              <w:t>688</w:t>
            </w:r>
          </w:p>
        </w:tc>
        <w:tc>
          <w:tcPr>
            <w:tcW w:w="989" w:type="dxa"/>
            <w:vAlign w:val="bottom"/>
          </w:tcPr>
          <w:p w14:paraId="56766B33" w14:textId="1C629ACC" w:rsidR="00B6329C" w:rsidRPr="00915D38" w:rsidRDefault="00B6329C" w:rsidP="00405CC0">
            <w:pPr>
              <w:pStyle w:val="a0"/>
              <w:jc w:val="center"/>
            </w:pPr>
            <w:r w:rsidRPr="00915D38">
              <w:t>both</w:t>
            </w:r>
          </w:p>
        </w:tc>
        <w:tc>
          <w:tcPr>
            <w:tcW w:w="1404" w:type="dxa"/>
            <w:vAlign w:val="bottom"/>
          </w:tcPr>
          <w:p w14:paraId="17FB567A" w14:textId="0DD94826" w:rsidR="00B6329C" w:rsidRPr="00915D38" w:rsidRDefault="00B6329C" w:rsidP="00405CC0">
            <w:pPr>
              <w:pStyle w:val="a0"/>
              <w:jc w:val="center"/>
            </w:pPr>
            <w:r w:rsidRPr="00915D38">
              <w:t>62</w:t>
            </w:r>
          </w:p>
        </w:tc>
        <w:tc>
          <w:tcPr>
            <w:tcW w:w="0" w:type="auto"/>
            <w:vAlign w:val="bottom"/>
          </w:tcPr>
          <w:p w14:paraId="20313CB8" w14:textId="63B18A95" w:rsidR="00B6329C" w:rsidRPr="00915D38" w:rsidRDefault="00B6329C" w:rsidP="00405CC0">
            <w:pPr>
              <w:pStyle w:val="a0"/>
              <w:jc w:val="center"/>
            </w:pPr>
            <w:r w:rsidRPr="00915D38">
              <w:t>+</w:t>
            </w:r>
          </w:p>
        </w:tc>
        <w:tc>
          <w:tcPr>
            <w:tcW w:w="1561" w:type="dxa"/>
            <w:vAlign w:val="bottom"/>
          </w:tcPr>
          <w:p w14:paraId="1BF333BD" w14:textId="2D1E597C" w:rsidR="00B6329C" w:rsidRPr="00915D38" w:rsidRDefault="00B6329C" w:rsidP="00405CC0">
            <w:pPr>
              <w:pStyle w:val="a0"/>
              <w:jc w:val="center"/>
            </w:pPr>
            <w:r w:rsidRPr="00915D38">
              <w:t>63</w:t>
            </w:r>
          </w:p>
        </w:tc>
        <w:tc>
          <w:tcPr>
            <w:tcW w:w="1701" w:type="dxa"/>
            <w:vAlign w:val="bottom"/>
          </w:tcPr>
          <w:p w14:paraId="5C14ABC8" w14:textId="005BBE58" w:rsidR="00B6329C" w:rsidRPr="00915D38" w:rsidRDefault="00B6329C" w:rsidP="00405CC0">
            <w:pPr>
              <w:pStyle w:val="a0"/>
              <w:jc w:val="center"/>
            </w:pPr>
            <w:r w:rsidRPr="00915D38">
              <w:t>-</w:t>
            </w:r>
          </w:p>
        </w:tc>
      </w:tr>
    </w:tbl>
    <w:p w14:paraId="787842BE" w14:textId="542FFAEE" w:rsidR="00BF6DAA" w:rsidRPr="00915D38" w:rsidRDefault="0068275C" w:rsidP="00C250EB">
      <w:pPr>
        <w:pStyle w:val="a0"/>
        <w:rPr>
          <w:rFonts w:eastAsiaTheme="minorEastAsia"/>
        </w:rPr>
      </w:pPr>
      <w:r w:rsidRPr="00915D38">
        <w:rPr>
          <w:rFonts w:eastAsiaTheme="minorEastAsia"/>
        </w:rPr>
        <w:t>* Telomere repeat monomer: AACCCT</w:t>
      </w:r>
    </w:p>
    <w:p w14:paraId="786D1AA3" w14:textId="0CA3D42E" w:rsidR="00BF6DAA" w:rsidRPr="00915D38" w:rsidRDefault="00BF6DAA" w:rsidP="00C250EB">
      <w:pPr>
        <w:pStyle w:val="a0"/>
        <w:rPr>
          <w:rFonts w:eastAsiaTheme="minorEastAsia"/>
        </w:rPr>
      </w:pPr>
    </w:p>
    <w:p w14:paraId="040FB105" w14:textId="77777777" w:rsidR="00BF6DAA" w:rsidRPr="00915D38" w:rsidRDefault="00BF6DAA" w:rsidP="00C250EB">
      <w:pPr>
        <w:pStyle w:val="a0"/>
        <w:rPr>
          <w:rFonts w:eastAsiaTheme="minorEastAsia"/>
        </w:rPr>
      </w:pPr>
    </w:p>
    <w:p w14:paraId="1ECF00E5" w14:textId="77777777" w:rsidR="005849AB" w:rsidRPr="00915D38" w:rsidRDefault="005849AB">
      <w:pPr>
        <w:widowControl/>
        <w:spacing w:afterLines="0" w:after="0"/>
        <w:jc w:val="left"/>
      </w:pPr>
      <w:r w:rsidRPr="00915D38">
        <w:br w:type="page"/>
      </w:r>
    </w:p>
    <w:p w14:paraId="3A9B2A1D" w14:textId="73C6B103" w:rsidR="00634E77" w:rsidRPr="00915D38" w:rsidRDefault="00501E1C" w:rsidP="00966DB4">
      <w:pPr>
        <w:pStyle w:val="2"/>
      </w:pPr>
      <w:bookmarkStart w:id="54" w:name="_Toc208786109"/>
      <w:bookmarkStart w:id="55" w:name="_Toc241136886"/>
      <w:r w:rsidRPr="00915D38">
        <w:lastRenderedPageBreak/>
        <w:t>Table S</w:t>
      </w:r>
      <w:r w:rsidR="002B2396" w:rsidRPr="00915D38">
        <w:t>5</w:t>
      </w:r>
      <w:r w:rsidRPr="00915D38">
        <w:t xml:space="preserve">. Main features of </w:t>
      </w:r>
      <w:r w:rsidRPr="00915D38">
        <w:rPr>
          <w:i/>
        </w:rPr>
        <w:t>N</w:t>
      </w:r>
      <w:r w:rsidRPr="00915D38">
        <w:rPr>
          <w:rFonts w:eastAsia="宋体" w:cs="宋体"/>
          <w:i/>
        </w:rPr>
        <w:t>.</w:t>
      </w:r>
      <w:r w:rsidRPr="00915D38">
        <w:rPr>
          <w:i/>
        </w:rPr>
        <w:t xml:space="preserve"> crassa</w:t>
      </w:r>
      <w:r w:rsidRPr="00915D38">
        <w:t xml:space="preserve"> FGSC2225 genome assembly and gene annotation</w:t>
      </w:r>
      <w:bookmarkEnd w:id="54"/>
      <w:r w:rsidR="00FB6A19" w:rsidRPr="00915D38">
        <w:t>.</w:t>
      </w:r>
      <w:bookmarkEnd w:id="55"/>
    </w:p>
    <w:tbl>
      <w:tblPr>
        <w:tblW w:w="0" w:type="auto"/>
        <w:tblLook w:val="04A0" w:firstRow="1" w:lastRow="0" w:firstColumn="1" w:lastColumn="0" w:noHBand="0" w:noVBand="1"/>
      </w:tblPr>
      <w:tblGrid>
        <w:gridCol w:w="3856"/>
        <w:gridCol w:w="1435"/>
        <w:gridCol w:w="2126"/>
      </w:tblGrid>
      <w:tr w:rsidR="001836F0" w:rsidRPr="00915D38" w14:paraId="58B51EDA" w14:textId="77777777" w:rsidTr="0065051C">
        <w:trPr>
          <w:trHeight w:hRule="exact" w:val="340"/>
        </w:trPr>
        <w:tc>
          <w:tcPr>
            <w:tcW w:w="0" w:type="auto"/>
            <w:tcBorders>
              <w:top w:val="single" w:sz="4" w:space="0" w:color="auto"/>
              <w:left w:val="nil"/>
              <w:bottom w:val="single" w:sz="4" w:space="0" w:color="auto"/>
              <w:right w:val="nil"/>
            </w:tcBorders>
            <w:noWrap/>
            <w:vAlign w:val="center"/>
            <w:hideMark/>
          </w:tcPr>
          <w:p w14:paraId="5AEC38A0" w14:textId="77777777" w:rsidR="00501E1C" w:rsidRPr="00915D38" w:rsidRDefault="00501E1C" w:rsidP="00D44FCE">
            <w:pPr>
              <w:pStyle w:val="a0"/>
              <w:spacing w:after="163"/>
              <w:rPr>
                <w:rFonts w:eastAsia="等线"/>
              </w:rPr>
            </w:pPr>
            <w:r w:rsidRPr="00915D38">
              <w:rPr>
                <w:rFonts w:eastAsia="等线"/>
              </w:rPr>
              <w:t>Feature</w:t>
            </w:r>
          </w:p>
        </w:tc>
        <w:tc>
          <w:tcPr>
            <w:tcW w:w="1435" w:type="dxa"/>
            <w:tcBorders>
              <w:top w:val="single" w:sz="4" w:space="0" w:color="auto"/>
              <w:left w:val="nil"/>
              <w:bottom w:val="single" w:sz="4" w:space="0" w:color="auto"/>
              <w:right w:val="nil"/>
            </w:tcBorders>
            <w:noWrap/>
            <w:vAlign w:val="center"/>
            <w:hideMark/>
          </w:tcPr>
          <w:p w14:paraId="33452931" w14:textId="77777777" w:rsidR="00501E1C" w:rsidRPr="00915D38" w:rsidRDefault="00501E1C" w:rsidP="00D44FCE">
            <w:pPr>
              <w:pStyle w:val="a0"/>
              <w:spacing w:after="163"/>
              <w:rPr>
                <w:rFonts w:eastAsia="等线"/>
              </w:rPr>
            </w:pPr>
            <w:r w:rsidRPr="00915D38">
              <w:rPr>
                <w:rFonts w:eastAsia="等线"/>
              </w:rPr>
              <w:t>FGSC2225</w:t>
            </w:r>
          </w:p>
        </w:tc>
        <w:tc>
          <w:tcPr>
            <w:tcW w:w="2126" w:type="dxa"/>
            <w:tcBorders>
              <w:top w:val="single" w:sz="4" w:space="0" w:color="auto"/>
              <w:left w:val="nil"/>
              <w:bottom w:val="single" w:sz="4" w:space="0" w:color="auto"/>
              <w:right w:val="nil"/>
            </w:tcBorders>
            <w:vAlign w:val="center"/>
          </w:tcPr>
          <w:p w14:paraId="7F4A192F" w14:textId="179518F0" w:rsidR="00501E1C" w:rsidRPr="00915D38" w:rsidRDefault="00501E1C" w:rsidP="00D44FCE">
            <w:pPr>
              <w:pStyle w:val="a0"/>
              <w:spacing w:after="163"/>
              <w:rPr>
                <w:rFonts w:eastAsia="等线"/>
              </w:rPr>
            </w:pPr>
            <w:r w:rsidRPr="00915D38">
              <w:rPr>
                <w:rFonts w:eastAsia="等线"/>
              </w:rPr>
              <w:t>FGSC2489</w:t>
            </w:r>
          </w:p>
        </w:tc>
      </w:tr>
      <w:tr w:rsidR="001836F0" w:rsidRPr="00915D38" w14:paraId="42A03DBA" w14:textId="77777777" w:rsidTr="0065051C">
        <w:trPr>
          <w:trHeight w:hRule="exact" w:val="340"/>
        </w:trPr>
        <w:tc>
          <w:tcPr>
            <w:tcW w:w="0" w:type="auto"/>
            <w:tcBorders>
              <w:left w:val="nil"/>
              <w:bottom w:val="nil"/>
              <w:right w:val="nil"/>
            </w:tcBorders>
            <w:noWrap/>
            <w:vAlign w:val="center"/>
            <w:hideMark/>
          </w:tcPr>
          <w:p w14:paraId="376D77EC" w14:textId="5C372558" w:rsidR="00501E1C" w:rsidRPr="00915D38" w:rsidRDefault="004C1A13" w:rsidP="00D44FCE">
            <w:pPr>
              <w:pStyle w:val="a0"/>
              <w:spacing w:after="163"/>
              <w:rPr>
                <w:rFonts w:eastAsia="等线"/>
              </w:rPr>
            </w:pPr>
            <w:r w:rsidRPr="00915D38">
              <w:rPr>
                <w:rFonts w:eastAsia="等线"/>
              </w:rPr>
              <w:t xml:space="preserve">No. of </w:t>
            </w:r>
            <w:r w:rsidR="00501E1C" w:rsidRPr="00915D38">
              <w:rPr>
                <w:rFonts w:eastAsia="等线"/>
              </w:rPr>
              <w:t>Scaffold</w:t>
            </w:r>
            <w:r w:rsidRPr="00915D38">
              <w:rPr>
                <w:rFonts w:eastAsia="等线"/>
              </w:rPr>
              <w:t>s</w:t>
            </w:r>
          </w:p>
        </w:tc>
        <w:tc>
          <w:tcPr>
            <w:tcW w:w="1435" w:type="dxa"/>
            <w:tcBorders>
              <w:left w:val="nil"/>
              <w:bottom w:val="nil"/>
              <w:right w:val="nil"/>
            </w:tcBorders>
            <w:noWrap/>
            <w:vAlign w:val="center"/>
            <w:hideMark/>
          </w:tcPr>
          <w:p w14:paraId="7D9E73B2" w14:textId="77777777" w:rsidR="00501E1C" w:rsidRPr="00915D38" w:rsidRDefault="00501E1C" w:rsidP="00D44FCE">
            <w:pPr>
              <w:pStyle w:val="a0"/>
              <w:spacing w:after="163"/>
              <w:rPr>
                <w:rFonts w:eastAsia="等线"/>
              </w:rPr>
            </w:pPr>
            <w:r w:rsidRPr="00915D38">
              <w:rPr>
                <w:rFonts w:eastAsia="等线"/>
              </w:rPr>
              <w:t>8</w:t>
            </w:r>
          </w:p>
        </w:tc>
        <w:tc>
          <w:tcPr>
            <w:tcW w:w="2126" w:type="dxa"/>
            <w:tcBorders>
              <w:left w:val="nil"/>
              <w:bottom w:val="nil"/>
              <w:right w:val="nil"/>
            </w:tcBorders>
            <w:vAlign w:val="center"/>
          </w:tcPr>
          <w:p w14:paraId="42C96122" w14:textId="5A16C10D" w:rsidR="00501E1C" w:rsidRPr="00915D38" w:rsidRDefault="00501E1C" w:rsidP="00D44FCE">
            <w:pPr>
              <w:pStyle w:val="a0"/>
              <w:spacing w:after="163"/>
              <w:rPr>
                <w:rFonts w:eastAsia="等线"/>
              </w:rPr>
            </w:pPr>
            <w:r w:rsidRPr="00915D38">
              <w:rPr>
                <w:rFonts w:eastAsia="等线"/>
              </w:rPr>
              <w:t>21</w:t>
            </w:r>
            <w:r w:rsidR="00546C3C" w:rsidRPr="00915D38">
              <w:rPr>
                <w:rFonts w:eastAsia="等线"/>
                <w:vertAlign w:val="superscript"/>
              </w:rPr>
              <w:t>a</w:t>
            </w:r>
          </w:p>
        </w:tc>
      </w:tr>
      <w:tr w:rsidR="001836F0" w:rsidRPr="00915D38" w14:paraId="69D8C009" w14:textId="77777777" w:rsidTr="0065051C">
        <w:trPr>
          <w:trHeight w:hRule="exact" w:val="340"/>
        </w:trPr>
        <w:tc>
          <w:tcPr>
            <w:tcW w:w="0" w:type="auto"/>
            <w:tcBorders>
              <w:left w:val="nil"/>
              <w:bottom w:val="nil"/>
              <w:right w:val="nil"/>
            </w:tcBorders>
            <w:noWrap/>
            <w:vAlign w:val="center"/>
          </w:tcPr>
          <w:p w14:paraId="6459C636" w14:textId="28C0FB59" w:rsidR="004C1A13" w:rsidRPr="00915D38" w:rsidRDefault="004C1A13" w:rsidP="00D44FCE">
            <w:pPr>
              <w:pStyle w:val="a0"/>
              <w:spacing w:after="163"/>
              <w:rPr>
                <w:rFonts w:eastAsia="等线"/>
              </w:rPr>
            </w:pPr>
            <w:r w:rsidRPr="00915D38">
              <w:rPr>
                <w:rFonts w:eastAsia="等线"/>
              </w:rPr>
              <w:t>Anchored to chromosome</w:t>
            </w:r>
          </w:p>
        </w:tc>
        <w:tc>
          <w:tcPr>
            <w:tcW w:w="1435" w:type="dxa"/>
            <w:tcBorders>
              <w:left w:val="nil"/>
              <w:bottom w:val="nil"/>
              <w:right w:val="nil"/>
            </w:tcBorders>
            <w:noWrap/>
            <w:vAlign w:val="center"/>
          </w:tcPr>
          <w:p w14:paraId="63160392" w14:textId="0245A1BC" w:rsidR="004C1A13" w:rsidRPr="00915D38" w:rsidRDefault="004C1A13" w:rsidP="00D44FCE">
            <w:pPr>
              <w:pStyle w:val="a0"/>
              <w:spacing w:after="163"/>
              <w:rPr>
                <w:rFonts w:eastAsia="等线"/>
              </w:rPr>
            </w:pPr>
            <w:r w:rsidRPr="00915D38">
              <w:rPr>
                <w:rFonts w:eastAsia="等线"/>
              </w:rPr>
              <w:t>100%</w:t>
            </w:r>
          </w:p>
        </w:tc>
        <w:tc>
          <w:tcPr>
            <w:tcW w:w="2126" w:type="dxa"/>
            <w:tcBorders>
              <w:left w:val="nil"/>
              <w:bottom w:val="nil"/>
              <w:right w:val="nil"/>
            </w:tcBorders>
            <w:vAlign w:val="center"/>
          </w:tcPr>
          <w:p w14:paraId="5E93DED7" w14:textId="61F3B33E" w:rsidR="004C1A13" w:rsidRPr="00915D38" w:rsidRDefault="004C1A13" w:rsidP="00D44FCE">
            <w:pPr>
              <w:pStyle w:val="a0"/>
              <w:spacing w:after="163"/>
              <w:rPr>
                <w:rFonts w:eastAsia="等线"/>
              </w:rPr>
            </w:pPr>
            <w:r w:rsidRPr="00915D38">
              <w:rPr>
                <w:rFonts w:eastAsia="等线"/>
              </w:rPr>
              <w:t>35%</w:t>
            </w:r>
            <w:r w:rsidR="00546C3C" w:rsidRPr="00915D38">
              <w:rPr>
                <w:rFonts w:eastAsia="等线"/>
              </w:rPr>
              <w:t xml:space="preserve"> </w:t>
            </w:r>
            <w:r w:rsidR="00546C3C" w:rsidRPr="00915D38">
              <w:rPr>
                <w:rFonts w:eastAsia="等线"/>
                <w:vertAlign w:val="superscript"/>
              </w:rPr>
              <w:t>a</w:t>
            </w:r>
          </w:p>
        </w:tc>
      </w:tr>
      <w:tr w:rsidR="001836F0" w:rsidRPr="00915D38" w14:paraId="149AC24A" w14:textId="77777777" w:rsidTr="0065051C">
        <w:trPr>
          <w:trHeight w:hRule="exact" w:val="340"/>
        </w:trPr>
        <w:tc>
          <w:tcPr>
            <w:tcW w:w="0" w:type="auto"/>
            <w:tcBorders>
              <w:top w:val="nil"/>
              <w:left w:val="nil"/>
              <w:bottom w:val="nil"/>
              <w:right w:val="nil"/>
            </w:tcBorders>
            <w:noWrap/>
            <w:vAlign w:val="center"/>
            <w:hideMark/>
          </w:tcPr>
          <w:p w14:paraId="186CE363" w14:textId="591FCF68" w:rsidR="00501E1C" w:rsidRPr="00915D38" w:rsidRDefault="00F84DC3" w:rsidP="00D44FCE">
            <w:pPr>
              <w:pStyle w:val="a0"/>
              <w:spacing w:after="163"/>
              <w:rPr>
                <w:rFonts w:eastAsia="等线"/>
              </w:rPr>
            </w:pPr>
            <w:r w:rsidRPr="00915D38">
              <w:rPr>
                <w:rFonts w:eastAsia="等线"/>
              </w:rPr>
              <w:t xml:space="preserve">Size of </w:t>
            </w:r>
            <w:r w:rsidR="00501E1C" w:rsidRPr="00915D38">
              <w:rPr>
                <w:rFonts w:eastAsia="等线"/>
              </w:rPr>
              <w:t>Assembled genome (bp)</w:t>
            </w:r>
          </w:p>
        </w:tc>
        <w:tc>
          <w:tcPr>
            <w:tcW w:w="1435" w:type="dxa"/>
            <w:tcBorders>
              <w:top w:val="nil"/>
              <w:left w:val="nil"/>
              <w:bottom w:val="nil"/>
              <w:right w:val="nil"/>
            </w:tcBorders>
            <w:noWrap/>
            <w:vAlign w:val="center"/>
            <w:hideMark/>
          </w:tcPr>
          <w:p w14:paraId="245C0623" w14:textId="7001225F" w:rsidR="00501E1C" w:rsidRPr="00915D38" w:rsidRDefault="00294E1A" w:rsidP="00D44FCE">
            <w:pPr>
              <w:pStyle w:val="a0"/>
              <w:spacing w:after="163"/>
              <w:rPr>
                <w:rFonts w:eastAsia="等线"/>
              </w:rPr>
            </w:pPr>
            <w:r w:rsidRPr="00915D38">
              <w:rPr>
                <w:rFonts w:eastAsia="等线"/>
              </w:rPr>
              <w:t>41,244,053</w:t>
            </w:r>
          </w:p>
        </w:tc>
        <w:tc>
          <w:tcPr>
            <w:tcW w:w="2126" w:type="dxa"/>
            <w:tcBorders>
              <w:top w:val="nil"/>
              <w:left w:val="nil"/>
              <w:bottom w:val="nil"/>
              <w:right w:val="nil"/>
            </w:tcBorders>
            <w:vAlign w:val="center"/>
          </w:tcPr>
          <w:p w14:paraId="796436E4" w14:textId="1CC59768" w:rsidR="00501E1C" w:rsidRPr="00915D38" w:rsidRDefault="00501E1C" w:rsidP="00D44FCE">
            <w:pPr>
              <w:pStyle w:val="a0"/>
              <w:spacing w:after="163"/>
              <w:rPr>
                <w:rFonts w:eastAsia="等线"/>
              </w:rPr>
            </w:pPr>
            <w:r w:rsidRPr="00915D38">
              <w:rPr>
                <w:rFonts w:eastAsia="等线"/>
              </w:rPr>
              <w:t>41,102,378</w:t>
            </w:r>
            <w:r w:rsidR="00546C3C" w:rsidRPr="00915D38">
              <w:rPr>
                <w:rFonts w:eastAsia="等线"/>
              </w:rPr>
              <w:t xml:space="preserve"> </w:t>
            </w:r>
            <w:r w:rsidR="00546C3C" w:rsidRPr="00915D38">
              <w:rPr>
                <w:rFonts w:eastAsia="等线"/>
                <w:vertAlign w:val="superscript"/>
              </w:rPr>
              <w:t>a</w:t>
            </w:r>
          </w:p>
        </w:tc>
      </w:tr>
      <w:tr w:rsidR="001836F0" w:rsidRPr="00915D38" w14:paraId="7B461ED8" w14:textId="77777777" w:rsidTr="0065051C">
        <w:trPr>
          <w:trHeight w:hRule="exact" w:val="340"/>
        </w:trPr>
        <w:tc>
          <w:tcPr>
            <w:tcW w:w="0" w:type="auto"/>
            <w:tcBorders>
              <w:top w:val="nil"/>
              <w:left w:val="nil"/>
              <w:bottom w:val="nil"/>
              <w:right w:val="nil"/>
            </w:tcBorders>
            <w:noWrap/>
            <w:vAlign w:val="center"/>
            <w:hideMark/>
          </w:tcPr>
          <w:p w14:paraId="5A674333" w14:textId="07C4D839" w:rsidR="00501E1C" w:rsidRPr="00915D38" w:rsidRDefault="009C5EBC" w:rsidP="00D44FCE">
            <w:pPr>
              <w:pStyle w:val="a0"/>
              <w:spacing w:after="163"/>
              <w:rPr>
                <w:rFonts w:eastAsia="等线"/>
              </w:rPr>
            </w:pPr>
            <w:r w:rsidRPr="00915D38">
              <w:rPr>
                <w:rFonts w:eastAsia="等线"/>
              </w:rPr>
              <w:t xml:space="preserve">Size of </w:t>
            </w:r>
            <w:r w:rsidR="003B4BBB" w:rsidRPr="00915D38">
              <w:rPr>
                <w:rFonts w:eastAsia="等线"/>
              </w:rPr>
              <w:t xml:space="preserve">Repeat </w:t>
            </w:r>
            <w:r w:rsidR="00501E1C" w:rsidRPr="00915D38">
              <w:rPr>
                <w:rFonts w:eastAsia="等线"/>
              </w:rPr>
              <w:t xml:space="preserve">Masked </w:t>
            </w:r>
            <w:r w:rsidR="00F438DC" w:rsidRPr="00915D38">
              <w:rPr>
                <w:rFonts w:eastAsia="等线"/>
              </w:rPr>
              <w:t>sequence</w:t>
            </w:r>
            <w:r w:rsidR="00501E1C" w:rsidRPr="00915D38">
              <w:rPr>
                <w:rFonts w:eastAsia="等线"/>
              </w:rPr>
              <w:t xml:space="preserve"> (bp)</w:t>
            </w:r>
          </w:p>
        </w:tc>
        <w:tc>
          <w:tcPr>
            <w:tcW w:w="1435" w:type="dxa"/>
            <w:tcBorders>
              <w:top w:val="nil"/>
              <w:left w:val="nil"/>
              <w:bottom w:val="nil"/>
              <w:right w:val="nil"/>
            </w:tcBorders>
            <w:noWrap/>
            <w:vAlign w:val="center"/>
            <w:hideMark/>
          </w:tcPr>
          <w:p w14:paraId="4689EA7F" w14:textId="77777777" w:rsidR="00501E1C" w:rsidRPr="00915D38" w:rsidRDefault="00501E1C" w:rsidP="00D44FCE">
            <w:pPr>
              <w:pStyle w:val="a0"/>
              <w:spacing w:after="163"/>
              <w:rPr>
                <w:rFonts w:eastAsia="等线"/>
              </w:rPr>
            </w:pPr>
            <w:r w:rsidRPr="00915D38">
              <w:rPr>
                <w:rFonts w:eastAsia="等线"/>
              </w:rPr>
              <w:t>5,314,547</w:t>
            </w:r>
          </w:p>
        </w:tc>
        <w:tc>
          <w:tcPr>
            <w:tcW w:w="2126" w:type="dxa"/>
            <w:tcBorders>
              <w:top w:val="nil"/>
              <w:left w:val="nil"/>
              <w:bottom w:val="nil"/>
              <w:right w:val="nil"/>
            </w:tcBorders>
            <w:vAlign w:val="center"/>
          </w:tcPr>
          <w:p w14:paraId="33F5E45A" w14:textId="5D30309B" w:rsidR="00501E1C" w:rsidRPr="00915D38" w:rsidRDefault="00501E1C" w:rsidP="00D44FCE">
            <w:pPr>
              <w:pStyle w:val="a0"/>
              <w:spacing w:after="163"/>
              <w:rPr>
                <w:rFonts w:eastAsia="等线"/>
              </w:rPr>
            </w:pPr>
            <w:r w:rsidRPr="00915D38">
              <w:rPr>
                <w:rFonts w:eastAsia="等线"/>
              </w:rPr>
              <w:t>4,974,628</w:t>
            </w:r>
            <w:r w:rsidR="00546C3C" w:rsidRPr="00915D38">
              <w:rPr>
                <w:rFonts w:eastAsia="等线"/>
              </w:rPr>
              <w:t xml:space="preserve"> </w:t>
            </w:r>
            <w:r w:rsidR="00546C3C" w:rsidRPr="00915D38">
              <w:rPr>
                <w:rFonts w:eastAsia="等线"/>
                <w:vertAlign w:val="superscript"/>
              </w:rPr>
              <w:t>a</w:t>
            </w:r>
          </w:p>
        </w:tc>
      </w:tr>
      <w:tr w:rsidR="001836F0" w:rsidRPr="00915D38" w14:paraId="3FE3BDC4" w14:textId="77777777" w:rsidTr="0065051C">
        <w:trPr>
          <w:trHeight w:hRule="exact" w:val="340"/>
        </w:trPr>
        <w:tc>
          <w:tcPr>
            <w:tcW w:w="0" w:type="auto"/>
            <w:tcBorders>
              <w:top w:val="nil"/>
              <w:left w:val="nil"/>
              <w:bottom w:val="nil"/>
              <w:right w:val="nil"/>
            </w:tcBorders>
            <w:noWrap/>
            <w:vAlign w:val="center"/>
            <w:hideMark/>
          </w:tcPr>
          <w:p w14:paraId="4C1A2F9E" w14:textId="77777777" w:rsidR="00501E1C" w:rsidRPr="00915D38" w:rsidRDefault="00501E1C" w:rsidP="00D44FCE">
            <w:pPr>
              <w:pStyle w:val="a0"/>
              <w:spacing w:after="163"/>
              <w:rPr>
                <w:rFonts w:eastAsia="等线"/>
              </w:rPr>
            </w:pPr>
            <w:r w:rsidRPr="00915D38">
              <w:rPr>
                <w:rFonts w:eastAsia="等线"/>
              </w:rPr>
              <w:t>GC content (%)</w:t>
            </w:r>
          </w:p>
        </w:tc>
        <w:tc>
          <w:tcPr>
            <w:tcW w:w="1435" w:type="dxa"/>
            <w:tcBorders>
              <w:top w:val="nil"/>
              <w:left w:val="nil"/>
              <w:bottom w:val="nil"/>
              <w:right w:val="nil"/>
            </w:tcBorders>
            <w:noWrap/>
            <w:vAlign w:val="center"/>
            <w:hideMark/>
          </w:tcPr>
          <w:p w14:paraId="23A190A6" w14:textId="202C9FAF" w:rsidR="00501E1C" w:rsidRPr="00915D38" w:rsidRDefault="00501E1C" w:rsidP="00D44FCE">
            <w:pPr>
              <w:pStyle w:val="a0"/>
              <w:spacing w:after="163"/>
              <w:rPr>
                <w:rFonts w:eastAsia="等线"/>
              </w:rPr>
            </w:pPr>
            <w:r w:rsidRPr="00915D38">
              <w:rPr>
                <w:rFonts w:eastAsia="等线"/>
              </w:rPr>
              <w:t>48.1</w:t>
            </w:r>
            <w:r w:rsidR="00EC1837" w:rsidRPr="00915D38">
              <w:rPr>
                <w:rFonts w:eastAsia="等线"/>
              </w:rPr>
              <w:t>8</w:t>
            </w:r>
            <w:r w:rsidRPr="00915D38">
              <w:rPr>
                <w:rFonts w:eastAsia="等线"/>
              </w:rPr>
              <w:t>%</w:t>
            </w:r>
          </w:p>
        </w:tc>
        <w:tc>
          <w:tcPr>
            <w:tcW w:w="2126" w:type="dxa"/>
            <w:tcBorders>
              <w:top w:val="nil"/>
              <w:left w:val="nil"/>
              <w:bottom w:val="nil"/>
              <w:right w:val="nil"/>
            </w:tcBorders>
            <w:vAlign w:val="center"/>
          </w:tcPr>
          <w:p w14:paraId="0836F864" w14:textId="634E363D" w:rsidR="00501E1C" w:rsidRPr="00915D38" w:rsidRDefault="00501E1C" w:rsidP="00D44FCE">
            <w:pPr>
              <w:pStyle w:val="a0"/>
              <w:spacing w:after="163"/>
              <w:rPr>
                <w:rFonts w:eastAsia="等线"/>
              </w:rPr>
            </w:pPr>
            <w:r w:rsidRPr="00915D38">
              <w:rPr>
                <w:rFonts w:eastAsia="等线"/>
              </w:rPr>
              <w:t>48.19%</w:t>
            </w:r>
            <w:r w:rsidR="00546C3C" w:rsidRPr="00915D38">
              <w:rPr>
                <w:rFonts w:eastAsia="等线"/>
              </w:rPr>
              <w:t xml:space="preserve"> </w:t>
            </w:r>
            <w:r w:rsidR="00546C3C" w:rsidRPr="00915D38">
              <w:rPr>
                <w:rFonts w:eastAsia="等线"/>
                <w:vertAlign w:val="superscript"/>
              </w:rPr>
              <w:t>a</w:t>
            </w:r>
          </w:p>
        </w:tc>
      </w:tr>
      <w:tr w:rsidR="001836F0" w:rsidRPr="00915D38" w14:paraId="273D946F" w14:textId="77777777" w:rsidTr="0065051C">
        <w:trPr>
          <w:trHeight w:hRule="exact" w:val="340"/>
        </w:trPr>
        <w:tc>
          <w:tcPr>
            <w:tcW w:w="0" w:type="auto"/>
            <w:tcBorders>
              <w:top w:val="nil"/>
              <w:left w:val="nil"/>
              <w:bottom w:val="nil"/>
              <w:right w:val="nil"/>
            </w:tcBorders>
            <w:noWrap/>
            <w:vAlign w:val="center"/>
            <w:hideMark/>
          </w:tcPr>
          <w:p w14:paraId="1EF3CCD7" w14:textId="77777777" w:rsidR="00501E1C" w:rsidRPr="00915D38" w:rsidRDefault="00501E1C" w:rsidP="00D44FCE">
            <w:pPr>
              <w:pStyle w:val="a0"/>
              <w:spacing w:after="163"/>
              <w:rPr>
                <w:rFonts w:eastAsia="等线"/>
              </w:rPr>
            </w:pPr>
            <w:r w:rsidRPr="00915D38">
              <w:rPr>
                <w:rFonts w:eastAsia="等线"/>
              </w:rPr>
              <w:t>Transposon/TE (bp)</w:t>
            </w:r>
          </w:p>
        </w:tc>
        <w:tc>
          <w:tcPr>
            <w:tcW w:w="1435" w:type="dxa"/>
            <w:tcBorders>
              <w:top w:val="nil"/>
              <w:left w:val="nil"/>
              <w:bottom w:val="nil"/>
              <w:right w:val="nil"/>
            </w:tcBorders>
            <w:noWrap/>
            <w:vAlign w:val="center"/>
            <w:hideMark/>
          </w:tcPr>
          <w:p w14:paraId="0A061645" w14:textId="77777777" w:rsidR="00501E1C" w:rsidRPr="00915D38" w:rsidRDefault="00501E1C" w:rsidP="00D44FCE">
            <w:pPr>
              <w:pStyle w:val="a0"/>
              <w:spacing w:after="163"/>
              <w:rPr>
                <w:rFonts w:eastAsia="等线"/>
              </w:rPr>
            </w:pPr>
            <w:r w:rsidRPr="00915D38">
              <w:rPr>
                <w:rFonts w:eastAsia="等线"/>
              </w:rPr>
              <w:t>9,830,214</w:t>
            </w:r>
          </w:p>
        </w:tc>
        <w:tc>
          <w:tcPr>
            <w:tcW w:w="2126" w:type="dxa"/>
            <w:tcBorders>
              <w:top w:val="nil"/>
              <w:left w:val="nil"/>
              <w:bottom w:val="nil"/>
              <w:right w:val="nil"/>
            </w:tcBorders>
            <w:vAlign w:val="center"/>
          </w:tcPr>
          <w:p w14:paraId="26911774" w14:textId="07BC8F35" w:rsidR="00501E1C" w:rsidRPr="00915D38" w:rsidRDefault="00501E1C" w:rsidP="00D44FCE">
            <w:pPr>
              <w:pStyle w:val="a0"/>
              <w:spacing w:after="163"/>
              <w:rPr>
                <w:rFonts w:eastAsia="等线"/>
              </w:rPr>
            </w:pPr>
            <w:r w:rsidRPr="00915D38">
              <w:rPr>
                <w:rFonts w:eastAsia="等线"/>
              </w:rPr>
              <w:t>NA</w:t>
            </w:r>
            <w:r w:rsidR="00E4676D" w:rsidRPr="00915D38">
              <w:rPr>
                <w:rFonts w:eastAsia="等线"/>
              </w:rPr>
              <w:t xml:space="preserve"> </w:t>
            </w:r>
            <w:r w:rsidRPr="00915D38">
              <w:rPr>
                <w:rFonts w:eastAsia="等线"/>
                <w:vertAlign w:val="superscript"/>
              </w:rPr>
              <w:t>b</w:t>
            </w:r>
          </w:p>
        </w:tc>
      </w:tr>
      <w:tr w:rsidR="001836F0" w:rsidRPr="00915D38" w14:paraId="74DEFF90" w14:textId="77777777" w:rsidTr="0065051C">
        <w:trPr>
          <w:trHeight w:hRule="exact" w:val="340"/>
        </w:trPr>
        <w:tc>
          <w:tcPr>
            <w:tcW w:w="0" w:type="auto"/>
            <w:tcBorders>
              <w:top w:val="nil"/>
              <w:left w:val="nil"/>
              <w:bottom w:val="nil"/>
              <w:right w:val="nil"/>
            </w:tcBorders>
            <w:noWrap/>
            <w:vAlign w:val="center"/>
            <w:hideMark/>
          </w:tcPr>
          <w:p w14:paraId="00743142" w14:textId="77777777" w:rsidR="00501E1C" w:rsidRPr="00915D38" w:rsidRDefault="00501E1C" w:rsidP="00D44FCE">
            <w:pPr>
              <w:pStyle w:val="a0"/>
              <w:spacing w:after="163"/>
              <w:rPr>
                <w:rFonts w:eastAsia="等线"/>
              </w:rPr>
            </w:pPr>
            <w:r w:rsidRPr="00915D38">
              <w:rPr>
                <w:rFonts w:eastAsia="等线"/>
              </w:rPr>
              <w:t>Predicted protein-coding genes</w:t>
            </w:r>
          </w:p>
        </w:tc>
        <w:tc>
          <w:tcPr>
            <w:tcW w:w="1435" w:type="dxa"/>
            <w:tcBorders>
              <w:top w:val="nil"/>
              <w:left w:val="nil"/>
              <w:bottom w:val="nil"/>
              <w:right w:val="nil"/>
            </w:tcBorders>
            <w:noWrap/>
            <w:vAlign w:val="center"/>
            <w:hideMark/>
          </w:tcPr>
          <w:p w14:paraId="049256AB" w14:textId="66B832C4" w:rsidR="00501E1C" w:rsidRPr="00915D38" w:rsidRDefault="00501E1C" w:rsidP="00D44FCE">
            <w:pPr>
              <w:pStyle w:val="a0"/>
              <w:spacing w:after="163"/>
              <w:rPr>
                <w:rFonts w:eastAsia="等线"/>
              </w:rPr>
            </w:pPr>
            <w:r w:rsidRPr="00915D38">
              <w:rPr>
                <w:rFonts w:eastAsia="等线"/>
              </w:rPr>
              <w:t>9,7</w:t>
            </w:r>
            <w:r w:rsidR="00EC1837" w:rsidRPr="00915D38">
              <w:rPr>
                <w:rFonts w:eastAsia="等线"/>
              </w:rPr>
              <w:t>26</w:t>
            </w:r>
          </w:p>
        </w:tc>
        <w:tc>
          <w:tcPr>
            <w:tcW w:w="2126" w:type="dxa"/>
            <w:tcBorders>
              <w:top w:val="nil"/>
              <w:left w:val="nil"/>
              <w:bottom w:val="nil"/>
              <w:right w:val="nil"/>
            </w:tcBorders>
            <w:vAlign w:val="center"/>
          </w:tcPr>
          <w:p w14:paraId="7D139F9B" w14:textId="4A83AA9C" w:rsidR="00501E1C" w:rsidRPr="00915D38" w:rsidRDefault="00501E1C" w:rsidP="00D44FCE">
            <w:pPr>
              <w:pStyle w:val="a0"/>
              <w:spacing w:after="163"/>
              <w:rPr>
                <w:rFonts w:eastAsia="等线"/>
              </w:rPr>
            </w:pPr>
            <w:r w:rsidRPr="00915D38">
              <w:rPr>
                <w:rFonts w:eastAsia="等线"/>
              </w:rPr>
              <w:t>9,758</w:t>
            </w:r>
            <w:r w:rsidR="00546C3C" w:rsidRPr="00915D38">
              <w:rPr>
                <w:rFonts w:eastAsia="等线"/>
              </w:rPr>
              <w:t xml:space="preserve"> </w:t>
            </w:r>
            <w:r w:rsidR="00546C3C" w:rsidRPr="00915D38">
              <w:rPr>
                <w:rFonts w:eastAsia="等线"/>
                <w:vertAlign w:val="superscript"/>
              </w:rPr>
              <w:t>a</w:t>
            </w:r>
          </w:p>
        </w:tc>
      </w:tr>
      <w:tr w:rsidR="001836F0" w:rsidRPr="00915D38" w14:paraId="7CB8A3FD" w14:textId="77777777" w:rsidTr="0065051C">
        <w:trPr>
          <w:trHeight w:hRule="exact" w:val="340"/>
        </w:trPr>
        <w:tc>
          <w:tcPr>
            <w:tcW w:w="0" w:type="auto"/>
            <w:tcBorders>
              <w:top w:val="nil"/>
              <w:left w:val="nil"/>
              <w:bottom w:val="nil"/>
              <w:right w:val="nil"/>
            </w:tcBorders>
            <w:noWrap/>
            <w:vAlign w:val="center"/>
            <w:hideMark/>
          </w:tcPr>
          <w:p w14:paraId="29FF3AD0" w14:textId="77777777" w:rsidR="00501E1C" w:rsidRPr="00915D38" w:rsidRDefault="00501E1C" w:rsidP="00D44FCE">
            <w:pPr>
              <w:pStyle w:val="a0"/>
              <w:spacing w:after="163"/>
              <w:rPr>
                <w:rFonts w:eastAsia="等线"/>
              </w:rPr>
            </w:pPr>
            <w:r w:rsidRPr="00915D38">
              <w:rPr>
                <w:rFonts w:eastAsia="等线"/>
              </w:rPr>
              <w:t>Total Length of genes (bp)</w:t>
            </w:r>
          </w:p>
        </w:tc>
        <w:tc>
          <w:tcPr>
            <w:tcW w:w="1435" w:type="dxa"/>
            <w:tcBorders>
              <w:top w:val="nil"/>
              <w:left w:val="nil"/>
              <w:bottom w:val="nil"/>
              <w:right w:val="nil"/>
            </w:tcBorders>
            <w:noWrap/>
            <w:vAlign w:val="center"/>
            <w:hideMark/>
          </w:tcPr>
          <w:p w14:paraId="3F800F03" w14:textId="031672B0" w:rsidR="00501E1C" w:rsidRPr="00915D38" w:rsidRDefault="00EC1837" w:rsidP="00D44FCE">
            <w:pPr>
              <w:pStyle w:val="a0"/>
              <w:spacing w:after="163"/>
              <w:rPr>
                <w:rFonts w:eastAsia="等线"/>
              </w:rPr>
            </w:pPr>
            <w:r w:rsidRPr="00915D38">
              <w:rPr>
                <w:rFonts w:eastAsia="等线"/>
              </w:rPr>
              <w:t>16,785,571</w:t>
            </w:r>
          </w:p>
        </w:tc>
        <w:tc>
          <w:tcPr>
            <w:tcW w:w="2126" w:type="dxa"/>
            <w:tcBorders>
              <w:top w:val="nil"/>
              <w:left w:val="nil"/>
              <w:bottom w:val="nil"/>
              <w:right w:val="nil"/>
            </w:tcBorders>
            <w:vAlign w:val="center"/>
          </w:tcPr>
          <w:p w14:paraId="2ECCAA93" w14:textId="38350474" w:rsidR="00501E1C" w:rsidRPr="00915D38" w:rsidRDefault="00501E1C" w:rsidP="00D44FCE">
            <w:pPr>
              <w:pStyle w:val="a0"/>
              <w:spacing w:after="163"/>
              <w:rPr>
                <w:rFonts w:eastAsia="等线"/>
              </w:rPr>
            </w:pPr>
            <w:r w:rsidRPr="00915D38">
              <w:rPr>
                <w:rFonts w:eastAsia="等线"/>
              </w:rPr>
              <w:t>16,635,786</w:t>
            </w:r>
            <w:r w:rsidR="00546C3C" w:rsidRPr="00915D38">
              <w:rPr>
                <w:rFonts w:eastAsia="等线"/>
              </w:rPr>
              <w:t xml:space="preserve"> </w:t>
            </w:r>
            <w:r w:rsidR="00546C3C" w:rsidRPr="00915D38">
              <w:rPr>
                <w:rFonts w:eastAsia="等线"/>
                <w:vertAlign w:val="superscript"/>
              </w:rPr>
              <w:t>a</w:t>
            </w:r>
          </w:p>
        </w:tc>
      </w:tr>
      <w:tr w:rsidR="001836F0" w:rsidRPr="00915D38" w14:paraId="55C7F001" w14:textId="77777777" w:rsidTr="0065051C">
        <w:trPr>
          <w:trHeight w:hRule="exact" w:val="340"/>
        </w:trPr>
        <w:tc>
          <w:tcPr>
            <w:tcW w:w="0" w:type="auto"/>
            <w:tcBorders>
              <w:top w:val="nil"/>
              <w:left w:val="nil"/>
              <w:bottom w:val="nil"/>
              <w:right w:val="nil"/>
            </w:tcBorders>
            <w:noWrap/>
            <w:vAlign w:val="center"/>
            <w:hideMark/>
          </w:tcPr>
          <w:p w14:paraId="527811E7" w14:textId="77777777" w:rsidR="00501E1C" w:rsidRPr="00915D38" w:rsidRDefault="00501E1C" w:rsidP="00D44FCE">
            <w:pPr>
              <w:pStyle w:val="a0"/>
              <w:spacing w:after="163"/>
              <w:rPr>
                <w:rFonts w:eastAsia="等线"/>
              </w:rPr>
            </w:pPr>
            <w:r w:rsidRPr="00915D38">
              <w:rPr>
                <w:rFonts w:eastAsia="等线"/>
              </w:rPr>
              <w:t>Average gene size (bp)</w:t>
            </w:r>
          </w:p>
        </w:tc>
        <w:tc>
          <w:tcPr>
            <w:tcW w:w="1435" w:type="dxa"/>
            <w:tcBorders>
              <w:top w:val="nil"/>
              <w:left w:val="nil"/>
              <w:bottom w:val="nil"/>
              <w:right w:val="nil"/>
            </w:tcBorders>
            <w:noWrap/>
            <w:vAlign w:val="center"/>
            <w:hideMark/>
          </w:tcPr>
          <w:p w14:paraId="6353A175" w14:textId="56F12937" w:rsidR="00501E1C" w:rsidRPr="00915D38" w:rsidRDefault="00501E1C" w:rsidP="00D44FCE">
            <w:pPr>
              <w:pStyle w:val="a0"/>
              <w:spacing w:after="163"/>
              <w:rPr>
                <w:rFonts w:eastAsia="等线"/>
              </w:rPr>
            </w:pPr>
            <w:r w:rsidRPr="00915D38">
              <w:rPr>
                <w:rFonts w:eastAsia="等线"/>
              </w:rPr>
              <w:t>1,</w:t>
            </w:r>
            <w:r w:rsidR="00EC1837" w:rsidRPr="00915D38">
              <w:rPr>
                <w:rFonts w:eastAsia="等线"/>
              </w:rPr>
              <w:t>726</w:t>
            </w:r>
          </w:p>
        </w:tc>
        <w:tc>
          <w:tcPr>
            <w:tcW w:w="2126" w:type="dxa"/>
            <w:tcBorders>
              <w:top w:val="nil"/>
              <w:left w:val="nil"/>
              <w:bottom w:val="nil"/>
              <w:right w:val="nil"/>
            </w:tcBorders>
            <w:vAlign w:val="center"/>
          </w:tcPr>
          <w:p w14:paraId="1A65FDD7" w14:textId="64F8B18D" w:rsidR="00501E1C" w:rsidRPr="00915D38" w:rsidRDefault="00501E1C" w:rsidP="00D44FCE">
            <w:pPr>
              <w:pStyle w:val="a0"/>
              <w:spacing w:after="163"/>
              <w:rPr>
                <w:rFonts w:eastAsia="等线"/>
              </w:rPr>
            </w:pPr>
            <w:r w:rsidRPr="00915D38">
              <w:rPr>
                <w:rFonts w:eastAsia="等线"/>
              </w:rPr>
              <w:t>1,705</w:t>
            </w:r>
            <w:r w:rsidR="00546C3C" w:rsidRPr="00915D38">
              <w:rPr>
                <w:rFonts w:eastAsia="等线"/>
              </w:rPr>
              <w:t xml:space="preserve"> </w:t>
            </w:r>
            <w:r w:rsidR="00546C3C" w:rsidRPr="00915D38">
              <w:rPr>
                <w:rFonts w:eastAsia="等线"/>
                <w:vertAlign w:val="superscript"/>
              </w:rPr>
              <w:t>a</w:t>
            </w:r>
          </w:p>
        </w:tc>
      </w:tr>
      <w:tr w:rsidR="001836F0" w:rsidRPr="00915D38" w14:paraId="5E179844" w14:textId="77777777" w:rsidTr="0065051C">
        <w:trPr>
          <w:trHeight w:hRule="exact" w:val="340"/>
        </w:trPr>
        <w:tc>
          <w:tcPr>
            <w:tcW w:w="0" w:type="auto"/>
            <w:tcBorders>
              <w:top w:val="nil"/>
              <w:left w:val="nil"/>
              <w:bottom w:val="nil"/>
              <w:right w:val="nil"/>
            </w:tcBorders>
            <w:noWrap/>
            <w:vAlign w:val="center"/>
            <w:hideMark/>
          </w:tcPr>
          <w:p w14:paraId="724F3A77" w14:textId="77777777" w:rsidR="00501E1C" w:rsidRPr="00915D38" w:rsidRDefault="00501E1C" w:rsidP="00D44FCE">
            <w:pPr>
              <w:pStyle w:val="a0"/>
              <w:spacing w:after="163"/>
              <w:rPr>
                <w:rFonts w:eastAsia="等线"/>
              </w:rPr>
            </w:pPr>
            <w:r w:rsidRPr="00915D38">
              <w:rPr>
                <w:rFonts w:eastAsia="等线"/>
              </w:rPr>
              <w:t>Average CDS size in each gene (bp)</w:t>
            </w:r>
          </w:p>
        </w:tc>
        <w:tc>
          <w:tcPr>
            <w:tcW w:w="1435" w:type="dxa"/>
            <w:tcBorders>
              <w:top w:val="nil"/>
              <w:left w:val="nil"/>
              <w:bottom w:val="nil"/>
              <w:right w:val="nil"/>
            </w:tcBorders>
            <w:noWrap/>
            <w:vAlign w:val="center"/>
            <w:hideMark/>
          </w:tcPr>
          <w:p w14:paraId="6482DAD8" w14:textId="0B981468" w:rsidR="00501E1C" w:rsidRPr="00915D38" w:rsidRDefault="00501E1C" w:rsidP="00D44FCE">
            <w:pPr>
              <w:pStyle w:val="a0"/>
              <w:spacing w:after="163"/>
              <w:rPr>
                <w:rFonts w:eastAsia="等线"/>
              </w:rPr>
            </w:pPr>
            <w:r w:rsidRPr="00915D38">
              <w:rPr>
                <w:rFonts w:eastAsia="等线"/>
              </w:rPr>
              <w:t>1,</w:t>
            </w:r>
            <w:r w:rsidR="00EC1837" w:rsidRPr="00915D38">
              <w:rPr>
                <w:rFonts w:eastAsia="等线"/>
              </w:rPr>
              <w:t>474</w:t>
            </w:r>
          </w:p>
        </w:tc>
        <w:tc>
          <w:tcPr>
            <w:tcW w:w="2126" w:type="dxa"/>
            <w:tcBorders>
              <w:top w:val="nil"/>
              <w:left w:val="nil"/>
              <w:bottom w:val="nil"/>
              <w:right w:val="nil"/>
            </w:tcBorders>
            <w:vAlign w:val="center"/>
          </w:tcPr>
          <w:p w14:paraId="0B1274CD" w14:textId="33C05F24" w:rsidR="00501E1C" w:rsidRPr="00915D38" w:rsidRDefault="00501E1C" w:rsidP="00D44FCE">
            <w:pPr>
              <w:pStyle w:val="a0"/>
              <w:spacing w:after="163"/>
              <w:rPr>
                <w:rFonts w:eastAsia="等线"/>
              </w:rPr>
            </w:pPr>
            <w:r w:rsidRPr="00915D38">
              <w:rPr>
                <w:rFonts w:eastAsia="等线"/>
              </w:rPr>
              <w:t>1,525</w:t>
            </w:r>
            <w:r w:rsidR="00546C3C" w:rsidRPr="00915D38">
              <w:rPr>
                <w:rFonts w:eastAsia="等线"/>
              </w:rPr>
              <w:t xml:space="preserve"> </w:t>
            </w:r>
            <w:r w:rsidR="00546C3C" w:rsidRPr="00915D38">
              <w:rPr>
                <w:rFonts w:eastAsia="等线"/>
                <w:vertAlign w:val="superscript"/>
              </w:rPr>
              <w:t>a</w:t>
            </w:r>
          </w:p>
        </w:tc>
      </w:tr>
      <w:tr w:rsidR="001836F0" w:rsidRPr="00915D38" w14:paraId="0513F7D0" w14:textId="77777777" w:rsidTr="0065051C">
        <w:trPr>
          <w:trHeight w:hRule="exact" w:val="340"/>
        </w:trPr>
        <w:tc>
          <w:tcPr>
            <w:tcW w:w="0" w:type="auto"/>
            <w:tcBorders>
              <w:top w:val="nil"/>
              <w:left w:val="nil"/>
              <w:bottom w:val="nil"/>
              <w:right w:val="nil"/>
            </w:tcBorders>
            <w:noWrap/>
            <w:vAlign w:val="center"/>
            <w:hideMark/>
          </w:tcPr>
          <w:p w14:paraId="3563AF96" w14:textId="77777777" w:rsidR="00501E1C" w:rsidRPr="00915D38" w:rsidRDefault="00501E1C" w:rsidP="00D44FCE">
            <w:pPr>
              <w:pStyle w:val="a0"/>
              <w:spacing w:after="163"/>
              <w:rPr>
                <w:rFonts w:eastAsia="等线"/>
              </w:rPr>
            </w:pPr>
            <w:r w:rsidRPr="00915D38">
              <w:rPr>
                <w:rFonts w:eastAsia="等线"/>
              </w:rPr>
              <w:t>Median intergenic distance (bp)</w:t>
            </w:r>
          </w:p>
        </w:tc>
        <w:tc>
          <w:tcPr>
            <w:tcW w:w="1435" w:type="dxa"/>
            <w:tcBorders>
              <w:top w:val="nil"/>
              <w:left w:val="nil"/>
              <w:bottom w:val="nil"/>
              <w:right w:val="nil"/>
            </w:tcBorders>
            <w:noWrap/>
            <w:vAlign w:val="center"/>
            <w:hideMark/>
          </w:tcPr>
          <w:p w14:paraId="4C53D81F" w14:textId="77777777" w:rsidR="00501E1C" w:rsidRPr="00915D38" w:rsidRDefault="00501E1C" w:rsidP="00D44FCE">
            <w:pPr>
              <w:pStyle w:val="a0"/>
              <w:spacing w:after="163"/>
              <w:rPr>
                <w:rFonts w:eastAsia="等线"/>
              </w:rPr>
            </w:pPr>
            <w:r w:rsidRPr="00915D38">
              <w:rPr>
                <w:rFonts w:eastAsia="等线"/>
              </w:rPr>
              <w:t>1,216</w:t>
            </w:r>
          </w:p>
        </w:tc>
        <w:tc>
          <w:tcPr>
            <w:tcW w:w="2126" w:type="dxa"/>
            <w:tcBorders>
              <w:top w:val="nil"/>
              <w:left w:val="nil"/>
              <w:bottom w:val="nil"/>
              <w:right w:val="nil"/>
            </w:tcBorders>
            <w:vAlign w:val="center"/>
          </w:tcPr>
          <w:p w14:paraId="4796F3CE" w14:textId="760EB7A6" w:rsidR="00501E1C" w:rsidRPr="00915D38" w:rsidRDefault="00501E1C" w:rsidP="00D44FCE">
            <w:pPr>
              <w:pStyle w:val="a0"/>
              <w:spacing w:after="163"/>
              <w:rPr>
                <w:rFonts w:eastAsia="等线"/>
              </w:rPr>
            </w:pPr>
            <w:r w:rsidRPr="00915D38">
              <w:rPr>
                <w:rFonts w:eastAsia="等线"/>
              </w:rPr>
              <w:t>1,304</w:t>
            </w:r>
            <w:r w:rsidR="00546C3C" w:rsidRPr="00915D38">
              <w:rPr>
                <w:rFonts w:eastAsia="等线"/>
              </w:rPr>
              <w:t xml:space="preserve"> </w:t>
            </w:r>
            <w:r w:rsidR="00546C3C" w:rsidRPr="00915D38">
              <w:rPr>
                <w:rFonts w:eastAsia="等线"/>
                <w:vertAlign w:val="superscript"/>
              </w:rPr>
              <w:t>a</w:t>
            </w:r>
          </w:p>
        </w:tc>
      </w:tr>
      <w:tr w:rsidR="001836F0" w:rsidRPr="00915D38" w14:paraId="1DAE5045" w14:textId="77777777" w:rsidTr="0065051C">
        <w:trPr>
          <w:trHeight w:hRule="exact" w:val="340"/>
        </w:trPr>
        <w:tc>
          <w:tcPr>
            <w:tcW w:w="0" w:type="auto"/>
            <w:tcBorders>
              <w:top w:val="nil"/>
              <w:left w:val="nil"/>
              <w:bottom w:val="nil"/>
              <w:right w:val="nil"/>
            </w:tcBorders>
            <w:noWrap/>
            <w:vAlign w:val="center"/>
            <w:hideMark/>
          </w:tcPr>
          <w:p w14:paraId="6A168F19" w14:textId="77777777" w:rsidR="00501E1C" w:rsidRPr="00915D38" w:rsidRDefault="00501E1C" w:rsidP="00D44FCE">
            <w:pPr>
              <w:pStyle w:val="a0"/>
              <w:spacing w:after="163"/>
              <w:rPr>
                <w:rFonts w:eastAsia="等线"/>
              </w:rPr>
            </w:pPr>
            <w:r w:rsidRPr="00915D38">
              <w:rPr>
                <w:rFonts w:eastAsia="等线"/>
              </w:rPr>
              <w:t>Annotated genes</w:t>
            </w:r>
          </w:p>
        </w:tc>
        <w:tc>
          <w:tcPr>
            <w:tcW w:w="1435" w:type="dxa"/>
            <w:tcBorders>
              <w:top w:val="nil"/>
              <w:left w:val="nil"/>
              <w:bottom w:val="nil"/>
              <w:right w:val="nil"/>
            </w:tcBorders>
            <w:noWrap/>
            <w:vAlign w:val="center"/>
            <w:hideMark/>
          </w:tcPr>
          <w:p w14:paraId="7E7C962F" w14:textId="77777777" w:rsidR="00501E1C" w:rsidRPr="00915D38" w:rsidRDefault="00501E1C" w:rsidP="00D44FCE">
            <w:pPr>
              <w:pStyle w:val="a0"/>
              <w:spacing w:after="163"/>
              <w:rPr>
                <w:rFonts w:eastAsia="等线"/>
              </w:rPr>
            </w:pPr>
            <w:r w:rsidRPr="00915D38">
              <w:rPr>
                <w:rFonts w:eastAsia="等线"/>
              </w:rPr>
              <w:t>7,012</w:t>
            </w:r>
          </w:p>
        </w:tc>
        <w:tc>
          <w:tcPr>
            <w:tcW w:w="2126" w:type="dxa"/>
            <w:tcBorders>
              <w:top w:val="nil"/>
              <w:left w:val="nil"/>
              <w:bottom w:val="nil"/>
              <w:right w:val="nil"/>
            </w:tcBorders>
            <w:vAlign w:val="center"/>
          </w:tcPr>
          <w:p w14:paraId="0C9A7CB1" w14:textId="2DA857C3" w:rsidR="00501E1C" w:rsidRPr="00915D38" w:rsidRDefault="00501E1C" w:rsidP="00D44FCE">
            <w:pPr>
              <w:pStyle w:val="a0"/>
              <w:spacing w:after="163"/>
              <w:rPr>
                <w:rFonts w:eastAsia="等线"/>
              </w:rPr>
            </w:pPr>
            <w:r w:rsidRPr="00915D38">
              <w:rPr>
                <w:rFonts w:eastAsia="等线"/>
              </w:rPr>
              <w:t>4</w:t>
            </w:r>
            <w:r w:rsidR="00EF0802" w:rsidRPr="00915D38">
              <w:rPr>
                <w:rFonts w:eastAsia="等线"/>
              </w:rPr>
              <w:t>,</w:t>
            </w:r>
            <w:r w:rsidRPr="00915D38">
              <w:rPr>
                <w:rFonts w:eastAsia="等线"/>
              </w:rPr>
              <w:t>682</w:t>
            </w:r>
            <w:r w:rsidR="00546C3C" w:rsidRPr="00915D38">
              <w:rPr>
                <w:rFonts w:eastAsia="等线"/>
              </w:rPr>
              <w:t xml:space="preserve"> </w:t>
            </w:r>
            <w:r w:rsidR="00546C3C" w:rsidRPr="00915D38">
              <w:rPr>
                <w:rFonts w:eastAsia="等线"/>
                <w:vertAlign w:val="superscript"/>
              </w:rPr>
              <w:t>a</w:t>
            </w:r>
          </w:p>
        </w:tc>
      </w:tr>
      <w:tr w:rsidR="001836F0" w:rsidRPr="00915D38" w14:paraId="5E041ED2" w14:textId="77777777" w:rsidTr="0065051C">
        <w:trPr>
          <w:trHeight w:hRule="exact" w:val="340"/>
        </w:trPr>
        <w:tc>
          <w:tcPr>
            <w:tcW w:w="0" w:type="auto"/>
            <w:tcBorders>
              <w:top w:val="nil"/>
              <w:left w:val="nil"/>
              <w:bottom w:val="nil"/>
              <w:right w:val="nil"/>
            </w:tcBorders>
            <w:noWrap/>
            <w:vAlign w:val="center"/>
            <w:hideMark/>
          </w:tcPr>
          <w:p w14:paraId="434A22DC" w14:textId="77777777" w:rsidR="00501E1C" w:rsidRPr="00915D38" w:rsidRDefault="00501E1C" w:rsidP="00D44FCE">
            <w:pPr>
              <w:pStyle w:val="a0"/>
              <w:spacing w:after="163"/>
              <w:rPr>
                <w:rFonts w:eastAsia="等线"/>
              </w:rPr>
            </w:pPr>
            <w:r w:rsidRPr="00915D38">
              <w:rPr>
                <w:rFonts w:eastAsia="等线"/>
              </w:rPr>
              <w:t xml:space="preserve">Conserved hypothetical proteins in </w:t>
            </w:r>
            <w:r w:rsidRPr="00915D38">
              <w:rPr>
                <w:rFonts w:eastAsia="等线"/>
                <w:i/>
              </w:rPr>
              <w:t>Neurospora</w:t>
            </w:r>
            <w:r w:rsidRPr="00915D38">
              <w:rPr>
                <w:rFonts w:eastAsia="等线"/>
              </w:rPr>
              <w:t xml:space="preserve"> genus</w:t>
            </w:r>
          </w:p>
        </w:tc>
        <w:tc>
          <w:tcPr>
            <w:tcW w:w="1435" w:type="dxa"/>
            <w:tcBorders>
              <w:top w:val="nil"/>
              <w:left w:val="nil"/>
              <w:bottom w:val="nil"/>
              <w:right w:val="nil"/>
            </w:tcBorders>
            <w:noWrap/>
            <w:vAlign w:val="center"/>
            <w:hideMark/>
          </w:tcPr>
          <w:p w14:paraId="0E2829D1" w14:textId="4D2EA815" w:rsidR="00501E1C" w:rsidRPr="00915D38" w:rsidRDefault="000073A6" w:rsidP="00D44FCE">
            <w:pPr>
              <w:pStyle w:val="a0"/>
              <w:spacing w:after="163"/>
              <w:rPr>
                <w:rFonts w:eastAsia="等线"/>
              </w:rPr>
            </w:pPr>
            <w:r w:rsidRPr="00915D38">
              <w:rPr>
                <w:rFonts w:eastAsia="等线"/>
              </w:rPr>
              <w:t>9</w:t>
            </w:r>
            <w:r w:rsidR="00F52844" w:rsidRPr="00915D38">
              <w:rPr>
                <w:rFonts w:eastAsia="等线"/>
              </w:rPr>
              <w:t>,699</w:t>
            </w:r>
          </w:p>
        </w:tc>
        <w:tc>
          <w:tcPr>
            <w:tcW w:w="2126" w:type="dxa"/>
            <w:tcBorders>
              <w:top w:val="nil"/>
              <w:left w:val="nil"/>
              <w:bottom w:val="nil"/>
              <w:right w:val="nil"/>
            </w:tcBorders>
            <w:vAlign w:val="center"/>
          </w:tcPr>
          <w:p w14:paraId="35D8ECE0" w14:textId="13087523" w:rsidR="00501E1C" w:rsidRPr="00915D38" w:rsidRDefault="00501E1C" w:rsidP="00D44FCE">
            <w:pPr>
              <w:pStyle w:val="a0"/>
              <w:spacing w:after="163"/>
              <w:rPr>
                <w:rFonts w:eastAsia="等线"/>
              </w:rPr>
            </w:pPr>
            <w:r w:rsidRPr="00915D38">
              <w:rPr>
                <w:rFonts w:eastAsia="等线"/>
              </w:rPr>
              <w:t>9,733</w:t>
            </w:r>
            <w:r w:rsidR="000A78CA" w:rsidRPr="00915D38">
              <w:rPr>
                <w:rFonts w:eastAsia="等线"/>
                <w:vertAlign w:val="superscript"/>
              </w:rPr>
              <w:t xml:space="preserve"> b</w:t>
            </w:r>
          </w:p>
        </w:tc>
      </w:tr>
      <w:tr w:rsidR="001836F0" w:rsidRPr="00915D38" w14:paraId="51813A46" w14:textId="77777777" w:rsidTr="009552CF">
        <w:trPr>
          <w:trHeight w:hRule="exact" w:val="340"/>
        </w:trPr>
        <w:tc>
          <w:tcPr>
            <w:tcW w:w="0" w:type="auto"/>
            <w:tcBorders>
              <w:top w:val="nil"/>
              <w:left w:val="nil"/>
              <w:right w:val="nil"/>
            </w:tcBorders>
            <w:noWrap/>
            <w:vAlign w:val="center"/>
            <w:hideMark/>
          </w:tcPr>
          <w:p w14:paraId="5F1F4923" w14:textId="77777777" w:rsidR="00501E1C" w:rsidRPr="00915D38" w:rsidRDefault="00501E1C" w:rsidP="00D44FCE">
            <w:pPr>
              <w:pStyle w:val="a0"/>
              <w:spacing w:after="163"/>
              <w:rPr>
                <w:rFonts w:eastAsia="等线"/>
              </w:rPr>
            </w:pPr>
            <w:r w:rsidRPr="00915D38">
              <w:rPr>
                <w:rFonts w:eastAsia="等线"/>
              </w:rPr>
              <w:t xml:space="preserve">Predicted novel proteins (novel in </w:t>
            </w:r>
            <w:r w:rsidRPr="00915D38">
              <w:rPr>
                <w:rFonts w:eastAsia="等线"/>
                <w:i/>
              </w:rPr>
              <w:t>Neurospora</w:t>
            </w:r>
            <w:r w:rsidRPr="00915D38">
              <w:rPr>
                <w:rFonts w:eastAsia="等线"/>
              </w:rPr>
              <w:t xml:space="preserve"> genus)</w:t>
            </w:r>
          </w:p>
        </w:tc>
        <w:tc>
          <w:tcPr>
            <w:tcW w:w="1435" w:type="dxa"/>
            <w:tcBorders>
              <w:top w:val="nil"/>
              <w:left w:val="nil"/>
              <w:right w:val="nil"/>
            </w:tcBorders>
            <w:noWrap/>
            <w:vAlign w:val="center"/>
            <w:hideMark/>
          </w:tcPr>
          <w:p w14:paraId="4E459E4D" w14:textId="399566F3" w:rsidR="00501E1C" w:rsidRPr="00915D38" w:rsidRDefault="00E3143D" w:rsidP="00D44FCE">
            <w:pPr>
              <w:pStyle w:val="a0"/>
              <w:spacing w:after="163"/>
              <w:rPr>
                <w:rFonts w:eastAsia="等线"/>
              </w:rPr>
            </w:pPr>
            <w:r w:rsidRPr="00915D38">
              <w:rPr>
                <w:rFonts w:eastAsia="等线"/>
              </w:rPr>
              <w:t>27</w:t>
            </w:r>
          </w:p>
        </w:tc>
        <w:tc>
          <w:tcPr>
            <w:tcW w:w="2126" w:type="dxa"/>
            <w:tcBorders>
              <w:top w:val="nil"/>
              <w:left w:val="nil"/>
              <w:right w:val="nil"/>
            </w:tcBorders>
            <w:vAlign w:val="center"/>
          </w:tcPr>
          <w:p w14:paraId="5FD6E0F7" w14:textId="114CB921" w:rsidR="00501E1C" w:rsidRPr="00915D38" w:rsidRDefault="00501E1C" w:rsidP="00D44FCE">
            <w:pPr>
              <w:pStyle w:val="a0"/>
              <w:spacing w:after="163"/>
              <w:rPr>
                <w:rFonts w:eastAsia="等线"/>
              </w:rPr>
            </w:pPr>
            <w:r w:rsidRPr="00915D38">
              <w:rPr>
                <w:rFonts w:eastAsia="等线"/>
              </w:rPr>
              <w:t>25</w:t>
            </w:r>
            <w:r w:rsidR="00546C3C" w:rsidRPr="00915D38">
              <w:rPr>
                <w:rFonts w:eastAsia="等线"/>
              </w:rPr>
              <w:t xml:space="preserve"> </w:t>
            </w:r>
            <w:r w:rsidR="000A78CA" w:rsidRPr="00915D38">
              <w:rPr>
                <w:rFonts w:eastAsia="等线"/>
                <w:vertAlign w:val="superscript"/>
              </w:rPr>
              <w:t>b</w:t>
            </w:r>
          </w:p>
        </w:tc>
      </w:tr>
      <w:tr w:rsidR="00981FC3" w:rsidRPr="00915D38" w14:paraId="32384CA9" w14:textId="77777777" w:rsidTr="009552CF">
        <w:trPr>
          <w:trHeight w:hRule="exact" w:val="340"/>
        </w:trPr>
        <w:tc>
          <w:tcPr>
            <w:tcW w:w="0" w:type="auto"/>
            <w:tcBorders>
              <w:top w:val="nil"/>
              <w:left w:val="nil"/>
              <w:bottom w:val="single" w:sz="4" w:space="0" w:color="auto"/>
              <w:right w:val="nil"/>
            </w:tcBorders>
            <w:noWrap/>
            <w:vAlign w:val="center"/>
            <w:hideMark/>
          </w:tcPr>
          <w:p w14:paraId="65A56166" w14:textId="77777777" w:rsidR="00501E1C" w:rsidRPr="00915D38" w:rsidRDefault="00501E1C" w:rsidP="00D44FCE">
            <w:pPr>
              <w:pStyle w:val="a0"/>
              <w:spacing w:after="163"/>
              <w:rPr>
                <w:rFonts w:eastAsia="等线"/>
              </w:rPr>
            </w:pPr>
            <w:r w:rsidRPr="00915D38">
              <w:rPr>
                <w:rFonts w:eastAsia="等线"/>
              </w:rPr>
              <w:t>tRNA genes</w:t>
            </w:r>
          </w:p>
        </w:tc>
        <w:tc>
          <w:tcPr>
            <w:tcW w:w="1435" w:type="dxa"/>
            <w:tcBorders>
              <w:top w:val="nil"/>
              <w:left w:val="nil"/>
              <w:bottom w:val="single" w:sz="4" w:space="0" w:color="auto"/>
              <w:right w:val="nil"/>
            </w:tcBorders>
            <w:noWrap/>
            <w:vAlign w:val="center"/>
            <w:hideMark/>
          </w:tcPr>
          <w:p w14:paraId="14967B52" w14:textId="77777777" w:rsidR="00501E1C" w:rsidRPr="00915D38" w:rsidRDefault="00501E1C" w:rsidP="00D44FCE">
            <w:pPr>
              <w:pStyle w:val="a0"/>
              <w:spacing w:after="163"/>
              <w:rPr>
                <w:rFonts w:eastAsia="等线"/>
              </w:rPr>
            </w:pPr>
            <w:r w:rsidRPr="00915D38">
              <w:rPr>
                <w:rFonts w:eastAsia="等线"/>
              </w:rPr>
              <w:t>456</w:t>
            </w:r>
          </w:p>
        </w:tc>
        <w:tc>
          <w:tcPr>
            <w:tcW w:w="2126" w:type="dxa"/>
            <w:tcBorders>
              <w:top w:val="nil"/>
              <w:left w:val="nil"/>
              <w:bottom w:val="single" w:sz="4" w:space="0" w:color="auto"/>
              <w:right w:val="nil"/>
            </w:tcBorders>
            <w:vAlign w:val="center"/>
          </w:tcPr>
          <w:p w14:paraId="6C05B687" w14:textId="10288C6C" w:rsidR="00501E1C" w:rsidRPr="00915D38" w:rsidRDefault="00501E1C" w:rsidP="00D44FCE">
            <w:pPr>
              <w:pStyle w:val="a0"/>
              <w:spacing w:after="163"/>
              <w:rPr>
                <w:rFonts w:eastAsia="等线"/>
              </w:rPr>
            </w:pPr>
            <w:r w:rsidRPr="00915D38">
              <w:rPr>
                <w:rFonts w:eastAsia="等线"/>
              </w:rPr>
              <w:t>455</w:t>
            </w:r>
            <w:r w:rsidR="002B70B8" w:rsidRPr="00915D38">
              <w:rPr>
                <w:rFonts w:eastAsia="等线"/>
              </w:rPr>
              <w:t xml:space="preserve"> </w:t>
            </w:r>
            <w:r w:rsidR="00107664" w:rsidRPr="00915D38">
              <w:rPr>
                <w:rFonts w:eastAsia="等线"/>
                <w:vertAlign w:val="superscript"/>
              </w:rPr>
              <w:t>b</w:t>
            </w:r>
          </w:p>
        </w:tc>
      </w:tr>
    </w:tbl>
    <w:p w14:paraId="6867C76A" w14:textId="77777777" w:rsidR="00501E1C" w:rsidRPr="00915D38" w:rsidRDefault="00501E1C" w:rsidP="00501E1C">
      <w:pPr>
        <w:pStyle w:val="a0"/>
        <w:spacing w:after="163"/>
        <w:rPr>
          <w:rFonts w:eastAsiaTheme="minorEastAsia"/>
        </w:rPr>
      </w:pPr>
    </w:p>
    <w:p w14:paraId="4B6535A6" w14:textId="667B7F8C" w:rsidR="00501E1C" w:rsidRDefault="00501E1C" w:rsidP="00007D0A">
      <w:pPr>
        <w:pStyle w:val="a0"/>
      </w:pPr>
      <w:proofErr w:type="spellStart"/>
      <w:r w:rsidRPr="00915D38">
        <w:rPr>
          <w:vertAlign w:val="superscript"/>
        </w:rPr>
        <w:t>a</w:t>
      </w:r>
      <w:proofErr w:type="spellEnd"/>
      <w:r w:rsidRPr="00915D38">
        <w:t xml:space="preserve"> These data </w:t>
      </w:r>
      <w:r w:rsidR="00B12D63" w:rsidRPr="00915D38">
        <w:t xml:space="preserve">were calculated by </w:t>
      </w:r>
      <w:r w:rsidR="00C9297B" w:rsidRPr="00915D38">
        <w:t>the genome assembly of</w:t>
      </w:r>
      <w:r w:rsidRPr="00915D38">
        <w:t xml:space="preserve"> </w:t>
      </w:r>
      <w:r w:rsidRPr="00915D38">
        <w:rPr>
          <w:i/>
        </w:rPr>
        <w:t>N. crassa</w:t>
      </w:r>
      <w:r w:rsidRPr="00915D38">
        <w:t xml:space="preserve"> strain FGSC2489 (version NC12) in the Ensembl Fungi website (</w:t>
      </w:r>
      <w:hyperlink r:id="rId53" w:history="1">
        <w:r w:rsidR="0035567A" w:rsidRPr="00915D38">
          <w:rPr>
            <w:rStyle w:val="aa"/>
            <w:color w:val="auto"/>
          </w:rPr>
          <w:t>http://fungi.ensembl.org/index.html</w:t>
        </w:r>
      </w:hyperlink>
      <w:r w:rsidRPr="00915D38">
        <w:t>).</w:t>
      </w:r>
      <w:r w:rsidR="008E0C3A" w:rsidRPr="00915D38">
        <w:t xml:space="preserve"> </w:t>
      </w:r>
      <w:r w:rsidRPr="00915D38">
        <w:rPr>
          <w:vertAlign w:val="superscript"/>
        </w:rPr>
        <w:t>b</w:t>
      </w:r>
      <w:r w:rsidRPr="00915D38">
        <w:t xml:space="preserve"> </w:t>
      </w:r>
      <w:r w:rsidR="00107664" w:rsidRPr="00915D38">
        <w:t xml:space="preserve">These data were </w:t>
      </w:r>
      <w:r w:rsidR="004C318E" w:rsidRPr="00915D38">
        <w:t xml:space="preserve">assessed </w:t>
      </w:r>
      <w:r w:rsidR="00107664" w:rsidRPr="00915D38">
        <w:t>using same software and parameters with FGSC2225</w:t>
      </w:r>
      <w:r w:rsidR="00D44BC6" w:rsidRPr="00915D38">
        <w:t xml:space="preserve"> genome assembly</w:t>
      </w:r>
      <w:r w:rsidRPr="00915D38">
        <w:t>.</w:t>
      </w:r>
    </w:p>
    <w:p w14:paraId="1FEDCECF" w14:textId="77777777" w:rsidR="00B22629" w:rsidRDefault="00B22629">
      <w:pPr>
        <w:widowControl/>
        <w:spacing w:afterLines="0" w:after="0"/>
        <w:jc w:val="left"/>
        <w:rPr>
          <w:b/>
          <w:bCs/>
          <w:szCs w:val="24"/>
        </w:rPr>
      </w:pPr>
      <w:r>
        <w:br w:type="page"/>
      </w:r>
    </w:p>
    <w:p w14:paraId="1EC5CFA3" w14:textId="684166AA" w:rsidR="00B22629" w:rsidRPr="00915D38" w:rsidRDefault="00B22629" w:rsidP="00B22629">
      <w:pPr>
        <w:pStyle w:val="2"/>
      </w:pPr>
      <w:bookmarkStart w:id="56" w:name="_Toc241136887"/>
      <w:r w:rsidRPr="00915D38">
        <w:lastRenderedPageBreak/>
        <w:t>Table S</w:t>
      </w:r>
      <w:r>
        <w:t>6</w:t>
      </w:r>
      <w:r w:rsidRPr="00915D38">
        <w:t xml:space="preserve">. </w:t>
      </w:r>
      <w:r w:rsidR="009E7AE7">
        <w:t>Ratio</w:t>
      </w:r>
      <w:r w:rsidR="009E7AE7" w:rsidRPr="004D6AA8">
        <w:rPr>
          <w:rFonts w:ascii="Times New Roman" w:eastAsia="宋体" w:hAnsi="Times New Roman"/>
        </w:rPr>
        <w:t xml:space="preserve"> of genes with high Ti/Tv ratios between </w:t>
      </w:r>
      <w:proofErr w:type="spellStart"/>
      <w:r w:rsidR="009E7AE7" w:rsidRPr="004D6AA8">
        <w:rPr>
          <w:rFonts w:ascii="Times New Roman" w:eastAsia="宋体" w:hAnsi="Times New Roman"/>
        </w:rPr>
        <w:t>RIPed</w:t>
      </w:r>
      <w:proofErr w:type="spellEnd"/>
      <w:r w:rsidR="009E7AE7">
        <w:rPr>
          <w:rFonts w:ascii="Times New Roman" w:eastAsia="宋体" w:hAnsi="Times New Roman"/>
        </w:rPr>
        <w:t xml:space="preserve"> </w:t>
      </w:r>
      <w:proofErr w:type="spellStart"/>
      <w:r w:rsidR="009E7AE7" w:rsidRPr="00210F13">
        <w:rPr>
          <w:rFonts w:ascii="Times New Roman" w:eastAsia="宋体" w:hAnsi="Times New Roman"/>
          <w:i/>
        </w:rPr>
        <w:t>Ascomycets</w:t>
      </w:r>
      <w:proofErr w:type="spellEnd"/>
      <w:r w:rsidR="009E7AE7" w:rsidRPr="004D6AA8">
        <w:rPr>
          <w:rFonts w:ascii="Times New Roman" w:eastAsia="宋体" w:hAnsi="Times New Roman"/>
        </w:rPr>
        <w:t xml:space="preserve"> and </w:t>
      </w:r>
      <w:proofErr w:type="spellStart"/>
      <w:r w:rsidR="009E7AE7" w:rsidRPr="004D6AA8">
        <w:rPr>
          <w:rFonts w:ascii="Times New Roman" w:eastAsia="宋体" w:hAnsi="Times New Roman"/>
        </w:rPr>
        <w:t>deRIP</w:t>
      </w:r>
      <w:proofErr w:type="spellEnd"/>
      <w:r w:rsidR="009E7AE7" w:rsidRPr="004D6AA8">
        <w:rPr>
          <w:rFonts w:ascii="Times New Roman" w:eastAsia="宋体" w:hAnsi="Times New Roman"/>
        </w:rPr>
        <w:t xml:space="preserve"> </w:t>
      </w:r>
      <w:proofErr w:type="spellStart"/>
      <w:r w:rsidR="009E7AE7" w:rsidRPr="00210F13">
        <w:rPr>
          <w:rFonts w:ascii="Times New Roman" w:eastAsia="宋体" w:hAnsi="Times New Roman"/>
          <w:i/>
        </w:rPr>
        <w:t>Ascomycets</w:t>
      </w:r>
      <w:proofErr w:type="spellEnd"/>
      <w:r w:rsidR="009E7AE7" w:rsidRPr="004D6AA8">
        <w:rPr>
          <w:rFonts w:ascii="Times New Roman" w:eastAsia="宋体" w:hAnsi="Times New Roman"/>
        </w:rPr>
        <w:t>.</w:t>
      </w:r>
      <w:bookmarkEnd w:id="56"/>
    </w:p>
    <w:p w14:paraId="2AD8FE25" w14:textId="619A9493" w:rsidR="00897C01" w:rsidRPr="00B22629" w:rsidRDefault="00897C01" w:rsidP="00007D0A">
      <w:pPr>
        <w:pStyle w:val="a0"/>
        <w:rPr>
          <w:rFonts w:eastAsiaTheme="minorEastAsia"/>
        </w:rPr>
      </w:pPr>
    </w:p>
    <w:tbl>
      <w:tblPr>
        <w:tblStyle w:val="a9"/>
        <w:tblW w:w="8647"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993"/>
        <w:gridCol w:w="1559"/>
        <w:gridCol w:w="1276"/>
        <w:gridCol w:w="1134"/>
        <w:gridCol w:w="1417"/>
      </w:tblGrid>
      <w:tr w:rsidR="00897C01" w:rsidRPr="00897C01" w14:paraId="71ADD842" w14:textId="77777777" w:rsidTr="00897C01">
        <w:tc>
          <w:tcPr>
            <w:tcW w:w="2268" w:type="dxa"/>
            <w:tcBorders>
              <w:top w:val="single" w:sz="4" w:space="0" w:color="auto"/>
              <w:bottom w:val="single" w:sz="4" w:space="0" w:color="auto"/>
            </w:tcBorders>
            <w:vAlign w:val="center"/>
          </w:tcPr>
          <w:p w14:paraId="4DFD6926" w14:textId="49F0C480" w:rsidR="00897C01" w:rsidRPr="00897C01" w:rsidRDefault="00897C01" w:rsidP="00897C01">
            <w:pPr>
              <w:pStyle w:val="a0"/>
              <w:jc w:val="center"/>
            </w:pPr>
            <w:r w:rsidRPr="00897C01">
              <w:rPr>
                <w:rFonts w:hint="eastAsia"/>
              </w:rPr>
              <w:t>Species</w:t>
            </w:r>
          </w:p>
        </w:tc>
        <w:tc>
          <w:tcPr>
            <w:tcW w:w="993" w:type="dxa"/>
            <w:tcBorders>
              <w:top w:val="single" w:sz="4" w:space="0" w:color="auto"/>
              <w:bottom w:val="single" w:sz="4" w:space="0" w:color="auto"/>
            </w:tcBorders>
            <w:vAlign w:val="center"/>
          </w:tcPr>
          <w:p w14:paraId="0DB7B1D9" w14:textId="34AF306D" w:rsidR="00897C01" w:rsidRPr="00897C01" w:rsidRDefault="00897C01" w:rsidP="00897C01">
            <w:pPr>
              <w:pStyle w:val="a0"/>
              <w:jc w:val="center"/>
            </w:pPr>
            <w:r w:rsidRPr="00897C01">
              <w:rPr>
                <w:rFonts w:hint="eastAsia"/>
              </w:rPr>
              <w:t>RIP Class</w:t>
            </w:r>
          </w:p>
        </w:tc>
        <w:tc>
          <w:tcPr>
            <w:tcW w:w="1559" w:type="dxa"/>
            <w:tcBorders>
              <w:top w:val="single" w:sz="4" w:space="0" w:color="auto"/>
              <w:bottom w:val="single" w:sz="4" w:space="0" w:color="auto"/>
            </w:tcBorders>
            <w:vAlign w:val="center"/>
          </w:tcPr>
          <w:p w14:paraId="5B2E798B" w14:textId="3FE19BD7" w:rsidR="00897C01" w:rsidRPr="00897C01" w:rsidRDefault="00897C01" w:rsidP="00897C01">
            <w:pPr>
              <w:pStyle w:val="a0"/>
              <w:jc w:val="center"/>
            </w:pPr>
            <w:r w:rsidRPr="00897C01">
              <w:rPr>
                <w:rFonts w:hint="eastAsia"/>
              </w:rPr>
              <w:t>RIP index positive regions %</w:t>
            </w:r>
          </w:p>
        </w:tc>
        <w:tc>
          <w:tcPr>
            <w:tcW w:w="1276" w:type="dxa"/>
            <w:tcBorders>
              <w:top w:val="single" w:sz="4" w:space="0" w:color="auto"/>
              <w:bottom w:val="single" w:sz="4" w:space="0" w:color="auto"/>
            </w:tcBorders>
            <w:vAlign w:val="center"/>
          </w:tcPr>
          <w:p w14:paraId="20F9ADAD" w14:textId="4D246391" w:rsidR="00897C01" w:rsidRPr="00897C01" w:rsidRDefault="00897C01" w:rsidP="00897C01">
            <w:pPr>
              <w:pStyle w:val="a0"/>
              <w:jc w:val="center"/>
            </w:pPr>
            <w:r w:rsidRPr="00897C01">
              <w:rPr>
                <w:rFonts w:hint="eastAsia"/>
              </w:rPr>
              <w:t>Global Ti/Tv in CDS</w:t>
            </w:r>
          </w:p>
        </w:tc>
        <w:tc>
          <w:tcPr>
            <w:tcW w:w="1134" w:type="dxa"/>
            <w:tcBorders>
              <w:top w:val="single" w:sz="4" w:space="0" w:color="auto"/>
              <w:bottom w:val="single" w:sz="4" w:space="0" w:color="auto"/>
            </w:tcBorders>
            <w:vAlign w:val="center"/>
          </w:tcPr>
          <w:p w14:paraId="25889A12" w14:textId="28DD4627" w:rsidR="00897C01" w:rsidRPr="00897C01" w:rsidRDefault="00897C01" w:rsidP="00897C01">
            <w:pPr>
              <w:pStyle w:val="a0"/>
              <w:jc w:val="center"/>
            </w:pPr>
            <w:r w:rsidRPr="00897C01">
              <w:rPr>
                <w:rFonts w:hint="eastAsia"/>
              </w:rPr>
              <w:t>Divergence in CDS %</w:t>
            </w:r>
          </w:p>
        </w:tc>
        <w:tc>
          <w:tcPr>
            <w:tcW w:w="1417" w:type="dxa"/>
            <w:tcBorders>
              <w:top w:val="single" w:sz="4" w:space="0" w:color="auto"/>
              <w:bottom w:val="single" w:sz="4" w:space="0" w:color="auto"/>
            </w:tcBorders>
            <w:vAlign w:val="center"/>
          </w:tcPr>
          <w:p w14:paraId="048B5E50" w14:textId="6525CF0E" w:rsidR="00897C01" w:rsidRPr="00897C01" w:rsidRDefault="00897C01" w:rsidP="00897C01">
            <w:pPr>
              <w:pStyle w:val="a0"/>
              <w:jc w:val="center"/>
            </w:pPr>
            <w:r w:rsidRPr="00897C01">
              <w:rPr>
                <w:rFonts w:hint="eastAsia"/>
              </w:rPr>
              <w:t>Ratio of Ti/Tv ≥10 genes</w:t>
            </w:r>
          </w:p>
        </w:tc>
      </w:tr>
      <w:tr w:rsidR="00897C01" w:rsidRPr="00897C01" w14:paraId="267F72A1" w14:textId="77777777" w:rsidTr="00897C01">
        <w:tc>
          <w:tcPr>
            <w:tcW w:w="2268" w:type="dxa"/>
            <w:tcBorders>
              <w:top w:val="single" w:sz="4" w:space="0" w:color="auto"/>
            </w:tcBorders>
            <w:vAlign w:val="bottom"/>
          </w:tcPr>
          <w:p w14:paraId="354E5AD5" w14:textId="7685276C" w:rsidR="00897C01" w:rsidRPr="00897C01" w:rsidRDefault="00897C01" w:rsidP="00897C01">
            <w:pPr>
              <w:pStyle w:val="a0"/>
              <w:jc w:val="left"/>
              <w:rPr>
                <w:i/>
              </w:rPr>
            </w:pPr>
            <w:r w:rsidRPr="00897C01">
              <w:rPr>
                <w:rFonts w:hint="eastAsia"/>
                <w:i/>
              </w:rPr>
              <w:t xml:space="preserve">Candida </w:t>
            </w:r>
            <w:proofErr w:type="spellStart"/>
            <w:r w:rsidRPr="00897C01">
              <w:rPr>
                <w:rFonts w:hint="eastAsia"/>
                <w:i/>
              </w:rPr>
              <w:t>auris</w:t>
            </w:r>
            <w:proofErr w:type="spellEnd"/>
          </w:p>
        </w:tc>
        <w:tc>
          <w:tcPr>
            <w:tcW w:w="993" w:type="dxa"/>
            <w:tcBorders>
              <w:top w:val="single" w:sz="4" w:space="0" w:color="auto"/>
            </w:tcBorders>
            <w:vAlign w:val="bottom"/>
          </w:tcPr>
          <w:p w14:paraId="19FF64CA" w14:textId="6D46442E" w:rsidR="00897C01" w:rsidRPr="00897C01" w:rsidRDefault="00897C01" w:rsidP="00897C01">
            <w:pPr>
              <w:pStyle w:val="a0"/>
              <w:jc w:val="center"/>
            </w:pPr>
            <w:proofErr w:type="spellStart"/>
            <w:r w:rsidRPr="00897C01">
              <w:rPr>
                <w:rFonts w:hint="eastAsia"/>
              </w:rPr>
              <w:t>deRIP</w:t>
            </w:r>
            <w:proofErr w:type="spellEnd"/>
          </w:p>
        </w:tc>
        <w:tc>
          <w:tcPr>
            <w:tcW w:w="1559" w:type="dxa"/>
            <w:tcBorders>
              <w:top w:val="single" w:sz="4" w:space="0" w:color="auto"/>
            </w:tcBorders>
            <w:vAlign w:val="bottom"/>
          </w:tcPr>
          <w:p w14:paraId="75CA50D4" w14:textId="3BB292EB" w:rsidR="00897C01" w:rsidRPr="00897C01" w:rsidRDefault="00897C01" w:rsidP="00897C01">
            <w:pPr>
              <w:pStyle w:val="a0"/>
              <w:jc w:val="center"/>
            </w:pPr>
            <w:r w:rsidRPr="00897C01">
              <w:rPr>
                <w:rFonts w:hint="eastAsia"/>
              </w:rPr>
              <w:t>0.038%</w:t>
            </w:r>
          </w:p>
        </w:tc>
        <w:tc>
          <w:tcPr>
            <w:tcW w:w="1276" w:type="dxa"/>
            <w:tcBorders>
              <w:top w:val="single" w:sz="4" w:space="0" w:color="auto"/>
            </w:tcBorders>
            <w:vAlign w:val="bottom"/>
          </w:tcPr>
          <w:p w14:paraId="6D8BBEBD" w14:textId="028A07EB" w:rsidR="00897C01" w:rsidRPr="00897C01" w:rsidRDefault="00897C01" w:rsidP="00897C01">
            <w:pPr>
              <w:pStyle w:val="a0"/>
              <w:jc w:val="center"/>
            </w:pPr>
            <w:r w:rsidRPr="00897C01">
              <w:rPr>
                <w:rFonts w:hint="eastAsia"/>
              </w:rPr>
              <w:t>2.400</w:t>
            </w:r>
          </w:p>
        </w:tc>
        <w:tc>
          <w:tcPr>
            <w:tcW w:w="1134" w:type="dxa"/>
            <w:tcBorders>
              <w:top w:val="single" w:sz="4" w:space="0" w:color="auto"/>
            </w:tcBorders>
            <w:vAlign w:val="bottom"/>
          </w:tcPr>
          <w:p w14:paraId="25213DE4" w14:textId="428B2738" w:rsidR="00897C01" w:rsidRPr="00897C01" w:rsidRDefault="00897C01" w:rsidP="00897C01">
            <w:pPr>
              <w:pStyle w:val="a0"/>
              <w:jc w:val="center"/>
            </w:pPr>
            <w:r w:rsidRPr="00897C01">
              <w:rPr>
                <w:rFonts w:hint="eastAsia"/>
              </w:rPr>
              <w:t>0.643%</w:t>
            </w:r>
          </w:p>
        </w:tc>
        <w:tc>
          <w:tcPr>
            <w:tcW w:w="1417" w:type="dxa"/>
            <w:tcBorders>
              <w:top w:val="single" w:sz="4" w:space="0" w:color="auto"/>
            </w:tcBorders>
            <w:vAlign w:val="bottom"/>
          </w:tcPr>
          <w:p w14:paraId="07501698" w14:textId="6F6C61D6" w:rsidR="00897C01" w:rsidRPr="00897C01" w:rsidRDefault="00897C01" w:rsidP="00897C01">
            <w:pPr>
              <w:pStyle w:val="a0"/>
              <w:jc w:val="center"/>
            </w:pPr>
            <w:r w:rsidRPr="00897C01">
              <w:rPr>
                <w:rFonts w:hint="eastAsia"/>
              </w:rPr>
              <w:t>1.48%</w:t>
            </w:r>
          </w:p>
        </w:tc>
      </w:tr>
      <w:tr w:rsidR="00897C01" w:rsidRPr="00897C01" w14:paraId="5678E360" w14:textId="77777777" w:rsidTr="00897C01">
        <w:tc>
          <w:tcPr>
            <w:tcW w:w="2268" w:type="dxa"/>
            <w:vAlign w:val="bottom"/>
          </w:tcPr>
          <w:p w14:paraId="025D40D1" w14:textId="2BF24E6C" w:rsidR="00897C01" w:rsidRPr="00897C01" w:rsidRDefault="00897C01" w:rsidP="00897C01">
            <w:pPr>
              <w:pStyle w:val="a0"/>
              <w:jc w:val="left"/>
              <w:rPr>
                <w:i/>
              </w:rPr>
            </w:pPr>
            <w:proofErr w:type="spellStart"/>
            <w:r w:rsidRPr="00897C01">
              <w:rPr>
                <w:rFonts w:hint="eastAsia"/>
                <w:i/>
              </w:rPr>
              <w:t>Clavispora</w:t>
            </w:r>
            <w:proofErr w:type="spellEnd"/>
            <w:r w:rsidRPr="00897C01">
              <w:rPr>
                <w:rFonts w:hint="eastAsia"/>
                <w:i/>
              </w:rPr>
              <w:t xml:space="preserve"> </w:t>
            </w:r>
            <w:proofErr w:type="spellStart"/>
            <w:r w:rsidRPr="00897C01">
              <w:rPr>
                <w:rFonts w:hint="eastAsia"/>
                <w:i/>
              </w:rPr>
              <w:t>lusitaniae</w:t>
            </w:r>
            <w:proofErr w:type="spellEnd"/>
          </w:p>
        </w:tc>
        <w:tc>
          <w:tcPr>
            <w:tcW w:w="993" w:type="dxa"/>
            <w:vAlign w:val="bottom"/>
          </w:tcPr>
          <w:p w14:paraId="4E8C397D" w14:textId="09B74C7F"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748646A7" w14:textId="57FE4DA5" w:rsidR="00897C01" w:rsidRPr="00897C01" w:rsidRDefault="00897C01" w:rsidP="00897C01">
            <w:pPr>
              <w:pStyle w:val="a0"/>
              <w:jc w:val="center"/>
            </w:pPr>
            <w:r w:rsidRPr="00897C01">
              <w:rPr>
                <w:rFonts w:hint="eastAsia"/>
              </w:rPr>
              <w:t>0.066%</w:t>
            </w:r>
          </w:p>
        </w:tc>
        <w:tc>
          <w:tcPr>
            <w:tcW w:w="1276" w:type="dxa"/>
            <w:vAlign w:val="bottom"/>
          </w:tcPr>
          <w:p w14:paraId="5E516822" w14:textId="045E7627" w:rsidR="00897C01" w:rsidRPr="00897C01" w:rsidRDefault="00897C01" w:rsidP="00897C01">
            <w:pPr>
              <w:pStyle w:val="a0"/>
              <w:jc w:val="center"/>
            </w:pPr>
            <w:r w:rsidRPr="00897C01">
              <w:rPr>
                <w:rFonts w:hint="eastAsia"/>
              </w:rPr>
              <w:t>2.253</w:t>
            </w:r>
          </w:p>
        </w:tc>
        <w:tc>
          <w:tcPr>
            <w:tcW w:w="1134" w:type="dxa"/>
            <w:vAlign w:val="bottom"/>
          </w:tcPr>
          <w:p w14:paraId="7414B6BE" w14:textId="57C43CAF" w:rsidR="00897C01" w:rsidRPr="00897C01" w:rsidRDefault="00897C01" w:rsidP="00897C01">
            <w:pPr>
              <w:pStyle w:val="a0"/>
              <w:jc w:val="center"/>
            </w:pPr>
            <w:r w:rsidRPr="00897C01">
              <w:rPr>
                <w:rFonts w:hint="eastAsia"/>
              </w:rPr>
              <w:t>0.994%</w:t>
            </w:r>
          </w:p>
        </w:tc>
        <w:tc>
          <w:tcPr>
            <w:tcW w:w="1417" w:type="dxa"/>
            <w:vAlign w:val="bottom"/>
          </w:tcPr>
          <w:p w14:paraId="59B3816C" w14:textId="1E58EEB3" w:rsidR="00897C01" w:rsidRPr="00897C01" w:rsidRDefault="00897C01" w:rsidP="00897C01">
            <w:pPr>
              <w:pStyle w:val="a0"/>
              <w:jc w:val="center"/>
            </w:pPr>
            <w:r w:rsidRPr="00897C01">
              <w:rPr>
                <w:rFonts w:hint="eastAsia"/>
              </w:rPr>
              <w:t>1.56%</w:t>
            </w:r>
          </w:p>
        </w:tc>
      </w:tr>
      <w:tr w:rsidR="00897C01" w:rsidRPr="00897C01" w14:paraId="7E6FB64F" w14:textId="77777777" w:rsidTr="00897C01">
        <w:tc>
          <w:tcPr>
            <w:tcW w:w="2268" w:type="dxa"/>
            <w:vAlign w:val="bottom"/>
          </w:tcPr>
          <w:p w14:paraId="76B7BD3A" w14:textId="54CA1CCC" w:rsidR="00897C01" w:rsidRPr="00897C01" w:rsidRDefault="00897C01" w:rsidP="00897C01">
            <w:pPr>
              <w:pStyle w:val="a0"/>
              <w:jc w:val="left"/>
              <w:rPr>
                <w:i/>
              </w:rPr>
            </w:pPr>
            <w:r w:rsidRPr="00897C01">
              <w:rPr>
                <w:rFonts w:hint="eastAsia"/>
                <w:i/>
              </w:rPr>
              <w:t xml:space="preserve">Puccinia </w:t>
            </w:r>
            <w:proofErr w:type="spellStart"/>
            <w:r w:rsidRPr="00897C01">
              <w:rPr>
                <w:rFonts w:hint="eastAsia"/>
                <w:i/>
              </w:rPr>
              <w:t>striiformis</w:t>
            </w:r>
            <w:proofErr w:type="spellEnd"/>
          </w:p>
        </w:tc>
        <w:tc>
          <w:tcPr>
            <w:tcW w:w="993" w:type="dxa"/>
            <w:vAlign w:val="bottom"/>
          </w:tcPr>
          <w:p w14:paraId="01E354BB" w14:textId="68BF9ACB"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09364AC0" w14:textId="19A2520A" w:rsidR="00897C01" w:rsidRPr="00897C01" w:rsidRDefault="00897C01" w:rsidP="00897C01">
            <w:pPr>
              <w:pStyle w:val="a0"/>
              <w:jc w:val="center"/>
            </w:pPr>
            <w:r w:rsidRPr="00897C01">
              <w:rPr>
                <w:rFonts w:hint="eastAsia"/>
              </w:rPr>
              <w:t>0.074%</w:t>
            </w:r>
          </w:p>
        </w:tc>
        <w:tc>
          <w:tcPr>
            <w:tcW w:w="1276" w:type="dxa"/>
            <w:vAlign w:val="bottom"/>
          </w:tcPr>
          <w:p w14:paraId="02DE5FCE" w14:textId="36E756FD" w:rsidR="00897C01" w:rsidRPr="00897C01" w:rsidRDefault="00897C01" w:rsidP="00897C01">
            <w:pPr>
              <w:pStyle w:val="a0"/>
              <w:jc w:val="center"/>
            </w:pPr>
            <w:r w:rsidRPr="00897C01">
              <w:rPr>
                <w:rFonts w:hint="eastAsia"/>
              </w:rPr>
              <w:t>2.299</w:t>
            </w:r>
          </w:p>
        </w:tc>
        <w:tc>
          <w:tcPr>
            <w:tcW w:w="1134" w:type="dxa"/>
            <w:vAlign w:val="bottom"/>
          </w:tcPr>
          <w:p w14:paraId="280E00D9" w14:textId="2F3DF30D" w:rsidR="00897C01" w:rsidRPr="00897C01" w:rsidRDefault="00897C01" w:rsidP="00897C01">
            <w:pPr>
              <w:pStyle w:val="a0"/>
              <w:jc w:val="center"/>
            </w:pPr>
            <w:r w:rsidRPr="00897C01">
              <w:rPr>
                <w:rFonts w:hint="eastAsia"/>
              </w:rPr>
              <w:t>0.395%</w:t>
            </w:r>
          </w:p>
        </w:tc>
        <w:tc>
          <w:tcPr>
            <w:tcW w:w="1417" w:type="dxa"/>
            <w:vAlign w:val="bottom"/>
          </w:tcPr>
          <w:p w14:paraId="3C43570F" w14:textId="76A2191B" w:rsidR="00897C01" w:rsidRPr="00897C01" w:rsidRDefault="00897C01" w:rsidP="00897C01">
            <w:pPr>
              <w:pStyle w:val="a0"/>
              <w:jc w:val="center"/>
            </w:pPr>
            <w:r w:rsidRPr="00897C01">
              <w:rPr>
                <w:rFonts w:hint="eastAsia"/>
              </w:rPr>
              <w:t>0.48%</w:t>
            </w:r>
          </w:p>
        </w:tc>
      </w:tr>
      <w:tr w:rsidR="00897C01" w:rsidRPr="00897C01" w14:paraId="5210B759" w14:textId="77777777" w:rsidTr="00897C01">
        <w:tc>
          <w:tcPr>
            <w:tcW w:w="2268" w:type="dxa"/>
            <w:vAlign w:val="bottom"/>
          </w:tcPr>
          <w:p w14:paraId="1EB1E911" w14:textId="43AA1A6B" w:rsidR="00897C01" w:rsidRPr="00897C01" w:rsidRDefault="00897C01" w:rsidP="00897C01">
            <w:pPr>
              <w:pStyle w:val="a0"/>
              <w:jc w:val="left"/>
              <w:rPr>
                <w:i/>
              </w:rPr>
            </w:pPr>
            <w:proofErr w:type="spellStart"/>
            <w:r w:rsidRPr="00897C01">
              <w:rPr>
                <w:rFonts w:hint="eastAsia"/>
                <w:i/>
              </w:rPr>
              <w:t>Cyberlindnera</w:t>
            </w:r>
            <w:proofErr w:type="spellEnd"/>
            <w:r w:rsidRPr="00897C01">
              <w:rPr>
                <w:rFonts w:hint="eastAsia"/>
                <w:i/>
              </w:rPr>
              <w:t xml:space="preserve"> </w:t>
            </w:r>
            <w:proofErr w:type="spellStart"/>
            <w:r w:rsidRPr="00897C01">
              <w:rPr>
                <w:rFonts w:hint="eastAsia"/>
                <w:i/>
              </w:rPr>
              <w:t>jadinii</w:t>
            </w:r>
            <w:proofErr w:type="spellEnd"/>
          </w:p>
        </w:tc>
        <w:tc>
          <w:tcPr>
            <w:tcW w:w="993" w:type="dxa"/>
            <w:vAlign w:val="bottom"/>
          </w:tcPr>
          <w:p w14:paraId="2A46E81A" w14:textId="6FC44D37"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7D42E663" w14:textId="58D328B8" w:rsidR="00897C01" w:rsidRPr="00897C01" w:rsidRDefault="00897C01" w:rsidP="00897C01">
            <w:pPr>
              <w:pStyle w:val="a0"/>
              <w:jc w:val="center"/>
            </w:pPr>
            <w:r w:rsidRPr="00897C01">
              <w:rPr>
                <w:rFonts w:hint="eastAsia"/>
              </w:rPr>
              <w:t>0.076%</w:t>
            </w:r>
          </w:p>
        </w:tc>
        <w:tc>
          <w:tcPr>
            <w:tcW w:w="1276" w:type="dxa"/>
            <w:vAlign w:val="bottom"/>
          </w:tcPr>
          <w:p w14:paraId="0A8D65F8" w14:textId="640107CF" w:rsidR="00897C01" w:rsidRPr="00897C01" w:rsidRDefault="00897C01" w:rsidP="00897C01">
            <w:pPr>
              <w:pStyle w:val="a0"/>
              <w:jc w:val="center"/>
            </w:pPr>
            <w:r w:rsidRPr="00897C01">
              <w:rPr>
                <w:rFonts w:hint="eastAsia"/>
              </w:rPr>
              <w:t>2.601</w:t>
            </w:r>
          </w:p>
        </w:tc>
        <w:tc>
          <w:tcPr>
            <w:tcW w:w="1134" w:type="dxa"/>
            <w:vAlign w:val="bottom"/>
          </w:tcPr>
          <w:p w14:paraId="6D8D9443" w14:textId="77697E9E" w:rsidR="00897C01" w:rsidRPr="00897C01" w:rsidRDefault="00897C01" w:rsidP="00897C01">
            <w:pPr>
              <w:pStyle w:val="a0"/>
              <w:jc w:val="center"/>
            </w:pPr>
            <w:r w:rsidRPr="00897C01">
              <w:rPr>
                <w:rFonts w:hint="eastAsia"/>
              </w:rPr>
              <w:t>0.616%</w:t>
            </w:r>
          </w:p>
        </w:tc>
        <w:tc>
          <w:tcPr>
            <w:tcW w:w="1417" w:type="dxa"/>
            <w:vAlign w:val="bottom"/>
          </w:tcPr>
          <w:p w14:paraId="6B7DBEE1" w14:textId="252B642B" w:rsidR="00897C01" w:rsidRPr="00897C01" w:rsidRDefault="00897C01" w:rsidP="00897C01">
            <w:pPr>
              <w:pStyle w:val="a0"/>
              <w:jc w:val="center"/>
            </w:pPr>
            <w:r w:rsidRPr="00897C01">
              <w:rPr>
                <w:rFonts w:hint="eastAsia"/>
              </w:rPr>
              <w:t>1.58%</w:t>
            </w:r>
          </w:p>
        </w:tc>
      </w:tr>
      <w:tr w:rsidR="00897C01" w:rsidRPr="00897C01" w14:paraId="7F1E7018" w14:textId="77777777" w:rsidTr="00897C01">
        <w:tc>
          <w:tcPr>
            <w:tcW w:w="2268" w:type="dxa"/>
            <w:vAlign w:val="bottom"/>
          </w:tcPr>
          <w:p w14:paraId="6656A3AD" w14:textId="0CAE8756" w:rsidR="00897C01" w:rsidRPr="00897C01" w:rsidRDefault="00897C01" w:rsidP="00897C01">
            <w:pPr>
              <w:pStyle w:val="a0"/>
              <w:jc w:val="left"/>
              <w:rPr>
                <w:i/>
              </w:rPr>
            </w:pPr>
            <w:proofErr w:type="spellStart"/>
            <w:r w:rsidRPr="00897C01">
              <w:rPr>
                <w:rFonts w:hint="eastAsia"/>
                <w:i/>
              </w:rPr>
              <w:t>Cyberlindnera</w:t>
            </w:r>
            <w:proofErr w:type="spellEnd"/>
            <w:r w:rsidRPr="00897C01">
              <w:rPr>
                <w:rFonts w:hint="eastAsia"/>
                <w:i/>
              </w:rPr>
              <w:t xml:space="preserve"> </w:t>
            </w:r>
            <w:proofErr w:type="spellStart"/>
            <w:r w:rsidRPr="00897C01">
              <w:rPr>
                <w:rFonts w:hint="eastAsia"/>
                <w:i/>
              </w:rPr>
              <w:t>fabianii</w:t>
            </w:r>
            <w:proofErr w:type="spellEnd"/>
          </w:p>
        </w:tc>
        <w:tc>
          <w:tcPr>
            <w:tcW w:w="993" w:type="dxa"/>
            <w:vAlign w:val="bottom"/>
          </w:tcPr>
          <w:p w14:paraId="24D21597" w14:textId="1E8AAD2F"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2A93115B" w14:textId="4922ADBA" w:rsidR="00897C01" w:rsidRPr="00897C01" w:rsidRDefault="00897C01" w:rsidP="00897C01">
            <w:pPr>
              <w:pStyle w:val="a0"/>
              <w:jc w:val="center"/>
            </w:pPr>
            <w:r w:rsidRPr="00897C01">
              <w:rPr>
                <w:rFonts w:hint="eastAsia"/>
              </w:rPr>
              <w:t>0.119%</w:t>
            </w:r>
          </w:p>
        </w:tc>
        <w:tc>
          <w:tcPr>
            <w:tcW w:w="1276" w:type="dxa"/>
            <w:vAlign w:val="bottom"/>
          </w:tcPr>
          <w:p w14:paraId="670D9F2E" w14:textId="16956DF0" w:rsidR="00897C01" w:rsidRPr="00897C01" w:rsidRDefault="00897C01" w:rsidP="00897C01">
            <w:pPr>
              <w:pStyle w:val="a0"/>
              <w:jc w:val="center"/>
            </w:pPr>
            <w:r w:rsidRPr="00897C01">
              <w:rPr>
                <w:rFonts w:hint="eastAsia"/>
              </w:rPr>
              <w:t>2.404</w:t>
            </w:r>
          </w:p>
        </w:tc>
        <w:tc>
          <w:tcPr>
            <w:tcW w:w="1134" w:type="dxa"/>
            <w:vAlign w:val="bottom"/>
          </w:tcPr>
          <w:p w14:paraId="10A0A0B9" w14:textId="207E1338" w:rsidR="00897C01" w:rsidRPr="00897C01" w:rsidRDefault="00897C01" w:rsidP="00897C01">
            <w:pPr>
              <w:pStyle w:val="a0"/>
              <w:jc w:val="center"/>
            </w:pPr>
            <w:r w:rsidRPr="00897C01">
              <w:rPr>
                <w:rFonts w:hint="eastAsia"/>
              </w:rPr>
              <w:t>0.464%</w:t>
            </w:r>
          </w:p>
        </w:tc>
        <w:tc>
          <w:tcPr>
            <w:tcW w:w="1417" w:type="dxa"/>
            <w:vAlign w:val="bottom"/>
          </w:tcPr>
          <w:p w14:paraId="7D429A17" w14:textId="1FB41560" w:rsidR="00897C01" w:rsidRPr="00897C01" w:rsidRDefault="00897C01" w:rsidP="00897C01">
            <w:pPr>
              <w:pStyle w:val="a0"/>
              <w:jc w:val="center"/>
            </w:pPr>
            <w:r w:rsidRPr="00897C01">
              <w:rPr>
                <w:rFonts w:hint="eastAsia"/>
              </w:rPr>
              <w:t>1.07%</w:t>
            </w:r>
          </w:p>
        </w:tc>
      </w:tr>
      <w:tr w:rsidR="00897C01" w:rsidRPr="00897C01" w14:paraId="41DF975B" w14:textId="77777777" w:rsidTr="00897C01">
        <w:tc>
          <w:tcPr>
            <w:tcW w:w="2268" w:type="dxa"/>
            <w:vAlign w:val="bottom"/>
          </w:tcPr>
          <w:p w14:paraId="4DBF3FC8" w14:textId="5AA4C908" w:rsidR="00897C01" w:rsidRPr="00897C01" w:rsidRDefault="00897C01" w:rsidP="00897C01">
            <w:pPr>
              <w:pStyle w:val="a0"/>
              <w:jc w:val="left"/>
              <w:rPr>
                <w:i/>
              </w:rPr>
            </w:pPr>
            <w:r w:rsidRPr="00897C01">
              <w:rPr>
                <w:rFonts w:hint="eastAsia"/>
                <w:i/>
              </w:rPr>
              <w:t xml:space="preserve">Brettanomyces </w:t>
            </w:r>
            <w:proofErr w:type="spellStart"/>
            <w:r w:rsidRPr="00897C01">
              <w:rPr>
                <w:rFonts w:hint="eastAsia"/>
                <w:i/>
              </w:rPr>
              <w:t>bruxellensis</w:t>
            </w:r>
            <w:proofErr w:type="spellEnd"/>
          </w:p>
        </w:tc>
        <w:tc>
          <w:tcPr>
            <w:tcW w:w="993" w:type="dxa"/>
            <w:vAlign w:val="bottom"/>
          </w:tcPr>
          <w:p w14:paraId="3CFEA742" w14:textId="7EC12AD8"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10637362" w14:textId="539592BC" w:rsidR="00897C01" w:rsidRPr="00897C01" w:rsidRDefault="00897C01" w:rsidP="00897C01">
            <w:pPr>
              <w:pStyle w:val="a0"/>
              <w:jc w:val="center"/>
            </w:pPr>
            <w:r w:rsidRPr="00897C01">
              <w:rPr>
                <w:rFonts w:hint="eastAsia"/>
              </w:rPr>
              <w:t>0.136%</w:t>
            </w:r>
          </w:p>
        </w:tc>
        <w:tc>
          <w:tcPr>
            <w:tcW w:w="1276" w:type="dxa"/>
            <w:vAlign w:val="bottom"/>
          </w:tcPr>
          <w:p w14:paraId="524E395D" w14:textId="7DA74C94" w:rsidR="00897C01" w:rsidRPr="00897C01" w:rsidRDefault="00897C01" w:rsidP="00897C01">
            <w:pPr>
              <w:pStyle w:val="a0"/>
              <w:jc w:val="center"/>
            </w:pPr>
            <w:r w:rsidRPr="00897C01">
              <w:rPr>
                <w:rFonts w:hint="eastAsia"/>
              </w:rPr>
              <w:t>3.293</w:t>
            </w:r>
          </w:p>
        </w:tc>
        <w:tc>
          <w:tcPr>
            <w:tcW w:w="1134" w:type="dxa"/>
            <w:vAlign w:val="bottom"/>
          </w:tcPr>
          <w:p w14:paraId="1DFB788F" w14:textId="0B1CA022" w:rsidR="00897C01" w:rsidRPr="00897C01" w:rsidRDefault="00897C01" w:rsidP="00897C01">
            <w:pPr>
              <w:pStyle w:val="a0"/>
              <w:jc w:val="center"/>
            </w:pPr>
            <w:r w:rsidRPr="00897C01">
              <w:rPr>
                <w:rFonts w:hint="eastAsia"/>
              </w:rPr>
              <w:t>0.484%</w:t>
            </w:r>
          </w:p>
        </w:tc>
        <w:tc>
          <w:tcPr>
            <w:tcW w:w="1417" w:type="dxa"/>
            <w:vAlign w:val="bottom"/>
          </w:tcPr>
          <w:p w14:paraId="534CBC45" w14:textId="6437E322" w:rsidR="00897C01" w:rsidRPr="00897C01" w:rsidRDefault="00897C01" w:rsidP="00897C01">
            <w:pPr>
              <w:pStyle w:val="a0"/>
              <w:jc w:val="center"/>
            </w:pPr>
            <w:r w:rsidRPr="00897C01">
              <w:rPr>
                <w:rFonts w:hint="eastAsia"/>
              </w:rPr>
              <w:t>1.73%</w:t>
            </w:r>
          </w:p>
        </w:tc>
      </w:tr>
      <w:tr w:rsidR="00897C01" w:rsidRPr="00897C01" w14:paraId="556E764B" w14:textId="77777777" w:rsidTr="00897C01">
        <w:tc>
          <w:tcPr>
            <w:tcW w:w="2268" w:type="dxa"/>
            <w:vAlign w:val="bottom"/>
          </w:tcPr>
          <w:p w14:paraId="39BE544D" w14:textId="4F1184B0" w:rsidR="00897C01" w:rsidRPr="00897C01" w:rsidRDefault="00897C01" w:rsidP="00897C01">
            <w:pPr>
              <w:pStyle w:val="a0"/>
              <w:jc w:val="left"/>
              <w:rPr>
                <w:i/>
              </w:rPr>
            </w:pPr>
            <w:r w:rsidRPr="00897C01">
              <w:rPr>
                <w:rFonts w:hint="eastAsia"/>
                <w:i/>
              </w:rPr>
              <w:t xml:space="preserve">Zygosaccharomyces </w:t>
            </w:r>
            <w:proofErr w:type="spellStart"/>
            <w:r w:rsidRPr="00897C01">
              <w:rPr>
                <w:rFonts w:hint="eastAsia"/>
                <w:i/>
              </w:rPr>
              <w:t>bailii</w:t>
            </w:r>
            <w:proofErr w:type="spellEnd"/>
          </w:p>
        </w:tc>
        <w:tc>
          <w:tcPr>
            <w:tcW w:w="993" w:type="dxa"/>
            <w:vAlign w:val="bottom"/>
          </w:tcPr>
          <w:p w14:paraId="55B4EA6F" w14:textId="6E1C3F02"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189283B6" w14:textId="4CAA1F38" w:rsidR="00897C01" w:rsidRPr="00897C01" w:rsidRDefault="00897C01" w:rsidP="00897C01">
            <w:pPr>
              <w:pStyle w:val="a0"/>
              <w:jc w:val="center"/>
            </w:pPr>
            <w:r w:rsidRPr="00897C01">
              <w:rPr>
                <w:rFonts w:hint="eastAsia"/>
              </w:rPr>
              <w:t>0.147%</w:t>
            </w:r>
          </w:p>
        </w:tc>
        <w:tc>
          <w:tcPr>
            <w:tcW w:w="1276" w:type="dxa"/>
            <w:vAlign w:val="bottom"/>
          </w:tcPr>
          <w:p w14:paraId="47D3995C" w14:textId="1631B30B" w:rsidR="00897C01" w:rsidRPr="00897C01" w:rsidRDefault="00897C01" w:rsidP="00897C01">
            <w:pPr>
              <w:pStyle w:val="a0"/>
              <w:jc w:val="center"/>
            </w:pPr>
            <w:r w:rsidRPr="00897C01">
              <w:rPr>
                <w:rFonts w:hint="eastAsia"/>
              </w:rPr>
              <w:t>3.152</w:t>
            </w:r>
          </w:p>
        </w:tc>
        <w:tc>
          <w:tcPr>
            <w:tcW w:w="1134" w:type="dxa"/>
            <w:vAlign w:val="bottom"/>
          </w:tcPr>
          <w:p w14:paraId="1BAF39C3" w14:textId="0612A721" w:rsidR="00897C01" w:rsidRPr="00897C01" w:rsidRDefault="00897C01" w:rsidP="00897C01">
            <w:pPr>
              <w:pStyle w:val="a0"/>
              <w:jc w:val="center"/>
            </w:pPr>
            <w:r w:rsidRPr="00897C01">
              <w:rPr>
                <w:rFonts w:hint="eastAsia"/>
              </w:rPr>
              <w:t>1.022%</w:t>
            </w:r>
          </w:p>
        </w:tc>
        <w:tc>
          <w:tcPr>
            <w:tcW w:w="1417" w:type="dxa"/>
            <w:vAlign w:val="bottom"/>
          </w:tcPr>
          <w:p w14:paraId="2C47B16D" w14:textId="14A23E09" w:rsidR="00897C01" w:rsidRPr="00897C01" w:rsidRDefault="00897C01" w:rsidP="00897C01">
            <w:pPr>
              <w:pStyle w:val="a0"/>
              <w:jc w:val="center"/>
            </w:pPr>
            <w:r w:rsidRPr="00897C01">
              <w:rPr>
                <w:rFonts w:hint="eastAsia"/>
              </w:rPr>
              <w:t>1.17%</w:t>
            </w:r>
          </w:p>
        </w:tc>
      </w:tr>
      <w:tr w:rsidR="00897C01" w:rsidRPr="00897C01" w14:paraId="11618EFA" w14:textId="77777777" w:rsidTr="00897C01">
        <w:tc>
          <w:tcPr>
            <w:tcW w:w="2268" w:type="dxa"/>
            <w:vAlign w:val="bottom"/>
          </w:tcPr>
          <w:p w14:paraId="09BCF0F8" w14:textId="2F3296B8" w:rsidR="00897C01" w:rsidRPr="00897C01" w:rsidRDefault="00897C01" w:rsidP="00897C01">
            <w:pPr>
              <w:pStyle w:val="a0"/>
              <w:jc w:val="left"/>
              <w:rPr>
                <w:i/>
              </w:rPr>
            </w:pPr>
            <w:r w:rsidRPr="00897C01">
              <w:rPr>
                <w:rFonts w:hint="eastAsia"/>
                <w:i/>
              </w:rPr>
              <w:t xml:space="preserve">Aspergillus </w:t>
            </w:r>
            <w:proofErr w:type="spellStart"/>
            <w:r w:rsidRPr="00897C01">
              <w:rPr>
                <w:rFonts w:hint="eastAsia"/>
                <w:i/>
              </w:rPr>
              <w:t>niger</w:t>
            </w:r>
            <w:proofErr w:type="spellEnd"/>
          </w:p>
        </w:tc>
        <w:tc>
          <w:tcPr>
            <w:tcW w:w="993" w:type="dxa"/>
            <w:vAlign w:val="bottom"/>
          </w:tcPr>
          <w:p w14:paraId="307505C7" w14:textId="42CCD434"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146B792A" w14:textId="46F5B40B" w:rsidR="00897C01" w:rsidRPr="00897C01" w:rsidRDefault="00897C01" w:rsidP="00897C01">
            <w:pPr>
              <w:pStyle w:val="a0"/>
              <w:jc w:val="center"/>
            </w:pPr>
            <w:r w:rsidRPr="00897C01">
              <w:rPr>
                <w:rFonts w:hint="eastAsia"/>
              </w:rPr>
              <w:t>0.161%</w:t>
            </w:r>
          </w:p>
        </w:tc>
        <w:tc>
          <w:tcPr>
            <w:tcW w:w="1276" w:type="dxa"/>
            <w:vAlign w:val="bottom"/>
          </w:tcPr>
          <w:p w14:paraId="7A13F9E0" w14:textId="0BAE686B" w:rsidR="00897C01" w:rsidRPr="00897C01" w:rsidRDefault="00897C01" w:rsidP="00897C01">
            <w:pPr>
              <w:pStyle w:val="a0"/>
              <w:jc w:val="center"/>
            </w:pPr>
            <w:r w:rsidRPr="00897C01">
              <w:rPr>
                <w:rFonts w:hint="eastAsia"/>
              </w:rPr>
              <w:t>2.546</w:t>
            </w:r>
          </w:p>
        </w:tc>
        <w:tc>
          <w:tcPr>
            <w:tcW w:w="1134" w:type="dxa"/>
            <w:vAlign w:val="bottom"/>
          </w:tcPr>
          <w:p w14:paraId="6B65FA5D" w14:textId="00558C31" w:rsidR="00897C01" w:rsidRPr="00897C01" w:rsidRDefault="00897C01" w:rsidP="00897C01">
            <w:pPr>
              <w:pStyle w:val="a0"/>
              <w:jc w:val="center"/>
            </w:pPr>
            <w:r w:rsidRPr="00897C01">
              <w:rPr>
                <w:rFonts w:hint="eastAsia"/>
              </w:rPr>
              <w:t>0.588%</w:t>
            </w:r>
          </w:p>
        </w:tc>
        <w:tc>
          <w:tcPr>
            <w:tcW w:w="1417" w:type="dxa"/>
            <w:vAlign w:val="bottom"/>
          </w:tcPr>
          <w:p w14:paraId="4242A285" w14:textId="6CEFEDDE" w:rsidR="00897C01" w:rsidRPr="00897C01" w:rsidRDefault="00897C01" w:rsidP="00897C01">
            <w:pPr>
              <w:pStyle w:val="a0"/>
              <w:jc w:val="center"/>
            </w:pPr>
            <w:r w:rsidRPr="00897C01">
              <w:rPr>
                <w:rFonts w:hint="eastAsia"/>
              </w:rPr>
              <w:t>1.24%</w:t>
            </w:r>
          </w:p>
        </w:tc>
      </w:tr>
      <w:tr w:rsidR="00897C01" w:rsidRPr="00897C01" w14:paraId="544FE65F" w14:textId="77777777" w:rsidTr="00897C01">
        <w:tc>
          <w:tcPr>
            <w:tcW w:w="2268" w:type="dxa"/>
            <w:vAlign w:val="bottom"/>
          </w:tcPr>
          <w:p w14:paraId="66B6CB4F" w14:textId="4B855516" w:rsidR="00897C01" w:rsidRPr="00897C01" w:rsidRDefault="00897C01" w:rsidP="00897C01">
            <w:pPr>
              <w:pStyle w:val="a0"/>
              <w:jc w:val="left"/>
              <w:rPr>
                <w:i/>
              </w:rPr>
            </w:pPr>
            <w:proofErr w:type="spellStart"/>
            <w:r w:rsidRPr="00897C01">
              <w:rPr>
                <w:rFonts w:hint="eastAsia"/>
                <w:i/>
              </w:rPr>
              <w:t>Lasallia</w:t>
            </w:r>
            <w:proofErr w:type="spellEnd"/>
            <w:r w:rsidRPr="00897C01">
              <w:rPr>
                <w:rFonts w:hint="eastAsia"/>
                <w:i/>
              </w:rPr>
              <w:t xml:space="preserve"> </w:t>
            </w:r>
            <w:proofErr w:type="spellStart"/>
            <w:r w:rsidRPr="00897C01">
              <w:rPr>
                <w:rFonts w:hint="eastAsia"/>
                <w:i/>
              </w:rPr>
              <w:t>pustulata</w:t>
            </w:r>
            <w:proofErr w:type="spellEnd"/>
          </w:p>
        </w:tc>
        <w:tc>
          <w:tcPr>
            <w:tcW w:w="993" w:type="dxa"/>
            <w:vAlign w:val="bottom"/>
          </w:tcPr>
          <w:p w14:paraId="0DA28246" w14:textId="551E0362"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2E6C7279" w14:textId="7B74B0FF" w:rsidR="00897C01" w:rsidRPr="00897C01" w:rsidRDefault="00897C01" w:rsidP="00897C01">
            <w:pPr>
              <w:pStyle w:val="a0"/>
              <w:jc w:val="center"/>
            </w:pPr>
            <w:r w:rsidRPr="00897C01">
              <w:rPr>
                <w:rFonts w:hint="eastAsia"/>
              </w:rPr>
              <w:t>0.163%</w:t>
            </w:r>
          </w:p>
        </w:tc>
        <w:tc>
          <w:tcPr>
            <w:tcW w:w="1276" w:type="dxa"/>
            <w:vAlign w:val="bottom"/>
          </w:tcPr>
          <w:p w14:paraId="11706AE5" w14:textId="3CE885EC" w:rsidR="00897C01" w:rsidRPr="00897C01" w:rsidRDefault="00897C01" w:rsidP="00897C01">
            <w:pPr>
              <w:pStyle w:val="a0"/>
              <w:jc w:val="center"/>
            </w:pPr>
            <w:r w:rsidRPr="00897C01">
              <w:rPr>
                <w:rFonts w:hint="eastAsia"/>
              </w:rPr>
              <w:t>2.174</w:t>
            </w:r>
          </w:p>
        </w:tc>
        <w:tc>
          <w:tcPr>
            <w:tcW w:w="1134" w:type="dxa"/>
            <w:vAlign w:val="bottom"/>
          </w:tcPr>
          <w:p w14:paraId="20C18BFD" w14:textId="7AF25C81" w:rsidR="00897C01" w:rsidRPr="00897C01" w:rsidRDefault="00897C01" w:rsidP="00897C01">
            <w:pPr>
              <w:pStyle w:val="a0"/>
              <w:jc w:val="center"/>
            </w:pPr>
            <w:r w:rsidRPr="00897C01">
              <w:rPr>
                <w:rFonts w:hint="eastAsia"/>
              </w:rPr>
              <w:t>0.577%</w:t>
            </w:r>
          </w:p>
        </w:tc>
        <w:tc>
          <w:tcPr>
            <w:tcW w:w="1417" w:type="dxa"/>
            <w:vAlign w:val="bottom"/>
          </w:tcPr>
          <w:p w14:paraId="3C24369D" w14:textId="3ED3C27D" w:rsidR="00897C01" w:rsidRPr="00897C01" w:rsidRDefault="00897C01" w:rsidP="00897C01">
            <w:pPr>
              <w:pStyle w:val="a0"/>
              <w:jc w:val="center"/>
            </w:pPr>
            <w:r w:rsidRPr="00897C01">
              <w:rPr>
                <w:rFonts w:hint="eastAsia"/>
              </w:rPr>
              <w:t>1.44%</w:t>
            </w:r>
          </w:p>
        </w:tc>
      </w:tr>
      <w:tr w:rsidR="00897C01" w:rsidRPr="00897C01" w14:paraId="632433CB" w14:textId="77777777" w:rsidTr="00897C01">
        <w:tc>
          <w:tcPr>
            <w:tcW w:w="2268" w:type="dxa"/>
            <w:vAlign w:val="bottom"/>
          </w:tcPr>
          <w:p w14:paraId="1845B357" w14:textId="5CD9188A" w:rsidR="00897C01" w:rsidRPr="00897C01" w:rsidRDefault="00897C01" w:rsidP="00897C01">
            <w:pPr>
              <w:pStyle w:val="a0"/>
              <w:jc w:val="left"/>
              <w:rPr>
                <w:i/>
              </w:rPr>
            </w:pPr>
            <w:r w:rsidRPr="00897C01">
              <w:rPr>
                <w:rFonts w:hint="eastAsia"/>
                <w:i/>
              </w:rPr>
              <w:t>Schizosaccharomyces pombe</w:t>
            </w:r>
          </w:p>
        </w:tc>
        <w:tc>
          <w:tcPr>
            <w:tcW w:w="993" w:type="dxa"/>
            <w:vAlign w:val="bottom"/>
          </w:tcPr>
          <w:p w14:paraId="44FDC881" w14:textId="0F8F4BE4"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5701C3AB" w14:textId="075F1092" w:rsidR="00897C01" w:rsidRPr="00897C01" w:rsidRDefault="00897C01" w:rsidP="00897C01">
            <w:pPr>
              <w:pStyle w:val="a0"/>
              <w:jc w:val="center"/>
            </w:pPr>
            <w:r w:rsidRPr="00897C01">
              <w:rPr>
                <w:rFonts w:hint="eastAsia"/>
              </w:rPr>
              <w:t>0.178%</w:t>
            </w:r>
          </w:p>
        </w:tc>
        <w:tc>
          <w:tcPr>
            <w:tcW w:w="1276" w:type="dxa"/>
            <w:vAlign w:val="bottom"/>
          </w:tcPr>
          <w:p w14:paraId="79BC69E8" w14:textId="3F66794A" w:rsidR="00897C01" w:rsidRPr="00897C01" w:rsidRDefault="00897C01" w:rsidP="00897C01">
            <w:pPr>
              <w:pStyle w:val="a0"/>
              <w:jc w:val="center"/>
            </w:pPr>
            <w:r w:rsidRPr="00897C01">
              <w:rPr>
                <w:rFonts w:hint="eastAsia"/>
              </w:rPr>
              <w:t>3.404</w:t>
            </w:r>
          </w:p>
        </w:tc>
        <w:tc>
          <w:tcPr>
            <w:tcW w:w="1134" w:type="dxa"/>
            <w:vAlign w:val="bottom"/>
          </w:tcPr>
          <w:p w14:paraId="4C37F3F9" w14:textId="0094D3B5" w:rsidR="00897C01" w:rsidRPr="00897C01" w:rsidRDefault="00897C01" w:rsidP="00897C01">
            <w:pPr>
              <w:pStyle w:val="a0"/>
              <w:jc w:val="center"/>
            </w:pPr>
            <w:r w:rsidRPr="00897C01">
              <w:rPr>
                <w:rFonts w:hint="eastAsia"/>
              </w:rPr>
              <w:t>0.390%</w:t>
            </w:r>
          </w:p>
        </w:tc>
        <w:tc>
          <w:tcPr>
            <w:tcW w:w="1417" w:type="dxa"/>
            <w:vAlign w:val="bottom"/>
          </w:tcPr>
          <w:p w14:paraId="199779B1" w14:textId="688A7BA7" w:rsidR="00897C01" w:rsidRPr="00897C01" w:rsidRDefault="00897C01" w:rsidP="00897C01">
            <w:pPr>
              <w:pStyle w:val="a0"/>
              <w:jc w:val="center"/>
            </w:pPr>
            <w:r w:rsidRPr="00897C01">
              <w:rPr>
                <w:rFonts w:hint="eastAsia"/>
              </w:rPr>
              <w:t>2.15%</w:t>
            </w:r>
          </w:p>
        </w:tc>
      </w:tr>
      <w:tr w:rsidR="00897C01" w:rsidRPr="00897C01" w14:paraId="0DF1AE95" w14:textId="77777777" w:rsidTr="00897C01">
        <w:tc>
          <w:tcPr>
            <w:tcW w:w="2268" w:type="dxa"/>
            <w:vAlign w:val="bottom"/>
          </w:tcPr>
          <w:p w14:paraId="7EE3F14C" w14:textId="23B698A7" w:rsidR="00897C01" w:rsidRPr="00897C01" w:rsidRDefault="00897C01" w:rsidP="00897C01">
            <w:pPr>
              <w:pStyle w:val="a0"/>
              <w:jc w:val="left"/>
              <w:rPr>
                <w:i/>
              </w:rPr>
            </w:pPr>
            <w:proofErr w:type="spellStart"/>
            <w:r w:rsidRPr="00897C01">
              <w:rPr>
                <w:rFonts w:hint="eastAsia"/>
                <w:i/>
              </w:rPr>
              <w:t>Nakaseomyces</w:t>
            </w:r>
            <w:proofErr w:type="spellEnd"/>
            <w:r w:rsidRPr="00897C01">
              <w:rPr>
                <w:rFonts w:hint="eastAsia"/>
                <w:i/>
              </w:rPr>
              <w:t xml:space="preserve"> </w:t>
            </w:r>
            <w:proofErr w:type="spellStart"/>
            <w:r w:rsidRPr="00897C01">
              <w:rPr>
                <w:rFonts w:hint="eastAsia"/>
                <w:i/>
              </w:rPr>
              <w:t>glabratus</w:t>
            </w:r>
            <w:proofErr w:type="spellEnd"/>
          </w:p>
        </w:tc>
        <w:tc>
          <w:tcPr>
            <w:tcW w:w="993" w:type="dxa"/>
            <w:vAlign w:val="bottom"/>
          </w:tcPr>
          <w:p w14:paraId="09ACE8CC" w14:textId="2F0AFB96" w:rsidR="00897C01" w:rsidRPr="00897C01" w:rsidRDefault="00897C01" w:rsidP="00897C01">
            <w:pPr>
              <w:pStyle w:val="a0"/>
              <w:jc w:val="center"/>
            </w:pPr>
            <w:proofErr w:type="spellStart"/>
            <w:r w:rsidRPr="00897C01">
              <w:rPr>
                <w:rFonts w:hint="eastAsia"/>
              </w:rPr>
              <w:t>deRIP</w:t>
            </w:r>
            <w:proofErr w:type="spellEnd"/>
          </w:p>
        </w:tc>
        <w:tc>
          <w:tcPr>
            <w:tcW w:w="1559" w:type="dxa"/>
            <w:vAlign w:val="bottom"/>
          </w:tcPr>
          <w:p w14:paraId="496B9B12" w14:textId="536276D1" w:rsidR="00897C01" w:rsidRPr="00897C01" w:rsidRDefault="00897C01" w:rsidP="00897C01">
            <w:pPr>
              <w:pStyle w:val="a0"/>
              <w:jc w:val="center"/>
            </w:pPr>
            <w:r w:rsidRPr="00897C01">
              <w:rPr>
                <w:rFonts w:hint="eastAsia"/>
              </w:rPr>
              <w:t>0.353%</w:t>
            </w:r>
          </w:p>
        </w:tc>
        <w:tc>
          <w:tcPr>
            <w:tcW w:w="1276" w:type="dxa"/>
            <w:vAlign w:val="bottom"/>
          </w:tcPr>
          <w:p w14:paraId="4028EDE3" w14:textId="5947DB75" w:rsidR="00897C01" w:rsidRPr="00897C01" w:rsidRDefault="00897C01" w:rsidP="00897C01">
            <w:pPr>
              <w:pStyle w:val="a0"/>
              <w:jc w:val="center"/>
            </w:pPr>
            <w:r w:rsidRPr="00897C01">
              <w:rPr>
                <w:rFonts w:hint="eastAsia"/>
              </w:rPr>
              <w:t>2.474</w:t>
            </w:r>
          </w:p>
        </w:tc>
        <w:tc>
          <w:tcPr>
            <w:tcW w:w="1134" w:type="dxa"/>
            <w:vAlign w:val="bottom"/>
          </w:tcPr>
          <w:p w14:paraId="7D3AE9F7" w14:textId="3E9F57DF" w:rsidR="00897C01" w:rsidRPr="00897C01" w:rsidRDefault="00897C01" w:rsidP="00897C01">
            <w:pPr>
              <w:pStyle w:val="a0"/>
              <w:jc w:val="center"/>
            </w:pPr>
            <w:r w:rsidRPr="00897C01">
              <w:rPr>
                <w:rFonts w:hint="eastAsia"/>
              </w:rPr>
              <w:t>0.440%</w:t>
            </w:r>
          </w:p>
        </w:tc>
        <w:tc>
          <w:tcPr>
            <w:tcW w:w="1417" w:type="dxa"/>
            <w:vAlign w:val="bottom"/>
          </w:tcPr>
          <w:p w14:paraId="582E9407" w14:textId="01FAE267" w:rsidR="00897C01" w:rsidRPr="00897C01" w:rsidRDefault="00897C01" w:rsidP="00897C01">
            <w:pPr>
              <w:pStyle w:val="a0"/>
              <w:jc w:val="center"/>
            </w:pPr>
            <w:r w:rsidRPr="00897C01">
              <w:rPr>
                <w:rFonts w:hint="eastAsia"/>
              </w:rPr>
              <w:t>1.37%</w:t>
            </w:r>
          </w:p>
        </w:tc>
      </w:tr>
      <w:tr w:rsidR="00897C01" w:rsidRPr="00897C01" w14:paraId="60C53923" w14:textId="77777777" w:rsidTr="00897C01">
        <w:tc>
          <w:tcPr>
            <w:tcW w:w="2268" w:type="dxa"/>
            <w:vAlign w:val="bottom"/>
          </w:tcPr>
          <w:p w14:paraId="0BC33C09" w14:textId="10CC3B79" w:rsidR="00897C01" w:rsidRPr="00897C01" w:rsidRDefault="00897C01" w:rsidP="00897C01">
            <w:pPr>
              <w:pStyle w:val="a0"/>
              <w:jc w:val="left"/>
              <w:rPr>
                <w:i/>
              </w:rPr>
            </w:pPr>
            <w:r w:rsidRPr="00897C01">
              <w:rPr>
                <w:rFonts w:hint="eastAsia"/>
                <w:i/>
              </w:rPr>
              <w:t xml:space="preserve">Alternaria </w:t>
            </w:r>
            <w:proofErr w:type="spellStart"/>
            <w:r w:rsidRPr="00897C01">
              <w:rPr>
                <w:rFonts w:hint="eastAsia"/>
                <w:i/>
              </w:rPr>
              <w:t>tenuissima</w:t>
            </w:r>
            <w:proofErr w:type="spellEnd"/>
          </w:p>
        </w:tc>
        <w:tc>
          <w:tcPr>
            <w:tcW w:w="993" w:type="dxa"/>
            <w:vAlign w:val="bottom"/>
          </w:tcPr>
          <w:p w14:paraId="5BE2D7B2" w14:textId="06125154"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2879AADF" w14:textId="07C6A8C2" w:rsidR="00897C01" w:rsidRPr="00897C01" w:rsidRDefault="00897C01" w:rsidP="00897C01">
            <w:pPr>
              <w:pStyle w:val="a0"/>
              <w:jc w:val="center"/>
            </w:pPr>
            <w:r w:rsidRPr="00897C01">
              <w:rPr>
                <w:rFonts w:hint="eastAsia"/>
              </w:rPr>
              <w:t>0.549%</w:t>
            </w:r>
          </w:p>
        </w:tc>
        <w:tc>
          <w:tcPr>
            <w:tcW w:w="1276" w:type="dxa"/>
            <w:vAlign w:val="bottom"/>
          </w:tcPr>
          <w:p w14:paraId="5E9CF35E" w14:textId="34BAED99" w:rsidR="00897C01" w:rsidRPr="00897C01" w:rsidRDefault="00897C01" w:rsidP="00897C01">
            <w:pPr>
              <w:pStyle w:val="a0"/>
              <w:jc w:val="center"/>
            </w:pPr>
            <w:r w:rsidRPr="00897C01">
              <w:rPr>
                <w:rFonts w:hint="eastAsia"/>
              </w:rPr>
              <w:t>3.540</w:t>
            </w:r>
          </w:p>
        </w:tc>
        <w:tc>
          <w:tcPr>
            <w:tcW w:w="1134" w:type="dxa"/>
            <w:vAlign w:val="bottom"/>
          </w:tcPr>
          <w:p w14:paraId="46314C7E" w14:textId="4B332914" w:rsidR="00897C01" w:rsidRPr="00897C01" w:rsidRDefault="00897C01" w:rsidP="00897C01">
            <w:pPr>
              <w:pStyle w:val="a0"/>
              <w:jc w:val="center"/>
            </w:pPr>
            <w:r w:rsidRPr="00897C01">
              <w:rPr>
                <w:rFonts w:hint="eastAsia"/>
              </w:rPr>
              <w:t>1.046%</w:t>
            </w:r>
          </w:p>
        </w:tc>
        <w:tc>
          <w:tcPr>
            <w:tcW w:w="1417" w:type="dxa"/>
            <w:vAlign w:val="bottom"/>
          </w:tcPr>
          <w:p w14:paraId="6C505477" w14:textId="04BBB81D" w:rsidR="00897C01" w:rsidRPr="00897C01" w:rsidRDefault="00897C01" w:rsidP="00897C01">
            <w:pPr>
              <w:pStyle w:val="a0"/>
              <w:jc w:val="center"/>
            </w:pPr>
            <w:r w:rsidRPr="00897C01">
              <w:rPr>
                <w:rFonts w:hint="eastAsia"/>
              </w:rPr>
              <w:t>4.10%</w:t>
            </w:r>
          </w:p>
        </w:tc>
      </w:tr>
      <w:tr w:rsidR="00897C01" w:rsidRPr="00897C01" w14:paraId="4FD5A2CE" w14:textId="77777777" w:rsidTr="00897C01">
        <w:tc>
          <w:tcPr>
            <w:tcW w:w="2268" w:type="dxa"/>
            <w:vAlign w:val="bottom"/>
          </w:tcPr>
          <w:p w14:paraId="092DE0BD" w14:textId="3092EDD4" w:rsidR="00897C01" w:rsidRPr="00897C01" w:rsidRDefault="00897C01" w:rsidP="00897C01">
            <w:pPr>
              <w:pStyle w:val="a0"/>
              <w:jc w:val="left"/>
              <w:rPr>
                <w:i/>
              </w:rPr>
            </w:pPr>
            <w:proofErr w:type="spellStart"/>
            <w:r w:rsidRPr="00897C01">
              <w:rPr>
                <w:rFonts w:hint="eastAsia"/>
                <w:i/>
              </w:rPr>
              <w:t>Stachybotrys</w:t>
            </w:r>
            <w:proofErr w:type="spellEnd"/>
            <w:r w:rsidRPr="00897C01">
              <w:rPr>
                <w:rFonts w:hint="eastAsia"/>
                <w:i/>
              </w:rPr>
              <w:t xml:space="preserve"> </w:t>
            </w:r>
            <w:proofErr w:type="spellStart"/>
            <w:r w:rsidRPr="00897C01">
              <w:rPr>
                <w:rFonts w:hint="eastAsia"/>
                <w:i/>
              </w:rPr>
              <w:t>chartarum</w:t>
            </w:r>
            <w:proofErr w:type="spellEnd"/>
          </w:p>
        </w:tc>
        <w:tc>
          <w:tcPr>
            <w:tcW w:w="993" w:type="dxa"/>
            <w:vAlign w:val="bottom"/>
          </w:tcPr>
          <w:p w14:paraId="40137127" w14:textId="0FBAA7D3"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44E8AB60" w14:textId="06C4F9E9" w:rsidR="00897C01" w:rsidRPr="00897C01" w:rsidRDefault="00897C01" w:rsidP="00897C01">
            <w:pPr>
              <w:pStyle w:val="a0"/>
              <w:jc w:val="center"/>
            </w:pPr>
            <w:r w:rsidRPr="00897C01">
              <w:rPr>
                <w:rFonts w:hint="eastAsia"/>
              </w:rPr>
              <w:t>0.572%</w:t>
            </w:r>
          </w:p>
        </w:tc>
        <w:tc>
          <w:tcPr>
            <w:tcW w:w="1276" w:type="dxa"/>
            <w:vAlign w:val="bottom"/>
          </w:tcPr>
          <w:p w14:paraId="2D036349" w14:textId="0239D51C" w:rsidR="00897C01" w:rsidRPr="00897C01" w:rsidRDefault="00897C01" w:rsidP="00897C01">
            <w:pPr>
              <w:pStyle w:val="a0"/>
              <w:jc w:val="center"/>
            </w:pPr>
            <w:r w:rsidRPr="00897C01">
              <w:rPr>
                <w:rFonts w:hint="eastAsia"/>
              </w:rPr>
              <w:t>2.870</w:t>
            </w:r>
          </w:p>
        </w:tc>
        <w:tc>
          <w:tcPr>
            <w:tcW w:w="1134" w:type="dxa"/>
            <w:vAlign w:val="bottom"/>
          </w:tcPr>
          <w:p w14:paraId="7604A016" w14:textId="102BDF7D" w:rsidR="00897C01" w:rsidRPr="00897C01" w:rsidRDefault="00897C01" w:rsidP="00897C01">
            <w:pPr>
              <w:pStyle w:val="a0"/>
              <w:jc w:val="center"/>
            </w:pPr>
            <w:r w:rsidRPr="00897C01">
              <w:rPr>
                <w:rFonts w:hint="eastAsia"/>
              </w:rPr>
              <w:t>0.397%</w:t>
            </w:r>
          </w:p>
        </w:tc>
        <w:tc>
          <w:tcPr>
            <w:tcW w:w="1417" w:type="dxa"/>
            <w:vAlign w:val="bottom"/>
          </w:tcPr>
          <w:p w14:paraId="2A7E7184" w14:textId="7E297C86" w:rsidR="00897C01" w:rsidRPr="00897C01" w:rsidRDefault="00897C01" w:rsidP="00897C01">
            <w:pPr>
              <w:pStyle w:val="a0"/>
              <w:jc w:val="center"/>
            </w:pPr>
            <w:r w:rsidRPr="00897C01">
              <w:rPr>
                <w:rFonts w:hint="eastAsia"/>
              </w:rPr>
              <w:t>1.47%</w:t>
            </w:r>
          </w:p>
        </w:tc>
      </w:tr>
      <w:tr w:rsidR="00897C01" w:rsidRPr="00897C01" w14:paraId="561C155C" w14:textId="77777777" w:rsidTr="00897C01">
        <w:tc>
          <w:tcPr>
            <w:tcW w:w="2268" w:type="dxa"/>
            <w:vAlign w:val="bottom"/>
          </w:tcPr>
          <w:p w14:paraId="51D3881C" w14:textId="189B10C6" w:rsidR="00897C01" w:rsidRPr="00897C01" w:rsidRDefault="00897C01" w:rsidP="00897C01">
            <w:pPr>
              <w:pStyle w:val="a0"/>
              <w:jc w:val="left"/>
              <w:rPr>
                <w:i/>
              </w:rPr>
            </w:pPr>
            <w:r w:rsidRPr="00897C01">
              <w:rPr>
                <w:rFonts w:hint="eastAsia"/>
                <w:i/>
              </w:rPr>
              <w:t xml:space="preserve">Fusarium </w:t>
            </w:r>
            <w:proofErr w:type="spellStart"/>
            <w:r w:rsidRPr="00897C01">
              <w:rPr>
                <w:rFonts w:hint="eastAsia"/>
                <w:i/>
              </w:rPr>
              <w:t>oxysporum</w:t>
            </w:r>
            <w:proofErr w:type="spellEnd"/>
          </w:p>
        </w:tc>
        <w:tc>
          <w:tcPr>
            <w:tcW w:w="993" w:type="dxa"/>
            <w:vAlign w:val="bottom"/>
          </w:tcPr>
          <w:p w14:paraId="3B197AC1" w14:textId="0FDF4B95"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5B871D1F" w14:textId="046349D5" w:rsidR="00897C01" w:rsidRPr="00897C01" w:rsidRDefault="00897C01" w:rsidP="00897C01">
            <w:pPr>
              <w:pStyle w:val="a0"/>
              <w:jc w:val="center"/>
            </w:pPr>
            <w:r w:rsidRPr="00897C01">
              <w:rPr>
                <w:rFonts w:hint="eastAsia"/>
              </w:rPr>
              <w:t>0.587%</w:t>
            </w:r>
          </w:p>
        </w:tc>
        <w:tc>
          <w:tcPr>
            <w:tcW w:w="1276" w:type="dxa"/>
            <w:vAlign w:val="bottom"/>
          </w:tcPr>
          <w:p w14:paraId="69751463" w14:textId="7FB1546E" w:rsidR="00897C01" w:rsidRPr="00897C01" w:rsidRDefault="00897C01" w:rsidP="00897C01">
            <w:pPr>
              <w:pStyle w:val="a0"/>
              <w:jc w:val="center"/>
            </w:pPr>
            <w:r w:rsidRPr="00897C01">
              <w:rPr>
                <w:rFonts w:hint="eastAsia"/>
              </w:rPr>
              <w:t>2.925</w:t>
            </w:r>
          </w:p>
        </w:tc>
        <w:tc>
          <w:tcPr>
            <w:tcW w:w="1134" w:type="dxa"/>
            <w:vAlign w:val="bottom"/>
          </w:tcPr>
          <w:p w14:paraId="4B9C09E8" w14:textId="4D6034DF" w:rsidR="00897C01" w:rsidRPr="00897C01" w:rsidRDefault="00897C01" w:rsidP="00897C01">
            <w:pPr>
              <w:pStyle w:val="a0"/>
              <w:jc w:val="center"/>
            </w:pPr>
            <w:r w:rsidRPr="00897C01">
              <w:rPr>
                <w:rFonts w:hint="eastAsia"/>
              </w:rPr>
              <w:t>0.837%</w:t>
            </w:r>
          </w:p>
        </w:tc>
        <w:tc>
          <w:tcPr>
            <w:tcW w:w="1417" w:type="dxa"/>
            <w:vAlign w:val="bottom"/>
          </w:tcPr>
          <w:p w14:paraId="3C34F15B" w14:textId="7ED92D58" w:rsidR="00897C01" w:rsidRPr="00897C01" w:rsidRDefault="00897C01" w:rsidP="00897C01">
            <w:pPr>
              <w:pStyle w:val="a0"/>
              <w:jc w:val="center"/>
            </w:pPr>
            <w:r w:rsidRPr="00897C01">
              <w:rPr>
                <w:rFonts w:hint="eastAsia"/>
              </w:rPr>
              <w:t>3.02%</w:t>
            </w:r>
          </w:p>
        </w:tc>
      </w:tr>
      <w:tr w:rsidR="00897C01" w:rsidRPr="00897C01" w14:paraId="39F5A0B6" w14:textId="77777777" w:rsidTr="00897C01">
        <w:tc>
          <w:tcPr>
            <w:tcW w:w="2268" w:type="dxa"/>
            <w:vAlign w:val="bottom"/>
          </w:tcPr>
          <w:p w14:paraId="0E6C5A71" w14:textId="6CAD7D1B" w:rsidR="00897C01" w:rsidRPr="00897C01" w:rsidRDefault="00897C01" w:rsidP="00897C01">
            <w:pPr>
              <w:pStyle w:val="a0"/>
              <w:jc w:val="left"/>
              <w:rPr>
                <w:i/>
              </w:rPr>
            </w:pPr>
            <w:r w:rsidRPr="00897C01">
              <w:rPr>
                <w:rFonts w:hint="eastAsia"/>
                <w:i/>
              </w:rPr>
              <w:t xml:space="preserve">Paracoccidioides </w:t>
            </w:r>
            <w:proofErr w:type="spellStart"/>
            <w:r w:rsidRPr="00897C01">
              <w:rPr>
                <w:rFonts w:hint="eastAsia"/>
                <w:i/>
              </w:rPr>
              <w:t>brasiliensis</w:t>
            </w:r>
            <w:proofErr w:type="spellEnd"/>
          </w:p>
        </w:tc>
        <w:tc>
          <w:tcPr>
            <w:tcW w:w="993" w:type="dxa"/>
            <w:vAlign w:val="bottom"/>
          </w:tcPr>
          <w:p w14:paraId="6DD669BB" w14:textId="56A563A0"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55A30C1D" w14:textId="21EBE3D8" w:rsidR="00897C01" w:rsidRPr="00897C01" w:rsidRDefault="00897C01" w:rsidP="00897C01">
            <w:pPr>
              <w:pStyle w:val="a0"/>
              <w:jc w:val="center"/>
            </w:pPr>
            <w:r w:rsidRPr="00897C01">
              <w:rPr>
                <w:rFonts w:hint="eastAsia"/>
              </w:rPr>
              <w:t>0.745%</w:t>
            </w:r>
          </w:p>
        </w:tc>
        <w:tc>
          <w:tcPr>
            <w:tcW w:w="1276" w:type="dxa"/>
            <w:vAlign w:val="bottom"/>
          </w:tcPr>
          <w:p w14:paraId="6B14A500" w14:textId="5101082F" w:rsidR="00897C01" w:rsidRPr="00897C01" w:rsidRDefault="00897C01" w:rsidP="00897C01">
            <w:pPr>
              <w:pStyle w:val="a0"/>
              <w:jc w:val="center"/>
            </w:pPr>
            <w:r w:rsidRPr="00897C01">
              <w:rPr>
                <w:rFonts w:hint="eastAsia"/>
              </w:rPr>
              <w:t>2.164</w:t>
            </w:r>
          </w:p>
        </w:tc>
        <w:tc>
          <w:tcPr>
            <w:tcW w:w="1134" w:type="dxa"/>
            <w:vAlign w:val="bottom"/>
          </w:tcPr>
          <w:p w14:paraId="120AE37E" w14:textId="51699782" w:rsidR="00897C01" w:rsidRPr="00897C01" w:rsidRDefault="00897C01" w:rsidP="00897C01">
            <w:pPr>
              <w:pStyle w:val="a0"/>
              <w:jc w:val="center"/>
            </w:pPr>
            <w:r w:rsidRPr="00897C01">
              <w:rPr>
                <w:rFonts w:hint="eastAsia"/>
              </w:rPr>
              <w:t>0.447%</w:t>
            </w:r>
          </w:p>
        </w:tc>
        <w:tc>
          <w:tcPr>
            <w:tcW w:w="1417" w:type="dxa"/>
            <w:vAlign w:val="bottom"/>
          </w:tcPr>
          <w:p w14:paraId="46C6213B" w14:textId="5AE62DD1" w:rsidR="00897C01" w:rsidRPr="00897C01" w:rsidRDefault="00897C01" w:rsidP="00897C01">
            <w:pPr>
              <w:pStyle w:val="a0"/>
              <w:jc w:val="center"/>
            </w:pPr>
            <w:r w:rsidRPr="00897C01">
              <w:rPr>
                <w:rFonts w:hint="eastAsia"/>
              </w:rPr>
              <w:t>1.09%</w:t>
            </w:r>
          </w:p>
        </w:tc>
      </w:tr>
      <w:tr w:rsidR="00897C01" w:rsidRPr="00897C01" w14:paraId="0F56A400" w14:textId="77777777" w:rsidTr="00897C01">
        <w:tc>
          <w:tcPr>
            <w:tcW w:w="2268" w:type="dxa"/>
            <w:vAlign w:val="bottom"/>
          </w:tcPr>
          <w:p w14:paraId="1F233C83" w14:textId="4B7891BA" w:rsidR="00897C01" w:rsidRPr="00897C01" w:rsidRDefault="00897C01" w:rsidP="00897C01">
            <w:pPr>
              <w:pStyle w:val="a0"/>
              <w:jc w:val="left"/>
              <w:rPr>
                <w:i/>
              </w:rPr>
            </w:pPr>
            <w:proofErr w:type="spellStart"/>
            <w:r w:rsidRPr="00897C01">
              <w:rPr>
                <w:rFonts w:hint="eastAsia"/>
                <w:i/>
              </w:rPr>
              <w:t>Pyrenophora</w:t>
            </w:r>
            <w:proofErr w:type="spellEnd"/>
            <w:r w:rsidRPr="00897C01">
              <w:rPr>
                <w:rFonts w:hint="eastAsia"/>
                <w:i/>
              </w:rPr>
              <w:t xml:space="preserve"> teres</w:t>
            </w:r>
          </w:p>
        </w:tc>
        <w:tc>
          <w:tcPr>
            <w:tcW w:w="993" w:type="dxa"/>
            <w:vAlign w:val="bottom"/>
          </w:tcPr>
          <w:p w14:paraId="25D531A0" w14:textId="6B7B6E80"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7EDD9E43" w14:textId="794B0DD9" w:rsidR="00897C01" w:rsidRPr="00897C01" w:rsidRDefault="00897C01" w:rsidP="00897C01">
            <w:pPr>
              <w:pStyle w:val="a0"/>
              <w:jc w:val="center"/>
            </w:pPr>
            <w:r w:rsidRPr="00897C01">
              <w:rPr>
                <w:rFonts w:hint="eastAsia"/>
              </w:rPr>
              <w:t>1.007%</w:t>
            </w:r>
          </w:p>
        </w:tc>
        <w:tc>
          <w:tcPr>
            <w:tcW w:w="1276" w:type="dxa"/>
            <w:vAlign w:val="bottom"/>
          </w:tcPr>
          <w:p w14:paraId="170D7A10" w14:textId="2FA3C62C" w:rsidR="00897C01" w:rsidRPr="00897C01" w:rsidRDefault="00897C01" w:rsidP="00897C01">
            <w:pPr>
              <w:pStyle w:val="a0"/>
              <w:jc w:val="center"/>
            </w:pPr>
            <w:r w:rsidRPr="00897C01">
              <w:rPr>
                <w:rFonts w:hint="eastAsia"/>
              </w:rPr>
              <w:t>3.211</w:t>
            </w:r>
          </w:p>
        </w:tc>
        <w:tc>
          <w:tcPr>
            <w:tcW w:w="1134" w:type="dxa"/>
            <w:vAlign w:val="bottom"/>
          </w:tcPr>
          <w:p w14:paraId="7B1065E4" w14:textId="105AD95F" w:rsidR="00897C01" w:rsidRPr="00897C01" w:rsidRDefault="00897C01" w:rsidP="00897C01">
            <w:pPr>
              <w:pStyle w:val="a0"/>
              <w:jc w:val="center"/>
            </w:pPr>
            <w:r w:rsidRPr="00897C01">
              <w:rPr>
                <w:rFonts w:hint="eastAsia"/>
              </w:rPr>
              <w:t>0.654%</w:t>
            </w:r>
          </w:p>
        </w:tc>
        <w:tc>
          <w:tcPr>
            <w:tcW w:w="1417" w:type="dxa"/>
            <w:vAlign w:val="bottom"/>
          </w:tcPr>
          <w:p w14:paraId="3F21D0DE" w14:textId="0851B8ED" w:rsidR="00897C01" w:rsidRPr="00897C01" w:rsidRDefault="00897C01" w:rsidP="00897C01">
            <w:pPr>
              <w:pStyle w:val="a0"/>
              <w:jc w:val="center"/>
            </w:pPr>
            <w:r w:rsidRPr="00897C01">
              <w:rPr>
                <w:rFonts w:hint="eastAsia"/>
              </w:rPr>
              <w:t>4.22%</w:t>
            </w:r>
          </w:p>
        </w:tc>
      </w:tr>
      <w:tr w:rsidR="00897C01" w:rsidRPr="00897C01" w14:paraId="12D27F81" w14:textId="77777777" w:rsidTr="00897C01">
        <w:tc>
          <w:tcPr>
            <w:tcW w:w="2268" w:type="dxa"/>
            <w:vAlign w:val="bottom"/>
          </w:tcPr>
          <w:p w14:paraId="09DE5531" w14:textId="42302467" w:rsidR="00897C01" w:rsidRPr="00897C01" w:rsidRDefault="00897C01" w:rsidP="00897C01">
            <w:pPr>
              <w:pStyle w:val="a0"/>
              <w:jc w:val="left"/>
              <w:rPr>
                <w:i/>
              </w:rPr>
            </w:pPr>
            <w:proofErr w:type="spellStart"/>
            <w:r w:rsidRPr="00897C01">
              <w:rPr>
                <w:rFonts w:hint="eastAsia"/>
                <w:i/>
              </w:rPr>
              <w:t>Pyricularia</w:t>
            </w:r>
            <w:proofErr w:type="spellEnd"/>
            <w:r w:rsidRPr="00897C01">
              <w:rPr>
                <w:rFonts w:hint="eastAsia"/>
                <w:i/>
              </w:rPr>
              <w:t xml:space="preserve"> </w:t>
            </w:r>
            <w:proofErr w:type="spellStart"/>
            <w:r w:rsidRPr="00897C01">
              <w:rPr>
                <w:rFonts w:hint="eastAsia"/>
                <w:i/>
              </w:rPr>
              <w:t>oryzae</w:t>
            </w:r>
            <w:proofErr w:type="spellEnd"/>
          </w:p>
        </w:tc>
        <w:tc>
          <w:tcPr>
            <w:tcW w:w="993" w:type="dxa"/>
            <w:vAlign w:val="bottom"/>
          </w:tcPr>
          <w:p w14:paraId="3176ED54" w14:textId="4BF1681F"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3A7B6FA8" w14:textId="07344BE6" w:rsidR="00897C01" w:rsidRPr="00897C01" w:rsidRDefault="00897C01" w:rsidP="00897C01">
            <w:pPr>
              <w:pStyle w:val="a0"/>
              <w:jc w:val="center"/>
            </w:pPr>
            <w:r w:rsidRPr="00897C01">
              <w:rPr>
                <w:rFonts w:hint="eastAsia"/>
              </w:rPr>
              <w:t>1.142%</w:t>
            </w:r>
          </w:p>
        </w:tc>
        <w:tc>
          <w:tcPr>
            <w:tcW w:w="1276" w:type="dxa"/>
            <w:vAlign w:val="bottom"/>
          </w:tcPr>
          <w:p w14:paraId="2C774617" w14:textId="38F64A52" w:rsidR="00897C01" w:rsidRPr="00897C01" w:rsidRDefault="00897C01" w:rsidP="00897C01">
            <w:pPr>
              <w:pStyle w:val="a0"/>
              <w:jc w:val="center"/>
            </w:pPr>
            <w:r w:rsidRPr="00897C01">
              <w:rPr>
                <w:rFonts w:hint="eastAsia"/>
              </w:rPr>
              <w:t>2.421</w:t>
            </w:r>
          </w:p>
        </w:tc>
        <w:tc>
          <w:tcPr>
            <w:tcW w:w="1134" w:type="dxa"/>
            <w:vAlign w:val="bottom"/>
          </w:tcPr>
          <w:p w14:paraId="76C8B3D3" w14:textId="365F0B4B" w:rsidR="00897C01" w:rsidRPr="00897C01" w:rsidRDefault="00897C01" w:rsidP="00897C01">
            <w:pPr>
              <w:pStyle w:val="a0"/>
              <w:jc w:val="center"/>
            </w:pPr>
            <w:r w:rsidRPr="00897C01">
              <w:rPr>
                <w:rFonts w:hint="eastAsia"/>
              </w:rPr>
              <w:t>0.466%</w:t>
            </w:r>
          </w:p>
        </w:tc>
        <w:tc>
          <w:tcPr>
            <w:tcW w:w="1417" w:type="dxa"/>
            <w:vAlign w:val="bottom"/>
          </w:tcPr>
          <w:p w14:paraId="0CA78CD5" w14:textId="7740FC28" w:rsidR="00897C01" w:rsidRPr="00897C01" w:rsidRDefault="00897C01" w:rsidP="00897C01">
            <w:pPr>
              <w:pStyle w:val="a0"/>
              <w:jc w:val="center"/>
            </w:pPr>
            <w:r w:rsidRPr="00897C01">
              <w:rPr>
                <w:rFonts w:hint="eastAsia"/>
              </w:rPr>
              <w:t>2.01%</w:t>
            </w:r>
          </w:p>
        </w:tc>
      </w:tr>
      <w:tr w:rsidR="00897C01" w:rsidRPr="00897C01" w14:paraId="75B0217E" w14:textId="77777777" w:rsidTr="00897C01">
        <w:tc>
          <w:tcPr>
            <w:tcW w:w="2268" w:type="dxa"/>
            <w:vAlign w:val="bottom"/>
          </w:tcPr>
          <w:p w14:paraId="30722D37" w14:textId="1316886A" w:rsidR="00897C01" w:rsidRPr="00897C01" w:rsidRDefault="00897C01" w:rsidP="00897C01">
            <w:pPr>
              <w:pStyle w:val="a0"/>
              <w:jc w:val="left"/>
              <w:rPr>
                <w:i/>
              </w:rPr>
            </w:pPr>
            <w:r w:rsidRPr="00897C01">
              <w:rPr>
                <w:rFonts w:hint="eastAsia"/>
                <w:i/>
              </w:rPr>
              <w:t xml:space="preserve">Fusarium </w:t>
            </w:r>
            <w:proofErr w:type="spellStart"/>
            <w:r w:rsidRPr="00897C01">
              <w:rPr>
                <w:rFonts w:hint="eastAsia"/>
                <w:i/>
              </w:rPr>
              <w:t>proliferatum</w:t>
            </w:r>
            <w:proofErr w:type="spellEnd"/>
          </w:p>
        </w:tc>
        <w:tc>
          <w:tcPr>
            <w:tcW w:w="993" w:type="dxa"/>
            <w:vAlign w:val="bottom"/>
          </w:tcPr>
          <w:p w14:paraId="273D570C" w14:textId="627C03FA"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77412672" w14:textId="4AB173DF" w:rsidR="00897C01" w:rsidRPr="00897C01" w:rsidRDefault="00897C01" w:rsidP="00897C01">
            <w:pPr>
              <w:pStyle w:val="a0"/>
              <w:jc w:val="center"/>
            </w:pPr>
            <w:r w:rsidRPr="00897C01">
              <w:rPr>
                <w:rFonts w:hint="eastAsia"/>
              </w:rPr>
              <w:t>1.266%</w:t>
            </w:r>
          </w:p>
        </w:tc>
        <w:tc>
          <w:tcPr>
            <w:tcW w:w="1276" w:type="dxa"/>
            <w:vAlign w:val="bottom"/>
          </w:tcPr>
          <w:p w14:paraId="196CE15F" w14:textId="5B8DF870" w:rsidR="00897C01" w:rsidRPr="00897C01" w:rsidRDefault="00897C01" w:rsidP="00897C01">
            <w:pPr>
              <w:pStyle w:val="a0"/>
              <w:jc w:val="center"/>
            </w:pPr>
            <w:r w:rsidRPr="00897C01">
              <w:rPr>
                <w:rFonts w:hint="eastAsia"/>
              </w:rPr>
              <w:t>2.490</w:t>
            </w:r>
          </w:p>
        </w:tc>
        <w:tc>
          <w:tcPr>
            <w:tcW w:w="1134" w:type="dxa"/>
            <w:vAlign w:val="bottom"/>
          </w:tcPr>
          <w:p w14:paraId="010EBA07" w14:textId="4F9321BE" w:rsidR="00897C01" w:rsidRPr="00897C01" w:rsidRDefault="00897C01" w:rsidP="00897C01">
            <w:pPr>
              <w:pStyle w:val="a0"/>
              <w:jc w:val="center"/>
            </w:pPr>
            <w:r w:rsidRPr="00897C01">
              <w:rPr>
                <w:rFonts w:hint="eastAsia"/>
              </w:rPr>
              <w:t>0.921%</w:t>
            </w:r>
          </w:p>
        </w:tc>
        <w:tc>
          <w:tcPr>
            <w:tcW w:w="1417" w:type="dxa"/>
            <w:vAlign w:val="bottom"/>
          </w:tcPr>
          <w:p w14:paraId="2D036115" w14:textId="5A825AF3" w:rsidR="00897C01" w:rsidRPr="00897C01" w:rsidRDefault="00897C01" w:rsidP="00897C01">
            <w:pPr>
              <w:pStyle w:val="a0"/>
              <w:jc w:val="center"/>
            </w:pPr>
            <w:r w:rsidRPr="00897C01">
              <w:rPr>
                <w:rFonts w:hint="eastAsia"/>
              </w:rPr>
              <w:t>1.54%</w:t>
            </w:r>
          </w:p>
        </w:tc>
      </w:tr>
      <w:tr w:rsidR="00897C01" w:rsidRPr="00897C01" w14:paraId="33C3471E" w14:textId="77777777" w:rsidTr="00897C01">
        <w:tc>
          <w:tcPr>
            <w:tcW w:w="2268" w:type="dxa"/>
            <w:vAlign w:val="bottom"/>
          </w:tcPr>
          <w:p w14:paraId="0101D354" w14:textId="55E80FD1" w:rsidR="00897C01" w:rsidRPr="00897C01" w:rsidRDefault="00897C01" w:rsidP="00897C01">
            <w:pPr>
              <w:pStyle w:val="a0"/>
              <w:jc w:val="left"/>
              <w:rPr>
                <w:i/>
              </w:rPr>
            </w:pPr>
            <w:proofErr w:type="spellStart"/>
            <w:r w:rsidRPr="00897C01">
              <w:rPr>
                <w:rFonts w:hint="eastAsia"/>
                <w:i/>
              </w:rPr>
              <w:t>Hortaea</w:t>
            </w:r>
            <w:proofErr w:type="spellEnd"/>
            <w:r w:rsidRPr="00897C01">
              <w:rPr>
                <w:rFonts w:hint="eastAsia"/>
                <w:i/>
              </w:rPr>
              <w:t xml:space="preserve"> </w:t>
            </w:r>
            <w:proofErr w:type="spellStart"/>
            <w:r w:rsidRPr="00897C01">
              <w:rPr>
                <w:rFonts w:hint="eastAsia"/>
                <w:i/>
              </w:rPr>
              <w:t>werneckii</w:t>
            </w:r>
            <w:proofErr w:type="spellEnd"/>
          </w:p>
        </w:tc>
        <w:tc>
          <w:tcPr>
            <w:tcW w:w="993" w:type="dxa"/>
            <w:vAlign w:val="bottom"/>
          </w:tcPr>
          <w:p w14:paraId="3E14F2A4" w14:textId="42B3A236"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44AD4F1A" w14:textId="0062D0EE" w:rsidR="00897C01" w:rsidRPr="00897C01" w:rsidRDefault="00897C01" w:rsidP="00897C01">
            <w:pPr>
              <w:pStyle w:val="a0"/>
              <w:jc w:val="center"/>
            </w:pPr>
            <w:r w:rsidRPr="00897C01">
              <w:rPr>
                <w:rFonts w:hint="eastAsia"/>
              </w:rPr>
              <w:t>1.338%</w:t>
            </w:r>
          </w:p>
        </w:tc>
        <w:tc>
          <w:tcPr>
            <w:tcW w:w="1276" w:type="dxa"/>
            <w:vAlign w:val="bottom"/>
          </w:tcPr>
          <w:p w14:paraId="47C06F5D" w14:textId="7080D9EB" w:rsidR="00897C01" w:rsidRPr="00897C01" w:rsidRDefault="00897C01" w:rsidP="00897C01">
            <w:pPr>
              <w:pStyle w:val="a0"/>
              <w:jc w:val="center"/>
            </w:pPr>
            <w:r w:rsidRPr="00897C01">
              <w:rPr>
                <w:rFonts w:hint="eastAsia"/>
              </w:rPr>
              <w:t>2.320</w:t>
            </w:r>
          </w:p>
        </w:tc>
        <w:tc>
          <w:tcPr>
            <w:tcW w:w="1134" w:type="dxa"/>
            <w:vAlign w:val="bottom"/>
          </w:tcPr>
          <w:p w14:paraId="3C7D113C" w14:textId="1AFADEC2" w:rsidR="00897C01" w:rsidRPr="00897C01" w:rsidRDefault="00897C01" w:rsidP="00897C01">
            <w:pPr>
              <w:pStyle w:val="a0"/>
              <w:jc w:val="center"/>
            </w:pPr>
            <w:r w:rsidRPr="00897C01">
              <w:rPr>
                <w:rFonts w:hint="eastAsia"/>
              </w:rPr>
              <w:t>0.394%</w:t>
            </w:r>
          </w:p>
        </w:tc>
        <w:tc>
          <w:tcPr>
            <w:tcW w:w="1417" w:type="dxa"/>
            <w:vAlign w:val="bottom"/>
          </w:tcPr>
          <w:p w14:paraId="250B0B75" w14:textId="25408A13" w:rsidR="00897C01" w:rsidRPr="00897C01" w:rsidRDefault="00897C01" w:rsidP="00897C01">
            <w:pPr>
              <w:pStyle w:val="a0"/>
              <w:jc w:val="center"/>
            </w:pPr>
            <w:r w:rsidRPr="00897C01">
              <w:rPr>
                <w:rFonts w:hint="eastAsia"/>
              </w:rPr>
              <w:t>0.38%</w:t>
            </w:r>
          </w:p>
        </w:tc>
      </w:tr>
      <w:tr w:rsidR="00897C01" w:rsidRPr="00897C01" w14:paraId="0892E68B" w14:textId="77777777" w:rsidTr="00897C01">
        <w:tc>
          <w:tcPr>
            <w:tcW w:w="2268" w:type="dxa"/>
            <w:vAlign w:val="bottom"/>
          </w:tcPr>
          <w:p w14:paraId="658C2BE7" w14:textId="37FDCD53" w:rsidR="00897C01" w:rsidRPr="00897C01" w:rsidRDefault="00897C01" w:rsidP="00897C01">
            <w:pPr>
              <w:pStyle w:val="a0"/>
              <w:jc w:val="left"/>
              <w:rPr>
                <w:i/>
              </w:rPr>
            </w:pPr>
            <w:r w:rsidRPr="00897C01">
              <w:rPr>
                <w:rFonts w:hint="eastAsia"/>
                <w:i/>
              </w:rPr>
              <w:t xml:space="preserve">Alternaria </w:t>
            </w:r>
            <w:proofErr w:type="spellStart"/>
            <w:r w:rsidRPr="00897C01">
              <w:rPr>
                <w:rFonts w:hint="eastAsia"/>
                <w:i/>
              </w:rPr>
              <w:t>arborescens</w:t>
            </w:r>
            <w:proofErr w:type="spellEnd"/>
          </w:p>
        </w:tc>
        <w:tc>
          <w:tcPr>
            <w:tcW w:w="993" w:type="dxa"/>
            <w:vAlign w:val="bottom"/>
          </w:tcPr>
          <w:p w14:paraId="4D7D2D3C" w14:textId="1EBABB80"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563D3B5A" w14:textId="7CB7E8E0" w:rsidR="00897C01" w:rsidRPr="00897C01" w:rsidRDefault="00897C01" w:rsidP="00897C01">
            <w:pPr>
              <w:pStyle w:val="a0"/>
              <w:jc w:val="center"/>
            </w:pPr>
            <w:r w:rsidRPr="00897C01">
              <w:rPr>
                <w:rFonts w:hint="eastAsia"/>
              </w:rPr>
              <w:t>1.413%</w:t>
            </w:r>
          </w:p>
        </w:tc>
        <w:tc>
          <w:tcPr>
            <w:tcW w:w="1276" w:type="dxa"/>
            <w:vAlign w:val="bottom"/>
          </w:tcPr>
          <w:p w14:paraId="061ABC66" w14:textId="1A350888" w:rsidR="00897C01" w:rsidRPr="00897C01" w:rsidRDefault="00897C01" w:rsidP="00897C01">
            <w:pPr>
              <w:pStyle w:val="a0"/>
              <w:jc w:val="center"/>
            </w:pPr>
            <w:r w:rsidRPr="00897C01">
              <w:rPr>
                <w:rFonts w:hint="eastAsia"/>
              </w:rPr>
              <w:t>3.542</w:t>
            </w:r>
          </w:p>
        </w:tc>
        <w:tc>
          <w:tcPr>
            <w:tcW w:w="1134" w:type="dxa"/>
            <w:vAlign w:val="bottom"/>
          </w:tcPr>
          <w:p w14:paraId="4ABA3A38" w14:textId="2DB4265C" w:rsidR="00897C01" w:rsidRPr="00897C01" w:rsidRDefault="00897C01" w:rsidP="00897C01">
            <w:pPr>
              <w:pStyle w:val="a0"/>
              <w:jc w:val="center"/>
            </w:pPr>
            <w:r w:rsidRPr="00897C01">
              <w:rPr>
                <w:rFonts w:hint="eastAsia"/>
              </w:rPr>
              <w:t>0.388%</w:t>
            </w:r>
          </w:p>
        </w:tc>
        <w:tc>
          <w:tcPr>
            <w:tcW w:w="1417" w:type="dxa"/>
            <w:vAlign w:val="bottom"/>
          </w:tcPr>
          <w:p w14:paraId="655853C7" w14:textId="73307109" w:rsidR="00897C01" w:rsidRPr="00897C01" w:rsidRDefault="00897C01" w:rsidP="00897C01">
            <w:pPr>
              <w:pStyle w:val="a0"/>
              <w:jc w:val="center"/>
            </w:pPr>
            <w:r w:rsidRPr="00897C01">
              <w:rPr>
                <w:rFonts w:hint="eastAsia"/>
              </w:rPr>
              <w:t>2.52%</w:t>
            </w:r>
          </w:p>
        </w:tc>
      </w:tr>
      <w:tr w:rsidR="00897C01" w:rsidRPr="00897C01" w14:paraId="50FEF048" w14:textId="77777777" w:rsidTr="00897C01">
        <w:tc>
          <w:tcPr>
            <w:tcW w:w="2268" w:type="dxa"/>
            <w:vAlign w:val="bottom"/>
          </w:tcPr>
          <w:p w14:paraId="06A30F88" w14:textId="246D4967" w:rsidR="00897C01" w:rsidRPr="00897C01" w:rsidRDefault="00897C01" w:rsidP="00897C01">
            <w:pPr>
              <w:pStyle w:val="a0"/>
              <w:jc w:val="left"/>
              <w:rPr>
                <w:i/>
              </w:rPr>
            </w:pPr>
            <w:proofErr w:type="spellStart"/>
            <w:r w:rsidRPr="00897C01">
              <w:rPr>
                <w:rFonts w:hint="eastAsia"/>
                <w:i/>
              </w:rPr>
              <w:t>Metarhizium</w:t>
            </w:r>
            <w:proofErr w:type="spellEnd"/>
            <w:r w:rsidRPr="00897C01">
              <w:rPr>
                <w:rFonts w:hint="eastAsia"/>
                <w:i/>
              </w:rPr>
              <w:t xml:space="preserve"> </w:t>
            </w:r>
            <w:proofErr w:type="spellStart"/>
            <w:r w:rsidRPr="00897C01">
              <w:rPr>
                <w:rFonts w:hint="eastAsia"/>
                <w:i/>
              </w:rPr>
              <w:t>rileyi</w:t>
            </w:r>
            <w:proofErr w:type="spellEnd"/>
          </w:p>
        </w:tc>
        <w:tc>
          <w:tcPr>
            <w:tcW w:w="993" w:type="dxa"/>
            <w:vAlign w:val="bottom"/>
          </w:tcPr>
          <w:p w14:paraId="38978E40" w14:textId="0FA5B3E3"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29390FC8" w14:textId="62F2B92B" w:rsidR="00897C01" w:rsidRPr="00897C01" w:rsidRDefault="00897C01" w:rsidP="00897C01">
            <w:pPr>
              <w:pStyle w:val="a0"/>
              <w:jc w:val="center"/>
            </w:pPr>
            <w:r w:rsidRPr="00897C01">
              <w:rPr>
                <w:rFonts w:hint="eastAsia"/>
              </w:rPr>
              <w:t>1.417%</w:t>
            </w:r>
          </w:p>
        </w:tc>
        <w:tc>
          <w:tcPr>
            <w:tcW w:w="1276" w:type="dxa"/>
            <w:vAlign w:val="bottom"/>
          </w:tcPr>
          <w:p w14:paraId="0D1F4007" w14:textId="7F94FC21" w:rsidR="00897C01" w:rsidRPr="00897C01" w:rsidRDefault="00897C01" w:rsidP="00897C01">
            <w:pPr>
              <w:pStyle w:val="a0"/>
              <w:jc w:val="center"/>
            </w:pPr>
            <w:r w:rsidRPr="00897C01">
              <w:rPr>
                <w:rFonts w:hint="eastAsia"/>
              </w:rPr>
              <w:t>2.461</w:t>
            </w:r>
          </w:p>
        </w:tc>
        <w:tc>
          <w:tcPr>
            <w:tcW w:w="1134" w:type="dxa"/>
            <w:vAlign w:val="bottom"/>
          </w:tcPr>
          <w:p w14:paraId="02E81441" w14:textId="3D058B84" w:rsidR="00897C01" w:rsidRPr="00897C01" w:rsidRDefault="00897C01" w:rsidP="00897C01">
            <w:pPr>
              <w:pStyle w:val="a0"/>
              <w:jc w:val="center"/>
            </w:pPr>
            <w:r w:rsidRPr="00897C01">
              <w:rPr>
                <w:rFonts w:hint="eastAsia"/>
              </w:rPr>
              <w:t>0.353%</w:t>
            </w:r>
          </w:p>
        </w:tc>
        <w:tc>
          <w:tcPr>
            <w:tcW w:w="1417" w:type="dxa"/>
            <w:vAlign w:val="bottom"/>
          </w:tcPr>
          <w:p w14:paraId="1C5DAE93" w14:textId="18C61EB2" w:rsidR="00897C01" w:rsidRPr="00897C01" w:rsidRDefault="00897C01" w:rsidP="00897C01">
            <w:pPr>
              <w:pStyle w:val="a0"/>
              <w:jc w:val="center"/>
            </w:pPr>
            <w:r w:rsidRPr="00897C01">
              <w:rPr>
                <w:rFonts w:hint="eastAsia"/>
              </w:rPr>
              <w:t>1.11%</w:t>
            </w:r>
          </w:p>
        </w:tc>
      </w:tr>
      <w:tr w:rsidR="00897C01" w:rsidRPr="00897C01" w14:paraId="661466E5" w14:textId="77777777" w:rsidTr="00897C01">
        <w:tc>
          <w:tcPr>
            <w:tcW w:w="2268" w:type="dxa"/>
            <w:vAlign w:val="bottom"/>
          </w:tcPr>
          <w:p w14:paraId="5F54D172" w14:textId="0394610B" w:rsidR="00897C01" w:rsidRPr="00897C01" w:rsidRDefault="00897C01" w:rsidP="00897C01">
            <w:pPr>
              <w:pStyle w:val="a0"/>
              <w:jc w:val="left"/>
              <w:rPr>
                <w:i/>
              </w:rPr>
            </w:pPr>
            <w:r w:rsidRPr="00897C01">
              <w:rPr>
                <w:rFonts w:hint="eastAsia"/>
                <w:i/>
              </w:rPr>
              <w:t xml:space="preserve">Verticillium </w:t>
            </w:r>
            <w:proofErr w:type="spellStart"/>
            <w:r w:rsidRPr="00897C01">
              <w:rPr>
                <w:rFonts w:hint="eastAsia"/>
                <w:i/>
              </w:rPr>
              <w:t>dahliae</w:t>
            </w:r>
            <w:proofErr w:type="spellEnd"/>
          </w:p>
        </w:tc>
        <w:tc>
          <w:tcPr>
            <w:tcW w:w="993" w:type="dxa"/>
            <w:vAlign w:val="bottom"/>
          </w:tcPr>
          <w:p w14:paraId="53F3F3B4" w14:textId="6E5B9652"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50D932CE" w14:textId="4AA2B1E3" w:rsidR="00897C01" w:rsidRPr="00897C01" w:rsidRDefault="00897C01" w:rsidP="00897C01">
            <w:pPr>
              <w:pStyle w:val="a0"/>
              <w:jc w:val="center"/>
            </w:pPr>
            <w:r w:rsidRPr="00897C01">
              <w:rPr>
                <w:rFonts w:hint="eastAsia"/>
              </w:rPr>
              <w:t>1.800%</w:t>
            </w:r>
          </w:p>
        </w:tc>
        <w:tc>
          <w:tcPr>
            <w:tcW w:w="1276" w:type="dxa"/>
            <w:vAlign w:val="bottom"/>
          </w:tcPr>
          <w:p w14:paraId="377EF0B0" w14:textId="11997D12" w:rsidR="00897C01" w:rsidRPr="00897C01" w:rsidRDefault="00897C01" w:rsidP="00897C01">
            <w:pPr>
              <w:pStyle w:val="a0"/>
              <w:jc w:val="center"/>
            </w:pPr>
            <w:r w:rsidRPr="00897C01">
              <w:rPr>
                <w:rFonts w:hint="eastAsia"/>
              </w:rPr>
              <w:t>2.253</w:t>
            </w:r>
          </w:p>
        </w:tc>
        <w:tc>
          <w:tcPr>
            <w:tcW w:w="1134" w:type="dxa"/>
            <w:vAlign w:val="bottom"/>
          </w:tcPr>
          <w:p w14:paraId="1BE46057" w14:textId="36A8138F" w:rsidR="00897C01" w:rsidRPr="00897C01" w:rsidRDefault="00897C01" w:rsidP="00897C01">
            <w:pPr>
              <w:pStyle w:val="a0"/>
              <w:jc w:val="center"/>
            </w:pPr>
            <w:r w:rsidRPr="00897C01">
              <w:rPr>
                <w:rFonts w:hint="eastAsia"/>
              </w:rPr>
              <w:t>0.394%</w:t>
            </w:r>
          </w:p>
        </w:tc>
        <w:tc>
          <w:tcPr>
            <w:tcW w:w="1417" w:type="dxa"/>
            <w:vAlign w:val="bottom"/>
          </w:tcPr>
          <w:p w14:paraId="23509943" w14:textId="690327BE" w:rsidR="00897C01" w:rsidRPr="00897C01" w:rsidRDefault="00897C01" w:rsidP="00897C01">
            <w:pPr>
              <w:pStyle w:val="a0"/>
              <w:jc w:val="center"/>
            </w:pPr>
            <w:r w:rsidRPr="00897C01">
              <w:rPr>
                <w:rFonts w:hint="eastAsia"/>
              </w:rPr>
              <w:t>1.03%</w:t>
            </w:r>
          </w:p>
        </w:tc>
      </w:tr>
      <w:tr w:rsidR="00897C01" w:rsidRPr="00897C01" w14:paraId="75183EC1" w14:textId="77777777" w:rsidTr="00897C01">
        <w:tc>
          <w:tcPr>
            <w:tcW w:w="2268" w:type="dxa"/>
            <w:vAlign w:val="bottom"/>
          </w:tcPr>
          <w:p w14:paraId="37BC4AF0" w14:textId="39189936" w:rsidR="00897C01" w:rsidRPr="00897C01" w:rsidRDefault="00897C01" w:rsidP="00897C01">
            <w:pPr>
              <w:pStyle w:val="a0"/>
              <w:jc w:val="left"/>
              <w:rPr>
                <w:i/>
              </w:rPr>
            </w:pPr>
            <w:proofErr w:type="spellStart"/>
            <w:r w:rsidRPr="00897C01">
              <w:rPr>
                <w:rFonts w:hint="eastAsia"/>
                <w:i/>
              </w:rPr>
              <w:t>Aureobasidium</w:t>
            </w:r>
            <w:proofErr w:type="spellEnd"/>
            <w:r w:rsidRPr="00897C01">
              <w:rPr>
                <w:rFonts w:hint="eastAsia"/>
                <w:i/>
              </w:rPr>
              <w:t xml:space="preserve"> pullulans</w:t>
            </w:r>
          </w:p>
        </w:tc>
        <w:tc>
          <w:tcPr>
            <w:tcW w:w="993" w:type="dxa"/>
            <w:vAlign w:val="bottom"/>
          </w:tcPr>
          <w:p w14:paraId="4D93BAAB" w14:textId="7FBA89C0"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376D1806" w14:textId="3243827D" w:rsidR="00897C01" w:rsidRPr="00897C01" w:rsidRDefault="00897C01" w:rsidP="00897C01">
            <w:pPr>
              <w:pStyle w:val="a0"/>
              <w:jc w:val="center"/>
            </w:pPr>
            <w:r w:rsidRPr="00897C01">
              <w:rPr>
                <w:rFonts w:hint="eastAsia"/>
              </w:rPr>
              <w:t>4.136%</w:t>
            </w:r>
          </w:p>
        </w:tc>
        <w:tc>
          <w:tcPr>
            <w:tcW w:w="1276" w:type="dxa"/>
            <w:vAlign w:val="bottom"/>
          </w:tcPr>
          <w:p w14:paraId="6F3F7937" w14:textId="485FD16A" w:rsidR="00897C01" w:rsidRPr="00897C01" w:rsidRDefault="00897C01" w:rsidP="00897C01">
            <w:pPr>
              <w:pStyle w:val="a0"/>
              <w:jc w:val="center"/>
            </w:pPr>
            <w:r w:rsidRPr="00897C01">
              <w:rPr>
                <w:rFonts w:hint="eastAsia"/>
              </w:rPr>
              <w:t>3.222</w:t>
            </w:r>
          </w:p>
        </w:tc>
        <w:tc>
          <w:tcPr>
            <w:tcW w:w="1134" w:type="dxa"/>
            <w:vAlign w:val="bottom"/>
          </w:tcPr>
          <w:p w14:paraId="711A276B" w14:textId="6D6FCC8C" w:rsidR="00897C01" w:rsidRPr="00897C01" w:rsidRDefault="00897C01" w:rsidP="00897C01">
            <w:pPr>
              <w:pStyle w:val="a0"/>
              <w:jc w:val="center"/>
            </w:pPr>
            <w:r w:rsidRPr="00897C01">
              <w:rPr>
                <w:rFonts w:hint="eastAsia"/>
              </w:rPr>
              <w:t>0.919%</w:t>
            </w:r>
          </w:p>
        </w:tc>
        <w:tc>
          <w:tcPr>
            <w:tcW w:w="1417" w:type="dxa"/>
            <w:vAlign w:val="bottom"/>
          </w:tcPr>
          <w:p w14:paraId="13671834" w14:textId="7506FF3B" w:rsidR="00897C01" w:rsidRPr="00897C01" w:rsidRDefault="00897C01" w:rsidP="00897C01">
            <w:pPr>
              <w:pStyle w:val="a0"/>
              <w:jc w:val="center"/>
            </w:pPr>
            <w:r w:rsidRPr="00897C01">
              <w:rPr>
                <w:rFonts w:hint="eastAsia"/>
              </w:rPr>
              <w:t>2.68%</w:t>
            </w:r>
          </w:p>
        </w:tc>
      </w:tr>
      <w:tr w:rsidR="00897C01" w:rsidRPr="00897C01" w14:paraId="125BD252" w14:textId="77777777" w:rsidTr="00897C01">
        <w:tc>
          <w:tcPr>
            <w:tcW w:w="2268" w:type="dxa"/>
            <w:vAlign w:val="bottom"/>
          </w:tcPr>
          <w:p w14:paraId="3E2C7756" w14:textId="287A7BB0" w:rsidR="00897C01" w:rsidRPr="00897C01" w:rsidRDefault="00897C01" w:rsidP="00897C01">
            <w:pPr>
              <w:pStyle w:val="a0"/>
              <w:jc w:val="left"/>
              <w:rPr>
                <w:i/>
              </w:rPr>
            </w:pPr>
            <w:r w:rsidRPr="00897C01">
              <w:rPr>
                <w:rFonts w:hint="eastAsia"/>
                <w:i/>
              </w:rPr>
              <w:t xml:space="preserve">Cordyceps </w:t>
            </w:r>
            <w:proofErr w:type="spellStart"/>
            <w:r w:rsidRPr="00897C01">
              <w:rPr>
                <w:rFonts w:hint="eastAsia"/>
                <w:i/>
              </w:rPr>
              <w:t>militaris</w:t>
            </w:r>
            <w:proofErr w:type="spellEnd"/>
          </w:p>
        </w:tc>
        <w:tc>
          <w:tcPr>
            <w:tcW w:w="993" w:type="dxa"/>
            <w:vAlign w:val="bottom"/>
          </w:tcPr>
          <w:p w14:paraId="4AEAF695" w14:textId="7DE7CF26" w:rsidR="00897C01" w:rsidRPr="00897C01" w:rsidRDefault="00897C01" w:rsidP="00897C01">
            <w:pPr>
              <w:pStyle w:val="a0"/>
              <w:jc w:val="center"/>
            </w:pPr>
            <w:proofErr w:type="spellStart"/>
            <w:r w:rsidRPr="00897C01">
              <w:rPr>
                <w:rFonts w:hint="eastAsia"/>
              </w:rPr>
              <w:t>RIPed</w:t>
            </w:r>
            <w:proofErr w:type="spellEnd"/>
          </w:p>
        </w:tc>
        <w:tc>
          <w:tcPr>
            <w:tcW w:w="1559" w:type="dxa"/>
            <w:vAlign w:val="bottom"/>
          </w:tcPr>
          <w:p w14:paraId="330291E3" w14:textId="4102D832" w:rsidR="00897C01" w:rsidRPr="00897C01" w:rsidRDefault="00897C01" w:rsidP="00897C01">
            <w:pPr>
              <w:pStyle w:val="a0"/>
              <w:jc w:val="center"/>
            </w:pPr>
            <w:r w:rsidRPr="00897C01">
              <w:rPr>
                <w:rFonts w:hint="eastAsia"/>
              </w:rPr>
              <w:t>9.218%</w:t>
            </w:r>
          </w:p>
        </w:tc>
        <w:tc>
          <w:tcPr>
            <w:tcW w:w="1276" w:type="dxa"/>
            <w:vAlign w:val="bottom"/>
          </w:tcPr>
          <w:p w14:paraId="04A3908E" w14:textId="1EF199FD" w:rsidR="00897C01" w:rsidRPr="00897C01" w:rsidRDefault="00897C01" w:rsidP="00897C01">
            <w:pPr>
              <w:pStyle w:val="a0"/>
              <w:jc w:val="center"/>
            </w:pPr>
            <w:r w:rsidRPr="00897C01">
              <w:rPr>
                <w:rFonts w:hint="eastAsia"/>
              </w:rPr>
              <w:t>2.112</w:t>
            </w:r>
          </w:p>
        </w:tc>
        <w:tc>
          <w:tcPr>
            <w:tcW w:w="1134" w:type="dxa"/>
            <w:vAlign w:val="bottom"/>
          </w:tcPr>
          <w:p w14:paraId="11ED37F5" w14:textId="41A21A24" w:rsidR="00897C01" w:rsidRPr="00897C01" w:rsidRDefault="00897C01" w:rsidP="00897C01">
            <w:pPr>
              <w:pStyle w:val="a0"/>
              <w:jc w:val="center"/>
            </w:pPr>
            <w:r w:rsidRPr="00897C01">
              <w:rPr>
                <w:rFonts w:hint="eastAsia"/>
              </w:rPr>
              <w:t>0.912%</w:t>
            </w:r>
          </w:p>
        </w:tc>
        <w:tc>
          <w:tcPr>
            <w:tcW w:w="1417" w:type="dxa"/>
            <w:vAlign w:val="bottom"/>
          </w:tcPr>
          <w:p w14:paraId="54887776" w14:textId="02D1B1F8" w:rsidR="00897C01" w:rsidRPr="00897C01" w:rsidRDefault="00897C01" w:rsidP="00897C01">
            <w:pPr>
              <w:pStyle w:val="a0"/>
              <w:jc w:val="center"/>
            </w:pPr>
            <w:r w:rsidRPr="00897C01">
              <w:rPr>
                <w:rFonts w:hint="eastAsia"/>
              </w:rPr>
              <w:t>1.83%</w:t>
            </w:r>
          </w:p>
        </w:tc>
      </w:tr>
      <w:tr w:rsidR="00897C01" w:rsidRPr="00897C01" w14:paraId="314CCE43" w14:textId="77777777" w:rsidTr="00897C01">
        <w:tc>
          <w:tcPr>
            <w:tcW w:w="2268" w:type="dxa"/>
            <w:tcBorders>
              <w:bottom w:val="nil"/>
            </w:tcBorders>
            <w:vAlign w:val="bottom"/>
          </w:tcPr>
          <w:p w14:paraId="67A04F35" w14:textId="41A5373C" w:rsidR="00897C01" w:rsidRPr="00897C01" w:rsidRDefault="00897C01" w:rsidP="00897C01">
            <w:pPr>
              <w:pStyle w:val="a0"/>
              <w:jc w:val="left"/>
              <w:rPr>
                <w:i/>
              </w:rPr>
            </w:pPr>
            <w:r w:rsidRPr="00897C01">
              <w:rPr>
                <w:rFonts w:hint="eastAsia"/>
                <w:i/>
              </w:rPr>
              <w:t>Neurospora crassa</w:t>
            </w:r>
          </w:p>
        </w:tc>
        <w:tc>
          <w:tcPr>
            <w:tcW w:w="993" w:type="dxa"/>
            <w:tcBorders>
              <w:bottom w:val="nil"/>
            </w:tcBorders>
            <w:vAlign w:val="bottom"/>
          </w:tcPr>
          <w:p w14:paraId="0C0B7FAB" w14:textId="7A44BEDB" w:rsidR="00897C01" w:rsidRPr="00897C01" w:rsidRDefault="00897C01" w:rsidP="00897C01">
            <w:pPr>
              <w:pStyle w:val="a0"/>
              <w:jc w:val="center"/>
            </w:pPr>
            <w:proofErr w:type="spellStart"/>
            <w:r w:rsidRPr="00897C01">
              <w:rPr>
                <w:rFonts w:hint="eastAsia"/>
              </w:rPr>
              <w:t>RIPed</w:t>
            </w:r>
            <w:proofErr w:type="spellEnd"/>
          </w:p>
        </w:tc>
        <w:tc>
          <w:tcPr>
            <w:tcW w:w="1559" w:type="dxa"/>
            <w:tcBorders>
              <w:bottom w:val="nil"/>
            </w:tcBorders>
            <w:vAlign w:val="bottom"/>
          </w:tcPr>
          <w:p w14:paraId="302D8DAD" w14:textId="3A5AC208" w:rsidR="00897C01" w:rsidRPr="00897C01" w:rsidRDefault="00897C01" w:rsidP="00897C01">
            <w:pPr>
              <w:pStyle w:val="a0"/>
              <w:jc w:val="center"/>
            </w:pPr>
            <w:r w:rsidRPr="00897C01">
              <w:rPr>
                <w:rFonts w:hint="eastAsia"/>
              </w:rPr>
              <w:t>15.372%</w:t>
            </w:r>
          </w:p>
        </w:tc>
        <w:tc>
          <w:tcPr>
            <w:tcW w:w="1276" w:type="dxa"/>
            <w:tcBorders>
              <w:bottom w:val="nil"/>
            </w:tcBorders>
            <w:vAlign w:val="bottom"/>
          </w:tcPr>
          <w:p w14:paraId="5EA0F56C" w14:textId="35AD4784" w:rsidR="00897C01" w:rsidRPr="00897C01" w:rsidRDefault="00897C01" w:rsidP="00897C01">
            <w:pPr>
              <w:pStyle w:val="a0"/>
              <w:jc w:val="center"/>
            </w:pPr>
            <w:r w:rsidRPr="00897C01">
              <w:rPr>
                <w:rFonts w:hint="eastAsia"/>
              </w:rPr>
              <w:t>2.596</w:t>
            </w:r>
          </w:p>
        </w:tc>
        <w:tc>
          <w:tcPr>
            <w:tcW w:w="1134" w:type="dxa"/>
            <w:tcBorders>
              <w:bottom w:val="nil"/>
            </w:tcBorders>
            <w:vAlign w:val="bottom"/>
          </w:tcPr>
          <w:p w14:paraId="5FF40653" w14:textId="162ED78F" w:rsidR="00897C01" w:rsidRPr="00897C01" w:rsidRDefault="00897C01" w:rsidP="00897C01">
            <w:pPr>
              <w:pStyle w:val="a0"/>
              <w:jc w:val="center"/>
            </w:pPr>
            <w:r w:rsidRPr="00897C01">
              <w:rPr>
                <w:rFonts w:hint="eastAsia"/>
              </w:rPr>
              <w:t>0.936%</w:t>
            </w:r>
          </w:p>
        </w:tc>
        <w:tc>
          <w:tcPr>
            <w:tcW w:w="1417" w:type="dxa"/>
            <w:tcBorders>
              <w:bottom w:val="nil"/>
            </w:tcBorders>
            <w:vAlign w:val="bottom"/>
          </w:tcPr>
          <w:p w14:paraId="2FA3930B" w14:textId="1E105980" w:rsidR="00897C01" w:rsidRPr="00897C01" w:rsidRDefault="00897C01" w:rsidP="00897C01">
            <w:pPr>
              <w:pStyle w:val="a0"/>
              <w:jc w:val="center"/>
            </w:pPr>
            <w:r w:rsidRPr="00897C01">
              <w:rPr>
                <w:rFonts w:hint="eastAsia"/>
              </w:rPr>
              <w:t>2.88%</w:t>
            </w:r>
          </w:p>
        </w:tc>
      </w:tr>
      <w:tr w:rsidR="00897C01" w:rsidRPr="00897C01" w14:paraId="13AC023A" w14:textId="77777777" w:rsidTr="00897C01">
        <w:tc>
          <w:tcPr>
            <w:tcW w:w="2268" w:type="dxa"/>
            <w:tcBorders>
              <w:top w:val="nil"/>
            </w:tcBorders>
            <w:vAlign w:val="bottom"/>
          </w:tcPr>
          <w:p w14:paraId="6A919BD5" w14:textId="74464117" w:rsidR="00897C01" w:rsidRPr="00897C01" w:rsidRDefault="00897C01" w:rsidP="00897C01">
            <w:pPr>
              <w:pStyle w:val="a0"/>
              <w:jc w:val="left"/>
              <w:rPr>
                <w:i/>
              </w:rPr>
            </w:pPr>
            <w:proofErr w:type="spellStart"/>
            <w:r w:rsidRPr="00897C01">
              <w:rPr>
                <w:rFonts w:hint="eastAsia"/>
                <w:i/>
              </w:rPr>
              <w:t>Zymoseptoria</w:t>
            </w:r>
            <w:proofErr w:type="spellEnd"/>
            <w:r w:rsidRPr="00897C01">
              <w:rPr>
                <w:rFonts w:hint="eastAsia"/>
                <w:i/>
              </w:rPr>
              <w:t xml:space="preserve"> </w:t>
            </w:r>
            <w:proofErr w:type="spellStart"/>
            <w:r w:rsidRPr="00897C01">
              <w:rPr>
                <w:rFonts w:hint="eastAsia"/>
                <w:i/>
              </w:rPr>
              <w:t>tritici</w:t>
            </w:r>
            <w:proofErr w:type="spellEnd"/>
          </w:p>
        </w:tc>
        <w:tc>
          <w:tcPr>
            <w:tcW w:w="993" w:type="dxa"/>
            <w:tcBorders>
              <w:top w:val="nil"/>
            </w:tcBorders>
            <w:vAlign w:val="bottom"/>
          </w:tcPr>
          <w:p w14:paraId="6F141CC2" w14:textId="463BF508" w:rsidR="00897C01" w:rsidRPr="00897C01" w:rsidRDefault="00897C01" w:rsidP="00897C01">
            <w:pPr>
              <w:pStyle w:val="a0"/>
              <w:jc w:val="center"/>
            </w:pPr>
            <w:proofErr w:type="spellStart"/>
            <w:r w:rsidRPr="00897C01">
              <w:rPr>
                <w:rFonts w:hint="eastAsia"/>
              </w:rPr>
              <w:t>RIPed</w:t>
            </w:r>
            <w:proofErr w:type="spellEnd"/>
          </w:p>
        </w:tc>
        <w:tc>
          <w:tcPr>
            <w:tcW w:w="1559" w:type="dxa"/>
            <w:tcBorders>
              <w:top w:val="nil"/>
            </w:tcBorders>
            <w:vAlign w:val="bottom"/>
          </w:tcPr>
          <w:p w14:paraId="71A02B45" w14:textId="0534207B" w:rsidR="00897C01" w:rsidRPr="00897C01" w:rsidRDefault="00897C01" w:rsidP="00897C01">
            <w:pPr>
              <w:pStyle w:val="a0"/>
              <w:jc w:val="center"/>
            </w:pPr>
            <w:r w:rsidRPr="00897C01">
              <w:rPr>
                <w:rFonts w:hint="eastAsia"/>
              </w:rPr>
              <w:t>16.972%</w:t>
            </w:r>
          </w:p>
        </w:tc>
        <w:tc>
          <w:tcPr>
            <w:tcW w:w="1276" w:type="dxa"/>
            <w:tcBorders>
              <w:top w:val="nil"/>
            </w:tcBorders>
            <w:vAlign w:val="bottom"/>
          </w:tcPr>
          <w:p w14:paraId="28A8EC61" w14:textId="539D6D2A" w:rsidR="00897C01" w:rsidRPr="00897C01" w:rsidRDefault="00897C01" w:rsidP="00897C01">
            <w:pPr>
              <w:pStyle w:val="a0"/>
              <w:jc w:val="center"/>
            </w:pPr>
            <w:r w:rsidRPr="00897C01">
              <w:rPr>
                <w:rFonts w:hint="eastAsia"/>
              </w:rPr>
              <w:t>2.142</w:t>
            </w:r>
          </w:p>
        </w:tc>
        <w:tc>
          <w:tcPr>
            <w:tcW w:w="1134" w:type="dxa"/>
            <w:tcBorders>
              <w:top w:val="nil"/>
            </w:tcBorders>
            <w:vAlign w:val="bottom"/>
          </w:tcPr>
          <w:p w14:paraId="738117E2" w14:textId="071DC382" w:rsidR="00897C01" w:rsidRPr="00897C01" w:rsidRDefault="00897C01" w:rsidP="00897C01">
            <w:pPr>
              <w:pStyle w:val="a0"/>
              <w:jc w:val="center"/>
            </w:pPr>
            <w:r w:rsidRPr="00897C01">
              <w:rPr>
                <w:rFonts w:hint="eastAsia"/>
              </w:rPr>
              <w:t>1.066%</w:t>
            </w:r>
          </w:p>
        </w:tc>
        <w:tc>
          <w:tcPr>
            <w:tcW w:w="1417" w:type="dxa"/>
            <w:tcBorders>
              <w:top w:val="nil"/>
            </w:tcBorders>
            <w:vAlign w:val="bottom"/>
          </w:tcPr>
          <w:p w14:paraId="3A7E205A" w14:textId="1BE20B06" w:rsidR="00897C01" w:rsidRPr="00897C01" w:rsidRDefault="00897C01" w:rsidP="00897C01">
            <w:pPr>
              <w:pStyle w:val="a0"/>
              <w:jc w:val="center"/>
            </w:pPr>
            <w:r w:rsidRPr="00897C01">
              <w:rPr>
                <w:rFonts w:hint="eastAsia"/>
              </w:rPr>
              <w:t>1.14%</w:t>
            </w:r>
          </w:p>
        </w:tc>
      </w:tr>
      <w:tr w:rsidR="00897C01" w:rsidRPr="00897C01" w14:paraId="7B2D0DA5" w14:textId="77777777" w:rsidTr="00897C01">
        <w:tc>
          <w:tcPr>
            <w:tcW w:w="2268" w:type="dxa"/>
            <w:tcBorders>
              <w:top w:val="nil"/>
              <w:bottom w:val="single" w:sz="4" w:space="0" w:color="auto"/>
            </w:tcBorders>
            <w:vAlign w:val="bottom"/>
          </w:tcPr>
          <w:p w14:paraId="48DE2344" w14:textId="49CDB2E1" w:rsidR="00897C01" w:rsidRPr="00897C01" w:rsidRDefault="00897C01" w:rsidP="00897C01">
            <w:pPr>
              <w:pStyle w:val="a0"/>
              <w:jc w:val="left"/>
              <w:rPr>
                <w:i/>
              </w:rPr>
            </w:pPr>
            <w:r w:rsidRPr="00897C01">
              <w:rPr>
                <w:rFonts w:hint="eastAsia"/>
                <w:i/>
              </w:rPr>
              <w:t xml:space="preserve">Venturia </w:t>
            </w:r>
            <w:proofErr w:type="spellStart"/>
            <w:r w:rsidRPr="00897C01">
              <w:rPr>
                <w:rFonts w:hint="eastAsia"/>
                <w:i/>
              </w:rPr>
              <w:t>inaequalis</w:t>
            </w:r>
            <w:proofErr w:type="spellEnd"/>
          </w:p>
        </w:tc>
        <w:tc>
          <w:tcPr>
            <w:tcW w:w="993" w:type="dxa"/>
            <w:tcBorders>
              <w:top w:val="nil"/>
              <w:bottom w:val="single" w:sz="4" w:space="0" w:color="auto"/>
            </w:tcBorders>
            <w:vAlign w:val="bottom"/>
          </w:tcPr>
          <w:p w14:paraId="0CFBCA63" w14:textId="73544970" w:rsidR="00897C01" w:rsidRPr="00897C01" w:rsidRDefault="00897C01" w:rsidP="00897C01">
            <w:pPr>
              <w:pStyle w:val="a0"/>
              <w:jc w:val="center"/>
            </w:pPr>
            <w:proofErr w:type="spellStart"/>
            <w:r w:rsidRPr="00897C01">
              <w:rPr>
                <w:rFonts w:hint="eastAsia"/>
              </w:rPr>
              <w:t>RIPed</w:t>
            </w:r>
            <w:proofErr w:type="spellEnd"/>
          </w:p>
        </w:tc>
        <w:tc>
          <w:tcPr>
            <w:tcW w:w="1559" w:type="dxa"/>
            <w:tcBorders>
              <w:top w:val="nil"/>
              <w:bottom w:val="single" w:sz="4" w:space="0" w:color="auto"/>
            </w:tcBorders>
            <w:vAlign w:val="bottom"/>
          </w:tcPr>
          <w:p w14:paraId="328FF3E9" w14:textId="03923684" w:rsidR="00897C01" w:rsidRPr="00897C01" w:rsidRDefault="00897C01" w:rsidP="00897C01">
            <w:pPr>
              <w:pStyle w:val="a0"/>
              <w:jc w:val="center"/>
            </w:pPr>
            <w:r w:rsidRPr="00897C01">
              <w:rPr>
                <w:rFonts w:hint="eastAsia"/>
              </w:rPr>
              <w:t>49.011%</w:t>
            </w:r>
          </w:p>
        </w:tc>
        <w:tc>
          <w:tcPr>
            <w:tcW w:w="1276" w:type="dxa"/>
            <w:tcBorders>
              <w:top w:val="nil"/>
              <w:bottom w:val="single" w:sz="4" w:space="0" w:color="auto"/>
            </w:tcBorders>
            <w:vAlign w:val="bottom"/>
          </w:tcPr>
          <w:p w14:paraId="578CF11C" w14:textId="5971D8C5" w:rsidR="00897C01" w:rsidRPr="00897C01" w:rsidRDefault="00897C01" w:rsidP="00897C01">
            <w:pPr>
              <w:pStyle w:val="a0"/>
              <w:jc w:val="center"/>
            </w:pPr>
            <w:r w:rsidRPr="00897C01">
              <w:rPr>
                <w:rFonts w:hint="eastAsia"/>
              </w:rPr>
              <w:t>2.635</w:t>
            </w:r>
          </w:p>
        </w:tc>
        <w:tc>
          <w:tcPr>
            <w:tcW w:w="1134" w:type="dxa"/>
            <w:tcBorders>
              <w:top w:val="nil"/>
              <w:bottom w:val="single" w:sz="4" w:space="0" w:color="auto"/>
            </w:tcBorders>
            <w:vAlign w:val="bottom"/>
          </w:tcPr>
          <w:p w14:paraId="550A933E" w14:textId="5282DADF" w:rsidR="00897C01" w:rsidRPr="00897C01" w:rsidRDefault="00897C01" w:rsidP="00897C01">
            <w:pPr>
              <w:pStyle w:val="a0"/>
              <w:jc w:val="center"/>
            </w:pPr>
            <w:r w:rsidRPr="00897C01">
              <w:rPr>
                <w:rFonts w:hint="eastAsia"/>
              </w:rPr>
              <w:t>0.614%</w:t>
            </w:r>
          </w:p>
        </w:tc>
        <w:tc>
          <w:tcPr>
            <w:tcW w:w="1417" w:type="dxa"/>
            <w:tcBorders>
              <w:top w:val="nil"/>
              <w:bottom w:val="single" w:sz="4" w:space="0" w:color="auto"/>
            </w:tcBorders>
            <w:vAlign w:val="bottom"/>
          </w:tcPr>
          <w:p w14:paraId="11BF83B9" w14:textId="01138BAF" w:rsidR="00897C01" w:rsidRPr="00897C01" w:rsidRDefault="00897C01" w:rsidP="00897C01">
            <w:pPr>
              <w:pStyle w:val="a0"/>
              <w:jc w:val="center"/>
            </w:pPr>
            <w:r w:rsidRPr="00897C01">
              <w:rPr>
                <w:rFonts w:hint="eastAsia"/>
              </w:rPr>
              <w:t>1.53%</w:t>
            </w:r>
          </w:p>
        </w:tc>
      </w:tr>
    </w:tbl>
    <w:p w14:paraId="5B9D0A44" w14:textId="77777777" w:rsidR="00AF2979" w:rsidRDefault="00AF2979" w:rsidP="00007D0A">
      <w:pPr>
        <w:pStyle w:val="a0"/>
      </w:pPr>
    </w:p>
    <w:p w14:paraId="5F77B49A" w14:textId="6407F85F" w:rsidR="00897C01" w:rsidRPr="00A33A62" w:rsidRDefault="00AF2979" w:rsidP="00A33A62">
      <w:pPr>
        <w:pStyle w:val="a0"/>
        <w:rPr>
          <w:rFonts w:eastAsiaTheme="minorEastAsia"/>
        </w:rPr>
      </w:pPr>
      <w:r>
        <w:t>Data across the 27 Ascomy</w:t>
      </w:r>
      <w:r w:rsidRPr="00AF2979">
        <w:t>cete species (comprising 207 strains) were obtained from the Ensembl Fungi database and published population structure datasets.</w:t>
      </w:r>
    </w:p>
    <w:p w14:paraId="04C7EC03" w14:textId="77777777" w:rsidR="00501E1C" w:rsidRPr="00915D38" w:rsidRDefault="00501E1C" w:rsidP="00501E1C">
      <w:pPr>
        <w:pStyle w:val="a0"/>
        <w:spacing w:after="163"/>
        <w:rPr>
          <w:rFonts w:eastAsiaTheme="minorEastAsia"/>
        </w:rPr>
      </w:pPr>
    </w:p>
    <w:p w14:paraId="621C36EF" w14:textId="77777777" w:rsidR="00BE35A9" w:rsidRPr="00915D38" w:rsidRDefault="00BE35A9" w:rsidP="001E51C8">
      <w:pPr>
        <w:spacing w:after="163"/>
        <w:rPr>
          <w:rFonts w:eastAsiaTheme="minorEastAsia"/>
          <w:sz w:val="20"/>
          <w:szCs w:val="20"/>
        </w:rPr>
        <w:sectPr w:rsidR="00BE35A9" w:rsidRPr="00915D38" w:rsidSect="00112E73">
          <w:pgSz w:w="11906" w:h="16838"/>
          <w:pgMar w:top="1440" w:right="1800" w:bottom="1440" w:left="1800" w:header="851" w:footer="992" w:gutter="0"/>
          <w:cols w:space="425"/>
          <w:docGrid w:type="lines" w:linePitch="326"/>
        </w:sectPr>
      </w:pPr>
    </w:p>
    <w:p w14:paraId="4A190A8F" w14:textId="49788798" w:rsidR="00B01AA0" w:rsidRPr="00915D38" w:rsidRDefault="00B01AA0" w:rsidP="00C37BDC">
      <w:pPr>
        <w:pStyle w:val="2"/>
        <w:rPr>
          <w:rFonts w:eastAsiaTheme="minorEastAsia"/>
        </w:rPr>
      </w:pPr>
      <w:bookmarkStart w:id="57" w:name="_Toc208786110"/>
      <w:bookmarkStart w:id="58" w:name="_Toc241136888"/>
      <w:r w:rsidRPr="00915D38">
        <w:rPr>
          <w:rFonts w:eastAsiaTheme="minorEastAsia"/>
        </w:rPr>
        <w:lastRenderedPageBreak/>
        <w:t>Table S</w:t>
      </w:r>
      <w:r w:rsidR="00742566">
        <w:rPr>
          <w:rFonts w:eastAsiaTheme="minorEastAsia"/>
        </w:rPr>
        <w:t>7</w:t>
      </w:r>
      <w:r w:rsidRPr="00915D38">
        <w:rPr>
          <w:rFonts w:eastAsiaTheme="minorEastAsia"/>
        </w:rPr>
        <w:t>. Statistics of SNPs on genes and simulation</w:t>
      </w:r>
      <w:bookmarkEnd w:id="57"/>
      <w:r w:rsidR="00FB6A19" w:rsidRPr="00915D38">
        <w:rPr>
          <w:rFonts w:eastAsiaTheme="minorEastAsia"/>
        </w:rPr>
        <w:t>.</w:t>
      </w:r>
      <w:bookmarkEnd w:id="58"/>
    </w:p>
    <w:p w14:paraId="40EBE189" w14:textId="375438B2" w:rsidR="004C4F11" w:rsidRPr="00915D38" w:rsidRDefault="004C4F11">
      <w:pPr>
        <w:widowControl/>
        <w:spacing w:afterLines="0" w:after="0"/>
        <w:jc w:val="left"/>
        <w:rPr>
          <w:rFonts w:eastAsiaTheme="minorEastAsia"/>
        </w:rPr>
      </w:pPr>
    </w:p>
    <w:tbl>
      <w:tblPr>
        <w:tblpPr w:leftFromText="180" w:rightFromText="180" w:vertAnchor="page" w:horzAnchor="margin" w:tblpXSpec="center" w:tblpY="1871"/>
        <w:tblW w:w="0" w:type="auto"/>
        <w:tblLook w:val="04A0" w:firstRow="1" w:lastRow="0" w:firstColumn="1" w:lastColumn="0" w:noHBand="0" w:noVBand="1"/>
      </w:tblPr>
      <w:tblGrid>
        <w:gridCol w:w="2159"/>
        <w:gridCol w:w="601"/>
        <w:gridCol w:w="846"/>
        <w:gridCol w:w="222"/>
        <w:gridCol w:w="874"/>
        <w:gridCol w:w="987"/>
        <w:gridCol w:w="1270"/>
        <w:gridCol w:w="1353"/>
      </w:tblGrid>
      <w:tr w:rsidR="001836F0" w:rsidRPr="00915D38" w14:paraId="21CD00D5" w14:textId="77777777" w:rsidTr="005B6312">
        <w:trPr>
          <w:trHeight w:hRule="exact" w:val="340"/>
        </w:trPr>
        <w:tc>
          <w:tcPr>
            <w:tcW w:w="2268" w:type="dxa"/>
            <w:vMerge w:val="restart"/>
            <w:tcBorders>
              <w:top w:val="single" w:sz="8" w:space="0" w:color="auto"/>
              <w:left w:val="nil"/>
              <w:bottom w:val="single" w:sz="8" w:space="0" w:color="000000"/>
              <w:right w:val="nil"/>
            </w:tcBorders>
            <w:shd w:val="clear" w:color="auto" w:fill="auto"/>
            <w:vAlign w:val="center"/>
            <w:hideMark/>
          </w:tcPr>
          <w:p w14:paraId="2CB86317" w14:textId="77777777" w:rsidR="00724E94" w:rsidRPr="00915D38" w:rsidRDefault="00724E94" w:rsidP="00724E94">
            <w:pPr>
              <w:pStyle w:val="a0"/>
              <w:rPr>
                <w:rFonts w:eastAsia="等线"/>
                <w:sz w:val="15"/>
                <w:szCs w:val="15"/>
              </w:rPr>
            </w:pPr>
            <w:r w:rsidRPr="00915D38">
              <w:rPr>
                <w:rFonts w:eastAsia="等线"/>
                <w:sz w:val="15"/>
                <w:szCs w:val="15"/>
              </w:rPr>
              <w:t>Mutation type</w:t>
            </w:r>
          </w:p>
        </w:tc>
        <w:tc>
          <w:tcPr>
            <w:tcW w:w="1332" w:type="dxa"/>
            <w:gridSpan w:val="2"/>
            <w:tcBorders>
              <w:top w:val="single" w:sz="8" w:space="0" w:color="auto"/>
              <w:left w:val="nil"/>
              <w:bottom w:val="single" w:sz="8" w:space="0" w:color="auto"/>
              <w:right w:val="nil"/>
            </w:tcBorders>
            <w:shd w:val="clear" w:color="auto" w:fill="auto"/>
            <w:vAlign w:val="center"/>
            <w:hideMark/>
          </w:tcPr>
          <w:p w14:paraId="38BE3F39" w14:textId="77777777" w:rsidR="00724E94" w:rsidRPr="00915D38" w:rsidRDefault="00724E94" w:rsidP="00724E94">
            <w:pPr>
              <w:pStyle w:val="a0"/>
              <w:jc w:val="center"/>
              <w:rPr>
                <w:rFonts w:eastAsia="等线"/>
                <w:sz w:val="15"/>
                <w:szCs w:val="15"/>
              </w:rPr>
            </w:pPr>
            <w:r w:rsidRPr="00915D38">
              <w:rPr>
                <w:rFonts w:eastAsia="等线"/>
                <w:sz w:val="15"/>
                <w:szCs w:val="15"/>
              </w:rPr>
              <w:t>Real gene dataset</w:t>
            </w:r>
          </w:p>
        </w:tc>
        <w:tc>
          <w:tcPr>
            <w:tcW w:w="222" w:type="dxa"/>
            <w:tcBorders>
              <w:top w:val="single" w:sz="8" w:space="0" w:color="auto"/>
              <w:left w:val="nil"/>
              <w:right w:val="nil"/>
            </w:tcBorders>
          </w:tcPr>
          <w:p w14:paraId="758C4DB0" w14:textId="77777777" w:rsidR="00724E94" w:rsidRPr="00915D38" w:rsidRDefault="00724E94" w:rsidP="00724E94">
            <w:pPr>
              <w:pStyle w:val="a0"/>
              <w:jc w:val="center"/>
              <w:rPr>
                <w:rFonts w:eastAsia="等线"/>
                <w:sz w:val="15"/>
                <w:szCs w:val="15"/>
              </w:rPr>
            </w:pPr>
          </w:p>
        </w:tc>
        <w:tc>
          <w:tcPr>
            <w:tcW w:w="4484" w:type="dxa"/>
            <w:gridSpan w:val="4"/>
            <w:tcBorders>
              <w:top w:val="single" w:sz="8" w:space="0" w:color="auto"/>
              <w:left w:val="nil"/>
              <w:bottom w:val="single" w:sz="8" w:space="0" w:color="auto"/>
              <w:right w:val="nil"/>
            </w:tcBorders>
            <w:shd w:val="clear" w:color="auto" w:fill="auto"/>
            <w:vAlign w:val="center"/>
          </w:tcPr>
          <w:p w14:paraId="228D4CEE" w14:textId="77777777" w:rsidR="00724E94" w:rsidRPr="00915D38" w:rsidRDefault="00724E94" w:rsidP="00724E94">
            <w:pPr>
              <w:pStyle w:val="a0"/>
              <w:jc w:val="center"/>
              <w:rPr>
                <w:rFonts w:eastAsia="等线"/>
                <w:sz w:val="15"/>
                <w:szCs w:val="15"/>
              </w:rPr>
            </w:pPr>
            <w:r w:rsidRPr="00915D38">
              <w:rPr>
                <w:rFonts w:eastAsia="等线"/>
                <w:sz w:val="15"/>
                <w:szCs w:val="15"/>
              </w:rPr>
              <w:t>Simulation dataset</w:t>
            </w:r>
          </w:p>
        </w:tc>
      </w:tr>
      <w:tr w:rsidR="001836F0" w:rsidRPr="00915D38" w14:paraId="67E85A99" w14:textId="77777777" w:rsidTr="005B6312">
        <w:trPr>
          <w:trHeight w:hRule="exact" w:val="1038"/>
        </w:trPr>
        <w:tc>
          <w:tcPr>
            <w:tcW w:w="2268" w:type="dxa"/>
            <w:vMerge/>
            <w:tcBorders>
              <w:top w:val="single" w:sz="8" w:space="0" w:color="auto"/>
              <w:left w:val="nil"/>
              <w:bottom w:val="single" w:sz="8" w:space="0" w:color="000000"/>
              <w:right w:val="nil"/>
            </w:tcBorders>
            <w:vAlign w:val="center"/>
            <w:hideMark/>
          </w:tcPr>
          <w:p w14:paraId="50A5B1F6" w14:textId="77777777" w:rsidR="00724E94" w:rsidRPr="00915D38" w:rsidRDefault="00724E94" w:rsidP="00724E94">
            <w:pPr>
              <w:pStyle w:val="a0"/>
              <w:rPr>
                <w:rFonts w:eastAsia="等线"/>
                <w:sz w:val="15"/>
                <w:szCs w:val="15"/>
              </w:rPr>
            </w:pPr>
          </w:p>
        </w:tc>
        <w:tc>
          <w:tcPr>
            <w:tcW w:w="486" w:type="dxa"/>
            <w:tcBorders>
              <w:top w:val="nil"/>
              <w:left w:val="nil"/>
              <w:bottom w:val="single" w:sz="8" w:space="0" w:color="auto"/>
              <w:right w:val="nil"/>
            </w:tcBorders>
            <w:shd w:val="clear" w:color="auto" w:fill="auto"/>
            <w:vAlign w:val="center"/>
            <w:hideMark/>
          </w:tcPr>
          <w:p w14:paraId="7FA90840" w14:textId="77777777" w:rsidR="00724E94" w:rsidRPr="00915D38" w:rsidRDefault="00724E94" w:rsidP="00724E94">
            <w:pPr>
              <w:pStyle w:val="a0"/>
              <w:jc w:val="center"/>
              <w:rPr>
                <w:rFonts w:eastAsia="等线"/>
                <w:sz w:val="15"/>
                <w:szCs w:val="15"/>
              </w:rPr>
            </w:pPr>
            <w:r w:rsidRPr="00915D38">
              <w:rPr>
                <w:rFonts w:eastAsia="等线"/>
                <w:sz w:val="15"/>
                <w:szCs w:val="15"/>
              </w:rPr>
              <w:t>All genes</w:t>
            </w:r>
          </w:p>
        </w:tc>
        <w:tc>
          <w:tcPr>
            <w:tcW w:w="846" w:type="dxa"/>
            <w:tcBorders>
              <w:top w:val="nil"/>
              <w:left w:val="nil"/>
              <w:bottom w:val="single" w:sz="8" w:space="0" w:color="auto"/>
              <w:right w:val="nil"/>
            </w:tcBorders>
            <w:shd w:val="clear" w:color="auto" w:fill="auto"/>
            <w:vAlign w:val="center"/>
            <w:hideMark/>
          </w:tcPr>
          <w:p w14:paraId="12AE6FF2" w14:textId="77777777" w:rsidR="00724E94" w:rsidRPr="00915D38" w:rsidRDefault="00724E94" w:rsidP="00724E94">
            <w:pPr>
              <w:pStyle w:val="a0"/>
              <w:jc w:val="center"/>
              <w:rPr>
                <w:rFonts w:eastAsia="等线"/>
                <w:sz w:val="15"/>
                <w:szCs w:val="15"/>
              </w:rPr>
            </w:pPr>
            <w:r w:rsidRPr="00915D38">
              <w:rPr>
                <w:rFonts w:eastAsia="等线"/>
                <w:sz w:val="15"/>
                <w:szCs w:val="15"/>
              </w:rPr>
              <w:t>Ti/Tv ≥10 genes</w:t>
            </w:r>
          </w:p>
        </w:tc>
        <w:tc>
          <w:tcPr>
            <w:tcW w:w="222" w:type="dxa"/>
            <w:tcBorders>
              <w:top w:val="nil"/>
              <w:left w:val="nil"/>
              <w:bottom w:val="single" w:sz="8" w:space="0" w:color="auto"/>
              <w:right w:val="nil"/>
            </w:tcBorders>
          </w:tcPr>
          <w:p w14:paraId="49095195" w14:textId="77777777" w:rsidR="00724E94" w:rsidRPr="00915D38" w:rsidRDefault="00724E94" w:rsidP="00724E94">
            <w:pPr>
              <w:pStyle w:val="a0"/>
              <w:jc w:val="center"/>
              <w:rPr>
                <w:rFonts w:eastAsia="等线"/>
                <w:sz w:val="15"/>
                <w:szCs w:val="15"/>
              </w:rPr>
            </w:pPr>
          </w:p>
        </w:tc>
        <w:tc>
          <w:tcPr>
            <w:tcW w:w="874" w:type="dxa"/>
            <w:tcBorders>
              <w:top w:val="nil"/>
              <w:left w:val="nil"/>
              <w:bottom w:val="single" w:sz="8" w:space="0" w:color="auto"/>
              <w:right w:val="nil"/>
            </w:tcBorders>
            <w:shd w:val="clear" w:color="auto" w:fill="auto"/>
            <w:vAlign w:val="center"/>
            <w:hideMark/>
          </w:tcPr>
          <w:p w14:paraId="058BA397" w14:textId="77777777" w:rsidR="00724E94" w:rsidRPr="00915D38" w:rsidRDefault="00724E94" w:rsidP="00724E94">
            <w:pPr>
              <w:pStyle w:val="a0"/>
              <w:jc w:val="center"/>
              <w:rPr>
                <w:rFonts w:eastAsia="等线"/>
                <w:sz w:val="15"/>
                <w:szCs w:val="15"/>
              </w:rPr>
            </w:pPr>
            <w:r w:rsidRPr="00915D38">
              <w:rPr>
                <w:rFonts w:eastAsia="等线"/>
                <w:sz w:val="15"/>
                <w:szCs w:val="15"/>
              </w:rPr>
              <w:t>Mock1</w:t>
            </w:r>
            <w:r w:rsidRPr="00915D38">
              <w:rPr>
                <w:rFonts w:eastAsia="等线"/>
                <w:sz w:val="15"/>
                <w:szCs w:val="15"/>
                <w:vertAlign w:val="superscript"/>
              </w:rPr>
              <w:t>a</w:t>
            </w:r>
            <w:r w:rsidRPr="00915D38">
              <w:rPr>
                <w:rFonts w:eastAsia="等线"/>
                <w:sz w:val="15"/>
                <w:szCs w:val="15"/>
              </w:rPr>
              <w:t xml:space="preserve"> on all genes</w:t>
            </w:r>
          </w:p>
        </w:tc>
        <w:tc>
          <w:tcPr>
            <w:tcW w:w="987" w:type="dxa"/>
            <w:tcBorders>
              <w:top w:val="nil"/>
              <w:left w:val="nil"/>
              <w:bottom w:val="single" w:sz="8" w:space="0" w:color="auto"/>
              <w:right w:val="nil"/>
            </w:tcBorders>
            <w:shd w:val="clear" w:color="auto" w:fill="auto"/>
            <w:vAlign w:val="center"/>
            <w:hideMark/>
          </w:tcPr>
          <w:p w14:paraId="590F7EE4" w14:textId="77777777" w:rsidR="00724E94" w:rsidRPr="00915D38" w:rsidRDefault="00724E94" w:rsidP="00724E94">
            <w:pPr>
              <w:pStyle w:val="a0"/>
              <w:jc w:val="center"/>
              <w:rPr>
                <w:rFonts w:eastAsia="等线"/>
                <w:sz w:val="15"/>
                <w:szCs w:val="15"/>
              </w:rPr>
            </w:pPr>
            <w:r w:rsidRPr="00915D38">
              <w:rPr>
                <w:rFonts w:eastAsia="等线"/>
                <w:sz w:val="15"/>
                <w:szCs w:val="15"/>
              </w:rPr>
              <w:t>Mock2</w:t>
            </w:r>
            <w:r w:rsidRPr="00915D38">
              <w:rPr>
                <w:rFonts w:eastAsia="等线"/>
                <w:sz w:val="15"/>
                <w:szCs w:val="15"/>
                <w:vertAlign w:val="superscript"/>
              </w:rPr>
              <w:t>b</w:t>
            </w:r>
            <w:r w:rsidRPr="00915D38">
              <w:rPr>
                <w:rFonts w:eastAsia="等线"/>
                <w:sz w:val="15"/>
                <w:szCs w:val="15"/>
              </w:rPr>
              <w:t xml:space="preserve"> on all genes</w:t>
            </w:r>
          </w:p>
        </w:tc>
        <w:tc>
          <w:tcPr>
            <w:tcW w:w="1270" w:type="dxa"/>
            <w:tcBorders>
              <w:top w:val="nil"/>
              <w:left w:val="nil"/>
              <w:bottom w:val="single" w:sz="8" w:space="0" w:color="auto"/>
              <w:right w:val="nil"/>
            </w:tcBorders>
            <w:shd w:val="clear" w:color="auto" w:fill="auto"/>
            <w:vAlign w:val="center"/>
            <w:hideMark/>
          </w:tcPr>
          <w:p w14:paraId="4283E305" w14:textId="77777777" w:rsidR="00724E94" w:rsidRPr="00915D38" w:rsidRDefault="00724E94" w:rsidP="00724E94">
            <w:pPr>
              <w:pStyle w:val="a0"/>
              <w:jc w:val="center"/>
              <w:rPr>
                <w:rFonts w:eastAsia="等线"/>
                <w:sz w:val="15"/>
                <w:szCs w:val="15"/>
              </w:rPr>
            </w:pPr>
            <w:r w:rsidRPr="00915D38">
              <w:rPr>
                <w:rFonts w:eastAsia="等线"/>
                <w:sz w:val="15"/>
                <w:szCs w:val="15"/>
              </w:rPr>
              <w:t>Mock1</w:t>
            </w:r>
            <w:r w:rsidRPr="00915D38">
              <w:rPr>
                <w:rFonts w:eastAsia="等线"/>
                <w:sz w:val="15"/>
                <w:szCs w:val="15"/>
                <w:vertAlign w:val="superscript"/>
              </w:rPr>
              <w:t>a</w:t>
            </w:r>
            <w:r w:rsidRPr="00915D38">
              <w:rPr>
                <w:rFonts w:eastAsia="等线"/>
                <w:sz w:val="15"/>
                <w:szCs w:val="15"/>
              </w:rPr>
              <w:t xml:space="preserve"> on each Ti/Tv≥10 gene</w:t>
            </w:r>
          </w:p>
        </w:tc>
        <w:tc>
          <w:tcPr>
            <w:tcW w:w="1353" w:type="dxa"/>
            <w:tcBorders>
              <w:top w:val="nil"/>
              <w:left w:val="nil"/>
              <w:bottom w:val="single" w:sz="8" w:space="0" w:color="auto"/>
              <w:right w:val="nil"/>
            </w:tcBorders>
            <w:shd w:val="clear" w:color="auto" w:fill="auto"/>
            <w:vAlign w:val="center"/>
            <w:hideMark/>
          </w:tcPr>
          <w:p w14:paraId="58A909C3" w14:textId="77777777" w:rsidR="00724E94" w:rsidRPr="00915D38" w:rsidRDefault="00724E94" w:rsidP="00724E94">
            <w:pPr>
              <w:pStyle w:val="a0"/>
              <w:jc w:val="center"/>
              <w:rPr>
                <w:rFonts w:eastAsia="等线"/>
                <w:sz w:val="15"/>
                <w:szCs w:val="15"/>
              </w:rPr>
            </w:pPr>
            <w:r w:rsidRPr="00915D38">
              <w:rPr>
                <w:rFonts w:eastAsia="等线"/>
                <w:sz w:val="15"/>
                <w:szCs w:val="15"/>
              </w:rPr>
              <w:t>Mock2</w:t>
            </w:r>
            <w:r w:rsidRPr="00915D38">
              <w:rPr>
                <w:rFonts w:eastAsia="等线"/>
                <w:sz w:val="15"/>
                <w:szCs w:val="15"/>
                <w:vertAlign w:val="superscript"/>
              </w:rPr>
              <w:t>b</w:t>
            </w:r>
            <w:r w:rsidRPr="00915D38">
              <w:rPr>
                <w:rFonts w:eastAsia="等线"/>
                <w:sz w:val="15"/>
                <w:szCs w:val="15"/>
              </w:rPr>
              <w:t xml:space="preserve"> on all Ti/Tv≥10 genes</w:t>
            </w:r>
          </w:p>
        </w:tc>
      </w:tr>
      <w:tr w:rsidR="001836F0" w:rsidRPr="00915D38" w14:paraId="1A169B2E" w14:textId="77777777" w:rsidTr="005B6312">
        <w:trPr>
          <w:trHeight w:hRule="exact" w:val="340"/>
        </w:trPr>
        <w:tc>
          <w:tcPr>
            <w:tcW w:w="2268" w:type="dxa"/>
            <w:tcBorders>
              <w:top w:val="nil"/>
              <w:left w:val="nil"/>
              <w:bottom w:val="nil"/>
              <w:right w:val="nil"/>
            </w:tcBorders>
            <w:shd w:val="clear" w:color="auto" w:fill="auto"/>
            <w:vAlign w:val="center"/>
            <w:hideMark/>
          </w:tcPr>
          <w:p w14:paraId="57E89AD7" w14:textId="77777777" w:rsidR="00724E94" w:rsidRPr="00915D38" w:rsidRDefault="00724E94" w:rsidP="00724E94">
            <w:pPr>
              <w:pStyle w:val="a0"/>
              <w:rPr>
                <w:rFonts w:eastAsia="等线"/>
                <w:sz w:val="15"/>
                <w:szCs w:val="15"/>
              </w:rPr>
            </w:pPr>
            <w:r w:rsidRPr="00915D38">
              <w:rPr>
                <w:rFonts w:eastAsia="等线"/>
                <w:sz w:val="15"/>
                <w:szCs w:val="15"/>
              </w:rPr>
              <w:t>Synonymous Ti</w:t>
            </w:r>
          </w:p>
        </w:tc>
        <w:tc>
          <w:tcPr>
            <w:tcW w:w="486" w:type="dxa"/>
            <w:tcBorders>
              <w:top w:val="nil"/>
              <w:left w:val="nil"/>
              <w:bottom w:val="nil"/>
              <w:right w:val="nil"/>
            </w:tcBorders>
            <w:shd w:val="clear" w:color="auto" w:fill="auto"/>
            <w:noWrap/>
            <w:vAlign w:val="bottom"/>
            <w:hideMark/>
          </w:tcPr>
          <w:p w14:paraId="1188FC3B" w14:textId="77777777" w:rsidR="00724E94" w:rsidRPr="00915D38" w:rsidRDefault="00724E94" w:rsidP="00724E94">
            <w:pPr>
              <w:pStyle w:val="a0"/>
              <w:jc w:val="center"/>
              <w:rPr>
                <w:rFonts w:eastAsia="等线"/>
                <w:sz w:val="15"/>
                <w:szCs w:val="15"/>
              </w:rPr>
            </w:pPr>
            <w:r w:rsidRPr="00915D38">
              <w:rPr>
                <w:rFonts w:eastAsia="等线"/>
                <w:sz w:val="15"/>
                <w:szCs w:val="15"/>
              </w:rPr>
              <w:t>38,692</w:t>
            </w:r>
          </w:p>
        </w:tc>
        <w:tc>
          <w:tcPr>
            <w:tcW w:w="846" w:type="dxa"/>
            <w:tcBorders>
              <w:top w:val="nil"/>
              <w:left w:val="nil"/>
              <w:bottom w:val="nil"/>
              <w:right w:val="nil"/>
            </w:tcBorders>
            <w:shd w:val="clear" w:color="auto" w:fill="auto"/>
            <w:noWrap/>
            <w:vAlign w:val="bottom"/>
            <w:hideMark/>
          </w:tcPr>
          <w:p w14:paraId="4F4119E8" w14:textId="77777777" w:rsidR="00724E94" w:rsidRPr="00915D38" w:rsidRDefault="00724E94" w:rsidP="00724E94">
            <w:pPr>
              <w:pStyle w:val="a0"/>
              <w:jc w:val="center"/>
              <w:rPr>
                <w:rFonts w:eastAsia="等线"/>
                <w:sz w:val="15"/>
                <w:szCs w:val="15"/>
              </w:rPr>
            </w:pPr>
            <w:r w:rsidRPr="00915D38">
              <w:rPr>
                <w:rFonts w:eastAsia="等线"/>
                <w:sz w:val="15"/>
                <w:szCs w:val="15"/>
              </w:rPr>
              <w:t>2,575</w:t>
            </w:r>
          </w:p>
        </w:tc>
        <w:tc>
          <w:tcPr>
            <w:tcW w:w="222" w:type="dxa"/>
            <w:tcBorders>
              <w:top w:val="nil"/>
              <w:left w:val="nil"/>
              <w:bottom w:val="nil"/>
              <w:right w:val="nil"/>
            </w:tcBorders>
          </w:tcPr>
          <w:p w14:paraId="0F8BB526"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noWrap/>
            <w:vAlign w:val="bottom"/>
            <w:hideMark/>
          </w:tcPr>
          <w:p w14:paraId="7DB11A70" w14:textId="77777777" w:rsidR="00724E94" w:rsidRPr="00915D38" w:rsidRDefault="00724E94" w:rsidP="00724E94">
            <w:pPr>
              <w:pStyle w:val="a0"/>
              <w:jc w:val="center"/>
              <w:rPr>
                <w:rFonts w:eastAsia="等线"/>
                <w:sz w:val="15"/>
                <w:szCs w:val="15"/>
              </w:rPr>
            </w:pPr>
            <w:r w:rsidRPr="00915D38">
              <w:rPr>
                <w:rFonts w:eastAsia="等线"/>
                <w:sz w:val="15"/>
                <w:szCs w:val="15"/>
              </w:rPr>
              <w:t>17,611</w:t>
            </w:r>
          </w:p>
        </w:tc>
        <w:tc>
          <w:tcPr>
            <w:tcW w:w="987" w:type="dxa"/>
            <w:tcBorders>
              <w:top w:val="nil"/>
              <w:left w:val="nil"/>
              <w:bottom w:val="nil"/>
              <w:right w:val="nil"/>
            </w:tcBorders>
            <w:shd w:val="clear" w:color="auto" w:fill="auto"/>
            <w:noWrap/>
            <w:vAlign w:val="bottom"/>
            <w:hideMark/>
          </w:tcPr>
          <w:p w14:paraId="0E503E44" w14:textId="77777777" w:rsidR="00724E94" w:rsidRPr="00915D38" w:rsidRDefault="00724E94" w:rsidP="00724E94">
            <w:pPr>
              <w:pStyle w:val="a0"/>
              <w:jc w:val="center"/>
              <w:rPr>
                <w:rFonts w:eastAsia="等线"/>
                <w:sz w:val="15"/>
                <w:szCs w:val="15"/>
              </w:rPr>
            </w:pPr>
            <w:r w:rsidRPr="00915D38">
              <w:rPr>
                <w:rFonts w:eastAsia="等线"/>
                <w:sz w:val="15"/>
                <w:szCs w:val="15"/>
              </w:rPr>
              <w:t>17,632</w:t>
            </w:r>
          </w:p>
        </w:tc>
        <w:tc>
          <w:tcPr>
            <w:tcW w:w="1270" w:type="dxa"/>
            <w:tcBorders>
              <w:top w:val="nil"/>
              <w:left w:val="nil"/>
              <w:bottom w:val="nil"/>
              <w:right w:val="nil"/>
            </w:tcBorders>
            <w:shd w:val="clear" w:color="auto" w:fill="auto"/>
            <w:noWrap/>
            <w:vAlign w:val="bottom"/>
            <w:hideMark/>
          </w:tcPr>
          <w:p w14:paraId="377168AE" w14:textId="77777777" w:rsidR="00724E94" w:rsidRPr="00915D38" w:rsidRDefault="00724E94" w:rsidP="00724E94">
            <w:pPr>
              <w:pStyle w:val="a0"/>
              <w:jc w:val="center"/>
              <w:rPr>
                <w:rFonts w:eastAsia="等线"/>
                <w:sz w:val="15"/>
                <w:szCs w:val="15"/>
              </w:rPr>
            </w:pPr>
            <w:r w:rsidRPr="00915D38">
              <w:rPr>
                <w:rFonts w:eastAsia="等线"/>
                <w:sz w:val="15"/>
                <w:szCs w:val="15"/>
              </w:rPr>
              <w:t>1,105</w:t>
            </w:r>
          </w:p>
        </w:tc>
        <w:tc>
          <w:tcPr>
            <w:tcW w:w="1353" w:type="dxa"/>
            <w:tcBorders>
              <w:top w:val="nil"/>
              <w:left w:val="nil"/>
              <w:bottom w:val="nil"/>
              <w:right w:val="nil"/>
            </w:tcBorders>
            <w:shd w:val="clear" w:color="auto" w:fill="auto"/>
            <w:noWrap/>
            <w:vAlign w:val="bottom"/>
            <w:hideMark/>
          </w:tcPr>
          <w:p w14:paraId="14C9BAF9" w14:textId="77777777" w:rsidR="00724E94" w:rsidRPr="00915D38" w:rsidRDefault="00724E94" w:rsidP="00724E94">
            <w:pPr>
              <w:pStyle w:val="a0"/>
              <w:jc w:val="center"/>
              <w:rPr>
                <w:rFonts w:eastAsia="等线"/>
                <w:sz w:val="15"/>
                <w:szCs w:val="15"/>
              </w:rPr>
            </w:pPr>
            <w:r w:rsidRPr="00915D38">
              <w:rPr>
                <w:rFonts w:eastAsia="等线"/>
                <w:sz w:val="15"/>
                <w:szCs w:val="15"/>
              </w:rPr>
              <w:t>1,091</w:t>
            </w:r>
          </w:p>
        </w:tc>
      </w:tr>
      <w:tr w:rsidR="001836F0" w:rsidRPr="00915D38" w14:paraId="2A71D5E7" w14:textId="77777777" w:rsidTr="005B6312">
        <w:trPr>
          <w:trHeight w:hRule="exact" w:val="340"/>
        </w:trPr>
        <w:tc>
          <w:tcPr>
            <w:tcW w:w="2268" w:type="dxa"/>
            <w:tcBorders>
              <w:top w:val="nil"/>
              <w:left w:val="nil"/>
              <w:bottom w:val="nil"/>
              <w:right w:val="nil"/>
            </w:tcBorders>
            <w:shd w:val="clear" w:color="auto" w:fill="auto"/>
            <w:vAlign w:val="center"/>
            <w:hideMark/>
          </w:tcPr>
          <w:p w14:paraId="704BFA71" w14:textId="77777777" w:rsidR="00724E94" w:rsidRPr="00915D38" w:rsidRDefault="00724E94" w:rsidP="00724E94">
            <w:pPr>
              <w:pStyle w:val="a0"/>
              <w:rPr>
                <w:rFonts w:eastAsia="等线"/>
                <w:sz w:val="15"/>
                <w:szCs w:val="15"/>
              </w:rPr>
            </w:pPr>
            <w:r w:rsidRPr="00915D38">
              <w:rPr>
                <w:rFonts w:eastAsia="等线"/>
                <w:sz w:val="15"/>
                <w:szCs w:val="15"/>
              </w:rPr>
              <w:t>Nonsynonymous Ti</w:t>
            </w:r>
          </w:p>
        </w:tc>
        <w:tc>
          <w:tcPr>
            <w:tcW w:w="486" w:type="dxa"/>
            <w:tcBorders>
              <w:top w:val="nil"/>
              <w:left w:val="nil"/>
              <w:bottom w:val="nil"/>
              <w:right w:val="nil"/>
            </w:tcBorders>
            <w:shd w:val="clear" w:color="auto" w:fill="auto"/>
            <w:noWrap/>
            <w:vAlign w:val="bottom"/>
            <w:hideMark/>
          </w:tcPr>
          <w:p w14:paraId="2DD3ACE0" w14:textId="77777777" w:rsidR="00724E94" w:rsidRPr="00915D38" w:rsidRDefault="00724E94" w:rsidP="00724E94">
            <w:pPr>
              <w:pStyle w:val="a0"/>
              <w:jc w:val="center"/>
              <w:rPr>
                <w:rFonts w:eastAsia="等线"/>
                <w:sz w:val="15"/>
                <w:szCs w:val="15"/>
              </w:rPr>
            </w:pPr>
            <w:r w:rsidRPr="00915D38">
              <w:rPr>
                <w:rFonts w:eastAsia="等线"/>
                <w:sz w:val="15"/>
                <w:szCs w:val="15"/>
              </w:rPr>
              <w:t>12,777</w:t>
            </w:r>
          </w:p>
        </w:tc>
        <w:tc>
          <w:tcPr>
            <w:tcW w:w="846" w:type="dxa"/>
            <w:tcBorders>
              <w:top w:val="nil"/>
              <w:left w:val="nil"/>
              <w:bottom w:val="nil"/>
              <w:right w:val="nil"/>
            </w:tcBorders>
            <w:shd w:val="clear" w:color="auto" w:fill="auto"/>
            <w:noWrap/>
            <w:vAlign w:val="bottom"/>
            <w:hideMark/>
          </w:tcPr>
          <w:p w14:paraId="2C9BCF8A" w14:textId="77777777" w:rsidR="00724E94" w:rsidRPr="00915D38" w:rsidRDefault="00724E94" w:rsidP="00724E94">
            <w:pPr>
              <w:pStyle w:val="a0"/>
              <w:jc w:val="center"/>
              <w:rPr>
                <w:rFonts w:eastAsia="等线"/>
                <w:sz w:val="15"/>
                <w:szCs w:val="15"/>
              </w:rPr>
            </w:pPr>
            <w:r w:rsidRPr="00915D38">
              <w:rPr>
                <w:rFonts w:eastAsia="等线"/>
                <w:sz w:val="15"/>
                <w:szCs w:val="15"/>
              </w:rPr>
              <w:t>514</w:t>
            </w:r>
          </w:p>
        </w:tc>
        <w:tc>
          <w:tcPr>
            <w:tcW w:w="222" w:type="dxa"/>
            <w:tcBorders>
              <w:top w:val="nil"/>
              <w:left w:val="nil"/>
              <w:bottom w:val="nil"/>
              <w:right w:val="nil"/>
            </w:tcBorders>
          </w:tcPr>
          <w:p w14:paraId="7075A384"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noWrap/>
            <w:vAlign w:val="bottom"/>
            <w:hideMark/>
          </w:tcPr>
          <w:p w14:paraId="6C0EFC9B" w14:textId="77777777" w:rsidR="00724E94" w:rsidRPr="00915D38" w:rsidRDefault="00724E94" w:rsidP="00724E94">
            <w:pPr>
              <w:pStyle w:val="a0"/>
              <w:jc w:val="center"/>
              <w:rPr>
                <w:rFonts w:eastAsia="等线"/>
                <w:sz w:val="15"/>
                <w:szCs w:val="15"/>
              </w:rPr>
            </w:pPr>
            <w:r w:rsidRPr="00915D38">
              <w:rPr>
                <w:rFonts w:eastAsia="等线"/>
                <w:sz w:val="15"/>
                <w:szCs w:val="15"/>
              </w:rPr>
              <w:t>33,858</w:t>
            </w:r>
          </w:p>
        </w:tc>
        <w:tc>
          <w:tcPr>
            <w:tcW w:w="987" w:type="dxa"/>
            <w:tcBorders>
              <w:top w:val="nil"/>
              <w:left w:val="nil"/>
              <w:bottom w:val="nil"/>
              <w:right w:val="nil"/>
            </w:tcBorders>
            <w:shd w:val="clear" w:color="auto" w:fill="auto"/>
            <w:noWrap/>
            <w:vAlign w:val="bottom"/>
            <w:hideMark/>
          </w:tcPr>
          <w:p w14:paraId="15FDB7AE" w14:textId="77777777" w:rsidR="00724E94" w:rsidRPr="00915D38" w:rsidRDefault="00724E94" w:rsidP="00724E94">
            <w:pPr>
              <w:pStyle w:val="a0"/>
              <w:jc w:val="center"/>
              <w:rPr>
                <w:rFonts w:eastAsia="等线"/>
                <w:sz w:val="15"/>
                <w:szCs w:val="15"/>
              </w:rPr>
            </w:pPr>
            <w:r w:rsidRPr="00915D38">
              <w:rPr>
                <w:rFonts w:eastAsia="等线"/>
                <w:sz w:val="15"/>
                <w:szCs w:val="15"/>
              </w:rPr>
              <w:t>33,852</w:t>
            </w:r>
          </w:p>
        </w:tc>
        <w:tc>
          <w:tcPr>
            <w:tcW w:w="1270" w:type="dxa"/>
            <w:tcBorders>
              <w:top w:val="nil"/>
              <w:left w:val="nil"/>
              <w:bottom w:val="nil"/>
              <w:right w:val="nil"/>
            </w:tcBorders>
            <w:shd w:val="clear" w:color="auto" w:fill="auto"/>
            <w:noWrap/>
            <w:vAlign w:val="bottom"/>
            <w:hideMark/>
          </w:tcPr>
          <w:p w14:paraId="417C3AF2" w14:textId="77777777" w:rsidR="00724E94" w:rsidRPr="00915D38" w:rsidRDefault="00724E94" w:rsidP="00724E94">
            <w:pPr>
              <w:pStyle w:val="a0"/>
              <w:jc w:val="center"/>
              <w:rPr>
                <w:rFonts w:eastAsia="等线"/>
                <w:sz w:val="15"/>
                <w:szCs w:val="15"/>
              </w:rPr>
            </w:pPr>
            <w:r w:rsidRPr="00915D38">
              <w:rPr>
                <w:rFonts w:eastAsia="等线"/>
                <w:sz w:val="15"/>
                <w:szCs w:val="15"/>
              </w:rPr>
              <w:t>1,984</w:t>
            </w:r>
          </w:p>
        </w:tc>
        <w:tc>
          <w:tcPr>
            <w:tcW w:w="1353" w:type="dxa"/>
            <w:tcBorders>
              <w:top w:val="nil"/>
              <w:left w:val="nil"/>
              <w:bottom w:val="nil"/>
              <w:right w:val="nil"/>
            </w:tcBorders>
            <w:shd w:val="clear" w:color="auto" w:fill="auto"/>
            <w:noWrap/>
            <w:vAlign w:val="bottom"/>
            <w:hideMark/>
          </w:tcPr>
          <w:p w14:paraId="55EE1A3F" w14:textId="77777777" w:rsidR="00724E94" w:rsidRPr="00915D38" w:rsidRDefault="00724E94" w:rsidP="00724E94">
            <w:pPr>
              <w:pStyle w:val="a0"/>
              <w:jc w:val="center"/>
              <w:rPr>
                <w:rFonts w:eastAsia="等线"/>
                <w:sz w:val="15"/>
                <w:szCs w:val="15"/>
              </w:rPr>
            </w:pPr>
            <w:r w:rsidRPr="00915D38">
              <w:rPr>
                <w:rFonts w:eastAsia="等线"/>
                <w:sz w:val="15"/>
                <w:szCs w:val="15"/>
              </w:rPr>
              <w:t>1,998</w:t>
            </w:r>
          </w:p>
        </w:tc>
      </w:tr>
      <w:tr w:rsidR="001836F0" w:rsidRPr="00915D38" w14:paraId="0CC50B64" w14:textId="77777777" w:rsidTr="005B6312">
        <w:trPr>
          <w:trHeight w:hRule="exact" w:val="340"/>
        </w:trPr>
        <w:tc>
          <w:tcPr>
            <w:tcW w:w="2268" w:type="dxa"/>
            <w:tcBorders>
              <w:top w:val="nil"/>
              <w:left w:val="nil"/>
              <w:bottom w:val="nil"/>
              <w:right w:val="nil"/>
            </w:tcBorders>
            <w:shd w:val="clear" w:color="auto" w:fill="auto"/>
            <w:vAlign w:val="center"/>
            <w:hideMark/>
          </w:tcPr>
          <w:p w14:paraId="6C27D1C9" w14:textId="77777777" w:rsidR="00724E94" w:rsidRPr="00915D38" w:rsidRDefault="00724E94" w:rsidP="00724E94">
            <w:pPr>
              <w:pStyle w:val="a0"/>
              <w:rPr>
                <w:rFonts w:eastAsia="等线"/>
                <w:sz w:val="15"/>
                <w:szCs w:val="15"/>
              </w:rPr>
            </w:pPr>
            <w:r w:rsidRPr="00915D38">
              <w:rPr>
                <w:rFonts w:eastAsia="等线"/>
                <w:sz w:val="15"/>
                <w:szCs w:val="15"/>
              </w:rPr>
              <w:t>Synonymous Tv</w:t>
            </w:r>
          </w:p>
        </w:tc>
        <w:tc>
          <w:tcPr>
            <w:tcW w:w="486" w:type="dxa"/>
            <w:tcBorders>
              <w:top w:val="nil"/>
              <w:left w:val="nil"/>
              <w:bottom w:val="nil"/>
              <w:right w:val="nil"/>
            </w:tcBorders>
            <w:shd w:val="clear" w:color="auto" w:fill="auto"/>
            <w:noWrap/>
            <w:vAlign w:val="bottom"/>
            <w:hideMark/>
          </w:tcPr>
          <w:p w14:paraId="4EA8082D" w14:textId="77777777" w:rsidR="00724E94" w:rsidRPr="00915D38" w:rsidRDefault="00724E94" w:rsidP="00724E94">
            <w:pPr>
              <w:pStyle w:val="a0"/>
              <w:jc w:val="center"/>
              <w:rPr>
                <w:rFonts w:eastAsia="等线"/>
                <w:sz w:val="15"/>
                <w:szCs w:val="15"/>
              </w:rPr>
            </w:pPr>
            <w:r w:rsidRPr="00915D38">
              <w:rPr>
                <w:rFonts w:eastAsia="等线"/>
                <w:sz w:val="15"/>
                <w:szCs w:val="15"/>
              </w:rPr>
              <w:t>9,031</w:t>
            </w:r>
          </w:p>
        </w:tc>
        <w:tc>
          <w:tcPr>
            <w:tcW w:w="846" w:type="dxa"/>
            <w:tcBorders>
              <w:top w:val="nil"/>
              <w:left w:val="nil"/>
              <w:bottom w:val="nil"/>
              <w:right w:val="nil"/>
            </w:tcBorders>
            <w:shd w:val="clear" w:color="auto" w:fill="auto"/>
            <w:noWrap/>
            <w:vAlign w:val="bottom"/>
            <w:hideMark/>
          </w:tcPr>
          <w:p w14:paraId="1F4E7F71" w14:textId="77777777" w:rsidR="00724E94" w:rsidRPr="00915D38" w:rsidRDefault="00724E94" w:rsidP="00724E94">
            <w:pPr>
              <w:pStyle w:val="a0"/>
              <w:jc w:val="center"/>
              <w:rPr>
                <w:rFonts w:eastAsia="等线"/>
                <w:sz w:val="15"/>
                <w:szCs w:val="15"/>
              </w:rPr>
            </w:pPr>
            <w:r w:rsidRPr="00915D38">
              <w:rPr>
                <w:rFonts w:eastAsia="等线"/>
                <w:sz w:val="15"/>
                <w:szCs w:val="15"/>
              </w:rPr>
              <w:t>117</w:t>
            </w:r>
          </w:p>
        </w:tc>
        <w:tc>
          <w:tcPr>
            <w:tcW w:w="222" w:type="dxa"/>
            <w:tcBorders>
              <w:top w:val="nil"/>
              <w:left w:val="nil"/>
              <w:bottom w:val="nil"/>
              <w:right w:val="nil"/>
            </w:tcBorders>
          </w:tcPr>
          <w:p w14:paraId="217BC468"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noWrap/>
            <w:vAlign w:val="bottom"/>
            <w:hideMark/>
          </w:tcPr>
          <w:p w14:paraId="242A7FA8" w14:textId="77777777" w:rsidR="00724E94" w:rsidRPr="00915D38" w:rsidRDefault="00724E94" w:rsidP="00724E94">
            <w:pPr>
              <w:pStyle w:val="a0"/>
              <w:jc w:val="center"/>
              <w:rPr>
                <w:rFonts w:eastAsia="等线"/>
                <w:sz w:val="15"/>
                <w:szCs w:val="15"/>
              </w:rPr>
            </w:pPr>
            <w:r w:rsidRPr="00915D38">
              <w:rPr>
                <w:rFonts w:eastAsia="等线"/>
                <w:sz w:val="15"/>
                <w:szCs w:val="15"/>
              </w:rPr>
              <w:t>3,288</w:t>
            </w:r>
          </w:p>
        </w:tc>
        <w:tc>
          <w:tcPr>
            <w:tcW w:w="987" w:type="dxa"/>
            <w:tcBorders>
              <w:top w:val="nil"/>
              <w:left w:val="nil"/>
              <w:bottom w:val="nil"/>
              <w:right w:val="nil"/>
            </w:tcBorders>
            <w:shd w:val="clear" w:color="auto" w:fill="auto"/>
            <w:noWrap/>
            <w:vAlign w:val="bottom"/>
            <w:hideMark/>
          </w:tcPr>
          <w:p w14:paraId="0D701A83" w14:textId="77777777" w:rsidR="00724E94" w:rsidRPr="00915D38" w:rsidRDefault="00724E94" w:rsidP="00724E94">
            <w:pPr>
              <w:pStyle w:val="a0"/>
              <w:jc w:val="center"/>
              <w:rPr>
                <w:rFonts w:eastAsia="等线"/>
                <w:sz w:val="15"/>
                <w:szCs w:val="15"/>
              </w:rPr>
            </w:pPr>
            <w:r w:rsidRPr="00915D38">
              <w:rPr>
                <w:rFonts w:eastAsia="等线"/>
                <w:sz w:val="15"/>
                <w:szCs w:val="15"/>
              </w:rPr>
              <w:t>3,184</w:t>
            </w:r>
          </w:p>
        </w:tc>
        <w:tc>
          <w:tcPr>
            <w:tcW w:w="1270" w:type="dxa"/>
            <w:tcBorders>
              <w:top w:val="nil"/>
              <w:left w:val="nil"/>
              <w:bottom w:val="nil"/>
              <w:right w:val="nil"/>
            </w:tcBorders>
            <w:shd w:val="clear" w:color="auto" w:fill="auto"/>
            <w:noWrap/>
            <w:vAlign w:val="bottom"/>
            <w:hideMark/>
          </w:tcPr>
          <w:p w14:paraId="20B5DC33" w14:textId="77777777" w:rsidR="00724E94" w:rsidRPr="00915D38" w:rsidRDefault="00724E94" w:rsidP="00724E94">
            <w:pPr>
              <w:pStyle w:val="a0"/>
              <w:jc w:val="center"/>
              <w:rPr>
                <w:rFonts w:eastAsia="等线"/>
                <w:sz w:val="15"/>
                <w:szCs w:val="15"/>
              </w:rPr>
            </w:pPr>
            <w:r w:rsidRPr="00915D38">
              <w:rPr>
                <w:rFonts w:eastAsia="等线"/>
                <w:sz w:val="15"/>
                <w:szCs w:val="15"/>
              </w:rPr>
              <w:t>27</w:t>
            </w:r>
          </w:p>
        </w:tc>
        <w:tc>
          <w:tcPr>
            <w:tcW w:w="1353" w:type="dxa"/>
            <w:tcBorders>
              <w:top w:val="nil"/>
              <w:left w:val="nil"/>
              <w:bottom w:val="nil"/>
              <w:right w:val="nil"/>
            </w:tcBorders>
            <w:shd w:val="clear" w:color="auto" w:fill="auto"/>
            <w:noWrap/>
            <w:vAlign w:val="bottom"/>
            <w:hideMark/>
          </w:tcPr>
          <w:p w14:paraId="7BCD4460" w14:textId="77777777" w:rsidR="00724E94" w:rsidRPr="00915D38" w:rsidRDefault="00724E94" w:rsidP="00724E94">
            <w:pPr>
              <w:pStyle w:val="a0"/>
              <w:jc w:val="center"/>
              <w:rPr>
                <w:rFonts w:eastAsia="等线"/>
                <w:sz w:val="15"/>
                <w:szCs w:val="15"/>
              </w:rPr>
            </w:pPr>
            <w:r w:rsidRPr="00915D38">
              <w:rPr>
                <w:rFonts w:eastAsia="等线"/>
                <w:sz w:val="15"/>
                <w:szCs w:val="15"/>
              </w:rPr>
              <w:t>33</w:t>
            </w:r>
          </w:p>
        </w:tc>
      </w:tr>
      <w:tr w:rsidR="001836F0" w:rsidRPr="00915D38" w14:paraId="4F4EC7E7" w14:textId="77777777" w:rsidTr="005B6312">
        <w:trPr>
          <w:trHeight w:hRule="exact" w:val="340"/>
        </w:trPr>
        <w:tc>
          <w:tcPr>
            <w:tcW w:w="2268" w:type="dxa"/>
            <w:tcBorders>
              <w:top w:val="nil"/>
              <w:left w:val="nil"/>
              <w:bottom w:val="nil"/>
              <w:right w:val="nil"/>
            </w:tcBorders>
            <w:shd w:val="clear" w:color="auto" w:fill="auto"/>
            <w:vAlign w:val="center"/>
            <w:hideMark/>
          </w:tcPr>
          <w:p w14:paraId="7E52C02F" w14:textId="77777777" w:rsidR="00724E94" w:rsidRPr="00915D38" w:rsidRDefault="00724E94" w:rsidP="00724E94">
            <w:pPr>
              <w:pStyle w:val="a0"/>
              <w:rPr>
                <w:rFonts w:eastAsia="等线"/>
                <w:sz w:val="15"/>
                <w:szCs w:val="15"/>
              </w:rPr>
            </w:pPr>
            <w:r w:rsidRPr="00915D38">
              <w:rPr>
                <w:rFonts w:eastAsia="等线"/>
                <w:sz w:val="15"/>
                <w:szCs w:val="15"/>
              </w:rPr>
              <w:t>Nonsynonymous Tv</w:t>
            </w:r>
          </w:p>
        </w:tc>
        <w:tc>
          <w:tcPr>
            <w:tcW w:w="486" w:type="dxa"/>
            <w:tcBorders>
              <w:top w:val="nil"/>
              <w:left w:val="nil"/>
              <w:bottom w:val="nil"/>
              <w:right w:val="nil"/>
            </w:tcBorders>
            <w:shd w:val="clear" w:color="auto" w:fill="auto"/>
            <w:noWrap/>
            <w:vAlign w:val="bottom"/>
            <w:hideMark/>
          </w:tcPr>
          <w:p w14:paraId="47A3C881" w14:textId="77777777" w:rsidR="00724E94" w:rsidRPr="00915D38" w:rsidRDefault="00724E94" w:rsidP="00724E94">
            <w:pPr>
              <w:pStyle w:val="a0"/>
              <w:jc w:val="center"/>
              <w:rPr>
                <w:rFonts w:eastAsia="等线"/>
                <w:sz w:val="15"/>
                <w:szCs w:val="15"/>
              </w:rPr>
            </w:pPr>
            <w:r w:rsidRPr="00915D38">
              <w:rPr>
                <w:rFonts w:eastAsia="等线"/>
                <w:sz w:val="15"/>
                <w:szCs w:val="15"/>
              </w:rPr>
              <w:t>8,267</w:t>
            </w:r>
          </w:p>
        </w:tc>
        <w:tc>
          <w:tcPr>
            <w:tcW w:w="846" w:type="dxa"/>
            <w:tcBorders>
              <w:top w:val="nil"/>
              <w:left w:val="nil"/>
              <w:bottom w:val="nil"/>
              <w:right w:val="nil"/>
            </w:tcBorders>
            <w:shd w:val="clear" w:color="auto" w:fill="auto"/>
            <w:noWrap/>
            <w:vAlign w:val="bottom"/>
            <w:hideMark/>
          </w:tcPr>
          <w:p w14:paraId="714FD966" w14:textId="77777777" w:rsidR="00724E94" w:rsidRPr="00915D38" w:rsidRDefault="00724E94" w:rsidP="00724E94">
            <w:pPr>
              <w:pStyle w:val="a0"/>
              <w:jc w:val="center"/>
              <w:rPr>
                <w:rFonts w:eastAsia="等线"/>
                <w:sz w:val="15"/>
                <w:szCs w:val="15"/>
              </w:rPr>
            </w:pPr>
            <w:r w:rsidRPr="00915D38">
              <w:rPr>
                <w:rFonts w:eastAsia="等线"/>
                <w:sz w:val="15"/>
                <w:szCs w:val="15"/>
              </w:rPr>
              <w:t>57</w:t>
            </w:r>
          </w:p>
        </w:tc>
        <w:tc>
          <w:tcPr>
            <w:tcW w:w="222" w:type="dxa"/>
            <w:tcBorders>
              <w:top w:val="nil"/>
              <w:left w:val="nil"/>
              <w:bottom w:val="nil"/>
              <w:right w:val="nil"/>
            </w:tcBorders>
          </w:tcPr>
          <w:p w14:paraId="1F540469"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noWrap/>
            <w:vAlign w:val="bottom"/>
            <w:hideMark/>
          </w:tcPr>
          <w:p w14:paraId="7539E86A" w14:textId="77777777" w:rsidR="00724E94" w:rsidRPr="00915D38" w:rsidRDefault="00724E94" w:rsidP="00724E94">
            <w:pPr>
              <w:pStyle w:val="a0"/>
              <w:jc w:val="center"/>
              <w:rPr>
                <w:rFonts w:eastAsia="等线"/>
                <w:sz w:val="15"/>
                <w:szCs w:val="15"/>
              </w:rPr>
            </w:pPr>
            <w:r w:rsidRPr="00915D38">
              <w:rPr>
                <w:rFonts w:eastAsia="等线"/>
                <w:sz w:val="15"/>
                <w:szCs w:val="15"/>
              </w:rPr>
              <w:t>14,010</w:t>
            </w:r>
          </w:p>
        </w:tc>
        <w:tc>
          <w:tcPr>
            <w:tcW w:w="987" w:type="dxa"/>
            <w:tcBorders>
              <w:top w:val="nil"/>
              <w:left w:val="nil"/>
              <w:bottom w:val="nil"/>
              <w:right w:val="nil"/>
            </w:tcBorders>
            <w:shd w:val="clear" w:color="auto" w:fill="auto"/>
            <w:noWrap/>
            <w:vAlign w:val="bottom"/>
            <w:hideMark/>
          </w:tcPr>
          <w:p w14:paraId="49961428" w14:textId="77777777" w:rsidR="00724E94" w:rsidRPr="00915D38" w:rsidRDefault="00724E94" w:rsidP="00724E94">
            <w:pPr>
              <w:pStyle w:val="a0"/>
              <w:jc w:val="center"/>
              <w:rPr>
                <w:rFonts w:eastAsia="等线"/>
                <w:sz w:val="15"/>
                <w:szCs w:val="15"/>
              </w:rPr>
            </w:pPr>
            <w:r w:rsidRPr="00915D38">
              <w:rPr>
                <w:rFonts w:eastAsia="等线"/>
                <w:sz w:val="15"/>
                <w:szCs w:val="15"/>
              </w:rPr>
              <w:t>14,099</w:t>
            </w:r>
          </w:p>
        </w:tc>
        <w:tc>
          <w:tcPr>
            <w:tcW w:w="1270" w:type="dxa"/>
            <w:tcBorders>
              <w:top w:val="nil"/>
              <w:left w:val="nil"/>
              <w:bottom w:val="nil"/>
              <w:right w:val="nil"/>
            </w:tcBorders>
            <w:shd w:val="clear" w:color="auto" w:fill="auto"/>
            <w:noWrap/>
            <w:vAlign w:val="bottom"/>
            <w:hideMark/>
          </w:tcPr>
          <w:p w14:paraId="1D9020DE" w14:textId="77777777" w:rsidR="00724E94" w:rsidRPr="00915D38" w:rsidRDefault="00724E94" w:rsidP="00724E94">
            <w:pPr>
              <w:pStyle w:val="a0"/>
              <w:jc w:val="center"/>
              <w:rPr>
                <w:rFonts w:eastAsia="等线"/>
                <w:sz w:val="15"/>
                <w:szCs w:val="15"/>
              </w:rPr>
            </w:pPr>
            <w:r w:rsidRPr="00915D38">
              <w:rPr>
                <w:rFonts w:eastAsia="等线"/>
                <w:sz w:val="15"/>
                <w:szCs w:val="15"/>
              </w:rPr>
              <w:t>147</w:t>
            </w:r>
          </w:p>
        </w:tc>
        <w:tc>
          <w:tcPr>
            <w:tcW w:w="1353" w:type="dxa"/>
            <w:tcBorders>
              <w:top w:val="nil"/>
              <w:left w:val="nil"/>
              <w:bottom w:val="nil"/>
              <w:right w:val="nil"/>
            </w:tcBorders>
            <w:shd w:val="clear" w:color="auto" w:fill="auto"/>
            <w:noWrap/>
            <w:vAlign w:val="bottom"/>
            <w:hideMark/>
          </w:tcPr>
          <w:p w14:paraId="3D49B26D" w14:textId="77777777" w:rsidR="00724E94" w:rsidRPr="00915D38" w:rsidRDefault="00724E94" w:rsidP="00724E94">
            <w:pPr>
              <w:pStyle w:val="a0"/>
              <w:jc w:val="center"/>
              <w:rPr>
                <w:rFonts w:eastAsia="等线"/>
                <w:sz w:val="15"/>
                <w:szCs w:val="15"/>
              </w:rPr>
            </w:pPr>
            <w:r w:rsidRPr="00915D38">
              <w:rPr>
                <w:rFonts w:eastAsia="等线"/>
                <w:sz w:val="15"/>
                <w:szCs w:val="15"/>
              </w:rPr>
              <w:t>141</w:t>
            </w:r>
          </w:p>
        </w:tc>
      </w:tr>
      <w:tr w:rsidR="001836F0" w:rsidRPr="00915D38" w14:paraId="6859C680" w14:textId="77777777" w:rsidTr="005B6312">
        <w:trPr>
          <w:trHeight w:hRule="exact" w:val="340"/>
        </w:trPr>
        <w:tc>
          <w:tcPr>
            <w:tcW w:w="2268" w:type="dxa"/>
            <w:tcBorders>
              <w:top w:val="nil"/>
              <w:left w:val="nil"/>
              <w:bottom w:val="nil"/>
              <w:right w:val="nil"/>
            </w:tcBorders>
            <w:shd w:val="clear" w:color="auto" w:fill="auto"/>
            <w:vAlign w:val="center"/>
            <w:hideMark/>
          </w:tcPr>
          <w:p w14:paraId="1C57CDA0" w14:textId="77777777" w:rsidR="00724E94" w:rsidRPr="00915D38" w:rsidRDefault="00724E94" w:rsidP="00724E94">
            <w:pPr>
              <w:pStyle w:val="a0"/>
              <w:rPr>
                <w:rFonts w:eastAsia="等线"/>
                <w:sz w:val="15"/>
                <w:szCs w:val="15"/>
              </w:rPr>
            </w:pPr>
            <w:r w:rsidRPr="00915D38">
              <w:rPr>
                <w:rFonts w:eastAsia="等线"/>
                <w:sz w:val="15"/>
                <w:szCs w:val="15"/>
              </w:rPr>
              <w:t>All Ti</w:t>
            </w:r>
          </w:p>
        </w:tc>
        <w:tc>
          <w:tcPr>
            <w:tcW w:w="486" w:type="dxa"/>
            <w:tcBorders>
              <w:top w:val="nil"/>
              <w:left w:val="nil"/>
              <w:bottom w:val="nil"/>
              <w:right w:val="nil"/>
            </w:tcBorders>
            <w:shd w:val="clear" w:color="auto" w:fill="auto"/>
            <w:vAlign w:val="center"/>
            <w:hideMark/>
          </w:tcPr>
          <w:p w14:paraId="6F782B65" w14:textId="77777777" w:rsidR="00724E94" w:rsidRPr="00915D38" w:rsidRDefault="00724E94" w:rsidP="00724E94">
            <w:pPr>
              <w:pStyle w:val="a0"/>
              <w:jc w:val="center"/>
              <w:rPr>
                <w:rFonts w:eastAsia="等线"/>
                <w:sz w:val="15"/>
                <w:szCs w:val="15"/>
              </w:rPr>
            </w:pPr>
            <w:r w:rsidRPr="00915D38">
              <w:rPr>
                <w:rFonts w:eastAsia="等线"/>
                <w:sz w:val="15"/>
                <w:szCs w:val="15"/>
              </w:rPr>
              <w:t>51,469</w:t>
            </w:r>
          </w:p>
        </w:tc>
        <w:tc>
          <w:tcPr>
            <w:tcW w:w="846" w:type="dxa"/>
            <w:tcBorders>
              <w:top w:val="nil"/>
              <w:left w:val="nil"/>
              <w:bottom w:val="nil"/>
              <w:right w:val="nil"/>
            </w:tcBorders>
            <w:shd w:val="clear" w:color="auto" w:fill="auto"/>
            <w:vAlign w:val="center"/>
            <w:hideMark/>
          </w:tcPr>
          <w:p w14:paraId="7025AB56" w14:textId="77777777" w:rsidR="00724E94" w:rsidRPr="00915D38" w:rsidRDefault="00724E94" w:rsidP="00724E94">
            <w:pPr>
              <w:pStyle w:val="a0"/>
              <w:jc w:val="center"/>
              <w:rPr>
                <w:rFonts w:eastAsia="等线"/>
                <w:sz w:val="15"/>
                <w:szCs w:val="15"/>
              </w:rPr>
            </w:pPr>
            <w:r w:rsidRPr="00915D38">
              <w:rPr>
                <w:rFonts w:eastAsia="等线"/>
                <w:sz w:val="15"/>
                <w:szCs w:val="15"/>
              </w:rPr>
              <w:t>3,089</w:t>
            </w:r>
          </w:p>
        </w:tc>
        <w:tc>
          <w:tcPr>
            <w:tcW w:w="222" w:type="dxa"/>
            <w:tcBorders>
              <w:top w:val="nil"/>
              <w:left w:val="nil"/>
              <w:bottom w:val="nil"/>
              <w:right w:val="nil"/>
            </w:tcBorders>
          </w:tcPr>
          <w:p w14:paraId="702B06F0"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vAlign w:val="center"/>
            <w:hideMark/>
          </w:tcPr>
          <w:p w14:paraId="3DB61967" w14:textId="77777777" w:rsidR="00724E94" w:rsidRPr="00915D38" w:rsidRDefault="00724E94" w:rsidP="00724E94">
            <w:pPr>
              <w:pStyle w:val="a0"/>
              <w:jc w:val="center"/>
              <w:rPr>
                <w:rFonts w:eastAsia="等线"/>
                <w:sz w:val="15"/>
                <w:szCs w:val="15"/>
              </w:rPr>
            </w:pPr>
            <w:r w:rsidRPr="00915D38">
              <w:rPr>
                <w:rFonts w:eastAsia="等线"/>
                <w:sz w:val="15"/>
                <w:szCs w:val="15"/>
              </w:rPr>
              <w:t>51,469</w:t>
            </w:r>
          </w:p>
        </w:tc>
        <w:tc>
          <w:tcPr>
            <w:tcW w:w="987" w:type="dxa"/>
            <w:tcBorders>
              <w:top w:val="nil"/>
              <w:left w:val="nil"/>
              <w:bottom w:val="nil"/>
              <w:right w:val="nil"/>
            </w:tcBorders>
            <w:shd w:val="clear" w:color="auto" w:fill="auto"/>
            <w:vAlign w:val="center"/>
            <w:hideMark/>
          </w:tcPr>
          <w:p w14:paraId="0DF953C5" w14:textId="77777777" w:rsidR="00724E94" w:rsidRPr="00915D38" w:rsidRDefault="00724E94" w:rsidP="00724E94">
            <w:pPr>
              <w:pStyle w:val="a0"/>
              <w:jc w:val="center"/>
              <w:rPr>
                <w:rFonts w:eastAsia="等线"/>
                <w:sz w:val="15"/>
                <w:szCs w:val="15"/>
              </w:rPr>
            </w:pPr>
            <w:r w:rsidRPr="00915D38">
              <w:rPr>
                <w:rFonts w:eastAsia="等线"/>
                <w:sz w:val="15"/>
                <w:szCs w:val="15"/>
              </w:rPr>
              <w:t>51,484</w:t>
            </w:r>
          </w:p>
        </w:tc>
        <w:tc>
          <w:tcPr>
            <w:tcW w:w="1270" w:type="dxa"/>
            <w:tcBorders>
              <w:top w:val="nil"/>
              <w:left w:val="nil"/>
              <w:bottom w:val="nil"/>
              <w:right w:val="nil"/>
            </w:tcBorders>
            <w:shd w:val="clear" w:color="auto" w:fill="auto"/>
            <w:vAlign w:val="center"/>
            <w:hideMark/>
          </w:tcPr>
          <w:p w14:paraId="310F6DC1" w14:textId="77777777" w:rsidR="00724E94" w:rsidRPr="00915D38" w:rsidRDefault="00724E94" w:rsidP="00724E94">
            <w:pPr>
              <w:pStyle w:val="a0"/>
              <w:jc w:val="center"/>
              <w:rPr>
                <w:rFonts w:eastAsia="等线"/>
                <w:sz w:val="15"/>
                <w:szCs w:val="15"/>
              </w:rPr>
            </w:pPr>
            <w:r w:rsidRPr="00915D38">
              <w:rPr>
                <w:rFonts w:eastAsia="等线"/>
                <w:sz w:val="15"/>
                <w:szCs w:val="15"/>
              </w:rPr>
              <w:t>3,089</w:t>
            </w:r>
          </w:p>
        </w:tc>
        <w:tc>
          <w:tcPr>
            <w:tcW w:w="1353" w:type="dxa"/>
            <w:tcBorders>
              <w:top w:val="nil"/>
              <w:left w:val="nil"/>
              <w:bottom w:val="nil"/>
              <w:right w:val="nil"/>
            </w:tcBorders>
            <w:shd w:val="clear" w:color="auto" w:fill="auto"/>
            <w:vAlign w:val="center"/>
            <w:hideMark/>
          </w:tcPr>
          <w:p w14:paraId="37F26001" w14:textId="77777777" w:rsidR="00724E94" w:rsidRPr="00915D38" w:rsidRDefault="00724E94" w:rsidP="00724E94">
            <w:pPr>
              <w:pStyle w:val="a0"/>
              <w:jc w:val="center"/>
              <w:rPr>
                <w:rFonts w:eastAsia="等线"/>
                <w:sz w:val="15"/>
                <w:szCs w:val="15"/>
              </w:rPr>
            </w:pPr>
            <w:r w:rsidRPr="00915D38">
              <w:rPr>
                <w:rFonts w:eastAsia="等线"/>
                <w:sz w:val="15"/>
                <w:szCs w:val="15"/>
              </w:rPr>
              <w:t>3,089</w:t>
            </w:r>
          </w:p>
        </w:tc>
      </w:tr>
      <w:tr w:rsidR="001836F0" w:rsidRPr="00915D38" w14:paraId="50DCB700" w14:textId="77777777" w:rsidTr="005B6312">
        <w:trPr>
          <w:trHeight w:hRule="exact" w:val="340"/>
        </w:trPr>
        <w:tc>
          <w:tcPr>
            <w:tcW w:w="2268" w:type="dxa"/>
            <w:tcBorders>
              <w:top w:val="nil"/>
              <w:left w:val="nil"/>
              <w:bottom w:val="nil"/>
              <w:right w:val="nil"/>
            </w:tcBorders>
            <w:shd w:val="clear" w:color="auto" w:fill="auto"/>
            <w:vAlign w:val="center"/>
            <w:hideMark/>
          </w:tcPr>
          <w:p w14:paraId="572108EC" w14:textId="77777777" w:rsidR="00724E94" w:rsidRPr="00915D38" w:rsidRDefault="00724E94" w:rsidP="00724E94">
            <w:pPr>
              <w:pStyle w:val="a0"/>
              <w:rPr>
                <w:rFonts w:eastAsia="等线"/>
                <w:sz w:val="15"/>
                <w:szCs w:val="15"/>
              </w:rPr>
            </w:pPr>
            <w:r w:rsidRPr="00915D38">
              <w:rPr>
                <w:rFonts w:eastAsia="等线"/>
                <w:sz w:val="15"/>
                <w:szCs w:val="15"/>
              </w:rPr>
              <w:t>All Tv</w:t>
            </w:r>
          </w:p>
        </w:tc>
        <w:tc>
          <w:tcPr>
            <w:tcW w:w="486" w:type="dxa"/>
            <w:tcBorders>
              <w:top w:val="nil"/>
              <w:left w:val="nil"/>
              <w:bottom w:val="nil"/>
              <w:right w:val="nil"/>
            </w:tcBorders>
            <w:shd w:val="clear" w:color="auto" w:fill="auto"/>
            <w:vAlign w:val="center"/>
            <w:hideMark/>
          </w:tcPr>
          <w:p w14:paraId="29601935" w14:textId="77777777" w:rsidR="00724E94" w:rsidRPr="00915D38" w:rsidRDefault="00724E94" w:rsidP="00724E94">
            <w:pPr>
              <w:pStyle w:val="a0"/>
              <w:jc w:val="center"/>
              <w:rPr>
                <w:rFonts w:eastAsia="等线"/>
                <w:sz w:val="15"/>
                <w:szCs w:val="15"/>
              </w:rPr>
            </w:pPr>
            <w:r w:rsidRPr="00915D38">
              <w:rPr>
                <w:rFonts w:eastAsia="等线"/>
                <w:sz w:val="15"/>
                <w:szCs w:val="15"/>
              </w:rPr>
              <w:t>17,298</w:t>
            </w:r>
          </w:p>
        </w:tc>
        <w:tc>
          <w:tcPr>
            <w:tcW w:w="846" w:type="dxa"/>
            <w:tcBorders>
              <w:top w:val="nil"/>
              <w:left w:val="nil"/>
              <w:bottom w:val="nil"/>
              <w:right w:val="nil"/>
            </w:tcBorders>
            <w:shd w:val="clear" w:color="auto" w:fill="auto"/>
            <w:vAlign w:val="center"/>
            <w:hideMark/>
          </w:tcPr>
          <w:p w14:paraId="66B3C711" w14:textId="77777777" w:rsidR="00724E94" w:rsidRPr="00915D38" w:rsidRDefault="00724E94" w:rsidP="00724E94">
            <w:pPr>
              <w:pStyle w:val="a0"/>
              <w:jc w:val="center"/>
              <w:rPr>
                <w:rFonts w:eastAsia="等线"/>
                <w:sz w:val="15"/>
                <w:szCs w:val="15"/>
              </w:rPr>
            </w:pPr>
            <w:r w:rsidRPr="00915D38">
              <w:rPr>
                <w:rFonts w:eastAsia="等线"/>
                <w:sz w:val="15"/>
                <w:szCs w:val="15"/>
              </w:rPr>
              <w:t>174</w:t>
            </w:r>
          </w:p>
        </w:tc>
        <w:tc>
          <w:tcPr>
            <w:tcW w:w="222" w:type="dxa"/>
            <w:tcBorders>
              <w:top w:val="nil"/>
              <w:left w:val="nil"/>
              <w:bottom w:val="nil"/>
              <w:right w:val="nil"/>
            </w:tcBorders>
          </w:tcPr>
          <w:p w14:paraId="19E8B597"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vAlign w:val="center"/>
            <w:hideMark/>
          </w:tcPr>
          <w:p w14:paraId="0F8B103D" w14:textId="77777777" w:rsidR="00724E94" w:rsidRPr="00915D38" w:rsidRDefault="00724E94" w:rsidP="00724E94">
            <w:pPr>
              <w:pStyle w:val="a0"/>
              <w:jc w:val="center"/>
              <w:rPr>
                <w:rFonts w:eastAsia="等线"/>
                <w:sz w:val="15"/>
                <w:szCs w:val="15"/>
              </w:rPr>
            </w:pPr>
            <w:r w:rsidRPr="00915D38">
              <w:rPr>
                <w:rFonts w:eastAsia="等线"/>
                <w:sz w:val="15"/>
                <w:szCs w:val="15"/>
              </w:rPr>
              <w:t>17,298</w:t>
            </w:r>
          </w:p>
        </w:tc>
        <w:tc>
          <w:tcPr>
            <w:tcW w:w="987" w:type="dxa"/>
            <w:tcBorders>
              <w:top w:val="nil"/>
              <w:left w:val="nil"/>
              <w:bottom w:val="nil"/>
              <w:right w:val="nil"/>
            </w:tcBorders>
            <w:shd w:val="clear" w:color="auto" w:fill="auto"/>
            <w:vAlign w:val="center"/>
            <w:hideMark/>
          </w:tcPr>
          <w:p w14:paraId="64FAB858" w14:textId="77777777" w:rsidR="00724E94" w:rsidRPr="00915D38" w:rsidRDefault="00724E94" w:rsidP="00724E94">
            <w:pPr>
              <w:pStyle w:val="a0"/>
              <w:jc w:val="center"/>
              <w:rPr>
                <w:rFonts w:eastAsia="等线"/>
                <w:sz w:val="15"/>
                <w:szCs w:val="15"/>
              </w:rPr>
            </w:pPr>
            <w:r w:rsidRPr="00915D38">
              <w:rPr>
                <w:rFonts w:eastAsia="等线"/>
                <w:sz w:val="15"/>
                <w:szCs w:val="15"/>
              </w:rPr>
              <w:t>17,283</w:t>
            </w:r>
          </w:p>
        </w:tc>
        <w:tc>
          <w:tcPr>
            <w:tcW w:w="1270" w:type="dxa"/>
            <w:tcBorders>
              <w:top w:val="nil"/>
              <w:left w:val="nil"/>
              <w:bottom w:val="nil"/>
              <w:right w:val="nil"/>
            </w:tcBorders>
            <w:shd w:val="clear" w:color="auto" w:fill="auto"/>
            <w:vAlign w:val="center"/>
            <w:hideMark/>
          </w:tcPr>
          <w:p w14:paraId="017EED0D" w14:textId="77777777" w:rsidR="00724E94" w:rsidRPr="00915D38" w:rsidRDefault="00724E94" w:rsidP="00724E94">
            <w:pPr>
              <w:pStyle w:val="a0"/>
              <w:jc w:val="center"/>
              <w:rPr>
                <w:rFonts w:eastAsia="等线"/>
                <w:sz w:val="15"/>
                <w:szCs w:val="15"/>
              </w:rPr>
            </w:pPr>
            <w:r w:rsidRPr="00915D38">
              <w:rPr>
                <w:rFonts w:eastAsia="等线"/>
                <w:sz w:val="15"/>
                <w:szCs w:val="15"/>
              </w:rPr>
              <w:t>174</w:t>
            </w:r>
          </w:p>
        </w:tc>
        <w:tc>
          <w:tcPr>
            <w:tcW w:w="1353" w:type="dxa"/>
            <w:tcBorders>
              <w:top w:val="nil"/>
              <w:left w:val="nil"/>
              <w:bottom w:val="nil"/>
              <w:right w:val="nil"/>
            </w:tcBorders>
            <w:shd w:val="clear" w:color="auto" w:fill="auto"/>
            <w:vAlign w:val="center"/>
            <w:hideMark/>
          </w:tcPr>
          <w:p w14:paraId="7D58C078" w14:textId="77777777" w:rsidR="00724E94" w:rsidRPr="00915D38" w:rsidRDefault="00724E94" w:rsidP="00724E94">
            <w:pPr>
              <w:pStyle w:val="a0"/>
              <w:jc w:val="center"/>
              <w:rPr>
                <w:rFonts w:eastAsia="等线"/>
                <w:sz w:val="15"/>
                <w:szCs w:val="15"/>
              </w:rPr>
            </w:pPr>
            <w:r w:rsidRPr="00915D38">
              <w:rPr>
                <w:rFonts w:eastAsia="等线"/>
                <w:sz w:val="15"/>
                <w:szCs w:val="15"/>
              </w:rPr>
              <w:t>174</w:t>
            </w:r>
          </w:p>
        </w:tc>
      </w:tr>
      <w:tr w:rsidR="001836F0" w:rsidRPr="00915D38" w14:paraId="59772BAC" w14:textId="77777777" w:rsidTr="005B6312">
        <w:trPr>
          <w:trHeight w:hRule="exact" w:val="340"/>
        </w:trPr>
        <w:tc>
          <w:tcPr>
            <w:tcW w:w="2268" w:type="dxa"/>
            <w:tcBorders>
              <w:top w:val="nil"/>
              <w:left w:val="nil"/>
              <w:bottom w:val="nil"/>
              <w:right w:val="nil"/>
            </w:tcBorders>
            <w:shd w:val="clear" w:color="auto" w:fill="auto"/>
            <w:vAlign w:val="center"/>
            <w:hideMark/>
          </w:tcPr>
          <w:p w14:paraId="3E6566AC" w14:textId="77777777" w:rsidR="00724E94" w:rsidRPr="00915D38" w:rsidRDefault="00724E94" w:rsidP="00724E94">
            <w:pPr>
              <w:pStyle w:val="a0"/>
              <w:rPr>
                <w:rFonts w:eastAsia="等线"/>
                <w:sz w:val="15"/>
                <w:szCs w:val="15"/>
              </w:rPr>
            </w:pPr>
            <w:r w:rsidRPr="00915D38">
              <w:rPr>
                <w:rFonts w:eastAsia="等线"/>
                <w:sz w:val="15"/>
                <w:szCs w:val="15"/>
              </w:rPr>
              <w:t>Ti/Tv</w:t>
            </w:r>
          </w:p>
        </w:tc>
        <w:tc>
          <w:tcPr>
            <w:tcW w:w="486" w:type="dxa"/>
            <w:tcBorders>
              <w:top w:val="nil"/>
              <w:left w:val="nil"/>
              <w:bottom w:val="nil"/>
              <w:right w:val="nil"/>
            </w:tcBorders>
            <w:shd w:val="clear" w:color="auto" w:fill="auto"/>
            <w:vAlign w:val="center"/>
            <w:hideMark/>
          </w:tcPr>
          <w:p w14:paraId="5320AEFF" w14:textId="77777777" w:rsidR="00724E94" w:rsidRPr="00915D38" w:rsidRDefault="00724E94" w:rsidP="00724E94">
            <w:pPr>
              <w:pStyle w:val="a0"/>
              <w:jc w:val="center"/>
              <w:rPr>
                <w:rFonts w:eastAsia="等线"/>
                <w:sz w:val="15"/>
                <w:szCs w:val="15"/>
              </w:rPr>
            </w:pPr>
            <w:r w:rsidRPr="00915D38">
              <w:rPr>
                <w:rFonts w:eastAsia="等线"/>
                <w:sz w:val="15"/>
                <w:szCs w:val="15"/>
              </w:rPr>
              <w:t>2.98</w:t>
            </w:r>
          </w:p>
        </w:tc>
        <w:tc>
          <w:tcPr>
            <w:tcW w:w="846" w:type="dxa"/>
            <w:tcBorders>
              <w:top w:val="nil"/>
              <w:left w:val="nil"/>
              <w:bottom w:val="nil"/>
              <w:right w:val="nil"/>
            </w:tcBorders>
            <w:shd w:val="clear" w:color="auto" w:fill="auto"/>
            <w:vAlign w:val="center"/>
            <w:hideMark/>
          </w:tcPr>
          <w:p w14:paraId="27E656A9" w14:textId="77777777" w:rsidR="00724E94" w:rsidRPr="00915D38" w:rsidRDefault="00724E94" w:rsidP="00724E94">
            <w:pPr>
              <w:pStyle w:val="a0"/>
              <w:jc w:val="center"/>
              <w:rPr>
                <w:rFonts w:eastAsia="等线"/>
                <w:sz w:val="15"/>
                <w:szCs w:val="15"/>
              </w:rPr>
            </w:pPr>
            <w:r w:rsidRPr="00915D38">
              <w:rPr>
                <w:rFonts w:eastAsia="等线"/>
                <w:sz w:val="15"/>
                <w:szCs w:val="15"/>
              </w:rPr>
              <w:t>17.75</w:t>
            </w:r>
          </w:p>
        </w:tc>
        <w:tc>
          <w:tcPr>
            <w:tcW w:w="222" w:type="dxa"/>
            <w:tcBorders>
              <w:top w:val="nil"/>
              <w:left w:val="nil"/>
              <w:bottom w:val="nil"/>
              <w:right w:val="nil"/>
            </w:tcBorders>
          </w:tcPr>
          <w:p w14:paraId="4A976C0F"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vAlign w:val="center"/>
            <w:hideMark/>
          </w:tcPr>
          <w:p w14:paraId="2E194D0C" w14:textId="77777777" w:rsidR="00724E94" w:rsidRPr="00915D38" w:rsidRDefault="00724E94" w:rsidP="00724E94">
            <w:pPr>
              <w:pStyle w:val="a0"/>
              <w:jc w:val="center"/>
              <w:rPr>
                <w:rFonts w:eastAsia="等线"/>
                <w:sz w:val="15"/>
                <w:szCs w:val="15"/>
              </w:rPr>
            </w:pPr>
            <w:r w:rsidRPr="00915D38">
              <w:rPr>
                <w:rFonts w:eastAsia="等线"/>
                <w:sz w:val="15"/>
                <w:szCs w:val="15"/>
              </w:rPr>
              <w:t>2.98</w:t>
            </w:r>
          </w:p>
        </w:tc>
        <w:tc>
          <w:tcPr>
            <w:tcW w:w="987" w:type="dxa"/>
            <w:tcBorders>
              <w:top w:val="nil"/>
              <w:left w:val="nil"/>
              <w:bottom w:val="nil"/>
              <w:right w:val="nil"/>
            </w:tcBorders>
            <w:shd w:val="clear" w:color="auto" w:fill="auto"/>
            <w:vAlign w:val="center"/>
            <w:hideMark/>
          </w:tcPr>
          <w:p w14:paraId="1BAD97C8" w14:textId="77777777" w:rsidR="00724E94" w:rsidRPr="00915D38" w:rsidRDefault="00724E94" w:rsidP="00724E94">
            <w:pPr>
              <w:pStyle w:val="a0"/>
              <w:jc w:val="center"/>
              <w:rPr>
                <w:rFonts w:eastAsia="等线"/>
                <w:sz w:val="15"/>
                <w:szCs w:val="15"/>
              </w:rPr>
            </w:pPr>
            <w:r w:rsidRPr="00915D38">
              <w:rPr>
                <w:rFonts w:eastAsia="等线"/>
                <w:sz w:val="15"/>
                <w:szCs w:val="15"/>
              </w:rPr>
              <w:t>2.98</w:t>
            </w:r>
          </w:p>
        </w:tc>
        <w:tc>
          <w:tcPr>
            <w:tcW w:w="1270" w:type="dxa"/>
            <w:tcBorders>
              <w:top w:val="nil"/>
              <w:left w:val="nil"/>
              <w:bottom w:val="nil"/>
              <w:right w:val="nil"/>
            </w:tcBorders>
            <w:shd w:val="clear" w:color="auto" w:fill="auto"/>
            <w:vAlign w:val="center"/>
            <w:hideMark/>
          </w:tcPr>
          <w:p w14:paraId="6DA4A600" w14:textId="77777777" w:rsidR="00724E94" w:rsidRPr="00915D38" w:rsidRDefault="00724E94" w:rsidP="00724E94">
            <w:pPr>
              <w:pStyle w:val="a0"/>
              <w:jc w:val="center"/>
              <w:rPr>
                <w:rFonts w:eastAsia="等线"/>
                <w:sz w:val="15"/>
                <w:szCs w:val="15"/>
              </w:rPr>
            </w:pPr>
            <w:r w:rsidRPr="00915D38">
              <w:rPr>
                <w:rFonts w:eastAsia="等线"/>
                <w:sz w:val="15"/>
                <w:szCs w:val="15"/>
              </w:rPr>
              <w:t>17.75</w:t>
            </w:r>
          </w:p>
        </w:tc>
        <w:tc>
          <w:tcPr>
            <w:tcW w:w="1353" w:type="dxa"/>
            <w:tcBorders>
              <w:top w:val="nil"/>
              <w:left w:val="nil"/>
              <w:bottom w:val="nil"/>
              <w:right w:val="nil"/>
            </w:tcBorders>
            <w:shd w:val="clear" w:color="auto" w:fill="auto"/>
            <w:vAlign w:val="center"/>
            <w:hideMark/>
          </w:tcPr>
          <w:p w14:paraId="60813FBD" w14:textId="77777777" w:rsidR="00724E94" w:rsidRPr="00915D38" w:rsidRDefault="00724E94" w:rsidP="00724E94">
            <w:pPr>
              <w:pStyle w:val="a0"/>
              <w:jc w:val="center"/>
              <w:rPr>
                <w:rFonts w:eastAsia="等线"/>
                <w:sz w:val="15"/>
                <w:szCs w:val="15"/>
              </w:rPr>
            </w:pPr>
            <w:r w:rsidRPr="00915D38">
              <w:rPr>
                <w:rFonts w:eastAsia="等线"/>
                <w:sz w:val="15"/>
                <w:szCs w:val="15"/>
              </w:rPr>
              <w:t>17.75</w:t>
            </w:r>
          </w:p>
        </w:tc>
      </w:tr>
      <w:tr w:rsidR="001836F0" w:rsidRPr="00915D38" w14:paraId="6841192C" w14:textId="77777777" w:rsidTr="005B6312">
        <w:trPr>
          <w:trHeight w:hRule="exact" w:val="340"/>
        </w:trPr>
        <w:tc>
          <w:tcPr>
            <w:tcW w:w="2268" w:type="dxa"/>
            <w:tcBorders>
              <w:top w:val="nil"/>
              <w:left w:val="nil"/>
              <w:bottom w:val="nil"/>
              <w:right w:val="nil"/>
            </w:tcBorders>
            <w:shd w:val="clear" w:color="auto" w:fill="auto"/>
            <w:vAlign w:val="center"/>
            <w:hideMark/>
          </w:tcPr>
          <w:p w14:paraId="4BD3428B" w14:textId="77777777" w:rsidR="00724E94" w:rsidRPr="00915D38" w:rsidRDefault="00724E94" w:rsidP="00724E94">
            <w:pPr>
              <w:pStyle w:val="a0"/>
              <w:rPr>
                <w:rFonts w:eastAsia="等线"/>
                <w:sz w:val="15"/>
                <w:szCs w:val="15"/>
              </w:rPr>
            </w:pPr>
            <w:r w:rsidRPr="00915D38">
              <w:rPr>
                <w:rFonts w:eastAsia="等线"/>
                <w:sz w:val="15"/>
                <w:szCs w:val="15"/>
              </w:rPr>
              <w:t>Synonymous SNP</w:t>
            </w:r>
          </w:p>
        </w:tc>
        <w:tc>
          <w:tcPr>
            <w:tcW w:w="486" w:type="dxa"/>
            <w:tcBorders>
              <w:top w:val="nil"/>
              <w:left w:val="nil"/>
              <w:bottom w:val="nil"/>
              <w:right w:val="nil"/>
            </w:tcBorders>
            <w:shd w:val="clear" w:color="auto" w:fill="auto"/>
            <w:vAlign w:val="center"/>
            <w:hideMark/>
          </w:tcPr>
          <w:p w14:paraId="02ACBF44" w14:textId="77777777" w:rsidR="00724E94" w:rsidRPr="00915D38" w:rsidRDefault="00724E94" w:rsidP="00724E94">
            <w:pPr>
              <w:pStyle w:val="a0"/>
              <w:jc w:val="center"/>
              <w:rPr>
                <w:rFonts w:eastAsia="等线"/>
                <w:sz w:val="15"/>
                <w:szCs w:val="15"/>
              </w:rPr>
            </w:pPr>
            <w:r w:rsidRPr="00915D38">
              <w:rPr>
                <w:rFonts w:eastAsia="等线"/>
                <w:sz w:val="15"/>
                <w:szCs w:val="15"/>
              </w:rPr>
              <w:t>47,723</w:t>
            </w:r>
          </w:p>
        </w:tc>
        <w:tc>
          <w:tcPr>
            <w:tcW w:w="846" w:type="dxa"/>
            <w:tcBorders>
              <w:top w:val="nil"/>
              <w:left w:val="nil"/>
              <w:bottom w:val="nil"/>
              <w:right w:val="nil"/>
            </w:tcBorders>
            <w:shd w:val="clear" w:color="auto" w:fill="auto"/>
            <w:vAlign w:val="center"/>
            <w:hideMark/>
          </w:tcPr>
          <w:p w14:paraId="38325557" w14:textId="77777777" w:rsidR="00724E94" w:rsidRPr="00915D38" w:rsidRDefault="00724E94" w:rsidP="00724E94">
            <w:pPr>
              <w:pStyle w:val="a0"/>
              <w:jc w:val="center"/>
              <w:rPr>
                <w:rFonts w:eastAsia="等线"/>
                <w:sz w:val="15"/>
                <w:szCs w:val="15"/>
              </w:rPr>
            </w:pPr>
            <w:r w:rsidRPr="00915D38">
              <w:rPr>
                <w:rFonts w:eastAsia="等线"/>
                <w:sz w:val="15"/>
                <w:szCs w:val="15"/>
              </w:rPr>
              <w:t>2,692</w:t>
            </w:r>
          </w:p>
        </w:tc>
        <w:tc>
          <w:tcPr>
            <w:tcW w:w="222" w:type="dxa"/>
            <w:tcBorders>
              <w:top w:val="nil"/>
              <w:left w:val="nil"/>
              <w:bottom w:val="nil"/>
              <w:right w:val="nil"/>
            </w:tcBorders>
          </w:tcPr>
          <w:p w14:paraId="7E00C8F0"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vAlign w:val="center"/>
            <w:hideMark/>
          </w:tcPr>
          <w:p w14:paraId="7F29AA53" w14:textId="77777777" w:rsidR="00724E94" w:rsidRPr="00915D38" w:rsidRDefault="00724E94" w:rsidP="00724E94">
            <w:pPr>
              <w:pStyle w:val="a0"/>
              <w:jc w:val="center"/>
              <w:rPr>
                <w:rFonts w:eastAsia="等线"/>
                <w:sz w:val="15"/>
                <w:szCs w:val="15"/>
              </w:rPr>
            </w:pPr>
            <w:r w:rsidRPr="00915D38">
              <w:rPr>
                <w:rFonts w:eastAsia="等线"/>
                <w:sz w:val="15"/>
                <w:szCs w:val="15"/>
              </w:rPr>
              <w:t>20,899</w:t>
            </w:r>
          </w:p>
        </w:tc>
        <w:tc>
          <w:tcPr>
            <w:tcW w:w="987" w:type="dxa"/>
            <w:tcBorders>
              <w:top w:val="nil"/>
              <w:left w:val="nil"/>
              <w:bottom w:val="nil"/>
              <w:right w:val="nil"/>
            </w:tcBorders>
            <w:shd w:val="clear" w:color="auto" w:fill="auto"/>
            <w:vAlign w:val="center"/>
            <w:hideMark/>
          </w:tcPr>
          <w:p w14:paraId="7C783E31" w14:textId="77777777" w:rsidR="00724E94" w:rsidRPr="00915D38" w:rsidRDefault="00724E94" w:rsidP="00724E94">
            <w:pPr>
              <w:pStyle w:val="a0"/>
              <w:jc w:val="center"/>
              <w:rPr>
                <w:rFonts w:eastAsia="等线"/>
                <w:sz w:val="15"/>
                <w:szCs w:val="15"/>
              </w:rPr>
            </w:pPr>
            <w:r w:rsidRPr="00915D38">
              <w:rPr>
                <w:rFonts w:eastAsia="等线"/>
                <w:sz w:val="15"/>
                <w:szCs w:val="15"/>
              </w:rPr>
              <w:t>20,816</w:t>
            </w:r>
          </w:p>
        </w:tc>
        <w:tc>
          <w:tcPr>
            <w:tcW w:w="1270" w:type="dxa"/>
            <w:tcBorders>
              <w:top w:val="nil"/>
              <w:left w:val="nil"/>
              <w:bottom w:val="nil"/>
              <w:right w:val="nil"/>
            </w:tcBorders>
            <w:shd w:val="clear" w:color="auto" w:fill="auto"/>
            <w:vAlign w:val="center"/>
            <w:hideMark/>
          </w:tcPr>
          <w:p w14:paraId="2BF6CA60" w14:textId="77777777" w:rsidR="00724E94" w:rsidRPr="00915D38" w:rsidRDefault="00724E94" w:rsidP="00724E94">
            <w:pPr>
              <w:pStyle w:val="a0"/>
              <w:jc w:val="center"/>
              <w:rPr>
                <w:rFonts w:eastAsia="等线"/>
                <w:sz w:val="15"/>
                <w:szCs w:val="15"/>
              </w:rPr>
            </w:pPr>
            <w:r w:rsidRPr="00915D38">
              <w:rPr>
                <w:rFonts w:eastAsia="等线"/>
                <w:sz w:val="15"/>
                <w:szCs w:val="15"/>
              </w:rPr>
              <w:t>1,132</w:t>
            </w:r>
          </w:p>
        </w:tc>
        <w:tc>
          <w:tcPr>
            <w:tcW w:w="1353" w:type="dxa"/>
            <w:tcBorders>
              <w:top w:val="nil"/>
              <w:left w:val="nil"/>
              <w:bottom w:val="nil"/>
              <w:right w:val="nil"/>
            </w:tcBorders>
            <w:shd w:val="clear" w:color="auto" w:fill="auto"/>
            <w:vAlign w:val="center"/>
            <w:hideMark/>
          </w:tcPr>
          <w:p w14:paraId="35BE7FFF" w14:textId="77777777" w:rsidR="00724E94" w:rsidRPr="00915D38" w:rsidRDefault="00724E94" w:rsidP="00724E94">
            <w:pPr>
              <w:pStyle w:val="a0"/>
              <w:jc w:val="center"/>
              <w:rPr>
                <w:rFonts w:eastAsia="等线"/>
                <w:sz w:val="15"/>
                <w:szCs w:val="15"/>
              </w:rPr>
            </w:pPr>
            <w:r w:rsidRPr="00915D38">
              <w:rPr>
                <w:rFonts w:eastAsia="等线"/>
                <w:sz w:val="15"/>
                <w:szCs w:val="15"/>
              </w:rPr>
              <w:t>1,124</w:t>
            </w:r>
          </w:p>
        </w:tc>
      </w:tr>
      <w:tr w:rsidR="001836F0" w:rsidRPr="00915D38" w14:paraId="5E82409D" w14:textId="77777777" w:rsidTr="005B6312">
        <w:trPr>
          <w:trHeight w:hRule="exact" w:val="340"/>
        </w:trPr>
        <w:tc>
          <w:tcPr>
            <w:tcW w:w="2268" w:type="dxa"/>
            <w:tcBorders>
              <w:top w:val="nil"/>
              <w:left w:val="nil"/>
              <w:bottom w:val="nil"/>
              <w:right w:val="nil"/>
            </w:tcBorders>
            <w:shd w:val="clear" w:color="auto" w:fill="auto"/>
            <w:vAlign w:val="center"/>
            <w:hideMark/>
          </w:tcPr>
          <w:p w14:paraId="246FAE63" w14:textId="77777777" w:rsidR="00724E94" w:rsidRPr="00915D38" w:rsidRDefault="00724E94" w:rsidP="00724E94">
            <w:pPr>
              <w:pStyle w:val="a0"/>
              <w:rPr>
                <w:rFonts w:eastAsia="等线"/>
                <w:sz w:val="15"/>
                <w:szCs w:val="15"/>
              </w:rPr>
            </w:pPr>
            <w:r w:rsidRPr="00915D38">
              <w:rPr>
                <w:rFonts w:eastAsia="等线"/>
                <w:sz w:val="15"/>
                <w:szCs w:val="15"/>
              </w:rPr>
              <w:t>Nonsynonymous SNP</w:t>
            </w:r>
          </w:p>
        </w:tc>
        <w:tc>
          <w:tcPr>
            <w:tcW w:w="486" w:type="dxa"/>
            <w:tcBorders>
              <w:top w:val="nil"/>
              <w:left w:val="nil"/>
              <w:bottom w:val="nil"/>
              <w:right w:val="nil"/>
            </w:tcBorders>
            <w:shd w:val="clear" w:color="auto" w:fill="auto"/>
            <w:vAlign w:val="center"/>
            <w:hideMark/>
          </w:tcPr>
          <w:p w14:paraId="6B81DA0A" w14:textId="77777777" w:rsidR="00724E94" w:rsidRPr="00915D38" w:rsidRDefault="00724E94" w:rsidP="00724E94">
            <w:pPr>
              <w:pStyle w:val="a0"/>
              <w:jc w:val="center"/>
              <w:rPr>
                <w:rFonts w:eastAsia="等线"/>
                <w:sz w:val="15"/>
                <w:szCs w:val="15"/>
              </w:rPr>
            </w:pPr>
            <w:r w:rsidRPr="00915D38">
              <w:rPr>
                <w:rFonts w:eastAsia="等线"/>
                <w:sz w:val="15"/>
                <w:szCs w:val="15"/>
              </w:rPr>
              <w:t>21,044</w:t>
            </w:r>
          </w:p>
        </w:tc>
        <w:tc>
          <w:tcPr>
            <w:tcW w:w="846" w:type="dxa"/>
            <w:tcBorders>
              <w:top w:val="nil"/>
              <w:left w:val="nil"/>
              <w:bottom w:val="nil"/>
              <w:right w:val="nil"/>
            </w:tcBorders>
            <w:shd w:val="clear" w:color="auto" w:fill="auto"/>
            <w:vAlign w:val="center"/>
            <w:hideMark/>
          </w:tcPr>
          <w:p w14:paraId="6F9695CF" w14:textId="77777777" w:rsidR="00724E94" w:rsidRPr="00915D38" w:rsidRDefault="00724E94" w:rsidP="00724E94">
            <w:pPr>
              <w:pStyle w:val="a0"/>
              <w:jc w:val="center"/>
              <w:rPr>
                <w:rFonts w:eastAsia="等线"/>
                <w:sz w:val="15"/>
                <w:szCs w:val="15"/>
              </w:rPr>
            </w:pPr>
            <w:r w:rsidRPr="00915D38">
              <w:rPr>
                <w:rFonts w:eastAsia="等线"/>
                <w:sz w:val="15"/>
                <w:szCs w:val="15"/>
              </w:rPr>
              <w:t>571</w:t>
            </w:r>
          </w:p>
        </w:tc>
        <w:tc>
          <w:tcPr>
            <w:tcW w:w="222" w:type="dxa"/>
            <w:tcBorders>
              <w:top w:val="nil"/>
              <w:left w:val="nil"/>
              <w:bottom w:val="nil"/>
              <w:right w:val="nil"/>
            </w:tcBorders>
          </w:tcPr>
          <w:p w14:paraId="7EFE20DA" w14:textId="77777777" w:rsidR="00724E94" w:rsidRPr="00915D38" w:rsidRDefault="00724E94" w:rsidP="00724E94">
            <w:pPr>
              <w:pStyle w:val="a0"/>
              <w:jc w:val="center"/>
              <w:rPr>
                <w:rFonts w:eastAsia="等线"/>
                <w:sz w:val="15"/>
                <w:szCs w:val="15"/>
              </w:rPr>
            </w:pPr>
          </w:p>
        </w:tc>
        <w:tc>
          <w:tcPr>
            <w:tcW w:w="874" w:type="dxa"/>
            <w:tcBorders>
              <w:top w:val="nil"/>
              <w:left w:val="nil"/>
              <w:bottom w:val="nil"/>
              <w:right w:val="nil"/>
            </w:tcBorders>
            <w:shd w:val="clear" w:color="auto" w:fill="auto"/>
            <w:vAlign w:val="center"/>
            <w:hideMark/>
          </w:tcPr>
          <w:p w14:paraId="763F58BB" w14:textId="77777777" w:rsidR="00724E94" w:rsidRPr="00915D38" w:rsidRDefault="00724E94" w:rsidP="00724E94">
            <w:pPr>
              <w:pStyle w:val="a0"/>
              <w:jc w:val="center"/>
              <w:rPr>
                <w:rFonts w:eastAsia="等线"/>
                <w:sz w:val="15"/>
                <w:szCs w:val="15"/>
              </w:rPr>
            </w:pPr>
            <w:r w:rsidRPr="00915D38">
              <w:rPr>
                <w:rFonts w:eastAsia="等线"/>
                <w:sz w:val="15"/>
                <w:szCs w:val="15"/>
              </w:rPr>
              <w:t>47,868</w:t>
            </w:r>
          </w:p>
        </w:tc>
        <w:tc>
          <w:tcPr>
            <w:tcW w:w="987" w:type="dxa"/>
            <w:tcBorders>
              <w:top w:val="nil"/>
              <w:left w:val="nil"/>
              <w:bottom w:val="nil"/>
              <w:right w:val="nil"/>
            </w:tcBorders>
            <w:shd w:val="clear" w:color="auto" w:fill="auto"/>
            <w:vAlign w:val="center"/>
            <w:hideMark/>
          </w:tcPr>
          <w:p w14:paraId="773C02C7" w14:textId="77777777" w:rsidR="00724E94" w:rsidRPr="00915D38" w:rsidRDefault="00724E94" w:rsidP="00724E94">
            <w:pPr>
              <w:pStyle w:val="a0"/>
              <w:jc w:val="center"/>
              <w:rPr>
                <w:rFonts w:eastAsia="等线"/>
                <w:sz w:val="15"/>
                <w:szCs w:val="15"/>
              </w:rPr>
            </w:pPr>
            <w:r w:rsidRPr="00915D38">
              <w:rPr>
                <w:rFonts w:eastAsia="等线"/>
                <w:sz w:val="15"/>
                <w:szCs w:val="15"/>
              </w:rPr>
              <w:t>47,951</w:t>
            </w:r>
          </w:p>
        </w:tc>
        <w:tc>
          <w:tcPr>
            <w:tcW w:w="1270" w:type="dxa"/>
            <w:tcBorders>
              <w:top w:val="nil"/>
              <w:left w:val="nil"/>
              <w:bottom w:val="nil"/>
              <w:right w:val="nil"/>
            </w:tcBorders>
            <w:shd w:val="clear" w:color="auto" w:fill="auto"/>
            <w:vAlign w:val="center"/>
            <w:hideMark/>
          </w:tcPr>
          <w:p w14:paraId="54438E71" w14:textId="77777777" w:rsidR="00724E94" w:rsidRPr="00915D38" w:rsidRDefault="00724E94" w:rsidP="00724E94">
            <w:pPr>
              <w:pStyle w:val="a0"/>
              <w:jc w:val="center"/>
              <w:rPr>
                <w:rFonts w:eastAsia="等线"/>
                <w:sz w:val="15"/>
                <w:szCs w:val="15"/>
              </w:rPr>
            </w:pPr>
            <w:r w:rsidRPr="00915D38">
              <w:rPr>
                <w:rFonts w:eastAsia="等线"/>
                <w:sz w:val="15"/>
                <w:szCs w:val="15"/>
              </w:rPr>
              <w:t>2,131</w:t>
            </w:r>
          </w:p>
        </w:tc>
        <w:tc>
          <w:tcPr>
            <w:tcW w:w="1353" w:type="dxa"/>
            <w:tcBorders>
              <w:top w:val="nil"/>
              <w:left w:val="nil"/>
              <w:bottom w:val="nil"/>
              <w:right w:val="nil"/>
            </w:tcBorders>
            <w:shd w:val="clear" w:color="auto" w:fill="auto"/>
            <w:vAlign w:val="center"/>
            <w:hideMark/>
          </w:tcPr>
          <w:p w14:paraId="3EBC7285" w14:textId="77777777" w:rsidR="00724E94" w:rsidRPr="00915D38" w:rsidRDefault="00724E94" w:rsidP="00724E94">
            <w:pPr>
              <w:pStyle w:val="a0"/>
              <w:jc w:val="center"/>
              <w:rPr>
                <w:rFonts w:eastAsia="等线"/>
                <w:sz w:val="15"/>
                <w:szCs w:val="15"/>
              </w:rPr>
            </w:pPr>
            <w:r w:rsidRPr="00915D38">
              <w:rPr>
                <w:rFonts w:eastAsia="等线"/>
                <w:sz w:val="15"/>
                <w:szCs w:val="15"/>
              </w:rPr>
              <w:t>2,139</w:t>
            </w:r>
          </w:p>
        </w:tc>
      </w:tr>
      <w:tr w:rsidR="001836F0" w:rsidRPr="00915D38" w14:paraId="5D2DA94F" w14:textId="77777777" w:rsidTr="005B6312">
        <w:trPr>
          <w:trHeight w:hRule="exact" w:val="340"/>
        </w:trPr>
        <w:tc>
          <w:tcPr>
            <w:tcW w:w="2268" w:type="dxa"/>
            <w:tcBorders>
              <w:top w:val="nil"/>
              <w:left w:val="nil"/>
              <w:bottom w:val="single" w:sz="8" w:space="0" w:color="auto"/>
              <w:right w:val="nil"/>
            </w:tcBorders>
            <w:shd w:val="clear" w:color="auto" w:fill="auto"/>
            <w:vAlign w:val="center"/>
            <w:hideMark/>
          </w:tcPr>
          <w:p w14:paraId="45F5C13E" w14:textId="5AB52418" w:rsidR="00724E94" w:rsidRPr="00915D38" w:rsidRDefault="005B6312" w:rsidP="00724E94">
            <w:pPr>
              <w:pStyle w:val="a0"/>
              <w:rPr>
                <w:rFonts w:eastAsia="等线"/>
                <w:sz w:val="15"/>
                <w:szCs w:val="15"/>
              </w:rPr>
            </w:pPr>
            <w:r w:rsidRPr="00915D38">
              <w:rPr>
                <w:rFonts w:eastAsia="等线"/>
                <w:sz w:val="15"/>
                <w:szCs w:val="15"/>
              </w:rPr>
              <w:t>Nonsynonymous</w:t>
            </w:r>
            <w:r w:rsidR="00724E94" w:rsidRPr="00915D38">
              <w:rPr>
                <w:rFonts w:eastAsia="等线"/>
                <w:sz w:val="15"/>
                <w:szCs w:val="15"/>
              </w:rPr>
              <w:t>/Syn</w:t>
            </w:r>
            <w:r w:rsidRPr="00915D38">
              <w:rPr>
                <w:rFonts w:eastAsia="等线"/>
                <w:sz w:val="15"/>
                <w:szCs w:val="15"/>
              </w:rPr>
              <w:t>onymous</w:t>
            </w:r>
          </w:p>
        </w:tc>
        <w:tc>
          <w:tcPr>
            <w:tcW w:w="486" w:type="dxa"/>
            <w:tcBorders>
              <w:top w:val="nil"/>
              <w:left w:val="nil"/>
              <w:bottom w:val="single" w:sz="8" w:space="0" w:color="auto"/>
              <w:right w:val="nil"/>
            </w:tcBorders>
            <w:shd w:val="clear" w:color="auto" w:fill="auto"/>
            <w:vAlign w:val="center"/>
            <w:hideMark/>
          </w:tcPr>
          <w:p w14:paraId="00034B2F" w14:textId="77777777" w:rsidR="00724E94" w:rsidRPr="00915D38" w:rsidRDefault="00724E94" w:rsidP="00724E94">
            <w:pPr>
              <w:pStyle w:val="a0"/>
              <w:jc w:val="center"/>
              <w:rPr>
                <w:rFonts w:eastAsia="等线"/>
                <w:sz w:val="15"/>
                <w:szCs w:val="15"/>
              </w:rPr>
            </w:pPr>
            <w:r w:rsidRPr="00915D38">
              <w:rPr>
                <w:rFonts w:eastAsia="等线"/>
                <w:sz w:val="15"/>
                <w:szCs w:val="15"/>
              </w:rPr>
              <w:t>0.44</w:t>
            </w:r>
          </w:p>
        </w:tc>
        <w:tc>
          <w:tcPr>
            <w:tcW w:w="846" w:type="dxa"/>
            <w:tcBorders>
              <w:top w:val="nil"/>
              <w:left w:val="nil"/>
              <w:bottom w:val="single" w:sz="8" w:space="0" w:color="auto"/>
              <w:right w:val="nil"/>
            </w:tcBorders>
            <w:shd w:val="clear" w:color="auto" w:fill="auto"/>
            <w:vAlign w:val="center"/>
            <w:hideMark/>
          </w:tcPr>
          <w:p w14:paraId="1967ED85" w14:textId="77777777" w:rsidR="00724E94" w:rsidRPr="00915D38" w:rsidRDefault="00724E94" w:rsidP="00724E94">
            <w:pPr>
              <w:pStyle w:val="a0"/>
              <w:jc w:val="center"/>
              <w:rPr>
                <w:rFonts w:eastAsia="等线"/>
                <w:sz w:val="15"/>
                <w:szCs w:val="15"/>
              </w:rPr>
            </w:pPr>
            <w:r w:rsidRPr="00915D38">
              <w:rPr>
                <w:rFonts w:eastAsia="等线"/>
                <w:sz w:val="15"/>
                <w:szCs w:val="15"/>
              </w:rPr>
              <w:t>0.21</w:t>
            </w:r>
          </w:p>
        </w:tc>
        <w:tc>
          <w:tcPr>
            <w:tcW w:w="222" w:type="dxa"/>
            <w:tcBorders>
              <w:top w:val="nil"/>
              <w:left w:val="nil"/>
              <w:bottom w:val="single" w:sz="8" w:space="0" w:color="auto"/>
              <w:right w:val="nil"/>
            </w:tcBorders>
          </w:tcPr>
          <w:p w14:paraId="430FB792" w14:textId="77777777" w:rsidR="00724E94" w:rsidRPr="00915D38" w:rsidRDefault="00724E94" w:rsidP="00724E94">
            <w:pPr>
              <w:pStyle w:val="a0"/>
              <w:jc w:val="center"/>
              <w:rPr>
                <w:rFonts w:eastAsia="等线"/>
                <w:sz w:val="15"/>
                <w:szCs w:val="15"/>
              </w:rPr>
            </w:pPr>
          </w:p>
        </w:tc>
        <w:tc>
          <w:tcPr>
            <w:tcW w:w="874" w:type="dxa"/>
            <w:tcBorders>
              <w:top w:val="nil"/>
              <w:left w:val="nil"/>
              <w:bottom w:val="single" w:sz="8" w:space="0" w:color="auto"/>
              <w:right w:val="nil"/>
            </w:tcBorders>
            <w:shd w:val="clear" w:color="auto" w:fill="auto"/>
            <w:vAlign w:val="center"/>
            <w:hideMark/>
          </w:tcPr>
          <w:p w14:paraId="4D0242CE" w14:textId="77777777" w:rsidR="00724E94" w:rsidRPr="00915D38" w:rsidRDefault="00724E94" w:rsidP="00724E94">
            <w:pPr>
              <w:pStyle w:val="a0"/>
              <w:jc w:val="center"/>
              <w:rPr>
                <w:rFonts w:eastAsia="等线"/>
                <w:sz w:val="15"/>
                <w:szCs w:val="15"/>
              </w:rPr>
            </w:pPr>
            <w:r w:rsidRPr="00915D38">
              <w:rPr>
                <w:rFonts w:eastAsia="等线"/>
                <w:sz w:val="15"/>
                <w:szCs w:val="15"/>
              </w:rPr>
              <w:t>2.29</w:t>
            </w:r>
          </w:p>
        </w:tc>
        <w:tc>
          <w:tcPr>
            <w:tcW w:w="987" w:type="dxa"/>
            <w:tcBorders>
              <w:top w:val="nil"/>
              <w:left w:val="nil"/>
              <w:bottom w:val="single" w:sz="8" w:space="0" w:color="auto"/>
              <w:right w:val="nil"/>
            </w:tcBorders>
            <w:shd w:val="clear" w:color="auto" w:fill="auto"/>
            <w:vAlign w:val="center"/>
            <w:hideMark/>
          </w:tcPr>
          <w:p w14:paraId="6AC9A410" w14:textId="77777777" w:rsidR="00724E94" w:rsidRPr="00915D38" w:rsidRDefault="00724E94" w:rsidP="00724E94">
            <w:pPr>
              <w:pStyle w:val="a0"/>
              <w:jc w:val="center"/>
              <w:rPr>
                <w:rFonts w:eastAsia="等线"/>
                <w:sz w:val="15"/>
                <w:szCs w:val="15"/>
              </w:rPr>
            </w:pPr>
            <w:r w:rsidRPr="00915D38">
              <w:rPr>
                <w:rFonts w:eastAsia="等线"/>
                <w:sz w:val="15"/>
                <w:szCs w:val="15"/>
              </w:rPr>
              <w:t>2.30</w:t>
            </w:r>
          </w:p>
        </w:tc>
        <w:tc>
          <w:tcPr>
            <w:tcW w:w="1270" w:type="dxa"/>
            <w:tcBorders>
              <w:top w:val="nil"/>
              <w:left w:val="nil"/>
              <w:bottom w:val="single" w:sz="8" w:space="0" w:color="auto"/>
              <w:right w:val="nil"/>
            </w:tcBorders>
            <w:shd w:val="clear" w:color="auto" w:fill="auto"/>
            <w:vAlign w:val="center"/>
            <w:hideMark/>
          </w:tcPr>
          <w:p w14:paraId="54A7E1BD" w14:textId="77777777" w:rsidR="00724E94" w:rsidRPr="00915D38" w:rsidRDefault="00724E94" w:rsidP="00724E94">
            <w:pPr>
              <w:pStyle w:val="a0"/>
              <w:jc w:val="center"/>
              <w:rPr>
                <w:rFonts w:eastAsia="等线"/>
                <w:sz w:val="15"/>
                <w:szCs w:val="15"/>
              </w:rPr>
            </w:pPr>
            <w:r w:rsidRPr="00915D38">
              <w:rPr>
                <w:rFonts w:eastAsia="等线"/>
                <w:sz w:val="15"/>
                <w:szCs w:val="15"/>
              </w:rPr>
              <w:t>1.88</w:t>
            </w:r>
          </w:p>
        </w:tc>
        <w:tc>
          <w:tcPr>
            <w:tcW w:w="1353" w:type="dxa"/>
            <w:tcBorders>
              <w:top w:val="nil"/>
              <w:left w:val="nil"/>
              <w:bottom w:val="single" w:sz="8" w:space="0" w:color="auto"/>
              <w:right w:val="nil"/>
            </w:tcBorders>
            <w:shd w:val="clear" w:color="auto" w:fill="auto"/>
            <w:vAlign w:val="center"/>
            <w:hideMark/>
          </w:tcPr>
          <w:p w14:paraId="478BE71A" w14:textId="77777777" w:rsidR="00724E94" w:rsidRPr="00915D38" w:rsidRDefault="00724E94" w:rsidP="00724E94">
            <w:pPr>
              <w:pStyle w:val="a0"/>
              <w:jc w:val="center"/>
              <w:rPr>
                <w:rFonts w:eastAsia="等线"/>
                <w:sz w:val="15"/>
                <w:szCs w:val="15"/>
              </w:rPr>
            </w:pPr>
            <w:r w:rsidRPr="00915D38">
              <w:rPr>
                <w:rFonts w:eastAsia="等线"/>
                <w:sz w:val="15"/>
                <w:szCs w:val="15"/>
              </w:rPr>
              <w:t>1,90</w:t>
            </w:r>
          </w:p>
        </w:tc>
      </w:tr>
    </w:tbl>
    <w:p w14:paraId="1817C1EC" w14:textId="348287CA" w:rsidR="005B53A3" w:rsidRPr="00915D38" w:rsidRDefault="00144102" w:rsidP="00007D0A">
      <w:pPr>
        <w:pStyle w:val="a0"/>
        <w:rPr>
          <w:rFonts w:eastAsia="宋体"/>
        </w:rPr>
      </w:pPr>
      <w:r w:rsidRPr="00915D38">
        <w:rPr>
          <w:rFonts w:eastAsia="宋体"/>
          <w:vertAlign w:val="superscript"/>
        </w:rPr>
        <w:t>a</w:t>
      </w:r>
      <w:r w:rsidRPr="00915D38">
        <w:rPr>
          <w:rFonts w:eastAsia="宋体"/>
        </w:rPr>
        <w:t xml:space="preserve"> </w:t>
      </w:r>
      <w:r w:rsidR="00901102" w:rsidRPr="00915D38">
        <w:t>Mock1 method introduces random corresponding SNPs in specific genes</w:t>
      </w:r>
      <w:r w:rsidR="005B53A3" w:rsidRPr="00915D38">
        <w:rPr>
          <w:rFonts w:eastAsia="宋体"/>
        </w:rPr>
        <w:t>.</w:t>
      </w:r>
      <w:r w:rsidR="008E0C3A" w:rsidRPr="00915D38">
        <w:rPr>
          <w:rFonts w:eastAsia="宋体"/>
        </w:rPr>
        <w:t xml:space="preserve"> </w:t>
      </w:r>
      <w:r w:rsidR="005B53A3" w:rsidRPr="00915D38">
        <w:rPr>
          <w:rFonts w:eastAsia="宋体"/>
          <w:vertAlign w:val="superscript"/>
        </w:rPr>
        <w:t>b</w:t>
      </w:r>
      <w:r w:rsidR="005B53A3" w:rsidRPr="00915D38">
        <w:rPr>
          <w:rFonts w:eastAsia="宋体"/>
        </w:rPr>
        <w:t xml:space="preserve"> </w:t>
      </w:r>
      <w:r w:rsidR="00791CA9" w:rsidRPr="00915D38">
        <w:t>Mock2 method introduces random SNPs across all simulated genes.</w:t>
      </w:r>
    </w:p>
    <w:p w14:paraId="467BD6D7" w14:textId="272D688D" w:rsidR="001903FD" w:rsidRPr="00915D38" w:rsidRDefault="001903FD" w:rsidP="00007D0A">
      <w:pPr>
        <w:pStyle w:val="a0"/>
        <w:rPr>
          <w:rFonts w:eastAsia="宋体"/>
        </w:rPr>
      </w:pPr>
    </w:p>
    <w:p w14:paraId="1410A8B1" w14:textId="5E243C01" w:rsidR="00D34FF9" w:rsidRPr="00915D38" w:rsidRDefault="00D34FF9" w:rsidP="00007D0A">
      <w:pPr>
        <w:pStyle w:val="a0"/>
        <w:rPr>
          <w:rFonts w:eastAsia="宋体"/>
        </w:rPr>
      </w:pPr>
    </w:p>
    <w:p w14:paraId="1A6F25F2" w14:textId="77777777" w:rsidR="004F6BBC" w:rsidRPr="00915D38" w:rsidRDefault="002E6665">
      <w:pPr>
        <w:widowControl/>
        <w:spacing w:afterLines="0" w:after="0"/>
        <w:jc w:val="left"/>
        <w:rPr>
          <w:rFonts w:eastAsiaTheme="minorEastAsia"/>
        </w:rPr>
        <w:sectPr w:rsidR="004F6BBC" w:rsidRPr="00915D38" w:rsidSect="00311083">
          <w:pgSz w:w="11906" w:h="16838" w:code="9"/>
          <w:pgMar w:top="1440" w:right="1797" w:bottom="1440" w:left="1797" w:header="851" w:footer="992" w:gutter="0"/>
          <w:cols w:space="425"/>
          <w:docGrid w:type="lines" w:linePitch="326"/>
        </w:sectPr>
      </w:pPr>
      <w:r w:rsidRPr="00915D38">
        <w:rPr>
          <w:rFonts w:eastAsiaTheme="minorEastAsia"/>
        </w:rPr>
        <w:br w:type="page"/>
      </w:r>
    </w:p>
    <w:p w14:paraId="69E6C789" w14:textId="32C895D1" w:rsidR="007E3521" w:rsidRPr="00A00988" w:rsidRDefault="000F1036" w:rsidP="00A00988">
      <w:pPr>
        <w:pStyle w:val="2"/>
        <w:rPr>
          <w:rFonts w:eastAsiaTheme="minorEastAsia"/>
        </w:rPr>
      </w:pPr>
      <w:bookmarkStart w:id="59" w:name="_Toc208786111"/>
      <w:bookmarkStart w:id="60" w:name="_Toc241136889"/>
      <w:r w:rsidRPr="00915D38">
        <w:rPr>
          <w:rFonts w:eastAsiaTheme="minorEastAsia"/>
        </w:rPr>
        <w:lastRenderedPageBreak/>
        <w:t>Table S</w:t>
      </w:r>
      <w:r w:rsidR="00742566">
        <w:rPr>
          <w:rFonts w:eastAsiaTheme="minorEastAsia"/>
        </w:rPr>
        <w:t>8</w:t>
      </w:r>
      <w:r w:rsidRPr="00915D38">
        <w:rPr>
          <w:rFonts w:eastAsiaTheme="minorEastAsia"/>
        </w:rPr>
        <w:t xml:space="preserve">. List of </w:t>
      </w:r>
      <w:r w:rsidR="001045D9" w:rsidRPr="00915D38">
        <w:rPr>
          <w:rFonts w:eastAsiaTheme="minorEastAsia"/>
        </w:rPr>
        <w:t>HRAG</w:t>
      </w:r>
      <w:r w:rsidRPr="00915D38">
        <w:rPr>
          <w:rFonts w:eastAsiaTheme="minorEastAsia"/>
        </w:rPr>
        <w:t xml:space="preserve">s with relatively elevated </w:t>
      </w:r>
      <w:r w:rsidR="006703A8">
        <w:rPr>
          <w:rFonts w:eastAsiaTheme="minorEastAsia"/>
        </w:rPr>
        <w:t>Ka/Ks</w:t>
      </w:r>
      <w:r w:rsidRPr="00915D38">
        <w:rPr>
          <w:rFonts w:eastAsiaTheme="minorEastAsia"/>
        </w:rPr>
        <w:t xml:space="preserve"> ratios</w:t>
      </w:r>
      <w:bookmarkEnd w:id="59"/>
      <w:r w:rsidR="00FB6A19" w:rsidRPr="00915D38">
        <w:rPr>
          <w:rFonts w:eastAsiaTheme="minorEastAsia"/>
        </w:rPr>
        <w:t>.</w:t>
      </w:r>
      <w:bookmarkStart w:id="61" w:name="_GoBack"/>
      <w:bookmarkEnd w:id="60"/>
      <w:bookmarkEnd w:id="61"/>
    </w:p>
    <w:tbl>
      <w:tblPr>
        <w:tblStyle w:val="a9"/>
        <w:tblpPr w:leftFromText="180" w:rightFromText="180" w:tblpX="-567" w:tblpY="438"/>
        <w:tblW w:w="154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
        <w:gridCol w:w="824"/>
        <w:gridCol w:w="1559"/>
        <w:gridCol w:w="4111"/>
        <w:gridCol w:w="6901"/>
        <w:gridCol w:w="1037"/>
      </w:tblGrid>
      <w:tr w:rsidR="001836F0" w:rsidRPr="00B97500" w14:paraId="152FA852" w14:textId="77777777" w:rsidTr="00E12AF2">
        <w:trPr>
          <w:gridAfter w:val="1"/>
          <w:wAfter w:w="1037" w:type="dxa"/>
        </w:trPr>
        <w:tc>
          <w:tcPr>
            <w:tcW w:w="1019" w:type="dxa"/>
            <w:tcBorders>
              <w:top w:val="single" w:sz="4" w:space="0" w:color="auto"/>
              <w:bottom w:val="single" w:sz="4" w:space="0" w:color="auto"/>
            </w:tcBorders>
          </w:tcPr>
          <w:p w14:paraId="74501248" w14:textId="1576AE1C" w:rsidR="00FB025B" w:rsidRPr="00B97500" w:rsidRDefault="00FB025B" w:rsidP="009D0C44">
            <w:pPr>
              <w:pStyle w:val="a0"/>
              <w:jc w:val="center"/>
              <w:rPr>
                <w:rFonts w:eastAsiaTheme="minorEastAsia"/>
              </w:rPr>
            </w:pPr>
            <w:r w:rsidRPr="00B97500">
              <w:rPr>
                <w:rFonts w:eastAsiaTheme="minorEastAsia"/>
              </w:rPr>
              <w:t>Gene ID</w:t>
            </w:r>
          </w:p>
        </w:tc>
        <w:tc>
          <w:tcPr>
            <w:tcW w:w="824" w:type="dxa"/>
            <w:tcBorders>
              <w:top w:val="single" w:sz="4" w:space="0" w:color="auto"/>
              <w:bottom w:val="single" w:sz="4" w:space="0" w:color="auto"/>
            </w:tcBorders>
          </w:tcPr>
          <w:p w14:paraId="222909C2" w14:textId="45F6AECA" w:rsidR="00FB025B" w:rsidRPr="00B97500" w:rsidRDefault="00FB025B" w:rsidP="009D0C44">
            <w:pPr>
              <w:pStyle w:val="a0"/>
              <w:jc w:val="center"/>
              <w:rPr>
                <w:rFonts w:eastAsiaTheme="minorEastAsia"/>
              </w:rPr>
            </w:pPr>
            <w:r w:rsidRPr="00B97500">
              <w:rPr>
                <w:rFonts w:eastAsiaTheme="minorEastAsia"/>
              </w:rPr>
              <w:t>Gene</w:t>
            </w:r>
          </w:p>
        </w:tc>
        <w:tc>
          <w:tcPr>
            <w:tcW w:w="1559" w:type="dxa"/>
            <w:tcBorders>
              <w:top w:val="single" w:sz="4" w:space="0" w:color="auto"/>
              <w:bottom w:val="single" w:sz="4" w:space="0" w:color="auto"/>
            </w:tcBorders>
          </w:tcPr>
          <w:p w14:paraId="3EDA44EC" w14:textId="32B34349" w:rsidR="00FB025B" w:rsidRPr="00B97500" w:rsidRDefault="00FB025B" w:rsidP="009D0C44">
            <w:pPr>
              <w:pStyle w:val="a0"/>
              <w:jc w:val="center"/>
              <w:rPr>
                <w:rFonts w:eastAsiaTheme="minorEastAsia"/>
              </w:rPr>
            </w:pPr>
            <w:r w:rsidRPr="00B97500">
              <w:rPr>
                <w:rFonts w:eastAsiaTheme="minorEastAsia"/>
              </w:rPr>
              <w:t>Ka/Ks</w:t>
            </w:r>
          </w:p>
        </w:tc>
        <w:tc>
          <w:tcPr>
            <w:tcW w:w="4111" w:type="dxa"/>
            <w:tcBorders>
              <w:top w:val="single" w:sz="4" w:space="0" w:color="auto"/>
              <w:bottom w:val="single" w:sz="4" w:space="0" w:color="auto"/>
            </w:tcBorders>
          </w:tcPr>
          <w:p w14:paraId="5692F9CF" w14:textId="4FC4CE4F" w:rsidR="00FB025B" w:rsidRPr="00B97500" w:rsidRDefault="00FB025B" w:rsidP="009D0C44">
            <w:pPr>
              <w:pStyle w:val="a0"/>
              <w:jc w:val="center"/>
              <w:rPr>
                <w:rFonts w:eastAsiaTheme="minorEastAsia"/>
              </w:rPr>
            </w:pPr>
            <w:r w:rsidRPr="00B97500">
              <w:rPr>
                <w:rFonts w:eastAsiaTheme="minorEastAsia"/>
              </w:rPr>
              <w:t>Information</w:t>
            </w:r>
          </w:p>
        </w:tc>
        <w:tc>
          <w:tcPr>
            <w:tcW w:w="6901" w:type="dxa"/>
            <w:tcBorders>
              <w:top w:val="single" w:sz="4" w:space="0" w:color="auto"/>
              <w:bottom w:val="single" w:sz="4" w:space="0" w:color="auto"/>
            </w:tcBorders>
          </w:tcPr>
          <w:p w14:paraId="5A4E9ED1" w14:textId="56E861F7" w:rsidR="00FB025B" w:rsidRPr="00B97500" w:rsidRDefault="00FB025B" w:rsidP="009D0C44">
            <w:pPr>
              <w:pStyle w:val="a0"/>
              <w:jc w:val="center"/>
              <w:rPr>
                <w:rFonts w:eastAsiaTheme="minorEastAsia"/>
              </w:rPr>
            </w:pPr>
            <w:r w:rsidRPr="00B97500">
              <w:rPr>
                <w:rFonts w:eastAsiaTheme="minorEastAsia"/>
              </w:rPr>
              <w:t>Reference</w:t>
            </w:r>
          </w:p>
        </w:tc>
      </w:tr>
      <w:tr w:rsidR="001836F0" w:rsidRPr="00B97500" w14:paraId="78AAEFB0" w14:textId="77777777" w:rsidTr="00E12AF2">
        <w:tc>
          <w:tcPr>
            <w:tcW w:w="1019" w:type="dxa"/>
            <w:tcBorders>
              <w:top w:val="single" w:sz="4" w:space="0" w:color="auto"/>
              <w:bottom w:val="nil"/>
            </w:tcBorders>
          </w:tcPr>
          <w:p w14:paraId="20A5C2EE" w14:textId="3B7C9578" w:rsidR="00FB025B" w:rsidRPr="00B97500" w:rsidRDefault="00FB025B" w:rsidP="00A00988">
            <w:pPr>
              <w:pStyle w:val="a0"/>
              <w:rPr>
                <w:rFonts w:eastAsiaTheme="minorEastAsia"/>
              </w:rPr>
            </w:pPr>
            <w:r w:rsidRPr="00B97500">
              <w:rPr>
                <w:rFonts w:eastAsiaTheme="minorEastAsia"/>
              </w:rPr>
              <w:t>NCU00424</w:t>
            </w:r>
          </w:p>
        </w:tc>
        <w:tc>
          <w:tcPr>
            <w:tcW w:w="824" w:type="dxa"/>
            <w:tcBorders>
              <w:top w:val="single" w:sz="4" w:space="0" w:color="auto"/>
              <w:bottom w:val="nil"/>
            </w:tcBorders>
          </w:tcPr>
          <w:p w14:paraId="1233D6BE" w14:textId="3F9ECE1D" w:rsidR="00FB025B" w:rsidRPr="00E9409B" w:rsidRDefault="00FB025B" w:rsidP="00A00988">
            <w:pPr>
              <w:pStyle w:val="a0"/>
              <w:rPr>
                <w:rFonts w:eastAsiaTheme="minorEastAsia"/>
                <w:i/>
              </w:rPr>
            </w:pPr>
            <w:r w:rsidRPr="00E9409B">
              <w:rPr>
                <w:rFonts w:eastAsiaTheme="minorEastAsia"/>
                <w:i/>
              </w:rPr>
              <w:t>Spo76</w:t>
            </w:r>
          </w:p>
        </w:tc>
        <w:tc>
          <w:tcPr>
            <w:tcW w:w="1559" w:type="dxa"/>
            <w:tcBorders>
              <w:top w:val="single" w:sz="4" w:space="0" w:color="auto"/>
              <w:bottom w:val="nil"/>
            </w:tcBorders>
          </w:tcPr>
          <w:p w14:paraId="69C1E5ED" w14:textId="1B4E99E6" w:rsidR="00FB025B" w:rsidRPr="00B97500" w:rsidRDefault="00FB025B" w:rsidP="00A00988">
            <w:pPr>
              <w:pStyle w:val="a0"/>
              <w:rPr>
                <w:rFonts w:eastAsiaTheme="minorEastAsia"/>
              </w:rPr>
            </w:pPr>
            <w:r w:rsidRPr="00B97500">
              <w:rPr>
                <w:rFonts w:eastAsiaTheme="minorEastAsia"/>
              </w:rPr>
              <w:t>2.54 (FGSC2489 vs. FGSC4824)</w:t>
            </w:r>
          </w:p>
        </w:tc>
        <w:tc>
          <w:tcPr>
            <w:tcW w:w="4111" w:type="dxa"/>
            <w:tcBorders>
              <w:top w:val="single" w:sz="4" w:space="0" w:color="auto"/>
              <w:bottom w:val="nil"/>
            </w:tcBorders>
          </w:tcPr>
          <w:p w14:paraId="37EEF00B" w14:textId="372770D4" w:rsidR="00FB025B" w:rsidRPr="00B97500" w:rsidRDefault="00B24299" w:rsidP="00A00988">
            <w:pPr>
              <w:pStyle w:val="a0"/>
              <w:rPr>
                <w:rFonts w:eastAsiaTheme="minorEastAsia"/>
              </w:rPr>
            </w:pPr>
            <w:r w:rsidRPr="00B97500">
              <w:rPr>
                <w:rFonts w:eastAsiaTheme="minorEastAsia"/>
              </w:rPr>
              <w:t>A conserved chromosome morphogenesis protein that links the mitotic and meiotic programs</w:t>
            </w:r>
          </w:p>
        </w:tc>
        <w:tc>
          <w:tcPr>
            <w:tcW w:w="7938" w:type="dxa"/>
            <w:gridSpan w:val="2"/>
            <w:tcBorders>
              <w:top w:val="single" w:sz="4" w:space="0" w:color="auto"/>
              <w:bottom w:val="nil"/>
            </w:tcBorders>
          </w:tcPr>
          <w:p w14:paraId="07C6EFDC" w14:textId="151FF67F" w:rsidR="007E3521" w:rsidRDefault="00E12AF2" w:rsidP="00A00988">
            <w:pPr>
              <w:pStyle w:val="a0"/>
            </w:pPr>
            <w:r>
              <w:t>(</w:t>
            </w:r>
            <w:proofErr w:type="spellStart"/>
            <w:r>
              <w:t>i</w:t>
            </w:r>
            <w:proofErr w:type="spellEnd"/>
            <w:r>
              <w:t xml:space="preserve">) </w:t>
            </w:r>
            <w:r w:rsidR="007E3521" w:rsidRPr="007E3521">
              <w:t>Building bridges to move recombination complexes. Proceedings of the National Academy of Sciences</w:t>
            </w:r>
          </w:p>
          <w:p w14:paraId="403F3742" w14:textId="39B2EBC6" w:rsidR="00FB025B" w:rsidRDefault="00E12AF2" w:rsidP="00A00988">
            <w:pPr>
              <w:pStyle w:val="a0"/>
            </w:pPr>
            <w:r>
              <w:t xml:space="preserve">(ii) </w:t>
            </w:r>
            <w:r w:rsidR="007E3521" w:rsidRPr="007E3521">
              <w:t xml:space="preserve">Canonical and noncanonical roles of Hop1 are crucial for meiotic prophase in the fungus </w:t>
            </w:r>
            <w:r w:rsidR="007E3521" w:rsidRPr="007E3521">
              <w:rPr>
                <w:i/>
              </w:rPr>
              <w:t>Sordaria macrospora</w:t>
            </w:r>
          </w:p>
          <w:p w14:paraId="647BB3BB" w14:textId="200BDBEE" w:rsidR="007E3521" w:rsidRPr="00B97500" w:rsidRDefault="00E12AF2" w:rsidP="00A00988">
            <w:pPr>
              <w:pStyle w:val="a0"/>
              <w:rPr>
                <w:rFonts w:eastAsiaTheme="minorEastAsia"/>
              </w:rPr>
            </w:pPr>
            <w:r>
              <w:t xml:space="preserve">(iii) </w:t>
            </w:r>
            <w:r w:rsidR="007E3521" w:rsidRPr="007E3521">
              <w:t>Spo76p Is a Conserved Chromosome Morphogenesis Protein that Links the Mitotic and Meiotic Programs</w:t>
            </w:r>
          </w:p>
        </w:tc>
      </w:tr>
      <w:tr w:rsidR="001836F0" w:rsidRPr="00B97500" w14:paraId="65F18572" w14:textId="77777777" w:rsidTr="00E12AF2">
        <w:tc>
          <w:tcPr>
            <w:tcW w:w="1019" w:type="dxa"/>
            <w:tcBorders>
              <w:top w:val="nil"/>
              <w:bottom w:val="nil"/>
            </w:tcBorders>
          </w:tcPr>
          <w:p w14:paraId="3697989A" w14:textId="77777777" w:rsidR="00FB025B" w:rsidRPr="00B97500" w:rsidRDefault="00FB025B" w:rsidP="00A00988">
            <w:pPr>
              <w:pStyle w:val="a0"/>
              <w:rPr>
                <w:rFonts w:eastAsiaTheme="minorEastAsia"/>
              </w:rPr>
            </w:pPr>
            <w:r w:rsidRPr="00B97500">
              <w:rPr>
                <w:rFonts w:eastAsiaTheme="minorEastAsia"/>
              </w:rPr>
              <w:t>NCU06352</w:t>
            </w:r>
          </w:p>
        </w:tc>
        <w:tc>
          <w:tcPr>
            <w:tcW w:w="824" w:type="dxa"/>
            <w:tcBorders>
              <w:top w:val="nil"/>
              <w:bottom w:val="nil"/>
            </w:tcBorders>
          </w:tcPr>
          <w:p w14:paraId="70C62BA0" w14:textId="068F76D6" w:rsidR="00FB025B" w:rsidRPr="00E9409B" w:rsidRDefault="00C0384F" w:rsidP="00A00988">
            <w:pPr>
              <w:pStyle w:val="a0"/>
              <w:rPr>
                <w:rFonts w:eastAsiaTheme="minorEastAsia"/>
                <w:i/>
              </w:rPr>
            </w:pPr>
            <w:r w:rsidRPr="00E9409B">
              <w:rPr>
                <w:rFonts w:eastAsiaTheme="minorEastAsia"/>
                <w:i/>
              </w:rPr>
              <w:t>OPT4</w:t>
            </w:r>
          </w:p>
        </w:tc>
        <w:tc>
          <w:tcPr>
            <w:tcW w:w="1559" w:type="dxa"/>
            <w:tcBorders>
              <w:top w:val="nil"/>
              <w:bottom w:val="nil"/>
            </w:tcBorders>
          </w:tcPr>
          <w:p w14:paraId="7D84979A" w14:textId="77777777" w:rsidR="00FB025B" w:rsidRPr="00B97500" w:rsidRDefault="00FB025B" w:rsidP="00A00988">
            <w:pPr>
              <w:pStyle w:val="a0"/>
              <w:rPr>
                <w:rFonts w:eastAsiaTheme="minorEastAsia"/>
              </w:rPr>
            </w:pPr>
            <w:r w:rsidRPr="00B97500">
              <w:rPr>
                <w:rFonts w:eastAsiaTheme="minorEastAsia"/>
              </w:rPr>
              <w:t>2.20 (FGSC2489 vs. FGSC10923)</w:t>
            </w:r>
          </w:p>
        </w:tc>
        <w:tc>
          <w:tcPr>
            <w:tcW w:w="4111" w:type="dxa"/>
            <w:tcBorders>
              <w:top w:val="nil"/>
              <w:bottom w:val="nil"/>
            </w:tcBorders>
          </w:tcPr>
          <w:p w14:paraId="62B8E029" w14:textId="48595833" w:rsidR="00FB025B" w:rsidRPr="00B97500" w:rsidRDefault="00637438" w:rsidP="00A00988">
            <w:pPr>
              <w:pStyle w:val="a0"/>
              <w:rPr>
                <w:rFonts w:eastAsiaTheme="minorEastAsia"/>
              </w:rPr>
            </w:pPr>
            <w:r w:rsidRPr="00B97500">
              <w:rPr>
                <w:rFonts w:eastAsiaTheme="minorEastAsia"/>
              </w:rPr>
              <w:t>Oligopeptide transporter 4,</w:t>
            </w:r>
            <w:r w:rsidRPr="00B97500">
              <w:t xml:space="preserve"> </w:t>
            </w:r>
            <w:r w:rsidRPr="00B97500">
              <w:rPr>
                <w:rFonts w:eastAsiaTheme="minorEastAsia"/>
              </w:rPr>
              <w:t>associate with MCC/</w:t>
            </w:r>
            <w:proofErr w:type="spellStart"/>
            <w:r w:rsidRPr="00B97500">
              <w:rPr>
                <w:rFonts w:eastAsiaTheme="minorEastAsia"/>
              </w:rPr>
              <w:t>eisosomes</w:t>
            </w:r>
            <w:proofErr w:type="spellEnd"/>
          </w:p>
        </w:tc>
        <w:tc>
          <w:tcPr>
            <w:tcW w:w="7938" w:type="dxa"/>
            <w:gridSpan w:val="2"/>
            <w:tcBorders>
              <w:top w:val="nil"/>
              <w:bottom w:val="nil"/>
            </w:tcBorders>
          </w:tcPr>
          <w:p w14:paraId="697C706A" w14:textId="4A935006" w:rsidR="00FB025B" w:rsidRPr="00B97500" w:rsidRDefault="00A00988" w:rsidP="00A00988">
            <w:pPr>
              <w:pStyle w:val="a0"/>
              <w:rPr>
                <w:rFonts w:eastAsiaTheme="minorEastAsia"/>
              </w:rPr>
            </w:pPr>
            <w:r w:rsidRPr="007E3521">
              <w:t>The Composition and the Structure of MCC/</w:t>
            </w:r>
            <w:proofErr w:type="spellStart"/>
            <w:r w:rsidRPr="007E3521">
              <w:t>Eisosomes</w:t>
            </w:r>
            <w:proofErr w:type="spellEnd"/>
            <w:r w:rsidRPr="007E3521">
              <w:t xml:space="preserve"> in </w:t>
            </w:r>
            <w:r w:rsidRPr="00A00988">
              <w:rPr>
                <w:i/>
              </w:rPr>
              <w:t>Neurospora crassa</w:t>
            </w:r>
          </w:p>
        </w:tc>
      </w:tr>
      <w:tr w:rsidR="001836F0" w:rsidRPr="00B97500" w14:paraId="1802FB49" w14:textId="77777777" w:rsidTr="00E12AF2">
        <w:tc>
          <w:tcPr>
            <w:tcW w:w="1019" w:type="dxa"/>
            <w:tcBorders>
              <w:top w:val="nil"/>
            </w:tcBorders>
          </w:tcPr>
          <w:p w14:paraId="18678174" w14:textId="26427331" w:rsidR="00FB025B" w:rsidRPr="00B97500" w:rsidRDefault="00FB025B" w:rsidP="00A00988">
            <w:pPr>
              <w:pStyle w:val="a0"/>
              <w:rPr>
                <w:rFonts w:eastAsiaTheme="minorEastAsia"/>
              </w:rPr>
            </w:pPr>
            <w:r w:rsidRPr="00B97500">
              <w:rPr>
                <w:rFonts w:eastAsiaTheme="minorEastAsia"/>
              </w:rPr>
              <w:t>NCU01154</w:t>
            </w:r>
          </w:p>
        </w:tc>
        <w:tc>
          <w:tcPr>
            <w:tcW w:w="824" w:type="dxa"/>
            <w:tcBorders>
              <w:top w:val="nil"/>
            </w:tcBorders>
          </w:tcPr>
          <w:p w14:paraId="55DE0C3E" w14:textId="0AFAF2A8" w:rsidR="00FB025B" w:rsidRPr="00E9409B" w:rsidRDefault="00FB025B" w:rsidP="00A00988">
            <w:pPr>
              <w:pStyle w:val="a0"/>
              <w:rPr>
                <w:rFonts w:eastAsiaTheme="minorEastAsia"/>
                <w:i/>
              </w:rPr>
            </w:pPr>
            <w:r w:rsidRPr="00E9409B">
              <w:rPr>
                <w:rFonts w:eastAsiaTheme="minorEastAsia"/>
                <w:i/>
              </w:rPr>
              <w:t>sub-1</w:t>
            </w:r>
          </w:p>
        </w:tc>
        <w:tc>
          <w:tcPr>
            <w:tcW w:w="1559" w:type="dxa"/>
            <w:tcBorders>
              <w:top w:val="nil"/>
            </w:tcBorders>
          </w:tcPr>
          <w:p w14:paraId="42887CD7" w14:textId="1EED2DCB" w:rsidR="00FB025B" w:rsidRPr="00B97500" w:rsidRDefault="00FB025B" w:rsidP="00A00988">
            <w:pPr>
              <w:pStyle w:val="a0"/>
              <w:rPr>
                <w:rFonts w:eastAsiaTheme="minorEastAsia"/>
              </w:rPr>
            </w:pPr>
            <w:r w:rsidRPr="00B97500">
              <w:rPr>
                <w:rFonts w:eastAsiaTheme="minorEastAsia"/>
              </w:rPr>
              <w:t>1.87 (FGSC2489 vs. FGSC4730)</w:t>
            </w:r>
          </w:p>
        </w:tc>
        <w:tc>
          <w:tcPr>
            <w:tcW w:w="4111" w:type="dxa"/>
            <w:tcBorders>
              <w:top w:val="nil"/>
            </w:tcBorders>
          </w:tcPr>
          <w:p w14:paraId="313B8E09" w14:textId="15E99080" w:rsidR="00FB025B" w:rsidRPr="00B97500" w:rsidRDefault="00637438" w:rsidP="00A00988">
            <w:pPr>
              <w:pStyle w:val="a0"/>
              <w:rPr>
                <w:rFonts w:eastAsiaTheme="minorEastAsia"/>
              </w:rPr>
            </w:pPr>
            <w:r w:rsidRPr="00B97500">
              <w:rPr>
                <w:rFonts w:eastAsiaTheme="minorEastAsia"/>
              </w:rPr>
              <w:t>S</w:t>
            </w:r>
            <w:r w:rsidR="00FB025B" w:rsidRPr="00B97500">
              <w:rPr>
                <w:rFonts w:eastAsiaTheme="minorEastAsia"/>
              </w:rPr>
              <w:t>ubmerged protoperithecia-1</w:t>
            </w:r>
          </w:p>
        </w:tc>
        <w:tc>
          <w:tcPr>
            <w:tcW w:w="7938" w:type="dxa"/>
            <w:gridSpan w:val="2"/>
            <w:tcBorders>
              <w:top w:val="nil"/>
            </w:tcBorders>
          </w:tcPr>
          <w:p w14:paraId="54C4ABE3" w14:textId="34F1F207" w:rsidR="00FB025B" w:rsidRPr="00B97500" w:rsidRDefault="00A00988" w:rsidP="00A00988">
            <w:pPr>
              <w:pStyle w:val="a0"/>
              <w:rPr>
                <w:rFonts w:eastAsiaTheme="minorEastAsia"/>
              </w:rPr>
            </w:pPr>
            <w:r w:rsidRPr="00A00988">
              <w:rPr>
                <w:i/>
              </w:rPr>
              <w:t>Neurospora</w:t>
            </w:r>
            <w:r w:rsidRPr="007E3521">
              <w:t xml:space="preserve"> illuminates fungal photoreception</w:t>
            </w:r>
          </w:p>
        </w:tc>
      </w:tr>
      <w:tr w:rsidR="001836F0" w:rsidRPr="00B97500" w14:paraId="2E6B948E" w14:textId="77777777" w:rsidTr="00E12AF2">
        <w:tc>
          <w:tcPr>
            <w:tcW w:w="1019" w:type="dxa"/>
            <w:tcBorders>
              <w:top w:val="nil"/>
            </w:tcBorders>
          </w:tcPr>
          <w:p w14:paraId="48B75560" w14:textId="1C693292" w:rsidR="0035567A" w:rsidRPr="00B97500" w:rsidRDefault="0035567A" w:rsidP="00A00988">
            <w:pPr>
              <w:pStyle w:val="a0"/>
              <w:rPr>
                <w:rFonts w:eastAsiaTheme="minorEastAsia"/>
              </w:rPr>
            </w:pPr>
            <w:r w:rsidRPr="00B97500">
              <w:rPr>
                <w:rFonts w:eastAsiaTheme="minorEastAsia"/>
              </w:rPr>
              <w:t>NCU07411</w:t>
            </w:r>
          </w:p>
        </w:tc>
        <w:tc>
          <w:tcPr>
            <w:tcW w:w="824" w:type="dxa"/>
            <w:tcBorders>
              <w:top w:val="nil"/>
            </w:tcBorders>
          </w:tcPr>
          <w:p w14:paraId="3C532F79" w14:textId="6E79AEEC" w:rsidR="0035567A" w:rsidRPr="00E9409B" w:rsidRDefault="0035567A" w:rsidP="00A00988">
            <w:pPr>
              <w:pStyle w:val="a0"/>
              <w:rPr>
                <w:rFonts w:eastAsiaTheme="minorEastAsia"/>
                <w:i/>
              </w:rPr>
            </w:pPr>
            <w:r w:rsidRPr="00E9409B">
              <w:rPr>
                <w:rFonts w:eastAsiaTheme="minorEastAsia"/>
                <w:i/>
              </w:rPr>
              <w:t>Brr2</w:t>
            </w:r>
          </w:p>
        </w:tc>
        <w:tc>
          <w:tcPr>
            <w:tcW w:w="1559" w:type="dxa"/>
            <w:tcBorders>
              <w:top w:val="nil"/>
            </w:tcBorders>
          </w:tcPr>
          <w:p w14:paraId="5E510880" w14:textId="09E64CC8" w:rsidR="0035567A" w:rsidRPr="00B97500" w:rsidRDefault="00E46507" w:rsidP="00A00988">
            <w:pPr>
              <w:pStyle w:val="a0"/>
              <w:rPr>
                <w:rFonts w:eastAsiaTheme="minorEastAsia"/>
              </w:rPr>
            </w:pPr>
            <w:r w:rsidRPr="00B97500">
              <w:rPr>
                <w:rFonts w:eastAsiaTheme="minorEastAsia"/>
              </w:rPr>
              <w:t>1.82 (FGSC2489 vs. FGSC10919)</w:t>
            </w:r>
          </w:p>
        </w:tc>
        <w:tc>
          <w:tcPr>
            <w:tcW w:w="4111" w:type="dxa"/>
            <w:tcBorders>
              <w:top w:val="nil"/>
            </w:tcBorders>
          </w:tcPr>
          <w:p w14:paraId="65C004A5" w14:textId="5E8965DE" w:rsidR="0035567A" w:rsidRPr="00B97500" w:rsidRDefault="00674371" w:rsidP="00A00988">
            <w:pPr>
              <w:pStyle w:val="a0"/>
              <w:jc w:val="left"/>
              <w:rPr>
                <w:kern w:val="0"/>
              </w:rPr>
            </w:pPr>
            <w:r w:rsidRPr="00B97500">
              <w:rPr>
                <w:kern w:val="0"/>
              </w:rPr>
              <w:t>Bad Response to Refrigeration 2 (Brr2)</w:t>
            </w:r>
            <w:r w:rsidR="00760ACA" w:rsidRPr="00B97500">
              <w:rPr>
                <w:kern w:val="0"/>
              </w:rPr>
              <w:t xml:space="preserve"> </w:t>
            </w:r>
            <w:r w:rsidR="00A00988" w:rsidRPr="00B97500">
              <w:rPr>
                <w:rFonts w:eastAsiaTheme="minorEastAsia"/>
              </w:rPr>
              <w:t>(Q7S0U4)</w:t>
            </w:r>
            <w:r w:rsidR="007C4E8D" w:rsidRPr="00B97500">
              <w:rPr>
                <w:kern w:val="0"/>
              </w:rPr>
              <w:t>, RNA helicase involved in the spliceosome</w:t>
            </w:r>
            <w:r w:rsidR="00A00988">
              <w:rPr>
                <w:kern w:val="0"/>
              </w:rPr>
              <w:t xml:space="preserve"> (</w:t>
            </w:r>
            <w:r w:rsidR="00A00988" w:rsidRPr="00B97500">
              <w:rPr>
                <w:rFonts w:eastAsiaTheme="minorEastAsia"/>
              </w:rPr>
              <w:t xml:space="preserve">however, some studies suggest </w:t>
            </w:r>
            <w:r w:rsidR="00EA2FB9">
              <w:rPr>
                <w:rFonts w:eastAsiaTheme="minorEastAsia"/>
              </w:rPr>
              <w:t>that</w:t>
            </w:r>
            <w:r w:rsidR="00A00988" w:rsidRPr="00B97500">
              <w:rPr>
                <w:rFonts w:eastAsiaTheme="minorEastAsia"/>
              </w:rPr>
              <w:t xml:space="preserve"> absent in fungi</w:t>
            </w:r>
            <w:r w:rsidR="00A00988">
              <w:rPr>
                <w:rFonts w:eastAsiaTheme="minorEastAsia"/>
              </w:rPr>
              <w:t>)</w:t>
            </w:r>
          </w:p>
        </w:tc>
        <w:tc>
          <w:tcPr>
            <w:tcW w:w="7938" w:type="dxa"/>
            <w:gridSpan w:val="2"/>
            <w:tcBorders>
              <w:top w:val="nil"/>
            </w:tcBorders>
          </w:tcPr>
          <w:p w14:paraId="127F083C" w14:textId="30F9F027" w:rsidR="0035567A" w:rsidRPr="00B97500" w:rsidRDefault="00A00988" w:rsidP="00A00988">
            <w:pPr>
              <w:pStyle w:val="a0"/>
              <w:rPr>
                <w:kern w:val="0"/>
              </w:rPr>
            </w:pPr>
            <w:r w:rsidRPr="007E3521">
              <w:t>Functions and regulation of the Brr2 RNA helicase during splicing</w:t>
            </w:r>
          </w:p>
        </w:tc>
      </w:tr>
      <w:tr w:rsidR="001836F0" w:rsidRPr="00B97500" w14:paraId="237253A4" w14:textId="77777777" w:rsidTr="00E12AF2">
        <w:tc>
          <w:tcPr>
            <w:tcW w:w="1019" w:type="dxa"/>
          </w:tcPr>
          <w:p w14:paraId="76DE0CC0" w14:textId="43712FFE" w:rsidR="00FB025B" w:rsidRPr="00B97500" w:rsidRDefault="00FB025B" w:rsidP="00A00988">
            <w:pPr>
              <w:pStyle w:val="a0"/>
              <w:rPr>
                <w:rFonts w:eastAsiaTheme="minorEastAsia"/>
              </w:rPr>
            </w:pPr>
            <w:r w:rsidRPr="00B97500">
              <w:rPr>
                <w:rFonts w:eastAsiaTheme="minorEastAsia"/>
              </w:rPr>
              <w:t>NCU01917</w:t>
            </w:r>
          </w:p>
        </w:tc>
        <w:tc>
          <w:tcPr>
            <w:tcW w:w="824" w:type="dxa"/>
          </w:tcPr>
          <w:p w14:paraId="60BB9CF7" w14:textId="0C80C03E" w:rsidR="00FB025B" w:rsidRPr="00E9409B" w:rsidRDefault="00FB025B" w:rsidP="00A00988">
            <w:pPr>
              <w:pStyle w:val="a0"/>
              <w:rPr>
                <w:rFonts w:eastAsiaTheme="minorEastAsia"/>
                <w:i/>
              </w:rPr>
            </w:pPr>
            <w:r w:rsidRPr="00E9409B">
              <w:rPr>
                <w:rFonts w:eastAsiaTheme="minorEastAsia"/>
                <w:i/>
              </w:rPr>
              <w:t>sad-7</w:t>
            </w:r>
          </w:p>
        </w:tc>
        <w:tc>
          <w:tcPr>
            <w:tcW w:w="1559" w:type="dxa"/>
          </w:tcPr>
          <w:p w14:paraId="3F9C1DE8" w14:textId="70002764" w:rsidR="00FB025B" w:rsidRPr="00B97500" w:rsidRDefault="00FB025B" w:rsidP="00A00988">
            <w:pPr>
              <w:pStyle w:val="a0"/>
              <w:rPr>
                <w:rFonts w:eastAsiaTheme="minorEastAsia"/>
              </w:rPr>
            </w:pPr>
            <w:r w:rsidRPr="00B97500">
              <w:rPr>
                <w:rFonts w:eastAsiaTheme="minorEastAsia"/>
              </w:rPr>
              <w:t>1.49 (FGSC2489 vs. FGSC10893)</w:t>
            </w:r>
          </w:p>
        </w:tc>
        <w:tc>
          <w:tcPr>
            <w:tcW w:w="4111" w:type="dxa"/>
          </w:tcPr>
          <w:p w14:paraId="6334265F" w14:textId="0EE58A45" w:rsidR="00FB025B" w:rsidRPr="00B97500" w:rsidRDefault="00FB025B" w:rsidP="00A00988">
            <w:pPr>
              <w:pStyle w:val="a0"/>
              <w:rPr>
                <w:rFonts w:eastAsiaTheme="minorEastAsia"/>
              </w:rPr>
            </w:pPr>
            <w:r w:rsidRPr="00B97500">
              <w:rPr>
                <w:rFonts w:eastAsiaTheme="minorEastAsia"/>
              </w:rPr>
              <w:t>Required for a fully efficient MSUD response to unpaired genes</w:t>
            </w:r>
          </w:p>
        </w:tc>
        <w:tc>
          <w:tcPr>
            <w:tcW w:w="7938" w:type="dxa"/>
            <w:gridSpan w:val="2"/>
          </w:tcPr>
          <w:p w14:paraId="32BD4E51" w14:textId="21542B51" w:rsidR="00FB025B" w:rsidRPr="00B97500" w:rsidRDefault="00A00988" w:rsidP="00A00988">
            <w:pPr>
              <w:pStyle w:val="a0"/>
              <w:rPr>
                <w:rFonts w:eastAsiaTheme="minorEastAsia"/>
              </w:rPr>
            </w:pPr>
            <w:r w:rsidRPr="007E3521">
              <w:t>An RNA Recognition Motif-Containing Protein Functions in Meiotic Silencing by Unpaired DNA</w:t>
            </w:r>
          </w:p>
        </w:tc>
      </w:tr>
      <w:tr w:rsidR="001836F0" w:rsidRPr="00B97500" w14:paraId="47CB5B47" w14:textId="77777777" w:rsidTr="00E12AF2">
        <w:tc>
          <w:tcPr>
            <w:tcW w:w="1019" w:type="dxa"/>
          </w:tcPr>
          <w:p w14:paraId="574AE05C" w14:textId="77777777" w:rsidR="00FB025B" w:rsidRPr="00B97500" w:rsidRDefault="00FB025B" w:rsidP="00A00988">
            <w:pPr>
              <w:pStyle w:val="a0"/>
              <w:rPr>
                <w:rFonts w:eastAsiaTheme="minorEastAsia"/>
              </w:rPr>
            </w:pPr>
            <w:r w:rsidRPr="00B97500">
              <w:rPr>
                <w:rFonts w:eastAsiaTheme="minorEastAsia"/>
              </w:rPr>
              <w:t>NCU04773</w:t>
            </w:r>
          </w:p>
        </w:tc>
        <w:tc>
          <w:tcPr>
            <w:tcW w:w="824" w:type="dxa"/>
          </w:tcPr>
          <w:p w14:paraId="6E8E01D6" w14:textId="77777777" w:rsidR="00FB025B" w:rsidRPr="00E9409B" w:rsidRDefault="00FB025B" w:rsidP="00A00988">
            <w:pPr>
              <w:pStyle w:val="a0"/>
              <w:rPr>
                <w:rFonts w:eastAsiaTheme="minorEastAsia"/>
                <w:i/>
              </w:rPr>
            </w:pPr>
            <w:r w:rsidRPr="00E9409B">
              <w:rPr>
                <w:rFonts w:eastAsiaTheme="minorEastAsia"/>
                <w:i/>
              </w:rPr>
              <w:t>MAC1</w:t>
            </w:r>
          </w:p>
        </w:tc>
        <w:tc>
          <w:tcPr>
            <w:tcW w:w="1559" w:type="dxa"/>
          </w:tcPr>
          <w:p w14:paraId="58E95578" w14:textId="77777777" w:rsidR="00FB025B" w:rsidRPr="00B97500" w:rsidRDefault="00FB025B" w:rsidP="00A00988">
            <w:pPr>
              <w:pStyle w:val="a0"/>
              <w:rPr>
                <w:rFonts w:eastAsiaTheme="minorEastAsia"/>
              </w:rPr>
            </w:pPr>
            <w:r w:rsidRPr="00B97500">
              <w:rPr>
                <w:rFonts w:eastAsiaTheme="minorEastAsia"/>
              </w:rPr>
              <w:t>1.34 (FGSC2489 vs. FGSC3200)</w:t>
            </w:r>
          </w:p>
        </w:tc>
        <w:tc>
          <w:tcPr>
            <w:tcW w:w="4111" w:type="dxa"/>
          </w:tcPr>
          <w:p w14:paraId="0A80B7A3" w14:textId="00423DB4" w:rsidR="00FB025B" w:rsidRPr="00B97500" w:rsidRDefault="00FB025B" w:rsidP="00A00988">
            <w:pPr>
              <w:pStyle w:val="a0"/>
              <w:rPr>
                <w:rFonts w:eastAsiaTheme="minorEastAsia"/>
              </w:rPr>
            </w:pPr>
            <w:r w:rsidRPr="00B97500">
              <w:rPr>
                <w:rFonts w:eastAsiaTheme="minorEastAsia"/>
              </w:rPr>
              <w:t>Copper ion-binding domain</w:t>
            </w:r>
          </w:p>
        </w:tc>
        <w:tc>
          <w:tcPr>
            <w:tcW w:w="7938" w:type="dxa"/>
            <w:gridSpan w:val="2"/>
          </w:tcPr>
          <w:p w14:paraId="07118FEE" w14:textId="6BEABB8B" w:rsidR="00FB025B" w:rsidRPr="00B97500" w:rsidRDefault="00A00988" w:rsidP="00A00988">
            <w:pPr>
              <w:pStyle w:val="a0"/>
              <w:rPr>
                <w:rFonts w:eastAsiaTheme="minorEastAsia"/>
              </w:rPr>
            </w:pPr>
            <w:r w:rsidRPr="007E3521">
              <w:t xml:space="preserve">A global search for novel transcription factors impacting the </w:t>
            </w:r>
            <w:r w:rsidRPr="007E3521">
              <w:rPr>
                <w:i/>
                <w:iCs/>
              </w:rPr>
              <w:t>Neurospora crassa</w:t>
            </w:r>
            <w:r w:rsidRPr="007E3521">
              <w:t xml:space="preserve"> circadian clock</w:t>
            </w:r>
          </w:p>
        </w:tc>
      </w:tr>
      <w:tr w:rsidR="001836F0" w:rsidRPr="00B97500" w14:paraId="0016F369" w14:textId="77777777" w:rsidTr="00E12AF2">
        <w:tc>
          <w:tcPr>
            <w:tcW w:w="1019" w:type="dxa"/>
          </w:tcPr>
          <w:p w14:paraId="0F94E0AF" w14:textId="77777777" w:rsidR="00FB025B" w:rsidRPr="00B97500" w:rsidRDefault="00FB025B" w:rsidP="00A00988">
            <w:pPr>
              <w:pStyle w:val="a0"/>
              <w:rPr>
                <w:rFonts w:eastAsiaTheme="minorEastAsia"/>
              </w:rPr>
            </w:pPr>
            <w:r w:rsidRPr="00B97500">
              <w:rPr>
                <w:rFonts w:eastAsiaTheme="minorEastAsia"/>
              </w:rPr>
              <w:t>NCU01967</w:t>
            </w:r>
          </w:p>
        </w:tc>
        <w:tc>
          <w:tcPr>
            <w:tcW w:w="824" w:type="dxa"/>
          </w:tcPr>
          <w:p w14:paraId="5D7C4405" w14:textId="6CC6BCD4" w:rsidR="00FB025B" w:rsidRPr="00E9409B" w:rsidRDefault="00C0384F" w:rsidP="00A00988">
            <w:pPr>
              <w:pStyle w:val="a0"/>
              <w:rPr>
                <w:rFonts w:eastAsiaTheme="minorEastAsia"/>
                <w:i/>
              </w:rPr>
            </w:pPr>
            <w:r w:rsidRPr="00E9409B">
              <w:rPr>
                <w:rFonts w:eastAsiaTheme="minorEastAsia"/>
                <w:i/>
              </w:rPr>
              <w:t>ELP6</w:t>
            </w:r>
          </w:p>
        </w:tc>
        <w:tc>
          <w:tcPr>
            <w:tcW w:w="1559" w:type="dxa"/>
          </w:tcPr>
          <w:p w14:paraId="034A5CFB" w14:textId="77777777" w:rsidR="00FB025B" w:rsidRPr="00B97500" w:rsidRDefault="00FB025B" w:rsidP="00A00988">
            <w:pPr>
              <w:pStyle w:val="a0"/>
              <w:rPr>
                <w:rFonts w:eastAsiaTheme="minorEastAsia"/>
              </w:rPr>
            </w:pPr>
            <w:r w:rsidRPr="00B97500">
              <w:rPr>
                <w:rFonts w:eastAsiaTheme="minorEastAsia"/>
              </w:rPr>
              <w:t>1.15 (FGSC2489 vs. FGSC4712)</w:t>
            </w:r>
          </w:p>
        </w:tc>
        <w:tc>
          <w:tcPr>
            <w:tcW w:w="4111" w:type="dxa"/>
          </w:tcPr>
          <w:p w14:paraId="56DDCD38" w14:textId="7C6F446B" w:rsidR="00FB025B" w:rsidRPr="00B97500" w:rsidRDefault="005826A0" w:rsidP="00A00988">
            <w:pPr>
              <w:pStyle w:val="a0"/>
              <w:rPr>
                <w:rFonts w:eastAsiaTheme="minorEastAsia"/>
              </w:rPr>
            </w:pPr>
            <w:r w:rsidRPr="00B97500">
              <w:rPr>
                <w:rFonts w:eastAsiaTheme="minorEastAsia"/>
              </w:rPr>
              <w:t xml:space="preserve">Elongator complex protein 6, </w:t>
            </w:r>
            <w:r w:rsidR="00FB025B" w:rsidRPr="00B97500">
              <w:rPr>
                <w:rFonts w:eastAsiaTheme="minorEastAsia"/>
              </w:rPr>
              <w:t>Potentially play roles in azole/</w:t>
            </w:r>
            <w:proofErr w:type="spellStart"/>
            <w:r w:rsidR="00FB025B" w:rsidRPr="00B97500">
              <w:rPr>
                <w:rFonts w:eastAsiaTheme="minorEastAsia"/>
              </w:rPr>
              <w:t>Terb</w:t>
            </w:r>
            <w:proofErr w:type="spellEnd"/>
            <w:r w:rsidR="00FB025B" w:rsidRPr="00B97500">
              <w:rPr>
                <w:rFonts w:eastAsiaTheme="minorEastAsia"/>
              </w:rPr>
              <w:t xml:space="preserve"> resistance in the </w:t>
            </w:r>
            <w:r w:rsidR="00FB025B" w:rsidRPr="00B97500">
              <w:t xml:space="preserve">evolved drug-resistant strain </w:t>
            </w:r>
            <w:r w:rsidR="00FB025B" w:rsidRPr="00B97500">
              <w:rPr>
                <w:rFonts w:eastAsiaTheme="minorEastAsia"/>
              </w:rPr>
              <w:t>26thV1</w:t>
            </w:r>
          </w:p>
        </w:tc>
        <w:tc>
          <w:tcPr>
            <w:tcW w:w="7938" w:type="dxa"/>
            <w:gridSpan w:val="2"/>
          </w:tcPr>
          <w:p w14:paraId="1616B47E" w14:textId="5097CFF3" w:rsidR="00FB025B" w:rsidRPr="00B97500" w:rsidRDefault="00A00988" w:rsidP="00A00988">
            <w:pPr>
              <w:pStyle w:val="a0"/>
              <w:rPr>
                <w:rFonts w:eastAsiaTheme="minorEastAsia"/>
              </w:rPr>
            </w:pPr>
            <w:r w:rsidRPr="007E3521">
              <w:t xml:space="preserve">Experimental Evolution of Multidrug Resistance in </w:t>
            </w:r>
            <w:r w:rsidRPr="00A00988">
              <w:rPr>
                <w:i/>
              </w:rPr>
              <w:t>Neurospora crassa</w:t>
            </w:r>
            <w:r w:rsidRPr="007E3521">
              <w:t xml:space="preserve"> under Antifungal Azole Stress</w:t>
            </w:r>
          </w:p>
        </w:tc>
      </w:tr>
      <w:tr w:rsidR="001836F0" w:rsidRPr="00B97500" w14:paraId="58E3C314" w14:textId="77777777" w:rsidTr="00E12AF2">
        <w:tc>
          <w:tcPr>
            <w:tcW w:w="1019" w:type="dxa"/>
          </w:tcPr>
          <w:p w14:paraId="3913CF93" w14:textId="77777777" w:rsidR="00FB025B" w:rsidRPr="00B97500" w:rsidRDefault="00FB025B" w:rsidP="00A00988">
            <w:pPr>
              <w:pStyle w:val="a0"/>
              <w:rPr>
                <w:rFonts w:eastAsiaTheme="minorEastAsia"/>
              </w:rPr>
            </w:pPr>
            <w:r w:rsidRPr="00B97500">
              <w:rPr>
                <w:rFonts w:eastAsiaTheme="minorEastAsia"/>
              </w:rPr>
              <w:t>NCU06971</w:t>
            </w:r>
          </w:p>
        </w:tc>
        <w:tc>
          <w:tcPr>
            <w:tcW w:w="824" w:type="dxa"/>
          </w:tcPr>
          <w:p w14:paraId="480F10F2" w14:textId="7F7F3582" w:rsidR="00FB025B" w:rsidRPr="00E9409B" w:rsidRDefault="00F42F9B" w:rsidP="00A00988">
            <w:pPr>
              <w:pStyle w:val="a0"/>
              <w:rPr>
                <w:rFonts w:eastAsiaTheme="minorEastAsia"/>
                <w:i/>
              </w:rPr>
            </w:pPr>
            <w:r w:rsidRPr="00E9409B">
              <w:rPr>
                <w:rFonts w:eastAsiaTheme="minorEastAsia"/>
                <w:i/>
              </w:rPr>
              <w:t>xlr-1</w:t>
            </w:r>
          </w:p>
        </w:tc>
        <w:tc>
          <w:tcPr>
            <w:tcW w:w="1559" w:type="dxa"/>
          </w:tcPr>
          <w:p w14:paraId="0509E5E4" w14:textId="77777777" w:rsidR="00FB025B" w:rsidRPr="00B97500" w:rsidRDefault="00FB025B" w:rsidP="00A00988">
            <w:pPr>
              <w:pStyle w:val="a0"/>
              <w:rPr>
                <w:rFonts w:eastAsiaTheme="minorEastAsia"/>
              </w:rPr>
            </w:pPr>
            <w:r w:rsidRPr="00B97500">
              <w:rPr>
                <w:rFonts w:eastAsiaTheme="minorEastAsia"/>
              </w:rPr>
              <w:t>0.85 (FGSC2489 vs. FGSC3211)</w:t>
            </w:r>
          </w:p>
        </w:tc>
        <w:tc>
          <w:tcPr>
            <w:tcW w:w="4111" w:type="dxa"/>
          </w:tcPr>
          <w:p w14:paraId="67C5045D" w14:textId="4C126B57" w:rsidR="00FB025B" w:rsidRPr="00B97500" w:rsidRDefault="00F42F9B" w:rsidP="00A00988">
            <w:pPr>
              <w:pStyle w:val="a0"/>
              <w:rPr>
                <w:rFonts w:eastAsiaTheme="minorEastAsia"/>
              </w:rPr>
            </w:pPr>
            <w:r w:rsidRPr="00B97500">
              <w:rPr>
                <w:rFonts w:eastAsiaTheme="minorEastAsia"/>
              </w:rPr>
              <w:t xml:space="preserve">Transcriptional activator </w:t>
            </w:r>
            <w:proofErr w:type="spellStart"/>
            <w:r w:rsidRPr="00B97500">
              <w:rPr>
                <w:rFonts w:eastAsiaTheme="minorEastAsia"/>
              </w:rPr>
              <w:t>xlnR</w:t>
            </w:r>
            <w:proofErr w:type="spellEnd"/>
            <w:r w:rsidRPr="00B97500">
              <w:rPr>
                <w:rFonts w:eastAsiaTheme="minorEastAsia"/>
              </w:rPr>
              <w:t xml:space="preserve">, </w:t>
            </w:r>
            <w:r w:rsidR="00FB025B" w:rsidRPr="00B97500">
              <w:rPr>
                <w:rFonts w:eastAsiaTheme="minorEastAsia"/>
              </w:rPr>
              <w:t xml:space="preserve">Utilization of </w:t>
            </w:r>
            <w:proofErr w:type="spellStart"/>
            <w:r w:rsidR="00FB025B" w:rsidRPr="00B97500">
              <w:rPr>
                <w:rFonts w:eastAsiaTheme="minorEastAsia"/>
              </w:rPr>
              <w:t>xylan</w:t>
            </w:r>
            <w:proofErr w:type="spellEnd"/>
          </w:p>
        </w:tc>
        <w:tc>
          <w:tcPr>
            <w:tcW w:w="7938" w:type="dxa"/>
            <w:gridSpan w:val="2"/>
          </w:tcPr>
          <w:p w14:paraId="0C4547E5" w14:textId="1FAC5E44" w:rsidR="00FB025B" w:rsidRPr="00B97500" w:rsidRDefault="00A00988" w:rsidP="00A00988">
            <w:pPr>
              <w:pStyle w:val="a0"/>
              <w:rPr>
                <w:rFonts w:eastAsiaTheme="minorEastAsia"/>
              </w:rPr>
            </w:pPr>
            <w:r w:rsidRPr="007E3521">
              <w:t xml:space="preserve">Network reconstruction and systems analysis of plant cell wall deconstruction by </w:t>
            </w:r>
            <w:r w:rsidRPr="00A00988">
              <w:rPr>
                <w:i/>
              </w:rPr>
              <w:t>Neurospora crassa</w:t>
            </w:r>
          </w:p>
        </w:tc>
      </w:tr>
      <w:tr w:rsidR="001836F0" w:rsidRPr="00B97500" w14:paraId="22297A95" w14:textId="77777777" w:rsidTr="00E12AF2">
        <w:tc>
          <w:tcPr>
            <w:tcW w:w="1019" w:type="dxa"/>
          </w:tcPr>
          <w:p w14:paraId="380A76B2" w14:textId="77777777" w:rsidR="00FB025B" w:rsidRPr="00B97500" w:rsidRDefault="00FB025B" w:rsidP="00A00988">
            <w:pPr>
              <w:pStyle w:val="a0"/>
              <w:rPr>
                <w:rFonts w:eastAsiaTheme="minorEastAsia"/>
              </w:rPr>
            </w:pPr>
            <w:r w:rsidRPr="00B97500">
              <w:rPr>
                <w:rFonts w:eastAsiaTheme="minorEastAsia"/>
              </w:rPr>
              <w:t>NCU00850</w:t>
            </w:r>
          </w:p>
        </w:tc>
        <w:tc>
          <w:tcPr>
            <w:tcW w:w="824" w:type="dxa"/>
          </w:tcPr>
          <w:p w14:paraId="0478590B" w14:textId="2BA37E0C" w:rsidR="00FB025B" w:rsidRPr="00E9409B" w:rsidRDefault="00FB025B" w:rsidP="00A00988">
            <w:pPr>
              <w:pStyle w:val="a0"/>
              <w:rPr>
                <w:rFonts w:eastAsiaTheme="minorEastAsia"/>
                <w:i/>
              </w:rPr>
            </w:pPr>
          </w:p>
        </w:tc>
        <w:tc>
          <w:tcPr>
            <w:tcW w:w="1559" w:type="dxa"/>
          </w:tcPr>
          <w:p w14:paraId="17FCB9CA" w14:textId="77777777" w:rsidR="00FB025B" w:rsidRPr="00B97500" w:rsidRDefault="00FB025B" w:rsidP="00A00988">
            <w:pPr>
              <w:pStyle w:val="a0"/>
              <w:rPr>
                <w:rFonts w:eastAsiaTheme="minorEastAsia"/>
              </w:rPr>
            </w:pPr>
            <w:r w:rsidRPr="00B97500">
              <w:rPr>
                <w:rFonts w:eastAsiaTheme="minorEastAsia"/>
              </w:rPr>
              <w:t>0.85 (FGSC2489 vs. FGSC3200)</w:t>
            </w:r>
          </w:p>
        </w:tc>
        <w:tc>
          <w:tcPr>
            <w:tcW w:w="4111" w:type="dxa"/>
          </w:tcPr>
          <w:p w14:paraId="5570361A" w14:textId="10E77E1C" w:rsidR="00FB025B" w:rsidRPr="00B97500" w:rsidRDefault="005826A0" w:rsidP="00A00988">
            <w:pPr>
              <w:pStyle w:val="a0"/>
              <w:rPr>
                <w:rFonts w:eastAsiaTheme="minorEastAsia"/>
              </w:rPr>
            </w:pPr>
            <w:r w:rsidRPr="00B97500">
              <w:rPr>
                <w:rFonts w:eastAsiaTheme="minorEastAsia"/>
              </w:rPr>
              <w:t>Q7SD89</w:t>
            </w:r>
          </w:p>
        </w:tc>
        <w:tc>
          <w:tcPr>
            <w:tcW w:w="7938" w:type="dxa"/>
            <w:gridSpan w:val="2"/>
          </w:tcPr>
          <w:p w14:paraId="4CD8545E" w14:textId="291F2102" w:rsidR="00FB025B" w:rsidRPr="00B97500" w:rsidRDefault="00A00988" w:rsidP="00A00988">
            <w:pPr>
              <w:pStyle w:val="a0"/>
              <w:rPr>
                <w:rFonts w:eastAsiaTheme="minorEastAsia"/>
              </w:rPr>
            </w:pPr>
            <w:r w:rsidRPr="007E3521">
              <w:t xml:space="preserve">Intron evolution in </w:t>
            </w:r>
            <w:r w:rsidRPr="00A00988">
              <w:rPr>
                <w:i/>
              </w:rPr>
              <w:t>Neurospora</w:t>
            </w:r>
            <w:r w:rsidRPr="007E3521">
              <w:t>: the role of mutational bias and selection</w:t>
            </w:r>
          </w:p>
        </w:tc>
      </w:tr>
      <w:tr w:rsidR="001836F0" w:rsidRPr="00B97500" w14:paraId="5D9B2CC8" w14:textId="77777777" w:rsidTr="00E12AF2">
        <w:trPr>
          <w:gridAfter w:val="1"/>
          <w:wAfter w:w="1037" w:type="dxa"/>
        </w:trPr>
        <w:tc>
          <w:tcPr>
            <w:tcW w:w="1019" w:type="dxa"/>
          </w:tcPr>
          <w:p w14:paraId="15F9FFAF" w14:textId="6162F12D" w:rsidR="00FB025B" w:rsidRPr="00B97500" w:rsidRDefault="00FB025B" w:rsidP="00A00988">
            <w:pPr>
              <w:pStyle w:val="a0"/>
              <w:rPr>
                <w:rFonts w:eastAsiaTheme="minorEastAsia"/>
              </w:rPr>
            </w:pPr>
            <w:r w:rsidRPr="00B97500">
              <w:rPr>
                <w:rFonts w:eastAsiaTheme="minorEastAsia"/>
              </w:rPr>
              <w:t>NCU00628</w:t>
            </w:r>
          </w:p>
        </w:tc>
        <w:tc>
          <w:tcPr>
            <w:tcW w:w="824" w:type="dxa"/>
          </w:tcPr>
          <w:p w14:paraId="32D296A5" w14:textId="6B15A9DE" w:rsidR="00FB025B" w:rsidRPr="00E9409B" w:rsidRDefault="005826A0" w:rsidP="00A00988">
            <w:pPr>
              <w:pStyle w:val="a0"/>
              <w:rPr>
                <w:rFonts w:eastAsiaTheme="minorEastAsia"/>
                <w:i/>
              </w:rPr>
            </w:pPr>
            <w:r w:rsidRPr="00E9409B">
              <w:rPr>
                <w:rFonts w:eastAsiaTheme="minorEastAsia"/>
                <w:i/>
              </w:rPr>
              <w:t>MED17</w:t>
            </w:r>
          </w:p>
        </w:tc>
        <w:tc>
          <w:tcPr>
            <w:tcW w:w="1559" w:type="dxa"/>
          </w:tcPr>
          <w:p w14:paraId="53EA0903" w14:textId="60E1F513" w:rsidR="00FB025B" w:rsidRPr="00B97500" w:rsidRDefault="00FB025B" w:rsidP="00A00988">
            <w:pPr>
              <w:pStyle w:val="a0"/>
              <w:rPr>
                <w:rFonts w:eastAsiaTheme="minorEastAsia"/>
              </w:rPr>
            </w:pPr>
            <w:r w:rsidRPr="00B97500">
              <w:rPr>
                <w:rFonts w:eastAsiaTheme="minorEastAsia"/>
              </w:rPr>
              <w:t>0.63 (FGSC2489 vs. FGSC10920)</w:t>
            </w:r>
          </w:p>
        </w:tc>
        <w:tc>
          <w:tcPr>
            <w:tcW w:w="4111" w:type="dxa"/>
          </w:tcPr>
          <w:p w14:paraId="5468A675" w14:textId="171EA03E" w:rsidR="00FB025B" w:rsidRPr="00B97500" w:rsidRDefault="005826A0" w:rsidP="00A00988">
            <w:pPr>
              <w:pStyle w:val="a0"/>
              <w:rPr>
                <w:rFonts w:eastAsiaTheme="minorEastAsia"/>
              </w:rPr>
            </w:pPr>
            <w:r w:rsidRPr="00B97500">
              <w:rPr>
                <w:rFonts w:eastAsiaTheme="minorEastAsia"/>
              </w:rPr>
              <w:t>Mediator of RNA polymerase II transcription subunit 17</w:t>
            </w:r>
          </w:p>
        </w:tc>
        <w:tc>
          <w:tcPr>
            <w:tcW w:w="6901" w:type="dxa"/>
          </w:tcPr>
          <w:p w14:paraId="4DC6C5B2" w14:textId="4D07C3F5" w:rsidR="00FB025B" w:rsidRPr="00B97500" w:rsidRDefault="00A00988" w:rsidP="00A00988">
            <w:pPr>
              <w:pStyle w:val="a0"/>
              <w:rPr>
                <w:rFonts w:eastAsiaTheme="minorEastAsia"/>
              </w:rPr>
            </w:pPr>
            <w:r w:rsidRPr="007E3521">
              <w:t xml:space="preserve">Alternative Oxidase Transcription Factors AOD2 and AOD5 of </w:t>
            </w:r>
            <w:r w:rsidRPr="00A00988">
              <w:rPr>
                <w:i/>
              </w:rPr>
              <w:t>Neurospora crassa</w:t>
            </w:r>
            <w:r w:rsidRPr="007E3521">
              <w:t xml:space="preserve"> Control the Expression of Genes Involved in Energy Production and Metabolism</w:t>
            </w:r>
          </w:p>
        </w:tc>
      </w:tr>
    </w:tbl>
    <w:p w14:paraId="2AB19B2D" w14:textId="2CCA35B7" w:rsidR="009864AA" w:rsidRPr="00915D38" w:rsidRDefault="009864AA" w:rsidP="00007D0A">
      <w:pPr>
        <w:pStyle w:val="a0"/>
        <w:rPr>
          <w:rFonts w:eastAsia="宋体"/>
        </w:rPr>
        <w:sectPr w:rsidR="009864AA" w:rsidRPr="00915D38" w:rsidSect="004F6BBC">
          <w:pgSz w:w="16838" w:h="11906" w:orient="landscape" w:code="9"/>
          <w:pgMar w:top="1797" w:right="1440" w:bottom="1797" w:left="1440" w:header="851" w:footer="992" w:gutter="0"/>
          <w:cols w:space="425"/>
          <w:docGrid w:type="lines" w:linePitch="326"/>
        </w:sectPr>
      </w:pPr>
    </w:p>
    <w:p w14:paraId="6D0BCC6E" w14:textId="76693449" w:rsidR="00A6524B" w:rsidRPr="00915D38" w:rsidRDefault="00A6524B" w:rsidP="0060180A">
      <w:pPr>
        <w:spacing w:after="163"/>
        <w:rPr>
          <w:rFonts w:eastAsiaTheme="minorEastAsia"/>
        </w:rPr>
      </w:pPr>
    </w:p>
    <w:sectPr w:rsidR="00A6524B" w:rsidRPr="00915D38" w:rsidSect="004F6BBC">
      <w:pgSz w:w="11906" w:h="16838" w:code="9"/>
      <w:pgMar w:top="1440" w:right="1797" w:bottom="1440" w:left="179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5B9FA7" w14:textId="77777777" w:rsidR="005D66F5" w:rsidRDefault="005D66F5" w:rsidP="003767C2">
      <w:pPr>
        <w:spacing w:after="120"/>
      </w:pPr>
      <w:r>
        <w:separator/>
      </w:r>
    </w:p>
  </w:endnote>
  <w:endnote w:type="continuationSeparator" w:id="0">
    <w:p w14:paraId="096CB8C8" w14:textId="77777777" w:rsidR="005D66F5" w:rsidRDefault="005D66F5" w:rsidP="003767C2">
      <w:pPr>
        <w:spacing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1-mini-regular">
    <w:altName w:val="Cambria"/>
    <w:panose1 w:val="00000000000000000000"/>
    <w:charset w:val="00"/>
    <w:family w:val="roman"/>
    <w:notTrueType/>
    <w:pitch w:val="default"/>
  </w:font>
  <w:font w:name="t1-mini-regular-italic">
    <w:altName w:val="Cambria"/>
    <w:panose1 w:val="00000000000000000000"/>
    <w:charset w:val="00"/>
    <w:family w:val="roman"/>
    <w:notTrueType/>
    <w:pitch w:val="default"/>
  </w:font>
  <w:font w:name="RMTMI">
    <w:altName w:val="Cambria"/>
    <w:panose1 w:val="00000000000000000000"/>
    <w:charset w:val="00"/>
    <w:family w:val="roman"/>
    <w:notTrueType/>
    <w:pitch w:val="default"/>
  </w:font>
  <w:font w:name="MTSY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DBBC5" w14:textId="77777777" w:rsidR="000077FB" w:rsidRDefault="000077FB">
    <w:pPr>
      <w:pStyle w:val="a6"/>
      <w:spacing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5BB97" w14:textId="77777777" w:rsidR="000077FB" w:rsidRDefault="000077FB">
    <w:pPr>
      <w:pStyle w:val="a6"/>
      <w:spacing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E566B" w14:textId="77777777" w:rsidR="000077FB" w:rsidRDefault="000077FB">
    <w:pPr>
      <w:pStyle w:val="a6"/>
      <w:spacing w:after="12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1F034" w14:textId="77777777" w:rsidR="000077FB" w:rsidRDefault="000077FB" w:rsidP="00361207">
    <w:pPr>
      <w:pStyle w:val="a6"/>
      <w:spacing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8438592"/>
      <w:docPartObj>
        <w:docPartGallery w:val="Page Numbers (Bottom of Page)"/>
        <w:docPartUnique/>
      </w:docPartObj>
    </w:sdtPr>
    <w:sdtEndPr/>
    <w:sdtContent>
      <w:p w14:paraId="021F5906" w14:textId="7BF0E71A" w:rsidR="000077FB" w:rsidRPr="00342F1B" w:rsidRDefault="000077FB" w:rsidP="00342F1B">
        <w:pPr>
          <w:pStyle w:val="a6"/>
          <w:spacing w:after="120"/>
          <w:jc w:val="center"/>
          <w:rPr>
            <w:rFonts w:eastAsia="Times New Roman"/>
          </w:rPr>
        </w:pPr>
        <w:r>
          <w:fldChar w:fldCharType="begin"/>
        </w:r>
        <w:r>
          <w:instrText>PAGE   \* MERGEFORMAT</w:instrText>
        </w:r>
        <w:r>
          <w:fldChar w:fldCharType="separate"/>
        </w:r>
        <w:r>
          <w:rPr>
            <w:lang w:val="zh-CN"/>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B9093" w14:textId="77777777" w:rsidR="000077FB" w:rsidRDefault="000077FB" w:rsidP="00361207">
    <w:pPr>
      <w:pStyle w:val="a6"/>
      <w:spacing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87286" w14:textId="77777777" w:rsidR="005D66F5" w:rsidRDefault="005D66F5" w:rsidP="003767C2">
      <w:pPr>
        <w:spacing w:after="120"/>
      </w:pPr>
      <w:r>
        <w:separator/>
      </w:r>
    </w:p>
  </w:footnote>
  <w:footnote w:type="continuationSeparator" w:id="0">
    <w:p w14:paraId="39B1F2E8" w14:textId="77777777" w:rsidR="005D66F5" w:rsidRDefault="005D66F5" w:rsidP="003767C2">
      <w:pPr>
        <w:spacing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809FD" w14:textId="77777777" w:rsidR="000077FB" w:rsidRDefault="000077FB">
    <w:pPr>
      <w:pStyle w:val="a4"/>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552B5" w14:textId="77777777" w:rsidR="000077FB" w:rsidRDefault="000077FB">
    <w:pPr>
      <w:pStyle w:val="a4"/>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83CBD" w14:textId="77777777" w:rsidR="000077FB" w:rsidRDefault="000077FB">
    <w:pPr>
      <w:pStyle w:val="a4"/>
      <w:spacing w:after="1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00D0A" w14:textId="77777777" w:rsidR="000077FB" w:rsidRDefault="000077FB" w:rsidP="00361207">
    <w:pPr>
      <w:pStyle w:val="a4"/>
      <w:spacing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78910" w14:textId="77777777" w:rsidR="000077FB" w:rsidRDefault="000077FB" w:rsidP="00361207">
    <w:pPr>
      <w:spacing w:after="1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2BF50" w14:textId="77777777" w:rsidR="000077FB" w:rsidRDefault="000077FB" w:rsidP="00361207">
    <w:pPr>
      <w:pStyle w:val="a4"/>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37115"/>
    <w:multiLevelType w:val="hybridMultilevel"/>
    <w:tmpl w:val="A57CF546"/>
    <w:lvl w:ilvl="0" w:tplc="A460AA5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9D13BC7"/>
    <w:multiLevelType w:val="hybridMultilevel"/>
    <w:tmpl w:val="CD2207BC"/>
    <w:lvl w:ilvl="0" w:tplc="20C2178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B0A1D40"/>
    <w:multiLevelType w:val="multilevel"/>
    <w:tmpl w:val="8A66E98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7E70071"/>
    <w:multiLevelType w:val="hybridMultilevel"/>
    <w:tmpl w:val="68646634"/>
    <w:lvl w:ilvl="0" w:tplc="D7F69520">
      <w:start w:val="1"/>
      <w:numFmt w:val="lowerLetter"/>
      <w:lvlText w:val="(%1)"/>
      <w:lvlJc w:val="left"/>
      <w:pPr>
        <w:ind w:left="5070" w:hanging="360"/>
      </w:pPr>
      <w:rPr>
        <w:rFonts w:hint="default"/>
      </w:rPr>
    </w:lvl>
    <w:lvl w:ilvl="1" w:tplc="04090019" w:tentative="1">
      <w:start w:val="1"/>
      <w:numFmt w:val="lowerLetter"/>
      <w:lvlText w:val="%2)"/>
      <w:lvlJc w:val="left"/>
      <w:pPr>
        <w:ind w:left="5550" w:hanging="420"/>
      </w:pPr>
    </w:lvl>
    <w:lvl w:ilvl="2" w:tplc="0409001B" w:tentative="1">
      <w:start w:val="1"/>
      <w:numFmt w:val="lowerRoman"/>
      <w:lvlText w:val="%3."/>
      <w:lvlJc w:val="right"/>
      <w:pPr>
        <w:ind w:left="5970" w:hanging="420"/>
      </w:pPr>
    </w:lvl>
    <w:lvl w:ilvl="3" w:tplc="0409000F" w:tentative="1">
      <w:start w:val="1"/>
      <w:numFmt w:val="decimal"/>
      <w:lvlText w:val="%4."/>
      <w:lvlJc w:val="left"/>
      <w:pPr>
        <w:ind w:left="6390" w:hanging="420"/>
      </w:pPr>
    </w:lvl>
    <w:lvl w:ilvl="4" w:tplc="04090019" w:tentative="1">
      <w:start w:val="1"/>
      <w:numFmt w:val="lowerLetter"/>
      <w:lvlText w:val="%5)"/>
      <w:lvlJc w:val="left"/>
      <w:pPr>
        <w:ind w:left="6810" w:hanging="420"/>
      </w:pPr>
    </w:lvl>
    <w:lvl w:ilvl="5" w:tplc="0409001B" w:tentative="1">
      <w:start w:val="1"/>
      <w:numFmt w:val="lowerRoman"/>
      <w:lvlText w:val="%6."/>
      <w:lvlJc w:val="right"/>
      <w:pPr>
        <w:ind w:left="7230" w:hanging="420"/>
      </w:pPr>
    </w:lvl>
    <w:lvl w:ilvl="6" w:tplc="0409000F" w:tentative="1">
      <w:start w:val="1"/>
      <w:numFmt w:val="decimal"/>
      <w:lvlText w:val="%7."/>
      <w:lvlJc w:val="left"/>
      <w:pPr>
        <w:ind w:left="7650" w:hanging="420"/>
      </w:pPr>
    </w:lvl>
    <w:lvl w:ilvl="7" w:tplc="04090019" w:tentative="1">
      <w:start w:val="1"/>
      <w:numFmt w:val="lowerLetter"/>
      <w:lvlText w:val="%8)"/>
      <w:lvlJc w:val="left"/>
      <w:pPr>
        <w:ind w:left="8070" w:hanging="420"/>
      </w:pPr>
    </w:lvl>
    <w:lvl w:ilvl="8" w:tplc="0409001B" w:tentative="1">
      <w:start w:val="1"/>
      <w:numFmt w:val="lowerRoman"/>
      <w:lvlText w:val="%9."/>
      <w:lvlJc w:val="right"/>
      <w:pPr>
        <w:ind w:left="8490" w:hanging="420"/>
      </w:pPr>
    </w:lvl>
  </w:abstractNum>
  <w:abstractNum w:abstractNumId="4" w15:restartNumberingAfterBreak="0">
    <w:nsid w:val="313E4D12"/>
    <w:multiLevelType w:val="hybridMultilevel"/>
    <w:tmpl w:val="4E9C37CE"/>
    <w:lvl w:ilvl="0" w:tplc="F21CCC4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5187D1A"/>
    <w:multiLevelType w:val="hybridMultilevel"/>
    <w:tmpl w:val="1FBCF0EC"/>
    <w:lvl w:ilvl="0" w:tplc="AED0E9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6B008C9"/>
    <w:multiLevelType w:val="hybridMultilevel"/>
    <w:tmpl w:val="82A8CBBE"/>
    <w:lvl w:ilvl="0" w:tplc="A3628826">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594F68A2"/>
    <w:multiLevelType w:val="hybridMultilevel"/>
    <w:tmpl w:val="E42285FC"/>
    <w:lvl w:ilvl="0" w:tplc="3F586F8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C4F09F8"/>
    <w:multiLevelType w:val="hybridMultilevel"/>
    <w:tmpl w:val="3386069A"/>
    <w:lvl w:ilvl="0" w:tplc="1756872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BA230D"/>
    <w:multiLevelType w:val="hybridMultilevel"/>
    <w:tmpl w:val="1C10DFAE"/>
    <w:lvl w:ilvl="0" w:tplc="0C86AC3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90E04C1"/>
    <w:multiLevelType w:val="hybridMultilevel"/>
    <w:tmpl w:val="8A3453A6"/>
    <w:lvl w:ilvl="0" w:tplc="48FC546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9510D61"/>
    <w:multiLevelType w:val="hybridMultilevel"/>
    <w:tmpl w:val="40347CF0"/>
    <w:lvl w:ilvl="0" w:tplc="844E1CDA">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6FF1318F"/>
    <w:multiLevelType w:val="hybridMultilevel"/>
    <w:tmpl w:val="D35C04FA"/>
    <w:lvl w:ilvl="0" w:tplc="3F586F8C">
      <w:start w:val="1"/>
      <w:numFmt w:val="low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2865BB9"/>
    <w:multiLevelType w:val="hybridMultilevel"/>
    <w:tmpl w:val="90BC16E6"/>
    <w:lvl w:ilvl="0" w:tplc="3104B6B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7335046D"/>
    <w:multiLevelType w:val="hybridMultilevel"/>
    <w:tmpl w:val="1B9A4D1C"/>
    <w:lvl w:ilvl="0" w:tplc="81A417E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11"/>
  </w:num>
  <w:num w:numId="3">
    <w:abstractNumId w:val="13"/>
  </w:num>
  <w:num w:numId="4">
    <w:abstractNumId w:val="7"/>
  </w:num>
  <w:num w:numId="5">
    <w:abstractNumId w:val="0"/>
  </w:num>
  <w:num w:numId="6">
    <w:abstractNumId w:val="9"/>
  </w:num>
  <w:num w:numId="7">
    <w:abstractNumId w:val="3"/>
  </w:num>
  <w:num w:numId="8">
    <w:abstractNumId w:val="1"/>
  </w:num>
  <w:num w:numId="9">
    <w:abstractNumId w:val="8"/>
  </w:num>
  <w:num w:numId="10">
    <w:abstractNumId w:val="14"/>
  </w:num>
  <w:num w:numId="11">
    <w:abstractNumId w:val="5"/>
  </w:num>
  <w:num w:numId="12">
    <w:abstractNumId w:val="2"/>
  </w:num>
  <w:num w:numId="13">
    <w:abstractNumId w:val="4"/>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HorizontalSpacing w:val="105"/>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7E"/>
    <w:rsid w:val="000006E0"/>
    <w:rsid w:val="000008CE"/>
    <w:rsid w:val="00000BB3"/>
    <w:rsid w:val="00001DA1"/>
    <w:rsid w:val="00002330"/>
    <w:rsid w:val="00002408"/>
    <w:rsid w:val="00002597"/>
    <w:rsid w:val="00002B5C"/>
    <w:rsid w:val="00003A99"/>
    <w:rsid w:val="00003B2B"/>
    <w:rsid w:val="00003E0C"/>
    <w:rsid w:val="0000434A"/>
    <w:rsid w:val="00004634"/>
    <w:rsid w:val="00006A58"/>
    <w:rsid w:val="00006BBB"/>
    <w:rsid w:val="00006EEC"/>
    <w:rsid w:val="000073A6"/>
    <w:rsid w:val="00007538"/>
    <w:rsid w:val="000077FB"/>
    <w:rsid w:val="0000794E"/>
    <w:rsid w:val="00007D0A"/>
    <w:rsid w:val="00007E0D"/>
    <w:rsid w:val="00010078"/>
    <w:rsid w:val="000101E1"/>
    <w:rsid w:val="00011494"/>
    <w:rsid w:val="00011990"/>
    <w:rsid w:val="00011FF5"/>
    <w:rsid w:val="00012624"/>
    <w:rsid w:val="00012C31"/>
    <w:rsid w:val="0001390C"/>
    <w:rsid w:val="00013CE2"/>
    <w:rsid w:val="00014F5E"/>
    <w:rsid w:val="000150A6"/>
    <w:rsid w:val="00015689"/>
    <w:rsid w:val="000156AE"/>
    <w:rsid w:val="000156B2"/>
    <w:rsid w:val="0001588F"/>
    <w:rsid w:val="00015A9C"/>
    <w:rsid w:val="00015E18"/>
    <w:rsid w:val="0001605E"/>
    <w:rsid w:val="000167C9"/>
    <w:rsid w:val="000173A3"/>
    <w:rsid w:val="000179B3"/>
    <w:rsid w:val="00017FD8"/>
    <w:rsid w:val="00020A7C"/>
    <w:rsid w:val="00020BE8"/>
    <w:rsid w:val="00021B6A"/>
    <w:rsid w:val="00022AB3"/>
    <w:rsid w:val="00024143"/>
    <w:rsid w:val="0002441F"/>
    <w:rsid w:val="00024E3D"/>
    <w:rsid w:val="00025D4A"/>
    <w:rsid w:val="00026952"/>
    <w:rsid w:val="000269B1"/>
    <w:rsid w:val="00026E64"/>
    <w:rsid w:val="000274CC"/>
    <w:rsid w:val="00031654"/>
    <w:rsid w:val="00031E1B"/>
    <w:rsid w:val="000325F2"/>
    <w:rsid w:val="00033621"/>
    <w:rsid w:val="0003446A"/>
    <w:rsid w:val="000376F7"/>
    <w:rsid w:val="00040267"/>
    <w:rsid w:val="000402F8"/>
    <w:rsid w:val="000403D4"/>
    <w:rsid w:val="000407E3"/>
    <w:rsid w:val="00040829"/>
    <w:rsid w:val="00041446"/>
    <w:rsid w:val="0004199D"/>
    <w:rsid w:val="000422FB"/>
    <w:rsid w:val="0004287C"/>
    <w:rsid w:val="00042EF5"/>
    <w:rsid w:val="0004358C"/>
    <w:rsid w:val="000437C7"/>
    <w:rsid w:val="00043BBA"/>
    <w:rsid w:val="000450C7"/>
    <w:rsid w:val="0004534A"/>
    <w:rsid w:val="0004554A"/>
    <w:rsid w:val="00046092"/>
    <w:rsid w:val="00046743"/>
    <w:rsid w:val="00047812"/>
    <w:rsid w:val="00047FFC"/>
    <w:rsid w:val="000500AF"/>
    <w:rsid w:val="00050637"/>
    <w:rsid w:val="00050C55"/>
    <w:rsid w:val="000515A9"/>
    <w:rsid w:val="00051A49"/>
    <w:rsid w:val="00052925"/>
    <w:rsid w:val="0005339F"/>
    <w:rsid w:val="00053CB8"/>
    <w:rsid w:val="00054588"/>
    <w:rsid w:val="00054E25"/>
    <w:rsid w:val="000553BD"/>
    <w:rsid w:val="00055481"/>
    <w:rsid w:val="00056EF4"/>
    <w:rsid w:val="00057031"/>
    <w:rsid w:val="00057826"/>
    <w:rsid w:val="00057D39"/>
    <w:rsid w:val="00060C63"/>
    <w:rsid w:val="00060C6F"/>
    <w:rsid w:val="00060EF2"/>
    <w:rsid w:val="0006115A"/>
    <w:rsid w:val="0006187B"/>
    <w:rsid w:val="000619B3"/>
    <w:rsid w:val="00061CDC"/>
    <w:rsid w:val="00061DC6"/>
    <w:rsid w:val="000623A6"/>
    <w:rsid w:val="00062E35"/>
    <w:rsid w:val="00062FE3"/>
    <w:rsid w:val="0006311C"/>
    <w:rsid w:val="0006322C"/>
    <w:rsid w:val="00064F03"/>
    <w:rsid w:val="00065545"/>
    <w:rsid w:val="00065630"/>
    <w:rsid w:val="00065699"/>
    <w:rsid w:val="00066299"/>
    <w:rsid w:val="00066573"/>
    <w:rsid w:val="000670B5"/>
    <w:rsid w:val="0006786E"/>
    <w:rsid w:val="000707EC"/>
    <w:rsid w:val="00070879"/>
    <w:rsid w:val="000709E6"/>
    <w:rsid w:val="00071373"/>
    <w:rsid w:val="00071E21"/>
    <w:rsid w:val="000722AD"/>
    <w:rsid w:val="00073FB1"/>
    <w:rsid w:val="000745B8"/>
    <w:rsid w:val="000747CB"/>
    <w:rsid w:val="00074BA5"/>
    <w:rsid w:val="00075639"/>
    <w:rsid w:val="0007568F"/>
    <w:rsid w:val="00075ABA"/>
    <w:rsid w:val="00075D88"/>
    <w:rsid w:val="0007685A"/>
    <w:rsid w:val="00076F7B"/>
    <w:rsid w:val="0007765C"/>
    <w:rsid w:val="000776E9"/>
    <w:rsid w:val="0007794A"/>
    <w:rsid w:val="0008050B"/>
    <w:rsid w:val="0008139F"/>
    <w:rsid w:val="000818F5"/>
    <w:rsid w:val="00081D49"/>
    <w:rsid w:val="00081DD4"/>
    <w:rsid w:val="0008200F"/>
    <w:rsid w:val="00082D7F"/>
    <w:rsid w:val="000832F3"/>
    <w:rsid w:val="00083983"/>
    <w:rsid w:val="00085D31"/>
    <w:rsid w:val="00085E31"/>
    <w:rsid w:val="0008601A"/>
    <w:rsid w:val="00086544"/>
    <w:rsid w:val="000873E5"/>
    <w:rsid w:val="00087886"/>
    <w:rsid w:val="00090813"/>
    <w:rsid w:val="0009084F"/>
    <w:rsid w:val="000918A9"/>
    <w:rsid w:val="00091BD7"/>
    <w:rsid w:val="000920CC"/>
    <w:rsid w:val="00092132"/>
    <w:rsid w:val="00092966"/>
    <w:rsid w:val="00092B4C"/>
    <w:rsid w:val="00092C72"/>
    <w:rsid w:val="000938EC"/>
    <w:rsid w:val="00093A12"/>
    <w:rsid w:val="000975C2"/>
    <w:rsid w:val="000975F6"/>
    <w:rsid w:val="00097E5F"/>
    <w:rsid w:val="000A032C"/>
    <w:rsid w:val="000A0C7C"/>
    <w:rsid w:val="000A107D"/>
    <w:rsid w:val="000A29A9"/>
    <w:rsid w:val="000A404F"/>
    <w:rsid w:val="000A4832"/>
    <w:rsid w:val="000A49EF"/>
    <w:rsid w:val="000A51C2"/>
    <w:rsid w:val="000A5A5A"/>
    <w:rsid w:val="000A5B8F"/>
    <w:rsid w:val="000A646F"/>
    <w:rsid w:val="000A6493"/>
    <w:rsid w:val="000A683D"/>
    <w:rsid w:val="000A6ADB"/>
    <w:rsid w:val="000A728B"/>
    <w:rsid w:val="000A752D"/>
    <w:rsid w:val="000A78CA"/>
    <w:rsid w:val="000B0536"/>
    <w:rsid w:val="000B0799"/>
    <w:rsid w:val="000B0A32"/>
    <w:rsid w:val="000B16A8"/>
    <w:rsid w:val="000B1808"/>
    <w:rsid w:val="000B26BD"/>
    <w:rsid w:val="000B3944"/>
    <w:rsid w:val="000B3C90"/>
    <w:rsid w:val="000B3EBE"/>
    <w:rsid w:val="000B4307"/>
    <w:rsid w:val="000B4938"/>
    <w:rsid w:val="000B49EF"/>
    <w:rsid w:val="000B5A9F"/>
    <w:rsid w:val="000B5C73"/>
    <w:rsid w:val="000B67FF"/>
    <w:rsid w:val="000B72A0"/>
    <w:rsid w:val="000C170B"/>
    <w:rsid w:val="000C2E8E"/>
    <w:rsid w:val="000C3654"/>
    <w:rsid w:val="000C3825"/>
    <w:rsid w:val="000C4455"/>
    <w:rsid w:val="000C5054"/>
    <w:rsid w:val="000C55E5"/>
    <w:rsid w:val="000C607C"/>
    <w:rsid w:val="000C63DC"/>
    <w:rsid w:val="000C6B9D"/>
    <w:rsid w:val="000C70F8"/>
    <w:rsid w:val="000C77A3"/>
    <w:rsid w:val="000C793A"/>
    <w:rsid w:val="000C79AD"/>
    <w:rsid w:val="000C7E35"/>
    <w:rsid w:val="000D05E1"/>
    <w:rsid w:val="000D0B37"/>
    <w:rsid w:val="000D0FE7"/>
    <w:rsid w:val="000D1557"/>
    <w:rsid w:val="000D435C"/>
    <w:rsid w:val="000D45F0"/>
    <w:rsid w:val="000D501B"/>
    <w:rsid w:val="000D64CB"/>
    <w:rsid w:val="000D6A0F"/>
    <w:rsid w:val="000D7468"/>
    <w:rsid w:val="000E0026"/>
    <w:rsid w:val="000E0278"/>
    <w:rsid w:val="000E08B3"/>
    <w:rsid w:val="000E08E2"/>
    <w:rsid w:val="000E1829"/>
    <w:rsid w:val="000E1F9C"/>
    <w:rsid w:val="000E2096"/>
    <w:rsid w:val="000E20E0"/>
    <w:rsid w:val="000E3B87"/>
    <w:rsid w:val="000E3FB2"/>
    <w:rsid w:val="000E4FF3"/>
    <w:rsid w:val="000E55EC"/>
    <w:rsid w:val="000E5730"/>
    <w:rsid w:val="000E68C7"/>
    <w:rsid w:val="000E76D4"/>
    <w:rsid w:val="000F0799"/>
    <w:rsid w:val="000F1036"/>
    <w:rsid w:val="000F18CC"/>
    <w:rsid w:val="000F21D8"/>
    <w:rsid w:val="000F29F2"/>
    <w:rsid w:val="000F2AFB"/>
    <w:rsid w:val="000F31AE"/>
    <w:rsid w:val="000F4E1F"/>
    <w:rsid w:val="000F5BCF"/>
    <w:rsid w:val="000F673A"/>
    <w:rsid w:val="000F6BB4"/>
    <w:rsid w:val="000F6DA6"/>
    <w:rsid w:val="000F6F59"/>
    <w:rsid w:val="000F7020"/>
    <w:rsid w:val="00101369"/>
    <w:rsid w:val="001015E9"/>
    <w:rsid w:val="0010175E"/>
    <w:rsid w:val="00102E7C"/>
    <w:rsid w:val="00103158"/>
    <w:rsid w:val="001040AC"/>
    <w:rsid w:val="0010411C"/>
    <w:rsid w:val="00104214"/>
    <w:rsid w:val="001045D9"/>
    <w:rsid w:val="00104A4C"/>
    <w:rsid w:val="00105082"/>
    <w:rsid w:val="0010655C"/>
    <w:rsid w:val="00106C7F"/>
    <w:rsid w:val="00106CDE"/>
    <w:rsid w:val="00107664"/>
    <w:rsid w:val="0010787B"/>
    <w:rsid w:val="001103F3"/>
    <w:rsid w:val="001115E5"/>
    <w:rsid w:val="0011184E"/>
    <w:rsid w:val="0011237E"/>
    <w:rsid w:val="00112754"/>
    <w:rsid w:val="00112E73"/>
    <w:rsid w:val="00113791"/>
    <w:rsid w:val="00113A82"/>
    <w:rsid w:val="00114371"/>
    <w:rsid w:val="00115348"/>
    <w:rsid w:val="00115617"/>
    <w:rsid w:val="0011571D"/>
    <w:rsid w:val="00115787"/>
    <w:rsid w:val="00115F97"/>
    <w:rsid w:val="001166AC"/>
    <w:rsid w:val="00116B89"/>
    <w:rsid w:val="00117EB5"/>
    <w:rsid w:val="001208E4"/>
    <w:rsid w:val="00120ED1"/>
    <w:rsid w:val="00121038"/>
    <w:rsid w:val="00121E5F"/>
    <w:rsid w:val="00122370"/>
    <w:rsid w:val="00122937"/>
    <w:rsid w:val="00122E25"/>
    <w:rsid w:val="00123026"/>
    <w:rsid w:val="00124361"/>
    <w:rsid w:val="001252D2"/>
    <w:rsid w:val="00126149"/>
    <w:rsid w:val="00126671"/>
    <w:rsid w:val="00127AEC"/>
    <w:rsid w:val="00127E8F"/>
    <w:rsid w:val="001304BE"/>
    <w:rsid w:val="0013135A"/>
    <w:rsid w:val="0013239E"/>
    <w:rsid w:val="00132E02"/>
    <w:rsid w:val="00133E06"/>
    <w:rsid w:val="001371C9"/>
    <w:rsid w:val="00137AC9"/>
    <w:rsid w:val="00137D14"/>
    <w:rsid w:val="0014135F"/>
    <w:rsid w:val="00141C38"/>
    <w:rsid w:val="00142299"/>
    <w:rsid w:val="00142E71"/>
    <w:rsid w:val="00143183"/>
    <w:rsid w:val="00144102"/>
    <w:rsid w:val="001444FF"/>
    <w:rsid w:val="00144516"/>
    <w:rsid w:val="00145496"/>
    <w:rsid w:val="001465DB"/>
    <w:rsid w:val="001467E0"/>
    <w:rsid w:val="00147286"/>
    <w:rsid w:val="001476F8"/>
    <w:rsid w:val="00150677"/>
    <w:rsid w:val="001514D0"/>
    <w:rsid w:val="001515C4"/>
    <w:rsid w:val="00151D83"/>
    <w:rsid w:val="001524EA"/>
    <w:rsid w:val="001525B2"/>
    <w:rsid w:val="001543F7"/>
    <w:rsid w:val="00154FCE"/>
    <w:rsid w:val="0015528B"/>
    <w:rsid w:val="00155375"/>
    <w:rsid w:val="001557B8"/>
    <w:rsid w:val="001568FE"/>
    <w:rsid w:val="00156992"/>
    <w:rsid w:val="00157788"/>
    <w:rsid w:val="001603B1"/>
    <w:rsid w:val="00160A6C"/>
    <w:rsid w:val="00160E4B"/>
    <w:rsid w:val="0016191A"/>
    <w:rsid w:val="00162503"/>
    <w:rsid w:val="00162BE4"/>
    <w:rsid w:val="00162D3D"/>
    <w:rsid w:val="00162D5D"/>
    <w:rsid w:val="00162E7E"/>
    <w:rsid w:val="00162ECB"/>
    <w:rsid w:val="00163425"/>
    <w:rsid w:val="00164009"/>
    <w:rsid w:val="0016424E"/>
    <w:rsid w:val="001647DB"/>
    <w:rsid w:val="00164A85"/>
    <w:rsid w:val="00164A94"/>
    <w:rsid w:val="00166016"/>
    <w:rsid w:val="001660B3"/>
    <w:rsid w:val="001662C6"/>
    <w:rsid w:val="00166A69"/>
    <w:rsid w:val="0016707E"/>
    <w:rsid w:val="001670E1"/>
    <w:rsid w:val="0016731D"/>
    <w:rsid w:val="001677F6"/>
    <w:rsid w:val="00167FBD"/>
    <w:rsid w:val="001710DC"/>
    <w:rsid w:val="001710EB"/>
    <w:rsid w:val="00171389"/>
    <w:rsid w:val="0017352C"/>
    <w:rsid w:val="00174A51"/>
    <w:rsid w:val="00174C1D"/>
    <w:rsid w:val="00174CA2"/>
    <w:rsid w:val="00177233"/>
    <w:rsid w:val="00180E95"/>
    <w:rsid w:val="00181366"/>
    <w:rsid w:val="001820B1"/>
    <w:rsid w:val="001821A9"/>
    <w:rsid w:val="001836E4"/>
    <w:rsid w:val="001836F0"/>
    <w:rsid w:val="0018409F"/>
    <w:rsid w:val="001840E4"/>
    <w:rsid w:val="00185F2F"/>
    <w:rsid w:val="001864DE"/>
    <w:rsid w:val="0018665B"/>
    <w:rsid w:val="001866CD"/>
    <w:rsid w:val="0018692A"/>
    <w:rsid w:val="00187207"/>
    <w:rsid w:val="00187961"/>
    <w:rsid w:val="00187BA4"/>
    <w:rsid w:val="00187CBC"/>
    <w:rsid w:val="00187CF9"/>
    <w:rsid w:val="001903FD"/>
    <w:rsid w:val="001910F4"/>
    <w:rsid w:val="001915F6"/>
    <w:rsid w:val="001922D8"/>
    <w:rsid w:val="00192A45"/>
    <w:rsid w:val="00193128"/>
    <w:rsid w:val="0019383D"/>
    <w:rsid w:val="00194070"/>
    <w:rsid w:val="00194861"/>
    <w:rsid w:val="0019494F"/>
    <w:rsid w:val="00195286"/>
    <w:rsid w:val="00197170"/>
    <w:rsid w:val="001A21C2"/>
    <w:rsid w:val="001A3922"/>
    <w:rsid w:val="001A47AA"/>
    <w:rsid w:val="001A47CF"/>
    <w:rsid w:val="001A4CD1"/>
    <w:rsid w:val="001A504B"/>
    <w:rsid w:val="001A611F"/>
    <w:rsid w:val="001A6F68"/>
    <w:rsid w:val="001A722F"/>
    <w:rsid w:val="001A7AAE"/>
    <w:rsid w:val="001B1517"/>
    <w:rsid w:val="001B1E53"/>
    <w:rsid w:val="001B1EA4"/>
    <w:rsid w:val="001B2353"/>
    <w:rsid w:val="001B244C"/>
    <w:rsid w:val="001B2516"/>
    <w:rsid w:val="001B29EE"/>
    <w:rsid w:val="001B3445"/>
    <w:rsid w:val="001B365C"/>
    <w:rsid w:val="001B36DD"/>
    <w:rsid w:val="001B47BB"/>
    <w:rsid w:val="001B5AF0"/>
    <w:rsid w:val="001B6028"/>
    <w:rsid w:val="001B6430"/>
    <w:rsid w:val="001B6755"/>
    <w:rsid w:val="001B7B8B"/>
    <w:rsid w:val="001B7B9F"/>
    <w:rsid w:val="001B7C6A"/>
    <w:rsid w:val="001C0C3A"/>
    <w:rsid w:val="001C19C4"/>
    <w:rsid w:val="001C1B05"/>
    <w:rsid w:val="001C1C04"/>
    <w:rsid w:val="001C1C20"/>
    <w:rsid w:val="001C2070"/>
    <w:rsid w:val="001C2E7C"/>
    <w:rsid w:val="001C3319"/>
    <w:rsid w:val="001C3548"/>
    <w:rsid w:val="001C3737"/>
    <w:rsid w:val="001C42A0"/>
    <w:rsid w:val="001C43C8"/>
    <w:rsid w:val="001C441C"/>
    <w:rsid w:val="001C46EF"/>
    <w:rsid w:val="001C57E4"/>
    <w:rsid w:val="001C5B41"/>
    <w:rsid w:val="001C73F6"/>
    <w:rsid w:val="001C7A0E"/>
    <w:rsid w:val="001D066E"/>
    <w:rsid w:val="001D0B9A"/>
    <w:rsid w:val="001D1235"/>
    <w:rsid w:val="001D1F8C"/>
    <w:rsid w:val="001D2AEA"/>
    <w:rsid w:val="001D2C15"/>
    <w:rsid w:val="001D3036"/>
    <w:rsid w:val="001D3D3D"/>
    <w:rsid w:val="001D493F"/>
    <w:rsid w:val="001D54F2"/>
    <w:rsid w:val="001D5890"/>
    <w:rsid w:val="001D6D84"/>
    <w:rsid w:val="001D701D"/>
    <w:rsid w:val="001D70D0"/>
    <w:rsid w:val="001D74B3"/>
    <w:rsid w:val="001D7791"/>
    <w:rsid w:val="001E0D51"/>
    <w:rsid w:val="001E17F4"/>
    <w:rsid w:val="001E1993"/>
    <w:rsid w:val="001E2193"/>
    <w:rsid w:val="001E2918"/>
    <w:rsid w:val="001E2D53"/>
    <w:rsid w:val="001E311C"/>
    <w:rsid w:val="001E3196"/>
    <w:rsid w:val="001E3886"/>
    <w:rsid w:val="001E3C14"/>
    <w:rsid w:val="001E4C0D"/>
    <w:rsid w:val="001E4CED"/>
    <w:rsid w:val="001E51B6"/>
    <w:rsid w:val="001E51C8"/>
    <w:rsid w:val="001E5959"/>
    <w:rsid w:val="001E5BE5"/>
    <w:rsid w:val="001E701C"/>
    <w:rsid w:val="001E7911"/>
    <w:rsid w:val="001F0895"/>
    <w:rsid w:val="001F0EAF"/>
    <w:rsid w:val="001F1AD3"/>
    <w:rsid w:val="001F27A7"/>
    <w:rsid w:val="001F3095"/>
    <w:rsid w:val="001F3816"/>
    <w:rsid w:val="001F3D6B"/>
    <w:rsid w:val="001F4119"/>
    <w:rsid w:val="001F44EF"/>
    <w:rsid w:val="001F4E62"/>
    <w:rsid w:val="001F4FC9"/>
    <w:rsid w:val="001F537A"/>
    <w:rsid w:val="001F549F"/>
    <w:rsid w:val="001F5988"/>
    <w:rsid w:val="001F6162"/>
    <w:rsid w:val="001F674D"/>
    <w:rsid w:val="001F683B"/>
    <w:rsid w:val="001F6B5D"/>
    <w:rsid w:val="001F7595"/>
    <w:rsid w:val="001F7EA4"/>
    <w:rsid w:val="002009B2"/>
    <w:rsid w:val="00200CBF"/>
    <w:rsid w:val="00201681"/>
    <w:rsid w:val="00202199"/>
    <w:rsid w:val="00202240"/>
    <w:rsid w:val="00202445"/>
    <w:rsid w:val="00202B0C"/>
    <w:rsid w:val="00203359"/>
    <w:rsid w:val="00203D03"/>
    <w:rsid w:val="00203D3A"/>
    <w:rsid w:val="00205DE7"/>
    <w:rsid w:val="0020726D"/>
    <w:rsid w:val="00207957"/>
    <w:rsid w:val="002103D8"/>
    <w:rsid w:val="002119BC"/>
    <w:rsid w:val="00212665"/>
    <w:rsid w:val="00213171"/>
    <w:rsid w:val="0021353D"/>
    <w:rsid w:val="00213CD2"/>
    <w:rsid w:val="00214521"/>
    <w:rsid w:val="00214652"/>
    <w:rsid w:val="002158B8"/>
    <w:rsid w:val="00215F35"/>
    <w:rsid w:val="00216ED7"/>
    <w:rsid w:val="00216F3C"/>
    <w:rsid w:val="0021703F"/>
    <w:rsid w:val="0022046B"/>
    <w:rsid w:val="00221257"/>
    <w:rsid w:val="00221693"/>
    <w:rsid w:val="00221A37"/>
    <w:rsid w:val="00222DC5"/>
    <w:rsid w:val="00225B94"/>
    <w:rsid w:val="0022675E"/>
    <w:rsid w:val="00226E5B"/>
    <w:rsid w:val="00227124"/>
    <w:rsid w:val="00227FEB"/>
    <w:rsid w:val="00230E91"/>
    <w:rsid w:val="0023174C"/>
    <w:rsid w:val="0023182E"/>
    <w:rsid w:val="00231A03"/>
    <w:rsid w:val="00231BE2"/>
    <w:rsid w:val="00231C6D"/>
    <w:rsid w:val="00231CC8"/>
    <w:rsid w:val="00231DBF"/>
    <w:rsid w:val="00232303"/>
    <w:rsid w:val="002332D5"/>
    <w:rsid w:val="00233424"/>
    <w:rsid w:val="00234241"/>
    <w:rsid w:val="002345CD"/>
    <w:rsid w:val="0023529E"/>
    <w:rsid w:val="00236650"/>
    <w:rsid w:val="00236B16"/>
    <w:rsid w:val="00236DFB"/>
    <w:rsid w:val="00237632"/>
    <w:rsid w:val="00237EEF"/>
    <w:rsid w:val="00240045"/>
    <w:rsid w:val="002417D4"/>
    <w:rsid w:val="002423B9"/>
    <w:rsid w:val="002423BD"/>
    <w:rsid w:val="00242589"/>
    <w:rsid w:val="002439C8"/>
    <w:rsid w:val="00244555"/>
    <w:rsid w:val="002445F1"/>
    <w:rsid w:val="002452A7"/>
    <w:rsid w:val="00246082"/>
    <w:rsid w:val="00247A5E"/>
    <w:rsid w:val="0025082B"/>
    <w:rsid w:val="00250CCC"/>
    <w:rsid w:val="002527CE"/>
    <w:rsid w:val="002529F2"/>
    <w:rsid w:val="00253015"/>
    <w:rsid w:val="0025370A"/>
    <w:rsid w:val="00253793"/>
    <w:rsid w:val="002538CC"/>
    <w:rsid w:val="0025396C"/>
    <w:rsid w:val="00254F59"/>
    <w:rsid w:val="002551C2"/>
    <w:rsid w:val="002553A5"/>
    <w:rsid w:val="00256AED"/>
    <w:rsid w:val="00256EE8"/>
    <w:rsid w:val="00257EDE"/>
    <w:rsid w:val="0026096C"/>
    <w:rsid w:val="002612AB"/>
    <w:rsid w:val="00261B44"/>
    <w:rsid w:val="00261BBF"/>
    <w:rsid w:val="00262F7F"/>
    <w:rsid w:val="00263B98"/>
    <w:rsid w:val="00263E7B"/>
    <w:rsid w:val="002640BC"/>
    <w:rsid w:val="002647D1"/>
    <w:rsid w:val="002652BB"/>
    <w:rsid w:val="0026550C"/>
    <w:rsid w:val="00266BDA"/>
    <w:rsid w:val="0026758A"/>
    <w:rsid w:val="002676AE"/>
    <w:rsid w:val="00267758"/>
    <w:rsid w:val="00267A6F"/>
    <w:rsid w:val="00267ADF"/>
    <w:rsid w:val="00270955"/>
    <w:rsid w:val="00270CAD"/>
    <w:rsid w:val="0027154F"/>
    <w:rsid w:val="00271B70"/>
    <w:rsid w:val="00272269"/>
    <w:rsid w:val="002726B1"/>
    <w:rsid w:val="00272793"/>
    <w:rsid w:val="00273068"/>
    <w:rsid w:val="00273B36"/>
    <w:rsid w:val="00274116"/>
    <w:rsid w:val="00274163"/>
    <w:rsid w:val="002741C3"/>
    <w:rsid w:val="00274336"/>
    <w:rsid w:val="00274339"/>
    <w:rsid w:val="00274BE7"/>
    <w:rsid w:val="00275AC6"/>
    <w:rsid w:val="0027673B"/>
    <w:rsid w:val="002768F1"/>
    <w:rsid w:val="00277842"/>
    <w:rsid w:val="00277C90"/>
    <w:rsid w:val="00280055"/>
    <w:rsid w:val="00280690"/>
    <w:rsid w:val="002809AE"/>
    <w:rsid w:val="00280E48"/>
    <w:rsid w:val="002811F7"/>
    <w:rsid w:val="00281373"/>
    <w:rsid w:val="002814E9"/>
    <w:rsid w:val="002817B3"/>
    <w:rsid w:val="00282220"/>
    <w:rsid w:val="0028257C"/>
    <w:rsid w:val="00282856"/>
    <w:rsid w:val="00282C35"/>
    <w:rsid w:val="00283671"/>
    <w:rsid w:val="00283B88"/>
    <w:rsid w:val="00284C45"/>
    <w:rsid w:val="0028689B"/>
    <w:rsid w:val="00286BF3"/>
    <w:rsid w:val="00287199"/>
    <w:rsid w:val="00287368"/>
    <w:rsid w:val="00290379"/>
    <w:rsid w:val="002904C2"/>
    <w:rsid w:val="00290925"/>
    <w:rsid w:val="0029096F"/>
    <w:rsid w:val="002926F2"/>
    <w:rsid w:val="00293F7D"/>
    <w:rsid w:val="00294548"/>
    <w:rsid w:val="00294B1E"/>
    <w:rsid w:val="00294E1A"/>
    <w:rsid w:val="002950F8"/>
    <w:rsid w:val="002953F3"/>
    <w:rsid w:val="002956FE"/>
    <w:rsid w:val="00295EAA"/>
    <w:rsid w:val="002965B0"/>
    <w:rsid w:val="00297EBC"/>
    <w:rsid w:val="002A0243"/>
    <w:rsid w:val="002A07A8"/>
    <w:rsid w:val="002A0F87"/>
    <w:rsid w:val="002A1288"/>
    <w:rsid w:val="002A1340"/>
    <w:rsid w:val="002A145F"/>
    <w:rsid w:val="002A23D3"/>
    <w:rsid w:val="002A32FF"/>
    <w:rsid w:val="002A37D9"/>
    <w:rsid w:val="002A3850"/>
    <w:rsid w:val="002A3B8A"/>
    <w:rsid w:val="002A3F20"/>
    <w:rsid w:val="002A607E"/>
    <w:rsid w:val="002A7079"/>
    <w:rsid w:val="002A7143"/>
    <w:rsid w:val="002B03ED"/>
    <w:rsid w:val="002B0791"/>
    <w:rsid w:val="002B08E9"/>
    <w:rsid w:val="002B0C0F"/>
    <w:rsid w:val="002B0CAC"/>
    <w:rsid w:val="002B0EB9"/>
    <w:rsid w:val="002B108E"/>
    <w:rsid w:val="002B12AE"/>
    <w:rsid w:val="002B1702"/>
    <w:rsid w:val="002B1E05"/>
    <w:rsid w:val="002B1EA1"/>
    <w:rsid w:val="002B231A"/>
    <w:rsid w:val="002B2396"/>
    <w:rsid w:val="002B27B8"/>
    <w:rsid w:val="002B423D"/>
    <w:rsid w:val="002B4A3D"/>
    <w:rsid w:val="002B5D18"/>
    <w:rsid w:val="002B5E35"/>
    <w:rsid w:val="002B635E"/>
    <w:rsid w:val="002B6982"/>
    <w:rsid w:val="002B6CBE"/>
    <w:rsid w:val="002B6CF2"/>
    <w:rsid w:val="002B70B8"/>
    <w:rsid w:val="002B766B"/>
    <w:rsid w:val="002B76FA"/>
    <w:rsid w:val="002B77A3"/>
    <w:rsid w:val="002B78CA"/>
    <w:rsid w:val="002B78CD"/>
    <w:rsid w:val="002C10EB"/>
    <w:rsid w:val="002C1F94"/>
    <w:rsid w:val="002C2255"/>
    <w:rsid w:val="002C2587"/>
    <w:rsid w:val="002C2911"/>
    <w:rsid w:val="002C2FC9"/>
    <w:rsid w:val="002C30A7"/>
    <w:rsid w:val="002C3740"/>
    <w:rsid w:val="002C4669"/>
    <w:rsid w:val="002C512E"/>
    <w:rsid w:val="002C57ED"/>
    <w:rsid w:val="002C64A8"/>
    <w:rsid w:val="002C6ADB"/>
    <w:rsid w:val="002D0807"/>
    <w:rsid w:val="002D0822"/>
    <w:rsid w:val="002D085B"/>
    <w:rsid w:val="002D14CF"/>
    <w:rsid w:val="002D172E"/>
    <w:rsid w:val="002D1FFF"/>
    <w:rsid w:val="002D3029"/>
    <w:rsid w:val="002D3597"/>
    <w:rsid w:val="002D41D2"/>
    <w:rsid w:val="002D4B0A"/>
    <w:rsid w:val="002D57D2"/>
    <w:rsid w:val="002D609E"/>
    <w:rsid w:val="002D6EC1"/>
    <w:rsid w:val="002D73C1"/>
    <w:rsid w:val="002D7725"/>
    <w:rsid w:val="002D7767"/>
    <w:rsid w:val="002D7BD1"/>
    <w:rsid w:val="002D7F39"/>
    <w:rsid w:val="002E0D8C"/>
    <w:rsid w:val="002E0D94"/>
    <w:rsid w:val="002E157F"/>
    <w:rsid w:val="002E15AD"/>
    <w:rsid w:val="002E1C23"/>
    <w:rsid w:val="002E1EAF"/>
    <w:rsid w:val="002E1F02"/>
    <w:rsid w:val="002E2088"/>
    <w:rsid w:val="002E2095"/>
    <w:rsid w:val="002E2331"/>
    <w:rsid w:val="002E32DC"/>
    <w:rsid w:val="002E39EE"/>
    <w:rsid w:val="002E3E14"/>
    <w:rsid w:val="002E6665"/>
    <w:rsid w:val="002E6D51"/>
    <w:rsid w:val="002E7F49"/>
    <w:rsid w:val="002F02AC"/>
    <w:rsid w:val="002F0A42"/>
    <w:rsid w:val="002F21B6"/>
    <w:rsid w:val="002F2AF2"/>
    <w:rsid w:val="002F2CEF"/>
    <w:rsid w:val="002F30CA"/>
    <w:rsid w:val="002F422E"/>
    <w:rsid w:val="002F4B6A"/>
    <w:rsid w:val="002F4D59"/>
    <w:rsid w:val="002F7E36"/>
    <w:rsid w:val="002F7F01"/>
    <w:rsid w:val="003017B1"/>
    <w:rsid w:val="00301B0C"/>
    <w:rsid w:val="003025F3"/>
    <w:rsid w:val="00302740"/>
    <w:rsid w:val="00302E51"/>
    <w:rsid w:val="00302FFF"/>
    <w:rsid w:val="00303206"/>
    <w:rsid w:val="00303242"/>
    <w:rsid w:val="00303B41"/>
    <w:rsid w:val="00303FA9"/>
    <w:rsid w:val="00304B40"/>
    <w:rsid w:val="00304CB9"/>
    <w:rsid w:val="00304D06"/>
    <w:rsid w:val="00304D60"/>
    <w:rsid w:val="00304DC8"/>
    <w:rsid w:val="003051D9"/>
    <w:rsid w:val="00305A92"/>
    <w:rsid w:val="003063FA"/>
    <w:rsid w:val="00311083"/>
    <w:rsid w:val="0031121E"/>
    <w:rsid w:val="00311567"/>
    <w:rsid w:val="0031276D"/>
    <w:rsid w:val="00313B99"/>
    <w:rsid w:val="003147D2"/>
    <w:rsid w:val="003152B5"/>
    <w:rsid w:val="003156E6"/>
    <w:rsid w:val="003158EF"/>
    <w:rsid w:val="00315A1C"/>
    <w:rsid w:val="00315C0D"/>
    <w:rsid w:val="00316929"/>
    <w:rsid w:val="00316A49"/>
    <w:rsid w:val="00316E1A"/>
    <w:rsid w:val="00317129"/>
    <w:rsid w:val="0031750B"/>
    <w:rsid w:val="0031776E"/>
    <w:rsid w:val="00317F3B"/>
    <w:rsid w:val="0032006C"/>
    <w:rsid w:val="00320D82"/>
    <w:rsid w:val="00321E62"/>
    <w:rsid w:val="00321EA7"/>
    <w:rsid w:val="00322741"/>
    <w:rsid w:val="00322A88"/>
    <w:rsid w:val="00322B40"/>
    <w:rsid w:val="00323E57"/>
    <w:rsid w:val="00323E98"/>
    <w:rsid w:val="00323F06"/>
    <w:rsid w:val="00323F88"/>
    <w:rsid w:val="003246BA"/>
    <w:rsid w:val="00324BFE"/>
    <w:rsid w:val="003253F4"/>
    <w:rsid w:val="00325B31"/>
    <w:rsid w:val="0032637A"/>
    <w:rsid w:val="00326594"/>
    <w:rsid w:val="00326956"/>
    <w:rsid w:val="00326A86"/>
    <w:rsid w:val="003273C1"/>
    <w:rsid w:val="00327C65"/>
    <w:rsid w:val="0033058A"/>
    <w:rsid w:val="00330ABA"/>
    <w:rsid w:val="003313D2"/>
    <w:rsid w:val="003318B8"/>
    <w:rsid w:val="00332338"/>
    <w:rsid w:val="00332419"/>
    <w:rsid w:val="003325E4"/>
    <w:rsid w:val="00332E3A"/>
    <w:rsid w:val="00333266"/>
    <w:rsid w:val="00333450"/>
    <w:rsid w:val="003340AA"/>
    <w:rsid w:val="00334883"/>
    <w:rsid w:val="003348EF"/>
    <w:rsid w:val="00335141"/>
    <w:rsid w:val="00335CA1"/>
    <w:rsid w:val="00335D71"/>
    <w:rsid w:val="0033667F"/>
    <w:rsid w:val="00336FD7"/>
    <w:rsid w:val="003370E0"/>
    <w:rsid w:val="00337119"/>
    <w:rsid w:val="00340751"/>
    <w:rsid w:val="00342F1B"/>
    <w:rsid w:val="003431CA"/>
    <w:rsid w:val="00343D37"/>
    <w:rsid w:val="00343D84"/>
    <w:rsid w:val="00344592"/>
    <w:rsid w:val="00344EF6"/>
    <w:rsid w:val="00344F7F"/>
    <w:rsid w:val="00345FD8"/>
    <w:rsid w:val="003464FA"/>
    <w:rsid w:val="00346EF5"/>
    <w:rsid w:val="0035011D"/>
    <w:rsid w:val="00350520"/>
    <w:rsid w:val="00350534"/>
    <w:rsid w:val="0035187E"/>
    <w:rsid w:val="0035238F"/>
    <w:rsid w:val="00352F40"/>
    <w:rsid w:val="003532DA"/>
    <w:rsid w:val="00353D0E"/>
    <w:rsid w:val="00353FAC"/>
    <w:rsid w:val="00354624"/>
    <w:rsid w:val="0035567A"/>
    <w:rsid w:val="00355C53"/>
    <w:rsid w:val="00355CC7"/>
    <w:rsid w:val="00355D51"/>
    <w:rsid w:val="00356989"/>
    <w:rsid w:val="00356EBA"/>
    <w:rsid w:val="00357A0D"/>
    <w:rsid w:val="0036026D"/>
    <w:rsid w:val="00360CDC"/>
    <w:rsid w:val="00361207"/>
    <w:rsid w:val="00362C5C"/>
    <w:rsid w:val="00363CE1"/>
    <w:rsid w:val="00365155"/>
    <w:rsid w:val="003654AD"/>
    <w:rsid w:val="00366028"/>
    <w:rsid w:val="003669A1"/>
    <w:rsid w:val="00366EE1"/>
    <w:rsid w:val="00367495"/>
    <w:rsid w:val="0036762F"/>
    <w:rsid w:val="003701DD"/>
    <w:rsid w:val="00370470"/>
    <w:rsid w:val="00370509"/>
    <w:rsid w:val="00370654"/>
    <w:rsid w:val="003717A2"/>
    <w:rsid w:val="00371CC5"/>
    <w:rsid w:val="0037208E"/>
    <w:rsid w:val="003724BF"/>
    <w:rsid w:val="0037253E"/>
    <w:rsid w:val="00372997"/>
    <w:rsid w:val="00372D38"/>
    <w:rsid w:val="00372D43"/>
    <w:rsid w:val="00374928"/>
    <w:rsid w:val="003751FA"/>
    <w:rsid w:val="003767C2"/>
    <w:rsid w:val="003769E1"/>
    <w:rsid w:val="00380191"/>
    <w:rsid w:val="00380ECC"/>
    <w:rsid w:val="0038174D"/>
    <w:rsid w:val="0038404A"/>
    <w:rsid w:val="003845DB"/>
    <w:rsid w:val="00384C14"/>
    <w:rsid w:val="00385369"/>
    <w:rsid w:val="00385490"/>
    <w:rsid w:val="00385B5C"/>
    <w:rsid w:val="00385B87"/>
    <w:rsid w:val="0038651F"/>
    <w:rsid w:val="003866F2"/>
    <w:rsid w:val="00387D7E"/>
    <w:rsid w:val="00387EB8"/>
    <w:rsid w:val="003905F4"/>
    <w:rsid w:val="00390B57"/>
    <w:rsid w:val="00390C6D"/>
    <w:rsid w:val="00390D3D"/>
    <w:rsid w:val="003914F3"/>
    <w:rsid w:val="0039192F"/>
    <w:rsid w:val="00391A16"/>
    <w:rsid w:val="00391A37"/>
    <w:rsid w:val="003926A2"/>
    <w:rsid w:val="003928D7"/>
    <w:rsid w:val="00393B15"/>
    <w:rsid w:val="00394185"/>
    <w:rsid w:val="0039455A"/>
    <w:rsid w:val="0039499E"/>
    <w:rsid w:val="00394F1E"/>
    <w:rsid w:val="0039530E"/>
    <w:rsid w:val="00395AD4"/>
    <w:rsid w:val="00396E16"/>
    <w:rsid w:val="00397B26"/>
    <w:rsid w:val="003A01C7"/>
    <w:rsid w:val="003A09BF"/>
    <w:rsid w:val="003A0D6D"/>
    <w:rsid w:val="003A13FF"/>
    <w:rsid w:val="003A1997"/>
    <w:rsid w:val="003A19F5"/>
    <w:rsid w:val="003A1F27"/>
    <w:rsid w:val="003A355C"/>
    <w:rsid w:val="003A3610"/>
    <w:rsid w:val="003A441E"/>
    <w:rsid w:val="003A4FE0"/>
    <w:rsid w:val="003A62CB"/>
    <w:rsid w:val="003A6B3D"/>
    <w:rsid w:val="003A6F2E"/>
    <w:rsid w:val="003A715F"/>
    <w:rsid w:val="003A723C"/>
    <w:rsid w:val="003A7751"/>
    <w:rsid w:val="003A7D90"/>
    <w:rsid w:val="003B0121"/>
    <w:rsid w:val="003B119C"/>
    <w:rsid w:val="003B1247"/>
    <w:rsid w:val="003B160C"/>
    <w:rsid w:val="003B16FD"/>
    <w:rsid w:val="003B1925"/>
    <w:rsid w:val="003B1A0A"/>
    <w:rsid w:val="003B1B79"/>
    <w:rsid w:val="003B3383"/>
    <w:rsid w:val="003B35E6"/>
    <w:rsid w:val="003B429C"/>
    <w:rsid w:val="003B44D6"/>
    <w:rsid w:val="003B4BBB"/>
    <w:rsid w:val="003B5551"/>
    <w:rsid w:val="003B5CC6"/>
    <w:rsid w:val="003C03B7"/>
    <w:rsid w:val="003C0F49"/>
    <w:rsid w:val="003C3C22"/>
    <w:rsid w:val="003C4119"/>
    <w:rsid w:val="003C50E9"/>
    <w:rsid w:val="003C7C58"/>
    <w:rsid w:val="003C7F15"/>
    <w:rsid w:val="003C7FD6"/>
    <w:rsid w:val="003D00AF"/>
    <w:rsid w:val="003D01B1"/>
    <w:rsid w:val="003D0317"/>
    <w:rsid w:val="003D04BF"/>
    <w:rsid w:val="003D05E5"/>
    <w:rsid w:val="003D189C"/>
    <w:rsid w:val="003D1C93"/>
    <w:rsid w:val="003D2DE8"/>
    <w:rsid w:val="003D346F"/>
    <w:rsid w:val="003D354E"/>
    <w:rsid w:val="003D3A8F"/>
    <w:rsid w:val="003D3CA8"/>
    <w:rsid w:val="003D42E7"/>
    <w:rsid w:val="003D4ABD"/>
    <w:rsid w:val="003D5148"/>
    <w:rsid w:val="003D5669"/>
    <w:rsid w:val="003D5AAF"/>
    <w:rsid w:val="003D67DF"/>
    <w:rsid w:val="003D7D98"/>
    <w:rsid w:val="003D7DF9"/>
    <w:rsid w:val="003E0E58"/>
    <w:rsid w:val="003E0FE4"/>
    <w:rsid w:val="003E12F1"/>
    <w:rsid w:val="003E2143"/>
    <w:rsid w:val="003E3077"/>
    <w:rsid w:val="003E30F0"/>
    <w:rsid w:val="003E30F2"/>
    <w:rsid w:val="003E36B1"/>
    <w:rsid w:val="003E374F"/>
    <w:rsid w:val="003E4350"/>
    <w:rsid w:val="003E46AE"/>
    <w:rsid w:val="003E46CC"/>
    <w:rsid w:val="003E5A44"/>
    <w:rsid w:val="003E5E72"/>
    <w:rsid w:val="003E6245"/>
    <w:rsid w:val="003E6425"/>
    <w:rsid w:val="003E660A"/>
    <w:rsid w:val="003E6B95"/>
    <w:rsid w:val="003E6E9E"/>
    <w:rsid w:val="003E76AC"/>
    <w:rsid w:val="003E7ADC"/>
    <w:rsid w:val="003E7F36"/>
    <w:rsid w:val="003F0179"/>
    <w:rsid w:val="003F03E3"/>
    <w:rsid w:val="003F2605"/>
    <w:rsid w:val="003F2923"/>
    <w:rsid w:val="003F2FA0"/>
    <w:rsid w:val="003F3358"/>
    <w:rsid w:val="003F3FA5"/>
    <w:rsid w:val="003F51E4"/>
    <w:rsid w:val="003F5A95"/>
    <w:rsid w:val="003F6DAB"/>
    <w:rsid w:val="003F7310"/>
    <w:rsid w:val="003F7A53"/>
    <w:rsid w:val="00401862"/>
    <w:rsid w:val="004018B8"/>
    <w:rsid w:val="00402167"/>
    <w:rsid w:val="004026F0"/>
    <w:rsid w:val="004029DE"/>
    <w:rsid w:val="00403989"/>
    <w:rsid w:val="00403A55"/>
    <w:rsid w:val="0040437E"/>
    <w:rsid w:val="00404A64"/>
    <w:rsid w:val="00404CF8"/>
    <w:rsid w:val="00405CC0"/>
    <w:rsid w:val="00407A93"/>
    <w:rsid w:val="00407B23"/>
    <w:rsid w:val="00407BEE"/>
    <w:rsid w:val="004102F2"/>
    <w:rsid w:val="0041098C"/>
    <w:rsid w:val="00411B0B"/>
    <w:rsid w:val="00411BCA"/>
    <w:rsid w:val="00411E5D"/>
    <w:rsid w:val="004127E6"/>
    <w:rsid w:val="00412C50"/>
    <w:rsid w:val="00412D61"/>
    <w:rsid w:val="00413383"/>
    <w:rsid w:val="00413C55"/>
    <w:rsid w:val="00415070"/>
    <w:rsid w:val="0041512F"/>
    <w:rsid w:val="0041514A"/>
    <w:rsid w:val="00415336"/>
    <w:rsid w:val="00415B2E"/>
    <w:rsid w:val="00415BDF"/>
    <w:rsid w:val="004161AF"/>
    <w:rsid w:val="00416A07"/>
    <w:rsid w:val="0041700B"/>
    <w:rsid w:val="00417272"/>
    <w:rsid w:val="004177CF"/>
    <w:rsid w:val="00417B6C"/>
    <w:rsid w:val="004200B8"/>
    <w:rsid w:val="00420C9E"/>
    <w:rsid w:val="0042186C"/>
    <w:rsid w:val="00421D27"/>
    <w:rsid w:val="0042223D"/>
    <w:rsid w:val="00423F9E"/>
    <w:rsid w:val="00424A70"/>
    <w:rsid w:val="004250EA"/>
    <w:rsid w:val="00425343"/>
    <w:rsid w:val="00426288"/>
    <w:rsid w:val="00426ECB"/>
    <w:rsid w:val="0042711E"/>
    <w:rsid w:val="004312BE"/>
    <w:rsid w:val="00431B85"/>
    <w:rsid w:val="00432734"/>
    <w:rsid w:val="00432BA2"/>
    <w:rsid w:val="0043311B"/>
    <w:rsid w:val="00433177"/>
    <w:rsid w:val="00433939"/>
    <w:rsid w:val="00433F4A"/>
    <w:rsid w:val="004344C3"/>
    <w:rsid w:val="00434568"/>
    <w:rsid w:val="00434CD0"/>
    <w:rsid w:val="00435140"/>
    <w:rsid w:val="00435740"/>
    <w:rsid w:val="00435746"/>
    <w:rsid w:val="004373A3"/>
    <w:rsid w:val="00437CF3"/>
    <w:rsid w:val="004407E2"/>
    <w:rsid w:val="0044116F"/>
    <w:rsid w:val="00441454"/>
    <w:rsid w:val="00441A17"/>
    <w:rsid w:val="00442653"/>
    <w:rsid w:val="00444DEF"/>
    <w:rsid w:val="00445127"/>
    <w:rsid w:val="00445D39"/>
    <w:rsid w:val="00445F0A"/>
    <w:rsid w:val="00446F3C"/>
    <w:rsid w:val="0044727F"/>
    <w:rsid w:val="0044730A"/>
    <w:rsid w:val="00450471"/>
    <w:rsid w:val="00450B2F"/>
    <w:rsid w:val="00451808"/>
    <w:rsid w:val="00451D77"/>
    <w:rsid w:val="00452D72"/>
    <w:rsid w:val="0045375A"/>
    <w:rsid w:val="00453F84"/>
    <w:rsid w:val="004544B7"/>
    <w:rsid w:val="004549B2"/>
    <w:rsid w:val="0045634E"/>
    <w:rsid w:val="00456885"/>
    <w:rsid w:val="004569BD"/>
    <w:rsid w:val="004570EE"/>
    <w:rsid w:val="00457163"/>
    <w:rsid w:val="0045769D"/>
    <w:rsid w:val="00457C33"/>
    <w:rsid w:val="004601F9"/>
    <w:rsid w:val="004608C2"/>
    <w:rsid w:val="00460A1F"/>
    <w:rsid w:val="00460C24"/>
    <w:rsid w:val="00460D22"/>
    <w:rsid w:val="00460E58"/>
    <w:rsid w:val="004611E8"/>
    <w:rsid w:val="004616B1"/>
    <w:rsid w:val="0046179C"/>
    <w:rsid w:val="0046214C"/>
    <w:rsid w:val="0046231E"/>
    <w:rsid w:val="00462355"/>
    <w:rsid w:val="00462A98"/>
    <w:rsid w:val="00462FF6"/>
    <w:rsid w:val="0046376D"/>
    <w:rsid w:val="00463864"/>
    <w:rsid w:val="0046413B"/>
    <w:rsid w:val="00464615"/>
    <w:rsid w:val="00464AAC"/>
    <w:rsid w:val="00464B6A"/>
    <w:rsid w:val="004666D2"/>
    <w:rsid w:val="00467088"/>
    <w:rsid w:val="004670BE"/>
    <w:rsid w:val="004702C5"/>
    <w:rsid w:val="0047066D"/>
    <w:rsid w:val="004707CC"/>
    <w:rsid w:val="00471AF1"/>
    <w:rsid w:val="00471B82"/>
    <w:rsid w:val="004729D3"/>
    <w:rsid w:val="00472ED9"/>
    <w:rsid w:val="00472F4E"/>
    <w:rsid w:val="00474A0B"/>
    <w:rsid w:val="00475D04"/>
    <w:rsid w:val="0047655A"/>
    <w:rsid w:val="00476783"/>
    <w:rsid w:val="004773FC"/>
    <w:rsid w:val="00477ACA"/>
    <w:rsid w:val="00477E12"/>
    <w:rsid w:val="00481FC6"/>
    <w:rsid w:val="00483188"/>
    <w:rsid w:val="00483379"/>
    <w:rsid w:val="0048446C"/>
    <w:rsid w:val="004851C1"/>
    <w:rsid w:val="00485E4C"/>
    <w:rsid w:val="00486177"/>
    <w:rsid w:val="004871AD"/>
    <w:rsid w:val="00487AFD"/>
    <w:rsid w:val="004903F8"/>
    <w:rsid w:val="00490FD3"/>
    <w:rsid w:val="004912A5"/>
    <w:rsid w:val="00492C45"/>
    <w:rsid w:val="00492F6A"/>
    <w:rsid w:val="0049351C"/>
    <w:rsid w:val="00493E13"/>
    <w:rsid w:val="004946AB"/>
    <w:rsid w:val="00494785"/>
    <w:rsid w:val="00494D2B"/>
    <w:rsid w:val="00495591"/>
    <w:rsid w:val="00496956"/>
    <w:rsid w:val="00496996"/>
    <w:rsid w:val="0049779A"/>
    <w:rsid w:val="004A00AD"/>
    <w:rsid w:val="004A09E4"/>
    <w:rsid w:val="004A0A2A"/>
    <w:rsid w:val="004A11BB"/>
    <w:rsid w:val="004A131D"/>
    <w:rsid w:val="004A2344"/>
    <w:rsid w:val="004A2AD8"/>
    <w:rsid w:val="004A3A6E"/>
    <w:rsid w:val="004A4077"/>
    <w:rsid w:val="004A5519"/>
    <w:rsid w:val="004A557D"/>
    <w:rsid w:val="004A57BE"/>
    <w:rsid w:val="004A6165"/>
    <w:rsid w:val="004B13D0"/>
    <w:rsid w:val="004B15D0"/>
    <w:rsid w:val="004B1DFB"/>
    <w:rsid w:val="004B1F8B"/>
    <w:rsid w:val="004B253B"/>
    <w:rsid w:val="004B28FE"/>
    <w:rsid w:val="004B2D79"/>
    <w:rsid w:val="004B3291"/>
    <w:rsid w:val="004B398C"/>
    <w:rsid w:val="004B3CEC"/>
    <w:rsid w:val="004B3E6C"/>
    <w:rsid w:val="004B4363"/>
    <w:rsid w:val="004B55EE"/>
    <w:rsid w:val="004B6AAA"/>
    <w:rsid w:val="004C0568"/>
    <w:rsid w:val="004C09E1"/>
    <w:rsid w:val="004C0A47"/>
    <w:rsid w:val="004C0FF2"/>
    <w:rsid w:val="004C15A2"/>
    <w:rsid w:val="004C1A13"/>
    <w:rsid w:val="004C2A34"/>
    <w:rsid w:val="004C2C1A"/>
    <w:rsid w:val="004C318E"/>
    <w:rsid w:val="004C31A8"/>
    <w:rsid w:val="004C32F8"/>
    <w:rsid w:val="004C4C2C"/>
    <w:rsid w:val="004C4E73"/>
    <w:rsid w:val="004C4F11"/>
    <w:rsid w:val="004C76A3"/>
    <w:rsid w:val="004C7717"/>
    <w:rsid w:val="004D04C5"/>
    <w:rsid w:val="004D1214"/>
    <w:rsid w:val="004D181B"/>
    <w:rsid w:val="004D1DEE"/>
    <w:rsid w:val="004D1F5E"/>
    <w:rsid w:val="004D2779"/>
    <w:rsid w:val="004D2FF5"/>
    <w:rsid w:val="004D3025"/>
    <w:rsid w:val="004D36AA"/>
    <w:rsid w:val="004D4151"/>
    <w:rsid w:val="004D4330"/>
    <w:rsid w:val="004D46D2"/>
    <w:rsid w:val="004D4D9B"/>
    <w:rsid w:val="004D4E41"/>
    <w:rsid w:val="004D500E"/>
    <w:rsid w:val="004D530E"/>
    <w:rsid w:val="004D6199"/>
    <w:rsid w:val="004D630A"/>
    <w:rsid w:val="004D64B5"/>
    <w:rsid w:val="004D6BD6"/>
    <w:rsid w:val="004D6C42"/>
    <w:rsid w:val="004D6D8C"/>
    <w:rsid w:val="004D6E47"/>
    <w:rsid w:val="004D6EFA"/>
    <w:rsid w:val="004E08BE"/>
    <w:rsid w:val="004E0A31"/>
    <w:rsid w:val="004E0D2F"/>
    <w:rsid w:val="004E12CD"/>
    <w:rsid w:val="004E1B3F"/>
    <w:rsid w:val="004E1CE0"/>
    <w:rsid w:val="004E2E5B"/>
    <w:rsid w:val="004E31D3"/>
    <w:rsid w:val="004E350A"/>
    <w:rsid w:val="004E358B"/>
    <w:rsid w:val="004E37CA"/>
    <w:rsid w:val="004E38C5"/>
    <w:rsid w:val="004E44C6"/>
    <w:rsid w:val="004E45CA"/>
    <w:rsid w:val="004E4DA5"/>
    <w:rsid w:val="004E5281"/>
    <w:rsid w:val="004E558E"/>
    <w:rsid w:val="004E583D"/>
    <w:rsid w:val="004E6527"/>
    <w:rsid w:val="004E6633"/>
    <w:rsid w:val="004E66E0"/>
    <w:rsid w:val="004E718D"/>
    <w:rsid w:val="004E7317"/>
    <w:rsid w:val="004E7598"/>
    <w:rsid w:val="004E7E3E"/>
    <w:rsid w:val="004E7E69"/>
    <w:rsid w:val="004F00A3"/>
    <w:rsid w:val="004F013A"/>
    <w:rsid w:val="004F0E6F"/>
    <w:rsid w:val="004F3192"/>
    <w:rsid w:val="004F33A3"/>
    <w:rsid w:val="004F48F1"/>
    <w:rsid w:val="004F510C"/>
    <w:rsid w:val="004F542A"/>
    <w:rsid w:val="004F5856"/>
    <w:rsid w:val="004F6861"/>
    <w:rsid w:val="004F6BBC"/>
    <w:rsid w:val="004F6C25"/>
    <w:rsid w:val="0050166A"/>
    <w:rsid w:val="0050179F"/>
    <w:rsid w:val="00501E1C"/>
    <w:rsid w:val="00501E86"/>
    <w:rsid w:val="00501EDF"/>
    <w:rsid w:val="005031A6"/>
    <w:rsid w:val="00503DE5"/>
    <w:rsid w:val="00504606"/>
    <w:rsid w:val="00505084"/>
    <w:rsid w:val="00505186"/>
    <w:rsid w:val="00505B50"/>
    <w:rsid w:val="005067BB"/>
    <w:rsid w:val="005104C6"/>
    <w:rsid w:val="00510A1E"/>
    <w:rsid w:val="00511252"/>
    <w:rsid w:val="00511A22"/>
    <w:rsid w:val="00512C02"/>
    <w:rsid w:val="00512D8F"/>
    <w:rsid w:val="00513C11"/>
    <w:rsid w:val="00514474"/>
    <w:rsid w:val="0051588D"/>
    <w:rsid w:val="005161F6"/>
    <w:rsid w:val="00516710"/>
    <w:rsid w:val="005174FC"/>
    <w:rsid w:val="00517AF1"/>
    <w:rsid w:val="00517E5E"/>
    <w:rsid w:val="0052015A"/>
    <w:rsid w:val="005202F7"/>
    <w:rsid w:val="0052039D"/>
    <w:rsid w:val="005210EB"/>
    <w:rsid w:val="005229F1"/>
    <w:rsid w:val="00524321"/>
    <w:rsid w:val="005243CB"/>
    <w:rsid w:val="00524AC7"/>
    <w:rsid w:val="00524C55"/>
    <w:rsid w:val="00525572"/>
    <w:rsid w:val="00525BF2"/>
    <w:rsid w:val="0052672A"/>
    <w:rsid w:val="00526E5C"/>
    <w:rsid w:val="00527E46"/>
    <w:rsid w:val="0053036E"/>
    <w:rsid w:val="005313EE"/>
    <w:rsid w:val="00532185"/>
    <w:rsid w:val="0053251A"/>
    <w:rsid w:val="005325AB"/>
    <w:rsid w:val="0053300F"/>
    <w:rsid w:val="005332D5"/>
    <w:rsid w:val="0053352F"/>
    <w:rsid w:val="00534A8F"/>
    <w:rsid w:val="005351B7"/>
    <w:rsid w:val="0053537B"/>
    <w:rsid w:val="005353A6"/>
    <w:rsid w:val="00535D93"/>
    <w:rsid w:val="00535E13"/>
    <w:rsid w:val="0053694D"/>
    <w:rsid w:val="00537210"/>
    <w:rsid w:val="005375AA"/>
    <w:rsid w:val="00537A5B"/>
    <w:rsid w:val="00537A83"/>
    <w:rsid w:val="0054061C"/>
    <w:rsid w:val="00540EE2"/>
    <w:rsid w:val="00540F48"/>
    <w:rsid w:val="00541145"/>
    <w:rsid w:val="00541DAE"/>
    <w:rsid w:val="00541F30"/>
    <w:rsid w:val="00543487"/>
    <w:rsid w:val="00543711"/>
    <w:rsid w:val="0054381B"/>
    <w:rsid w:val="0054538F"/>
    <w:rsid w:val="00546C3C"/>
    <w:rsid w:val="00546F2E"/>
    <w:rsid w:val="00547530"/>
    <w:rsid w:val="00547847"/>
    <w:rsid w:val="005502A1"/>
    <w:rsid w:val="00550466"/>
    <w:rsid w:val="0055046B"/>
    <w:rsid w:val="00550E69"/>
    <w:rsid w:val="00552694"/>
    <w:rsid w:val="00552CB5"/>
    <w:rsid w:val="00552DA6"/>
    <w:rsid w:val="00552EB2"/>
    <w:rsid w:val="00552F95"/>
    <w:rsid w:val="005535C2"/>
    <w:rsid w:val="00553D96"/>
    <w:rsid w:val="00555357"/>
    <w:rsid w:val="005553E3"/>
    <w:rsid w:val="00556016"/>
    <w:rsid w:val="005601F5"/>
    <w:rsid w:val="005605A1"/>
    <w:rsid w:val="005605CE"/>
    <w:rsid w:val="00561005"/>
    <w:rsid w:val="00561126"/>
    <w:rsid w:val="00561690"/>
    <w:rsid w:val="00562487"/>
    <w:rsid w:val="005628C8"/>
    <w:rsid w:val="005631E6"/>
    <w:rsid w:val="005649D8"/>
    <w:rsid w:val="00565800"/>
    <w:rsid w:val="00566550"/>
    <w:rsid w:val="00566785"/>
    <w:rsid w:val="0056706F"/>
    <w:rsid w:val="00567107"/>
    <w:rsid w:val="00570356"/>
    <w:rsid w:val="005710F6"/>
    <w:rsid w:val="00571A13"/>
    <w:rsid w:val="00571D2D"/>
    <w:rsid w:val="005737CA"/>
    <w:rsid w:val="00573BFE"/>
    <w:rsid w:val="0057411C"/>
    <w:rsid w:val="005747A3"/>
    <w:rsid w:val="0057560B"/>
    <w:rsid w:val="005760C1"/>
    <w:rsid w:val="00576FF3"/>
    <w:rsid w:val="005775E6"/>
    <w:rsid w:val="00577778"/>
    <w:rsid w:val="00577FC0"/>
    <w:rsid w:val="0058012D"/>
    <w:rsid w:val="00580769"/>
    <w:rsid w:val="00580DB7"/>
    <w:rsid w:val="005817B0"/>
    <w:rsid w:val="0058250B"/>
    <w:rsid w:val="005826A0"/>
    <w:rsid w:val="00583125"/>
    <w:rsid w:val="005836BC"/>
    <w:rsid w:val="005841D1"/>
    <w:rsid w:val="005849AB"/>
    <w:rsid w:val="00585352"/>
    <w:rsid w:val="00585389"/>
    <w:rsid w:val="00585A64"/>
    <w:rsid w:val="0058692C"/>
    <w:rsid w:val="005878ED"/>
    <w:rsid w:val="00587F59"/>
    <w:rsid w:val="005903EF"/>
    <w:rsid w:val="0059069E"/>
    <w:rsid w:val="005906A4"/>
    <w:rsid w:val="00590BB3"/>
    <w:rsid w:val="00590BB5"/>
    <w:rsid w:val="00590D46"/>
    <w:rsid w:val="00591331"/>
    <w:rsid w:val="00592573"/>
    <w:rsid w:val="00592A09"/>
    <w:rsid w:val="0059358E"/>
    <w:rsid w:val="00593D70"/>
    <w:rsid w:val="0059454F"/>
    <w:rsid w:val="00594BDC"/>
    <w:rsid w:val="0059702C"/>
    <w:rsid w:val="00597502"/>
    <w:rsid w:val="00597890"/>
    <w:rsid w:val="00597B2A"/>
    <w:rsid w:val="00597B8C"/>
    <w:rsid w:val="00597E78"/>
    <w:rsid w:val="005A01B4"/>
    <w:rsid w:val="005A04D7"/>
    <w:rsid w:val="005A0F72"/>
    <w:rsid w:val="005A1030"/>
    <w:rsid w:val="005A244F"/>
    <w:rsid w:val="005A2729"/>
    <w:rsid w:val="005A2CB5"/>
    <w:rsid w:val="005A3248"/>
    <w:rsid w:val="005A370D"/>
    <w:rsid w:val="005A3EA1"/>
    <w:rsid w:val="005A441D"/>
    <w:rsid w:val="005A490D"/>
    <w:rsid w:val="005A4D89"/>
    <w:rsid w:val="005A4E4F"/>
    <w:rsid w:val="005A55D8"/>
    <w:rsid w:val="005A5C1A"/>
    <w:rsid w:val="005A633B"/>
    <w:rsid w:val="005A6562"/>
    <w:rsid w:val="005A666E"/>
    <w:rsid w:val="005A66EE"/>
    <w:rsid w:val="005A6FF5"/>
    <w:rsid w:val="005A75ED"/>
    <w:rsid w:val="005A763D"/>
    <w:rsid w:val="005A7E87"/>
    <w:rsid w:val="005B205E"/>
    <w:rsid w:val="005B28B9"/>
    <w:rsid w:val="005B3515"/>
    <w:rsid w:val="005B434E"/>
    <w:rsid w:val="005B4A14"/>
    <w:rsid w:val="005B53A3"/>
    <w:rsid w:val="005B55F6"/>
    <w:rsid w:val="005B5617"/>
    <w:rsid w:val="005B56AA"/>
    <w:rsid w:val="005B5895"/>
    <w:rsid w:val="005B58A8"/>
    <w:rsid w:val="005B6312"/>
    <w:rsid w:val="005B632B"/>
    <w:rsid w:val="005B644F"/>
    <w:rsid w:val="005B72CB"/>
    <w:rsid w:val="005B737D"/>
    <w:rsid w:val="005B791D"/>
    <w:rsid w:val="005B7C4C"/>
    <w:rsid w:val="005B7DCF"/>
    <w:rsid w:val="005C0230"/>
    <w:rsid w:val="005C086C"/>
    <w:rsid w:val="005C0E6B"/>
    <w:rsid w:val="005C118E"/>
    <w:rsid w:val="005C125B"/>
    <w:rsid w:val="005C14F1"/>
    <w:rsid w:val="005C1C8E"/>
    <w:rsid w:val="005C1FE7"/>
    <w:rsid w:val="005C259B"/>
    <w:rsid w:val="005C2752"/>
    <w:rsid w:val="005C28FF"/>
    <w:rsid w:val="005C2904"/>
    <w:rsid w:val="005C2DA5"/>
    <w:rsid w:val="005C2EB7"/>
    <w:rsid w:val="005C2EDD"/>
    <w:rsid w:val="005C2EED"/>
    <w:rsid w:val="005C367D"/>
    <w:rsid w:val="005C4674"/>
    <w:rsid w:val="005C497E"/>
    <w:rsid w:val="005C565F"/>
    <w:rsid w:val="005C6362"/>
    <w:rsid w:val="005C71AB"/>
    <w:rsid w:val="005C7A63"/>
    <w:rsid w:val="005C7B0C"/>
    <w:rsid w:val="005C7E68"/>
    <w:rsid w:val="005D0218"/>
    <w:rsid w:val="005D02C2"/>
    <w:rsid w:val="005D0441"/>
    <w:rsid w:val="005D0C3D"/>
    <w:rsid w:val="005D26F3"/>
    <w:rsid w:val="005D320E"/>
    <w:rsid w:val="005D4065"/>
    <w:rsid w:val="005D460B"/>
    <w:rsid w:val="005D4715"/>
    <w:rsid w:val="005D4D93"/>
    <w:rsid w:val="005D4DAD"/>
    <w:rsid w:val="005D57EC"/>
    <w:rsid w:val="005D5BB4"/>
    <w:rsid w:val="005D5F9D"/>
    <w:rsid w:val="005D6103"/>
    <w:rsid w:val="005D66F5"/>
    <w:rsid w:val="005D6CCF"/>
    <w:rsid w:val="005E00B0"/>
    <w:rsid w:val="005E0887"/>
    <w:rsid w:val="005E1042"/>
    <w:rsid w:val="005E13D9"/>
    <w:rsid w:val="005E13DB"/>
    <w:rsid w:val="005E1AF5"/>
    <w:rsid w:val="005E1B8A"/>
    <w:rsid w:val="005E1C2B"/>
    <w:rsid w:val="005E1E44"/>
    <w:rsid w:val="005E2F4F"/>
    <w:rsid w:val="005E342E"/>
    <w:rsid w:val="005E4134"/>
    <w:rsid w:val="005E415E"/>
    <w:rsid w:val="005E444A"/>
    <w:rsid w:val="005E450D"/>
    <w:rsid w:val="005E4531"/>
    <w:rsid w:val="005E6040"/>
    <w:rsid w:val="005E6795"/>
    <w:rsid w:val="005E6B47"/>
    <w:rsid w:val="005E6C8B"/>
    <w:rsid w:val="005E6F75"/>
    <w:rsid w:val="005E74BF"/>
    <w:rsid w:val="005E7C25"/>
    <w:rsid w:val="005F022E"/>
    <w:rsid w:val="005F134B"/>
    <w:rsid w:val="005F25B8"/>
    <w:rsid w:val="005F2639"/>
    <w:rsid w:val="005F2AF6"/>
    <w:rsid w:val="005F387D"/>
    <w:rsid w:val="005F43D9"/>
    <w:rsid w:val="005F4711"/>
    <w:rsid w:val="005F4E95"/>
    <w:rsid w:val="005F4F89"/>
    <w:rsid w:val="005F5AB4"/>
    <w:rsid w:val="005F5BE2"/>
    <w:rsid w:val="005F60C5"/>
    <w:rsid w:val="005F6DBF"/>
    <w:rsid w:val="005F7486"/>
    <w:rsid w:val="006000E9"/>
    <w:rsid w:val="006014BF"/>
    <w:rsid w:val="0060180A"/>
    <w:rsid w:val="006025E5"/>
    <w:rsid w:val="00602F24"/>
    <w:rsid w:val="006034F9"/>
    <w:rsid w:val="006037C1"/>
    <w:rsid w:val="00603ACC"/>
    <w:rsid w:val="00604972"/>
    <w:rsid w:val="00604F78"/>
    <w:rsid w:val="00605012"/>
    <w:rsid w:val="0060536C"/>
    <w:rsid w:val="00605C83"/>
    <w:rsid w:val="006064B4"/>
    <w:rsid w:val="00606982"/>
    <w:rsid w:val="00606A08"/>
    <w:rsid w:val="0060744D"/>
    <w:rsid w:val="00610355"/>
    <w:rsid w:val="006108AE"/>
    <w:rsid w:val="006109D9"/>
    <w:rsid w:val="00610C77"/>
    <w:rsid w:val="00611724"/>
    <w:rsid w:val="00611AA7"/>
    <w:rsid w:val="00611D29"/>
    <w:rsid w:val="00612144"/>
    <w:rsid w:val="00612771"/>
    <w:rsid w:val="00612A17"/>
    <w:rsid w:val="006137BB"/>
    <w:rsid w:val="00613F59"/>
    <w:rsid w:val="006148DB"/>
    <w:rsid w:val="0061578B"/>
    <w:rsid w:val="00615ED1"/>
    <w:rsid w:val="00616AA5"/>
    <w:rsid w:val="00617007"/>
    <w:rsid w:val="006174F2"/>
    <w:rsid w:val="00620475"/>
    <w:rsid w:val="00620900"/>
    <w:rsid w:val="0062090C"/>
    <w:rsid w:val="006218AE"/>
    <w:rsid w:val="00622FD6"/>
    <w:rsid w:val="0062507A"/>
    <w:rsid w:val="00625AB5"/>
    <w:rsid w:val="00626266"/>
    <w:rsid w:val="0062697F"/>
    <w:rsid w:val="00626BDC"/>
    <w:rsid w:val="00626DAB"/>
    <w:rsid w:val="00627402"/>
    <w:rsid w:val="00627A05"/>
    <w:rsid w:val="00627E5D"/>
    <w:rsid w:val="0063021A"/>
    <w:rsid w:val="00630451"/>
    <w:rsid w:val="00630506"/>
    <w:rsid w:val="00630DEC"/>
    <w:rsid w:val="006319DB"/>
    <w:rsid w:val="00632D01"/>
    <w:rsid w:val="006336DA"/>
    <w:rsid w:val="00633F04"/>
    <w:rsid w:val="00634DC7"/>
    <w:rsid w:val="00634E57"/>
    <w:rsid w:val="00634E77"/>
    <w:rsid w:val="00634F4C"/>
    <w:rsid w:val="00635871"/>
    <w:rsid w:val="00635E59"/>
    <w:rsid w:val="006361DB"/>
    <w:rsid w:val="00636571"/>
    <w:rsid w:val="00636DBC"/>
    <w:rsid w:val="00636E46"/>
    <w:rsid w:val="00637438"/>
    <w:rsid w:val="006375AD"/>
    <w:rsid w:val="006402B3"/>
    <w:rsid w:val="006406B1"/>
    <w:rsid w:val="00640988"/>
    <w:rsid w:val="00640C3A"/>
    <w:rsid w:val="00640F3F"/>
    <w:rsid w:val="00641FDF"/>
    <w:rsid w:val="00642325"/>
    <w:rsid w:val="00642580"/>
    <w:rsid w:val="00642783"/>
    <w:rsid w:val="0064279F"/>
    <w:rsid w:val="00643103"/>
    <w:rsid w:val="006453BF"/>
    <w:rsid w:val="00645748"/>
    <w:rsid w:val="00645D07"/>
    <w:rsid w:val="00645F37"/>
    <w:rsid w:val="00646387"/>
    <w:rsid w:val="0064671B"/>
    <w:rsid w:val="00646D80"/>
    <w:rsid w:val="0065051C"/>
    <w:rsid w:val="0065103D"/>
    <w:rsid w:val="006513EF"/>
    <w:rsid w:val="00651FFC"/>
    <w:rsid w:val="006522B2"/>
    <w:rsid w:val="00652D9E"/>
    <w:rsid w:val="006542BB"/>
    <w:rsid w:val="006548EA"/>
    <w:rsid w:val="00654E18"/>
    <w:rsid w:val="00656484"/>
    <w:rsid w:val="006566AF"/>
    <w:rsid w:val="006566DA"/>
    <w:rsid w:val="00656829"/>
    <w:rsid w:val="00657088"/>
    <w:rsid w:val="00657B53"/>
    <w:rsid w:val="00660017"/>
    <w:rsid w:val="00660E71"/>
    <w:rsid w:val="006621A7"/>
    <w:rsid w:val="0066324B"/>
    <w:rsid w:val="00665848"/>
    <w:rsid w:val="00666B81"/>
    <w:rsid w:val="00666CD5"/>
    <w:rsid w:val="0066775B"/>
    <w:rsid w:val="0066796E"/>
    <w:rsid w:val="00667E4B"/>
    <w:rsid w:val="006703A8"/>
    <w:rsid w:val="00670FA0"/>
    <w:rsid w:val="00671713"/>
    <w:rsid w:val="00671741"/>
    <w:rsid w:val="00672680"/>
    <w:rsid w:val="00672C59"/>
    <w:rsid w:val="00673C8C"/>
    <w:rsid w:val="00674371"/>
    <w:rsid w:val="00674533"/>
    <w:rsid w:val="006750F9"/>
    <w:rsid w:val="006753DA"/>
    <w:rsid w:val="0067568B"/>
    <w:rsid w:val="0067569C"/>
    <w:rsid w:val="00675B75"/>
    <w:rsid w:val="00675B83"/>
    <w:rsid w:val="00675C9D"/>
    <w:rsid w:val="006768F4"/>
    <w:rsid w:val="0067751E"/>
    <w:rsid w:val="00677C8A"/>
    <w:rsid w:val="00677F81"/>
    <w:rsid w:val="00680090"/>
    <w:rsid w:val="00680540"/>
    <w:rsid w:val="006818EB"/>
    <w:rsid w:val="00681E87"/>
    <w:rsid w:val="0068275C"/>
    <w:rsid w:val="00682929"/>
    <w:rsid w:val="00682B2C"/>
    <w:rsid w:val="00682B4C"/>
    <w:rsid w:val="00683C7C"/>
    <w:rsid w:val="006849D8"/>
    <w:rsid w:val="0068559F"/>
    <w:rsid w:val="00685EB1"/>
    <w:rsid w:val="00686971"/>
    <w:rsid w:val="00686B07"/>
    <w:rsid w:val="00686B0C"/>
    <w:rsid w:val="00687D7F"/>
    <w:rsid w:val="006901EA"/>
    <w:rsid w:val="0069063C"/>
    <w:rsid w:val="006910D5"/>
    <w:rsid w:val="0069126D"/>
    <w:rsid w:val="00691C36"/>
    <w:rsid w:val="0069242E"/>
    <w:rsid w:val="006924A4"/>
    <w:rsid w:val="006940FF"/>
    <w:rsid w:val="00694785"/>
    <w:rsid w:val="00694813"/>
    <w:rsid w:val="0069494D"/>
    <w:rsid w:val="00694FE3"/>
    <w:rsid w:val="0069512D"/>
    <w:rsid w:val="00695605"/>
    <w:rsid w:val="00695AA9"/>
    <w:rsid w:val="00696EFD"/>
    <w:rsid w:val="00697B1A"/>
    <w:rsid w:val="00697FCB"/>
    <w:rsid w:val="006A1A0C"/>
    <w:rsid w:val="006A225F"/>
    <w:rsid w:val="006A2277"/>
    <w:rsid w:val="006A2CAF"/>
    <w:rsid w:val="006A3280"/>
    <w:rsid w:val="006A387D"/>
    <w:rsid w:val="006A3E7F"/>
    <w:rsid w:val="006A46CA"/>
    <w:rsid w:val="006A61A4"/>
    <w:rsid w:val="006A6321"/>
    <w:rsid w:val="006A6697"/>
    <w:rsid w:val="006A6819"/>
    <w:rsid w:val="006A7ECF"/>
    <w:rsid w:val="006B05DE"/>
    <w:rsid w:val="006B0758"/>
    <w:rsid w:val="006B0E11"/>
    <w:rsid w:val="006B165D"/>
    <w:rsid w:val="006B1FAB"/>
    <w:rsid w:val="006B2369"/>
    <w:rsid w:val="006B2D87"/>
    <w:rsid w:val="006B3166"/>
    <w:rsid w:val="006B31C6"/>
    <w:rsid w:val="006B566E"/>
    <w:rsid w:val="006B5A58"/>
    <w:rsid w:val="006B62B6"/>
    <w:rsid w:val="006B654E"/>
    <w:rsid w:val="006B7222"/>
    <w:rsid w:val="006B7684"/>
    <w:rsid w:val="006B76B1"/>
    <w:rsid w:val="006B7E0E"/>
    <w:rsid w:val="006C087C"/>
    <w:rsid w:val="006C09D4"/>
    <w:rsid w:val="006C09F3"/>
    <w:rsid w:val="006C0A5A"/>
    <w:rsid w:val="006C0CD5"/>
    <w:rsid w:val="006C1F51"/>
    <w:rsid w:val="006C21E1"/>
    <w:rsid w:val="006C29AE"/>
    <w:rsid w:val="006C32ED"/>
    <w:rsid w:val="006C33DF"/>
    <w:rsid w:val="006C3836"/>
    <w:rsid w:val="006C393C"/>
    <w:rsid w:val="006C48CF"/>
    <w:rsid w:val="006C499D"/>
    <w:rsid w:val="006C4AB4"/>
    <w:rsid w:val="006C662B"/>
    <w:rsid w:val="006C6725"/>
    <w:rsid w:val="006C6CCA"/>
    <w:rsid w:val="006C760E"/>
    <w:rsid w:val="006C79AE"/>
    <w:rsid w:val="006D0C1A"/>
    <w:rsid w:val="006D15E2"/>
    <w:rsid w:val="006D1633"/>
    <w:rsid w:val="006D27F6"/>
    <w:rsid w:val="006D44EF"/>
    <w:rsid w:val="006D4F2D"/>
    <w:rsid w:val="006D5453"/>
    <w:rsid w:val="006D568A"/>
    <w:rsid w:val="006D59D9"/>
    <w:rsid w:val="006D6422"/>
    <w:rsid w:val="006D7225"/>
    <w:rsid w:val="006D778F"/>
    <w:rsid w:val="006D7882"/>
    <w:rsid w:val="006D7CAA"/>
    <w:rsid w:val="006E08F7"/>
    <w:rsid w:val="006E0AAD"/>
    <w:rsid w:val="006E3DFC"/>
    <w:rsid w:val="006E4891"/>
    <w:rsid w:val="006E526C"/>
    <w:rsid w:val="006E58F2"/>
    <w:rsid w:val="006E5A24"/>
    <w:rsid w:val="006E6045"/>
    <w:rsid w:val="006E64F6"/>
    <w:rsid w:val="006E7042"/>
    <w:rsid w:val="006E72E7"/>
    <w:rsid w:val="006E73D6"/>
    <w:rsid w:val="006F023E"/>
    <w:rsid w:val="006F03CF"/>
    <w:rsid w:val="006F1224"/>
    <w:rsid w:val="006F178E"/>
    <w:rsid w:val="006F193A"/>
    <w:rsid w:val="006F27FB"/>
    <w:rsid w:val="006F30F9"/>
    <w:rsid w:val="006F3203"/>
    <w:rsid w:val="006F3E01"/>
    <w:rsid w:val="006F3E4F"/>
    <w:rsid w:val="006F4538"/>
    <w:rsid w:val="006F4BC9"/>
    <w:rsid w:val="006F4C8F"/>
    <w:rsid w:val="006F51E5"/>
    <w:rsid w:val="006F530D"/>
    <w:rsid w:val="006F5B48"/>
    <w:rsid w:val="006F5D26"/>
    <w:rsid w:val="006F697F"/>
    <w:rsid w:val="006F70BE"/>
    <w:rsid w:val="006F7FF7"/>
    <w:rsid w:val="00700632"/>
    <w:rsid w:val="00700821"/>
    <w:rsid w:val="00700A27"/>
    <w:rsid w:val="00700C9C"/>
    <w:rsid w:val="00701A29"/>
    <w:rsid w:val="00701A47"/>
    <w:rsid w:val="00701B3E"/>
    <w:rsid w:val="00701C63"/>
    <w:rsid w:val="00701DE5"/>
    <w:rsid w:val="00702878"/>
    <w:rsid w:val="0070299E"/>
    <w:rsid w:val="0070344A"/>
    <w:rsid w:val="007035B8"/>
    <w:rsid w:val="0070387A"/>
    <w:rsid w:val="00704343"/>
    <w:rsid w:val="007044AF"/>
    <w:rsid w:val="00705127"/>
    <w:rsid w:val="00705286"/>
    <w:rsid w:val="00705F11"/>
    <w:rsid w:val="007066F7"/>
    <w:rsid w:val="0070672A"/>
    <w:rsid w:val="00707735"/>
    <w:rsid w:val="00707DE0"/>
    <w:rsid w:val="00710972"/>
    <w:rsid w:val="00710D7A"/>
    <w:rsid w:val="00710E4E"/>
    <w:rsid w:val="00711A65"/>
    <w:rsid w:val="00711F79"/>
    <w:rsid w:val="00711FD8"/>
    <w:rsid w:val="00712096"/>
    <w:rsid w:val="00712A51"/>
    <w:rsid w:val="00712D90"/>
    <w:rsid w:val="007135D0"/>
    <w:rsid w:val="00713D3F"/>
    <w:rsid w:val="00714748"/>
    <w:rsid w:val="00715AD6"/>
    <w:rsid w:val="00716139"/>
    <w:rsid w:val="0071615C"/>
    <w:rsid w:val="0071635F"/>
    <w:rsid w:val="007173E1"/>
    <w:rsid w:val="00717E6C"/>
    <w:rsid w:val="007203F0"/>
    <w:rsid w:val="00720772"/>
    <w:rsid w:val="007208E7"/>
    <w:rsid w:val="00721ACD"/>
    <w:rsid w:val="007220AB"/>
    <w:rsid w:val="00722378"/>
    <w:rsid w:val="007228B5"/>
    <w:rsid w:val="00722ADB"/>
    <w:rsid w:val="007235E6"/>
    <w:rsid w:val="0072409A"/>
    <w:rsid w:val="00724388"/>
    <w:rsid w:val="007243E2"/>
    <w:rsid w:val="00724836"/>
    <w:rsid w:val="00724E94"/>
    <w:rsid w:val="00725419"/>
    <w:rsid w:val="007269E1"/>
    <w:rsid w:val="00726EC8"/>
    <w:rsid w:val="00727D03"/>
    <w:rsid w:val="007306DE"/>
    <w:rsid w:val="0073165C"/>
    <w:rsid w:val="00731759"/>
    <w:rsid w:val="00731A6D"/>
    <w:rsid w:val="00731B7F"/>
    <w:rsid w:val="00732507"/>
    <w:rsid w:val="00732B81"/>
    <w:rsid w:val="00732BB4"/>
    <w:rsid w:val="00732DF5"/>
    <w:rsid w:val="0073393E"/>
    <w:rsid w:val="00733A62"/>
    <w:rsid w:val="00733B3E"/>
    <w:rsid w:val="007341F0"/>
    <w:rsid w:val="007347C9"/>
    <w:rsid w:val="007354D7"/>
    <w:rsid w:val="007355E2"/>
    <w:rsid w:val="00735781"/>
    <w:rsid w:val="00735CC4"/>
    <w:rsid w:val="0074024B"/>
    <w:rsid w:val="007407A5"/>
    <w:rsid w:val="00740969"/>
    <w:rsid w:val="00740C71"/>
    <w:rsid w:val="00740E97"/>
    <w:rsid w:val="0074147A"/>
    <w:rsid w:val="007416B0"/>
    <w:rsid w:val="0074205D"/>
    <w:rsid w:val="00742566"/>
    <w:rsid w:val="00742C08"/>
    <w:rsid w:val="00742C76"/>
    <w:rsid w:val="00742EBA"/>
    <w:rsid w:val="007449E6"/>
    <w:rsid w:val="00744E14"/>
    <w:rsid w:val="00744E24"/>
    <w:rsid w:val="00745899"/>
    <w:rsid w:val="00745C34"/>
    <w:rsid w:val="00745D04"/>
    <w:rsid w:val="00746D2A"/>
    <w:rsid w:val="00746EC9"/>
    <w:rsid w:val="00747A32"/>
    <w:rsid w:val="0075023A"/>
    <w:rsid w:val="007508DD"/>
    <w:rsid w:val="00750F4B"/>
    <w:rsid w:val="007510A0"/>
    <w:rsid w:val="00751318"/>
    <w:rsid w:val="007521CA"/>
    <w:rsid w:val="00752A70"/>
    <w:rsid w:val="0075473D"/>
    <w:rsid w:val="00755090"/>
    <w:rsid w:val="0075571C"/>
    <w:rsid w:val="0075656B"/>
    <w:rsid w:val="007568F2"/>
    <w:rsid w:val="00756EB9"/>
    <w:rsid w:val="007575B7"/>
    <w:rsid w:val="00757DEA"/>
    <w:rsid w:val="00760502"/>
    <w:rsid w:val="00760ACA"/>
    <w:rsid w:val="00760B84"/>
    <w:rsid w:val="00760E90"/>
    <w:rsid w:val="007617BF"/>
    <w:rsid w:val="0076422A"/>
    <w:rsid w:val="00764A9E"/>
    <w:rsid w:val="007659F9"/>
    <w:rsid w:val="00766865"/>
    <w:rsid w:val="0077193A"/>
    <w:rsid w:val="00771DD0"/>
    <w:rsid w:val="007739FC"/>
    <w:rsid w:val="00773C15"/>
    <w:rsid w:val="00774D44"/>
    <w:rsid w:val="007754F1"/>
    <w:rsid w:val="0077560A"/>
    <w:rsid w:val="00776174"/>
    <w:rsid w:val="007772D9"/>
    <w:rsid w:val="007776D3"/>
    <w:rsid w:val="00777968"/>
    <w:rsid w:val="00777B18"/>
    <w:rsid w:val="007806F9"/>
    <w:rsid w:val="007807B2"/>
    <w:rsid w:val="00780ED4"/>
    <w:rsid w:val="0078189B"/>
    <w:rsid w:val="0078189E"/>
    <w:rsid w:val="00781E12"/>
    <w:rsid w:val="00782872"/>
    <w:rsid w:val="007832DD"/>
    <w:rsid w:val="007842D5"/>
    <w:rsid w:val="0078467C"/>
    <w:rsid w:val="00784AAF"/>
    <w:rsid w:val="00785A84"/>
    <w:rsid w:val="00785F1C"/>
    <w:rsid w:val="00787141"/>
    <w:rsid w:val="00790BB3"/>
    <w:rsid w:val="0079133A"/>
    <w:rsid w:val="00791343"/>
    <w:rsid w:val="00791CA9"/>
    <w:rsid w:val="00791D91"/>
    <w:rsid w:val="00792E27"/>
    <w:rsid w:val="00794760"/>
    <w:rsid w:val="007973C2"/>
    <w:rsid w:val="007A00AD"/>
    <w:rsid w:val="007A0866"/>
    <w:rsid w:val="007A1D9B"/>
    <w:rsid w:val="007A4F68"/>
    <w:rsid w:val="007A551D"/>
    <w:rsid w:val="007A57AC"/>
    <w:rsid w:val="007A6431"/>
    <w:rsid w:val="007A65A7"/>
    <w:rsid w:val="007A70CE"/>
    <w:rsid w:val="007A72B1"/>
    <w:rsid w:val="007A7C28"/>
    <w:rsid w:val="007B0B06"/>
    <w:rsid w:val="007B17F2"/>
    <w:rsid w:val="007B1A07"/>
    <w:rsid w:val="007B2ABB"/>
    <w:rsid w:val="007B315A"/>
    <w:rsid w:val="007B40DB"/>
    <w:rsid w:val="007B4B41"/>
    <w:rsid w:val="007B57E2"/>
    <w:rsid w:val="007B61EF"/>
    <w:rsid w:val="007B7D9E"/>
    <w:rsid w:val="007C0181"/>
    <w:rsid w:val="007C0B64"/>
    <w:rsid w:val="007C1959"/>
    <w:rsid w:val="007C2177"/>
    <w:rsid w:val="007C231E"/>
    <w:rsid w:val="007C4E8D"/>
    <w:rsid w:val="007C51C5"/>
    <w:rsid w:val="007C5514"/>
    <w:rsid w:val="007C5593"/>
    <w:rsid w:val="007C5607"/>
    <w:rsid w:val="007C7089"/>
    <w:rsid w:val="007C71E9"/>
    <w:rsid w:val="007C7292"/>
    <w:rsid w:val="007C782F"/>
    <w:rsid w:val="007C7CD0"/>
    <w:rsid w:val="007C7FC1"/>
    <w:rsid w:val="007D07E8"/>
    <w:rsid w:val="007D0C02"/>
    <w:rsid w:val="007D10E9"/>
    <w:rsid w:val="007D2E97"/>
    <w:rsid w:val="007D31F6"/>
    <w:rsid w:val="007D38F3"/>
    <w:rsid w:val="007D43C5"/>
    <w:rsid w:val="007D5072"/>
    <w:rsid w:val="007D54DE"/>
    <w:rsid w:val="007D56B0"/>
    <w:rsid w:val="007D5C5D"/>
    <w:rsid w:val="007D61AE"/>
    <w:rsid w:val="007D6494"/>
    <w:rsid w:val="007D6BE7"/>
    <w:rsid w:val="007D6C62"/>
    <w:rsid w:val="007D71D7"/>
    <w:rsid w:val="007D7230"/>
    <w:rsid w:val="007E0021"/>
    <w:rsid w:val="007E04D3"/>
    <w:rsid w:val="007E09AE"/>
    <w:rsid w:val="007E1F1B"/>
    <w:rsid w:val="007E27AC"/>
    <w:rsid w:val="007E2F2E"/>
    <w:rsid w:val="007E31FB"/>
    <w:rsid w:val="007E3521"/>
    <w:rsid w:val="007E4735"/>
    <w:rsid w:val="007E4D33"/>
    <w:rsid w:val="007E5B1C"/>
    <w:rsid w:val="007E61A1"/>
    <w:rsid w:val="007E653C"/>
    <w:rsid w:val="007E6BF7"/>
    <w:rsid w:val="007E7387"/>
    <w:rsid w:val="007E749D"/>
    <w:rsid w:val="007F0292"/>
    <w:rsid w:val="007F0838"/>
    <w:rsid w:val="007F0FED"/>
    <w:rsid w:val="007F1172"/>
    <w:rsid w:val="007F1B3E"/>
    <w:rsid w:val="007F2CE9"/>
    <w:rsid w:val="007F3295"/>
    <w:rsid w:val="007F3577"/>
    <w:rsid w:val="007F4192"/>
    <w:rsid w:val="007F4239"/>
    <w:rsid w:val="007F4706"/>
    <w:rsid w:val="007F5373"/>
    <w:rsid w:val="007F53F6"/>
    <w:rsid w:val="007F611C"/>
    <w:rsid w:val="007F65C5"/>
    <w:rsid w:val="007F668A"/>
    <w:rsid w:val="007F678A"/>
    <w:rsid w:val="008009FF"/>
    <w:rsid w:val="008016FE"/>
    <w:rsid w:val="00802985"/>
    <w:rsid w:val="00802F4A"/>
    <w:rsid w:val="008031AF"/>
    <w:rsid w:val="00803C44"/>
    <w:rsid w:val="00804A63"/>
    <w:rsid w:val="00805195"/>
    <w:rsid w:val="00805933"/>
    <w:rsid w:val="00805EC0"/>
    <w:rsid w:val="00806500"/>
    <w:rsid w:val="008067FC"/>
    <w:rsid w:val="00806A4F"/>
    <w:rsid w:val="008072A5"/>
    <w:rsid w:val="00807C62"/>
    <w:rsid w:val="00810867"/>
    <w:rsid w:val="0081118D"/>
    <w:rsid w:val="0081196B"/>
    <w:rsid w:val="0081208F"/>
    <w:rsid w:val="00812A8E"/>
    <w:rsid w:val="00812C61"/>
    <w:rsid w:val="00813113"/>
    <w:rsid w:val="00813688"/>
    <w:rsid w:val="008142E8"/>
    <w:rsid w:val="008142FE"/>
    <w:rsid w:val="00814B71"/>
    <w:rsid w:val="0081506F"/>
    <w:rsid w:val="0081508D"/>
    <w:rsid w:val="0081658B"/>
    <w:rsid w:val="00816971"/>
    <w:rsid w:val="008202A9"/>
    <w:rsid w:val="00820625"/>
    <w:rsid w:val="008210CC"/>
    <w:rsid w:val="00821526"/>
    <w:rsid w:val="00821E25"/>
    <w:rsid w:val="00822084"/>
    <w:rsid w:val="00823375"/>
    <w:rsid w:val="00823964"/>
    <w:rsid w:val="008245F6"/>
    <w:rsid w:val="008257E7"/>
    <w:rsid w:val="00825A16"/>
    <w:rsid w:val="00825C44"/>
    <w:rsid w:val="008264F6"/>
    <w:rsid w:val="00826587"/>
    <w:rsid w:val="00826C18"/>
    <w:rsid w:val="00830508"/>
    <w:rsid w:val="00830628"/>
    <w:rsid w:val="00830675"/>
    <w:rsid w:val="00831BC1"/>
    <w:rsid w:val="0083435F"/>
    <w:rsid w:val="00834722"/>
    <w:rsid w:val="0083493C"/>
    <w:rsid w:val="00834A02"/>
    <w:rsid w:val="00834A28"/>
    <w:rsid w:val="0083519C"/>
    <w:rsid w:val="008356FD"/>
    <w:rsid w:val="0083577D"/>
    <w:rsid w:val="00835862"/>
    <w:rsid w:val="00835C44"/>
    <w:rsid w:val="00836FC0"/>
    <w:rsid w:val="00837D20"/>
    <w:rsid w:val="00837F7B"/>
    <w:rsid w:val="00840CFB"/>
    <w:rsid w:val="00841332"/>
    <w:rsid w:val="00841B5E"/>
    <w:rsid w:val="00842497"/>
    <w:rsid w:val="00842574"/>
    <w:rsid w:val="00842C7D"/>
    <w:rsid w:val="00843451"/>
    <w:rsid w:val="0084381D"/>
    <w:rsid w:val="00843DC7"/>
    <w:rsid w:val="00844D25"/>
    <w:rsid w:val="008451AC"/>
    <w:rsid w:val="008458D6"/>
    <w:rsid w:val="0084651A"/>
    <w:rsid w:val="00846920"/>
    <w:rsid w:val="008473CB"/>
    <w:rsid w:val="008476C3"/>
    <w:rsid w:val="0084799E"/>
    <w:rsid w:val="0085161A"/>
    <w:rsid w:val="00851D07"/>
    <w:rsid w:val="00851DDA"/>
    <w:rsid w:val="00852165"/>
    <w:rsid w:val="00853FF3"/>
    <w:rsid w:val="0085421B"/>
    <w:rsid w:val="00854663"/>
    <w:rsid w:val="00855CAC"/>
    <w:rsid w:val="0085624E"/>
    <w:rsid w:val="0085625D"/>
    <w:rsid w:val="00856DC1"/>
    <w:rsid w:val="00856F67"/>
    <w:rsid w:val="008571BA"/>
    <w:rsid w:val="00857362"/>
    <w:rsid w:val="008573E7"/>
    <w:rsid w:val="00860935"/>
    <w:rsid w:val="00861A4F"/>
    <w:rsid w:val="00862669"/>
    <w:rsid w:val="008627FB"/>
    <w:rsid w:val="00862EEA"/>
    <w:rsid w:val="0086308E"/>
    <w:rsid w:val="0086489D"/>
    <w:rsid w:val="00865665"/>
    <w:rsid w:val="00865B53"/>
    <w:rsid w:val="00866997"/>
    <w:rsid w:val="00866A0D"/>
    <w:rsid w:val="00866F3B"/>
    <w:rsid w:val="008671EF"/>
    <w:rsid w:val="00867AD1"/>
    <w:rsid w:val="0087191D"/>
    <w:rsid w:val="00871BFC"/>
    <w:rsid w:val="00871DA9"/>
    <w:rsid w:val="008721B8"/>
    <w:rsid w:val="00873141"/>
    <w:rsid w:val="00873747"/>
    <w:rsid w:val="00873B0E"/>
    <w:rsid w:val="00873E04"/>
    <w:rsid w:val="00874B79"/>
    <w:rsid w:val="00875AF4"/>
    <w:rsid w:val="00875FF0"/>
    <w:rsid w:val="00876596"/>
    <w:rsid w:val="00876774"/>
    <w:rsid w:val="0087733A"/>
    <w:rsid w:val="00877346"/>
    <w:rsid w:val="00877A3B"/>
    <w:rsid w:val="008800E4"/>
    <w:rsid w:val="00880173"/>
    <w:rsid w:val="008809BB"/>
    <w:rsid w:val="0088139A"/>
    <w:rsid w:val="00881B1B"/>
    <w:rsid w:val="008826BA"/>
    <w:rsid w:val="00883035"/>
    <w:rsid w:val="00883366"/>
    <w:rsid w:val="00883B89"/>
    <w:rsid w:val="0088448C"/>
    <w:rsid w:val="00884CB7"/>
    <w:rsid w:val="008853CE"/>
    <w:rsid w:val="008856F1"/>
    <w:rsid w:val="00885B72"/>
    <w:rsid w:val="00886238"/>
    <w:rsid w:val="00886246"/>
    <w:rsid w:val="00887064"/>
    <w:rsid w:val="00887288"/>
    <w:rsid w:val="0088729F"/>
    <w:rsid w:val="00887D70"/>
    <w:rsid w:val="00887E6C"/>
    <w:rsid w:val="00890E5A"/>
    <w:rsid w:val="0089133D"/>
    <w:rsid w:val="008914B0"/>
    <w:rsid w:val="008920B9"/>
    <w:rsid w:val="008922B0"/>
    <w:rsid w:val="008926D9"/>
    <w:rsid w:val="00892DBD"/>
    <w:rsid w:val="00893116"/>
    <w:rsid w:val="00893416"/>
    <w:rsid w:val="0089364A"/>
    <w:rsid w:val="008940CF"/>
    <w:rsid w:val="008941DD"/>
    <w:rsid w:val="008953C5"/>
    <w:rsid w:val="00895590"/>
    <w:rsid w:val="008958F5"/>
    <w:rsid w:val="0089631E"/>
    <w:rsid w:val="0089691D"/>
    <w:rsid w:val="00896E70"/>
    <w:rsid w:val="008978E2"/>
    <w:rsid w:val="00897A4F"/>
    <w:rsid w:val="00897C01"/>
    <w:rsid w:val="008A0746"/>
    <w:rsid w:val="008A16D7"/>
    <w:rsid w:val="008A28CD"/>
    <w:rsid w:val="008A2931"/>
    <w:rsid w:val="008A2F88"/>
    <w:rsid w:val="008A4517"/>
    <w:rsid w:val="008A4C58"/>
    <w:rsid w:val="008A7511"/>
    <w:rsid w:val="008A76C2"/>
    <w:rsid w:val="008B0983"/>
    <w:rsid w:val="008B09D3"/>
    <w:rsid w:val="008B0A5C"/>
    <w:rsid w:val="008B0BAC"/>
    <w:rsid w:val="008B1691"/>
    <w:rsid w:val="008B1710"/>
    <w:rsid w:val="008B1A4C"/>
    <w:rsid w:val="008B2590"/>
    <w:rsid w:val="008B2599"/>
    <w:rsid w:val="008B3829"/>
    <w:rsid w:val="008B3BF8"/>
    <w:rsid w:val="008B4192"/>
    <w:rsid w:val="008B4929"/>
    <w:rsid w:val="008B4CFD"/>
    <w:rsid w:val="008B6226"/>
    <w:rsid w:val="008B62F1"/>
    <w:rsid w:val="008B63D7"/>
    <w:rsid w:val="008B6C2A"/>
    <w:rsid w:val="008B6E25"/>
    <w:rsid w:val="008B6ED6"/>
    <w:rsid w:val="008B7A88"/>
    <w:rsid w:val="008B7EA0"/>
    <w:rsid w:val="008C0573"/>
    <w:rsid w:val="008C123E"/>
    <w:rsid w:val="008C12D3"/>
    <w:rsid w:val="008C168B"/>
    <w:rsid w:val="008C1A0D"/>
    <w:rsid w:val="008C2128"/>
    <w:rsid w:val="008C22A8"/>
    <w:rsid w:val="008C281B"/>
    <w:rsid w:val="008C2A5D"/>
    <w:rsid w:val="008C2F47"/>
    <w:rsid w:val="008C3707"/>
    <w:rsid w:val="008C4201"/>
    <w:rsid w:val="008C4AAD"/>
    <w:rsid w:val="008C56CF"/>
    <w:rsid w:val="008C57F7"/>
    <w:rsid w:val="008C5A38"/>
    <w:rsid w:val="008C5E32"/>
    <w:rsid w:val="008C66B0"/>
    <w:rsid w:val="008C6AF6"/>
    <w:rsid w:val="008C7022"/>
    <w:rsid w:val="008C77A6"/>
    <w:rsid w:val="008D00C2"/>
    <w:rsid w:val="008D1C77"/>
    <w:rsid w:val="008D1ECA"/>
    <w:rsid w:val="008D2093"/>
    <w:rsid w:val="008D23B3"/>
    <w:rsid w:val="008D3A0D"/>
    <w:rsid w:val="008D3FAB"/>
    <w:rsid w:val="008D40BF"/>
    <w:rsid w:val="008D435E"/>
    <w:rsid w:val="008D4826"/>
    <w:rsid w:val="008D4B08"/>
    <w:rsid w:val="008D4FA1"/>
    <w:rsid w:val="008D5E49"/>
    <w:rsid w:val="008D6A7F"/>
    <w:rsid w:val="008D6CB9"/>
    <w:rsid w:val="008D77EC"/>
    <w:rsid w:val="008D7A8F"/>
    <w:rsid w:val="008E0093"/>
    <w:rsid w:val="008E04FA"/>
    <w:rsid w:val="008E09B3"/>
    <w:rsid w:val="008E0C3A"/>
    <w:rsid w:val="008E1633"/>
    <w:rsid w:val="008E1CAD"/>
    <w:rsid w:val="008E2A30"/>
    <w:rsid w:val="008E2B84"/>
    <w:rsid w:val="008E33C7"/>
    <w:rsid w:val="008E3680"/>
    <w:rsid w:val="008E384A"/>
    <w:rsid w:val="008E385E"/>
    <w:rsid w:val="008E3898"/>
    <w:rsid w:val="008E3CEB"/>
    <w:rsid w:val="008E4599"/>
    <w:rsid w:val="008E45C2"/>
    <w:rsid w:val="008E4D0C"/>
    <w:rsid w:val="008E4FA1"/>
    <w:rsid w:val="008E58A0"/>
    <w:rsid w:val="008E5B06"/>
    <w:rsid w:val="008E6C3B"/>
    <w:rsid w:val="008E7259"/>
    <w:rsid w:val="008E7ED0"/>
    <w:rsid w:val="008E7FC1"/>
    <w:rsid w:val="008F0096"/>
    <w:rsid w:val="008F2402"/>
    <w:rsid w:val="008F2421"/>
    <w:rsid w:val="008F2B85"/>
    <w:rsid w:val="008F3031"/>
    <w:rsid w:val="008F470E"/>
    <w:rsid w:val="008F5764"/>
    <w:rsid w:val="008F59DA"/>
    <w:rsid w:val="008F5E12"/>
    <w:rsid w:val="008F6EDC"/>
    <w:rsid w:val="008F7437"/>
    <w:rsid w:val="008F7500"/>
    <w:rsid w:val="008F761D"/>
    <w:rsid w:val="00900D62"/>
    <w:rsid w:val="00900D8F"/>
    <w:rsid w:val="00901102"/>
    <w:rsid w:val="0090165C"/>
    <w:rsid w:val="009016DB"/>
    <w:rsid w:val="00901D9C"/>
    <w:rsid w:val="009026CB"/>
    <w:rsid w:val="009026D1"/>
    <w:rsid w:val="00902C35"/>
    <w:rsid w:val="00902C8F"/>
    <w:rsid w:val="009053DE"/>
    <w:rsid w:val="00906F37"/>
    <w:rsid w:val="00910E2C"/>
    <w:rsid w:val="00911B61"/>
    <w:rsid w:val="00911DE4"/>
    <w:rsid w:val="00911E8B"/>
    <w:rsid w:val="009122DE"/>
    <w:rsid w:val="009124B5"/>
    <w:rsid w:val="00912C97"/>
    <w:rsid w:val="009133FC"/>
    <w:rsid w:val="00913D50"/>
    <w:rsid w:val="00913F94"/>
    <w:rsid w:val="00915642"/>
    <w:rsid w:val="00915A4D"/>
    <w:rsid w:val="00915C50"/>
    <w:rsid w:val="00915CE8"/>
    <w:rsid w:val="00915D38"/>
    <w:rsid w:val="00916810"/>
    <w:rsid w:val="00917531"/>
    <w:rsid w:val="009178FE"/>
    <w:rsid w:val="00917F89"/>
    <w:rsid w:val="00920919"/>
    <w:rsid w:val="00920CF2"/>
    <w:rsid w:val="00921827"/>
    <w:rsid w:val="0092235B"/>
    <w:rsid w:val="00922361"/>
    <w:rsid w:val="009225F7"/>
    <w:rsid w:val="00923053"/>
    <w:rsid w:val="0092343B"/>
    <w:rsid w:val="009234B9"/>
    <w:rsid w:val="009235BB"/>
    <w:rsid w:val="0092582C"/>
    <w:rsid w:val="00925B6B"/>
    <w:rsid w:val="009260C3"/>
    <w:rsid w:val="00926997"/>
    <w:rsid w:val="00926D97"/>
    <w:rsid w:val="00927288"/>
    <w:rsid w:val="00927FD6"/>
    <w:rsid w:val="00927FD8"/>
    <w:rsid w:val="009303B0"/>
    <w:rsid w:val="009305ED"/>
    <w:rsid w:val="00930B75"/>
    <w:rsid w:val="00931442"/>
    <w:rsid w:val="0093162B"/>
    <w:rsid w:val="00932542"/>
    <w:rsid w:val="00932A75"/>
    <w:rsid w:val="00933A82"/>
    <w:rsid w:val="00933D6D"/>
    <w:rsid w:val="009345D8"/>
    <w:rsid w:val="0093478A"/>
    <w:rsid w:val="0093635B"/>
    <w:rsid w:val="00936CBE"/>
    <w:rsid w:val="00936E9E"/>
    <w:rsid w:val="0094012E"/>
    <w:rsid w:val="00940C37"/>
    <w:rsid w:val="00941240"/>
    <w:rsid w:val="009414C9"/>
    <w:rsid w:val="00941A2C"/>
    <w:rsid w:val="009420B6"/>
    <w:rsid w:val="00942AE9"/>
    <w:rsid w:val="00942C14"/>
    <w:rsid w:val="0094344F"/>
    <w:rsid w:val="00944019"/>
    <w:rsid w:val="0094513C"/>
    <w:rsid w:val="00945DC0"/>
    <w:rsid w:val="00945E4F"/>
    <w:rsid w:val="009462BC"/>
    <w:rsid w:val="00946FDA"/>
    <w:rsid w:val="009473F6"/>
    <w:rsid w:val="009476CA"/>
    <w:rsid w:val="0094770C"/>
    <w:rsid w:val="0094779F"/>
    <w:rsid w:val="00950B01"/>
    <w:rsid w:val="00950D56"/>
    <w:rsid w:val="009515C2"/>
    <w:rsid w:val="00952070"/>
    <w:rsid w:val="0095296A"/>
    <w:rsid w:val="00954192"/>
    <w:rsid w:val="00954428"/>
    <w:rsid w:val="009546F3"/>
    <w:rsid w:val="00954D10"/>
    <w:rsid w:val="009552CF"/>
    <w:rsid w:val="009556EA"/>
    <w:rsid w:val="00955774"/>
    <w:rsid w:val="00955E1C"/>
    <w:rsid w:val="00956F26"/>
    <w:rsid w:val="00957223"/>
    <w:rsid w:val="00957235"/>
    <w:rsid w:val="00957E68"/>
    <w:rsid w:val="0096019F"/>
    <w:rsid w:val="00960BEF"/>
    <w:rsid w:val="009612C5"/>
    <w:rsid w:val="00961AC6"/>
    <w:rsid w:val="00961B03"/>
    <w:rsid w:val="00961BCA"/>
    <w:rsid w:val="009624F4"/>
    <w:rsid w:val="009628DD"/>
    <w:rsid w:val="00962B8D"/>
    <w:rsid w:val="00962ED0"/>
    <w:rsid w:val="00962F22"/>
    <w:rsid w:val="009631C5"/>
    <w:rsid w:val="009636B6"/>
    <w:rsid w:val="00965D55"/>
    <w:rsid w:val="009665A6"/>
    <w:rsid w:val="00966CCD"/>
    <w:rsid w:val="00966DB4"/>
    <w:rsid w:val="009709E7"/>
    <w:rsid w:val="00970A5C"/>
    <w:rsid w:val="0097165C"/>
    <w:rsid w:val="00972814"/>
    <w:rsid w:val="00972EF2"/>
    <w:rsid w:val="00974B49"/>
    <w:rsid w:val="00974EC6"/>
    <w:rsid w:val="00976694"/>
    <w:rsid w:val="00976EB7"/>
    <w:rsid w:val="00976F86"/>
    <w:rsid w:val="009770E9"/>
    <w:rsid w:val="0097713F"/>
    <w:rsid w:val="00977461"/>
    <w:rsid w:val="00977973"/>
    <w:rsid w:val="00980560"/>
    <w:rsid w:val="00980FBD"/>
    <w:rsid w:val="0098165D"/>
    <w:rsid w:val="00981FC3"/>
    <w:rsid w:val="00982446"/>
    <w:rsid w:val="00982F80"/>
    <w:rsid w:val="00983179"/>
    <w:rsid w:val="009835DF"/>
    <w:rsid w:val="009838A2"/>
    <w:rsid w:val="00983C11"/>
    <w:rsid w:val="00983CE1"/>
    <w:rsid w:val="009848E7"/>
    <w:rsid w:val="0098566E"/>
    <w:rsid w:val="009857C6"/>
    <w:rsid w:val="0098613A"/>
    <w:rsid w:val="009864AA"/>
    <w:rsid w:val="009870BB"/>
    <w:rsid w:val="00987268"/>
    <w:rsid w:val="0098752D"/>
    <w:rsid w:val="0098766B"/>
    <w:rsid w:val="00990B15"/>
    <w:rsid w:val="00990B84"/>
    <w:rsid w:val="00992EDB"/>
    <w:rsid w:val="0099316D"/>
    <w:rsid w:val="00993183"/>
    <w:rsid w:val="00993AE0"/>
    <w:rsid w:val="00993E44"/>
    <w:rsid w:val="00994045"/>
    <w:rsid w:val="00994382"/>
    <w:rsid w:val="009943CB"/>
    <w:rsid w:val="009945F5"/>
    <w:rsid w:val="00994999"/>
    <w:rsid w:val="00994CA5"/>
    <w:rsid w:val="009958E8"/>
    <w:rsid w:val="0099663A"/>
    <w:rsid w:val="00996E7D"/>
    <w:rsid w:val="00996EF5"/>
    <w:rsid w:val="009974C7"/>
    <w:rsid w:val="009976B2"/>
    <w:rsid w:val="00997D00"/>
    <w:rsid w:val="00997FAA"/>
    <w:rsid w:val="009A10AF"/>
    <w:rsid w:val="009A1454"/>
    <w:rsid w:val="009A1D7D"/>
    <w:rsid w:val="009A2627"/>
    <w:rsid w:val="009A378B"/>
    <w:rsid w:val="009A37A4"/>
    <w:rsid w:val="009A38D1"/>
    <w:rsid w:val="009A3ED4"/>
    <w:rsid w:val="009A4050"/>
    <w:rsid w:val="009A5076"/>
    <w:rsid w:val="009A50A3"/>
    <w:rsid w:val="009A591C"/>
    <w:rsid w:val="009A612A"/>
    <w:rsid w:val="009A6929"/>
    <w:rsid w:val="009A6C75"/>
    <w:rsid w:val="009A7298"/>
    <w:rsid w:val="009A7AAD"/>
    <w:rsid w:val="009B0187"/>
    <w:rsid w:val="009B216A"/>
    <w:rsid w:val="009B30F0"/>
    <w:rsid w:val="009B3301"/>
    <w:rsid w:val="009B362B"/>
    <w:rsid w:val="009B3F3C"/>
    <w:rsid w:val="009B43BE"/>
    <w:rsid w:val="009B449A"/>
    <w:rsid w:val="009B45F9"/>
    <w:rsid w:val="009B550D"/>
    <w:rsid w:val="009B65EB"/>
    <w:rsid w:val="009B68BE"/>
    <w:rsid w:val="009B7780"/>
    <w:rsid w:val="009B7B11"/>
    <w:rsid w:val="009B7DA2"/>
    <w:rsid w:val="009C0525"/>
    <w:rsid w:val="009C1139"/>
    <w:rsid w:val="009C3560"/>
    <w:rsid w:val="009C386F"/>
    <w:rsid w:val="009C4AA5"/>
    <w:rsid w:val="009C5808"/>
    <w:rsid w:val="009C5EBC"/>
    <w:rsid w:val="009C664D"/>
    <w:rsid w:val="009C67BA"/>
    <w:rsid w:val="009D0C44"/>
    <w:rsid w:val="009D0CCD"/>
    <w:rsid w:val="009D0F8B"/>
    <w:rsid w:val="009D1387"/>
    <w:rsid w:val="009D1B6B"/>
    <w:rsid w:val="009D2125"/>
    <w:rsid w:val="009D284A"/>
    <w:rsid w:val="009D3298"/>
    <w:rsid w:val="009D40DF"/>
    <w:rsid w:val="009D4F73"/>
    <w:rsid w:val="009D59BE"/>
    <w:rsid w:val="009D6070"/>
    <w:rsid w:val="009D76A7"/>
    <w:rsid w:val="009D79E6"/>
    <w:rsid w:val="009D7C97"/>
    <w:rsid w:val="009E04CD"/>
    <w:rsid w:val="009E14F9"/>
    <w:rsid w:val="009E178E"/>
    <w:rsid w:val="009E18EA"/>
    <w:rsid w:val="009E1C20"/>
    <w:rsid w:val="009E1F60"/>
    <w:rsid w:val="009E2977"/>
    <w:rsid w:val="009E2F35"/>
    <w:rsid w:val="009E37AA"/>
    <w:rsid w:val="009E3E00"/>
    <w:rsid w:val="009E4261"/>
    <w:rsid w:val="009E492C"/>
    <w:rsid w:val="009E4E08"/>
    <w:rsid w:val="009E4E8D"/>
    <w:rsid w:val="009E4F2E"/>
    <w:rsid w:val="009E5FCA"/>
    <w:rsid w:val="009E6EB5"/>
    <w:rsid w:val="009E71C3"/>
    <w:rsid w:val="009E7AE7"/>
    <w:rsid w:val="009F18C2"/>
    <w:rsid w:val="009F1B5F"/>
    <w:rsid w:val="009F22CB"/>
    <w:rsid w:val="009F2C0E"/>
    <w:rsid w:val="009F3601"/>
    <w:rsid w:val="009F3701"/>
    <w:rsid w:val="009F590E"/>
    <w:rsid w:val="009F5DB4"/>
    <w:rsid w:val="009F6302"/>
    <w:rsid w:val="009F640F"/>
    <w:rsid w:val="009F6B2E"/>
    <w:rsid w:val="009F6DE8"/>
    <w:rsid w:val="009F6DED"/>
    <w:rsid w:val="009F71DF"/>
    <w:rsid w:val="00A00988"/>
    <w:rsid w:val="00A026B3"/>
    <w:rsid w:val="00A029FE"/>
    <w:rsid w:val="00A03061"/>
    <w:rsid w:val="00A0318C"/>
    <w:rsid w:val="00A03862"/>
    <w:rsid w:val="00A04EB3"/>
    <w:rsid w:val="00A05087"/>
    <w:rsid w:val="00A05C57"/>
    <w:rsid w:val="00A05CCC"/>
    <w:rsid w:val="00A05E5C"/>
    <w:rsid w:val="00A0652C"/>
    <w:rsid w:val="00A066E2"/>
    <w:rsid w:val="00A06DD0"/>
    <w:rsid w:val="00A101E2"/>
    <w:rsid w:val="00A124B5"/>
    <w:rsid w:val="00A124F7"/>
    <w:rsid w:val="00A13B3E"/>
    <w:rsid w:val="00A13E4C"/>
    <w:rsid w:val="00A14491"/>
    <w:rsid w:val="00A14E58"/>
    <w:rsid w:val="00A16D09"/>
    <w:rsid w:val="00A17121"/>
    <w:rsid w:val="00A207D3"/>
    <w:rsid w:val="00A20863"/>
    <w:rsid w:val="00A20BEF"/>
    <w:rsid w:val="00A22192"/>
    <w:rsid w:val="00A22268"/>
    <w:rsid w:val="00A22350"/>
    <w:rsid w:val="00A22ACF"/>
    <w:rsid w:val="00A232CE"/>
    <w:rsid w:val="00A24106"/>
    <w:rsid w:val="00A24764"/>
    <w:rsid w:val="00A24C67"/>
    <w:rsid w:val="00A260D5"/>
    <w:rsid w:val="00A26501"/>
    <w:rsid w:val="00A26583"/>
    <w:rsid w:val="00A265BE"/>
    <w:rsid w:val="00A269A2"/>
    <w:rsid w:val="00A26F50"/>
    <w:rsid w:val="00A26FFE"/>
    <w:rsid w:val="00A30CF6"/>
    <w:rsid w:val="00A30EC8"/>
    <w:rsid w:val="00A31B65"/>
    <w:rsid w:val="00A321C3"/>
    <w:rsid w:val="00A325E4"/>
    <w:rsid w:val="00A32C46"/>
    <w:rsid w:val="00A32C8F"/>
    <w:rsid w:val="00A33A62"/>
    <w:rsid w:val="00A34BC9"/>
    <w:rsid w:val="00A34E4C"/>
    <w:rsid w:val="00A35468"/>
    <w:rsid w:val="00A35535"/>
    <w:rsid w:val="00A369D1"/>
    <w:rsid w:val="00A4079D"/>
    <w:rsid w:val="00A40B8F"/>
    <w:rsid w:val="00A41099"/>
    <w:rsid w:val="00A41617"/>
    <w:rsid w:val="00A416D3"/>
    <w:rsid w:val="00A431DC"/>
    <w:rsid w:val="00A43F7F"/>
    <w:rsid w:val="00A43FA6"/>
    <w:rsid w:val="00A4453D"/>
    <w:rsid w:val="00A445E0"/>
    <w:rsid w:val="00A446A8"/>
    <w:rsid w:val="00A46095"/>
    <w:rsid w:val="00A47DB6"/>
    <w:rsid w:val="00A47E8A"/>
    <w:rsid w:val="00A50BEB"/>
    <w:rsid w:val="00A50DF8"/>
    <w:rsid w:val="00A51FB9"/>
    <w:rsid w:val="00A52568"/>
    <w:rsid w:val="00A52FF8"/>
    <w:rsid w:val="00A538D6"/>
    <w:rsid w:val="00A53DBB"/>
    <w:rsid w:val="00A54A5B"/>
    <w:rsid w:val="00A54F69"/>
    <w:rsid w:val="00A5516D"/>
    <w:rsid w:val="00A5564A"/>
    <w:rsid w:val="00A55AEB"/>
    <w:rsid w:val="00A5640B"/>
    <w:rsid w:val="00A62A3A"/>
    <w:rsid w:val="00A62BD2"/>
    <w:rsid w:val="00A62C10"/>
    <w:rsid w:val="00A6341B"/>
    <w:rsid w:val="00A6431C"/>
    <w:rsid w:val="00A64493"/>
    <w:rsid w:val="00A64B53"/>
    <w:rsid w:val="00A6500F"/>
    <w:rsid w:val="00A6524B"/>
    <w:rsid w:val="00A65410"/>
    <w:rsid w:val="00A65921"/>
    <w:rsid w:val="00A65A34"/>
    <w:rsid w:val="00A670C7"/>
    <w:rsid w:val="00A6729C"/>
    <w:rsid w:val="00A675F4"/>
    <w:rsid w:val="00A67FB1"/>
    <w:rsid w:val="00A7025B"/>
    <w:rsid w:val="00A71E81"/>
    <w:rsid w:val="00A73495"/>
    <w:rsid w:val="00A7357C"/>
    <w:rsid w:val="00A73E2D"/>
    <w:rsid w:val="00A74C41"/>
    <w:rsid w:val="00A74CE3"/>
    <w:rsid w:val="00A758CA"/>
    <w:rsid w:val="00A768AF"/>
    <w:rsid w:val="00A76ACB"/>
    <w:rsid w:val="00A7745B"/>
    <w:rsid w:val="00A7783F"/>
    <w:rsid w:val="00A7789E"/>
    <w:rsid w:val="00A77C73"/>
    <w:rsid w:val="00A77CEA"/>
    <w:rsid w:val="00A800BE"/>
    <w:rsid w:val="00A8027B"/>
    <w:rsid w:val="00A806A1"/>
    <w:rsid w:val="00A80C36"/>
    <w:rsid w:val="00A80D93"/>
    <w:rsid w:val="00A80E77"/>
    <w:rsid w:val="00A80E94"/>
    <w:rsid w:val="00A813AE"/>
    <w:rsid w:val="00A81CD5"/>
    <w:rsid w:val="00A830A3"/>
    <w:rsid w:val="00A830BD"/>
    <w:rsid w:val="00A83282"/>
    <w:rsid w:val="00A83353"/>
    <w:rsid w:val="00A8357E"/>
    <w:rsid w:val="00A853D6"/>
    <w:rsid w:val="00A8579B"/>
    <w:rsid w:val="00A857CD"/>
    <w:rsid w:val="00A8679C"/>
    <w:rsid w:val="00A86E65"/>
    <w:rsid w:val="00A87431"/>
    <w:rsid w:val="00A87CD2"/>
    <w:rsid w:val="00A90450"/>
    <w:rsid w:val="00A93A3E"/>
    <w:rsid w:val="00A93CD9"/>
    <w:rsid w:val="00A94796"/>
    <w:rsid w:val="00A94D96"/>
    <w:rsid w:val="00A959AC"/>
    <w:rsid w:val="00A963C3"/>
    <w:rsid w:val="00A9694A"/>
    <w:rsid w:val="00A97D81"/>
    <w:rsid w:val="00AA06C6"/>
    <w:rsid w:val="00AA1115"/>
    <w:rsid w:val="00AA18B6"/>
    <w:rsid w:val="00AA1E67"/>
    <w:rsid w:val="00AA2C29"/>
    <w:rsid w:val="00AA2E89"/>
    <w:rsid w:val="00AA2F0B"/>
    <w:rsid w:val="00AA3B69"/>
    <w:rsid w:val="00AA3CC4"/>
    <w:rsid w:val="00AA3DE9"/>
    <w:rsid w:val="00AA4681"/>
    <w:rsid w:val="00AA47DA"/>
    <w:rsid w:val="00AA4C6E"/>
    <w:rsid w:val="00AA4F3F"/>
    <w:rsid w:val="00AA56B8"/>
    <w:rsid w:val="00AA5E47"/>
    <w:rsid w:val="00AA61E5"/>
    <w:rsid w:val="00AA655D"/>
    <w:rsid w:val="00AA6E15"/>
    <w:rsid w:val="00AA7EF5"/>
    <w:rsid w:val="00AB0302"/>
    <w:rsid w:val="00AB0EAE"/>
    <w:rsid w:val="00AB116D"/>
    <w:rsid w:val="00AB172D"/>
    <w:rsid w:val="00AB21C5"/>
    <w:rsid w:val="00AB21FB"/>
    <w:rsid w:val="00AB2B57"/>
    <w:rsid w:val="00AB3343"/>
    <w:rsid w:val="00AB35AE"/>
    <w:rsid w:val="00AB38C2"/>
    <w:rsid w:val="00AB3A65"/>
    <w:rsid w:val="00AB3D16"/>
    <w:rsid w:val="00AB3D59"/>
    <w:rsid w:val="00AB400D"/>
    <w:rsid w:val="00AB4858"/>
    <w:rsid w:val="00AB4974"/>
    <w:rsid w:val="00AB4FA3"/>
    <w:rsid w:val="00AB5502"/>
    <w:rsid w:val="00AB5916"/>
    <w:rsid w:val="00AB5DDE"/>
    <w:rsid w:val="00AB69B5"/>
    <w:rsid w:val="00AB71D3"/>
    <w:rsid w:val="00AB75DC"/>
    <w:rsid w:val="00AB7723"/>
    <w:rsid w:val="00AB790B"/>
    <w:rsid w:val="00AB7C22"/>
    <w:rsid w:val="00AC0099"/>
    <w:rsid w:val="00AC024D"/>
    <w:rsid w:val="00AC061A"/>
    <w:rsid w:val="00AC09CF"/>
    <w:rsid w:val="00AC0C17"/>
    <w:rsid w:val="00AC2CFC"/>
    <w:rsid w:val="00AC3868"/>
    <w:rsid w:val="00AC40C5"/>
    <w:rsid w:val="00AC440A"/>
    <w:rsid w:val="00AC4C15"/>
    <w:rsid w:val="00AC4E2A"/>
    <w:rsid w:val="00AC5E15"/>
    <w:rsid w:val="00AC641B"/>
    <w:rsid w:val="00AC7181"/>
    <w:rsid w:val="00AC7590"/>
    <w:rsid w:val="00AC7A9D"/>
    <w:rsid w:val="00AC7CEF"/>
    <w:rsid w:val="00AD08C4"/>
    <w:rsid w:val="00AD0C24"/>
    <w:rsid w:val="00AD13AB"/>
    <w:rsid w:val="00AD2C94"/>
    <w:rsid w:val="00AD38CC"/>
    <w:rsid w:val="00AD3B84"/>
    <w:rsid w:val="00AD4A98"/>
    <w:rsid w:val="00AD4C6B"/>
    <w:rsid w:val="00AD5406"/>
    <w:rsid w:val="00AD65C2"/>
    <w:rsid w:val="00AD6639"/>
    <w:rsid w:val="00AD66F9"/>
    <w:rsid w:val="00AD6F40"/>
    <w:rsid w:val="00AD77A8"/>
    <w:rsid w:val="00AE1069"/>
    <w:rsid w:val="00AE1541"/>
    <w:rsid w:val="00AE18CC"/>
    <w:rsid w:val="00AE197A"/>
    <w:rsid w:val="00AE264F"/>
    <w:rsid w:val="00AE2A54"/>
    <w:rsid w:val="00AE3550"/>
    <w:rsid w:val="00AE4CA0"/>
    <w:rsid w:val="00AE4E68"/>
    <w:rsid w:val="00AE5413"/>
    <w:rsid w:val="00AE5CB0"/>
    <w:rsid w:val="00AE62DC"/>
    <w:rsid w:val="00AE677D"/>
    <w:rsid w:val="00AE7420"/>
    <w:rsid w:val="00AE7CCF"/>
    <w:rsid w:val="00AF025B"/>
    <w:rsid w:val="00AF0A9C"/>
    <w:rsid w:val="00AF13CD"/>
    <w:rsid w:val="00AF1457"/>
    <w:rsid w:val="00AF1B21"/>
    <w:rsid w:val="00AF1E32"/>
    <w:rsid w:val="00AF2198"/>
    <w:rsid w:val="00AF2516"/>
    <w:rsid w:val="00AF269C"/>
    <w:rsid w:val="00AF2979"/>
    <w:rsid w:val="00AF35AE"/>
    <w:rsid w:val="00AF3AF4"/>
    <w:rsid w:val="00AF3FFD"/>
    <w:rsid w:val="00AF4132"/>
    <w:rsid w:val="00AF4215"/>
    <w:rsid w:val="00AF4878"/>
    <w:rsid w:val="00AF5DB3"/>
    <w:rsid w:val="00AF613D"/>
    <w:rsid w:val="00AF675F"/>
    <w:rsid w:val="00AF6B1A"/>
    <w:rsid w:val="00AF6CAF"/>
    <w:rsid w:val="00B00468"/>
    <w:rsid w:val="00B00871"/>
    <w:rsid w:val="00B01170"/>
    <w:rsid w:val="00B01AA0"/>
    <w:rsid w:val="00B024AA"/>
    <w:rsid w:val="00B035CD"/>
    <w:rsid w:val="00B03639"/>
    <w:rsid w:val="00B0440E"/>
    <w:rsid w:val="00B04A83"/>
    <w:rsid w:val="00B04C5C"/>
    <w:rsid w:val="00B04E61"/>
    <w:rsid w:val="00B04FAE"/>
    <w:rsid w:val="00B054A6"/>
    <w:rsid w:val="00B07A54"/>
    <w:rsid w:val="00B07A79"/>
    <w:rsid w:val="00B07BC5"/>
    <w:rsid w:val="00B07C60"/>
    <w:rsid w:val="00B07F84"/>
    <w:rsid w:val="00B10282"/>
    <w:rsid w:val="00B11CC6"/>
    <w:rsid w:val="00B12246"/>
    <w:rsid w:val="00B12898"/>
    <w:rsid w:val="00B12D63"/>
    <w:rsid w:val="00B13969"/>
    <w:rsid w:val="00B153F4"/>
    <w:rsid w:val="00B15EA3"/>
    <w:rsid w:val="00B15FB1"/>
    <w:rsid w:val="00B16068"/>
    <w:rsid w:val="00B16A02"/>
    <w:rsid w:val="00B16D2D"/>
    <w:rsid w:val="00B176C9"/>
    <w:rsid w:val="00B17F2F"/>
    <w:rsid w:val="00B206DF"/>
    <w:rsid w:val="00B20B2E"/>
    <w:rsid w:val="00B21068"/>
    <w:rsid w:val="00B21260"/>
    <w:rsid w:val="00B213D3"/>
    <w:rsid w:val="00B214B9"/>
    <w:rsid w:val="00B21758"/>
    <w:rsid w:val="00B22015"/>
    <w:rsid w:val="00B22629"/>
    <w:rsid w:val="00B232E5"/>
    <w:rsid w:val="00B23559"/>
    <w:rsid w:val="00B23ACC"/>
    <w:rsid w:val="00B23DF1"/>
    <w:rsid w:val="00B24299"/>
    <w:rsid w:val="00B25752"/>
    <w:rsid w:val="00B25858"/>
    <w:rsid w:val="00B2665C"/>
    <w:rsid w:val="00B27172"/>
    <w:rsid w:val="00B2727E"/>
    <w:rsid w:val="00B272B3"/>
    <w:rsid w:val="00B27615"/>
    <w:rsid w:val="00B308C1"/>
    <w:rsid w:val="00B318DD"/>
    <w:rsid w:val="00B31E18"/>
    <w:rsid w:val="00B3211C"/>
    <w:rsid w:val="00B32BD4"/>
    <w:rsid w:val="00B3333B"/>
    <w:rsid w:val="00B337D7"/>
    <w:rsid w:val="00B3394F"/>
    <w:rsid w:val="00B34826"/>
    <w:rsid w:val="00B349BE"/>
    <w:rsid w:val="00B352AE"/>
    <w:rsid w:val="00B35490"/>
    <w:rsid w:val="00B354F7"/>
    <w:rsid w:val="00B35BD4"/>
    <w:rsid w:val="00B37DC0"/>
    <w:rsid w:val="00B40A90"/>
    <w:rsid w:val="00B40B42"/>
    <w:rsid w:val="00B4171A"/>
    <w:rsid w:val="00B41CF4"/>
    <w:rsid w:val="00B42C66"/>
    <w:rsid w:val="00B43CB1"/>
    <w:rsid w:val="00B43D89"/>
    <w:rsid w:val="00B442A0"/>
    <w:rsid w:val="00B4456C"/>
    <w:rsid w:val="00B4539C"/>
    <w:rsid w:val="00B46B68"/>
    <w:rsid w:val="00B47246"/>
    <w:rsid w:val="00B47773"/>
    <w:rsid w:val="00B478B9"/>
    <w:rsid w:val="00B47A5A"/>
    <w:rsid w:val="00B47DB8"/>
    <w:rsid w:val="00B50017"/>
    <w:rsid w:val="00B50478"/>
    <w:rsid w:val="00B508CA"/>
    <w:rsid w:val="00B5126D"/>
    <w:rsid w:val="00B51CCB"/>
    <w:rsid w:val="00B5219E"/>
    <w:rsid w:val="00B52BF0"/>
    <w:rsid w:val="00B53224"/>
    <w:rsid w:val="00B53233"/>
    <w:rsid w:val="00B53D59"/>
    <w:rsid w:val="00B53FD8"/>
    <w:rsid w:val="00B54A01"/>
    <w:rsid w:val="00B54CAC"/>
    <w:rsid w:val="00B54F4E"/>
    <w:rsid w:val="00B555F1"/>
    <w:rsid w:val="00B56259"/>
    <w:rsid w:val="00B56D45"/>
    <w:rsid w:val="00B57F64"/>
    <w:rsid w:val="00B60C6E"/>
    <w:rsid w:val="00B6126F"/>
    <w:rsid w:val="00B613A4"/>
    <w:rsid w:val="00B621F2"/>
    <w:rsid w:val="00B62694"/>
    <w:rsid w:val="00B6329C"/>
    <w:rsid w:val="00B63DF9"/>
    <w:rsid w:val="00B6582C"/>
    <w:rsid w:val="00B65B66"/>
    <w:rsid w:val="00B66C17"/>
    <w:rsid w:val="00B66F05"/>
    <w:rsid w:val="00B66F3F"/>
    <w:rsid w:val="00B6784A"/>
    <w:rsid w:val="00B67A4D"/>
    <w:rsid w:val="00B67BDF"/>
    <w:rsid w:val="00B70576"/>
    <w:rsid w:val="00B71973"/>
    <w:rsid w:val="00B721EB"/>
    <w:rsid w:val="00B72552"/>
    <w:rsid w:val="00B72D0E"/>
    <w:rsid w:val="00B7355A"/>
    <w:rsid w:val="00B736D3"/>
    <w:rsid w:val="00B73AC3"/>
    <w:rsid w:val="00B744A7"/>
    <w:rsid w:val="00B74F57"/>
    <w:rsid w:val="00B76222"/>
    <w:rsid w:val="00B7715D"/>
    <w:rsid w:val="00B77AD8"/>
    <w:rsid w:val="00B77E39"/>
    <w:rsid w:val="00B80708"/>
    <w:rsid w:val="00B80A15"/>
    <w:rsid w:val="00B8115E"/>
    <w:rsid w:val="00B81627"/>
    <w:rsid w:val="00B8195F"/>
    <w:rsid w:val="00B8518B"/>
    <w:rsid w:val="00B85EDA"/>
    <w:rsid w:val="00B865F8"/>
    <w:rsid w:val="00B87C00"/>
    <w:rsid w:val="00B916BB"/>
    <w:rsid w:val="00B92324"/>
    <w:rsid w:val="00B92C49"/>
    <w:rsid w:val="00B92E12"/>
    <w:rsid w:val="00B92F4E"/>
    <w:rsid w:val="00B93001"/>
    <w:rsid w:val="00B9387F"/>
    <w:rsid w:val="00B93BC5"/>
    <w:rsid w:val="00B9411C"/>
    <w:rsid w:val="00B94796"/>
    <w:rsid w:val="00B953CD"/>
    <w:rsid w:val="00B95A83"/>
    <w:rsid w:val="00B9637B"/>
    <w:rsid w:val="00B971BC"/>
    <w:rsid w:val="00B9727C"/>
    <w:rsid w:val="00B97500"/>
    <w:rsid w:val="00B978D9"/>
    <w:rsid w:val="00BA0491"/>
    <w:rsid w:val="00BA051E"/>
    <w:rsid w:val="00BA24D5"/>
    <w:rsid w:val="00BA254A"/>
    <w:rsid w:val="00BA28B2"/>
    <w:rsid w:val="00BA29FA"/>
    <w:rsid w:val="00BA3BF3"/>
    <w:rsid w:val="00BA3C39"/>
    <w:rsid w:val="00BA49D4"/>
    <w:rsid w:val="00BA4BB7"/>
    <w:rsid w:val="00BA4C79"/>
    <w:rsid w:val="00BA4C86"/>
    <w:rsid w:val="00BA593D"/>
    <w:rsid w:val="00BA64C5"/>
    <w:rsid w:val="00BA720E"/>
    <w:rsid w:val="00BB1184"/>
    <w:rsid w:val="00BB1606"/>
    <w:rsid w:val="00BB17CD"/>
    <w:rsid w:val="00BB1BD4"/>
    <w:rsid w:val="00BB2598"/>
    <w:rsid w:val="00BB292A"/>
    <w:rsid w:val="00BB3252"/>
    <w:rsid w:val="00BB3453"/>
    <w:rsid w:val="00BB3652"/>
    <w:rsid w:val="00BB39F7"/>
    <w:rsid w:val="00BB42D9"/>
    <w:rsid w:val="00BB4EEA"/>
    <w:rsid w:val="00BB532F"/>
    <w:rsid w:val="00BB74D4"/>
    <w:rsid w:val="00BC004E"/>
    <w:rsid w:val="00BC0222"/>
    <w:rsid w:val="00BC0442"/>
    <w:rsid w:val="00BC0691"/>
    <w:rsid w:val="00BC11D8"/>
    <w:rsid w:val="00BC1611"/>
    <w:rsid w:val="00BC256D"/>
    <w:rsid w:val="00BC2C1A"/>
    <w:rsid w:val="00BC4369"/>
    <w:rsid w:val="00BC4924"/>
    <w:rsid w:val="00BC5009"/>
    <w:rsid w:val="00BC523F"/>
    <w:rsid w:val="00BC52AE"/>
    <w:rsid w:val="00BC5B61"/>
    <w:rsid w:val="00BC79C7"/>
    <w:rsid w:val="00BC7A12"/>
    <w:rsid w:val="00BC7FE0"/>
    <w:rsid w:val="00BD0474"/>
    <w:rsid w:val="00BD0739"/>
    <w:rsid w:val="00BD0C22"/>
    <w:rsid w:val="00BD1033"/>
    <w:rsid w:val="00BD1311"/>
    <w:rsid w:val="00BD14B6"/>
    <w:rsid w:val="00BD15B6"/>
    <w:rsid w:val="00BD188F"/>
    <w:rsid w:val="00BD1AED"/>
    <w:rsid w:val="00BD1C27"/>
    <w:rsid w:val="00BD1E31"/>
    <w:rsid w:val="00BD2219"/>
    <w:rsid w:val="00BD2285"/>
    <w:rsid w:val="00BD2A8D"/>
    <w:rsid w:val="00BD3513"/>
    <w:rsid w:val="00BD382C"/>
    <w:rsid w:val="00BD3C0E"/>
    <w:rsid w:val="00BD4A69"/>
    <w:rsid w:val="00BD4A90"/>
    <w:rsid w:val="00BD4C0D"/>
    <w:rsid w:val="00BD4F31"/>
    <w:rsid w:val="00BD4F7D"/>
    <w:rsid w:val="00BD5F1E"/>
    <w:rsid w:val="00BD5F8C"/>
    <w:rsid w:val="00BD7297"/>
    <w:rsid w:val="00BD736F"/>
    <w:rsid w:val="00BD76CD"/>
    <w:rsid w:val="00BD7DF0"/>
    <w:rsid w:val="00BE1777"/>
    <w:rsid w:val="00BE19E0"/>
    <w:rsid w:val="00BE1C45"/>
    <w:rsid w:val="00BE35A9"/>
    <w:rsid w:val="00BE41D0"/>
    <w:rsid w:val="00BE533C"/>
    <w:rsid w:val="00BE5445"/>
    <w:rsid w:val="00BE5528"/>
    <w:rsid w:val="00BE69B6"/>
    <w:rsid w:val="00BE7118"/>
    <w:rsid w:val="00BF0269"/>
    <w:rsid w:val="00BF1413"/>
    <w:rsid w:val="00BF178A"/>
    <w:rsid w:val="00BF17B9"/>
    <w:rsid w:val="00BF21A4"/>
    <w:rsid w:val="00BF24C1"/>
    <w:rsid w:val="00BF271D"/>
    <w:rsid w:val="00BF3E46"/>
    <w:rsid w:val="00BF4449"/>
    <w:rsid w:val="00BF536B"/>
    <w:rsid w:val="00BF6149"/>
    <w:rsid w:val="00BF6DAA"/>
    <w:rsid w:val="00BF72A6"/>
    <w:rsid w:val="00BF7334"/>
    <w:rsid w:val="00BF738A"/>
    <w:rsid w:val="00BF77DD"/>
    <w:rsid w:val="00BF7EA5"/>
    <w:rsid w:val="00C012B6"/>
    <w:rsid w:val="00C014F9"/>
    <w:rsid w:val="00C0295C"/>
    <w:rsid w:val="00C03023"/>
    <w:rsid w:val="00C03093"/>
    <w:rsid w:val="00C0384F"/>
    <w:rsid w:val="00C0565F"/>
    <w:rsid w:val="00C05876"/>
    <w:rsid w:val="00C05895"/>
    <w:rsid w:val="00C062CF"/>
    <w:rsid w:val="00C06439"/>
    <w:rsid w:val="00C06BAB"/>
    <w:rsid w:val="00C06EE7"/>
    <w:rsid w:val="00C071FF"/>
    <w:rsid w:val="00C07547"/>
    <w:rsid w:val="00C076D3"/>
    <w:rsid w:val="00C07D09"/>
    <w:rsid w:val="00C07E1C"/>
    <w:rsid w:val="00C07E6D"/>
    <w:rsid w:val="00C10CC0"/>
    <w:rsid w:val="00C116B7"/>
    <w:rsid w:val="00C11959"/>
    <w:rsid w:val="00C1371E"/>
    <w:rsid w:val="00C13954"/>
    <w:rsid w:val="00C13FC7"/>
    <w:rsid w:val="00C147DC"/>
    <w:rsid w:val="00C14AD6"/>
    <w:rsid w:val="00C14BE6"/>
    <w:rsid w:val="00C14E1A"/>
    <w:rsid w:val="00C15C24"/>
    <w:rsid w:val="00C165C7"/>
    <w:rsid w:val="00C16651"/>
    <w:rsid w:val="00C17DE0"/>
    <w:rsid w:val="00C209FD"/>
    <w:rsid w:val="00C20B84"/>
    <w:rsid w:val="00C20DD6"/>
    <w:rsid w:val="00C20E27"/>
    <w:rsid w:val="00C21193"/>
    <w:rsid w:val="00C2155A"/>
    <w:rsid w:val="00C216CC"/>
    <w:rsid w:val="00C2184E"/>
    <w:rsid w:val="00C21D00"/>
    <w:rsid w:val="00C22D49"/>
    <w:rsid w:val="00C22E65"/>
    <w:rsid w:val="00C233DD"/>
    <w:rsid w:val="00C23786"/>
    <w:rsid w:val="00C23D6A"/>
    <w:rsid w:val="00C246A3"/>
    <w:rsid w:val="00C248A4"/>
    <w:rsid w:val="00C250EB"/>
    <w:rsid w:val="00C25786"/>
    <w:rsid w:val="00C26423"/>
    <w:rsid w:val="00C27865"/>
    <w:rsid w:val="00C27AC4"/>
    <w:rsid w:val="00C27BFE"/>
    <w:rsid w:val="00C30346"/>
    <w:rsid w:val="00C30607"/>
    <w:rsid w:val="00C30CF5"/>
    <w:rsid w:val="00C310F2"/>
    <w:rsid w:val="00C32187"/>
    <w:rsid w:val="00C331B0"/>
    <w:rsid w:val="00C33400"/>
    <w:rsid w:val="00C335F4"/>
    <w:rsid w:val="00C3390D"/>
    <w:rsid w:val="00C33DD2"/>
    <w:rsid w:val="00C33DF7"/>
    <w:rsid w:val="00C35092"/>
    <w:rsid w:val="00C354BF"/>
    <w:rsid w:val="00C3561B"/>
    <w:rsid w:val="00C35E66"/>
    <w:rsid w:val="00C365F6"/>
    <w:rsid w:val="00C37BBE"/>
    <w:rsid w:val="00C37BDC"/>
    <w:rsid w:val="00C400EE"/>
    <w:rsid w:val="00C4175D"/>
    <w:rsid w:val="00C4223A"/>
    <w:rsid w:val="00C42455"/>
    <w:rsid w:val="00C42735"/>
    <w:rsid w:val="00C45A4B"/>
    <w:rsid w:val="00C45E4F"/>
    <w:rsid w:val="00C4651E"/>
    <w:rsid w:val="00C465E4"/>
    <w:rsid w:val="00C46D01"/>
    <w:rsid w:val="00C46D0E"/>
    <w:rsid w:val="00C4772F"/>
    <w:rsid w:val="00C47B87"/>
    <w:rsid w:val="00C47CEA"/>
    <w:rsid w:val="00C5008B"/>
    <w:rsid w:val="00C508B9"/>
    <w:rsid w:val="00C50953"/>
    <w:rsid w:val="00C516A1"/>
    <w:rsid w:val="00C519D0"/>
    <w:rsid w:val="00C51E83"/>
    <w:rsid w:val="00C52AD8"/>
    <w:rsid w:val="00C53690"/>
    <w:rsid w:val="00C5377C"/>
    <w:rsid w:val="00C54217"/>
    <w:rsid w:val="00C54355"/>
    <w:rsid w:val="00C55A22"/>
    <w:rsid w:val="00C55AB0"/>
    <w:rsid w:val="00C55E30"/>
    <w:rsid w:val="00C5697B"/>
    <w:rsid w:val="00C56D6B"/>
    <w:rsid w:val="00C56D9D"/>
    <w:rsid w:val="00C600EC"/>
    <w:rsid w:val="00C6028D"/>
    <w:rsid w:val="00C60898"/>
    <w:rsid w:val="00C609A4"/>
    <w:rsid w:val="00C62123"/>
    <w:rsid w:val="00C63176"/>
    <w:rsid w:val="00C636A6"/>
    <w:rsid w:val="00C651F7"/>
    <w:rsid w:val="00C65229"/>
    <w:rsid w:val="00C65CA3"/>
    <w:rsid w:val="00C661C3"/>
    <w:rsid w:val="00C668CA"/>
    <w:rsid w:val="00C713A0"/>
    <w:rsid w:val="00C718BA"/>
    <w:rsid w:val="00C71E3A"/>
    <w:rsid w:val="00C723A9"/>
    <w:rsid w:val="00C7284E"/>
    <w:rsid w:val="00C72D4A"/>
    <w:rsid w:val="00C73246"/>
    <w:rsid w:val="00C742A0"/>
    <w:rsid w:val="00C742A9"/>
    <w:rsid w:val="00C74B21"/>
    <w:rsid w:val="00C74DDC"/>
    <w:rsid w:val="00C74DF1"/>
    <w:rsid w:val="00C75C97"/>
    <w:rsid w:val="00C75DC1"/>
    <w:rsid w:val="00C7604A"/>
    <w:rsid w:val="00C7757A"/>
    <w:rsid w:val="00C8007B"/>
    <w:rsid w:val="00C805E5"/>
    <w:rsid w:val="00C80C18"/>
    <w:rsid w:val="00C81A83"/>
    <w:rsid w:val="00C81AF3"/>
    <w:rsid w:val="00C8202F"/>
    <w:rsid w:val="00C83CA1"/>
    <w:rsid w:val="00C84AC0"/>
    <w:rsid w:val="00C85124"/>
    <w:rsid w:val="00C85D87"/>
    <w:rsid w:val="00C862BB"/>
    <w:rsid w:val="00C8630B"/>
    <w:rsid w:val="00C86910"/>
    <w:rsid w:val="00C86AF0"/>
    <w:rsid w:val="00C90578"/>
    <w:rsid w:val="00C9076B"/>
    <w:rsid w:val="00C90E00"/>
    <w:rsid w:val="00C912F1"/>
    <w:rsid w:val="00C91578"/>
    <w:rsid w:val="00C9159B"/>
    <w:rsid w:val="00C9225E"/>
    <w:rsid w:val="00C9297B"/>
    <w:rsid w:val="00C937D5"/>
    <w:rsid w:val="00C94D42"/>
    <w:rsid w:val="00C95533"/>
    <w:rsid w:val="00C97A01"/>
    <w:rsid w:val="00CA0B61"/>
    <w:rsid w:val="00CA112B"/>
    <w:rsid w:val="00CA1F7B"/>
    <w:rsid w:val="00CA26C2"/>
    <w:rsid w:val="00CA274E"/>
    <w:rsid w:val="00CA37B6"/>
    <w:rsid w:val="00CA4C1B"/>
    <w:rsid w:val="00CA5802"/>
    <w:rsid w:val="00CA6E6A"/>
    <w:rsid w:val="00CA798D"/>
    <w:rsid w:val="00CA7EBA"/>
    <w:rsid w:val="00CB155D"/>
    <w:rsid w:val="00CB19D4"/>
    <w:rsid w:val="00CB22FF"/>
    <w:rsid w:val="00CB2971"/>
    <w:rsid w:val="00CB305B"/>
    <w:rsid w:val="00CB32F7"/>
    <w:rsid w:val="00CB3C82"/>
    <w:rsid w:val="00CB5DB6"/>
    <w:rsid w:val="00CB678C"/>
    <w:rsid w:val="00CC0B17"/>
    <w:rsid w:val="00CC0B21"/>
    <w:rsid w:val="00CC0E19"/>
    <w:rsid w:val="00CC10F0"/>
    <w:rsid w:val="00CC1776"/>
    <w:rsid w:val="00CC1794"/>
    <w:rsid w:val="00CC17B1"/>
    <w:rsid w:val="00CC237F"/>
    <w:rsid w:val="00CC2874"/>
    <w:rsid w:val="00CC3EA0"/>
    <w:rsid w:val="00CC4388"/>
    <w:rsid w:val="00CC4701"/>
    <w:rsid w:val="00CC50A0"/>
    <w:rsid w:val="00CC5E11"/>
    <w:rsid w:val="00CC6077"/>
    <w:rsid w:val="00CC60F5"/>
    <w:rsid w:val="00CC6581"/>
    <w:rsid w:val="00CC66B5"/>
    <w:rsid w:val="00CC6F55"/>
    <w:rsid w:val="00CC732A"/>
    <w:rsid w:val="00CC7B03"/>
    <w:rsid w:val="00CC7D3F"/>
    <w:rsid w:val="00CD0D9E"/>
    <w:rsid w:val="00CD0E47"/>
    <w:rsid w:val="00CD0FF7"/>
    <w:rsid w:val="00CD134D"/>
    <w:rsid w:val="00CD1E05"/>
    <w:rsid w:val="00CD2286"/>
    <w:rsid w:val="00CD3630"/>
    <w:rsid w:val="00CD471D"/>
    <w:rsid w:val="00CD48D3"/>
    <w:rsid w:val="00CD4FAE"/>
    <w:rsid w:val="00CD50EA"/>
    <w:rsid w:val="00CD56D2"/>
    <w:rsid w:val="00CD5A9C"/>
    <w:rsid w:val="00CD61FC"/>
    <w:rsid w:val="00CD690A"/>
    <w:rsid w:val="00CD6ABC"/>
    <w:rsid w:val="00CD70D9"/>
    <w:rsid w:val="00CD763F"/>
    <w:rsid w:val="00CD7926"/>
    <w:rsid w:val="00CD7ABA"/>
    <w:rsid w:val="00CE0202"/>
    <w:rsid w:val="00CE13A5"/>
    <w:rsid w:val="00CE182E"/>
    <w:rsid w:val="00CE25A2"/>
    <w:rsid w:val="00CE2897"/>
    <w:rsid w:val="00CE2E18"/>
    <w:rsid w:val="00CE317F"/>
    <w:rsid w:val="00CE36B2"/>
    <w:rsid w:val="00CE3B07"/>
    <w:rsid w:val="00CE3ECE"/>
    <w:rsid w:val="00CE5511"/>
    <w:rsid w:val="00CE5572"/>
    <w:rsid w:val="00CE66FC"/>
    <w:rsid w:val="00CE798E"/>
    <w:rsid w:val="00CF0196"/>
    <w:rsid w:val="00CF0507"/>
    <w:rsid w:val="00CF06D2"/>
    <w:rsid w:val="00CF0C8B"/>
    <w:rsid w:val="00CF0CAD"/>
    <w:rsid w:val="00CF1105"/>
    <w:rsid w:val="00CF1234"/>
    <w:rsid w:val="00CF15A8"/>
    <w:rsid w:val="00CF2B28"/>
    <w:rsid w:val="00CF2F58"/>
    <w:rsid w:val="00CF3003"/>
    <w:rsid w:val="00CF42A8"/>
    <w:rsid w:val="00CF47D9"/>
    <w:rsid w:val="00D026D5"/>
    <w:rsid w:val="00D02759"/>
    <w:rsid w:val="00D036A0"/>
    <w:rsid w:val="00D039A1"/>
    <w:rsid w:val="00D03A62"/>
    <w:rsid w:val="00D03E00"/>
    <w:rsid w:val="00D0414B"/>
    <w:rsid w:val="00D041C7"/>
    <w:rsid w:val="00D04F5D"/>
    <w:rsid w:val="00D058D5"/>
    <w:rsid w:val="00D0785E"/>
    <w:rsid w:val="00D10532"/>
    <w:rsid w:val="00D12AA0"/>
    <w:rsid w:val="00D13343"/>
    <w:rsid w:val="00D1389C"/>
    <w:rsid w:val="00D13F72"/>
    <w:rsid w:val="00D14B58"/>
    <w:rsid w:val="00D157FE"/>
    <w:rsid w:val="00D15879"/>
    <w:rsid w:val="00D1611F"/>
    <w:rsid w:val="00D161DC"/>
    <w:rsid w:val="00D16FDC"/>
    <w:rsid w:val="00D1770A"/>
    <w:rsid w:val="00D21005"/>
    <w:rsid w:val="00D21318"/>
    <w:rsid w:val="00D217D1"/>
    <w:rsid w:val="00D21AA7"/>
    <w:rsid w:val="00D21F00"/>
    <w:rsid w:val="00D223B4"/>
    <w:rsid w:val="00D22F1E"/>
    <w:rsid w:val="00D2419B"/>
    <w:rsid w:val="00D24552"/>
    <w:rsid w:val="00D25576"/>
    <w:rsid w:val="00D255EA"/>
    <w:rsid w:val="00D25FEA"/>
    <w:rsid w:val="00D2637F"/>
    <w:rsid w:val="00D26445"/>
    <w:rsid w:val="00D2665C"/>
    <w:rsid w:val="00D267AE"/>
    <w:rsid w:val="00D27757"/>
    <w:rsid w:val="00D30C72"/>
    <w:rsid w:val="00D30D08"/>
    <w:rsid w:val="00D3133F"/>
    <w:rsid w:val="00D31780"/>
    <w:rsid w:val="00D31BC6"/>
    <w:rsid w:val="00D31C2C"/>
    <w:rsid w:val="00D31D95"/>
    <w:rsid w:val="00D3287B"/>
    <w:rsid w:val="00D3295E"/>
    <w:rsid w:val="00D3332E"/>
    <w:rsid w:val="00D340AD"/>
    <w:rsid w:val="00D341D3"/>
    <w:rsid w:val="00D341FA"/>
    <w:rsid w:val="00D34CC1"/>
    <w:rsid w:val="00D34FF9"/>
    <w:rsid w:val="00D35305"/>
    <w:rsid w:val="00D358A6"/>
    <w:rsid w:val="00D359D5"/>
    <w:rsid w:val="00D35F50"/>
    <w:rsid w:val="00D35FBB"/>
    <w:rsid w:val="00D36433"/>
    <w:rsid w:val="00D36685"/>
    <w:rsid w:val="00D36B13"/>
    <w:rsid w:val="00D371E5"/>
    <w:rsid w:val="00D372B4"/>
    <w:rsid w:val="00D3745E"/>
    <w:rsid w:val="00D37A56"/>
    <w:rsid w:val="00D40492"/>
    <w:rsid w:val="00D405BE"/>
    <w:rsid w:val="00D408E9"/>
    <w:rsid w:val="00D4151F"/>
    <w:rsid w:val="00D427E3"/>
    <w:rsid w:val="00D42BC1"/>
    <w:rsid w:val="00D42DD1"/>
    <w:rsid w:val="00D43660"/>
    <w:rsid w:val="00D4438E"/>
    <w:rsid w:val="00D443B1"/>
    <w:rsid w:val="00D44763"/>
    <w:rsid w:val="00D44BC6"/>
    <w:rsid w:val="00D44DD7"/>
    <w:rsid w:val="00D44FCE"/>
    <w:rsid w:val="00D45BD0"/>
    <w:rsid w:val="00D46899"/>
    <w:rsid w:val="00D46A21"/>
    <w:rsid w:val="00D47076"/>
    <w:rsid w:val="00D47761"/>
    <w:rsid w:val="00D47885"/>
    <w:rsid w:val="00D47E23"/>
    <w:rsid w:val="00D5066E"/>
    <w:rsid w:val="00D507E9"/>
    <w:rsid w:val="00D50F0B"/>
    <w:rsid w:val="00D514AC"/>
    <w:rsid w:val="00D5166F"/>
    <w:rsid w:val="00D51EAF"/>
    <w:rsid w:val="00D5267B"/>
    <w:rsid w:val="00D54A49"/>
    <w:rsid w:val="00D54EFC"/>
    <w:rsid w:val="00D55487"/>
    <w:rsid w:val="00D555A2"/>
    <w:rsid w:val="00D55700"/>
    <w:rsid w:val="00D55F5A"/>
    <w:rsid w:val="00D568D4"/>
    <w:rsid w:val="00D5690D"/>
    <w:rsid w:val="00D57115"/>
    <w:rsid w:val="00D57C2C"/>
    <w:rsid w:val="00D600CA"/>
    <w:rsid w:val="00D60DE9"/>
    <w:rsid w:val="00D61342"/>
    <w:rsid w:val="00D62113"/>
    <w:rsid w:val="00D626F1"/>
    <w:rsid w:val="00D62745"/>
    <w:rsid w:val="00D656ED"/>
    <w:rsid w:val="00D661F0"/>
    <w:rsid w:val="00D664FE"/>
    <w:rsid w:val="00D66BC5"/>
    <w:rsid w:val="00D672B2"/>
    <w:rsid w:val="00D6737A"/>
    <w:rsid w:val="00D673C0"/>
    <w:rsid w:val="00D6755C"/>
    <w:rsid w:val="00D67942"/>
    <w:rsid w:val="00D6798E"/>
    <w:rsid w:val="00D7045E"/>
    <w:rsid w:val="00D70620"/>
    <w:rsid w:val="00D709BC"/>
    <w:rsid w:val="00D70AE9"/>
    <w:rsid w:val="00D71DF6"/>
    <w:rsid w:val="00D72890"/>
    <w:rsid w:val="00D72F63"/>
    <w:rsid w:val="00D73899"/>
    <w:rsid w:val="00D73EAF"/>
    <w:rsid w:val="00D7434F"/>
    <w:rsid w:val="00D74A23"/>
    <w:rsid w:val="00D75115"/>
    <w:rsid w:val="00D76611"/>
    <w:rsid w:val="00D771A0"/>
    <w:rsid w:val="00D77F46"/>
    <w:rsid w:val="00D80459"/>
    <w:rsid w:val="00D8121B"/>
    <w:rsid w:val="00D81588"/>
    <w:rsid w:val="00D81F20"/>
    <w:rsid w:val="00D83E30"/>
    <w:rsid w:val="00D83FFF"/>
    <w:rsid w:val="00D84287"/>
    <w:rsid w:val="00D84381"/>
    <w:rsid w:val="00D84BEE"/>
    <w:rsid w:val="00D85AD4"/>
    <w:rsid w:val="00D87CF3"/>
    <w:rsid w:val="00D90175"/>
    <w:rsid w:val="00D90178"/>
    <w:rsid w:val="00D90594"/>
    <w:rsid w:val="00D923A2"/>
    <w:rsid w:val="00D93890"/>
    <w:rsid w:val="00D94B86"/>
    <w:rsid w:val="00D95BCD"/>
    <w:rsid w:val="00D96679"/>
    <w:rsid w:val="00D966FB"/>
    <w:rsid w:val="00D96B0A"/>
    <w:rsid w:val="00D96EF8"/>
    <w:rsid w:val="00D9701B"/>
    <w:rsid w:val="00D97183"/>
    <w:rsid w:val="00DA02FC"/>
    <w:rsid w:val="00DA0E4D"/>
    <w:rsid w:val="00DA106F"/>
    <w:rsid w:val="00DA19DF"/>
    <w:rsid w:val="00DA433C"/>
    <w:rsid w:val="00DA44FF"/>
    <w:rsid w:val="00DA55E5"/>
    <w:rsid w:val="00DA60A8"/>
    <w:rsid w:val="00DA6447"/>
    <w:rsid w:val="00DA6D4A"/>
    <w:rsid w:val="00DA6D7C"/>
    <w:rsid w:val="00DA6DAD"/>
    <w:rsid w:val="00DA6DB9"/>
    <w:rsid w:val="00DA773C"/>
    <w:rsid w:val="00DA7979"/>
    <w:rsid w:val="00DA7C23"/>
    <w:rsid w:val="00DA7F84"/>
    <w:rsid w:val="00DB0342"/>
    <w:rsid w:val="00DB03D1"/>
    <w:rsid w:val="00DB0440"/>
    <w:rsid w:val="00DB1DB9"/>
    <w:rsid w:val="00DB2A76"/>
    <w:rsid w:val="00DB3C58"/>
    <w:rsid w:val="00DB3D13"/>
    <w:rsid w:val="00DB405C"/>
    <w:rsid w:val="00DB431B"/>
    <w:rsid w:val="00DB50F7"/>
    <w:rsid w:val="00DB5354"/>
    <w:rsid w:val="00DB537C"/>
    <w:rsid w:val="00DB6229"/>
    <w:rsid w:val="00DC00CF"/>
    <w:rsid w:val="00DC041E"/>
    <w:rsid w:val="00DC06A4"/>
    <w:rsid w:val="00DC1CCE"/>
    <w:rsid w:val="00DC2357"/>
    <w:rsid w:val="00DC2F1D"/>
    <w:rsid w:val="00DC3368"/>
    <w:rsid w:val="00DC3787"/>
    <w:rsid w:val="00DC511D"/>
    <w:rsid w:val="00DC55B4"/>
    <w:rsid w:val="00DC5713"/>
    <w:rsid w:val="00DC7081"/>
    <w:rsid w:val="00DC78F3"/>
    <w:rsid w:val="00DC7BFC"/>
    <w:rsid w:val="00DC7E38"/>
    <w:rsid w:val="00DC7EEA"/>
    <w:rsid w:val="00DD11FD"/>
    <w:rsid w:val="00DD1791"/>
    <w:rsid w:val="00DD1D9B"/>
    <w:rsid w:val="00DD297D"/>
    <w:rsid w:val="00DD2A68"/>
    <w:rsid w:val="00DD3052"/>
    <w:rsid w:val="00DD34E9"/>
    <w:rsid w:val="00DD3F33"/>
    <w:rsid w:val="00DD525B"/>
    <w:rsid w:val="00DD57EE"/>
    <w:rsid w:val="00DD5857"/>
    <w:rsid w:val="00DD6376"/>
    <w:rsid w:val="00DE00DE"/>
    <w:rsid w:val="00DE0EBB"/>
    <w:rsid w:val="00DE1361"/>
    <w:rsid w:val="00DE1381"/>
    <w:rsid w:val="00DE14A7"/>
    <w:rsid w:val="00DE1B39"/>
    <w:rsid w:val="00DE1FC9"/>
    <w:rsid w:val="00DE2B92"/>
    <w:rsid w:val="00DE35C0"/>
    <w:rsid w:val="00DE37D5"/>
    <w:rsid w:val="00DE38BF"/>
    <w:rsid w:val="00DE3BEE"/>
    <w:rsid w:val="00DE41E7"/>
    <w:rsid w:val="00DE42C8"/>
    <w:rsid w:val="00DE4583"/>
    <w:rsid w:val="00DE4B71"/>
    <w:rsid w:val="00DE550B"/>
    <w:rsid w:val="00DE585E"/>
    <w:rsid w:val="00DE5AE8"/>
    <w:rsid w:val="00DE66E1"/>
    <w:rsid w:val="00DE7362"/>
    <w:rsid w:val="00DF016A"/>
    <w:rsid w:val="00DF089E"/>
    <w:rsid w:val="00DF0D1A"/>
    <w:rsid w:val="00DF2623"/>
    <w:rsid w:val="00DF39A7"/>
    <w:rsid w:val="00DF3C26"/>
    <w:rsid w:val="00DF3DAB"/>
    <w:rsid w:val="00DF3F8A"/>
    <w:rsid w:val="00DF3FEC"/>
    <w:rsid w:val="00DF4482"/>
    <w:rsid w:val="00DF45C2"/>
    <w:rsid w:val="00DF4CED"/>
    <w:rsid w:val="00DF5AA2"/>
    <w:rsid w:val="00DF6146"/>
    <w:rsid w:val="00DF6767"/>
    <w:rsid w:val="00DF6EF4"/>
    <w:rsid w:val="00DF6F3F"/>
    <w:rsid w:val="00DF7BCE"/>
    <w:rsid w:val="00DF7E34"/>
    <w:rsid w:val="00E0132A"/>
    <w:rsid w:val="00E01A71"/>
    <w:rsid w:val="00E01AD4"/>
    <w:rsid w:val="00E01D5B"/>
    <w:rsid w:val="00E0214E"/>
    <w:rsid w:val="00E0277B"/>
    <w:rsid w:val="00E02C13"/>
    <w:rsid w:val="00E02D27"/>
    <w:rsid w:val="00E02F40"/>
    <w:rsid w:val="00E033EF"/>
    <w:rsid w:val="00E0358B"/>
    <w:rsid w:val="00E03857"/>
    <w:rsid w:val="00E03962"/>
    <w:rsid w:val="00E03E14"/>
    <w:rsid w:val="00E04B65"/>
    <w:rsid w:val="00E05853"/>
    <w:rsid w:val="00E06CDF"/>
    <w:rsid w:val="00E06EF6"/>
    <w:rsid w:val="00E07227"/>
    <w:rsid w:val="00E0751C"/>
    <w:rsid w:val="00E078E1"/>
    <w:rsid w:val="00E07DF7"/>
    <w:rsid w:val="00E10F34"/>
    <w:rsid w:val="00E11133"/>
    <w:rsid w:val="00E119BC"/>
    <w:rsid w:val="00E11ABE"/>
    <w:rsid w:val="00E11E18"/>
    <w:rsid w:val="00E12AF2"/>
    <w:rsid w:val="00E12B25"/>
    <w:rsid w:val="00E13A32"/>
    <w:rsid w:val="00E13CEC"/>
    <w:rsid w:val="00E142AF"/>
    <w:rsid w:val="00E1432D"/>
    <w:rsid w:val="00E1437C"/>
    <w:rsid w:val="00E14E9B"/>
    <w:rsid w:val="00E15898"/>
    <w:rsid w:val="00E163B3"/>
    <w:rsid w:val="00E165AD"/>
    <w:rsid w:val="00E167C0"/>
    <w:rsid w:val="00E17727"/>
    <w:rsid w:val="00E20503"/>
    <w:rsid w:val="00E22AFF"/>
    <w:rsid w:val="00E2313B"/>
    <w:rsid w:val="00E233F3"/>
    <w:rsid w:val="00E23F6F"/>
    <w:rsid w:val="00E24228"/>
    <w:rsid w:val="00E2428B"/>
    <w:rsid w:val="00E24B06"/>
    <w:rsid w:val="00E25047"/>
    <w:rsid w:val="00E25072"/>
    <w:rsid w:val="00E25D7C"/>
    <w:rsid w:val="00E25E8B"/>
    <w:rsid w:val="00E26A5A"/>
    <w:rsid w:val="00E27439"/>
    <w:rsid w:val="00E30167"/>
    <w:rsid w:val="00E3080A"/>
    <w:rsid w:val="00E30A4E"/>
    <w:rsid w:val="00E3101B"/>
    <w:rsid w:val="00E3125A"/>
    <w:rsid w:val="00E3143D"/>
    <w:rsid w:val="00E3164E"/>
    <w:rsid w:val="00E31F64"/>
    <w:rsid w:val="00E32446"/>
    <w:rsid w:val="00E3269D"/>
    <w:rsid w:val="00E32D8B"/>
    <w:rsid w:val="00E33218"/>
    <w:rsid w:val="00E33A61"/>
    <w:rsid w:val="00E33A64"/>
    <w:rsid w:val="00E33C5B"/>
    <w:rsid w:val="00E33D81"/>
    <w:rsid w:val="00E340AE"/>
    <w:rsid w:val="00E34186"/>
    <w:rsid w:val="00E348C8"/>
    <w:rsid w:val="00E349B6"/>
    <w:rsid w:val="00E34D65"/>
    <w:rsid w:val="00E364B6"/>
    <w:rsid w:val="00E36F04"/>
    <w:rsid w:val="00E379C8"/>
    <w:rsid w:val="00E40E20"/>
    <w:rsid w:val="00E4157D"/>
    <w:rsid w:val="00E41637"/>
    <w:rsid w:val="00E419D2"/>
    <w:rsid w:val="00E41A1A"/>
    <w:rsid w:val="00E41B6D"/>
    <w:rsid w:val="00E423C7"/>
    <w:rsid w:val="00E42ACF"/>
    <w:rsid w:val="00E42F4E"/>
    <w:rsid w:val="00E4336E"/>
    <w:rsid w:val="00E43BB6"/>
    <w:rsid w:val="00E456F6"/>
    <w:rsid w:val="00E45921"/>
    <w:rsid w:val="00E45CA2"/>
    <w:rsid w:val="00E45D5C"/>
    <w:rsid w:val="00E45E9B"/>
    <w:rsid w:val="00E46507"/>
    <w:rsid w:val="00E4676D"/>
    <w:rsid w:val="00E46E44"/>
    <w:rsid w:val="00E47AE1"/>
    <w:rsid w:val="00E47B3B"/>
    <w:rsid w:val="00E51E33"/>
    <w:rsid w:val="00E520BE"/>
    <w:rsid w:val="00E52146"/>
    <w:rsid w:val="00E52202"/>
    <w:rsid w:val="00E53ED1"/>
    <w:rsid w:val="00E54485"/>
    <w:rsid w:val="00E546C7"/>
    <w:rsid w:val="00E552B6"/>
    <w:rsid w:val="00E553CD"/>
    <w:rsid w:val="00E55B3C"/>
    <w:rsid w:val="00E55E9B"/>
    <w:rsid w:val="00E56383"/>
    <w:rsid w:val="00E568AD"/>
    <w:rsid w:val="00E56A0F"/>
    <w:rsid w:val="00E56B1F"/>
    <w:rsid w:val="00E56DAC"/>
    <w:rsid w:val="00E578DE"/>
    <w:rsid w:val="00E6027C"/>
    <w:rsid w:val="00E60ED2"/>
    <w:rsid w:val="00E617E2"/>
    <w:rsid w:val="00E6287A"/>
    <w:rsid w:val="00E62FFF"/>
    <w:rsid w:val="00E637AB"/>
    <w:rsid w:val="00E65719"/>
    <w:rsid w:val="00E65870"/>
    <w:rsid w:val="00E65CA4"/>
    <w:rsid w:val="00E6647B"/>
    <w:rsid w:val="00E6687E"/>
    <w:rsid w:val="00E66F36"/>
    <w:rsid w:val="00E678B3"/>
    <w:rsid w:val="00E702DF"/>
    <w:rsid w:val="00E71156"/>
    <w:rsid w:val="00E7167F"/>
    <w:rsid w:val="00E716E2"/>
    <w:rsid w:val="00E7191C"/>
    <w:rsid w:val="00E722EF"/>
    <w:rsid w:val="00E72700"/>
    <w:rsid w:val="00E72993"/>
    <w:rsid w:val="00E73650"/>
    <w:rsid w:val="00E73841"/>
    <w:rsid w:val="00E73B3E"/>
    <w:rsid w:val="00E7465E"/>
    <w:rsid w:val="00E76011"/>
    <w:rsid w:val="00E763A1"/>
    <w:rsid w:val="00E7665A"/>
    <w:rsid w:val="00E7701A"/>
    <w:rsid w:val="00E77578"/>
    <w:rsid w:val="00E775C4"/>
    <w:rsid w:val="00E77740"/>
    <w:rsid w:val="00E77A82"/>
    <w:rsid w:val="00E77F52"/>
    <w:rsid w:val="00E803DD"/>
    <w:rsid w:val="00E80793"/>
    <w:rsid w:val="00E809A6"/>
    <w:rsid w:val="00E81F3A"/>
    <w:rsid w:val="00E82010"/>
    <w:rsid w:val="00E8299E"/>
    <w:rsid w:val="00E829AE"/>
    <w:rsid w:val="00E839F3"/>
    <w:rsid w:val="00E83F83"/>
    <w:rsid w:val="00E845B2"/>
    <w:rsid w:val="00E846A0"/>
    <w:rsid w:val="00E846C0"/>
    <w:rsid w:val="00E85533"/>
    <w:rsid w:val="00E85717"/>
    <w:rsid w:val="00E86157"/>
    <w:rsid w:val="00E86516"/>
    <w:rsid w:val="00E87192"/>
    <w:rsid w:val="00E871BA"/>
    <w:rsid w:val="00E87784"/>
    <w:rsid w:val="00E90FC3"/>
    <w:rsid w:val="00E91086"/>
    <w:rsid w:val="00E91161"/>
    <w:rsid w:val="00E91175"/>
    <w:rsid w:val="00E91890"/>
    <w:rsid w:val="00E91ACD"/>
    <w:rsid w:val="00E93068"/>
    <w:rsid w:val="00E932CB"/>
    <w:rsid w:val="00E93C6D"/>
    <w:rsid w:val="00E93EFD"/>
    <w:rsid w:val="00E9409B"/>
    <w:rsid w:val="00E94A9E"/>
    <w:rsid w:val="00E94ACF"/>
    <w:rsid w:val="00E94BB5"/>
    <w:rsid w:val="00E95008"/>
    <w:rsid w:val="00E953C6"/>
    <w:rsid w:val="00E95CAB"/>
    <w:rsid w:val="00E95D09"/>
    <w:rsid w:val="00E95E87"/>
    <w:rsid w:val="00E97B96"/>
    <w:rsid w:val="00E97BFD"/>
    <w:rsid w:val="00E97F7F"/>
    <w:rsid w:val="00EA0141"/>
    <w:rsid w:val="00EA0B3B"/>
    <w:rsid w:val="00EA1384"/>
    <w:rsid w:val="00EA1ABF"/>
    <w:rsid w:val="00EA1D56"/>
    <w:rsid w:val="00EA227B"/>
    <w:rsid w:val="00EA2661"/>
    <w:rsid w:val="00EA2FB9"/>
    <w:rsid w:val="00EA527F"/>
    <w:rsid w:val="00EA570D"/>
    <w:rsid w:val="00EA59C3"/>
    <w:rsid w:val="00EA5E92"/>
    <w:rsid w:val="00EA64E7"/>
    <w:rsid w:val="00EA65F0"/>
    <w:rsid w:val="00EA7C46"/>
    <w:rsid w:val="00EB05B7"/>
    <w:rsid w:val="00EB0A19"/>
    <w:rsid w:val="00EB1456"/>
    <w:rsid w:val="00EB1B28"/>
    <w:rsid w:val="00EB1F21"/>
    <w:rsid w:val="00EB21C2"/>
    <w:rsid w:val="00EB357E"/>
    <w:rsid w:val="00EB42EE"/>
    <w:rsid w:val="00EB4A30"/>
    <w:rsid w:val="00EB4AAF"/>
    <w:rsid w:val="00EB5F17"/>
    <w:rsid w:val="00EB61C5"/>
    <w:rsid w:val="00EB739E"/>
    <w:rsid w:val="00EB7F89"/>
    <w:rsid w:val="00EC0083"/>
    <w:rsid w:val="00EC083A"/>
    <w:rsid w:val="00EC1612"/>
    <w:rsid w:val="00EC1837"/>
    <w:rsid w:val="00EC226C"/>
    <w:rsid w:val="00EC271D"/>
    <w:rsid w:val="00EC2878"/>
    <w:rsid w:val="00EC31CB"/>
    <w:rsid w:val="00EC34B2"/>
    <w:rsid w:val="00EC39C8"/>
    <w:rsid w:val="00EC3ED1"/>
    <w:rsid w:val="00EC4034"/>
    <w:rsid w:val="00EC4302"/>
    <w:rsid w:val="00EC4991"/>
    <w:rsid w:val="00EC53ED"/>
    <w:rsid w:val="00EC543B"/>
    <w:rsid w:val="00EC6364"/>
    <w:rsid w:val="00EC684E"/>
    <w:rsid w:val="00ED0BC8"/>
    <w:rsid w:val="00ED0C88"/>
    <w:rsid w:val="00ED117D"/>
    <w:rsid w:val="00ED180C"/>
    <w:rsid w:val="00ED2FD6"/>
    <w:rsid w:val="00ED380B"/>
    <w:rsid w:val="00ED3F4C"/>
    <w:rsid w:val="00ED40E3"/>
    <w:rsid w:val="00EE072D"/>
    <w:rsid w:val="00EE096E"/>
    <w:rsid w:val="00EE1812"/>
    <w:rsid w:val="00EE1BFA"/>
    <w:rsid w:val="00EE203F"/>
    <w:rsid w:val="00EE373D"/>
    <w:rsid w:val="00EE3C71"/>
    <w:rsid w:val="00EE49C9"/>
    <w:rsid w:val="00EE592C"/>
    <w:rsid w:val="00EE618C"/>
    <w:rsid w:val="00EE6204"/>
    <w:rsid w:val="00EE72DB"/>
    <w:rsid w:val="00EE7560"/>
    <w:rsid w:val="00EE7623"/>
    <w:rsid w:val="00EF0802"/>
    <w:rsid w:val="00EF13BA"/>
    <w:rsid w:val="00EF21A3"/>
    <w:rsid w:val="00EF31FE"/>
    <w:rsid w:val="00EF34A8"/>
    <w:rsid w:val="00EF386E"/>
    <w:rsid w:val="00EF41D4"/>
    <w:rsid w:val="00EF5288"/>
    <w:rsid w:val="00EF5776"/>
    <w:rsid w:val="00EF637B"/>
    <w:rsid w:val="00EF7332"/>
    <w:rsid w:val="00EF74BD"/>
    <w:rsid w:val="00EF76BB"/>
    <w:rsid w:val="00F003F1"/>
    <w:rsid w:val="00F01038"/>
    <w:rsid w:val="00F01485"/>
    <w:rsid w:val="00F01C9F"/>
    <w:rsid w:val="00F01EDE"/>
    <w:rsid w:val="00F02263"/>
    <w:rsid w:val="00F023C1"/>
    <w:rsid w:val="00F027D0"/>
    <w:rsid w:val="00F029F2"/>
    <w:rsid w:val="00F02DF7"/>
    <w:rsid w:val="00F030AE"/>
    <w:rsid w:val="00F033B0"/>
    <w:rsid w:val="00F03E27"/>
    <w:rsid w:val="00F03F8D"/>
    <w:rsid w:val="00F0404E"/>
    <w:rsid w:val="00F050D1"/>
    <w:rsid w:val="00F059A8"/>
    <w:rsid w:val="00F05F8B"/>
    <w:rsid w:val="00F06E19"/>
    <w:rsid w:val="00F108B9"/>
    <w:rsid w:val="00F11997"/>
    <w:rsid w:val="00F12C55"/>
    <w:rsid w:val="00F12E43"/>
    <w:rsid w:val="00F13555"/>
    <w:rsid w:val="00F13586"/>
    <w:rsid w:val="00F139B5"/>
    <w:rsid w:val="00F13AA0"/>
    <w:rsid w:val="00F14134"/>
    <w:rsid w:val="00F14976"/>
    <w:rsid w:val="00F14B94"/>
    <w:rsid w:val="00F16112"/>
    <w:rsid w:val="00F162C9"/>
    <w:rsid w:val="00F172AF"/>
    <w:rsid w:val="00F17DC8"/>
    <w:rsid w:val="00F20011"/>
    <w:rsid w:val="00F202D5"/>
    <w:rsid w:val="00F21120"/>
    <w:rsid w:val="00F21361"/>
    <w:rsid w:val="00F2194B"/>
    <w:rsid w:val="00F21A09"/>
    <w:rsid w:val="00F2215B"/>
    <w:rsid w:val="00F23A3F"/>
    <w:rsid w:val="00F23B91"/>
    <w:rsid w:val="00F23DB0"/>
    <w:rsid w:val="00F23FA9"/>
    <w:rsid w:val="00F244F1"/>
    <w:rsid w:val="00F252AD"/>
    <w:rsid w:val="00F25F03"/>
    <w:rsid w:val="00F2786F"/>
    <w:rsid w:val="00F27980"/>
    <w:rsid w:val="00F303B9"/>
    <w:rsid w:val="00F30DEE"/>
    <w:rsid w:val="00F32049"/>
    <w:rsid w:val="00F3293E"/>
    <w:rsid w:val="00F3476E"/>
    <w:rsid w:val="00F348C7"/>
    <w:rsid w:val="00F34B2C"/>
    <w:rsid w:val="00F3543D"/>
    <w:rsid w:val="00F359B1"/>
    <w:rsid w:val="00F3665D"/>
    <w:rsid w:val="00F36F81"/>
    <w:rsid w:val="00F36FE7"/>
    <w:rsid w:val="00F37274"/>
    <w:rsid w:val="00F372FB"/>
    <w:rsid w:val="00F3739C"/>
    <w:rsid w:val="00F37E7F"/>
    <w:rsid w:val="00F402CA"/>
    <w:rsid w:val="00F4105F"/>
    <w:rsid w:val="00F41562"/>
    <w:rsid w:val="00F415A2"/>
    <w:rsid w:val="00F41607"/>
    <w:rsid w:val="00F41FE6"/>
    <w:rsid w:val="00F42B76"/>
    <w:rsid w:val="00F42DD0"/>
    <w:rsid w:val="00F42F9B"/>
    <w:rsid w:val="00F438DC"/>
    <w:rsid w:val="00F44FAC"/>
    <w:rsid w:val="00F45F1A"/>
    <w:rsid w:val="00F45FB1"/>
    <w:rsid w:val="00F47164"/>
    <w:rsid w:val="00F47383"/>
    <w:rsid w:val="00F474E6"/>
    <w:rsid w:val="00F478FB"/>
    <w:rsid w:val="00F47EC5"/>
    <w:rsid w:val="00F50434"/>
    <w:rsid w:val="00F50CF5"/>
    <w:rsid w:val="00F52205"/>
    <w:rsid w:val="00F5247F"/>
    <w:rsid w:val="00F52844"/>
    <w:rsid w:val="00F53302"/>
    <w:rsid w:val="00F537EE"/>
    <w:rsid w:val="00F54D60"/>
    <w:rsid w:val="00F553F9"/>
    <w:rsid w:val="00F55544"/>
    <w:rsid w:val="00F55C7B"/>
    <w:rsid w:val="00F563D0"/>
    <w:rsid w:val="00F57636"/>
    <w:rsid w:val="00F5775C"/>
    <w:rsid w:val="00F57ED0"/>
    <w:rsid w:val="00F60524"/>
    <w:rsid w:val="00F60784"/>
    <w:rsid w:val="00F607B7"/>
    <w:rsid w:val="00F61365"/>
    <w:rsid w:val="00F6167E"/>
    <w:rsid w:val="00F61B59"/>
    <w:rsid w:val="00F62721"/>
    <w:rsid w:val="00F6278E"/>
    <w:rsid w:val="00F64FBE"/>
    <w:rsid w:val="00F65D7E"/>
    <w:rsid w:val="00F6621A"/>
    <w:rsid w:val="00F67B12"/>
    <w:rsid w:val="00F71425"/>
    <w:rsid w:val="00F7170D"/>
    <w:rsid w:val="00F718FD"/>
    <w:rsid w:val="00F71F2A"/>
    <w:rsid w:val="00F71FF7"/>
    <w:rsid w:val="00F72733"/>
    <w:rsid w:val="00F7338F"/>
    <w:rsid w:val="00F73469"/>
    <w:rsid w:val="00F7370C"/>
    <w:rsid w:val="00F73FE3"/>
    <w:rsid w:val="00F74154"/>
    <w:rsid w:val="00F742F0"/>
    <w:rsid w:val="00F765B9"/>
    <w:rsid w:val="00F7683C"/>
    <w:rsid w:val="00F807A7"/>
    <w:rsid w:val="00F80A72"/>
    <w:rsid w:val="00F80C8E"/>
    <w:rsid w:val="00F80FCA"/>
    <w:rsid w:val="00F811BC"/>
    <w:rsid w:val="00F81297"/>
    <w:rsid w:val="00F82D3B"/>
    <w:rsid w:val="00F838E3"/>
    <w:rsid w:val="00F84DC3"/>
    <w:rsid w:val="00F850F3"/>
    <w:rsid w:val="00F85BDB"/>
    <w:rsid w:val="00F85C68"/>
    <w:rsid w:val="00F85FB8"/>
    <w:rsid w:val="00F868AF"/>
    <w:rsid w:val="00F86A71"/>
    <w:rsid w:val="00F86C78"/>
    <w:rsid w:val="00F86DDA"/>
    <w:rsid w:val="00F86F44"/>
    <w:rsid w:val="00F875C4"/>
    <w:rsid w:val="00F8782D"/>
    <w:rsid w:val="00F87E7B"/>
    <w:rsid w:val="00F902D5"/>
    <w:rsid w:val="00F90996"/>
    <w:rsid w:val="00F90DFB"/>
    <w:rsid w:val="00F9148B"/>
    <w:rsid w:val="00F91BD8"/>
    <w:rsid w:val="00F92D0B"/>
    <w:rsid w:val="00F92D5E"/>
    <w:rsid w:val="00F92F11"/>
    <w:rsid w:val="00F93137"/>
    <w:rsid w:val="00F9471D"/>
    <w:rsid w:val="00F96061"/>
    <w:rsid w:val="00F96166"/>
    <w:rsid w:val="00F9657F"/>
    <w:rsid w:val="00FA0F3A"/>
    <w:rsid w:val="00FA0FA8"/>
    <w:rsid w:val="00FA0FC6"/>
    <w:rsid w:val="00FA1461"/>
    <w:rsid w:val="00FA16FF"/>
    <w:rsid w:val="00FA1D18"/>
    <w:rsid w:val="00FA2B93"/>
    <w:rsid w:val="00FA3B90"/>
    <w:rsid w:val="00FA620B"/>
    <w:rsid w:val="00FA6262"/>
    <w:rsid w:val="00FA65C2"/>
    <w:rsid w:val="00FA67F0"/>
    <w:rsid w:val="00FA6840"/>
    <w:rsid w:val="00FA6897"/>
    <w:rsid w:val="00FA6B9B"/>
    <w:rsid w:val="00FB01FD"/>
    <w:rsid w:val="00FB025B"/>
    <w:rsid w:val="00FB0304"/>
    <w:rsid w:val="00FB06B3"/>
    <w:rsid w:val="00FB0891"/>
    <w:rsid w:val="00FB0D2A"/>
    <w:rsid w:val="00FB21E0"/>
    <w:rsid w:val="00FB26AE"/>
    <w:rsid w:val="00FB2D6E"/>
    <w:rsid w:val="00FB361C"/>
    <w:rsid w:val="00FB4B49"/>
    <w:rsid w:val="00FB541F"/>
    <w:rsid w:val="00FB5A42"/>
    <w:rsid w:val="00FB5CAF"/>
    <w:rsid w:val="00FB6A19"/>
    <w:rsid w:val="00FB6CC4"/>
    <w:rsid w:val="00FB7F15"/>
    <w:rsid w:val="00FC0ADE"/>
    <w:rsid w:val="00FC1E35"/>
    <w:rsid w:val="00FC20D6"/>
    <w:rsid w:val="00FC26D2"/>
    <w:rsid w:val="00FC3BE2"/>
    <w:rsid w:val="00FC455F"/>
    <w:rsid w:val="00FC53CD"/>
    <w:rsid w:val="00FC59B5"/>
    <w:rsid w:val="00FC5D3A"/>
    <w:rsid w:val="00FC6790"/>
    <w:rsid w:val="00FD0BB9"/>
    <w:rsid w:val="00FD15A1"/>
    <w:rsid w:val="00FD19CA"/>
    <w:rsid w:val="00FD228B"/>
    <w:rsid w:val="00FD229F"/>
    <w:rsid w:val="00FD37DF"/>
    <w:rsid w:val="00FD3AF6"/>
    <w:rsid w:val="00FD49E1"/>
    <w:rsid w:val="00FD4D30"/>
    <w:rsid w:val="00FD4DC4"/>
    <w:rsid w:val="00FD4EB2"/>
    <w:rsid w:val="00FD5048"/>
    <w:rsid w:val="00FD5271"/>
    <w:rsid w:val="00FD5806"/>
    <w:rsid w:val="00FD663D"/>
    <w:rsid w:val="00FD6AC5"/>
    <w:rsid w:val="00FD7699"/>
    <w:rsid w:val="00FD76F3"/>
    <w:rsid w:val="00FD7CB4"/>
    <w:rsid w:val="00FD7DA7"/>
    <w:rsid w:val="00FD7F04"/>
    <w:rsid w:val="00FE0A97"/>
    <w:rsid w:val="00FE0F3B"/>
    <w:rsid w:val="00FE0FE5"/>
    <w:rsid w:val="00FE11A0"/>
    <w:rsid w:val="00FE1B87"/>
    <w:rsid w:val="00FE2107"/>
    <w:rsid w:val="00FE21E1"/>
    <w:rsid w:val="00FE229A"/>
    <w:rsid w:val="00FE25EF"/>
    <w:rsid w:val="00FE3E81"/>
    <w:rsid w:val="00FE4043"/>
    <w:rsid w:val="00FE4650"/>
    <w:rsid w:val="00FE551F"/>
    <w:rsid w:val="00FE57A2"/>
    <w:rsid w:val="00FE60A7"/>
    <w:rsid w:val="00FE6745"/>
    <w:rsid w:val="00FE6A66"/>
    <w:rsid w:val="00FE7160"/>
    <w:rsid w:val="00FE7161"/>
    <w:rsid w:val="00FE7B99"/>
    <w:rsid w:val="00FE7BC7"/>
    <w:rsid w:val="00FF0CB6"/>
    <w:rsid w:val="00FF0E07"/>
    <w:rsid w:val="00FF0E13"/>
    <w:rsid w:val="00FF0EEB"/>
    <w:rsid w:val="00FF177F"/>
    <w:rsid w:val="00FF1BD4"/>
    <w:rsid w:val="00FF1C54"/>
    <w:rsid w:val="00FF1D7A"/>
    <w:rsid w:val="00FF1DDD"/>
    <w:rsid w:val="00FF2021"/>
    <w:rsid w:val="00FF30DE"/>
    <w:rsid w:val="00FF39E2"/>
    <w:rsid w:val="00FF6E95"/>
    <w:rsid w:val="00FF7344"/>
    <w:rsid w:val="00FF7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85FCA"/>
  <w15:chartTrackingRefBased/>
  <w15:docId w15:val="{7D8D42DA-37B8-451D-94A4-7E3ECC19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33450"/>
    <w:pPr>
      <w:widowControl w:val="0"/>
      <w:spacing w:afterLines="50" w:after="50"/>
      <w:jc w:val="both"/>
    </w:pPr>
    <w:rPr>
      <w:rFonts w:ascii="Garamond" w:eastAsia="Garamond" w:hAnsi="Garamond" w:cs="Times New Roman"/>
      <w:sz w:val="24"/>
    </w:rPr>
  </w:style>
  <w:style w:type="paragraph" w:styleId="1">
    <w:name w:val="heading 1"/>
    <w:basedOn w:val="a"/>
    <w:next w:val="a"/>
    <w:link w:val="10"/>
    <w:uiPriority w:val="9"/>
    <w:qFormat/>
    <w:rsid w:val="007F611C"/>
    <w:pPr>
      <w:widowControl/>
      <w:spacing w:afterLines="0" w:after="0"/>
      <w:jc w:val="left"/>
      <w:outlineLvl w:val="0"/>
    </w:pPr>
    <w:rPr>
      <w:b/>
      <w:bCs/>
      <w:kern w:val="44"/>
      <w:sz w:val="30"/>
      <w:szCs w:val="30"/>
    </w:rPr>
  </w:style>
  <w:style w:type="paragraph" w:styleId="2">
    <w:name w:val="heading 2"/>
    <w:basedOn w:val="a0"/>
    <w:next w:val="a"/>
    <w:link w:val="20"/>
    <w:uiPriority w:val="9"/>
    <w:unhideWhenUsed/>
    <w:qFormat/>
    <w:rsid w:val="00DD2A68"/>
    <w:pPr>
      <w:outlineLvl w:val="1"/>
    </w:pPr>
    <w:rPr>
      <w:b/>
      <w:bCs/>
      <w:sz w:val="24"/>
      <w:szCs w:val="24"/>
    </w:rPr>
  </w:style>
  <w:style w:type="paragraph" w:styleId="3">
    <w:name w:val="heading 3"/>
    <w:basedOn w:val="a"/>
    <w:next w:val="a"/>
    <w:link w:val="30"/>
    <w:uiPriority w:val="9"/>
    <w:unhideWhenUsed/>
    <w:qFormat/>
    <w:rsid w:val="00AB4858"/>
    <w:pPr>
      <w:keepNext/>
      <w:keepLines/>
      <w:spacing w:before="120"/>
      <w:outlineLvl w:val="2"/>
    </w:pPr>
    <w:rPr>
      <w:rFonts w:eastAsia="宋体"/>
      <w:b/>
      <w:bCs/>
      <w:sz w:val="28"/>
      <w:szCs w:val="32"/>
    </w:rPr>
  </w:style>
  <w:style w:type="paragraph" w:styleId="4">
    <w:name w:val="heading 4"/>
    <w:basedOn w:val="a"/>
    <w:next w:val="a"/>
    <w:link w:val="40"/>
    <w:uiPriority w:val="9"/>
    <w:unhideWhenUsed/>
    <w:qFormat/>
    <w:rsid w:val="00830628"/>
    <w:pPr>
      <w:keepNext/>
      <w:keepLines/>
      <w:spacing w:before="120"/>
      <w:outlineLvl w:val="3"/>
    </w:pPr>
    <w:rPr>
      <w:rFonts w:eastAsia="宋体" w:cstheme="majorBid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7F611C"/>
    <w:rPr>
      <w:rFonts w:ascii="Garamond" w:eastAsia="Times New Roman" w:hAnsi="Garamond" w:cs="Times New Roman"/>
      <w:b/>
      <w:bCs/>
      <w:kern w:val="44"/>
      <w:sz w:val="30"/>
      <w:szCs w:val="30"/>
    </w:rPr>
  </w:style>
  <w:style w:type="character" w:customStyle="1" w:styleId="20">
    <w:name w:val="标题 2 字符"/>
    <w:basedOn w:val="a1"/>
    <w:link w:val="2"/>
    <w:uiPriority w:val="9"/>
    <w:rsid w:val="00DD2A68"/>
    <w:rPr>
      <w:rFonts w:ascii="Garamond" w:eastAsia="Times New Roman" w:hAnsi="Garamond" w:cs="Times New Roman"/>
      <w:b/>
      <w:bCs/>
      <w:sz w:val="24"/>
      <w:szCs w:val="24"/>
    </w:rPr>
  </w:style>
  <w:style w:type="character" w:customStyle="1" w:styleId="30">
    <w:name w:val="标题 3 字符"/>
    <w:basedOn w:val="a1"/>
    <w:link w:val="3"/>
    <w:uiPriority w:val="9"/>
    <w:rsid w:val="00AB4858"/>
    <w:rPr>
      <w:rFonts w:ascii="Times New Roman" w:eastAsia="宋体" w:hAnsi="Times New Roman" w:cs="Times New Roman"/>
      <w:b/>
      <w:bCs/>
      <w:sz w:val="28"/>
      <w:szCs w:val="32"/>
    </w:rPr>
  </w:style>
  <w:style w:type="character" w:customStyle="1" w:styleId="40">
    <w:name w:val="标题 4 字符"/>
    <w:basedOn w:val="a1"/>
    <w:link w:val="4"/>
    <w:uiPriority w:val="9"/>
    <w:rsid w:val="00830628"/>
    <w:rPr>
      <w:rFonts w:ascii="Times New Roman" w:eastAsia="宋体" w:hAnsi="Times New Roman" w:cstheme="majorBidi"/>
      <w:b/>
      <w:bCs/>
      <w:sz w:val="24"/>
      <w:szCs w:val="28"/>
    </w:rPr>
  </w:style>
  <w:style w:type="paragraph" w:styleId="a4">
    <w:name w:val="header"/>
    <w:basedOn w:val="a"/>
    <w:link w:val="a5"/>
    <w:uiPriority w:val="99"/>
    <w:unhideWhenUsed/>
    <w:rsid w:val="003767C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3767C2"/>
    <w:rPr>
      <w:sz w:val="18"/>
      <w:szCs w:val="18"/>
    </w:rPr>
  </w:style>
  <w:style w:type="paragraph" w:styleId="a6">
    <w:name w:val="footer"/>
    <w:basedOn w:val="a"/>
    <w:link w:val="a7"/>
    <w:uiPriority w:val="99"/>
    <w:unhideWhenUsed/>
    <w:rsid w:val="003767C2"/>
    <w:pPr>
      <w:tabs>
        <w:tab w:val="center" w:pos="4153"/>
        <w:tab w:val="right" w:pos="8306"/>
      </w:tabs>
      <w:snapToGrid w:val="0"/>
    </w:pPr>
    <w:rPr>
      <w:sz w:val="18"/>
      <w:szCs w:val="18"/>
    </w:rPr>
  </w:style>
  <w:style w:type="character" w:customStyle="1" w:styleId="a7">
    <w:name w:val="页脚 字符"/>
    <w:basedOn w:val="a1"/>
    <w:link w:val="a6"/>
    <w:uiPriority w:val="99"/>
    <w:rsid w:val="003767C2"/>
    <w:rPr>
      <w:sz w:val="18"/>
      <w:szCs w:val="18"/>
    </w:rPr>
  </w:style>
  <w:style w:type="paragraph" w:styleId="a8">
    <w:name w:val="List Paragraph"/>
    <w:basedOn w:val="a"/>
    <w:uiPriority w:val="34"/>
    <w:qFormat/>
    <w:rsid w:val="009B7780"/>
    <w:pPr>
      <w:ind w:firstLineChars="200" w:firstLine="420"/>
    </w:pPr>
  </w:style>
  <w:style w:type="table" w:styleId="a9">
    <w:name w:val="Table Grid"/>
    <w:basedOn w:val="a2"/>
    <w:uiPriority w:val="39"/>
    <w:rsid w:val="00BA2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
    <w:name w:val="TOC Heading"/>
    <w:basedOn w:val="1"/>
    <w:next w:val="a"/>
    <w:uiPriority w:val="39"/>
    <w:unhideWhenUsed/>
    <w:qFormat/>
    <w:rsid w:val="00D30C72"/>
    <w:pPr>
      <w:spacing w:before="24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E3080A"/>
    <w:pPr>
      <w:ind w:leftChars="200" w:left="200"/>
    </w:pPr>
  </w:style>
  <w:style w:type="character" w:styleId="aa">
    <w:name w:val="Hyperlink"/>
    <w:basedOn w:val="a1"/>
    <w:uiPriority w:val="99"/>
    <w:unhideWhenUsed/>
    <w:rsid w:val="00FC6790"/>
    <w:rPr>
      <w:color w:val="0563C1" w:themeColor="hyperlink"/>
      <w:u w:val="single"/>
    </w:rPr>
  </w:style>
  <w:style w:type="paragraph" w:styleId="TOC3">
    <w:name w:val="toc 3"/>
    <w:basedOn w:val="a"/>
    <w:next w:val="a"/>
    <w:autoRedefine/>
    <w:uiPriority w:val="39"/>
    <w:unhideWhenUsed/>
    <w:rsid w:val="00E3080A"/>
    <w:pPr>
      <w:ind w:leftChars="400" w:left="400"/>
    </w:pPr>
  </w:style>
  <w:style w:type="paragraph" w:styleId="ab">
    <w:name w:val="footnote text"/>
    <w:basedOn w:val="a"/>
    <w:link w:val="ac"/>
    <w:uiPriority w:val="99"/>
    <w:semiHidden/>
    <w:unhideWhenUsed/>
    <w:rsid w:val="00F050D1"/>
    <w:pPr>
      <w:snapToGrid w:val="0"/>
    </w:pPr>
    <w:rPr>
      <w:sz w:val="18"/>
      <w:szCs w:val="18"/>
    </w:rPr>
  </w:style>
  <w:style w:type="character" w:customStyle="1" w:styleId="ac">
    <w:name w:val="脚注文本 字符"/>
    <w:basedOn w:val="a1"/>
    <w:link w:val="ab"/>
    <w:uiPriority w:val="99"/>
    <w:semiHidden/>
    <w:rsid w:val="00F050D1"/>
    <w:rPr>
      <w:rFonts w:ascii="Times New Roman" w:eastAsia="Times New Roman" w:hAnsi="Times New Roman" w:cs="Times New Roman"/>
      <w:sz w:val="18"/>
      <w:szCs w:val="18"/>
    </w:rPr>
  </w:style>
  <w:style w:type="character" w:styleId="ad">
    <w:name w:val="footnote reference"/>
    <w:basedOn w:val="a1"/>
    <w:uiPriority w:val="99"/>
    <w:semiHidden/>
    <w:unhideWhenUsed/>
    <w:rsid w:val="00F050D1"/>
    <w:rPr>
      <w:vertAlign w:val="superscript"/>
    </w:rPr>
  </w:style>
  <w:style w:type="paragraph" w:styleId="ae">
    <w:name w:val="Bibliography"/>
    <w:basedOn w:val="a"/>
    <w:next w:val="a"/>
    <w:uiPriority w:val="37"/>
    <w:unhideWhenUsed/>
    <w:rsid w:val="00501E86"/>
    <w:pPr>
      <w:spacing w:after="240"/>
    </w:pPr>
  </w:style>
  <w:style w:type="character" w:customStyle="1" w:styleId="heading">
    <w:name w:val="heading"/>
    <w:basedOn w:val="a1"/>
    <w:rsid w:val="00501E86"/>
  </w:style>
  <w:style w:type="character" w:customStyle="1" w:styleId="named-content">
    <w:name w:val="named-content"/>
    <w:basedOn w:val="a1"/>
    <w:rsid w:val="00501E86"/>
  </w:style>
  <w:style w:type="character" w:customStyle="1" w:styleId="markedcontent">
    <w:name w:val="markedcontent"/>
    <w:basedOn w:val="a1"/>
    <w:rsid w:val="00501E86"/>
  </w:style>
  <w:style w:type="paragraph" w:customStyle="1" w:styleId="a0">
    <w:name w:val="表格"/>
    <w:basedOn w:val="a"/>
    <w:link w:val="af"/>
    <w:qFormat/>
    <w:rsid w:val="007269E1"/>
    <w:pPr>
      <w:spacing w:afterLines="0" w:after="0"/>
    </w:pPr>
    <w:rPr>
      <w:sz w:val="18"/>
      <w:szCs w:val="18"/>
    </w:rPr>
  </w:style>
  <w:style w:type="character" w:customStyle="1" w:styleId="af">
    <w:name w:val="表格 字符"/>
    <w:basedOn w:val="a1"/>
    <w:link w:val="a0"/>
    <w:rsid w:val="007269E1"/>
    <w:rPr>
      <w:rFonts w:ascii="Times New Roman" w:eastAsia="Times New Roman" w:hAnsi="Times New Roman" w:cs="Times New Roman"/>
      <w:sz w:val="18"/>
      <w:szCs w:val="18"/>
    </w:rPr>
  </w:style>
  <w:style w:type="character" w:customStyle="1" w:styleId="fontstyle01">
    <w:name w:val="fontstyle01"/>
    <w:basedOn w:val="a1"/>
    <w:rsid w:val="00501E86"/>
    <w:rPr>
      <w:rFonts w:ascii="t1-mini-regular" w:hAnsi="t1-mini-regular" w:hint="default"/>
      <w:b w:val="0"/>
      <w:bCs w:val="0"/>
      <w:i w:val="0"/>
      <w:iCs w:val="0"/>
      <w:color w:val="000000"/>
      <w:sz w:val="16"/>
      <w:szCs w:val="16"/>
    </w:rPr>
  </w:style>
  <w:style w:type="character" w:customStyle="1" w:styleId="fontstyle21">
    <w:name w:val="fontstyle21"/>
    <w:basedOn w:val="a1"/>
    <w:rsid w:val="00501E86"/>
    <w:rPr>
      <w:rFonts w:ascii="t1-mini-regular-italic" w:hAnsi="t1-mini-regular-italic" w:hint="default"/>
      <w:b w:val="0"/>
      <w:bCs w:val="0"/>
      <w:i/>
      <w:iCs/>
      <w:color w:val="000000"/>
      <w:sz w:val="16"/>
      <w:szCs w:val="16"/>
    </w:rPr>
  </w:style>
  <w:style w:type="character" w:customStyle="1" w:styleId="fontstyle31">
    <w:name w:val="fontstyle31"/>
    <w:basedOn w:val="a1"/>
    <w:rsid w:val="00501E86"/>
    <w:rPr>
      <w:rFonts w:ascii="RMTMI" w:hAnsi="RMTMI" w:hint="default"/>
      <w:b w:val="0"/>
      <w:bCs w:val="0"/>
      <w:i/>
      <w:iCs/>
      <w:color w:val="000000"/>
      <w:sz w:val="16"/>
      <w:szCs w:val="16"/>
    </w:rPr>
  </w:style>
  <w:style w:type="character" w:customStyle="1" w:styleId="fontstyle41">
    <w:name w:val="fontstyle41"/>
    <w:basedOn w:val="a1"/>
    <w:rsid w:val="00501E86"/>
    <w:rPr>
      <w:rFonts w:ascii="MTSYN" w:hAnsi="MTSYN" w:hint="default"/>
      <w:b w:val="0"/>
      <w:bCs w:val="0"/>
      <w:i w:val="0"/>
      <w:iCs w:val="0"/>
      <w:color w:val="000000"/>
      <w:sz w:val="16"/>
      <w:szCs w:val="16"/>
    </w:rPr>
  </w:style>
  <w:style w:type="paragraph" w:styleId="af0">
    <w:name w:val="Normal (Web)"/>
    <w:basedOn w:val="a"/>
    <w:uiPriority w:val="99"/>
    <w:semiHidden/>
    <w:unhideWhenUsed/>
    <w:rsid w:val="00701DE5"/>
    <w:pPr>
      <w:widowControl/>
      <w:spacing w:before="100" w:beforeAutospacing="1" w:after="100" w:afterAutospacing="1"/>
    </w:pPr>
    <w:rPr>
      <w:rFonts w:ascii="宋体" w:eastAsia="宋体" w:hAnsi="宋体" w:cs="宋体"/>
      <w:kern w:val="0"/>
      <w:szCs w:val="24"/>
    </w:rPr>
  </w:style>
  <w:style w:type="paragraph" w:styleId="af1">
    <w:name w:val="No Spacing"/>
    <w:uiPriority w:val="1"/>
    <w:qFormat/>
    <w:rsid w:val="00EF637B"/>
    <w:pPr>
      <w:widowControl w:val="0"/>
    </w:pPr>
    <w:rPr>
      <w:rFonts w:ascii="Times New Roman" w:eastAsia="Times New Roman" w:hAnsi="Times New Roman" w:cs="Times New Roman"/>
    </w:rPr>
  </w:style>
  <w:style w:type="paragraph" w:styleId="af2">
    <w:name w:val="Title"/>
    <w:basedOn w:val="a"/>
    <w:next w:val="a"/>
    <w:link w:val="af3"/>
    <w:uiPriority w:val="10"/>
    <w:qFormat/>
    <w:rsid w:val="00D157FE"/>
    <w:pPr>
      <w:spacing w:before="240" w:after="60"/>
      <w:jc w:val="center"/>
      <w:outlineLvl w:val="0"/>
    </w:pPr>
    <w:rPr>
      <w:rFonts w:eastAsiaTheme="majorEastAsia" w:cstheme="majorBidi"/>
      <w:b/>
      <w:bCs/>
      <w:sz w:val="32"/>
      <w:szCs w:val="32"/>
    </w:rPr>
  </w:style>
  <w:style w:type="character" w:customStyle="1" w:styleId="af3">
    <w:name w:val="标题 字符"/>
    <w:basedOn w:val="a1"/>
    <w:link w:val="af2"/>
    <w:uiPriority w:val="10"/>
    <w:rsid w:val="00D157FE"/>
    <w:rPr>
      <w:rFonts w:ascii="Times New Roman" w:eastAsiaTheme="majorEastAsia" w:hAnsi="Times New Roman" w:cstheme="majorBidi"/>
      <w:b/>
      <w:bCs/>
      <w:sz w:val="32"/>
      <w:szCs w:val="32"/>
    </w:rPr>
  </w:style>
  <w:style w:type="character" w:styleId="af4">
    <w:name w:val="line number"/>
    <w:basedOn w:val="a1"/>
    <w:uiPriority w:val="99"/>
    <w:semiHidden/>
    <w:unhideWhenUsed/>
    <w:rsid w:val="00BA720E"/>
  </w:style>
  <w:style w:type="character" w:styleId="af5">
    <w:name w:val="Unresolved Mention"/>
    <w:basedOn w:val="a1"/>
    <w:uiPriority w:val="99"/>
    <w:semiHidden/>
    <w:unhideWhenUsed/>
    <w:rsid w:val="002647D1"/>
    <w:rPr>
      <w:color w:val="605E5C"/>
      <w:shd w:val="clear" w:color="auto" w:fill="E1DFDD"/>
    </w:rPr>
  </w:style>
  <w:style w:type="character" w:customStyle="1" w:styleId="highlight">
    <w:name w:val="highlight"/>
    <w:basedOn w:val="a1"/>
    <w:rsid w:val="008E58A0"/>
  </w:style>
  <w:style w:type="character" w:styleId="af6">
    <w:name w:val="annotation reference"/>
    <w:basedOn w:val="a1"/>
    <w:uiPriority w:val="99"/>
    <w:semiHidden/>
    <w:unhideWhenUsed/>
    <w:rsid w:val="00612771"/>
    <w:rPr>
      <w:sz w:val="21"/>
      <w:szCs w:val="21"/>
    </w:rPr>
  </w:style>
  <w:style w:type="paragraph" w:styleId="af7">
    <w:name w:val="annotation text"/>
    <w:basedOn w:val="a"/>
    <w:link w:val="af8"/>
    <w:uiPriority w:val="99"/>
    <w:unhideWhenUsed/>
    <w:rsid w:val="00612771"/>
    <w:pPr>
      <w:jc w:val="left"/>
    </w:pPr>
  </w:style>
  <w:style w:type="character" w:customStyle="1" w:styleId="af8">
    <w:name w:val="批注文字 字符"/>
    <w:basedOn w:val="a1"/>
    <w:link w:val="af7"/>
    <w:uiPriority w:val="99"/>
    <w:rsid w:val="00612771"/>
    <w:rPr>
      <w:rFonts w:ascii="Times New Roman" w:eastAsia="Times New Roman" w:hAnsi="Times New Roman" w:cs="Times New Roman"/>
      <w:sz w:val="24"/>
    </w:rPr>
  </w:style>
  <w:style w:type="paragraph" w:styleId="af9">
    <w:name w:val="annotation subject"/>
    <w:basedOn w:val="af7"/>
    <w:next w:val="af7"/>
    <w:link w:val="afa"/>
    <w:uiPriority w:val="99"/>
    <w:semiHidden/>
    <w:unhideWhenUsed/>
    <w:rsid w:val="00612771"/>
    <w:rPr>
      <w:b/>
      <w:bCs/>
    </w:rPr>
  </w:style>
  <w:style w:type="character" w:customStyle="1" w:styleId="afa">
    <w:name w:val="批注主题 字符"/>
    <w:basedOn w:val="af8"/>
    <w:link w:val="af9"/>
    <w:uiPriority w:val="99"/>
    <w:semiHidden/>
    <w:rsid w:val="00612771"/>
    <w:rPr>
      <w:rFonts w:ascii="Times New Roman" w:eastAsia="Times New Roman" w:hAnsi="Times New Roman" w:cs="Times New Roman"/>
      <w:b/>
      <w:bCs/>
      <w:sz w:val="24"/>
    </w:rPr>
  </w:style>
  <w:style w:type="paragraph" w:styleId="afb">
    <w:name w:val="Balloon Text"/>
    <w:basedOn w:val="a"/>
    <w:link w:val="afc"/>
    <w:uiPriority w:val="99"/>
    <w:semiHidden/>
    <w:unhideWhenUsed/>
    <w:rsid w:val="00612771"/>
    <w:rPr>
      <w:sz w:val="18"/>
      <w:szCs w:val="18"/>
    </w:rPr>
  </w:style>
  <w:style w:type="character" w:customStyle="1" w:styleId="afc">
    <w:name w:val="批注框文本 字符"/>
    <w:basedOn w:val="a1"/>
    <w:link w:val="afb"/>
    <w:uiPriority w:val="99"/>
    <w:semiHidden/>
    <w:rsid w:val="00612771"/>
    <w:rPr>
      <w:rFonts w:ascii="Times New Roman" w:eastAsia="Times New Roman" w:hAnsi="Times New Roman" w:cs="Times New Roman"/>
      <w:sz w:val="18"/>
      <w:szCs w:val="18"/>
    </w:rPr>
  </w:style>
  <w:style w:type="paragraph" w:styleId="TOC1">
    <w:name w:val="toc 1"/>
    <w:basedOn w:val="a"/>
    <w:next w:val="a"/>
    <w:autoRedefine/>
    <w:uiPriority w:val="39"/>
    <w:unhideWhenUsed/>
    <w:rsid w:val="00DE42C8"/>
    <w:pPr>
      <w:widowControl/>
      <w:tabs>
        <w:tab w:val="right" w:leader="dot" w:pos="8296"/>
      </w:tabs>
      <w:jc w:val="left"/>
    </w:pPr>
    <w:rPr>
      <w:rFonts w:eastAsiaTheme="minorEastAsia"/>
      <w:kern w:val="0"/>
    </w:rPr>
  </w:style>
  <w:style w:type="character" w:styleId="afd">
    <w:name w:val="Emphasis"/>
    <w:basedOn w:val="a1"/>
    <w:uiPriority w:val="20"/>
    <w:qFormat/>
    <w:rsid w:val="00DC5713"/>
    <w:rPr>
      <w:i/>
      <w:iCs/>
    </w:rPr>
  </w:style>
  <w:style w:type="paragraph" w:styleId="afe">
    <w:name w:val="Revision"/>
    <w:hidden/>
    <w:uiPriority w:val="99"/>
    <w:semiHidden/>
    <w:rsid w:val="004D433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203">
      <w:bodyDiv w:val="1"/>
      <w:marLeft w:val="0"/>
      <w:marRight w:val="0"/>
      <w:marTop w:val="0"/>
      <w:marBottom w:val="0"/>
      <w:divBdr>
        <w:top w:val="none" w:sz="0" w:space="0" w:color="auto"/>
        <w:left w:val="none" w:sz="0" w:space="0" w:color="auto"/>
        <w:bottom w:val="none" w:sz="0" w:space="0" w:color="auto"/>
        <w:right w:val="none" w:sz="0" w:space="0" w:color="auto"/>
      </w:divBdr>
    </w:div>
    <w:div w:id="15617184">
      <w:bodyDiv w:val="1"/>
      <w:marLeft w:val="0"/>
      <w:marRight w:val="0"/>
      <w:marTop w:val="0"/>
      <w:marBottom w:val="0"/>
      <w:divBdr>
        <w:top w:val="none" w:sz="0" w:space="0" w:color="auto"/>
        <w:left w:val="none" w:sz="0" w:space="0" w:color="auto"/>
        <w:bottom w:val="none" w:sz="0" w:space="0" w:color="auto"/>
        <w:right w:val="none" w:sz="0" w:space="0" w:color="auto"/>
      </w:divBdr>
    </w:div>
    <w:div w:id="16078943">
      <w:bodyDiv w:val="1"/>
      <w:marLeft w:val="0"/>
      <w:marRight w:val="0"/>
      <w:marTop w:val="0"/>
      <w:marBottom w:val="0"/>
      <w:divBdr>
        <w:top w:val="none" w:sz="0" w:space="0" w:color="auto"/>
        <w:left w:val="none" w:sz="0" w:space="0" w:color="auto"/>
        <w:bottom w:val="none" w:sz="0" w:space="0" w:color="auto"/>
        <w:right w:val="none" w:sz="0" w:space="0" w:color="auto"/>
      </w:divBdr>
    </w:div>
    <w:div w:id="27027436">
      <w:bodyDiv w:val="1"/>
      <w:marLeft w:val="0"/>
      <w:marRight w:val="0"/>
      <w:marTop w:val="0"/>
      <w:marBottom w:val="0"/>
      <w:divBdr>
        <w:top w:val="none" w:sz="0" w:space="0" w:color="auto"/>
        <w:left w:val="none" w:sz="0" w:space="0" w:color="auto"/>
        <w:bottom w:val="none" w:sz="0" w:space="0" w:color="auto"/>
        <w:right w:val="none" w:sz="0" w:space="0" w:color="auto"/>
      </w:divBdr>
    </w:div>
    <w:div w:id="41487111">
      <w:bodyDiv w:val="1"/>
      <w:marLeft w:val="0"/>
      <w:marRight w:val="0"/>
      <w:marTop w:val="0"/>
      <w:marBottom w:val="0"/>
      <w:divBdr>
        <w:top w:val="none" w:sz="0" w:space="0" w:color="auto"/>
        <w:left w:val="none" w:sz="0" w:space="0" w:color="auto"/>
        <w:bottom w:val="none" w:sz="0" w:space="0" w:color="auto"/>
        <w:right w:val="none" w:sz="0" w:space="0" w:color="auto"/>
      </w:divBdr>
    </w:div>
    <w:div w:id="50159594">
      <w:bodyDiv w:val="1"/>
      <w:marLeft w:val="0"/>
      <w:marRight w:val="0"/>
      <w:marTop w:val="0"/>
      <w:marBottom w:val="0"/>
      <w:divBdr>
        <w:top w:val="none" w:sz="0" w:space="0" w:color="auto"/>
        <w:left w:val="none" w:sz="0" w:space="0" w:color="auto"/>
        <w:bottom w:val="none" w:sz="0" w:space="0" w:color="auto"/>
        <w:right w:val="none" w:sz="0" w:space="0" w:color="auto"/>
      </w:divBdr>
    </w:div>
    <w:div w:id="66853548">
      <w:bodyDiv w:val="1"/>
      <w:marLeft w:val="0"/>
      <w:marRight w:val="0"/>
      <w:marTop w:val="0"/>
      <w:marBottom w:val="0"/>
      <w:divBdr>
        <w:top w:val="none" w:sz="0" w:space="0" w:color="auto"/>
        <w:left w:val="none" w:sz="0" w:space="0" w:color="auto"/>
        <w:bottom w:val="none" w:sz="0" w:space="0" w:color="auto"/>
        <w:right w:val="none" w:sz="0" w:space="0" w:color="auto"/>
      </w:divBdr>
    </w:div>
    <w:div w:id="72899027">
      <w:bodyDiv w:val="1"/>
      <w:marLeft w:val="0"/>
      <w:marRight w:val="0"/>
      <w:marTop w:val="0"/>
      <w:marBottom w:val="0"/>
      <w:divBdr>
        <w:top w:val="none" w:sz="0" w:space="0" w:color="auto"/>
        <w:left w:val="none" w:sz="0" w:space="0" w:color="auto"/>
        <w:bottom w:val="none" w:sz="0" w:space="0" w:color="auto"/>
        <w:right w:val="none" w:sz="0" w:space="0" w:color="auto"/>
      </w:divBdr>
    </w:div>
    <w:div w:id="93281260">
      <w:bodyDiv w:val="1"/>
      <w:marLeft w:val="0"/>
      <w:marRight w:val="0"/>
      <w:marTop w:val="0"/>
      <w:marBottom w:val="0"/>
      <w:divBdr>
        <w:top w:val="none" w:sz="0" w:space="0" w:color="auto"/>
        <w:left w:val="none" w:sz="0" w:space="0" w:color="auto"/>
        <w:bottom w:val="none" w:sz="0" w:space="0" w:color="auto"/>
        <w:right w:val="none" w:sz="0" w:space="0" w:color="auto"/>
      </w:divBdr>
    </w:div>
    <w:div w:id="108941607">
      <w:bodyDiv w:val="1"/>
      <w:marLeft w:val="0"/>
      <w:marRight w:val="0"/>
      <w:marTop w:val="0"/>
      <w:marBottom w:val="0"/>
      <w:divBdr>
        <w:top w:val="none" w:sz="0" w:space="0" w:color="auto"/>
        <w:left w:val="none" w:sz="0" w:space="0" w:color="auto"/>
        <w:bottom w:val="none" w:sz="0" w:space="0" w:color="auto"/>
        <w:right w:val="none" w:sz="0" w:space="0" w:color="auto"/>
      </w:divBdr>
    </w:div>
    <w:div w:id="119614970">
      <w:bodyDiv w:val="1"/>
      <w:marLeft w:val="0"/>
      <w:marRight w:val="0"/>
      <w:marTop w:val="0"/>
      <w:marBottom w:val="0"/>
      <w:divBdr>
        <w:top w:val="none" w:sz="0" w:space="0" w:color="auto"/>
        <w:left w:val="none" w:sz="0" w:space="0" w:color="auto"/>
        <w:bottom w:val="none" w:sz="0" w:space="0" w:color="auto"/>
        <w:right w:val="none" w:sz="0" w:space="0" w:color="auto"/>
      </w:divBdr>
    </w:div>
    <w:div w:id="129323805">
      <w:bodyDiv w:val="1"/>
      <w:marLeft w:val="0"/>
      <w:marRight w:val="0"/>
      <w:marTop w:val="0"/>
      <w:marBottom w:val="0"/>
      <w:divBdr>
        <w:top w:val="none" w:sz="0" w:space="0" w:color="auto"/>
        <w:left w:val="none" w:sz="0" w:space="0" w:color="auto"/>
        <w:bottom w:val="none" w:sz="0" w:space="0" w:color="auto"/>
        <w:right w:val="none" w:sz="0" w:space="0" w:color="auto"/>
      </w:divBdr>
    </w:div>
    <w:div w:id="135029838">
      <w:bodyDiv w:val="1"/>
      <w:marLeft w:val="0"/>
      <w:marRight w:val="0"/>
      <w:marTop w:val="0"/>
      <w:marBottom w:val="0"/>
      <w:divBdr>
        <w:top w:val="none" w:sz="0" w:space="0" w:color="auto"/>
        <w:left w:val="none" w:sz="0" w:space="0" w:color="auto"/>
        <w:bottom w:val="none" w:sz="0" w:space="0" w:color="auto"/>
        <w:right w:val="none" w:sz="0" w:space="0" w:color="auto"/>
      </w:divBdr>
    </w:div>
    <w:div w:id="163209549">
      <w:bodyDiv w:val="1"/>
      <w:marLeft w:val="0"/>
      <w:marRight w:val="0"/>
      <w:marTop w:val="0"/>
      <w:marBottom w:val="0"/>
      <w:divBdr>
        <w:top w:val="none" w:sz="0" w:space="0" w:color="auto"/>
        <w:left w:val="none" w:sz="0" w:space="0" w:color="auto"/>
        <w:bottom w:val="none" w:sz="0" w:space="0" w:color="auto"/>
        <w:right w:val="none" w:sz="0" w:space="0" w:color="auto"/>
      </w:divBdr>
    </w:div>
    <w:div w:id="202865059">
      <w:bodyDiv w:val="1"/>
      <w:marLeft w:val="0"/>
      <w:marRight w:val="0"/>
      <w:marTop w:val="0"/>
      <w:marBottom w:val="0"/>
      <w:divBdr>
        <w:top w:val="none" w:sz="0" w:space="0" w:color="auto"/>
        <w:left w:val="none" w:sz="0" w:space="0" w:color="auto"/>
        <w:bottom w:val="none" w:sz="0" w:space="0" w:color="auto"/>
        <w:right w:val="none" w:sz="0" w:space="0" w:color="auto"/>
      </w:divBdr>
    </w:div>
    <w:div w:id="203640271">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
    <w:div w:id="245113675">
      <w:bodyDiv w:val="1"/>
      <w:marLeft w:val="0"/>
      <w:marRight w:val="0"/>
      <w:marTop w:val="0"/>
      <w:marBottom w:val="0"/>
      <w:divBdr>
        <w:top w:val="none" w:sz="0" w:space="0" w:color="auto"/>
        <w:left w:val="none" w:sz="0" w:space="0" w:color="auto"/>
        <w:bottom w:val="none" w:sz="0" w:space="0" w:color="auto"/>
        <w:right w:val="none" w:sz="0" w:space="0" w:color="auto"/>
      </w:divBdr>
    </w:div>
    <w:div w:id="245963379">
      <w:bodyDiv w:val="1"/>
      <w:marLeft w:val="0"/>
      <w:marRight w:val="0"/>
      <w:marTop w:val="0"/>
      <w:marBottom w:val="0"/>
      <w:divBdr>
        <w:top w:val="none" w:sz="0" w:space="0" w:color="auto"/>
        <w:left w:val="none" w:sz="0" w:space="0" w:color="auto"/>
        <w:bottom w:val="none" w:sz="0" w:space="0" w:color="auto"/>
        <w:right w:val="none" w:sz="0" w:space="0" w:color="auto"/>
      </w:divBdr>
    </w:div>
    <w:div w:id="270673956">
      <w:bodyDiv w:val="1"/>
      <w:marLeft w:val="0"/>
      <w:marRight w:val="0"/>
      <w:marTop w:val="0"/>
      <w:marBottom w:val="0"/>
      <w:divBdr>
        <w:top w:val="none" w:sz="0" w:space="0" w:color="auto"/>
        <w:left w:val="none" w:sz="0" w:space="0" w:color="auto"/>
        <w:bottom w:val="none" w:sz="0" w:space="0" w:color="auto"/>
        <w:right w:val="none" w:sz="0" w:space="0" w:color="auto"/>
      </w:divBdr>
    </w:div>
    <w:div w:id="282688021">
      <w:bodyDiv w:val="1"/>
      <w:marLeft w:val="0"/>
      <w:marRight w:val="0"/>
      <w:marTop w:val="0"/>
      <w:marBottom w:val="0"/>
      <w:divBdr>
        <w:top w:val="none" w:sz="0" w:space="0" w:color="auto"/>
        <w:left w:val="none" w:sz="0" w:space="0" w:color="auto"/>
        <w:bottom w:val="none" w:sz="0" w:space="0" w:color="auto"/>
        <w:right w:val="none" w:sz="0" w:space="0" w:color="auto"/>
      </w:divBdr>
    </w:div>
    <w:div w:id="287203415">
      <w:bodyDiv w:val="1"/>
      <w:marLeft w:val="0"/>
      <w:marRight w:val="0"/>
      <w:marTop w:val="0"/>
      <w:marBottom w:val="0"/>
      <w:divBdr>
        <w:top w:val="none" w:sz="0" w:space="0" w:color="auto"/>
        <w:left w:val="none" w:sz="0" w:space="0" w:color="auto"/>
        <w:bottom w:val="none" w:sz="0" w:space="0" w:color="auto"/>
        <w:right w:val="none" w:sz="0" w:space="0" w:color="auto"/>
      </w:divBdr>
    </w:div>
    <w:div w:id="298923134">
      <w:bodyDiv w:val="1"/>
      <w:marLeft w:val="0"/>
      <w:marRight w:val="0"/>
      <w:marTop w:val="0"/>
      <w:marBottom w:val="0"/>
      <w:divBdr>
        <w:top w:val="none" w:sz="0" w:space="0" w:color="auto"/>
        <w:left w:val="none" w:sz="0" w:space="0" w:color="auto"/>
        <w:bottom w:val="none" w:sz="0" w:space="0" w:color="auto"/>
        <w:right w:val="none" w:sz="0" w:space="0" w:color="auto"/>
      </w:divBdr>
    </w:div>
    <w:div w:id="340007693">
      <w:bodyDiv w:val="1"/>
      <w:marLeft w:val="0"/>
      <w:marRight w:val="0"/>
      <w:marTop w:val="0"/>
      <w:marBottom w:val="0"/>
      <w:divBdr>
        <w:top w:val="none" w:sz="0" w:space="0" w:color="auto"/>
        <w:left w:val="none" w:sz="0" w:space="0" w:color="auto"/>
        <w:bottom w:val="none" w:sz="0" w:space="0" w:color="auto"/>
        <w:right w:val="none" w:sz="0" w:space="0" w:color="auto"/>
      </w:divBdr>
    </w:div>
    <w:div w:id="374276860">
      <w:bodyDiv w:val="1"/>
      <w:marLeft w:val="0"/>
      <w:marRight w:val="0"/>
      <w:marTop w:val="0"/>
      <w:marBottom w:val="0"/>
      <w:divBdr>
        <w:top w:val="none" w:sz="0" w:space="0" w:color="auto"/>
        <w:left w:val="none" w:sz="0" w:space="0" w:color="auto"/>
        <w:bottom w:val="none" w:sz="0" w:space="0" w:color="auto"/>
        <w:right w:val="none" w:sz="0" w:space="0" w:color="auto"/>
      </w:divBdr>
    </w:div>
    <w:div w:id="398092643">
      <w:bodyDiv w:val="1"/>
      <w:marLeft w:val="0"/>
      <w:marRight w:val="0"/>
      <w:marTop w:val="0"/>
      <w:marBottom w:val="0"/>
      <w:divBdr>
        <w:top w:val="none" w:sz="0" w:space="0" w:color="auto"/>
        <w:left w:val="none" w:sz="0" w:space="0" w:color="auto"/>
        <w:bottom w:val="none" w:sz="0" w:space="0" w:color="auto"/>
        <w:right w:val="none" w:sz="0" w:space="0" w:color="auto"/>
      </w:divBdr>
    </w:div>
    <w:div w:id="422460319">
      <w:bodyDiv w:val="1"/>
      <w:marLeft w:val="0"/>
      <w:marRight w:val="0"/>
      <w:marTop w:val="0"/>
      <w:marBottom w:val="0"/>
      <w:divBdr>
        <w:top w:val="none" w:sz="0" w:space="0" w:color="auto"/>
        <w:left w:val="none" w:sz="0" w:space="0" w:color="auto"/>
        <w:bottom w:val="none" w:sz="0" w:space="0" w:color="auto"/>
        <w:right w:val="none" w:sz="0" w:space="0" w:color="auto"/>
      </w:divBdr>
    </w:div>
    <w:div w:id="427194199">
      <w:bodyDiv w:val="1"/>
      <w:marLeft w:val="0"/>
      <w:marRight w:val="0"/>
      <w:marTop w:val="0"/>
      <w:marBottom w:val="0"/>
      <w:divBdr>
        <w:top w:val="none" w:sz="0" w:space="0" w:color="auto"/>
        <w:left w:val="none" w:sz="0" w:space="0" w:color="auto"/>
        <w:bottom w:val="none" w:sz="0" w:space="0" w:color="auto"/>
        <w:right w:val="none" w:sz="0" w:space="0" w:color="auto"/>
      </w:divBdr>
    </w:div>
    <w:div w:id="428625152">
      <w:bodyDiv w:val="1"/>
      <w:marLeft w:val="0"/>
      <w:marRight w:val="0"/>
      <w:marTop w:val="0"/>
      <w:marBottom w:val="0"/>
      <w:divBdr>
        <w:top w:val="none" w:sz="0" w:space="0" w:color="auto"/>
        <w:left w:val="none" w:sz="0" w:space="0" w:color="auto"/>
        <w:bottom w:val="none" w:sz="0" w:space="0" w:color="auto"/>
        <w:right w:val="none" w:sz="0" w:space="0" w:color="auto"/>
      </w:divBdr>
    </w:div>
    <w:div w:id="431979152">
      <w:bodyDiv w:val="1"/>
      <w:marLeft w:val="0"/>
      <w:marRight w:val="0"/>
      <w:marTop w:val="0"/>
      <w:marBottom w:val="0"/>
      <w:divBdr>
        <w:top w:val="none" w:sz="0" w:space="0" w:color="auto"/>
        <w:left w:val="none" w:sz="0" w:space="0" w:color="auto"/>
        <w:bottom w:val="none" w:sz="0" w:space="0" w:color="auto"/>
        <w:right w:val="none" w:sz="0" w:space="0" w:color="auto"/>
      </w:divBdr>
    </w:div>
    <w:div w:id="450438018">
      <w:bodyDiv w:val="1"/>
      <w:marLeft w:val="0"/>
      <w:marRight w:val="0"/>
      <w:marTop w:val="0"/>
      <w:marBottom w:val="0"/>
      <w:divBdr>
        <w:top w:val="none" w:sz="0" w:space="0" w:color="auto"/>
        <w:left w:val="none" w:sz="0" w:space="0" w:color="auto"/>
        <w:bottom w:val="none" w:sz="0" w:space="0" w:color="auto"/>
        <w:right w:val="none" w:sz="0" w:space="0" w:color="auto"/>
      </w:divBdr>
    </w:div>
    <w:div w:id="453790802">
      <w:bodyDiv w:val="1"/>
      <w:marLeft w:val="0"/>
      <w:marRight w:val="0"/>
      <w:marTop w:val="0"/>
      <w:marBottom w:val="0"/>
      <w:divBdr>
        <w:top w:val="none" w:sz="0" w:space="0" w:color="auto"/>
        <w:left w:val="none" w:sz="0" w:space="0" w:color="auto"/>
        <w:bottom w:val="none" w:sz="0" w:space="0" w:color="auto"/>
        <w:right w:val="none" w:sz="0" w:space="0" w:color="auto"/>
      </w:divBdr>
    </w:div>
    <w:div w:id="470680161">
      <w:bodyDiv w:val="1"/>
      <w:marLeft w:val="0"/>
      <w:marRight w:val="0"/>
      <w:marTop w:val="0"/>
      <w:marBottom w:val="0"/>
      <w:divBdr>
        <w:top w:val="none" w:sz="0" w:space="0" w:color="auto"/>
        <w:left w:val="none" w:sz="0" w:space="0" w:color="auto"/>
        <w:bottom w:val="none" w:sz="0" w:space="0" w:color="auto"/>
        <w:right w:val="none" w:sz="0" w:space="0" w:color="auto"/>
      </w:divBdr>
    </w:div>
    <w:div w:id="499732898">
      <w:bodyDiv w:val="1"/>
      <w:marLeft w:val="0"/>
      <w:marRight w:val="0"/>
      <w:marTop w:val="0"/>
      <w:marBottom w:val="0"/>
      <w:divBdr>
        <w:top w:val="none" w:sz="0" w:space="0" w:color="auto"/>
        <w:left w:val="none" w:sz="0" w:space="0" w:color="auto"/>
        <w:bottom w:val="none" w:sz="0" w:space="0" w:color="auto"/>
        <w:right w:val="none" w:sz="0" w:space="0" w:color="auto"/>
      </w:divBdr>
    </w:div>
    <w:div w:id="519898803">
      <w:bodyDiv w:val="1"/>
      <w:marLeft w:val="0"/>
      <w:marRight w:val="0"/>
      <w:marTop w:val="0"/>
      <w:marBottom w:val="0"/>
      <w:divBdr>
        <w:top w:val="none" w:sz="0" w:space="0" w:color="auto"/>
        <w:left w:val="none" w:sz="0" w:space="0" w:color="auto"/>
        <w:bottom w:val="none" w:sz="0" w:space="0" w:color="auto"/>
        <w:right w:val="none" w:sz="0" w:space="0" w:color="auto"/>
      </w:divBdr>
    </w:div>
    <w:div w:id="526992032">
      <w:bodyDiv w:val="1"/>
      <w:marLeft w:val="0"/>
      <w:marRight w:val="0"/>
      <w:marTop w:val="0"/>
      <w:marBottom w:val="0"/>
      <w:divBdr>
        <w:top w:val="none" w:sz="0" w:space="0" w:color="auto"/>
        <w:left w:val="none" w:sz="0" w:space="0" w:color="auto"/>
        <w:bottom w:val="none" w:sz="0" w:space="0" w:color="auto"/>
        <w:right w:val="none" w:sz="0" w:space="0" w:color="auto"/>
      </w:divBdr>
    </w:div>
    <w:div w:id="527063551">
      <w:bodyDiv w:val="1"/>
      <w:marLeft w:val="0"/>
      <w:marRight w:val="0"/>
      <w:marTop w:val="0"/>
      <w:marBottom w:val="0"/>
      <w:divBdr>
        <w:top w:val="none" w:sz="0" w:space="0" w:color="auto"/>
        <w:left w:val="none" w:sz="0" w:space="0" w:color="auto"/>
        <w:bottom w:val="none" w:sz="0" w:space="0" w:color="auto"/>
        <w:right w:val="none" w:sz="0" w:space="0" w:color="auto"/>
      </w:divBdr>
    </w:div>
    <w:div w:id="534847792">
      <w:bodyDiv w:val="1"/>
      <w:marLeft w:val="0"/>
      <w:marRight w:val="0"/>
      <w:marTop w:val="0"/>
      <w:marBottom w:val="0"/>
      <w:divBdr>
        <w:top w:val="none" w:sz="0" w:space="0" w:color="auto"/>
        <w:left w:val="none" w:sz="0" w:space="0" w:color="auto"/>
        <w:bottom w:val="none" w:sz="0" w:space="0" w:color="auto"/>
        <w:right w:val="none" w:sz="0" w:space="0" w:color="auto"/>
      </w:divBdr>
    </w:div>
    <w:div w:id="578178405">
      <w:bodyDiv w:val="1"/>
      <w:marLeft w:val="0"/>
      <w:marRight w:val="0"/>
      <w:marTop w:val="0"/>
      <w:marBottom w:val="0"/>
      <w:divBdr>
        <w:top w:val="none" w:sz="0" w:space="0" w:color="auto"/>
        <w:left w:val="none" w:sz="0" w:space="0" w:color="auto"/>
        <w:bottom w:val="none" w:sz="0" w:space="0" w:color="auto"/>
        <w:right w:val="none" w:sz="0" w:space="0" w:color="auto"/>
      </w:divBdr>
    </w:div>
    <w:div w:id="581959935">
      <w:bodyDiv w:val="1"/>
      <w:marLeft w:val="0"/>
      <w:marRight w:val="0"/>
      <w:marTop w:val="0"/>
      <w:marBottom w:val="0"/>
      <w:divBdr>
        <w:top w:val="none" w:sz="0" w:space="0" w:color="auto"/>
        <w:left w:val="none" w:sz="0" w:space="0" w:color="auto"/>
        <w:bottom w:val="none" w:sz="0" w:space="0" w:color="auto"/>
        <w:right w:val="none" w:sz="0" w:space="0" w:color="auto"/>
      </w:divBdr>
    </w:div>
    <w:div w:id="635641756">
      <w:bodyDiv w:val="1"/>
      <w:marLeft w:val="0"/>
      <w:marRight w:val="0"/>
      <w:marTop w:val="0"/>
      <w:marBottom w:val="0"/>
      <w:divBdr>
        <w:top w:val="none" w:sz="0" w:space="0" w:color="auto"/>
        <w:left w:val="none" w:sz="0" w:space="0" w:color="auto"/>
        <w:bottom w:val="none" w:sz="0" w:space="0" w:color="auto"/>
        <w:right w:val="none" w:sz="0" w:space="0" w:color="auto"/>
      </w:divBdr>
    </w:div>
    <w:div w:id="651909737">
      <w:bodyDiv w:val="1"/>
      <w:marLeft w:val="0"/>
      <w:marRight w:val="0"/>
      <w:marTop w:val="0"/>
      <w:marBottom w:val="0"/>
      <w:divBdr>
        <w:top w:val="none" w:sz="0" w:space="0" w:color="auto"/>
        <w:left w:val="none" w:sz="0" w:space="0" w:color="auto"/>
        <w:bottom w:val="none" w:sz="0" w:space="0" w:color="auto"/>
        <w:right w:val="none" w:sz="0" w:space="0" w:color="auto"/>
      </w:divBdr>
    </w:div>
    <w:div w:id="655842131">
      <w:bodyDiv w:val="1"/>
      <w:marLeft w:val="0"/>
      <w:marRight w:val="0"/>
      <w:marTop w:val="0"/>
      <w:marBottom w:val="0"/>
      <w:divBdr>
        <w:top w:val="none" w:sz="0" w:space="0" w:color="auto"/>
        <w:left w:val="none" w:sz="0" w:space="0" w:color="auto"/>
        <w:bottom w:val="none" w:sz="0" w:space="0" w:color="auto"/>
        <w:right w:val="none" w:sz="0" w:space="0" w:color="auto"/>
      </w:divBdr>
    </w:div>
    <w:div w:id="660739585">
      <w:bodyDiv w:val="1"/>
      <w:marLeft w:val="0"/>
      <w:marRight w:val="0"/>
      <w:marTop w:val="0"/>
      <w:marBottom w:val="0"/>
      <w:divBdr>
        <w:top w:val="none" w:sz="0" w:space="0" w:color="auto"/>
        <w:left w:val="none" w:sz="0" w:space="0" w:color="auto"/>
        <w:bottom w:val="none" w:sz="0" w:space="0" w:color="auto"/>
        <w:right w:val="none" w:sz="0" w:space="0" w:color="auto"/>
      </w:divBdr>
    </w:div>
    <w:div w:id="660741401">
      <w:bodyDiv w:val="1"/>
      <w:marLeft w:val="0"/>
      <w:marRight w:val="0"/>
      <w:marTop w:val="0"/>
      <w:marBottom w:val="0"/>
      <w:divBdr>
        <w:top w:val="none" w:sz="0" w:space="0" w:color="auto"/>
        <w:left w:val="none" w:sz="0" w:space="0" w:color="auto"/>
        <w:bottom w:val="none" w:sz="0" w:space="0" w:color="auto"/>
        <w:right w:val="none" w:sz="0" w:space="0" w:color="auto"/>
      </w:divBdr>
    </w:div>
    <w:div w:id="707993340">
      <w:bodyDiv w:val="1"/>
      <w:marLeft w:val="0"/>
      <w:marRight w:val="0"/>
      <w:marTop w:val="0"/>
      <w:marBottom w:val="0"/>
      <w:divBdr>
        <w:top w:val="none" w:sz="0" w:space="0" w:color="auto"/>
        <w:left w:val="none" w:sz="0" w:space="0" w:color="auto"/>
        <w:bottom w:val="none" w:sz="0" w:space="0" w:color="auto"/>
        <w:right w:val="none" w:sz="0" w:space="0" w:color="auto"/>
      </w:divBdr>
    </w:div>
    <w:div w:id="720714712">
      <w:bodyDiv w:val="1"/>
      <w:marLeft w:val="0"/>
      <w:marRight w:val="0"/>
      <w:marTop w:val="0"/>
      <w:marBottom w:val="0"/>
      <w:divBdr>
        <w:top w:val="none" w:sz="0" w:space="0" w:color="auto"/>
        <w:left w:val="none" w:sz="0" w:space="0" w:color="auto"/>
        <w:bottom w:val="none" w:sz="0" w:space="0" w:color="auto"/>
        <w:right w:val="none" w:sz="0" w:space="0" w:color="auto"/>
      </w:divBdr>
    </w:div>
    <w:div w:id="736392276">
      <w:bodyDiv w:val="1"/>
      <w:marLeft w:val="0"/>
      <w:marRight w:val="0"/>
      <w:marTop w:val="0"/>
      <w:marBottom w:val="0"/>
      <w:divBdr>
        <w:top w:val="none" w:sz="0" w:space="0" w:color="auto"/>
        <w:left w:val="none" w:sz="0" w:space="0" w:color="auto"/>
        <w:bottom w:val="none" w:sz="0" w:space="0" w:color="auto"/>
        <w:right w:val="none" w:sz="0" w:space="0" w:color="auto"/>
      </w:divBdr>
    </w:div>
    <w:div w:id="738360267">
      <w:bodyDiv w:val="1"/>
      <w:marLeft w:val="0"/>
      <w:marRight w:val="0"/>
      <w:marTop w:val="0"/>
      <w:marBottom w:val="0"/>
      <w:divBdr>
        <w:top w:val="none" w:sz="0" w:space="0" w:color="auto"/>
        <w:left w:val="none" w:sz="0" w:space="0" w:color="auto"/>
        <w:bottom w:val="none" w:sz="0" w:space="0" w:color="auto"/>
        <w:right w:val="none" w:sz="0" w:space="0" w:color="auto"/>
      </w:divBdr>
    </w:div>
    <w:div w:id="746147705">
      <w:bodyDiv w:val="1"/>
      <w:marLeft w:val="0"/>
      <w:marRight w:val="0"/>
      <w:marTop w:val="0"/>
      <w:marBottom w:val="0"/>
      <w:divBdr>
        <w:top w:val="none" w:sz="0" w:space="0" w:color="auto"/>
        <w:left w:val="none" w:sz="0" w:space="0" w:color="auto"/>
        <w:bottom w:val="none" w:sz="0" w:space="0" w:color="auto"/>
        <w:right w:val="none" w:sz="0" w:space="0" w:color="auto"/>
      </w:divBdr>
    </w:div>
    <w:div w:id="762456513">
      <w:bodyDiv w:val="1"/>
      <w:marLeft w:val="0"/>
      <w:marRight w:val="0"/>
      <w:marTop w:val="0"/>
      <w:marBottom w:val="0"/>
      <w:divBdr>
        <w:top w:val="none" w:sz="0" w:space="0" w:color="auto"/>
        <w:left w:val="none" w:sz="0" w:space="0" w:color="auto"/>
        <w:bottom w:val="none" w:sz="0" w:space="0" w:color="auto"/>
        <w:right w:val="none" w:sz="0" w:space="0" w:color="auto"/>
      </w:divBdr>
    </w:div>
    <w:div w:id="765224142">
      <w:bodyDiv w:val="1"/>
      <w:marLeft w:val="0"/>
      <w:marRight w:val="0"/>
      <w:marTop w:val="0"/>
      <w:marBottom w:val="0"/>
      <w:divBdr>
        <w:top w:val="none" w:sz="0" w:space="0" w:color="auto"/>
        <w:left w:val="none" w:sz="0" w:space="0" w:color="auto"/>
        <w:bottom w:val="none" w:sz="0" w:space="0" w:color="auto"/>
        <w:right w:val="none" w:sz="0" w:space="0" w:color="auto"/>
      </w:divBdr>
    </w:div>
    <w:div w:id="810709319">
      <w:bodyDiv w:val="1"/>
      <w:marLeft w:val="0"/>
      <w:marRight w:val="0"/>
      <w:marTop w:val="0"/>
      <w:marBottom w:val="0"/>
      <w:divBdr>
        <w:top w:val="none" w:sz="0" w:space="0" w:color="auto"/>
        <w:left w:val="none" w:sz="0" w:space="0" w:color="auto"/>
        <w:bottom w:val="none" w:sz="0" w:space="0" w:color="auto"/>
        <w:right w:val="none" w:sz="0" w:space="0" w:color="auto"/>
      </w:divBdr>
    </w:div>
    <w:div w:id="827014155">
      <w:bodyDiv w:val="1"/>
      <w:marLeft w:val="0"/>
      <w:marRight w:val="0"/>
      <w:marTop w:val="0"/>
      <w:marBottom w:val="0"/>
      <w:divBdr>
        <w:top w:val="none" w:sz="0" w:space="0" w:color="auto"/>
        <w:left w:val="none" w:sz="0" w:space="0" w:color="auto"/>
        <w:bottom w:val="none" w:sz="0" w:space="0" w:color="auto"/>
        <w:right w:val="none" w:sz="0" w:space="0" w:color="auto"/>
      </w:divBdr>
    </w:div>
    <w:div w:id="843712668">
      <w:bodyDiv w:val="1"/>
      <w:marLeft w:val="0"/>
      <w:marRight w:val="0"/>
      <w:marTop w:val="0"/>
      <w:marBottom w:val="0"/>
      <w:divBdr>
        <w:top w:val="none" w:sz="0" w:space="0" w:color="auto"/>
        <w:left w:val="none" w:sz="0" w:space="0" w:color="auto"/>
        <w:bottom w:val="none" w:sz="0" w:space="0" w:color="auto"/>
        <w:right w:val="none" w:sz="0" w:space="0" w:color="auto"/>
      </w:divBdr>
    </w:div>
    <w:div w:id="844049644">
      <w:bodyDiv w:val="1"/>
      <w:marLeft w:val="0"/>
      <w:marRight w:val="0"/>
      <w:marTop w:val="0"/>
      <w:marBottom w:val="0"/>
      <w:divBdr>
        <w:top w:val="none" w:sz="0" w:space="0" w:color="auto"/>
        <w:left w:val="none" w:sz="0" w:space="0" w:color="auto"/>
        <w:bottom w:val="none" w:sz="0" w:space="0" w:color="auto"/>
        <w:right w:val="none" w:sz="0" w:space="0" w:color="auto"/>
      </w:divBdr>
    </w:div>
    <w:div w:id="904148241">
      <w:bodyDiv w:val="1"/>
      <w:marLeft w:val="0"/>
      <w:marRight w:val="0"/>
      <w:marTop w:val="0"/>
      <w:marBottom w:val="0"/>
      <w:divBdr>
        <w:top w:val="none" w:sz="0" w:space="0" w:color="auto"/>
        <w:left w:val="none" w:sz="0" w:space="0" w:color="auto"/>
        <w:bottom w:val="none" w:sz="0" w:space="0" w:color="auto"/>
        <w:right w:val="none" w:sz="0" w:space="0" w:color="auto"/>
      </w:divBdr>
    </w:div>
    <w:div w:id="908732344">
      <w:bodyDiv w:val="1"/>
      <w:marLeft w:val="0"/>
      <w:marRight w:val="0"/>
      <w:marTop w:val="0"/>
      <w:marBottom w:val="0"/>
      <w:divBdr>
        <w:top w:val="none" w:sz="0" w:space="0" w:color="auto"/>
        <w:left w:val="none" w:sz="0" w:space="0" w:color="auto"/>
        <w:bottom w:val="none" w:sz="0" w:space="0" w:color="auto"/>
        <w:right w:val="none" w:sz="0" w:space="0" w:color="auto"/>
      </w:divBdr>
    </w:div>
    <w:div w:id="976762468">
      <w:bodyDiv w:val="1"/>
      <w:marLeft w:val="0"/>
      <w:marRight w:val="0"/>
      <w:marTop w:val="0"/>
      <w:marBottom w:val="0"/>
      <w:divBdr>
        <w:top w:val="none" w:sz="0" w:space="0" w:color="auto"/>
        <w:left w:val="none" w:sz="0" w:space="0" w:color="auto"/>
        <w:bottom w:val="none" w:sz="0" w:space="0" w:color="auto"/>
        <w:right w:val="none" w:sz="0" w:space="0" w:color="auto"/>
      </w:divBdr>
    </w:div>
    <w:div w:id="983779699">
      <w:bodyDiv w:val="1"/>
      <w:marLeft w:val="0"/>
      <w:marRight w:val="0"/>
      <w:marTop w:val="0"/>
      <w:marBottom w:val="0"/>
      <w:divBdr>
        <w:top w:val="none" w:sz="0" w:space="0" w:color="auto"/>
        <w:left w:val="none" w:sz="0" w:space="0" w:color="auto"/>
        <w:bottom w:val="none" w:sz="0" w:space="0" w:color="auto"/>
        <w:right w:val="none" w:sz="0" w:space="0" w:color="auto"/>
      </w:divBdr>
    </w:div>
    <w:div w:id="987637257">
      <w:bodyDiv w:val="1"/>
      <w:marLeft w:val="0"/>
      <w:marRight w:val="0"/>
      <w:marTop w:val="0"/>
      <w:marBottom w:val="0"/>
      <w:divBdr>
        <w:top w:val="none" w:sz="0" w:space="0" w:color="auto"/>
        <w:left w:val="none" w:sz="0" w:space="0" w:color="auto"/>
        <w:bottom w:val="none" w:sz="0" w:space="0" w:color="auto"/>
        <w:right w:val="none" w:sz="0" w:space="0" w:color="auto"/>
      </w:divBdr>
    </w:div>
    <w:div w:id="1005402272">
      <w:bodyDiv w:val="1"/>
      <w:marLeft w:val="0"/>
      <w:marRight w:val="0"/>
      <w:marTop w:val="0"/>
      <w:marBottom w:val="0"/>
      <w:divBdr>
        <w:top w:val="none" w:sz="0" w:space="0" w:color="auto"/>
        <w:left w:val="none" w:sz="0" w:space="0" w:color="auto"/>
        <w:bottom w:val="none" w:sz="0" w:space="0" w:color="auto"/>
        <w:right w:val="none" w:sz="0" w:space="0" w:color="auto"/>
      </w:divBdr>
      <w:divsChild>
        <w:div w:id="1627933219">
          <w:marLeft w:val="0"/>
          <w:marRight w:val="0"/>
          <w:marTop w:val="0"/>
          <w:marBottom w:val="0"/>
          <w:divBdr>
            <w:top w:val="none" w:sz="0" w:space="0" w:color="auto"/>
            <w:left w:val="none" w:sz="0" w:space="0" w:color="auto"/>
            <w:bottom w:val="none" w:sz="0" w:space="0" w:color="auto"/>
            <w:right w:val="none" w:sz="0" w:space="0" w:color="auto"/>
          </w:divBdr>
          <w:divsChild>
            <w:div w:id="1042901022">
              <w:marLeft w:val="0"/>
              <w:marRight w:val="0"/>
              <w:marTop w:val="0"/>
              <w:marBottom w:val="0"/>
              <w:divBdr>
                <w:top w:val="none" w:sz="0" w:space="0" w:color="auto"/>
                <w:left w:val="none" w:sz="0" w:space="0" w:color="auto"/>
                <w:bottom w:val="none" w:sz="0" w:space="0" w:color="auto"/>
                <w:right w:val="none" w:sz="0" w:space="0" w:color="auto"/>
              </w:divBdr>
              <w:divsChild>
                <w:div w:id="900605072">
                  <w:marLeft w:val="0"/>
                  <w:marRight w:val="0"/>
                  <w:marTop w:val="0"/>
                  <w:marBottom w:val="0"/>
                  <w:divBdr>
                    <w:top w:val="none" w:sz="0" w:space="0" w:color="auto"/>
                    <w:left w:val="none" w:sz="0" w:space="0" w:color="auto"/>
                    <w:bottom w:val="none" w:sz="0" w:space="0" w:color="auto"/>
                    <w:right w:val="none" w:sz="0" w:space="0" w:color="auto"/>
                  </w:divBdr>
                  <w:divsChild>
                    <w:div w:id="816268704">
                      <w:marLeft w:val="0"/>
                      <w:marRight w:val="450"/>
                      <w:marTop w:val="0"/>
                      <w:marBottom w:val="0"/>
                      <w:divBdr>
                        <w:top w:val="none" w:sz="0" w:space="0" w:color="auto"/>
                        <w:left w:val="none" w:sz="0" w:space="0" w:color="auto"/>
                        <w:bottom w:val="none" w:sz="0" w:space="0" w:color="auto"/>
                        <w:right w:val="none" w:sz="0" w:space="0" w:color="auto"/>
                      </w:divBdr>
                      <w:divsChild>
                        <w:div w:id="170617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137079">
      <w:bodyDiv w:val="1"/>
      <w:marLeft w:val="0"/>
      <w:marRight w:val="0"/>
      <w:marTop w:val="0"/>
      <w:marBottom w:val="0"/>
      <w:divBdr>
        <w:top w:val="none" w:sz="0" w:space="0" w:color="auto"/>
        <w:left w:val="none" w:sz="0" w:space="0" w:color="auto"/>
        <w:bottom w:val="none" w:sz="0" w:space="0" w:color="auto"/>
        <w:right w:val="none" w:sz="0" w:space="0" w:color="auto"/>
      </w:divBdr>
    </w:div>
    <w:div w:id="1051270763">
      <w:bodyDiv w:val="1"/>
      <w:marLeft w:val="0"/>
      <w:marRight w:val="0"/>
      <w:marTop w:val="0"/>
      <w:marBottom w:val="0"/>
      <w:divBdr>
        <w:top w:val="none" w:sz="0" w:space="0" w:color="auto"/>
        <w:left w:val="none" w:sz="0" w:space="0" w:color="auto"/>
        <w:bottom w:val="none" w:sz="0" w:space="0" w:color="auto"/>
        <w:right w:val="none" w:sz="0" w:space="0" w:color="auto"/>
      </w:divBdr>
    </w:div>
    <w:div w:id="1064911296">
      <w:bodyDiv w:val="1"/>
      <w:marLeft w:val="0"/>
      <w:marRight w:val="0"/>
      <w:marTop w:val="0"/>
      <w:marBottom w:val="0"/>
      <w:divBdr>
        <w:top w:val="none" w:sz="0" w:space="0" w:color="auto"/>
        <w:left w:val="none" w:sz="0" w:space="0" w:color="auto"/>
        <w:bottom w:val="none" w:sz="0" w:space="0" w:color="auto"/>
        <w:right w:val="none" w:sz="0" w:space="0" w:color="auto"/>
      </w:divBdr>
    </w:div>
    <w:div w:id="1092748714">
      <w:bodyDiv w:val="1"/>
      <w:marLeft w:val="0"/>
      <w:marRight w:val="0"/>
      <w:marTop w:val="0"/>
      <w:marBottom w:val="0"/>
      <w:divBdr>
        <w:top w:val="none" w:sz="0" w:space="0" w:color="auto"/>
        <w:left w:val="none" w:sz="0" w:space="0" w:color="auto"/>
        <w:bottom w:val="none" w:sz="0" w:space="0" w:color="auto"/>
        <w:right w:val="none" w:sz="0" w:space="0" w:color="auto"/>
      </w:divBdr>
    </w:div>
    <w:div w:id="1098528830">
      <w:bodyDiv w:val="1"/>
      <w:marLeft w:val="0"/>
      <w:marRight w:val="0"/>
      <w:marTop w:val="0"/>
      <w:marBottom w:val="0"/>
      <w:divBdr>
        <w:top w:val="none" w:sz="0" w:space="0" w:color="auto"/>
        <w:left w:val="none" w:sz="0" w:space="0" w:color="auto"/>
        <w:bottom w:val="none" w:sz="0" w:space="0" w:color="auto"/>
        <w:right w:val="none" w:sz="0" w:space="0" w:color="auto"/>
      </w:divBdr>
    </w:div>
    <w:div w:id="1107193611">
      <w:bodyDiv w:val="1"/>
      <w:marLeft w:val="0"/>
      <w:marRight w:val="0"/>
      <w:marTop w:val="0"/>
      <w:marBottom w:val="0"/>
      <w:divBdr>
        <w:top w:val="none" w:sz="0" w:space="0" w:color="auto"/>
        <w:left w:val="none" w:sz="0" w:space="0" w:color="auto"/>
        <w:bottom w:val="none" w:sz="0" w:space="0" w:color="auto"/>
        <w:right w:val="none" w:sz="0" w:space="0" w:color="auto"/>
      </w:divBdr>
    </w:div>
    <w:div w:id="1118140407">
      <w:bodyDiv w:val="1"/>
      <w:marLeft w:val="0"/>
      <w:marRight w:val="0"/>
      <w:marTop w:val="0"/>
      <w:marBottom w:val="0"/>
      <w:divBdr>
        <w:top w:val="none" w:sz="0" w:space="0" w:color="auto"/>
        <w:left w:val="none" w:sz="0" w:space="0" w:color="auto"/>
        <w:bottom w:val="none" w:sz="0" w:space="0" w:color="auto"/>
        <w:right w:val="none" w:sz="0" w:space="0" w:color="auto"/>
      </w:divBdr>
    </w:div>
    <w:div w:id="1123766727">
      <w:bodyDiv w:val="1"/>
      <w:marLeft w:val="0"/>
      <w:marRight w:val="0"/>
      <w:marTop w:val="0"/>
      <w:marBottom w:val="0"/>
      <w:divBdr>
        <w:top w:val="none" w:sz="0" w:space="0" w:color="auto"/>
        <w:left w:val="none" w:sz="0" w:space="0" w:color="auto"/>
        <w:bottom w:val="none" w:sz="0" w:space="0" w:color="auto"/>
        <w:right w:val="none" w:sz="0" w:space="0" w:color="auto"/>
      </w:divBdr>
    </w:div>
    <w:div w:id="1126698426">
      <w:bodyDiv w:val="1"/>
      <w:marLeft w:val="0"/>
      <w:marRight w:val="0"/>
      <w:marTop w:val="0"/>
      <w:marBottom w:val="0"/>
      <w:divBdr>
        <w:top w:val="none" w:sz="0" w:space="0" w:color="auto"/>
        <w:left w:val="none" w:sz="0" w:space="0" w:color="auto"/>
        <w:bottom w:val="none" w:sz="0" w:space="0" w:color="auto"/>
        <w:right w:val="none" w:sz="0" w:space="0" w:color="auto"/>
      </w:divBdr>
    </w:div>
    <w:div w:id="1129083645">
      <w:bodyDiv w:val="1"/>
      <w:marLeft w:val="0"/>
      <w:marRight w:val="0"/>
      <w:marTop w:val="0"/>
      <w:marBottom w:val="0"/>
      <w:divBdr>
        <w:top w:val="none" w:sz="0" w:space="0" w:color="auto"/>
        <w:left w:val="none" w:sz="0" w:space="0" w:color="auto"/>
        <w:bottom w:val="none" w:sz="0" w:space="0" w:color="auto"/>
        <w:right w:val="none" w:sz="0" w:space="0" w:color="auto"/>
      </w:divBdr>
    </w:div>
    <w:div w:id="1136290344">
      <w:bodyDiv w:val="1"/>
      <w:marLeft w:val="0"/>
      <w:marRight w:val="0"/>
      <w:marTop w:val="0"/>
      <w:marBottom w:val="0"/>
      <w:divBdr>
        <w:top w:val="none" w:sz="0" w:space="0" w:color="auto"/>
        <w:left w:val="none" w:sz="0" w:space="0" w:color="auto"/>
        <w:bottom w:val="none" w:sz="0" w:space="0" w:color="auto"/>
        <w:right w:val="none" w:sz="0" w:space="0" w:color="auto"/>
      </w:divBdr>
    </w:div>
    <w:div w:id="1151749269">
      <w:bodyDiv w:val="1"/>
      <w:marLeft w:val="0"/>
      <w:marRight w:val="0"/>
      <w:marTop w:val="0"/>
      <w:marBottom w:val="0"/>
      <w:divBdr>
        <w:top w:val="none" w:sz="0" w:space="0" w:color="auto"/>
        <w:left w:val="none" w:sz="0" w:space="0" w:color="auto"/>
        <w:bottom w:val="none" w:sz="0" w:space="0" w:color="auto"/>
        <w:right w:val="none" w:sz="0" w:space="0" w:color="auto"/>
      </w:divBdr>
    </w:div>
    <w:div w:id="1167399226">
      <w:bodyDiv w:val="1"/>
      <w:marLeft w:val="0"/>
      <w:marRight w:val="0"/>
      <w:marTop w:val="0"/>
      <w:marBottom w:val="0"/>
      <w:divBdr>
        <w:top w:val="none" w:sz="0" w:space="0" w:color="auto"/>
        <w:left w:val="none" w:sz="0" w:space="0" w:color="auto"/>
        <w:bottom w:val="none" w:sz="0" w:space="0" w:color="auto"/>
        <w:right w:val="none" w:sz="0" w:space="0" w:color="auto"/>
      </w:divBdr>
    </w:div>
    <w:div w:id="1169639499">
      <w:bodyDiv w:val="1"/>
      <w:marLeft w:val="0"/>
      <w:marRight w:val="0"/>
      <w:marTop w:val="0"/>
      <w:marBottom w:val="0"/>
      <w:divBdr>
        <w:top w:val="none" w:sz="0" w:space="0" w:color="auto"/>
        <w:left w:val="none" w:sz="0" w:space="0" w:color="auto"/>
        <w:bottom w:val="none" w:sz="0" w:space="0" w:color="auto"/>
        <w:right w:val="none" w:sz="0" w:space="0" w:color="auto"/>
      </w:divBdr>
    </w:div>
    <w:div w:id="1172642482">
      <w:bodyDiv w:val="1"/>
      <w:marLeft w:val="0"/>
      <w:marRight w:val="0"/>
      <w:marTop w:val="0"/>
      <w:marBottom w:val="0"/>
      <w:divBdr>
        <w:top w:val="none" w:sz="0" w:space="0" w:color="auto"/>
        <w:left w:val="none" w:sz="0" w:space="0" w:color="auto"/>
        <w:bottom w:val="none" w:sz="0" w:space="0" w:color="auto"/>
        <w:right w:val="none" w:sz="0" w:space="0" w:color="auto"/>
      </w:divBdr>
    </w:div>
    <w:div w:id="1182742020">
      <w:bodyDiv w:val="1"/>
      <w:marLeft w:val="0"/>
      <w:marRight w:val="0"/>
      <w:marTop w:val="0"/>
      <w:marBottom w:val="0"/>
      <w:divBdr>
        <w:top w:val="none" w:sz="0" w:space="0" w:color="auto"/>
        <w:left w:val="none" w:sz="0" w:space="0" w:color="auto"/>
        <w:bottom w:val="none" w:sz="0" w:space="0" w:color="auto"/>
        <w:right w:val="none" w:sz="0" w:space="0" w:color="auto"/>
      </w:divBdr>
    </w:div>
    <w:div w:id="1187986414">
      <w:bodyDiv w:val="1"/>
      <w:marLeft w:val="0"/>
      <w:marRight w:val="0"/>
      <w:marTop w:val="0"/>
      <w:marBottom w:val="0"/>
      <w:divBdr>
        <w:top w:val="none" w:sz="0" w:space="0" w:color="auto"/>
        <w:left w:val="none" w:sz="0" w:space="0" w:color="auto"/>
        <w:bottom w:val="none" w:sz="0" w:space="0" w:color="auto"/>
        <w:right w:val="none" w:sz="0" w:space="0" w:color="auto"/>
      </w:divBdr>
    </w:div>
    <w:div w:id="1196194619">
      <w:bodyDiv w:val="1"/>
      <w:marLeft w:val="0"/>
      <w:marRight w:val="0"/>
      <w:marTop w:val="0"/>
      <w:marBottom w:val="0"/>
      <w:divBdr>
        <w:top w:val="none" w:sz="0" w:space="0" w:color="auto"/>
        <w:left w:val="none" w:sz="0" w:space="0" w:color="auto"/>
        <w:bottom w:val="none" w:sz="0" w:space="0" w:color="auto"/>
        <w:right w:val="none" w:sz="0" w:space="0" w:color="auto"/>
      </w:divBdr>
    </w:div>
    <w:div w:id="1202403632">
      <w:bodyDiv w:val="1"/>
      <w:marLeft w:val="0"/>
      <w:marRight w:val="0"/>
      <w:marTop w:val="0"/>
      <w:marBottom w:val="0"/>
      <w:divBdr>
        <w:top w:val="none" w:sz="0" w:space="0" w:color="auto"/>
        <w:left w:val="none" w:sz="0" w:space="0" w:color="auto"/>
        <w:bottom w:val="none" w:sz="0" w:space="0" w:color="auto"/>
        <w:right w:val="none" w:sz="0" w:space="0" w:color="auto"/>
      </w:divBdr>
    </w:div>
    <w:div w:id="1214316643">
      <w:bodyDiv w:val="1"/>
      <w:marLeft w:val="0"/>
      <w:marRight w:val="0"/>
      <w:marTop w:val="0"/>
      <w:marBottom w:val="0"/>
      <w:divBdr>
        <w:top w:val="none" w:sz="0" w:space="0" w:color="auto"/>
        <w:left w:val="none" w:sz="0" w:space="0" w:color="auto"/>
        <w:bottom w:val="none" w:sz="0" w:space="0" w:color="auto"/>
        <w:right w:val="none" w:sz="0" w:space="0" w:color="auto"/>
      </w:divBdr>
    </w:div>
    <w:div w:id="1218978762">
      <w:bodyDiv w:val="1"/>
      <w:marLeft w:val="0"/>
      <w:marRight w:val="0"/>
      <w:marTop w:val="0"/>
      <w:marBottom w:val="0"/>
      <w:divBdr>
        <w:top w:val="none" w:sz="0" w:space="0" w:color="auto"/>
        <w:left w:val="none" w:sz="0" w:space="0" w:color="auto"/>
        <w:bottom w:val="none" w:sz="0" w:space="0" w:color="auto"/>
        <w:right w:val="none" w:sz="0" w:space="0" w:color="auto"/>
      </w:divBdr>
    </w:div>
    <w:div w:id="1242325817">
      <w:bodyDiv w:val="1"/>
      <w:marLeft w:val="0"/>
      <w:marRight w:val="0"/>
      <w:marTop w:val="0"/>
      <w:marBottom w:val="0"/>
      <w:divBdr>
        <w:top w:val="none" w:sz="0" w:space="0" w:color="auto"/>
        <w:left w:val="none" w:sz="0" w:space="0" w:color="auto"/>
        <w:bottom w:val="none" w:sz="0" w:space="0" w:color="auto"/>
        <w:right w:val="none" w:sz="0" w:space="0" w:color="auto"/>
      </w:divBdr>
    </w:div>
    <w:div w:id="1250503059">
      <w:bodyDiv w:val="1"/>
      <w:marLeft w:val="0"/>
      <w:marRight w:val="0"/>
      <w:marTop w:val="0"/>
      <w:marBottom w:val="0"/>
      <w:divBdr>
        <w:top w:val="none" w:sz="0" w:space="0" w:color="auto"/>
        <w:left w:val="none" w:sz="0" w:space="0" w:color="auto"/>
        <w:bottom w:val="none" w:sz="0" w:space="0" w:color="auto"/>
        <w:right w:val="none" w:sz="0" w:space="0" w:color="auto"/>
      </w:divBdr>
    </w:div>
    <w:div w:id="1266376866">
      <w:bodyDiv w:val="1"/>
      <w:marLeft w:val="0"/>
      <w:marRight w:val="0"/>
      <w:marTop w:val="0"/>
      <w:marBottom w:val="0"/>
      <w:divBdr>
        <w:top w:val="none" w:sz="0" w:space="0" w:color="auto"/>
        <w:left w:val="none" w:sz="0" w:space="0" w:color="auto"/>
        <w:bottom w:val="none" w:sz="0" w:space="0" w:color="auto"/>
        <w:right w:val="none" w:sz="0" w:space="0" w:color="auto"/>
      </w:divBdr>
    </w:div>
    <w:div w:id="1289628221">
      <w:bodyDiv w:val="1"/>
      <w:marLeft w:val="0"/>
      <w:marRight w:val="0"/>
      <w:marTop w:val="0"/>
      <w:marBottom w:val="0"/>
      <w:divBdr>
        <w:top w:val="none" w:sz="0" w:space="0" w:color="auto"/>
        <w:left w:val="none" w:sz="0" w:space="0" w:color="auto"/>
        <w:bottom w:val="none" w:sz="0" w:space="0" w:color="auto"/>
        <w:right w:val="none" w:sz="0" w:space="0" w:color="auto"/>
      </w:divBdr>
    </w:div>
    <w:div w:id="1292442664">
      <w:bodyDiv w:val="1"/>
      <w:marLeft w:val="0"/>
      <w:marRight w:val="0"/>
      <w:marTop w:val="0"/>
      <w:marBottom w:val="0"/>
      <w:divBdr>
        <w:top w:val="none" w:sz="0" w:space="0" w:color="auto"/>
        <w:left w:val="none" w:sz="0" w:space="0" w:color="auto"/>
        <w:bottom w:val="none" w:sz="0" w:space="0" w:color="auto"/>
        <w:right w:val="none" w:sz="0" w:space="0" w:color="auto"/>
      </w:divBdr>
    </w:div>
    <w:div w:id="1298560256">
      <w:bodyDiv w:val="1"/>
      <w:marLeft w:val="0"/>
      <w:marRight w:val="0"/>
      <w:marTop w:val="0"/>
      <w:marBottom w:val="0"/>
      <w:divBdr>
        <w:top w:val="none" w:sz="0" w:space="0" w:color="auto"/>
        <w:left w:val="none" w:sz="0" w:space="0" w:color="auto"/>
        <w:bottom w:val="none" w:sz="0" w:space="0" w:color="auto"/>
        <w:right w:val="none" w:sz="0" w:space="0" w:color="auto"/>
      </w:divBdr>
    </w:div>
    <w:div w:id="1312178626">
      <w:bodyDiv w:val="1"/>
      <w:marLeft w:val="0"/>
      <w:marRight w:val="0"/>
      <w:marTop w:val="0"/>
      <w:marBottom w:val="0"/>
      <w:divBdr>
        <w:top w:val="none" w:sz="0" w:space="0" w:color="auto"/>
        <w:left w:val="none" w:sz="0" w:space="0" w:color="auto"/>
        <w:bottom w:val="none" w:sz="0" w:space="0" w:color="auto"/>
        <w:right w:val="none" w:sz="0" w:space="0" w:color="auto"/>
      </w:divBdr>
    </w:div>
    <w:div w:id="1352217607">
      <w:bodyDiv w:val="1"/>
      <w:marLeft w:val="0"/>
      <w:marRight w:val="0"/>
      <w:marTop w:val="0"/>
      <w:marBottom w:val="0"/>
      <w:divBdr>
        <w:top w:val="none" w:sz="0" w:space="0" w:color="auto"/>
        <w:left w:val="none" w:sz="0" w:space="0" w:color="auto"/>
        <w:bottom w:val="none" w:sz="0" w:space="0" w:color="auto"/>
        <w:right w:val="none" w:sz="0" w:space="0" w:color="auto"/>
      </w:divBdr>
    </w:div>
    <w:div w:id="1410276861">
      <w:bodyDiv w:val="1"/>
      <w:marLeft w:val="0"/>
      <w:marRight w:val="0"/>
      <w:marTop w:val="0"/>
      <w:marBottom w:val="0"/>
      <w:divBdr>
        <w:top w:val="none" w:sz="0" w:space="0" w:color="auto"/>
        <w:left w:val="none" w:sz="0" w:space="0" w:color="auto"/>
        <w:bottom w:val="none" w:sz="0" w:space="0" w:color="auto"/>
        <w:right w:val="none" w:sz="0" w:space="0" w:color="auto"/>
      </w:divBdr>
    </w:div>
    <w:div w:id="1414276876">
      <w:bodyDiv w:val="1"/>
      <w:marLeft w:val="0"/>
      <w:marRight w:val="0"/>
      <w:marTop w:val="0"/>
      <w:marBottom w:val="0"/>
      <w:divBdr>
        <w:top w:val="none" w:sz="0" w:space="0" w:color="auto"/>
        <w:left w:val="none" w:sz="0" w:space="0" w:color="auto"/>
        <w:bottom w:val="none" w:sz="0" w:space="0" w:color="auto"/>
        <w:right w:val="none" w:sz="0" w:space="0" w:color="auto"/>
      </w:divBdr>
    </w:div>
    <w:div w:id="1449468455">
      <w:bodyDiv w:val="1"/>
      <w:marLeft w:val="0"/>
      <w:marRight w:val="0"/>
      <w:marTop w:val="0"/>
      <w:marBottom w:val="0"/>
      <w:divBdr>
        <w:top w:val="none" w:sz="0" w:space="0" w:color="auto"/>
        <w:left w:val="none" w:sz="0" w:space="0" w:color="auto"/>
        <w:bottom w:val="none" w:sz="0" w:space="0" w:color="auto"/>
        <w:right w:val="none" w:sz="0" w:space="0" w:color="auto"/>
      </w:divBdr>
    </w:div>
    <w:div w:id="1460487114">
      <w:bodyDiv w:val="1"/>
      <w:marLeft w:val="0"/>
      <w:marRight w:val="0"/>
      <w:marTop w:val="0"/>
      <w:marBottom w:val="0"/>
      <w:divBdr>
        <w:top w:val="none" w:sz="0" w:space="0" w:color="auto"/>
        <w:left w:val="none" w:sz="0" w:space="0" w:color="auto"/>
        <w:bottom w:val="none" w:sz="0" w:space="0" w:color="auto"/>
        <w:right w:val="none" w:sz="0" w:space="0" w:color="auto"/>
      </w:divBdr>
    </w:div>
    <w:div w:id="1462067033">
      <w:bodyDiv w:val="1"/>
      <w:marLeft w:val="0"/>
      <w:marRight w:val="0"/>
      <w:marTop w:val="0"/>
      <w:marBottom w:val="0"/>
      <w:divBdr>
        <w:top w:val="none" w:sz="0" w:space="0" w:color="auto"/>
        <w:left w:val="none" w:sz="0" w:space="0" w:color="auto"/>
        <w:bottom w:val="none" w:sz="0" w:space="0" w:color="auto"/>
        <w:right w:val="none" w:sz="0" w:space="0" w:color="auto"/>
      </w:divBdr>
    </w:div>
    <w:div w:id="1475633631">
      <w:bodyDiv w:val="1"/>
      <w:marLeft w:val="0"/>
      <w:marRight w:val="0"/>
      <w:marTop w:val="0"/>
      <w:marBottom w:val="0"/>
      <w:divBdr>
        <w:top w:val="none" w:sz="0" w:space="0" w:color="auto"/>
        <w:left w:val="none" w:sz="0" w:space="0" w:color="auto"/>
        <w:bottom w:val="none" w:sz="0" w:space="0" w:color="auto"/>
        <w:right w:val="none" w:sz="0" w:space="0" w:color="auto"/>
      </w:divBdr>
    </w:div>
    <w:div w:id="1492987706">
      <w:bodyDiv w:val="1"/>
      <w:marLeft w:val="0"/>
      <w:marRight w:val="0"/>
      <w:marTop w:val="0"/>
      <w:marBottom w:val="0"/>
      <w:divBdr>
        <w:top w:val="none" w:sz="0" w:space="0" w:color="auto"/>
        <w:left w:val="none" w:sz="0" w:space="0" w:color="auto"/>
        <w:bottom w:val="none" w:sz="0" w:space="0" w:color="auto"/>
        <w:right w:val="none" w:sz="0" w:space="0" w:color="auto"/>
      </w:divBdr>
    </w:div>
    <w:div w:id="1500343895">
      <w:bodyDiv w:val="1"/>
      <w:marLeft w:val="0"/>
      <w:marRight w:val="0"/>
      <w:marTop w:val="0"/>
      <w:marBottom w:val="0"/>
      <w:divBdr>
        <w:top w:val="none" w:sz="0" w:space="0" w:color="auto"/>
        <w:left w:val="none" w:sz="0" w:space="0" w:color="auto"/>
        <w:bottom w:val="none" w:sz="0" w:space="0" w:color="auto"/>
        <w:right w:val="none" w:sz="0" w:space="0" w:color="auto"/>
      </w:divBdr>
    </w:div>
    <w:div w:id="1502623425">
      <w:bodyDiv w:val="1"/>
      <w:marLeft w:val="0"/>
      <w:marRight w:val="0"/>
      <w:marTop w:val="0"/>
      <w:marBottom w:val="0"/>
      <w:divBdr>
        <w:top w:val="none" w:sz="0" w:space="0" w:color="auto"/>
        <w:left w:val="none" w:sz="0" w:space="0" w:color="auto"/>
        <w:bottom w:val="none" w:sz="0" w:space="0" w:color="auto"/>
        <w:right w:val="none" w:sz="0" w:space="0" w:color="auto"/>
      </w:divBdr>
    </w:div>
    <w:div w:id="1535574708">
      <w:bodyDiv w:val="1"/>
      <w:marLeft w:val="0"/>
      <w:marRight w:val="0"/>
      <w:marTop w:val="0"/>
      <w:marBottom w:val="0"/>
      <w:divBdr>
        <w:top w:val="none" w:sz="0" w:space="0" w:color="auto"/>
        <w:left w:val="none" w:sz="0" w:space="0" w:color="auto"/>
        <w:bottom w:val="none" w:sz="0" w:space="0" w:color="auto"/>
        <w:right w:val="none" w:sz="0" w:space="0" w:color="auto"/>
      </w:divBdr>
    </w:div>
    <w:div w:id="1554736731">
      <w:bodyDiv w:val="1"/>
      <w:marLeft w:val="0"/>
      <w:marRight w:val="0"/>
      <w:marTop w:val="0"/>
      <w:marBottom w:val="0"/>
      <w:divBdr>
        <w:top w:val="none" w:sz="0" w:space="0" w:color="auto"/>
        <w:left w:val="none" w:sz="0" w:space="0" w:color="auto"/>
        <w:bottom w:val="none" w:sz="0" w:space="0" w:color="auto"/>
        <w:right w:val="none" w:sz="0" w:space="0" w:color="auto"/>
      </w:divBdr>
    </w:div>
    <w:div w:id="1567915212">
      <w:bodyDiv w:val="1"/>
      <w:marLeft w:val="0"/>
      <w:marRight w:val="0"/>
      <w:marTop w:val="0"/>
      <w:marBottom w:val="0"/>
      <w:divBdr>
        <w:top w:val="none" w:sz="0" w:space="0" w:color="auto"/>
        <w:left w:val="none" w:sz="0" w:space="0" w:color="auto"/>
        <w:bottom w:val="none" w:sz="0" w:space="0" w:color="auto"/>
        <w:right w:val="none" w:sz="0" w:space="0" w:color="auto"/>
      </w:divBdr>
    </w:div>
    <w:div w:id="1590966644">
      <w:bodyDiv w:val="1"/>
      <w:marLeft w:val="0"/>
      <w:marRight w:val="0"/>
      <w:marTop w:val="0"/>
      <w:marBottom w:val="0"/>
      <w:divBdr>
        <w:top w:val="none" w:sz="0" w:space="0" w:color="auto"/>
        <w:left w:val="none" w:sz="0" w:space="0" w:color="auto"/>
        <w:bottom w:val="none" w:sz="0" w:space="0" w:color="auto"/>
        <w:right w:val="none" w:sz="0" w:space="0" w:color="auto"/>
      </w:divBdr>
    </w:div>
    <w:div w:id="1597053901">
      <w:bodyDiv w:val="1"/>
      <w:marLeft w:val="0"/>
      <w:marRight w:val="0"/>
      <w:marTop w:val="0"/>
      <w:marBottom w:val="0"/>
      <w:divBdr>
        <w:top w:val="none" w:sz="0" w:space="0" w:color="auto"/>
        <w:left w:val="none" w:sz="0" w:space="0" w:color="auto"/>
        <w:bottom w:val="none" w:sz="0" w:space="0" w:color="auto"/>
        <w:right w:val="none" w:sz="0" w:space="0" w:color="auto"/>
      </w:divBdr>
    </w:div>
    <w:div w:id="1602569932">
      <w:bodyDiv w:val="1"/>
      <w:marLeft w:val="0"/>
      <w:marRight w:val="0"/>
      <w:marTop w:val="0"/>
      <w:marBottom w:val="0"/>
      <w:divBdr>
        <w:top w:val="none" w:sz="0" w:space="0" w:color="auto"/>
        <w:left w:val="none" w:sz="0" w:space="0" w:color="auto"/>
        <w:bottom w:val="none" w:sz="0" w:space="0" w:color="auto"/>
        <w:right w:val="none" w:sz="0" w:space="0" w:color="auto"/>
      </w:divBdr>
    </w:div>
    <w:div w:id="1606380275">
      <w:bodyDiv w:val="1"/>
      <w:marLeft w:val="0"/>
      <w:marRight w:val="0"/>
      <w:marTop w:val="0"/>
      <w:marBottom w:val="0"/>
      <w:divBdr>
        <w:top w:val="none" w:sz="0" w:space="0" w:color="auto"/>
        <w:left w:val="none" w:sz="0" w:space="0" w:color="auto"/>
        <w:bottom w:val="none" w:sz="0" w:space="0" w:color="auto"/>
        <w:right w:val="none" w:sz="0" w:space="0" w:color="auto"/>
      </w:divBdr>
    </w:div>
    <w:div w:id="1624728596">
      <w:bodyDiv w:val="1"/>
      <w:marLeft w:val="0"/>
      <w:marRight w:val="0"/>
      <w:marTop w:val="0"/>
      <w:marBottom w:val="0"/>
      <w:divBdr>
        <w:top w:val="none" w:sz="0" w:space="0" w:color="auto"/>
        <w:left w:val="none" w:sz="0" w:space="0" w:color="auto"/>
        <w:bottom w:val="none" w:sz="0" w:space="0" w:color="auto"/>
        <w:right w:val="none" w:sz="0" w:space="0" w:color="auto"/>
      </w:divBdr>
    </w:div>
    <w:div w:id="1663043181">
      <w:bodyDiv w:val="1"/>
      <w:marLeft w:val="0"/>
      <w:marRight w:val="0"/>
      <w:marTop w:val="0"/>
      <w:marBottom w:val="0"/>
      <w:divBdr>
        <w:top w:val="none" w:sz="0" w:space="0" w:color="auto"/>
        <w:left w:val="none" w:sz="0" w:space="0" w:color="auto"/>
        <w:bottom w:val="none" w:sz="0" w:space="0" w:color="auto"/>
        <w:right w:val="none" w:sz="0" w:space="0" w:color="auto"/>
      </w:divBdr>
    </w:div>
    <w:div w:id="1676103349">
      <w:bodyDiv w:val="1"/>
      <w:marLeft w:val="0"/>
      <w:marRight w:val="0"/>
      <w:marTop w:val="0"/>
      <w:marBottom w:val="0"/>
      <w:divBdr>
        <w:top w:val="none" w:sz="0" w:space="0" w:color="auto"/>
        <w:left w:val="none" w:sz="0" w:space="0" w:color="auto"/>
        <w:bottom w:val="none" w:sz="0" w:space="0" w:color="auto"/>
        <w:right w:val="none" w:sz="0" w:space="0" w:color="auto"/>
      </w:divBdr>
    </w:div>
    <w:div w:id="1703091021">
      <w:bodyDiv w:val="1"/>
      <w:marLeft w:val="0"/>
      <w:marRight w:val="0"/>
      <w:marTop w:val="0"/>
      <w:marBottom w:val="0"/>
      <w:divBdr>
        <w:top w:val="none" w:sz="0" w:space="0" w:color="auto"/>
        <w:left w:val="none" w:sz="0" w:space="0" w:color="auto"/>
        <w:bottom w:val="none" w:sz="0" w:space="0" w:color="auto"/>
        <w:right w:val="none" w:sz="0" w:space="0" w:color="auto"/>
      </w:divBdr>
    </w:div>
    <w:div w:id="1708868227">
      <w:bodyDiv w:val="1"/>
      <w:marLeft w:val="0"/>
      <w:marRight w:val="0"/>
      <w:marTop w:val="0"/>
      <w:marBottom w:val="0"/>
      <w:divBdr>
        <w:top w:val="none" w:sz="0" w:space="0" w:color="auto"/>
        <w:left w:val="none" w:sz="0" w:space="0" w:color="auto"/>
        <w:bottom w:val="none" w:sz="0" w:space="0" w:color="auto"/>
        <w:right w:val="none" w:sz="0" w:space="0" w:color="auto"/>
      </w:divBdr>
    </w:div>
    <w:div w:id="1717586170">
      <w:bodyDiv w:val="1"/>
      <w:marLeft w:val="0"/>
      <w:marRight w:val="0"/>
      <w:marTop w:val="0"/>
      <w:marBottom w:val="0"/>
      <w:divBdr>
        <w:top w:val="none" w:sz="0" w:space="0" w:color="auto"/>
        <w:left w:val="none" w:sz="0" w:space="0" w:color="auto"/>
        <w:bottom w:val="none" w:sz="0" w:space="0" w:color="auto"/>
        <w:right w:val="none" w:sz="0" w:space="0" w:color="auto"/>
      </w:divBdr>
    </w:div>
    <w:div w:id="1717776938">
      <w:bodyDiv w:val="1"/>
      <w:marLeft w:val="0"/>
      <w:marRight w:val="0"/>
      <w:marTop w:val="0"/>
      <w:marBottom w:val="0"/>
      <w:divBdr>
        <w:top w:val="none" w:sz="0" w:space="0" w:color="auto"/>
        <w:left w:val="none" w:sz="0" w:space="0" w:color="auto"/>
        <w:bottom w:val="none" w:sz="0" w:space="0" w:color="auto"/>
        <w:right w:val="none" w:sz="0" w:space="0" w:color="auto"/>
      </w:divBdr>
    </w:div>
    <w:div w:id="1742554769">
      <w:bodyDiv w:val="1"/>
      <w:marLeft w:val="0"/>
      <w:marRight w:val="0"/>
      <w:marTop w:val="0"/>
      <w:marBottom w:val="0"/>
      <w:divBdr>
        <w:top w:val="none" w:sz="0" w:space="0" w:color="auto"/>
        <w:left w:val="none" w:sz="0" w:space="0" w:color="auto"/>
        <w:bottom w:val="none" w:sz="0" w:space="0" w:color="auto"/>
        <w:right w:val="none" w:sz="0" w:space="0" w:color="auto"/>
      </w:divBdr>
    </w:div>
    <w:div w:id="1758750539">
      <w:bodyDiv w:val="1"/>
      <w:marLeft w:val="0"/>
      <w:marRight w:val="0"/>
      <w:marTop w:val="0"/>
      <w:marBottom w:val="0"/>
      <w:divBdr>
        <w:top w:val="none" w:sz="0" w:space="0" w:color="auto"/>
        <w:left w:val="none" w:sz="0" w:space="0" w:color="auto"/>
        <w:bottom w:val="none" w:sz="0" w:space="0" w:color="auto"/>
        <w:right w:val="none" w:sz="0" w:space="0" w:color="auto"/>
      </w:divBdr>
    </w:div>
    <w:div w:id="1761173013">
      <w:bodyDiv w:val="1"/>
      <w:marLeft w:val="0"/>
      <w:marRight w:val="0"/>
      <w:marTop w:val="0"/>
      <w:marBottom w:val="0"/>
      <w:divBdr>
        <w:top w:val="none" w:sz="0" w:space="0" w:color="auto"/>
        <w:left w:val="none" w:sz="0" w:space="0" w:color="auto"/>
        <w:bottom w:val="none" w:sz="0" w:space="0" w:color="auto"/>
        <w:right w:val="none" w:sz="0" w:space="0" w:color="auto"/>
      </w:divBdr>
    </w:div>
    <w:div w:id="1766415457">
      <w:bodyDiv w:val="1"/>
      <w:marLeft w:val="0"/>
      <w:marRight w:val="0"/>
      <w:marTop w:val="0"/>
      <w:marBottom w:val="0"/>
      <w:divBdr>
        <w:top w:val="none" w:sz="0" w:space="0" w:color="auto"/>
        <w:left w:val="none" w:sz="0" w:space="0" w:color="auto"/>
        <w:bottom w:val="none" w:sz="0" w:space="0" w:color="auto"/>
        <w:right w:val="none" w:sz="0" w:space="0" w:color="auto"/>
      </w:divBdr>
    </w:div>
    <w:div w:id="1769303377">
      <w:bodyDiv w:val="1"/>
      <w:marLeft w:val="0"/>
      <w:marRight w:val="0"/>
      <w:marTop w:val="0"/>
      <w:marBottom w:val="0"/>
      <w:divBdr>
        <w:top w:val="none" w:sz="0" w:space="0" w:color="auto"/>
        <w:left w:val="none" w:sz="0" w:space="0" w:color="auto"/>
        <w:bottom w:val="none" w:sz="0" w:space="0" w:color="auto"/>
        <w:right w:val="none" w:sz="0" w:space="0" w:color="auto"/>
      </w:divBdr>
    </w:div>
    <w:div w:id="1784030950">
      <w:bodyDiv w:val="1"/>
      <w:marLeft w:val="0"/>
      <w:marRight w:val="0"/>
      <w:marTop w:val="0"/>
      <w:marBottom w:val="0"/>
      <w:divBdr>
        <w:top w:val="none" w:sz="0" w:space="0" w:color="auto"/>
        <w:left w:val="none" w:sz="0" w:space="0" w:color="auto"/>
        <w:bottom w:val="none" w:sz="0" w:space="0" w:color="auto"/>
        <w:right w:val="none" w:sz="0" w:space="0" w:color="auto"/>
      </w:divBdr>
    </w:div>
    <w:div w:id="1787888768">
      <w:bodyDiv w:val="1"/>
      <w:marLeft w:val="0"/>
      <w:marRight w:val="0"/>
      <w:marTop w:val="0"/>
      <w:marBottom w:val="0"/>
      <w:divBdr>
        <w:top w:val="none" w:sz="0" w:space="0" w:color="auto"/>
        <w:left w:val="none" w:sz="0" w:space="0" w:color="auto"/>
        <w:bottom w:val="none" w:sz="0" w:space="0" w:color="auto"/>
        <w:right w:val="none" w:sz="0" w:space="0" w:color="auto"/>
      </w:divBdr>
    </w:div>
    <w:div w:id="1790198198">
      <w:bodyDiv w:val="1"/>
      <w:marLeft w:val="0"/>
      <w:marRight w:val="0"/>
      <w:marTop w:val="0"/>
      <w:marBottom w:val="0"/>
      <w:divBdr>
        <w:top w:val="none" w:sz="0" w:space="0" w:color="auto"/>
        <w:left w:val="none" w:sz="0" w:space="0" w:color="auto"/>
        <w:bottom w:val="none" w:sz="0" w:space="0" w:color="auto"/>
        <w:right w:val="none" w:sz="0" w:space="0" w:color="auto"/>
      </w:divBdr>
    </w:div>
    <w:div w:id="1793203201">
      <w:bodyDiv w:val="1"/>
      <w:marLeft w:val="0"/>
      <w:marRight w:val="0"/>
      <w:marTop w:val="0"/>
      <w:marBottom w:val="0"/>
      <w:divBdr>
        <w:top w:val="none" w:sz="0" w:space="0" w:color="auto"/>
        <w:left w:val="none" w:sz="0" w:space="0" w:color="auto"/>
        <w:bottom w:val="none" w:sz="0" w:space="0" w:color="auto"/>
        <w:right w:val="none" w:sz="0" w:space="0" w:color="auto"/>
      </w:divBdr>
    </w:div>
    <w:div w:id="1793327228">
      <w:bodyDiv w:val="1"/>
      <w:marLeft w:val="0"/>
      <w:marRight w:val="0"/>
      <w:marTop w:val="0"/>
      <w:marBottom w:val="0"/>
      <w:divBdr>
        <w:top w:val="none" w:sz="0" w:space="0" w:color="auto"/>
        <w:left w:val="none" w:sz="0" w:space="0" w:color="auto"/>
        <w:bottom w:val="none" w:sz="0" w:space="0" w:color="auto"/>
        <w:right w:val="none" w:sz="0" w:space="0" w:color="auto"/>
      </w:divBdr>
    </w:div>
    <w:div w:id="1793934391">
      <w:bodyDiv w:val="1"/>
      <w:marLeft w:val="0"/>
      <w:marRight w:val="0"/>
      <w:marTop w:val="0"/>
      <w:marBottom w:val="0"/>
      <w:divBdr>
        <w:top w:val="none" w:sz="0" w:space="0" w:color="auto"/>
        <w:left w:val="none" w:sz="0" w:space="0" w:color="auto"/>
        <w:bottom w:val="none" w:sz="0" w:space="0" w:color="auto"/>
        <w:right w:val="none" w:sz="0" w:space="0" w:color="auto"/>
      </w:divBdr>
    </w:div>
    <w:div w:id="1796101233">
      <w:bodyDiv w:val="1"/>
      <w:marLeft w:val="0"/>
      <w:marRight w:val="0"/>
      <w:marTop w:val="0"/>
      <w:marBottom w:val="0"/>
      <w:divBdr>
        <w:top w:val="none" w:sz="0" w:space="0" w:color="auto"/>
        <w:left w:val="none" w:sz="0" w:space="0" w:color="auto"/>
        <w:bottom w:val="none" w:sz="0" w:space="0" w:color="auto"/>
        <w:right w:val="none" w:sz="0" w:space="0" w:color="auto"/>
      </w:divBdr>
    </w:div>
    <w:div w:id="1809856049">
      <w:bodyDiv w:val="1"/>
      <w:marLeft w:val="0"/>
      <w:marRight w:val="0"/>
      <w:marTop w:val="0"/>
      <w:marBottom w:val="0"/>
      <w:divBdr>
        <w:top w:val="none" w:sz="0" w:space="0" w:color="auto"/>
        <w:left w:val="none" w:sz="0" w:space="0" w:color="auto"/>
        <w:bottom w:val="none" w:sz="0" w:space="0" w:color="auto"/>
        <w:right w:val="none" w:sz="0" w:space="0" w:color="auto"/>
      </w:divBdr>
    </w:div>
    <w:div w:id="1848787528">
      <w:bodyDiv w:val="1"/>
      <w:marLeft w:val="0"/>
      <w:marRight w:val="0"/>
      <w:marTop w:val="0"/>
      <w:marBottom w:val="0"/>
      <w:divBdr>
        <w:top w:val="none" w:sz="0" w:space="0" w:color="auto"/>
        <w:left w:val="none" w:sz="0" w:space="0" w:color="auto"/>
        <w:bottom w:val="none" w:sz="0" w:space="0" w:color="auto"/>
        <w:right w:val="none" w:sz="0" w:space="0" w:color="auto"/>
      </w:divBdr>
    </w:div>
    <w:div w:id="1867281782">
      <w:bodyDiv w:val="1"/>
      <w:marLeft w:val="0"/>
      <w:marRight w:val="0"/>
      <w:marTop w:val="0"/>
      <w:marBottom w:val="0"/>
      <w:divBdr>
        <w:top w:val="none" w:sz="0" w:space="0" w:color="auto"/>
        <w:left w:val="none" w:sz="0" w:space="0" w:color="auto"/>
        <w:bottom w:val="none" w:sz="0" w:space="0" w:color="auto"/>
        <w:right w:val="none" w:sz="0" w:space="0" w:color="auto"/>
      </w:divBdr>
    </w:div>
    <w:div w:id="1887065448">
      <w:bodyDiv w:val="1"/>
      <w:marLeft w:val="0"/>
      <w:marRight w:val="0"/>
      <w:marTop w:val="0"/>
      <w:marBottom w:val="0"/>
      <w:divBdr>
        <w:top w:val="none" w:sz="0" w:space="0" w:color="auto"/>
        <w:left w:val="none" w:sz="0" w:space="0" w:color="auto"/>
        <w:bottom w:val="none" w:sz="0" w:space="0" w:color="auto"/>
        <w:right w:val="none" w:sz="0" w:space="0" w:color="auto"/>
      </w:divBdr>
    </w:div>
    <w:div w:id="1890221226">
      <w:bodyDiv w:val="1"/>
      <w:marLeft w:val="0"/>
      <w:marRight w:val="0"/>
      <w:marTop w:val="0"/>
      <w:marBottom w:val="0"/>
      <w:divBdr>
        <w:top w:val="none" w:sz="0" w:space="0" w:color="auto"/>
        <w:left w:val="none" w:sz="0" w:space="0" w:color="auto"/>
        <w:bottom w:val="none" w:sz="0" w:space="0" w:color="auto"/>
        <w:right w:val="none" w:sz="0" w:space="0" w:color="auto"/>
      </w:divBdr>
    </w:div>
    <w:div w:id="1895236495">
      <w:bodyDiv w:val="1"/>
      <w:marLeft w:val="0"/>
      <w:marRight w:val="0"/>
      <w:marTop w:val="0"/>
      <w:marBottom w:val="0"/>
      <w:divBdr>
        <w:top w:val="none" w:sz="0" w:space="0" w:color="auto"/>
        <w:left w:val="none" w:sz="0" w:space="0" w:color="auto"/>
        <w:bottom w:val="none" w:sz="0" w:space="0" w:color="auto"/>
        <w:right w:val="none" w:sz="0" w:space="0" w:color="auto"/>
      </w:divBdr>
    </w:div>
    <w:div w:id="1898587940">
      <w:bodyDiv w:val="1"/>
      <w:marLeft w:val="0"/>
      <w:marRight w:val="0"/>
      <w:marTop w:val="0"/>
      <w:marBottom w:val="0"/>
      <w:divBdr>
        <w:top w:val="none" w:sz="0" w:space="0" w:color="auto"/>
        <w:left w:val="none" w:sz="0" w:space="0" w:color="auto"/>
        <w:bottom w:val="none" w:sz="0" w:space="0" w:color="auto"/>
        <w:right w:val="none" w:sz="0" w:space="0" w:color="auto"/>
      </w:divBdr>
    </w:div>
    <w:div w:id="1909876779">
      <w:bodyDiv w:val="1"/>
      <w:marLeft w:val="0"/>
      <w:marRight w:val="0"/>
      <w:marTop w:val="0"/>
      <w:marBottom w:val="0"/>
      <w:divBdr>
        <w:top w:val="none" w:sz="0" w:space="0" w:color="auto"/>
        <w:left w:val="none" w:sz="0" w:space="0" w:color="auto"/>
        <w:bottom w:val="none" w:sz="0" w:space="0" w:color="auto"/>
        <w:right w:val="none" w:sz="0" w:space="0" w:color="auto"/>
      </w:divBdr>
    </w:div>
    <w:div w:id="1910573521">
      <w:bodyDiv w:val="1"/>
      <w:marLeft w:val="0"/>
      <w:marRight w:val="0"/>
      <w:marTop w:val="0"/>
      <w:marBottom w:val="0"/>
      <w:divBdr>
        <w:top w:val="none" w:sz="0" w:space="0" w:color="auto"/>
        <w:left w:val="none" w:sz="0" w:space="0" w:color="auto"/>
        <w:bottom w:val="none" w:sz="0" w:space="0" w:color="auto"/>
        <w:right w:val="none" w:sz="0" w:space="0" w:color="auto"/>
      </w:divBdr>
    </w:div>
    <w:div w:id="1935354409">
      <w:bodyDiv w:val="1"/>
      <w:marLeft w:val="0"/>
      <w:marRight w:val="0"/>
      <w:marTop w:val="0"/>
      <w:marBottom w:val="0"/>
      <w:divBdr>
        <w:top w:val="none" w:sz="0" w:space="0" w:color="auto"/>
        <w:left w:val="none" w:sz="0" w:space="0" w:color="auto"/>
        <w:bottom w:val="none" w:sz="0" w:space="0" w:color="auto"/>
        <w:right w:val="none" w:sz="0" w:space="0" w:color="auto"/>
      </w:divBdr>
    </w:div>
    <w:div w:id="1954745809">
      <w:bodyDiv w:val="1"/>
      <w:marLeft w:val="0"/>
      <w:marRight w:val="0"/>
      <w:marTop w:val="0"/>
      <w:marBottom w:val="0"/>
      <w:divBdr>
        <w:top w:val="none" w:sz="0" w:space="0" w:color="auto"/>
        <w:left w:val="none" w:sz="0" w:space="0" w:color="auto"/>
        <w:bottom w:val="none" w:sz="0" w:space="0" w:color="auto"/>
        <w:right w:val="none" w:sz="0" w:space="0" w:color="auto"/>
      </w:divBdr>
    </w:div>
    <w:div w:id="1993832070">
      <w:bodyDiv w:val="1"/>
      <w:marLeft w:val="0"/>
      <w:marRight w:val="0"/>
      <w:marTop w:val="0"/>
      <w:marBottom w:val="0"/>
      <w:divBdr>
        <w:top w:val="none" w:sz="0" w:space="0" w:color="auto"/>
        <w:left w:val="none" w:sz="0" w:space="0" w:color="auto"/>
        <w:bottom w:val="none" w:sz="0" w:space="0" w:color="auto"/>
        <w:right w:val="none" w:sz="0" w:space="0" w:color="auto"/>
      </w:divBdr>
    </w:div>
    <w:div w:id="2008747690">
      <w:bodyDiv w:val="1"/>
      <w:marLeft w:val="0"/>
      <w:marRight w:val="0"/>
      <w:marTop w:val="0"/>
      <w:marBottom w:val="0"/>
      <w:divBdr>
        <w:top w:val="none" w:sz="0" w:space="0" w:color="auto"/>
        <w:left w:val="none" w:sz="0" w:space="0" w:color="auto"/>
        <w:bottom w:val="none" w:sz="0" w:space="0" w:color="auto"/>
        <w:right w:val="none" w:sz="0" w:space="0" w:color="auto"/>
      </w:divBdr>
    </w:div>
    <w:div w:id="2019892299">
      <w:bodyDiv w:val="1"/>
      <w:marLeft w:val="0"/>
      <w:marRight w:val="0"/>
      <w:marTop w:val="0"/>
      <w:marBottom w:val="0"/>
      <w:divBdr>
        <w:top w:val="none" w:sz="0" w:space="0" w:color="auto"/>
        <w:left w:val="none" w:sz="0" w:space="0" w:color="auto"/>
        <w:bottom w:val="none" w:sz="0" w:space="0" w:color="auto"/>
        <w:right w:val="none" w:sz="0" w:space="0" w:color="auto"/>
      </w:divBdr>
    </w:div>
    <w:div w:id="2039693004">
      <w:bodyDiv w:val="1"/>
      <w:marLeft w:val="0"/>
      <w:marRight w:val="0"/>
      <w:marTop w:val="0"/>
      <w:marBottom w:val="0"/>
      <w:divBdr>
        <w:top w:val="none" w:sz="0" w:space="0" w:color="auto"/>
        <w:left w:val="none" w:sz="0" w:space="0" w:color="auto"/>
        <w:bottom w:val="none" w:sz="0" w:space="0" w:color="auto"/>
        <w:right w:val="none" w:sz="0" w:space="0" w:color="auto"/>
      </w:divBdr>
    </w:div>
    <w:div w:id="2041278927">
      <w:bodyDiv w:val="1"/>
      <w:marLeft w:val="0"/>
      <w:marRight w:val="0"/>
      <w:marTop w:val="0"/>
      <w:marBottom w:val="0"/>
      <w:divBdr>
        <w:top w:val="none" w:sz="0" w:space="0" w:color="auto"/>
        <w:left w:val="none" w:sz="0" w:space="0" w:color="auto"/>
        <w:bottom w:val="none" w:sz="0" w:space="0" w:color="auto"/>
        <w:right w:val="none" w:sz="0" w:space="0" w:color="auto"/>
      </w:divBdr>
    </w:div>
    <w:div w:id="2067603818">
      <w:bodyDiv w:val="1"/>
      <w:marLeft w:val="0"/>
      <w:marRight w:val="0"/>
      <w:marTop w:val="0"/>
      <w:marBottom w:val="0"/>
      <w:divBdr>
        <w:top w:val="none" w:sz="0" w:space="0" w:color="auto"/>
        <w:left w:val="none" w:sz="0" w:space="0" w:color="auto"/>
        <w:bottom w:val="none" w:sz="0" w:space="0" w:color="auto"/>
        <w:right w:val="none" w:sz="0" w:space="0" w:color="auto"/>
      </w:divBdr>
    </w:div>
    <w:div w:id="2091461411">
      <w:bodyDiv w:val="1"/>
      <w:marLeft w:val="0"/>
      <w:marRight w:val="0"/>
      <w:marTop w:val="0"/>
      <w:marBottom w:val="0"/>
      <w:divBdr>
        <w:top w:val="none" w:sz="0" w:space="0" w:color="auto"/>
        <w:left w:val="none" w:sz="0" w:space="0" w:color="auto"/>
        <w:bottom w:val="none" w:sz="0" w:space="0" w:color="auto"/>
        <w:right w:val="none" w:sz="0" w:space="0" w:color="auto"/>
      </w:divBdr>
    </w:div>
    <w:div w:id="2097097052">
      <w:bodyDiv w:val="1"/>
      <w:marLeft w:val="0"/>
      <w:marRight w:val="0"/>
      <w:marTop w:val="0"/>
      <w:marBottom w:val="0"/>
      <w:divBdr>
        <w:top w:val="none" w:sz="0" w:space="0" w:color="auto"/>
        <w:left w:val="none" w:sz="0" w:space="0" w:color="auto"/>
        <w:bottom w:val="none" w:sz="0" w:space="0" w:color="auto"/>
        <w:right w:val="none" w:sz="0" w:space="0" w:color="auto"/>
      </w:divBdr>
    </w:div>
    <w:div w:id="2119639004">
      <w:bodyDiv w:val="1"/>
      <w:marLeft w:val="0"/>
      <w:marRight w:val="0"/>
      <w:marTop w:val="0"/>
      <w:marBottom w:val="0"/>
      <w:divBdr>
        <w:top w:val="none" w:sz="0" w:space="0" w:color="auto"/>
        <w:left w:val="none" w:sz="0" w:space="0" w:color="auto"/>
        <w:bottom w:val="none" w:sz="0" w:space="0" w:color="auto"/>
        <w:right w:val="none" w:sz="0" w:space="0" w:color="auto"/>
      </w:divBdr>
    </w:div>
    <w:div w:id="2129003650">
      <w:bodyDiv w:val="1"/>
      <w:marLeft w:val="0"/>
      <w:marRight w:val="0"/>
      <w:marTop w:val="0"/>
      <w:marBottom w:val="0"/>
      <w:divBdr>
        <w:top w:val="none" w:sz="0" w:space="0" w:color="auto"/>
        <w:left w:val="none" w:sz="0" w:space="0" w:color="auto"/>
        <w:bottom w:val="none" w:sz="0" w:space="0" w:color="auto"/>
        <w:right w:val="none" w:sz="0" w:space="0" w:color="auto"/>
      </w:divBdr>
    </w:div>
    <w:div w:id="2144804495">
      <w:bodyDiv w:val="1"/>
      <w:marLeft w:val="0"/>
      <w:marRight w:val="0"/>
      <w:marTop w:val="0"/>
      <w:marBottom w:val="0"/>
      <w:divBdr>
        <w:top w:val="none" w:sz="0" w:space="0" w:color="auto"/>
        <w:left w:val="none" w:sz="0" w:space="0" w:color="auto"/>
        <w:bottom w:val="none" w:sz="0" w:space="0" w:color="auto"/>
        <w:right w:val="none" w:sz="0" w:space="0" w:color="auto"/>
      </w:divBdr>
    </w:div>
    <w:div w:id="214600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jpeg"/><Relationship Id="rId26" Type="http://schemas.openxmlformats.org/officeDocument/2006/relationships/image" Target="media/image4.jpeg"/><Relationship Id="rId39" Type="http://schemas.openxmlformats.org/officeDocument/2006/relationships/image" Target="media/image17.png"/><Relationship Id="rId21" Type="http://schemas.openxmlformats.org/officeDocument/2006/relationships/header" Target="header5.xm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7.jpeg"/><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hyperlink" Target="http://fungi.ensembl.org/index.html" TargetMode="External"/><Relationship Id="rId5" Type="http://schemas.openxmlformats.org/officeDocument/2006/relationships/webSettings" Target="webSettings.xml"/><Relationship Id="rId10" Type="http://schemas.openxmlformats.org/officeDocument/2006/relationships/hyperlink" Target="https://busco.ezlab.org/" TargetMode="External"/><Relationship Id="rId19" Type="http://schemas.openxmlformats.org/officeDocument/2006/relationships/image" Target="media/image3.jpeg"/><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hyperlink" Target="https://cgmcc.net/" TargetMode="External"/><Relationship Id="rId4" Type="http://schemas.openxmlformats.org/officeDocument/2006/relationships/settings" Target="settings.xml"/><Relationship Id="rId9" Type="http://schemas.openxmlformats.org/officeDocument/2006/relationships/hyperlink" Target="https://www.yandell-lab.org/software/maker.html" TargetMode="Externa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image" Target="media/image5.jpe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8" Type="http://schemas.openxmlformats.org/officeDocument/2006/relationships/hyperlink" Target="https://github.com/PASApipeline/PASApipeline" TargetMode="External"/><Relationship Id="rId51" Type="http://schemas.openxmlformats.org/officeDocument/2006/relationships/hyperlink" Target="http://www.fgsc.net/"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footer" Target="footer6.xm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20" Type="http://schemas.openxmlformats.org/officeDocument/2006/relationships/header" Target="header4.xml"/><Relationship Id="rId41" Type="http://schemas.openxmlformats.org/officeDocument/2006/relationships/image" Target="media/image19.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image" Target="media/image6.jpeg"/><Relationship Id="rId36" Type="http://schemas.openxmlformats.org/officeDocument/2006/relationships/image" Target="media/image14.png"/><Relationship Id="rId49" Type="http://schemas.openxmlformats.org/officeDocument/2006/relationships/image" Target="media/image2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8FA74-7C41-4D5D-BA64-5961BAB9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9559</TotalTime>
  <Pages>47</Pages>
  <Words>4707</Words>
  <Characters>26835</Characters>
  <Application>Microsoft Office Word</Application>
  <DocSecurity>0</DocSecurity>
  <Lines>223</Lines>
  <Paragraphs>62</Paragraphs>
  <ScaleCrop>false</ScaleCrop>
  <Company/>
  <LinksUpToDate>false</LinksUpToDate>
  <CharactersWithSpaces>31480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tanhw</dc:creator>
  <cp:keywords/>
  <dc:description/>
  <cp:lastModifiedBy>tanhw</cp:lastModifiedBy>
  <cp:revision>1112</cp:revision>
  <cp:lastPrinted>2026-09-24T01:27:00Z</cp:lastPrinted>
  <dcterms:created xsi:type="dcterms:W3CDTF">2024-11-11T08:10:00Z</dcterms:created>
  <dcterms:modified xsi:type="dcterms:W3CDTF">2026-09-24T06:09:00Z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zotero-version="8.0.2"&gt;&lt;session id="DCqdjHTe"/&gt;&lt;style id="http://www.zotero.org/styles/bmc-biology" hasBibliography="1" bibliographyStyleHasBeenSet="1"/&gt;&lt;prefs&gt;&lt;pref name="fieldType" value="Field"/&gt;&lt;/prefs&gt;&lt;/data&gt;</vt:lpwstr>
  </property>
</Properties>
</file>