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2C521B">
      <w:pPr>
        <w:rPr>
          <w:rFonts w:cs="Times New Roman"/>
          <w:b/>
          <w:bCs/>
          <w:sz w:val="28"/>
          <w:szCs w:val="28"/>
        </w:rPr>
      </w:pPr>
      <w:r>
        <w:rPr>
          <w:rFonts w:hint="eastAsia" w:cs="Times New Roman"/>
          <w:b/>
          <w:bCs/>
          <w:sz w:val="28"/>
          <w:szCs w:val="28"/>
        </w:rPr>
        <w:t>Additional file 1</w:t>
      </w:r>
    </w:p>
    <w:p w14:paraId="790F94B6">
      <w:pPr>
        <w:rPr>
          <w:rFonts w:cs="Times New Roman"/>
        </w:rPr>
      </w:pPr>
    </w:p>
    <w:p w14:paraId="28B37EE7">
      <w:pPr>
        <w:spacing w:line="360" w:lineRule="auto"/>
        <w:jc w:val="center"/>
        <w:rPr>
          <w:rFonts w:hint="default" w:ascii="Times New Roman" w:hAnsi="Times New Roman" w:cs="Times New Roman"/>
          <w:b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Mesenchymal stem cell-derived exosomes alleviate renal interstitial fibrosis via pVHL-mediated HIF-1α ubiquitination and degradation</w:t>
      </w:r>
    </w:p>
    <w:p w14:paraId="189CB727">
      <w:pPr>
        <w:spacing w:line="360" w:lineRule="auto"/>
        <w:rPr>
          <w:rFonts w:hint="default" w:ascii="Times New Roman" w:hAnsi="Times New Roman" w:cs="Times New Roman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color w:val="000000" w:themeColor="text1"/>
          <w:sz w:val="24"/>
          <w:szCs w:val="24"/>
          <w:highlight w:val="none"/>
          <w:shd w:val="clear" w:color="000000" w:fill="FFFFFF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Chen Qi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highlight w:val="none"/>
          <w:shd w:val="clear" w:color="000000" w:fill="FFFFFF"/>
          <w:vertAlign w:val="superscript"/>
          <w14:textFill>
            <w14:solidFill>
              <w14:schemeClr w14:val="tx1"/>
            </w14:solidFill>
          </w14:textFill>
        </w:rPr>
        <w:t>1</w:t>
      </w:r>
      <w:r>
        <w:rPr>
          <w:rFonts w:hint="default" w:ascii="Times New Roman" w:hAnsi="Times New Roman" w:eastAsia="BookAntiqua-Bold" w:cs="Times New Roman"/>
          <w:color w:val="000000" w:themeColor="text1"/>
          <w:sz w:val="24"/>
          <w:szCs w:val="24"/>
          <w:highlight w:val="none"/>
          <w:vertAlign w:val="superscript"/>
          <w14:textFill>
            <w14:solidFill>
              <w14:schemeClr w14:val="tx1"/>
            </w14:solidFill>
          </w14:textFill>
        </w:rPr>
        <w:t>#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highlight w:val="none"/>
          <w:shd w:val="clear" w:color="000000" w:fill="FFFFFF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:highlight w:val="none"/>
          <w:shd w:val="clear" w:color="000000" w:fill="FFFFFF"/>
          <w:lang w:val="en-US" w:eastAsia="zh-CN"/>
          <w14:textFill>
            <w14:solidFill>
              <w14:schemeClr w14:val="tx1"/>
            </w14:solidFill>
          </w14:textFill>
        </w:rPr>
        <w:t>Bei Li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:highlight w:val="none"/>
          <w:shd w:val="clear" w:color="000000" w:fill="FFFFFF"/>
          <w:vertAlign w:val="superscript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default" w:ascii="Times New Roman" w:hAnsi="Times New Roman" w:eastAsia="BookAntiqua-Bold" w:cs="Times New Roman"/>
          <w:color w:val="000000" w:themeColor="text1"/>
          <w:sz w:val="24"/>
          <w:szCs w:val="24"/>
          <w:highlight w:val="none"/>
          <w:vertAlign w:val="superscript"/>
          <w14:textFill>
            <w14:solidFill>
              <w14:schemeClr w14:val="tx1"/>
            </w14:solidFill>
          </w14:textFill>
        </w:rPr>
        <w:t>#</w:t>
      </w:r>
      <w:r>
        <w:rPr>
          <w:rFonts w:hint="default" w:ascii="Times New Roman" w:hAnsi="Times New Roman" w:cs="Times New Roman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,</w:t>
      </w:r>
      <w:r>
        <w:rPr>
          <w:rFonts w:hint="eastAsia" w:ascii="Times New Roman" w:hAnsi="Times New Roman" w:cs="Times New Roman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Wei Wu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:highlight w:val="none"/>
          <w:shd w:val="clear" w:color="000000" w:fill="FFFFFF"/>
          <w:vertAlign w:val="superscript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highlight w:val="none"/>
          <w:shd w:val="clear" w:color="000000" w:fill="FFFFFF"/>
          <w14:textFill>
            <w14:solidFill>
              <w14:schemeClr w14:val="tx1"/>
            </w14:solidFill>
          </w14:textFill>
        </w:rPr>
        <w:t>,</w:t>
      </w:r>
      <w:r>
        <w:rPr>
          <w:rFonts w:hint="default" w:ascii="Times New Roman" w:hAnsi="Times New Roman" w:cs="Times New Roman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Linru Shi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:highlight w:val="none"/>
          <w:shd w:val="clear" w:color="000000" w:fill="FFFFFF"/>
          <w:vertAlign w:val="superscript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Times New Roman" w:hAnsi="Times New Roman" w:cs="Times New Roman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highlight w:val="none"/>
          <w:shd w:val="clear" w:color="000000" w:fill="FFFFFF"/>
          <w14:textFill>
            <w14:solidFill>
              <w14:schemeClr w14:val="tx1"/>
            </w14:solidFill>
          </w14:textFill>
        </w:rPr>
        <w:t>Xianbin Xia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:highlight w:val="none"/>
          <w:shd w:val="clear" w:color="000000" w:fill="FFFFFF"/>
          <w:vertAlign w:val="superscript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highlight w:val="none"/>
          <w:shd w:val="clear" w:color="000000" w:fill="FFFFFF"/>
          <w:vertAlign w:val="superscript"/>
          <w14:textFill>
            <w14:solidFill>
              <w14:schemeClr w14:val="tx1"/>
            </w14:solidFill>
          </w14:textFill>
        </w:rPr>
        <w:t>*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highlight w:val="none"/>
          <w:shd w:val="clear" w:color="000000" w:fill="FFFFFF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default" w:ascii="Times New Roman" w:hAnsi="Times New Roman" w:cs="Times New Roman"/>
          <w:highlight w:val="none"/>
        </w:rPr>
        <w:fldChar w:fldCharType="begin"/>
      </w:r>
      <w:r>
        <w:rPr>
          <w:rFonts w:hint="default" w:ascii="Times New Roman" w:hAnsi="Times New Roman" w:cs="Times New Roman"/>
          <w:highlight w:val="none"/>
        </w:rPr>
        <w:instrText xml:space="preserve"> HYPERLINK "https://www.ncbi.nlm.nih.gov/pubmed/?term=JiC%5bAuthor%5d&amp;cauthor=true&amp;cauthor_uid=30052036" </w:instrText>
      </w:r>
      <w:r>
        <w:rPr>
          <w:rFonts w:hint="default" w:ascii="Times New Roman" w:hAnsi="Times New Roman" w:cs="Times New Roman"/>
          <w:highlight w:val="none"/>
        </w:rPr>
        <w:fldChar w:fldCharType="separate"/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highlight w:val="none"/>
          <w:shd w:val="clear" w:color="000000" w:fill="FFFFFF"/>
          <w14:textFill>
            <w14:solidFill>
              <w14:schemeClr w14:val="tx1"/>
            </w14:solidFill>
          </w14:textFill>
        </w:rPr>
        <w:t>C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highlight w:val="none"/>
          <w:shd w:val="clear" w:color="000000" w:fill="FFFFFF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highlight w:val="none"/>
          <w:shd w:val="clear" w:color="000000" w:fill="FFFFFF"/>
          <w14:textFill>
            <w14:solidFill>
              <w14:schemeClr w14:val="tx1"/>
            </w14:solidFill>
          </w14:textFill>
        </w:rPr>
        <w:t>heng Ji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:highlight w:val="none"/>
          <w:shd w:val="clear" w:color="000000" w:fill="FFFFFF"/>
          <w:vertAlign w:val="superscript"/>
          <w:lang w:val="en-US" w:eastAsia="zh-CN"/>
          <w14:textFill>
            <w14:solidFill>
              <w14:schemeClr w14:val="tx1"/>
            </w14:solidFill>
          </w14:textFill>
        </w:rPr>
        <w:t>4,5</w:t>
      </w: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highlight w:val="none"/>
          <w:shd w:val="clear" w:color="000000" w:fill="FFFFFF"/>
          <w:vertAlign w:val="superscript"/>
          <w14:textFill>
            <w14:solidFill>
              <w14:schemeClr w14:val="tx1"/>
            </w14:solidFill>
          </w14:textFill>
        </w:rPr>
        <w:t>*</w:t>
      </w:r>
    </w:p>
    <w:p w14:paraId="2BC60B02">
      <w:pPr>
        <w:widowControl/>
        <w:spacing w:line="360" w:lineRule="auto"/>
        <w:rPr>
          <w:rFonts w:hint="default" w:ascii="Times New Roman" w:hAnsi="Times New Roman" w:cs="Times New Roman"/>
          <w:sz w:val="24"/>
          <w:szCs w:val="24"/>
          <w:highlight w:val="none"/>
          <w:shd w:val="clear" w:color="auto" w:fill="FFFFFF"/>
        </w:rPr>
      </w:pPr>
      <w:r>
        <w:rPr>
          <w:rFonts w:hint="default" w:ascii="Times New Roman" w:hAnsi="Times New Roman" w:cs="Times New Roman"/>
          <w:color w:val="000000" w:themeColor="text1"/>
          <w:sz w:val="24"/>
          <w:szCs w:val="24"/>
          <w:highlight w:val="none"/>
          <w:shd w:val="clear" w:color="000000" w:fill="FFFFFF"/>
          <w:vertAlign w:val="superscript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Times New Roman" w:hAnsi="Times New Roman" w:cs="Times New Roman"/>
          <w:sz w:val="24"/>
          <w:szCs w:val="24"/>
          <w:highlight w:val="none"/>
          <w:shd w:val="clear" w:color="auto" w:fill="FFFFFF"/>
          <w:vertAlign w:val="superscript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highlight w:val="none"/>
          <w:shd w:val="clear" w:color="auto" w:fill="FFFFFF"/>
        </w:rPr>
        <w:t>Department of Clinical Laboratory,</w:t>
      </w:r>
      <w:r>
        <w:rPr>
          <w:rFonts w:hint="eastAsia" w:ascii="Times New Roman" w:hAnsi="Times New Roman" w:cs="Times New Roman"/>
          <w:sz w:val="24"/>
          <w:szCs w:val="24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highlight w:val="none"/>
          <w:shd w:val="clear" w:color="auto" w:fill="FFFFFF"/>
        </w:rPr>
        <w:t>Suzhou Hospital of Anhui Medical University, 221300</w:t>
      </w:r>
      <w:r>
        <w:rPr>
          <w:rFonts w:hint="eastAsia" w:ascii="Times New Roman" w:hAnsi="Times New Roman" w:cs="Times New Roman"/>
          <w:sz w:val="24"/>
          <w:szCs w:val="24"/>
          <w:highlight w:val="none"/>
          <w:shd w:val="clear" w:color="auto" w:fill="FFFFFF"/>
          <w:lang w:val="en-US" w:eastAsia="zh-CN"/>
        </w:rPr>
        <w:t xml:space="preserve">, </w:t>
      </w:r>
      <w:r>
        <w:rPr>
          <w:rFonts w:hint="default" w:ascii="Times New Roman" w:hAnsi="Times New Roman" w:cs="Times New Roman"/>
          <w:sz w:val="24"/>
          <w:szCs w:val="24"/>
          <w:highlight w:val="none"/>
          <w:shd w:val="clear" w:color="auto" w:fill="FFFFFF"/>
        </w:rPr>
        <w:t>Suzhou,</w:t>
      </w:r>
      <w:r>
        <w:rPr>
          <w:rFonts w:hint="eastAsia" w:ascii="Times New Roman" w:hAnsi="Times New Roman" w:cs="Times New Roman"/>
          <w:sz w:val="24"/>
          <w:szCs w:val="24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highlight w:val="none"/>
          <w:shd w:val="clear" w:color="auto" w:fill="FFFFFF"/>
        </w:rPr>
        <w:t>China.</w:t>
      </w:r>
    </w:p>
    <w:p w14:paraId="6A738E9F">
      <w:pPr>
        <w:spacing w:line="360" w:lineRule="auto"/>
        <w:rPr>
          <w:rFonts w:hint="default" w:ascii="Times New Roman" w:hAnsi="Times New Roman" w:cs="Times New Roman"/>
          <w:sz w:val="24"/>
          <w:szCs w:val="24"/>
          <w:highlight w:val="none"/>
          <w:shd w:val="clear" w:color="auto" w:fill="FFFFFF"/>
        </w:rPr>
      </w:pPr>
      <w:r>
        <w:rPr>
          <w:rFonts w:hint="default" w:ascii="Times New Roman" w:hAnsi="Times New Roman" w:cs="Times New Roman"/>
          <w:color w:val="000000" w:themeColor="text1"/>
          <w:sz w:val="24"/>
          <w:szCs w:val="24"/>
          <w:highlight w:val="none"/>
          <w:shd w:val="clear" w:color="000000" w:fill="FFFFFF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:highlight w:val="none"/>
          <w:shd w:val="clear" w:color="000000" w:fill="FFFFFF"/>
          <w:vertAlign w:val="superscript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highlight w:val="none"/>
          <w:shd w:val="clear" w:color="auto" w:fill="FFFFFF"/>
        </w:rPr>
        <w:t>Jiangsu Key Laboratory of Laboratory Medicine, Department of laboratory Medicine, School of Medicine, Jiangsu University, 212013, Zhenjiang, China.</w:t>
      </w:r>
    </w:p>
    <w:p w14:paraId="20264416">
      <w:pPr>
        <w:widowControl/>
        <w:spacing w:line="360" w:lineRule="auto"/>
        <w:rPr>
          <w:rFonts w:hint="eastAsia" w:ascii="Times New Roman" w:hAnsi="Times New Roman" w:eastAsia="宋体" w:cs="Times New Roman"/>
          <w:sz w:val="24"/>
          <w:szCs w:val="24"/>
          <w:shd w:val="clear" w:color="auto" w:fill="FFFFFF"/>
          <w:lang w:val="en-US" w:eastAsia="zh-CN"/>
        </w:rPr>
      </w:pPr>
      <w:r>
        <w:rPr>
          <w:rFonts w:hint="default" w:ascii="Times New Roman" w:hAnsi="Times New Roman" w:cs="Times New Roman"/>
          <w:color w:val="000000" w:themeColor="text1"/>
          <w:sz w:val="24"/>
          <w:szCs w:val="24"/>
          <w:highlight w:val="none"/>
          <w:shd w:val="clear" w:color="000000" w:fill="FFFFFF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:highlight w:val="none"/>
          <w:shd w:val="clear" w:color="000000" w:fill="FFFFFF"/>
          <w:vertAlign w:val="superscript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宋体" w:cs="Times New Roman"/>
          <w:sz w:val="24"/>
          <w:szCs w:val="24"/>
          <w:shd w:val="clear" w:color="auto" w:fill="FFFFFF"/>
        </w:rPr>
        <w:t>Emergency Department National Regional Medical Center for Qinghai</w:t>
      </w:r>
      <w:r>
        <w:rPr>
          <w:rFonts w:hint="default" w:ascii="Times New Roman" w:hAnsi="Times New Roman" w:eastAsia="宋体" w:cs="Times New Roman"/>
          <w:sz w:val="24"/>
          <w:szCs w:val="24"/>
          <w:shd w:val="clear" w:color="auto" w:fill="FFFFFF"/>
          <w:lang w:val="en-US" w:eastAsia="zh-CN"/>
        </w:rPr>
        <w:t xml:space="preserve">, </w:t>
      </w:r>
      <w:r>
        <w:rPr>
          <w:rFonts w:hint="default" w:ascii="Times New Roman" w:hAnsi="Times New Roman" w:eastAsia="宋体" w:cs="Times New Roman"/>
          <w:sz w:val="24"/>
          <w:szCs w:val="24"/>
          <w:shd w:val="clear" w:color="auto" w:fill="FFFFFF"/>
        </w:rPr>
        <w:t>Qinghai Hospita</w:t>
      </w:r>
      <w:r>
        <w:rPr>
          <w:rFonts w:hint="default" w:ascii="Times New Roman" w:hAnsi="Times New Roman" w:eastAsia="宋体" w:cs="Times New Roman"/>
          <w:sz w:val="24"/>
          <w:szCs w:val="24"/>
          <w:shd w:val="clear" w:color="auto" w:fill="FFFFFF"/>
          <w:lang w:val="en-US" w:eastAsia="zh-CN"/>
        </w:rPr>
        <w:t>l</w:t>
      </w:r>
      <w:r>
        <w:rPr>
          <w:rFonts w:hint="default" w:ascii="Times New Roman" w:hAnsi="Times New Roman" w:eastAsia="宋体" w:cs="Times New Roman"/>
          <w:sz w:val="24"/>
          <w:szCs w:val="24"/>
          <w:shd w:val="clear" w:color="auto" w:fill="FFFFFF"/>
        </w:rPr>
        <w:t>, 810000</w:t>
      </w:r>
      <w:r>
        <w:rPr>
          <w:rFonts w:hint="default" w:ascii="Times New Roman" w:hAnsi="Times New Roman" w:eastAsia="宋体" w:cs="Times New Roman"/>
          <w:sz w:val="24"/>
          <w:szCs w:val="24"/>
          <w:shd w:val="clear" w:color="auto" w:fill="FFFFFF"/>
          <w:lang w:val="en-US" w:eastAsia="zh-CN"/>
        </w:rPr>
        <w:t xml:space="preserve">, </w:t>
      </w:r>
      <w:r>
        <w:rPr>
          <w:rFonts w:hint="default" w:ascii="Times New Roman" w:hAnsi="Times New Roman" w:eastAsia="宋体" w:cs="Times New Roman"/>
          <w:sz w:val="24"/>
          <w:szCs w:val="24"/>
          <w:shd w:val="clear" w:color="auto" w:fill="FFFFFF"/>
        </w:rPr>
        <w:t>Xining</w:t>
      </w:r>
      <w:r>
        <w:rPr>
          <w:rFonts w:hint="default" w:ascii="Times New Roman" w:hAnsi="Times New Roman" w:eastAsia="宋体" w:cs="Times New Roman"/>
          <w:sz w:val="24"/>
          <w:szCs w:val="24"/>
          <w:shd w:val="clear" w:color="auto" w:fill="FFFFFF"/>
          <w:lang w:val="en-US" w:eastAsia="zh-CN"/>
        </w:rPr>
        <w:t xml:space="preserve">, </w:t>
      </w:r>
      <w:r>
        <w:rPr>
          <w:rFonts w:hint="default" w:ascii="Times New Roman" w:hAnsi="Times New Roman" w:eastAsia="宋体" w:cs="Times New Roman"/>
          <w:sz w:val="24"/>
          <w:szCs w:val="24"/>
          <w:shd w:val="clear" w:color="auto" w:fill="FFFFFF"/>
        </w:rPr>
        <w:t>China</w:t>
      </w:r>
      <w:r>
        <w:rPr>
          <w:rFonts w:hint="eastAsia" w:ascii="Times New Roman" w:hAnsi="Times New Roman" w:eastAsia="宋体" w:cs="Times New Roman"/>
          <w:sz w:val="24"/>
          <w:szCs w:val="24"/>
          <w:shd w:val="clear" w:color="auto" w:fill="FFFFFF"/>
          <w:lang w:val="en-US" w:eastAsia="zh-CN"/>
        </w:rPr>
        <w:t>.</w:t>
      </w:r>
    </w:p>
    <w:p w14:paraId="1E7B5660">
      <w:pPr>
        <w:widowControl/>
        <w:spacing w:line="360" w:lineRule="auto"/>
        <w:rPr>
          <w:rFonts w:hint="eastAsia" w:ascii="Times New Roman" w:hAnsi="Times New Roman" w:cs="Times New Roman"/>
          <w:color w:val="000000" w:themeColor="text1"/>
          <w:sz w:val="24"/>
          <w:szCs w:val="24"/>
          <w:highlight w:val="none"/>
          <w:shd w:val="clear" w:color="000000" w:fill="FFFFFF"/>
          <w:vertAlign w:val="superscript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color w:val="000000" w:themeColor="text1"/>
          <w:sz w:val="24"/>
          <w:szCs w:val="24"/>
          <w:highlight w:val="none"/>
          <w:shd w:val="clear" w:color="000000" w:fill="FFFFFF"/>
          <w:vertAlign w:val="superscript"/>
          <w:lang w:val="en-US" w:eastAsia="zh-CN"/>
          <w14:textFill>
            <w14:solidFill>
              <w14:schemeClr w14:val="tx1"/>
            </w14:solidFill>
          </w14:textFill>
        </w:rPr>
        <w:t xml:space="preserve">4 </w:t>
      </w:r>
      <w:r>
        <w:rPr>
          <w:rFonts w:hint="default" w:ascii="Times New Roman" w:hAnsi="Times New Roman" w:cs="Times New Roman"/>
          <w:sz w:val="24"/>
          <w:szCs w:val="24"/>
          <w:highlight w:val="none"/>
          <w:shd w:val="clear" w:color="auto" w:fill="FFFFFF"/>
        </w:rPr>
        <w:t>Jiangsu Key Laboratory of Laboratory Medicine, Department of laboratory Medicine, School of Medicine, Jiangsu University, 212013, Zhenjiang, China.</w:t>
      </w:r>
    </w:p>
    <w:p w14:paraId="34E92DCC">
      <w:pPr>
        <w:widowControl/>
        <w:spacing w:line="360" w:lineRule="auto"/>
        <w:rPr>
          <w:rFonts w:hint="default" w:ascii="Times New Roman" w:hAnsi="Times New Roman" w:cs="Times New Roman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color w:val="000000" w:themeColor="text1"/>
          <w:sz w:val="24"/>
          <w:szCs w:val="24"/>
          <w:highlight w:val="none"/>
          <w:shd w:val="clear" w:color="000000" w:fill="FFFFFF"/>
          <w:vertAlign w:val="superscript"/>
          <w:lang w:val="en-US" w:eastAsia="zh-CN"/>
          <w14:textFill>
            <w14:solidFill>
              <w14:schemeClr w14:val="tx1"/>
            </w14:solidFill>
          </w14:textFill>
        </w:rPr>
        <w:t xml:space="preserve">5 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Department of Respiratory and Critical Medicine, Xinyu Renmin Hospital Xinyu, 338099, Jiangxi, China.</w:t>
      </w:r>
    </w:p>
    <w:p w14:paraId="77F64289">
      <w:pPr>
        <w:spacing w:line="360" w:lineRule="auto"/>
        <w:rPr>
          <w:rFonts w:hint="default" w:ascii="Times New Roman" w:hAnsi="Times New Roman" w:cs="Times New Roman"/>
          <w:highlight w:val="none"/>
        </w:rPr>
      </w:pPr>
    </w:p>
    <w:p w14:paraId="2570ED3E">
      <w:pPr>
        <w:pStyle w:val="8"/>
        <w:spacing w:line="360" w:lineRule="auto"/>
        <w:rPr>
          <w:rFonts w:hint="default" w:ascii="Times New Roman" w:hAnsi="Times New Roman" w:cs="Times New Roman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highlight w:val="none"/>
          <w:shd w:val="clear" w:color="000000" w:fill="FFFFFF"/>
          <w:vertAlign w:val="superscript"/>
          <w14:textFill>
            <w14:solidFill>
              <w14:schemeClr w14:val="tx1"/>
            </w14:solidFill>
          </w14:textFill>
        </w:rPr>
        <w:t>*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highlight w:val="none"/>
          <w:shd w:val="clear" w:color="000000" w:fill="FFFFFF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cs="Times New Roman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 xml:space="preserve">Correspondences should be addressed to: </w:t>
      </w:r>
    </w:p>
    <w:p w14:paraId="1DBA6488">
      <w:pPr>
        <w:spacing w:line="360" w:lineRule="auto"/>
        <w:rPr>
          <w:rFonts w:hint="default" w:ascii="Times New Roman" w:hAnsi="Times New Roman" w:cs="Times New Roman"/>
          <w:highlight w:val="none"/>
        </w:rPr>
      </w:pPr>
      <w:r>
        <w:rPr>
          <w:rFonts w:hint="default" w:ascii="Times New Roman" w:hAnsi="Times New Roman" w:eastAsia="宋体" w:cs="Times New Roman"/>
          <w:sz w:val="24"/>
          <w:highlight w:val="none"/>
          <w:shd w:val="clear" w:color="auto" w:fill="FFFFFF"/>
        </w:rPr>
        <w:t>Cheng Ji, Jiangsu University, 212013, Zhenjiang, China. E-mail: chengji@ujs.edu.cn</w:t>
      </w:r>
    </w:p>
    <w:p w14:paraId="6B4AB88D">
      <w:pPr>
        <w:spacing w:line="360" w:lineRule="auto"/>
        <w:rPr>
          <w:rFonts w:hint="default" w:ascii="Times New Roman" w:hAnsi="Times New Roman" w:cs="Times New Roman"/>
          <w:highlight w:val="none"/>
          <w:lang w:val="pt-BR"/>
        </w:rPr>
      </w:pPr>
    </w:p>
    <w:p w14:paraId="6742F103">
      <w:pPr>
        <w:adjustRightInd w:val="0"/>
        <w:snapToGrid w:val="0"/>
        <w:spacing w:line="360" w:lineRule="auto"/>
        <w:rPr>
          <w:rFonts w:hint="default" w:ascii="Times New Roman" w:hAnsi="Times New Roman" w:cs="Times New Roman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 xml:space="preserve"># These authors contributed equally to this work. </w:t>
      </w:r>
    </w:p>
    <w:p w14:paraId="3891AAAA">
      <w:pPr>
        <w:rPr>
          <w:rFonts w:cs="Times New Roma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652B693C">
      <w:pPr>
        <w:jc w:val="center"/>
        <w:rPr>
          <w:rFonts w:cs="Times New Roman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eastAsia="zh-CN"/>
        </w:rPr>
        <w:drawing>
          <wp:inline distT="0" distB="0" distL="114300" distR="114300">
            <wp:extent cx="5272405" cy="1764665"/>
            <wp:effectExtent l="0" t="0" r="10795" b="635"/>
            <wp:docPr id="5" name="图片 5" descr="UUO流程图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UUO流程图 (1)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764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90B79E">
      <w:pPr>
        <w:jc w:val="both"/>
        <w:rPr>
          <w:rFonts w:hint="eastAsia" w:eastAsia="宋体" w:cs="Times New Roman"/>
          <w:lang w:val="en-US" w:eastAsia="zh-CN"/>
        </w:rPr>
      </w:pPr>
      <w:r>
        <w:rPr>
          <w:rFonts w:hint="eastAsia" w:cs="Times New Roman"/>
          <w:b/>
          <w:bCs/>
          <w:szCs w:val="21"/>
        </w:rPr>
        <w:t>Additional file 1:</w:t>
      </w:r>
      <w:r>
        <w:rPr>
          <w:rFonts w:cs="Times New Roman"/>
          <w:b/>
          <w:bCs/>
          <w:szCs w:val="21"/>
        </w:rPr>
        <w:t xml:space="preserve"> Fig</w:t>
      </w:r>
      <w:r>
        <w:rPr>
          <w:rFonts w:hint="eastAsia" w:cs="Times New Roman"/>
          <w:b/>
          <w:bCs/>
          <w:szCs w:val="21"/>
          <w:lang w:val="en-US" w:eastAsia="zh-CN"/>
        </w:rPr>
        <w:t>.</w:t>
      </w:r>
      <w:r>
        <w:rPr>
          <w:rFonts w:cs="Times New Roman"/>
          <w:b/>
          <w:bCs/>
          <w:szCs w:val="21"/>
        </w:rPr>
        <w:t xml:space="preserve"> S</w:t>
      </w:r>
      <w:r>
        <w:rPr>
          <w:rFonts w:hint="eastAsia" w:cs="Times New Roman"/>
          <w:b/>
          <w:bCs/>
          <w:szCs w:val="21"/>
          <w:lang w:val="en-US" w:eastAsia="zh-CN"/>
        </w:rPr>
        <w:t>1</w:t>
      </w:r>
      <w:r>
        <w:rPr>
          <w:rFonts w:cs="Times New Roman"/>
          <w:b/>
          <w:bCs/>
          <w:szCs w:val="21"/>
        </w:rPr>
        <w:t xml:space="preserve">. </w:t>
      </w:r>
      <w:r>
        <w:rPr>
          <w:rFonts w:hint="eastAsia" w:cs="Times New Roman"/>
        </w:rPr>
        <w:t>A schematic illustration of the hucMSC-Ex treatment experimental design</w:t>
      </w:r>
      <w:r>
        <w:rPr>
          <w:rFonts w:hint="eastAsia" w:cs="Times New Roman"/>
          <w:lang w:val="en-US" w:eastAsia="zh-CN"/>
        </w:rPr>
        <w:t>.</w:t>
      </w:r>
    </w:p>
    <w:p w14:paraId="4B435E92">
      <w:pPr>
        <w:jc w:val="center"/>
        <w:rPr>
          <w:rFonts w:cs="Times New Roman"/>
        </w:rPr>
      </w:pPr>
    </w:p>
    <w:p w14:paraId="278A70C2">
      <w:pPr>
        <w:rPr>
          <w:rFonts w:cs="Times New Roman"/>
        </w:rPr>
      </w:pPr>
      <w:r>
        <w:rPr>
          <w:rFonts w:cs="Times New Roman"/>
        </w:rPr>
        <w:br w:type="page"/>
      </w:r>
    </w:p>
    <w:p w14:paraId="4E53F493">
      <w:pPr>
        <w:jc w:val="center"/>
        <w:rPr>
          <w:rFonts w:cs="Times New Roman"/>
          <w:b/>
          <w:bCs/>
          <w:szCs w:val="21"/>
        </w:rPr>
      </w:pPr>
      <w:r>
        <w:rPr>
          <w:rFonts w:cs="Times New Roman"/>
        </w:rPr>
        <w:drawing>
          <wp:inline distT="0" distB="0" distL="0" distR="0">
            <wp:extent cx="2228215" cy="2279015"/>
            <wp:effectExtent l="0" t="0" r="635" b="698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99" t="5254" r="5723" b="4904"/>
                    <a:stretch>
                      <a:fillRect/>
                    </a:stretch>
                  </pic:blipFill>
                  <pic:spPr>
                    <a:xfrm>
                      <a:off x="0" y="0"/>
                      <a:ext cx="2229656" cy="2280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D3CE79">
      <w:pPr>
        <w:rPr>
          <w:rFonts w:cs="Times New Roman"/>
        </w:rPr>
      </w:pPr>
      <w:r>
        <w:rPr>
          <w:rFonts w:hint="eastAsia" w:cs="Times New Roman"/>
          <w:b/>
          <w:bCs/>
          <w:szCs w:val="21"/>
        </w:rPr>
        <w:t>Additional file 1:</w:t>
      </w:r>
      <w:r>
        <w:rPr>
          <w:rFonts w:cs="Times New Roman"/>
          <w:b/>
          <w:bCs/>
          <w:szCs w:val="21"/>
        </w:rPr>
        <w:t xml:space="preserve"> Fig</w:t>
      </w:r>
      <w:r>
        <w:rPr>
          <w:rFonts w:hint="eastAsia" w:cs="Times New Roman"/>
          <w:b/>
          <w:bCs/>
          <w:szCs w:val="21"/>
          <w:lang w:val="en-US" w:eastAsia="zh-CN"/>
        </w:rPr>
        <w:t>.</w:t>
      </w:r>
      <w:r>
        <w:rPr>
          <w:rFonts w:cs="Times New Roman"/>
          <w:b/>
          <w:bCs/>
          <w:szCs w:val="21"/>
        </w:rPr>
        <w:t xml:space="preserve"> S</w:t>
      </w:r>
      <w:r>
        <w:rPr>
          <w:rFonts w:hint="eastAsia" w:cs="Times New Roman"/>
          <w:b/>
          <w:bCs/>
          <w:szCs w:val="21"/>
          <w:lang w:val="en-US" w:eastAsia="zh-CN"/>
        </w:rPr>
        <w:t>2</w:t>
      </w:r>
      <w:r>
        <w:rPr>
          <w:rFonts w:cs="Times New Roman"/>
          <w:b/>
          <w:bCs/>
          <w:szCs w:val="21"/>
        </w:rPr>
        <w:t xml:space="preserve">. </w:t>
      </w:r>
      <w:r>
        <w:rPr>
          <w:rFonts w:cs="Times New Roman"/>
        </w:rPr>
        <w:t>Quantitative analysis of Western blot for α-SMA and HIF-1α expression.</w:t>
      </w:r>
    </w:p>
    <w:p w14:paraId="20F1A9E6">
      <w:pPr>
        <w:rPr>
          <w:rFonts w:cs="Times New Roma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07B83745">
      <w:pPr>
        <w:jc w:val="center"/>
        <w:rPr>
          <w:rFonts w:cs="Times New Roman"/>
        </w:rPr>
      </w:pPr>
      <w:r>
        <w:rPr>
          <w:rFonts w:cs="Times New Roman"/>
        </w:rPr>
        <w:drawing>
          <wp:inline distT="0" distB="0" distL="0" distR="0">
            <wp:extent cx="2818765" cy="2304415"/>
            <wp:effectExtent l="0" t="0" r="635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61" t="4789" r="10110" b="3706"/>
                    <a:stretch>
                      <a:fillRect/>
                    </a:stretch>
                  </pic:blipFill>
                  <pic:spPr>
                    <a:xfrm>
                      <a:off x="0" y="0"/>
                      <a:ext cx="2820261" cy="2305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6D6511">
      <w:pPr>
        <w:rPr>
          <w:rFonts w:cs="Times New Roman"/>
        </w:rPr>
      </w:pPr>
      <w:r>
        <w:rPr>
          <w:rFonts w:hint="eastAsia" w:cs="Times New Roman"/>
          <w:b/>
          <w:bCs/>
          <w:szCs w:val="21"/>
        </w:rPr>
        <w:t>Additional file 1:</w:t>
      </w:r>
      <w:r>
        <w:rPr>
          <w:rFonts w:cs="Times New Roman"/>
          <w:b/>
          <w:bCs/>
          <w:szCs w:val="21"/>
        </w:rPr>
        <w:t xml:space="preserve"> Fig</w:t>
      </w:r>
      <w:r>
        <w:rPr>
          <w:rFonts w:hint="eastAsia" w:cs="Times New Roman"/>
          <w:b/>
          <w:bCs/>
          <w:szCs w:val="21"/>
          <w:lang w:val="en-US" w:eastAsia="zh-CN"/>
        </w:rPr>
        <w:t>.</w:t>
      </w:r>
      <w:r>
        <w:rPr>
          <w:rFonts w:cs="Times New Roman"/>
          <w:b/>
          <w:bCs/>
          <w:szCs w:val="21"/>
        </w:rPr>
        <w:t xml:space="preserve"> S</w:t>
      </w:r>
      <w:r>
        <w:rPr>
          <w:rFonts w:hint="eastAsia" w:cs="Times New Roman"/>
          <w:b/>
          <w:bCs/>
          <w:szCs w:val="21"/>
          <w:lang w:val="en-US" w:eastAsia="zh-CN"/>
        </w:rPr>
        <w:t>3</w:t>
      </w:r>
      <w:r>
        <w:rPr>
          <w:rFonts w:cs="Times New Roman"/>
          <w:b/>
          <w:bCs/>
          <w:szCs w:val="21"/>
        </w:rPr>
        <w:t xml:space="preserve">. </w:t>
      </w:r>
      <w:r>
        <w:rPr>
          <w:rFonts w:cs="Times New Roman"/>
        </w:rPr>
        <w:t xml:space="preserve">Western blot quantitative analysis to detect HIF-1α expression in cytoplasm and nucleus </w:t>
      </w:r>
    </w:p>
    <w:p w14:paraId="3757212C">
      <w:pPr>
        <w:rPr>
          <w:rFonts w:cs="Times New Roma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5139FF25">
      <w:pPr>
        <w:jc w:val="center"/>
        <w:rPr>
          <w:rFonts w:cs="Times New Roman"/>
        </w:rPr>
      </w:pPr>
      <w:r>
        <w:rPr>
          <w:rFonts w:cs="Times New Roman"/>
        </w:rPr>
        <w:drawing>
          <wp:inline distT="0" distB="0" distL="0" distR="0">
            <wp:extent cx="4495800" cy="2253615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10" t="6301" r="2422" b="4210"/>
                    <a:stretch>
                      <a:fillRect/>
                    </a:stretch>
                  </pic:blipFill>
                  <pic:spPr>
                    <a:xfrm>
                      <a:off x="0" y="0"/>
                      <a:ext cx="4497855" cy="22551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A374E4">
      <w:pPr>
        <w:rPr>
          <w:rFonts w:cs="Times New Roman"/>
        </w:rPr>
      </w:pPr>
      <w:r>
        <w:rPr>
          <w:rFonts w:hint="eastAsia" w:cs="Times New Roman"/>
          <w:b/>
          <w:bCs/>
          <w:szCs w:val="21"/>
        </w:rPr>
        <w:t>Additional file 1:</w:t>
      </w:r>
      <w:r>
        <w:rPr>
          <w:rFonts w:cs="Times New Roman"/>
          <w:b/>
          <w:bCs/>
          <w:szCs w:val="21"/>
        </w:rPr>
        <w:t xml:space="preserve"> Fig</w:t>
      </w:r>
      <w:r>
        <w:rPr>
          <w:rFonts w:hint="eastAsia" w:cs="Times New Roman"/>
          <w:b/>
          <w:bCs/>
          <w:szCs w:val="21"/>
          <w:lang w:val="en-US" w:eastAsia="zh-CN"/>
        </w:rPr>
        <w:t>.</w:t>
      </w:r>
      <w:r>
        <w:rPr>
          <w:rFonts w:cs="Times New Roman"/>
          <w:b/>
          <w:bCs/>
          <w:szCs w:val="21"/>
        </w:rPr>
        <w:t xml:space="preserve"> S</w:t>
      </w:r>
      <w:r>
        <w:rPr>
          <w:rFonts w:hint="eastAsia" w:cs="Times New Roman"/>
          <w:b/>
          <w:bCs/>
          <w:szCs w:val="21"/>
          <w:lang w:val="en-US" w:eastAsia="zh-CN"/>
        </w:rPr>
        <w:t>4</w:t>
      </w:r>
      <w:r>
        <w:rPr>
          <w:rFonts w:cs="Times New Roman"/>
          <w:b/>
          <w:bCs/>
          <w:szCs w:val="21"/>
        </w:rPr>
        <w:t xml:space="preserve">. </w:t>
      </w:r>
      <w:r>
        <w:rPr>
          <w:rFonts w:cs="Times New Roman"/>
        </w:rPr>
        <w:t xml:space="preserve">Western blot quantitative analysis was performed to detect the expression of α-SMA, collagen I and </w:t>
      </w:r>
      <w:r>
        <w:rPr>
          <w:rFonts w:cs="Times New Roman"/>
          <w:color w:val="000000" w:themeColor="text1"/>
          <w:szCs w:val="24"/>
          <w14:textFill>
            <w14:solidFill>
              <w14:schemeClr w14:val="tx1"/>
            </w14:solidFill>
          </w14:textFill>
        </w:rPr>
        <w:t>vimentin</w:t>
      </w:r>
      <w:r>
        <w:rPr>
          <w:rFonts w:cs="Times New Roman"/>
        </w:rPr>
        <w:t xml:space="preserve"> protein in renal lysate.</w:t>
      </w:r>
    </w:p>
    <w:p w14:paraId="73BF487A">
      <w:pPr>
        <w:rPr>
          <w:rFonts w:cs="Times New Roman"/>
        </w:rPr>
      </w:pPr>
    </w:p>
    <w:p w14:paraId="3707CF8F">
      <w:pPr>
        <w:rPr>
          <w:rFonts w:cs="Times New Roma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57F69A6A">
      <w:pPr>
        <w:jc w:val="center"/>
        <w:rPr>
          <w:rFonts w:cs="Times New Roman"/>
        </w:rPr>
      </w:pPr>
      <w:r>
        <w:rPr>
          <w:rFonts w:cs="Times New Roman"/>
        </w:rPr>
        <w:drawing>
          <wp:inline distT="0" distB="0" distL="0" distR="0">
            <wp:extent cx="3314700" cy="203200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60" t="4070" r="2175" b="2907"/>
                    <a:stretch>
                      <a:fillRect/>
                    </a:stretch>
                  </pic:blipFill>
                  <pic:spPr>
                    <a:xfrm>
                      <a:off x="0" y="0"/>
                      <a:ext cx="3316710" cy="2033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06C22D">
      <w:pPr>
        <w:rPr>
          <w:rFonts w:cs="Times New Roman"/>
        </w:rPr>
      </w:pPr>
      <w:r>
        <w:rPr>
          <w:rFonts w:hint="eastAsia" w:cs="Times New Roman"/>
          <w:b/>
          <w:bCs/>
          <w:szCs w:val="21"/>
        </w:rPr>
        <w:t>Additional file 1:</w:t>
      </w:r>
      <w:r>
        <w:rPr>
          <w:rFonts w:cs="Times New Roman"/>
          <w:b/>
          <w:bCs/>
          <w:szCs w:val="21"/>
        </w:rPr>
        <w:t xml:space="preserve"> Fig</w:t>
      </w:r>
      <w:r>
        <w:rPr>
          <w:rFonts w:hint="eastAsia" w:cs="Times New Roman"/>
          <w:b/>
          <w:bCs/>
          <w:szCs w:val="21"/>
          <w:lang w:val="en-US" w:eastAsia="zh-CN"/>
        </w:rPr>
        <w:t>.</w:t>
      </w:r>
      <w:r>
        <w:rPr>
          <w:rFonts w:cs="Times New Roman"/>
          <w:b/>
          <w:bCs/>
          <w:szCs w:val="21"/>
        </w:rPr>
        <w:t xml:space="preserve"> S</w:t>
      </w:r>
      <w:r>
        <w:rPr>
          <w:rFonts w:hint="eastAsia" w:cs="Times New Roman"/>
          <w:b/>
          <w:bCs/>
          <w:szCs w:val="21"/>
          <w:lang w:val="en-US" w:eastAsia="zh-CN"/>
        </w:rPr>
        <w:t>5</w:t>
      </w:r>
      <w:r>
        <w:rPr>
          <w:rFonts w:cs="Times New Roman"/>
          <w:b/>
          <w:bCs/>
          <w:szCs w:val="21"/>
        </w:rPr>
        <w:t xml:space="preserve">. </w:t>
      </w:r>
      <w:r>
        <w:rPr>
          <w:rFonts w:cs="Times New Roman"/>
        </w:rPr>
        <w:t>Western blot quantitative analysis of α-SMA and HIF-1α expression in the kidneys.</w:t>
      </w:r>
    </w:p>
    <w:p w14:paraId="66785F89">
      <w:pPr>
        <w:rPr>
          <w:rFonts w:cs="Times New Roman"/>
        </w:rPr>
      </w:pPr>
    </w:p>
    <w:p w14:paraId="362F1F4B">
      <w:pPr>
        <w:rPr>
          <w:rFonts w:cs="Times New Roma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2F19D1D6">
      <w:pPr>
        <w:jc w:val="center"/>
        <w:rPr>
          <w:rFonts w:cs="Times New Roman"/>
        </w:rPr>
      </w:pPr>
      <w:r>
        <w:rPr>
          <w:rFonts w:cs="Times New Roman"/>
        </w:rPr>
        <w:drawing>
          <wp:inline distT="0" distB="0" distL="0" distR="0">
            <wp:extent cx="3173730" cy="1897380"/>
            <wp:effectExtent l="0" t="0" r="7620" b="762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20" t="5715" r="2624" b="4390"/>
                    <a:stretch>
                      <a:fillRect/>
                    </a:stretch>
                  </pic:blipFill>
                  <pic:spPr>
                    <a:xfrm>
                      <a:off x="0" y="0"/>
                      <a:ext cx="3178547" cy="1900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FBB7FD">
      <w:pPr>
        <w:rPr>
          <w:rFonts w:cs="Times New Roman"/>
        </w:rPr>
      </w:pPr>
      <w:r>
        <w:rPr>
          <w:rFonts w:hint="eastAsia" w:cs="Times New Roman"/>
          <w:b/>
          <w:bCs/>
          <w:szCs w:val="21"/>
        </w:rPr>
        <w:t>Additional file 1:</w:t>
      </w:r>
      <w:r>
        <w:rPr>
          <w:rFonts w:cs="Times New Roman"/>
          <w:b/>
          <w:bCs/>
          <w:szCs w:val="21"/>
        </w:rPr>
        <w:t xml:space="preserve"> Fig</w:t>
      </w:r>
      <w:r>
        <w:rPr>
          <w:rFonts w:hint="eastAsia" w:cs="Times New Roman"/>
          <w:b/>
          <w:bCs/>
          <w:szCs w:val="21"/>
          <w:lang w:val="en-US" w:eastAsia="zh-CN"/>
        </w:rPr>
        <w:t>.</w:t>
      </w:r>
      <w:r>
        <w:rPr>
          <w:rFonts w:cs="Times New Roman"/>
          <w:b/>
          <w:bCs/>
          <w:szCs w:val="21"/>
        </w:rPr>
        <w:t xml:space="preserve"> S</w:t>
      </w:r>
      <w:r>
        <w:rPr>
          <w:rFonts w:hint="eastAsia" w:cs="Times New Roman"/>
          <w:b/>
          <w:bCs/>
          <w:szCs w:val="21"/>
          <w:lang w:val="en-US" w:eastAsia="zh-CN"/>
        </w:rPr>
        <w:t>6</w:t>
      </w:r>
      <w:r>
        <w:rPr>
          <w:rFonts w:cs="Times New Roman"/>
          <w:b/>
          <w:bCs/>
          <w:szCs w:val="21"/>
        </w:rPr>
        <w:t xml:space="preserve">. </w:t>
      </w:r>
      <w:r>
        <w:rPr>
          <w:rFonts w:cs="Times New Roman"/>
        </w:rPr>
        <w:t>Western blot quantitative analysis was performed to detect the expression of HIF-1α in NRK-52E cells.</w:t>
      </w:r>
    </w:p>
    <w:p w14:paraId="43ECBB11">
      <w:pPr>
        <w:rPr>
          <w:rFonts w:cs="Times New Roma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30C6C5BA">
      <w:pPr>
        <w:jc w:val="center"/>
        <w:rPr>
          <w:rFonts w:cs="Times New Roman"/>
        </w:rPr>
      </w:pPr>
      <w:r>
        <w:rPr>
          <w:rFonts w:cs="Times New Roman"/>
        </w:rPr>
        <w:drawing>
          <wp:inline distT="0" distB="0" distL="0" distR="0">
            <wp:extent cx="3657600" cy="2126615"/>
            <wp:effectExtent l="0" t="0" r="0" b="698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79" t="6412" r="2247" b="4061"/>
                    <a:stretch>
                      <a:fillRect/>
                    </a:stretch>
                  </pic:blipFill>
                  <pic:spPr>
                    <a:xfrm>
                      <a:off x="0" y="0"/>
                      <a:ext cx="3663964" cy="21307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355E29">
      <w:pPr>
        <w:rPr>
          <w:rFonts w:cs="Times New Roman"/>
        </w:rPr>
      </w:pPr>
      <w:r>
        <w:rPr>
          <w:rFonts w:hint="eastAsia" w:cs="Times New Roman"/>
          <w:b/>
          <w:bCs/>
          <w:szCs w:val="21"/>
        </w:rPr>
        <w:t>Additional file 1:</w:t>
      </w:r>
      <w:r>
        <w:rPr>
          <w:rFonts w:cs="Times New Roman"/>
          <w:b/>
          <w:bCs/>
          <w:szCs w:val="21"/>
        </w:rPr>
        <w:t xml:space="preserve"> Fig</w:t>
      </w:r>
      <w:r>
        <w:rPr>
          <w:rFonts w:hint="eastAsia" w:cs="Times New Roman"/>
          <w:b/>
          <w:bCs/>
          <w:szCs w:val="21"/>
          <w:lang w:val="en-US" w:eastAsia="zh-CN"/>
        </w:rPr>
        <w:t>.</w:t>
      </w:r>
      <w:r>
        <w:rPr>
          <w:rFonts w:cs="Times New Roman"/>
          <w:b/>
          <w:bCs/>
          <w:szCs w:val="21"/>
        </w:rPr>
        <w:t xml:space="preserve"> S</w:t>
      </w:r>
      <w:r>
        <w:rPr>
          <w:rFonts w:hint="eastAsia" w:cs="Times New Roman"/>
          <w:b/>
          <w:bCs/>
          <w:szCs w:val="21"/>
          <w:lang w:val="en-US" w:eastAsia="zh-CN"/>
        </w:rPr>
        <w:t>7</w:t>
      </w:r>
      <w:r>
        <w:rPr>
          <w:rFonts w:cs="Times New Roman"/>
          <w:b/>
          <w:bCs/>
          <w:szCs w:val="21"/>
        </w:rPr>
        <w:t xml:space="preserve">. </w:t>
      </w:r>
      <w:r>
        <w:rPr>
          <w:rFonts w:cs="Times New Roman"/>
        </w:rPr>
        <w:t>Western blot quantitative analysis of PHD2 and pVHL expression in the kidneys of UUO rats.</w:t>
      </w:r>
    </w:p>
    <w:p w14:paraId="0ED09B31">
      <w:pPr>
        <w:rPr>
          <w:rFonts w:cs="Times New Roman"/>
        </w:rPr>
      </w:pPr>
    </w:p>
    <w:p w14:paraId="77F53F83">
      <w:pPr>
        <w:rPr>
          <w:rFonts w:cs="Times New Roma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5CE49635">
      <w:pPr>
        <w:jc w:val="center"/>
        <w:rPr>
          <w:rFonts w:cs="Times New Roman"/>
        </w:rPr>
      </w:pPr>
      <w:r>
        <w:rPr>
          <w:rFonts w:cs="Times New Roman"/>
        </w:rPr>
        <w:drawing>
          <wp:inline distT="0" distB="0" distL="0" distR="0">
            <wp:extent cx="4119880" cy="2062480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49" t="6887" r="2155" b="3608"/>
                    <a:stretch>
                      <a:fillRect/>
                    </a:stretch>
                  </pic:blipFill>
                  <pic:spPr>
                    <a:xfrm>
                      <a:off x="0" y="0"/>
                      <a:ext cx="4126739" cy="20663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EC869F">
      <w:pPr>
        <w:rPr>
          <w:rFonts w:cs="Times New Roman"/>
        </w:rPr>
      </w:pPr>
      <w:r>
        <w:rPr>
          <w:rFonts w:hint="eastAsia" w:cs="Times New Roman"/>
          <w:b/>
          <w:bCs/>
          <w:szCs w:val="21"/>
        </w:rPr>
        <w:t>Additional file 1:</w:t>
      </w:r>
      <w:r>
        <w:rPr>
          <w:rFonts w:cs="Times New Roman"/>
          <w:b/>
          <w:bCs/>
          <w:szCs w:val="21"/>
        </w:rPr>
        <w:t xml:space="preserve"> Fig</w:t>
      </w:r>
      <w:r>
        <w:rPr>
          <w:rFonts w:hint="eastAsia" w:cs="Times New Roman"/>
          <w:b/>
          <w:bCs/>
          <w:szCs w:val="21"/>
          <w:lang w:val="en-US" w:eastAsia="zh-CN"/>
        </w:rPr>
        <w:t>.</w:t>
      </w:r>
      <w:r>
        <w:rPr>
          <w:rFonts w:cs="Times New Roman"/>
          <w:b/>
          <w:bCs/>
          <w:szCs w:val="21"/>
        </w:rPr>
        <w:t xml:space="preserve"> S</w:t>
      </w:r>
      <w:r>
        <w:rPr>
          <w:rFonts w:hint="eastAsia" w:cs="Times New Roman"/>
          <w:b/>
          <w:bCs/>
          <w:szCs w:val="21"/>
          <w:lang w:val="en-US" w:eastAsia="zh-CN"/>
        </w:rPr>
        <w:t>8</w:t>
      </w:r>
      <w:r>
        <w:rPr>
          <w:rFonts w:cs="Times New Roman"/>
          <w:b/>
          <w:bCs/>
          <w:szCs w:val="21"/>
        </w:rPr>
        <w:t xml:space="preserve">. </w:t>
      </w:r>
      <w:r>
        <w:rPr>
          <w:rFonts w:cs="Times New Roman"/>
        </w:rPr>
        <w:t>Western blot quantitative analysis of HIF-1α protein levels in NRK-52E cells treated with MG132 (25 μM).</w:t>
      </w:r>
    </w:p>
    <w:p w14:paraId="002FDDA6">
      <w:pPr>
        <w:rPr>
          <w:rFonts w:cs="Times New Roma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7758CA27">
      <w:pPr>
        <w:jc w:val="center"/>
        <w:rPr>
          <w:rFonts w:cs="Times New Roman"/>
        </w:rPr>
      </w:pPr>
      <w:r>
        <w:rPr>
          <w:rFonts w:cs="Times New Roman"/>
        </w:rPr>
        <w:drawing>
          <wp:inline distT="0" distB="0" distL="0" distR="0">
            <wp:extent cx="3962400" cy="1980565"/>
            <wp:effectExtent l="0" t="0" r="0" b="63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9" t="6089" r="1185" b="3422"/>
                    <a:stretch>
                      <a:fillRect/>
                    </a:stretch>
                  </pic:blipFill>
                  <pic:spPr>
                    <a:xfrm>
                      <a:off x="0" y="0"/>
                      <a:ext cx="3968932" cy="19842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853873">
      <w:pPr>
        <w:rPr>
          <w:rFonts w:cs="Times New Roman"/>
        </w:rPr>
      </w:pPr>
      <w:r>
        <w:rPr>
          <w:rFonts w:hint="eastAsia" w:cs="Times New Roman"/>
          <w:b/>
          <w:bCs/>
          <w:szCs w:val="21"/>
        </w:rPr>
        <w:t>Additional file 1:</w:t>
      </w:r>
      <w:r>
        <w:rPr>
          <w:rFonts w:cs="Times New Roman"/>
          <w:b/>
          <w:bCs/>
          <w:szCs w:val="21"/>
        </w:rPr>
        <w:t xml:space="preserve"> Fig</w:t>
      </w:r>
      <w:r>
        <w:rPr>
          <w:rFonts w:hint="eastAsia" w:cs="Times New Roman"/>
          <w:b/>
          <w:bCs/>
          <w:szCs w:val="21"/>
          <w:lang w:val="en-US" w:eastAsia="zh-CN"/>
        </w:rPr>
        <w:t>.</w:t>
      </w:r>
      <w:r>
        <w:rPr>
          <w:rFonts w:cs="Times New Roman"/>
          <w:b/>
          <w:bCs/>
          <w:szCs w:val="21"/>
        </w:rPr>
        <w:t xml:space="preserve"> S</w:t>
      </w:r>
      <w:r>
        <w:rPr>
          <w:rFonts w:hint="eastAsia" w:cs="Times New Roman"/>
          <w:b/>
          <w:bCs/>
          <w:szCs w:val="21"/>
          <w:lang w:val="en-US" w:eastAsia="zh-CN"/>
        </w:rPr>
        <w:t>9</w:t>
      </w:r>
      <w:r>
        <w:rPr>
          <w:rFonts w:cs="Times New Roman"/>
          <w:b/>
          <w:bCs/>
          <w:szCs w:val="21"/>
        </w:rPr>
        <w:t xml:space="preserve">. </w:t>
      </w:r>
      <w:r>
        <w:rPr>
          <w:rFonts w:cs="Times New Roman"/>
        </w:rPr>
        <w:t>Western blot quantitative analysis was performed to detect the expression of collagen Ⅰ, vimentin and α-SMA.</w:t>
      </w:r>
    </w:p>
    <w:p w14:paraId="19F52944">
      <w:pPr>
        <w:rPr>
          <w:rFonts w:cs="Times New Roman"/>
        </w:rPr>
      </w:pPr>
    </w:p>
    <w:p w14:paraId="549F0619">
      <w:pPr>
        <w:rPr>
          <w:rFonts w:cs="Times New Roman"/>
        </w:rPr>
      </w:pPr>
    </w:p>
    <w:p w14:paraId="1EA443F6">
      <w:pPr>
        <w:widowControl/>
        <w:spacing w:line="240" w:lineRule="auto"/>
        <w:jc w:val="left"/>
        <w:rPr>
          <w:rFonts w:cs="Times New Roman"/>
        </w:rPr>
      </w:pPr>
      <w:r>
        <w:rPr>
          <w:rFonts w:cs="Times New Roman"/>
        </w:rPr>
        <w:br w:type="page"/>
      </w:r>
    </w:p>
    <w:p w14:paraId="2CC3EFB0">
      <w:pPr>
        <w:jc w:val="center"/>
        <w:rPr>
          <w:rFonts w:cs="Times New Roman"/>
          <w:b/>
          <w:bCs/>
          <w:szCs w:val="21"/>
        </w:rPr>
      </w:pPr>
      <w:r>
        <w:drawing>
          <wp:inline distT="0" distB="0" distL="0" distR="0">
            <wp:extent cx="2304415" cy="1257300"/>
            <wp:effectExtent l="0" t="0" r="635" b="0"/>
            <wp:docPr id="93404830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4048303" name="图片 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33466" cy="1273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E0E8C7">
      <w:pPr>
        <w:rPr>
          <w:rFonts w:cs="Times New Roman"/>
        </w:rPr>
      </w:pPr>
      <w:r>
        <w:rPr>
          <w:rFonts w:hint="eastAsia" w:cs="Times New Roman"/>
          <w:b/>
          <w:bCs/>
          <w:szCs w:val="21"/>
        </w:rPr>
        <w:t>Additional file 1:</w:t>
      </w:r>
      <w:r>
        <w:rPr>
          <w:rFonts w:cs="Times New Roman"/>
          <w:b/>
          <w:bCs/>
          <w:szCs w:val="21"/>
        </w:rPr>
        <w:t xml:space="preserve"> Fig</w:t>
      </w:r>
      <w:r>
        <w:rPr>
          <w:rFonts w:hint="eastAsia" w:cs="Times New Roman"/>
          <w:b/>
          <w:bCs/>
          <w:szCs w:val="21"/>
          <w:lang w:val="en-US" w:eastAsia="zh-CN"/>
        </w:rPr>
        <w:t>.</w:t>
      </w:r>
      <w:r>
        <w:rPr>
          <w:rFonts w:cs="Times New Roman"/>
          <w:b/>
          <w:bCs/>
          <w:szCs w:val="21"/>
        </w:rPr>
        <w:t xml:space="preserve"> S</w:t>
      </w:r>
      <w:r>
        <w:rPr>
          <w:rFonts w:hint="eastAsia" w:cs="Times New Roman"/>
          <w:b/>
          <w:bCs/>
          <w:szCs w:val="21"/>
          <w:lang w:val="en-US" w:eastAsia="zh-CN"/>
        </w:rPr>
        <w:t>10</w:t>
      </w:r>
      <w:r>
        <w:rPr>
          <w:rFonts w:cs="Times New Roman"/>
          <w:b/>
          <w:bCs/>
          <w:szCs w:val="21"/>
        </w:rPr>
        <w:t xml:space="preserve">. </w:t>
      </w:r>
      <w:r>
        <w:rPr>
          <w:rFonts w:cs="Times New Roman"/>
        </w:rPr>
        <w:t>Western blot quantitative analysis was performed to detect the</w:t>
      </w:r>
      <w:r>
        <w:rPr>
          <w:rFonts w:hint="eastAsia" w:cs="Times New Roman"/>
        </w:rPr>
        <w:t xml:space="preserve"> pVHL and</w:t>
      </w:r>
      <w:r>
        <w:rPr>
          <w:rFonts w:cs="Times New Roman"/>
        </w:rPr>
        <w:t xml:space="preserve"> </w:t>
      </w:r>
      <w:r>
        <w:rPr>
          <w:rFonts w:hint="eastAsia" w:cs="Times New Roman"/>
        </w:rPr>
        <w:t xml:space="preserve">PHD2 </w:t>
      </w:r>
      <w:r>
        <w:rPr>
          <w:rFonts w:cs="Times New Roman"/>
        </w:rPr>
        <w:t xml:space="preserve">expression </w:t>
      </w:r>
      <w:r>
        <w:rPr>
          <w:rFonts w:hint="eastAsia" w:cs="Times New Roman"/>
        </w:rPr>
        <w:t>in</w:t>
      </w:r>
      <w:r>
        <w:rPr>
          <w:rFonts w:cs="Times New Roman"/>
        </w:rPr>
        <w:t xml:space="preserve"> </w:t>
      </w:r>
      <w:r>
        <w:rPr>
          <w:rFonts w:hint="eastAsia" w:cs="Times New Roman"/>
        </w:rPr>
        <w:t xml:space="preserve">hucMSC-Ex </w:t>
      </w:r>
      <w:r>
        <w:rPr>
          <w:rFonts w:cs="Times New Roman"/>
        </w:rPr>
        <w:t xml:space="preserve">and </w:t>
      </w:r>
      <w:r>
        <w:rPr>
          <w:rFonts w:hint="eastAsia" w:cs="Times New Roman"/>
        </w:rPr>
        <w:t>HFL-Ex</w:t>
      </w:r>
      <w:r>
        <w:rPr>
          <w:rFonts w:cs="Times New Roman"/>
        </w:rPr>
        <w:t>.</w:t>
      </w:r>
    </w:p>
    <w:p w14:paraId="5288CA16">
      <w:pPr>
        <w:widowControl/>
        <w:spacing w:line="240" w:lineRule="auto"/>
        <w:jc w:val="left"/>
        <w:rPr>
          <w:rFonts w:cs="Times New Roman"/>
        </w:rPr>
      </w:pPr>
      <w:r>
        <w:rPr>
          <w:rFonts w:cs="Times New Roman"/>
        </w:rPr>
        <w:br w:type="page"/>
      </w:r>
    </w:p>
    <w:p w14:paraId="18D60A32">
      <w:pPr>
        <w:jc w:val="center"/>
        <w:rPr>
          <w:rFonts w:cs="Times New Roman"/>
        </w:rPr>
      </w:pPr>
      <w:r>
        <w:drawing>
          <wp:inline distT="0" distB="0" distL="0" distR="0">
            <wp:extent cx="2251710" cy="1022350"/>
            <wp:effectExtent l="0" t="0" r="8890" b="6350"/>
            <wp:docPr id="590340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03403" name="图片 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62159" cy="1026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3E0B3C">
      <w:pPr>
        <w:rPr>
          <w:rFonts w:cs="Times New Roman"/>
        </w:rPr>
      </w:pPr>
      <w:r>
        <w:rPr>
          <w:rFonts w:hint="eastAsia" w:cs="Times New Roman"/>
          <w:b/>
          <w:bCs/>
          <w:szCs w:val="21"/>
        </w:rPr>
        <w:t>Additional file 1:</w:t>
      </w:r>
      <w:r>
        <w:rPr>
          <w:rFonts w:cs="Times New Roman"/>
          <w:b/>
          <w:bCs/>
          <w:szCs w:val="21"/>
        </w:rPr>
        <w:t xml:space="preserve"> Fig</w:t>
      </w:r>
      <w:r>
        <w:rPr>
          <w:rFonts w:hint="eastAsia" w:cs="Times New Roman"/>
          <w:b/>
          <w:bCs/>
          <w:szCs w:val="21"/>
          <w:lang w:val="en-US" w:eastAsia="zh-CN"/>
        </w:rPr>
        <w:t>.</w:t>
      </w:r>
      <w:bookmarkStart w:id="0" w:name="_GoBack"/>
      <w:bookmarkEnd w:id="0"/>
      <w:r>
        <w:rPr>
          <w:rFonts w:cs="Times New Roman"/>
          <w:b/>
          <w:bCs/>
          <w:szCs w:val="21"/>
        </w:rPr>
        <w:t xml:space="preserve"> S</w:t>
      </w:r>
      <w:r>
        <w:rPr>
          <w:rFonts w:hint="eastAsia" w:cs="Times New Roman"/>
          <w:b/>
          <w:bCs/>
          <w:szCs w:val="21"/>
        </w:rPr>
        <w:t>1</w:t>
      </w:r>
      <w:r>
        <w:rPr>
          <w:rFonts w:hint="eastAsia" w:cs="Times New Roman"/>
          <w:b/>
          <w:bCs/>
          <w:szCs w:val="21"/>
          <w:lang w:val="en-US" w:eastAsia="zh-CN"/>
        </w:rPr>
        <w:t>1</w:t>
      </w:r>
      <w:r>
        <w:rPr>
          <w:rFonts w:cs="Times New Roman"/>
          <w:b/>
          <w:bCs/>
          <w:szCs w:val="21"/>
        </w:rPr>
        <w:t xml:space="preserve">. </w:t>
      </w:r>
      <w:r>
        <w:rPr>
          <w:rFonts w:cs="Times New Roman"/>
        </w:rPr>
        <w:t>Western blot</w:t>
      </w:r>
      <w:r>
        <w:rPr>
          <w:rFonts w:hint="eastAsia" w:cs="Times New Roman"/>
        </w:rPr>
        <w:t xml:space="preserve"> </w:t>
      </w:r>
      <w:r>
        <w:rPr>
          <w:rFonts w:cs="Times New Roman"/>
        </w:rPr>
        <w:t>analysis was performed to detect the</w:t>
      </w:r>
      <w:r>
        <w:rPr>
          <w:rFonts w:hint="eastAsia" w:cs="Times New Roman"/>
        </w:rPr>
        <w:t xml:space="preserve"> pVHL</w:t>
      </w:r>
      <w:r>
        <w:rPr>
          <w:rFonts w:cs="Times New Roman"/>
        </w:rPr>
        <w:t xml:space="preserve"> expression </w:t>
      </w:r>
      <w:r>
        <w:rPr>
          <w:rFonts w:hint="eastAsia" w:cs="Times New Roman"/>
        </w:rPr>
        <w:t>in hucMSC-Ex and shpVHL-Ex</w:t>
      </w:r>
      <w:r>
        <w:rPr>
          <w:rFonts w:cs="Times New Roman"/>
        </w:rPr>
        <w:t>.</w:t>
      </w:r>
    </w:p>
    <w:p w14:paraId="4325F573">
      <w:pPr>
        <w:widowControl/>
        <w:spacing w:line="240" w:lineRule="auto"/>
        <w:jc w:val="left"/>
        <w:rPr>
          <w:rFonts w:hint="eastAsia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BookAntiqua-Bold">
    <w:altName w:val="微软雅黑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8C6"/>
    <w:rsid w:val="0004074B"/>
    <w:rsid w:val="00076498"/>
    <w:rsid w:val="000A2070"/>
    <w:rsid w:val="000A3F9D"/>
    <w:rsid w:val="000C683F"/>
    <w:rsid w:val="001256A7"/>
    <w:rsid w:val="00131B54"/>
    <w:rsid w:val="00165751"/>
    <w:rsid w:val="001E1F47"/>
    <w:rsid w:val="0021780D"/>
    <w:rsid w:val="002838F4"/>
    <w:rsid w:val="002933F5"/>
    <w:rsid w:val="002D52C5"/>
    <w:rsid w:val="003278C5"/>
    <w:rsid w:val="00384142"/>
    <w:rsid w:val="004F6206"/>
    <w:rsid w:val="00545D90"/>
    <w:rsid w:val="00592187"/>
    <w:rsid w:val="005C28C6"/>
    <w:rsid w:val="00615CFF"/>
    <w:rsid w:val="0061656E"/>
    <w:rsid w:val="00677E18"/>
    <w:rsid w:val="00696772"/>
    <w:rsid w:val="007A2C49"/>
    <w:rsid w:val="007C1A0B"/>
    <w:rsid w:val="00810F46"/>
    <w:rsid w:val="00842B66"/>
    <w:rsid w:val="00844AFE"/>
    <w:rsid w:val="00931423"/>
    <w:rsid w:val="00941C67"/>
    <w:rsid w:val="00942AF2"/>
    <w:rsid w:val="00946AA8"/>
    <w:rsid w:val="00961C79"/>
    <w:rsid w:val="009A678B"/>
    <w:rsid w:val="009E4799"/>
    <w:rsid w:val="00A03DE4"/>
    <w:rsid w:val="00A17674"/>
    <w:rsid w:val="00A520C3"/>
    <w:rsid w:val="00A67735"/>
    <w:rsid w:val="00B21A41"/>
    <w:rsid w:val="00B26824"/>
    <w:rsid w:val="00B56C61"/>
    <w:rsid w:val="00B77FB4"/>
    <w:rsid w:val="00B87777"/>
    <w:rsid w:val="00BD38AC"/>
    <w:rsid w:val="00C22051"/>
    <w:rsid w:val="00C430EF"/>
    <w:rsid w:val="00C47D5B"/>
    <w:rsid w:val="00CE6EB0"/>
    <w:rsid w:val="00D83F08"/>
    <w:rsid w:val="00D90B8D"/>
    <w:rsid w:val="00DC5696"/>
    <w:rsid w:val="00E95695"/>
    <w:rsid w:val="00E96D19"/>
    <w:rsid w:val="00EE6256"/>
    <w:rsid w:val="00FD77BE"/>
    <w:rsid w:val="01FE76A0"/>
    <w:rsid w:val="078A1DBC"/>
    <w:rsid w:val="134D0507"/>
    <w:rsid w:val="14795A57"/>
    <w:rsid w:val="218F5256"/>
    <w:rsid w:val="28BC5ABB"/>
    <w:rsid w:val="2F3A0B37"/>
    <w:rsid w:val="2FA42E2E"/>
    <w:rsid w:val="3995038E"/>
    <w:rsid w:val="44982CFD"/>
    <w:rsid w:val="4ADB4DF2"/>
    <w:rsid w:val="4B0C716A"/>
    <w:rsid w:val="511B51C5"/>
    <w:rsid w:val="529E7E5B"/>
    <w:rsid w:val="53DC24A5"/>
    <w:rsid w:val="54610180"/>
    <w:rsid w:val="58B042FE"/>
    <w:rsid w:val="5CEE19DF"/>
    <w:rsid w:val="5D15335D"/>
    <w:rsid w:val="5EA61F55"/>
    <w:rsid w:val="5FDC6467"/>
    <w:rsid w:val="7157138E"/>
    <w:rsid w:val="72C74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Times New Roman" w:hAnsi="Times New Roman" w:eastAsia="宋体" w:cstheme="minorBidi"/>
      <w:kern w:val="2"/>
      <w:sz w:val="24"/>
      <w:szCs w:val="22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rFonts w:ascii="Times New Roman" w:hAnsi="Times New Roman" w:eastAsia="宋体"/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rFonts w:ascii="Times New Roman" w:hAnsi="Times New Roman" w:eastAsia="宋体"/>
      <w:sz w:val="18"/>
      <w:szCs w:val="18"/>
    </w:rPr>
  </w:style>
  <w:style w:type="paragraph" w:customStyle="1" w:styleId="8">
    <w:name w:val="FA_Corresponding_Author_Footnote"/>
    <w:basedOn w:val="1"/>
    <w:next w:val="1"/>
    <w:qFormat/>
    <w:uiPriority w:val="0"/>
    <w:pPr>
      <w:spacing w:line="480" w:lineRule="auto"/>
    </w:pPr>
    <w:rPr>
      <w:rFonts w:ascii="宋体" w:hAnsi="宋体" w:cs="宋体"/>
      <w:kern w:val="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tiff"/><Relationship Id="rId8" Type="http://schemas.openxmlformats.org/officeDocument/2006/relationships/image" Target="media/image3.tiff"/><Relationship Id="rId7" Type="http://schemas.openxmlformats.org/officeDocument/2006/relationships/image" Target="media/image2.tiff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image" Target="media/image11.jpeg"/><Relationship Id="rId15" Type="http://schemas.openxmlformats.org/officeDocument/2006/relationships/image" Target="media/image10.jpeg"/><Relationship Id="rId14" Type="http://schemas.openxmlformats.org/officeDocument/2006/relationships/image" Target="media/image9.tiff"/><Relationship Id="rId13" Type="http://schemas.openxmlformats.org/officeDocument/2006/relationships/image" Target="media/image8.tiff"/><Relationship Id="rId12" Type="http://schemas.openxmlformats.org/officeDocument/2006/relationships/image" Target="media/image7.tiff"/><Relationship Id="rId11" Type="http://schemas.openxmlformats.org/officeDocument/2006/relationships/image" Target="media/image6.tiff"/><Relationship Id="rId10" Type="http://schemas.openxmlformats.org/officeDocument/2006/relationships/image" Target="media/image5.tif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12</Pages>
  <Words>319</Words>
  <Characters>2038</Characters>
  <Lines>20</Lines>
  <Paragraphs>5</Paragraphs>
  <TotalTime>0</TotalTime>
  <ScaleCrop>false</ScaleCrop>
  <LinksUpToDate>false</LinksUpToDate>
  <CharactersWithSpaces>2338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2025-02-23T09:47:00Z</dcterms:created>
  <dc:creator>史林儒</dc:creator>
  <cp:lastModifiedBy>十三.</cp:lastModifiedBy>
  <dcterms:modified xsi:type="dcterms:W3CDTF">2026-10-12T08:16:35Z</dcterms:modified>
  <cp:revision>48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eyJoZGlkIjoiNzM3OTZhNmFmMDkyOTk2MTQzYmFlODg3NTk2NTUxODkiLCJ1c2VySWQiOiI2NTQzNDMxODcifQ==</vt:lpwstr>
  </property>
  <property fmtid="{D5CDD505-2E9C-101B-9397-08002B2CF9AE}" pid="3" name="KSOProductBuildVer">
    <vt:lpwstr>2052-12.1.0.28505</vt:lpwstr>
  </property>
  <property fmtid="{D5CDD505-2E9C-101B-9397-08002B2CF9AE}" pid="4" name="ICV">
    <vt:lpwstr>C1DF48F31809402B84A95C559FDB535D_13</vt:lpwstr>
  </property>
</Properties>
</file>