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C8B" w:rsidRDefault="009C4412" w:rsidP="00636C8B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 file</w:t>
      </w:r>
      <w:r w:rsidR="00636C8B">
        <w:rPr>
          <w:rFonts w:ascii="Arial" w:hAnsi="Arial" w:cs="Arial"/>
          <w:b/>
          <w:sz w:val="20"/>
          <w:szCs w:val="20"/>
        </w:rPr>
        <w:t xml:space="preserve"> 2: Intervention logic model</w:t>
      </w:r>
    </w:p>
    <w:p w:rsidR="00636C8B" w:rsidRDefault="00636C8B" w:rsidP="00636C8B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AE129F">
        <w:rPr>
          <w:rFonts w:ascii="Arial" w:hAnsi="Arial" w:cs="Arial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>e intervention logic model</w:t>
      </w:r>
      <w:r w:rsidRPr="00AE129F">
        <w:rPr>
          <w:rFonts w:ascii="Arial" w:hAnsi="Arial" w:cs="Arial"/>
          <w:sz w:val="20"/>
          <w:szCs w:val="20"/>
        </w:rPr>
        <w:t xml:space="preserve"> maps out the key contextual variables that may influence intervention impact; the levels of SASA! </w:t>
      </w:r>
      <w:proofErr w:type="gramStart"/>
      <w:r w:rsidRPr="00AE129F">
        <w:rPr>
          <w:rFonts w:ascii="Arial" w:hAnsi="Arial" w:cs="Arial"/>
          <w:sz w:val="20"/>
          <w:szCs w:val="20"/>
        </w:rPr>
        <w:t>activities</w:t>
      </w:r>
      <w:proofErr w:type="gramEnd"/>
      <w:r w:rsidRPr="00AE129F">
        <w:rPr>
          <w:rFonts w:ascii="Arial" w:hAnsi="Arial" w:cs="Arial"/>
          <w:sz w:val="20"/>
          <w:szCs w:val="20"/>
        </w:rPr>
        <w:t xml:space="preserve"> conducted in different spheres of influence; the expected initial, intermediate and longer term outcomes of the intervention; and the long-term sustained impact the intervention is designed to have on the community.</w:t>
      </w:r>
    </w:p>
    <w:p w:rsidR="00636C8B" w:rsidRPr="00AE129F" w:rsidRDefault="00636C8B" w:rsidP="00636C8B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 w:rsidRPr="00AE129F">
        <w:rPr>
          <w:rFonts w:ascii="Arial" w:hAnsi="Arial" w:cs="Arial"/>
          <w:sz w:val="20"/>
          <w:szCs w:val="20"/>
        </w:rPr>
        <w:t xml:space="preserve">Contextual variables include both socio-demographic variables and factors such as levels of problematic alcohol use </w:t>
      </w:r>
      <w:r>
        <w:rPr>
          <w:rFonts w:ascii="Arial" w:hAnsi="Arial" w:cs="Arial"/>
          <w:sz w:val="20"/>
          <w:szCs w:val="20"/>
        </w:rPr>
        <w:t>–</w:t>
      </w:r>
      <w:r w:rsidRPr="00AE129F">
        <w:rPr>
          <w:rFonts w:ascii="Arial" w:hAnsi="Arial" w:cs="Arial"/>
          <w:sz w:val="20"/>
          <w:szCs w:val="20"/>
        </w:rPr>
        <w:t xml:space="preserve"> factors that may be associated with both the occurrence of IPV- and HIV-related risk behaviours, but are not in themselves a focus of the SASA! </w:t>
      </w:r>
      <w:proofErr w:type="gramStart"/>
      <w:r w:rsidRPr="00AE129F">
        <w:rPr>
          <w:rFonts w:ascii="Arial" w:hAnsi="Arial" w:cs="Arial"/>
          <w:sz w:val="20"/>
          <w:szCs w:val="20"/>
        </w:rPr>
        <w:t>intervention</w:t>
      </w:r>
      <w:proofErr w:type="gramEnd"/>
      <w:r w:rsidRPr="00AE129F">
        <w:rPr>
          <w:rFonts w:ascii="Arial" w:hAnsi="Arial" w:cs="Arial"/>
          <w:sz w:val="20"/>
          <w:szCs w:val="20"/>
        </w:rPr>
        <w:t xml:space="preserve">. For example, place of residence and levels of mobility may influence the degree to which community members are exposed to SASA! </w:t>
      </w:r>
      <w:r>
        <w:rPr>
          <w:rFonts w:ascii="Arial" w:hAnsi="Arial" w:cs="Arial"/>
          <w:sz w:val="20"/>
          <w:szCs w:val="20"/>
        </w:rPr>
        <w:t xml:space="preserve">– </w:t>
      </w:r>
      <w:proofErr w:type="gramStart"/>
      <w:r w:rsidRPr="00AE129F">
        <w:rPr>
          <w:rFonts w:ascii="Arial" w:hAnsi="Arial" w:cs="Arial"/>
          <w:sz w:val="20"/>
          <w:szCs w:val="20"/>
        </w:rPr>
        <w:t>in</w:t>
      </w:r>
      <w:proofErr w:type="gramEnd"/>
      <w:r w:rsidRPr="00AE129F">
        <w:rPr>
          <w:rFonts w:ascii="Arial" w:hAnsi="Arial" w:cs="Arial"/>
          <w:sz w:val="20"/>
          <w:szCs w:val="20"/>
        </w:rPr>
        <w:t xml:space="preserve"> communities where many people live in gated communities, for instance, it m</w:t>
      </w:r>
      <w:r>
        <w:rPr>
          <w:rFonts w:ascii="Arial" w:hAnsi="Arial" w:cs="Arial"/>
          <w:sz w:val="20"/>
          <w:szCs w:val="20"/>
        </w:rPr>
        <w:t>ight</w:t>
      </w:r>
      <w:r w:rsidRPr="00AE129F">
        <w:rPr>
          <w:rFonts w:ascii="Arial" w:hAnsi="Arial" w:cs="Arial"/>
          <w:sz w:val="20"/>
          <w:szCs w:val="20"/>
        </w:rPr>
        <w:t xml:space="preserve"> be more difficult for SASA! </w:t>
      </w:r>
      <w:proofErr w:type="gramStart"/>
      <w:r w:rsidRPr="00AE129F">
        <w:rPr>
          <w:rFonts w:ascii="Arial" w:hAnsi="Arial" w:cs="Arial"/>
          <w:sz w:val="20"/>
          <w:szCs w:val="20"/>
        </w:rPr>
        <w:t>to</w:t>
      </w:r>
      <w:proofErr w:type="gramEnd"/>
      <w:r w:rsidRPr="00AE129F">
        <w:rPr>
          <w:rFonts w:ascii="Arial" w:hAnsi="Arial" w:cs="Arial"/>
          <w:sz w:val="20"/>
          <w:szCs w:val="20"/>
        </w:rPr>
        <w:t xml:space="preserve"> achieve substantial coverage.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636C8B" w:rsidRDefault="00636C8B" w:rsidP="00636C8B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Logic model then details the range of people and community structures involved in and reached by SASA! activities</w:t>
      </w:r>
      <w:r w:rsidRPr="00AE12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AE12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including </w:t>
      </w:r>
      <w:r w:rsidRPr="00AE129F">
        <w:rPr>
          <w:rFonts w:ascii="Arial" w:hAnsi="Arial" w:cs="Arial"/>
          <w:sz w:val="20"/>
          <w:szCs w:val="20"/>
        </w:rPr>
        <w:t>individual women and men in the community, people in potential positions of influence who may have a role in helpin</w:t>
      </w:r>
      <w:r>
        <w:rPr>
          <w:rFonts w:ascii="Arial" w:hAnsi="Arial" w:cs="Arial"/>
          <w:sz w:val="20"/>
          <w:szCs w:val="20"/>
        </w:rPr>
        <w:t>g to prevent or respond to vio</w:t>
      </w:r>
      <w:r w:rsidRPr="00AE129F">
        <w:rPr>
          <w:rFonts w:ascii="Arial" w:hAnsi="Arial" w:cs="Arial"/>
          <w:sz w:val="20"/>
          <w:szCs w:val="20"/>
        </w:rPr>
        <w:t>lence (such as neighbours, elders and relatives), as well as people in positions of autho</w:t>
      </w:r>
      <w:r>
        <w:rPr>
          <w:rFonts w:ascii="Arial" w:hAnsi="Arial" w:cs="Arial"/>
          <w:sz w:val="20"/>
          <w:szCs w:val="20"/>
        </w:rPr>
        <w:t>rity with the potential to pro</w:t>
      </w:r>
      <w:r w:rsidRPr="00AE129F">
        <w:rPr>
          <w:rFonts w:ascii="Arial" w:hAnsi="Arial" w:cs="Arial"/>
          <w:sz w:val="20"/>
          <w:szCs w:val="20"/>
        </w:rPr>
        <w:t>vide support to women or men who turn to them for help.</w:t>
      </w:r>
      <w:r>
        <w:rPr>
          <w:rFonts w:ascii="Arial" w:hAnsi="Arial" w:cs="Arial"/>
          <w:sz w:val="20"/>
          <w:szCs w:val="20"/>
        </w:rPr>
        <w:t xml:space="preserve"> T</w:t>
      </w:r>
      <w:r w:rsidRPr="00AE129F">
        <w:rPr>
          <w:rFonts w:ascii="Arial" w:hAnsi="Arial" w:cs="Arial"/>
          <w:sz w:val="20"/>
          <w:szCs w:val="20"/>
        </w:rPr>
        <w:t>he logic model</w:t>
      </w:r>
      <w:r>
        <w:rPr>
          <w:rFonts w:ascii="Arial" w:hAnsi="Arial" w:cs="Arial"/>
          <w:sz w:val="20"/>
          <w:szCs w:val="20"/>
        </w:rPr>
        <w:t xml:space="preserve"> also details the hypothesized initial outcomes, intermediate outcomes and impacts. </w:t>
      </w:r>
    </w:p>
    <w:p w:rsidR="00CB4907" w:rsidRDefault="00CB4907"/>
    <w:sectPr w:rsidR="00CB4907" w:rsidSect="00636C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6C8B"/>
    <w:rsid w:val="00636C8B"/>
    <w:rsid w:val="009C4412"/>
    <w:rsid w:val="00CB4907"/>
    <w:rsid w:val="00F6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>London School of Hygiene &amp; Tropical Medicine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Abramsky</dc:creator>
  <cp:lastModifiedBy>jnilles</cp:lastModifiedBy>
  <cp:revision>2</cp:revision>
  <dcterms:created xsi:type="dcterms:W3CDTF">2014-04-04T10:14:00Z</dcterms:created>
  <dcterms:modified xsi:type="dcterms:W3CDTF">2014-07-08T12:43:00Z</dcterms:modified>
</cp:coreProperties>
</file>