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FDE" w:rsidRPr="00843DA2" w:rsidRDefault="00843DA2" w:rsidP="00AB7AE4">
      <w:pPr>
        <w:spacing w:after="0" w:line="480" w:lineRule="auto"/>
        <w:rPr>
          <w:b/>
          <w:sz w:val="24"/>
          <w:szCs w:val="24"/>
        </w:rPr>
      </w:pPr>
      <w:proofErr w:type="gramStart"/>
      <w:r w:rsidRPr="00843DA2">
        <w:rPr>
          <w:b/>
          <w:sz w:val="24"/>
          <w:szCs w:val="24"/>
        </w:rPr>
        <w:t>Additional File 1.</w:t>
      </w:r>
      <w:proofErr w:type="gramEnd"/>
      <w:r w:rsidRPr="00843DA2">
        <w:rPr>
          <w:b/>
          <w:sz w:val="24"/>
          <w:szCs w:val="24"/>
        </w:rPr>
        <w:t xml:space="preserve">  </w:t>
      </w:r>
      <w:r>
        <w:rPr>
          <w:b/>
          <w:sz w:val="24"/>
          <w:szCs w:val="24"/>
        </w:rPr>
        <w:t>S</w:t>
      </w:r>
      <w:r w:rsidR="0065649F" w:rsidRPr="00843DA2">
        <w:rPr>
          <w:b/>
          <w:sz w:val="24"/>
          <w:szCs w:val="24"/>
        </w:rPr>
        <w:t>ampling methods</w:t>
      </w:r>
      <w:r w:rsidR="00F97CE1">
        <w:rPr>
          <w:b/>
          <w:sz w:val="24"/>
          <w:szCs w:val="24"/>
        </w:rPr>
        <w:t xml:space="preserve"> – further details</w:t>
      </w:r>
    </w:p>
    <w:p w:rsidR="0065649F" w:rsidRPr="00AB7AE4" w:rsidRDefault="0065649F" w:rsidP="00AB7AE4">
      <w:pPr>
        <w:spacing w:after="0" w:line="480" w:lineRule="auto"/>
      </w:pPr>
    </w:p>
    <w:p w:rsidR="00F62B4B" w:rsidRDefault="00AB3668" w:rsidP="00AB7AE4">
      <w:pPr>
        <w:spacing w:after="0" w:line="480" w:lineRule="auto"/>
        <w:rPr>
          <w:rFonts w:cs="Arial"/>
        </w:rPr>
      </w:pPr>
      <w:r w:rsidRPr="00AB7AE4">
        <w:t>As outlined in the main text, we</w:t>
      </w:r>
      <w:r w:rsidRPr="00AB7AE4">
        <w:rPr>
          <w:rFonts w:cs="Arial"/>
        </w:rPr>
        <w:t xml:space="preserve"> used stratified, multistage sampling, with five strata in each country: a city/urban area (Mwanza city in Tanzania; Entebbe town in Uganda), two district towns (</w:t>
      </w:r>
      <w:proofErr w:type="spellStart"/>
      <w:r w:rsidRPr="00AB7AE4">
        <w:rPr>
          <w:rFonts w:cs="Arial"/>
        </w:rPr>
        <w:t>Geita</w:t>
      </w:r>
      <w:proofErr w:type="spellEnd"/>
      <w:r w:rsidRPr="00AB7AE4">
        <w:rPr>
          <w:rFonts w:cs="Arial"/>
        </w:rPr>
        <w:t xml:space="preserve"> and </w:t>
      </w:r>
      <w:proofErr w:type="spellStart"/>
      <w:r w:rsidRPr="00AB7AE4">
        <w:rPr>
          <w:rFonts w:cs="Arial"/>
        </w:rPr>
        <w:t>Kahama</w:t>
      </w:r>
      <w:proofErr w:type="spellEnd"/>
      <w:r w:rsidRPr="00AB7AE4">
        <w:rPr>
          <w:rFonts w:cs="Arial"/>
        </w:rPr>
        <w:t xml:space="preserve"> in Tanzania; </w:t>
      </w:r>
      <w:proofErr w:type="spellStart"/>
      <w:r w:rsidRPr="00AB7AE4">
        <w:rPr>
          <w:rFonts w:cs="Arial"/>
        </w:rPr>
        <w:t>Wakiso</w:t>
      </w:r>
      <w:proofErr w:type="spellEnd"/>
      <w:r w:rsidRPr="00AB7AE4">
        <w:rPr>
          <w:rFonts w:cs="Arial"/>
        </w:rPr>
        <w:t xml:space="preserve"> and </w:t>
      </w:r>
      <w:proofErr w:type="spellStart"/>
      <w:r w:rsidRPr="00AB7AE4">
        <w:rPr>
          <w:rFonts w:cs="Arial"/>
        </w:rPr>
        <w:t>Mpigi</w:t>
      </w:r>
      <w:proofErr w:type="spellEnd"/>
      <w:r w:rsidRPr="00AB7AE4">
        <w:rPr>
          <w:rFonts w:cs="Arial"/>
        </w:rPr>
        <w:t xml:space="preserve"> in Uganda) and two rural communities from the same districts (Figure</w:t>
      </w:r>
      <w:r w:rsidR="000F3E25">
        <w:rPr>
          <w:rFonts w:cs="Arial"/>
        </w:rPr>
        <w:t xml:space="preserve"> 1</w:t>
      </w:r>
      <w:r w:rsidRPr="00AB7AE4">
        <w:rPr>
          <w:rFonts w:cs="Arial"/>
        </w:rPr>
        <w:t>). We took an independent two-stage self-weighting sample from each stratum</w:t>
      </w:r>
      <w:r w:rsidR="00F62B4B">
        <w:rPr>
          <w:rFonts w:cs="Arial"/>
        </w:rPr>
        <w:t>.</w:t>
      </w:r>
      <w:r w:rsidRPr="00AB7AE4">
        <w:rPr>
          <w:rFonts w:cs="Arial"/>
        </w:rPr>
        <w:t xml:space="preserve"> </w:t>
      </w:r>
    </w:p>
    <w:p w:rsidR="00F62B4B" w:rsidRDefault="00F62B4B" w:rsidP="00AB7AE4">
      <w:pPr>
        <w:spacing w:after="0" w:line="480" w:lineRule="auto"/>
        <w:rPr>
          <w:rFonts w:cs="Arial"/>
        </w:rPr>
      </w:pPr>
    </w:p>
    <w:p w:rsidR="00E26EEF" w:rsidRPr="00AB7AE4" w:rsidRDefault="00F62B4B" w:rsidP="00AB7AE4">
      <w:pPr>
        <w:spacing w:after="0" w:line="480" w:lineRule="auto"/>
        <w:rPr>
          <w:rFonts w:cs="Arial"/>
        </w:rPr>
      </w:pPr>
      <w:r>
        <w:rPr>
          <w:rFonts w:cs="Arial"/>
        </w:rPr>
        <w:t>F</w:t>
      </w:r>
      <w:r w:rsidR="00AB3668" w:rsidRPr="00AB7AE4">
        <w:rPr>
          <w:rFonts w:cs="Arial"/>
        </w:rPr>
        <w:t>irstly</w:t>
      </w:r>
      <w:r>
        <w:rPr>
          <w:rFonts w:cs="Arial"/>
        </w:rPr>
        <w:t>,</w:t>
      </w:r>
      <w:r w:rsidR="00AB3668" w:rsidRPr="00AB7AE4">
        <w:rPr>
          <w:rFonts w:cs="Arial"/>
        </w:rPr>
        <w:t xml:space="preserve"> we </w:t>
      </w:r>
      <w:r>
        <w:rPr>
          <w:rFonts w:cs="Arial"/>
        </w:rPr>
        <w:t xml:space="preserve">randomly </w:t>
      </w:r>
      <w:r w:rsidR="00AB3668" w:rsidRPr="00AB7AE4">
        <w:rPr>
          <w:rFonts w:cs="Arial"/>
        </w:rPr>
        <w:t>sampled nine clusters, defined as the lowest administrative local authority area (street/</w:t>
      </w:r>
      <w:proofErr w:type="spellStart"/>
      <w:r w:rsidR="00AB3668" w:rsidRPr="00AB7AE4">
        <w:rPr>
          <w:rFonts w:cs="Arial"/>
        </w:rPr>
        <w:t>kitongoji</w:t>
      </w:r>
      <w:proofErr w:type="spellEnd"/>
      <w:r w:rsidR="00AB3668" w:rsidRPr="00AB7AE4">
        <w:rPr>
          <w:rFonts w:cs="Arial"/>
        </w:rPr>
        <w:t xml:space="preserve"> in Tanzania; Local Council-1 </w:t>
      </w:r>
      <w:r w:rsidR="002757AE" w:rsidRPr="00AB7AE4">
        <w:rPr>
          <w:rFonts w:cs="Arial"/>
        </w:rPr>
        <w:t>(LC</w:t>
      </w:r>
      <w:r w:rsidR="00AB3668" w:rsidRPr="00AB7AE4">
        <w:rPr>
          <w:rFonts w:cs="Arial"/>
        </w:rPr>
        <w:t xml:space="preserve">-1) in Uganda), with probability proportional to size (number of households). </w:t>
      </w:r>
      <w:r w:rsidR="00952636" w:rsidRPr="00AB3668">
        <w:rPr>
          <w:rFonts w:cs="Arial"/>
        </w:rPr>
        <w:t xml:space="preserve">Because the survey was part of a larger research programme that ultimately aims to improve the existing health services for </w:t>
      </w:r>
      <w:r w:rsidR="00952636">
        <w:rPr>
          <w:rFonts w:cs="Arial"/>
        </w:rPr>
        <w:t>chronic diseases</w:t>
      </w:r>
      <w:r w:rsidR="00952636" w:rsidRPr="00AB3668">
        <w:rPr>
          <w:rFonts w:cs="Arial"/>
        </w:rPr>
        <w:t>, and under the assumption that most health care seekers residing in district towns and rural areas within a 5 km radius of a health facility would use that facility, we restricted our sampling to clusters that are located within a 5 km radius of a larger health facility (hospitals or health centres in Tanzania; hospitals or health centres III or IV in Uganda) in these strata.</w:t>
      </w:r>
      <w:r w:rsidR="00952636">
        <w:rPr>
          <w:rFonts w:cs="Arial"/>
        </w:rPr>
        <w:t xml:space="preserve"> </w:t>
      </w:r>
      <w:r w:rsidR="00464560">
        <w:rPr>
          <w:rFonts w:cs="Arial"/>
        </w:rPr>
        <w:t xml:space="preserve">Secondly, we </w:t>
      </w:r>
      <w:r>
        <w:rPr>
          <w:rFonts w:cs="Arial"/>
        </w:rPr>
        <w:t xml:space="preserve">randomly </w:t>
      </w:r>
      <w:r w:rsidR="00952636">
        <w:rPr>
          <w:rFonts w:cs="Arial"/>
        </w:rPr>
        <w:t>sampled</w:t>
      </w:r>
      <w:r w:rsidR="00464560">
        <w:rPr>
          <w:rFonts w:cs="Arial"/>
        </w:rPr>
        <w:t xml:space="preserve"> households within clusters. </w:t>
      </w:r>
      <w:r w:rsidR="00815BE3" w:rsidRPr="00AB7AE4">
        <w:rPr>
          <w:rFonts w:cs="Arial"/>
        </w:rPr>
        <w:t xml:space="preserve">Of note, Tanzanian “streets” </w:t>
      </w:r>
      <w:r w:rsidR="00320414">
        <w:rPr>
          <w:rFonts w:cs="Arial"/>
        </w:rPr>
        <w:t xml:space="preserve">in the urban stratum </w:t>
      </w:r>
      <w:r w:rsidR="00815BE3" w:rsidRPr="00AB7AE4">
        <w:rPr>
          <w:rFonts w:cs="Arial"/>
        </w:rPr>
        <w:t xml:space="preserve">are larger entities and include more households than Ugandan LC-1s. </w:t>
      </w:r>
      <w:r w:rsidR="00CA26AE" w:rsidRPr="00CA26AE">
        <w:rPr>
          <w:rFonts w:cs="Arial"/>
        </w:rPr>
        <w:t>In Uganda, the sample was self-weighting within strata; however, the probability of s</w:t>
      </w:r>
      <w:r w:rsidR="00CA26AE">
        <w:rPr>
          <w:rFonts w:cs="Arial"/>
        </w:rPr>
        <w:t xml:space="preserve">election differed between the five </w:t>
      </w:r>
      <w:r w:rsidR="00CA26AE" w:rsidRPr="00CA26AE">
        <w:rPr>
          <w:rFonts w:cs="Arial"/>
        </w:rPr>
        <w:t xml:space="preserve">sampling strata.  In Tanzania, </w:t>
      </w:r>
      <w:r w:rsidR="00CA26AE">
        <w:rPr>
          <w:rFonts w:cs="Arial"/>
        </w:rPr>
        <w:t>in addition</w:t>
      </w:r>
      <w:r w:rsidR="00F74593">
        <w:rPr>
          <w:rFonts w:cs="Arial"/>
        </w:rPr>
        <w:t xml:space="preserve"> to the differing</w:t>
      </w:r>
      <w:r w:rsidR="00CA26AE">
        <w:rPr>
          <w:rFonts w:cs="Arial"/>
        </w:rPr>
        <w:t xml:space="preserve"> selection probabilities between strata,</w:t>
      </w:r>
      <w:r w:rsidR="00CA26AE" w:rsidRPr="00CA26AE">
        <w:rPr>
          <w:rFonts w:cs="Arial"/>
        </w:rPr>
        <w:t xml:space="preserve"> households were selected using GPS coordinates, rather than council lists (see below), so the number of households per cluster varied slightly</w:t>
      </w:r>
      <w:r w:rsidR="00F74593">
        <w:rPr>
          <w:rFonts w:cs="Arial"/>
        </w:rPr>
        <w:t xml:space="preserve"> and</w:t>
      </w:r>
      <w:r w:rsidR="00CA26AE" w:rsidRPr="00CA26AE">
        <w:rPr>
          <w:rFonts w:cs="Arial"/>
        </w:rPr>
        <w:t xml:space="preserve"> the sample was only approximately self-weighting within strata.  Therefore</w:t>
      </w:r>
      <w:r w:rsidR="00F74593">
        <w:rPr>
          <w:rFonts w:cs="Arial"/>
        </w:rPr>
        <w:t>,</w:t>
      </w:r>
      <w:r w:rsidR="00CA26AE" w:rsidRPr="00CA26AE">
        <w:rPr>
          <w:rFonts w:cs="Arial"/>
        </w:rPr>
        <w:t xml:space="preserve"> sampling weights were applied to estimate the population prevalence of CDs and of potential NCD risk factors, within each country and location (municipalities, district towns, and rural areas).</w:t>
      </w:r>
    </w:p>
    <w:p w:rsidR="00E26EEF" w:rsidRPr="00AB7AE4" w:rsidRDefault="00E26EEF" w:rsidP="00AB7AE4">
      <w:pPr>
        <w:spacing w:after="0" w:line="480" w:lineRule="auto"/>
        <w:rPr>
          <w:rFonts w:cs="Arial"/>
        </w:rPr>
      </w:pPr>
    </w:p>
    <w:p w:rsidR="00E26EEF" w:rsidRPr="00AB7AE4" w:rsidRDefault="00E26EEF" w:rsidP="00AB7AE4">
      <w:pPr>
        <w:spacing w:after="0" w:line="480" w:lineRule="auto"/>
      </w:pPr>
      <w:r w:rsidRPr="00AB7AE4">
        <w:t xml:space="preserve">The original sample size calculation assumed </w:t>
      </w:r>
      <w:r w:rsidR="00464560" w:rsidRPr="00AB7AE4">
        <w:t>enrolment</w:t>
      </w:r>
      <w:r w:rsidRPr="00AB7AE4">
        <w:t xml:space="preserve"> of </w:t>
      </w:r>
      <w:r w:rsidR="00464560">
        <w:t>ten</w:t>
      </w:r>
      <w:r w:rsidRPr="00AB7AE4">
        <w:t xml:space="preserve"> households per cluster and an average of 1.76 adults per household </w:t>
      </w:r>
      <w:r w:rsidR="00950453" w:rsidRPr="00AB7AE4">
        <w:fldChar w:fldCharType="begin"/>
      </w:r>
      <w:r w:rsidRPr="00AB7AE4">
        <w:instrText xml:space="preserve"> ADDIN ZOTERO_ITEM CSL_CITATION {"citationID":"1ac4oi21sh","properties":{"formattedCitation":"(1)","plainCitation":"(1)"},"citationItems":[{"id":147,"uris":["http://zotero.org/users/335448/items/7B696243"],"uri":["http://zotero.org/users/335448/items/7B696243"],"itemData":{"id":147,"type":"article-journal","title":"Contribution of population factors to estimation of human immunodeficiency virus prevalence trends: a cohort study in rural Uganda, 1989-2007","container-title":"American Journal of Epidemiology","page":"1175-1182","volume":"174","issue":"10","source":"NCBI PubMed","abstract":"Because the incidence of human immunodeficiency virus (HIV) infection is difficult to measure directly, prevalence trends often serve to track epidemiologic changes. Adult HIV prevalence in open population cohort studies, however, reflects changes in incidence, population factors (migration, deaths, and aging), and survey coverage. Data from an open cohort in rural Uganda enabled estimation of the contribution of these factors to prevalence trends from 1989 to 2007. New infections within this cohort represented on average 44% of new prevalent cases per year. Other factors affecting changes in prevalence included migration and death. Migrants and mobile people (those who leave and return to the study area) are in a higher-risk group and thus can affect prevalence trends. Incidence of HIV infection among mobile people was 2-4 times greater than among stable residents. The importance of mortality is shown by the rise in prevalence from 6.8% in 2005 to 7.4% in 2007, which was accompanied by a fall in mortality among HIV-infected participants (8.7% of HIV-infected in 2005, 5.2% in 2006, and 4.3% in 2007). Assessing HIV epidemic trends through prevalence requires consideration of population factors. Measuring HIV incidence directly remains the most accurate measure of trends with which to monitor the effect of intervention activities and should complement strategies such as national prevalence surveys.","DOI":"10.1093/aje/kwr234","ISSN":"1476-6256","note":"PMID: 22003187","shortTitle":"Contribution of population factors to estimation of human immunodeficiency virus prevalence trends","author":[{"family":"Shafer","given":"Leigh Anne"},{"family":"Maher","given":"Dermot"},{"family":"Weiss","given":"Helen A"},{"family":"Levin","given":"Jonathan"},{"family":"Biraro","given":"Samuel"},{"family":"Grosskurth","given":"Heiner"}],"issued":{"date-parts":[["2011"]]},"PMID":"22003187"}}],"schema":"https://github.com/citation-style-language/schema/raw/master/csl-citation.json"} </w:instrText>
      </w:r>
      <w:r w:rsidR="00950453" w:rsidRPr="00AB7AE4">
        <w:fldChar w:fldCharType="separate"/>
      </w:r>
      <w:r w:rsidRPr="00AB7AE4">
        <w:rPr>
          <w:rFonts w:ascii="Calibri" w:hAnsi="Calibri"/>
        </w:rPr>
        <w:t>(1)</w:t>
      </w:r>
      <w:r w:rsidR="00950453" w:rsidRPr="00AB7AE4">
        <w:fldChar w:fldCharType="end"/>
      </w:r>
      <w:r w:rsidR="009D08B7">
        <w:t xml:space="preserve">, yielding a sample size of approximately </w:t>
      </w:r>
      <w:r w:rsidRPr="00AB7AE4">
        <w:t>800</w:t>
      </w:r>
      <w:r w:rsidR="009D08B7">
        <w:t xml:space="preserve"> adults</w:t>
      </w:r>
      <w:r w:rsidR="001B6133">
        <w:t xml:space="preserve"> per </w:t>
      </w:r>
      <w:r w:rsidR="001B6133">
        <w:lastRenderedPageBreak/>
        <w:t>country</w:t>
      </w:r>
      <w:r w:rsidRPr="00AB7AE4">
        <w:t>. The precision with which the chronic disease prevalences would be estimated depends on the prevalence and the "design effect"</w:t>
      </w:r>
      <w:r w:rsidR="00464560">
        <w:t xml:space="preserve"> </w:t>
      </w:r>
      <w:r w:rsidR="00950453" w:rsidRPr="00AB7AE4">
        <w:fldChar w:fldCharType="begin"/>
      </w:r>
      <w:r w:rsidRPr="00AB7AE4">
        <w:instrText xml:space="preserve"> ADDIN ZOTERO_ITEM CSL_CITATION {"citationID":"1jf87qfqn0","properties":{"formattedCitation":"(2)","plainCitation":"(2)"},"citationItems":[{"id":577,"uris":["http://zotero.org/users/335448/items/PPE9B9A5"],"uri":["http://zotero.org/users/335448/items/PPE9B9A5"],"itemData":{"id":577,"type":"chapter","container-title":"Survey sampling","publisher":"Wiley","publisher-place":"New York","page":"8.2","event-place":"New York","author":[{"family":"Kish","given":"L"}],"issued":{"date-parts":[["1965"]]}}}],"schema":"https://github.com/citation-style-language/schema/raw/master/csl-citation.json"} </w:instrText>
      </w:r>
      <w:r w:rsidR="00950453" w:rsidRPr="00AB7AE4">
        <w:fldChar w:fldCharType="separate"/>
      </w:r>
      <w:r w:rsidRPr="00AB7AE4">
        <w:rPr>
          <w:rFonts w:ascii="Calibri" w:hAnsi="Calibri"/>
        </w:rPr>
        <w:t>(2)</w:t>
      </w:r>
      <w:r w:rsidR="00950453" w:rsidRPr="00AB7AE4">
        <w:fldChar w:fldCharType="end"/>
      </w:r>
      <w:r w:rsidRPr="00AB7AE4">
        <w:t xml:space="preserve">. </w:t>
      </w:r>
      <w:r w:rsidR="00F23B8B">
        <w:t xml:space="preserve"> For example, f</w:t>
      </w:r>
      <w:r w:rsidRPr="00AB7AE4">
        <w:t xml:space="preserve">or a prevalence of </w:t>
      </w:r>
      <w:r w:rsidR="00F23B8B">
        <w:t>5</w:t>
      </w:r>
      <w:r w:rsidRPr="00AB7AE4">
        <w:t>%, we could estimate it</w:t>
      </w:r>
      <w:r w:rsidR="00F62B4B">
        <w:t xml:space="preserve"> </w:t>
      </w:r>
      <w:r w:rsidR="007726D0">
        <w:t xml:space="preserve">in each of the countries </w:t>
      </w:r>
      <w:r w:rsidR="00620A45">
        <w:t>with a precision of ±1.7% or ±3</w:t>
      </w:r>
      <w:r w:rsidRPr="00AB7AE4">
        <w:t>.3% with 95% confidence if the design effect is 1 or 3, respectively. For a prevalence of 10%, the corresponding figures are ±2.3% and ±4.3%</w:t>
      </w:r>
      <w:r w:rsidR="00CB5F51">
        <w:t xml:space="preserve"> (</w:t>
      </w:r>
      <w:r w:rsidR="007E4532">
        <w:t>note</w:t>
      </w:r>
      <w:r w:rsidR="00620A45" w:rsidRPr="00620A45">
        <w:rPr>
          <w:rFonts w:ascii="Calibri" w:eastAsia="Calibri" w:hAnsi="Calibri" w:cs="Times New Roman"/>
          <w:lang w:val="en-US"/>
        </w:rPr>
        <w:t xml:space="preserve"> that for small prevalences</w:t>
      </w:r>
      <w:r w:rsidR="00620A45">
        <w:rPr>
          <w:lang w:val="en-US"/>
        </w:rPr>
        <w:t>,</w:t>
      </w:r>
      <w:r w:rsidR="00620A45" w:rsidRPr="00620A45">
        <w:rPr>
          <w:rFonts w:ascii="Calibri" w:eastAsia="Calibri" w:hAnsi="Calibri" w:cs="Times New Roman"/>
          <w:lang w:val="en-US"/>
        </w:rPr>
        <w:t xml:space="preserve"> the 95% confidence limits are not symmetric around the prevalence, and the precision applies to the upper confidence limit; the lower limit is obviously always &gt;0</w:t>
      </w:r>
      <w:r w:rsidR="00CB5F51">
        <w:rPr>
          <w:lang w:val="en-US"/>
        </w:rPr>
        <w:t>)</w:t>
      </w:r>
      <w:r w:rsidR="00620A45">
        <w:rPr>
          <w:lang w:val="en-US"/>
        </w:rPr>
        <w:t xml:space="preserve">.  </w:t>
      </w:r>
      <w:r w:rsidRPr="00AB7AE4">
        <w:t xml:space="preserve">At the first Scientific Advisory Committee meeting on March 22, 2012, it was agreed to </w:t>
      </w:r>
      <w:r w:rsidR="009D08B7">
        <w:t xml:space="preserve">increase </w:t>
      </w:r>
      <w:r w:rsidRPr="00AB7AE4">
        <w:t xml:space="preserve">the number of </w:t>
      </w:r>
      <w:r w:rsidR="009D08B7">
        <w:t xml:space="preserve">households sampled </w:t>
      </w:r>
      <w:r w:rsidRPr="00AB7AE4">
        <w:t xml:space="preserve">from rural clusters </w:t>
      </w:r>
      <w:r w:rsidR="009D08B7">
        <w:t>to 1</w:t>
      </w:r>
      <w:r w:rsidRPr="00AB7AE4">
        <w:t>5 in order to (</w:t>
      </w:r>
      <w:r w:rsidR="00464560">
        <w:t>a</w:t>
      </w:r>
      <w:r w:rsidRPr="00AB7AE4">
        <w:t>) obtain higher precision for the prevalence estimates of CDs in rural areas which are expected to be lower for some diseases, and (</w:t>
      </w:r>
      <w:r w:rsidR="00464560">
        <w:t>b</w:t>
      </w:r>
      <w:r w:rsidRPr="00AB7AE4">
        <w:t>) increase the representation of rural areas where the majority of the population lives. This decision increased the expected number of individuals to be enrolled in each country from 800 to 950 (Figure</w:t>
      </w:r>
      <w:r w:rsidR="00464560">
        <w:t>). The approved protocol permitted such adjustments.</w:t>
      </w:r>
      <w:r w:rsidR="00361F32" w:rsidRPr="00361F32">
        <w:rPr>
          <w:rFonts w:cs="Arial"/>
        </w:rPr>
        <w:t xml:space="preserve"> </w:t>
      </w:r>
    </w:p>
    <w:p w:rsidR="00464560" w:rsidRDefault="00464560" w:rsidP="00AB7AE4">
      <w:pPr>
        <w:spacing w:after="0" w:line="480" w:lineRule="auto"/>
      </w:pPr>
    </w:p>
    <w:p w:rsidR="00815BE3" w:rsidRPr="00AB7AE4" w:rsidRDefault="00815BE3" w:rsidP="00AB7AE4">
      <w:pPr>
        <w:spacing w:after="0" w:line="480" w:lineRule="auto"/>
        <w:rPr>
          <w:rFonts w:cs="Arial"/>
        </w:rPr>
      </w:pPr>
      <w:r w:rsidRPr="00AB7AE4">
        <w:t xml:space="preserve">In Uganda, lists of eligible local councils (LC-1s) and the number of households in each were obtained from the Uganda Bureau of Statistics, and </w:t>
      </w:r>
      <w:r w:rsidRPr="00AB7AE4">
        <w:rPr>
          <w:rFonts w:cs="Arial"/>
        </w:rPr>
        <w:t>households</w:t>
      </w:r>
      <w:r w:rsidRPr="00AB7AE4" w:rsidDel="008C56C6">
        <w:rPr>
          <w:rFonts w:cs="Arial"/>
        </w:rPr>
        <w:t xml:space="preserve"> </w:t>
      </w:r>
      <w:r w:rsidRPr="00AB7AE4">
        <w:rPr>
          <w:rFonts w:cs="Arial"/>
        </w:rPr>
        <w:t>were selected from household</w:t>
      </w:r>
      <w:r w:rsidRPr="00AB7AE4" w:rsidDel="008C56C6">
        <w:rPr>
          <w:rFonts w:cs="Arial"/>
        </w:rPr>
        <w:t xml:space="preserve"> </w:t>
      </w:r>
      <w:r w:rsidRPr="00AB7AE4">
        <w:rPr>
          <w:rFonts w:cs="Arial"/>
        </w:rPr>
        <w:t>lists available from the LC-1 authorities. The individuals enrolled for a given hou</w:t>
      </w:r>
      <w:r w:rsidR="00313B9F">
        <w:rPr>
          <w:rFonts w:cs="Arial"/>
        </w:rPr>
        <w:t>sehold were weighted as follows</w:t>
      </w:r>
      <w:r w:rsidRPr="00AB7AE4">
        <w:rPr>
          <w:rFonts w:cs="Arial"/>
        </w:rPr>
        <w:t>:</w:t>
      </w:r>
    </w:p>
    <w:p w:rsidR="00464560" w:rsidRDefault="00464560" w:rsidP="00AB7AE4">
      <w:pPr>
        <w:spacing w:after="0" w:line="480" w:lineRule="auto"/>
        <w:rPr>
          <w:rFonts w:cs="Arial"/>
        </w:rPr>
      </w:pPr>
    </w:p>
    <w:p w:rsidR="009B453C" w:rsidRPr="002757AE" w:rsidRDefault="009B453C" w:rsidP="00E61486">
      <w:pPr>
        <w:spacing w:after="0" w:line="480" w:lineRule="auto"/>
        <w:rPr>
          <w:rFonts w:eastAsiaTheme="minorEastAsia" w:cs="Arial"/>
          <w:lang w:val="en-US"/>
        </w:rPr>
      </w:pPr>
      <w:r>
        <w:rPr>
          <w:rFonts w:cs="Arial"/>
        </w:rPr>
        <w:t xml:space="preserve">Let </w:t>
      </w:r>
      <m:oMath>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oMath>
      <w:r>
        <w:rPr>
          <w:rFonts w:cs="Arial"/>
        </w:rPr>
        <w:t xml:space="preserve"> be the number of households in stratum </w:t>
      </w:r>
      <m:oMath>
        <m:r>
          <w:rPr>
            <w:rFonts w:ascii="Cambria Math" w:hAnsi="Cambria Math" w:cs="Arial"/>
          </w:rPr>
          <m:t>i</m:t>
        </m:r>
      </m:oMath>
      <w:r>
        <w:rPr>
          <w:rFonts w:cs="Arial"/>
        </w:rPr>
        <w:t xml:space="preserve"> and cluster </w:t>
      </w:r>
      <m:oMath>
        <m:r>
          <w:rPr>
            <w:rFonts w:ascii="Cambria Math" w:hAnsi="Cambria Math" w:cs="Arial"/>
          </w:rPr>
          <m:t>j</m:t>
        </m:r>
      </m:oMath>
      <w:r w:rsidR="002757AE">
        <w:rPr>
          <w:rFonts w:eastAsiaTheme="minorEastAsia" w:cs="Arial"/>
        </w:rPr>
        <w:t xml:space="preserve"> </w:t>
      </w:r>
      <w:r>
        <w:rPr>
          <w:rFonts w:cs="Arial"/>
        </w:rPr>
        <w:t xml:space="preserve">as per the council list, and </w:t>
      </w:r>
      <m:oMath>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Pr>
          <w:rFonts w:cs="Arial"/>
        </w:rPr>
        <w:t xml:space="preserve"> be the number </w:t>
      </w:r>
      <w:r w:rsidR="002757AE">
        <w:rPr>
          <w:rFonts w:cs="Arial"/>
        </w:rPr>
        <w:t xml:space="preserve">of households in </w:t>
      </w:r>
      <w:proofErr w:type="gramStart"/>
      <w:r w:rsidR="002757AE">
        <w:rPr>
          <w:rFonts w:cs="Arial"/>
        </w:rPr>
        <w:t xml:space="preserve">stratum </w:t>
      </w:r>
      <m:oMath>
        <w:proofErr w:type="gramEnd"/>
        <m:r>
          <w:rPr>
            <w:rFonts w:ascii="Cambria Math" w:hAnsi="Cambria Math" w:cs="Arial"/>
          </w:rPr>
          <m:t>i</m:t>
        </m:r>
      </m:oMath>
      <w:r>
        <w:rPr>
          <w:rFonts w:cs="Arial"/>
        </w:rPr>
        <w:t xml:space="preserve">. Then the probability of a particular cluster </w:t>
      </w:r>
      <m:oMath>
        <m:r>
          <w:rPr>
            <w:rFonts w:ascii="Cambria Math" w:hAnsi="Cambria Math" w:cs="Arial"/>
          </w:rPr>
          <m:t>j</m:t>
        </m:r>
      </m:oMath>
      <w:r w:rsidR="00AD38A9">
        <w:rPr>
          <w:rFonts w:cs="Arial"/>
        </w:rPr>
        <w:t xml:space="preserve"> in stratum </w:t>
      </w:r>
      <m:oMath>
        <m:r>
          <w:rPr>
            <w:rFonts w:ascii="Cambria Math" w:hAnsi="Cambria Math" w:cs="Arial"/>
          </w:rPr>
          <m:t>i</m:t>
        </m:r>
      </m:oMath>
      <w:r w:rsidR="00AD38A9">
        <w:rPr>
          <w:rFonts w:cs="Arial"/>
        </w:rPr>
        <w:t xml:space="preserve"> </w:t>
      </w:r>
      <w:r>
        <w:rPr>
          <w:rFonts w:cs="Arial"/>
        </w:rPr>
        <w:t>being selected is</w:t>
      </w:r>
      <w:r w:rsidR="00CB5F51">
        <w:rPr>
          <w:rFonts w:cs="Arial"/>
        </w:rPr>
        <w:t xml:space="preserve"> </w:t>
      </w:r>
      <w:proofErr w:type="gramStart"/>
      <w:r w:rsidR="00CB5F51">
        <w:rPr>
          <w:rFonts w:cs="Arial"/>
        </w:rPr>
        <w:t>approximately</w:t>
      </w:r>
      <w:r>
        <w:rPr>
          <w:rFonts w:cs="Arial"/>
        </w:rPr>
        <w:t xml:space="preserve"> </w:t>
      </w:r>
      <m:oMath>
        <w:proofErr w:type="gramEnd"/>
        <m:sSub>
          <m:sSubPr>
            <m:ctrlPr>
              <w:rPr>
                <w:rFonts w:ascii="Cambria Math" w:hAnsi="Cambria Math" w:cs="Arial"/>
                <w:i/>
              </w:rPr>
            </m:ctrlPr>
          </m:sSubPr>
          <m:e>
            <m:r>
              <w:rPr>
                <w:rFonts w:ascii="Cambria Math" w:hAnsi="Cambria Math" w:cs="Arial"/>
              </w:rPr>
              <m:t>p</m:t>
            </m:r>
          </m:e>
          <m:sub>
            <m:r>
              <w:rPr>
                <w:rFonts w:ascii="Cambria Math" w:hAnsi="Cambria Math" w:cs="Arial"/>
              </w:rPr>
              <m:t>ij</m:t>
            </m:r>
          </m:sub>
        </m:sSub>
        <m:r>
          <w:rPr>
            <w:rFonts w:ascii="Cambria Math" w:hAnsi="Cambria Math" w:cs="Arial"/>
          </w:rPr>
          <m:t>=9*</m:t>
        </m:r>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sidR="002757AE">
        <w:rPr>
          <w:rFonts w:eastAsiaTheme="minorEastAsia" w:cs="Arial"/>
        </w:rPr>
        <w:t>.</w:t>
      </w:r>
      <w:r w:rsidR="00730CCE">
        <w:rPr>
          <w:rFonts w:cs="Arial"/>
        </w:rPr>
        <w:t xml:space="preserve"> </w:t>
      </w:r>
      <w:r w:rsidR="00E61486">
        <w:rPr>
          <w:rFonts w:cs="Arial"/>
        </w:rPr>
        <w:t xml:space="preserve"> </w:t>
      </w:r>
      <w:r w:rsidR="007004B7">
        <w:rPr>
          <w:rFonts w:cs="Arial"/>
        </w:rPr>
        <w:t xml:space="preserve">Let </w:t>
      </w:r>
      <m:oMath>
        <m:r>
          <w:rPr>
            <w:rFonts w:ascii="Cambria Math" w:hAnsi="Cambria Math" w:cs="Arial"/>
          </w:rPr>
          <m:t>x</m:t>
        </m:r>
      </m:oMath>
      <w:r w:rsidR="007004B7">
        <w:rPr>
          <w:rFonts w:cs="Arial"/>
        </w:rPr>
        <w:t xml:space="preserve"> be the </w:t>
      </w:r>
      <w:r w:rsidR="00E61486">
        <w:rPr>
          <w:rFonts w:cs="Arial"/>
        </w:rPr>
        <w:t xml:space="preserve">fixed </w:t>
      </w:r>
      <w:r w:rsidR="007004B7">
        <w:rPr>
          <w:rFonts w:cs="Arial"/>
        </w:rPr>
        <w:t xml:space="preserve">number of households selected in a given cluster (10 for urban clusters and 15 for rural clusters),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ij</m:t>
            </m:r>
          </m:sub>
        </m:sSub>
      </m:oMath>
      <w:r w:rsidR="007004B7">
        <w:rPr>
          <w:rFonts w:cs="Arial"/>
        </w:rPr>
        <w:t xml:space="preserve"> be the actual number of households in stratum </w:t>
      </w:r>
      <m:oMath>
        <m:r>
          <w:rPr>
            <w:rFonts w:ascii="Cambria Math" w:hAnsi="Cambria Math" w:cs="Arial"/>
          </w:rPr>
          <m:t>i</m:t>
        </m:r>
      </m:oMath>
      <w:r w:rsidR="007004B7">
        <w:rPr>
          <w:rFonts w:cs="Arial"/>
        </w:rPr>
        <w:t xml:space="preserve"> and cluster </w:t>
      </w:r>
      <m:oMath>
        <m:r>
          <w:rPr>
            <w:rFonts w:ascii="Cambria Math" w:hAnsi="Cambria Math" w:cs="Arial"/>
          </w:rPr>
          <m:t>j</m:t>
        </m:r>
      </m:oMath>
      <w:r w:rsidR="007004B7">
        <w:rPr>
          <w:rFonts w:cs="Arial"/>
        </w:rPr>
        <w:t xml:space="preserve"> as per the household list obtained in the field for the chosen clusters.</w:t>
      </w:r>
      <w:r w:rsidR="00E61486">
        <w:rPr>
          <w:rFonts w:cs="Arial"/>
        </w:rPr>
        <w:t xml:space="preserve"> Then the probability of a particular household in given stratum </w:t>
      </w:r>
      <m:oMath>
        <m:r>
          <w:rPr>
            <w:rFonts w:ascii="Cambria Math" w:hAnsi="Cambria Math" w:cs="Arial"/>
          </w:rPr>
          <m:t>i</m:t>
        </m:r>
      </m:oMath>
      <w:r w:rsidR="00E61486">
        <w:rPr>
          <w:rFonts w:cs="Arial"/>
        </w:rPr>
        <w:t xml:space="preserve"> and cluster </w:t>
      </w:r>
      <m:oMath>
        <m:r>
          <w:rPr>
            <w:rFonts w:ascii="Cambria Math" w:hAnsi="Cambria Math" w:cs="Arial"/>
          </w:rPr>
          <m:t>j</m:t>
        </m:r>
      </m:oMath>
      <w:r w:rsidR="00E61486">
        <w:rPr>
          <w:rFonts w:cs="Arial"/>
        </w:rPr>
        <w:t xml:space="preserve"> being selected </w:t>
      </w:r>
      <w:proofErr w:type="gramStart"/>
      <w:r w:rsidR="00E61486">
        <w:rPr>
          <w:rFonts w:cs="Arial"/>
        </w:rPr>
        <w:t xml:space="preserve">is </w:t>
      </w:r>
      <m:oMath>
        <w:proofErr w:type="gramEnd"/>
        <m:sSub>
          <m:sSubPr>
            <m:ctrlPr>
              <w:rPr>
                <w:rFonts w:ascii="Cambria Math" w:hAnsi="Cambria Math" w:cs="Arial"/>
                <w:i/>
              </w:rPr>
            </m:ctrlPr>
          </m:sSubPr>
          <m:e>
            <m:r>
              <w:rPr>
                <w:rFonts w:ascii="Cambria Math" w:hAnsi="Cambria Math" w:cs="Arial"/>
              </w:rPr>
              <m:t>q</m:t>
            </m:r>
          </m:e>
          <m:sub>
            <m:r>
              <w:rPr>
                <w:rFonts w:ascii="Cambria Math" w:hAnsi="Cambria Math" w:cs="Arial"/>
              </w:rPr>
              <m:t>ij</m:t>
            </m:r>
          </m:sub>
        </m:sSub>
        <m:r>
          <w:rPr>
            <w:rFonts w:ascii="Cambria Math" w:hAnsi="Cambria Math" w:cs="Arial"/>
          </w:rPr>
          <m:t>=x/</m:t>
        </m:r>
        <m:sSub>
          <m:sSubPr>
            <m:ctrlPr>
              <w:rPr>
                <w:rFonts w:ascii="Cambria Math" w:hAnsi="Cambria Math" w:cs="Arial"/>
                <w:i/>
              </w:rPr>
            </m:ctrlPr>
          </m:sSubPr>
          <m:e>
            <m:r>
              <w:rPr>
                <w:rFonts w:ascii="Cambria Math" w:hAnsi="Cambria Math" w:cs="Arial"/>
              </w:rPr>
              <m:t>m</m:t>
            </m:r>
          </m:e>
          <m:sub>
            <m:r>
              <w:rPr>
                <w:rFonts w:ascii="Cambria Math" w:hAnsi="Cambria Math" w:cs="Arial"/>
              </w:rPr>
              <m:t>ij</m:t>
            </m:r>
          </m:sub>
        </m:sSub>
      </m:oMath>
      <w:r w:rsidR="00E61486">
        <w:rPr>
          <w:rFonts w:cs="Arial"/>
        </w:rPr>
        <w:t xml:space="preserve">.  Therefore the overall probability of a particular household being selected </w:t>
      </w:r>
      <w:proofErr w:type="gramStart"/>
      <w:r w:rsidR="00E61486">
        <w:rPr>
          <w:rFonts w:cs="Arial"/>
        </w:rPr>
        <w:t xml:space="preserve">is </w:t>
      </w:r>
      <m:oMath>
        <w:proofErr w:type="gramEnd"/>
        <m:r>
          <w:rPr>
            <w:rFonts w:ascii="Cambria Math" w:hAnsi="Cambria Math" w:cs="Arial"/>
          </w:rPr>
          <m:t>r=</m:t>
        </m:r>
        <m:sSub>
          <m:sSubPr>
            <m:ctrlPr>
              <w:rPr>
                <w:rFonts w:ascii="Cambria Math" w:hAnsi="Cambria Math" w:cs="Arial"/>
                <w:i/>
              </w:rPr>
            </m:ctrlPr>
          </m:sSubPr>
          <m:e>
            <m:r>
              <w:rPr>
                <w:rFonts w:ascii="Cambria Math" w:hAnsi="Cambria Math" w:cs="Arial"/>
              </w:rPr>
              <m:t>p</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q</m:t>
            </m:r>
          </m:e>
          <m:sub>
            <m:r>
              <w:rPr>
                <w:rFonts w:ascii="Cambria Math" w:hAnsi="Cambria Math" w:cs="Arial"/>
              </w:rPr>
              <m:t>ij</m:t>
            </m:r>
          </m:sub>
        </m:sSub>
        <m:r>
          <w:rPr>
            <w:rFonts w:ascii="Cambria Math" w:hAnsi="Cambria Math" w:cs="Arial"/>
          </w:rPr>
          <m:t>=9*</m:t>
        </m:r>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r>
          <w:rPr>
            <w:rFonts w:ascii="Cambria Math" w:hAnsi="Cambria Math" w:cs="Arial"/>
          </w:rPr>
          <m:t>*x/(</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m</m:t>
            </m:r>
          </m:e>
          <m:sub>
            <m:r>
              <w:rPr>
                <w:rFonts w:ascii="Cambria Math" w:hAnsi="Cambria Math" w:cs="Arial"/>
              </w:rPr>
              <m:t>ij</m:t>
            </m:r>
          </m:sub>
        </m:sSub>
        <m:r>
          <w:rPr>
            <w:rFonts w:ascii="Cambria Math" w:hAnsi="Cambria Math" w:cs="Arial"/>
          </w:rPr>
          <m:t>)</m:t>
        </m:r>
      </m:oMath>
      <w:r w:rsidR="00E61486">
        <w:rPr>
          <w:rFonts w:cs="Arial"/>
        </w:rPr>
        <w:t>.</w:t>
      </w:r>
      <w:r w:rsidR="008F6B6A">
        <w:rPr>
          <w:rFonts w:cs="Arial"/>
        </w:rPr>
        <w:t xml:space="preserve"> </w:t>
      </w:r>
      <w:r w:rsidR="009D08B7">
        <w:rPr>
          <w:rFonts w:cs="Arial"/>
        </w:rPr>
        <w:t xml:space="preserve">In Uganda, it was assumed that the sampling frame was </w:t>
      </w:r>
      <w:r w:rsidR="009D08B7">
        <w:rPr>
          <w:rFonts w:cs="Arial"/>
        </w:rPr>
        <w:lastRenderedPageBreak/>
        <w:t xml:space="preserve">reasonably accurate, and </w:t>
      </w:r>
      <w:proofErr w:type="gramStart"/>
      <w:r w:rsidR="009D08B7">
        <w:rPr>
          <w:rFonts w:cs="Arial"/>
        </w:rPr>
        <w:t xml:space="preserve">therefore </w:t>
      </w:r>
      <m:oMath>
        <w:proofErr w:type="gramEnd"/>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m</m:t>
            </m:r>
          </m:e>
          <m:sub>
            <m:r>
              <w:rPr>
                <w:rFonts w:ascii="Cambria Math" w:hAnsi="Cambria Math" w:cs="Arial"/>
              </w:rPr>
              <m:t>ij</m:t>
            </m:r>
          </m:sub>
        </m:sSub>
      </m:oMath>
      <w:r w:rsidR="009D08B7">
        <w:rPr>
          <w:rFonts w:eastAsiaTheme="minorEastAsia" w:cs="Arial"/>
        </w:rPr>
        <w:t xml:space="preserve">, and so we </w:t>
      </w:r>
      <w:r w:rsidR="002757AE">
        <w:rPr>
          <w:rFonts w:cs="Arial"/>
        </w:rPr>
        <w:t xml:space="preserve">simply have </w:t>
      </w:r>
      <m:oMath>
        <m:r>
          <w:rPr>
            <w:rFonts w:ascii="Cambria Math" w:hAnsi="Cambria Math" w:cs="Arial"/>
          </w:rPr>
          <m:t>r=9*x/</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sidR="00E61486">
        <w:rPr>
          <w:rFonts w:cs="Arial"/>
        </w:rPr>
        <w:t xml:space="preserve">, and the sampling weight for that household is </w:t>
      </w:r>
      <m:oMath>
        <m:r>
          <w:rPr>
            <w:rFonts w:ascii="Cambria Math" w:hAnsi="Cambria Math" w:cs="Arial"/>
          </w:rPr>
          <m:t>1/r</m:t>
        </m:r>
      </m:oMath>
      <w:r w:rsidR="00E61486">
        <w:rPr>
          <w:rFonts w:cs="Arial"/>
        </w:rPr>
        <w:t>.</w:t>
      </w:r>
    </w:p>
    <w:p w:rsidR="009B453C" w:rsidRPr="002757AE" w:rsidRDefault="009B453C" w:rsidP="00AB7AE4">
      <w:pPr>
        <w:spacing w:after="0" w:line="480" w:lineRule="auto"/>
        <w:rPr>
          <w:rFonts w:cs="Arial"/>
          <w:lang w:val="en-US"/>
        </w:rPr>
      </w:pPr>
    </w:p>
    <w:p w:rsidR="00815BE3" w:rsidRPr="00AB7AE4" w:rsidRDefault="00AB3668" w:rsidP="00AB7AE4">
      <w:pPr>
        <w:spacing w:after="0" w:line="480" w:lineRule="auto"/>
        <w:rPr>
          <w:rFonts w:cs="Arial"/>
        </w:rPr>
      </w:pPr>
      <w:r w:rsidRPr="00AB7AE4">
        <w:rPr>
          <w:rFonts w:cs="Arial"/>
        </w:rPr>
        <w:t xml:space="preserve">In Tanzania, where household lists are typically not available, we mapped cluster boundaries using a global positioning system (GPS) device and randomly selected GPS coordinates (15 in Mwanza city and district towns, and 25 in rural areas) within a cluster using </w:t>
      </w:r>
      <w:proofErr w:type="spellStart"/>
      <w:r w:rsidRPr="00AB7AE4">
        <w:rPr>
          <w:rFonts w:cs="Arial"/>
        </w:rPr>
        <w:t>ArcGIS</w:t>
      </w:r>
      <w:proofErr w:type="spellEnd"/>
      <w:r w:rsidRPr="00AB7AE4">
        <w:rPr>
          <w:rFonts w:cs="Arial"/>
        </w:rPr>
        <w:t xml:space="preserve"> software version 9.3 (</w:t>
      </w:r>
      <w:proofErr w:type="spellStart"/>
      <w:r w:rsidRPr="00AB7AE4">
        <w:t>Esri</w:t>
      </w:r>
      <w:proofErr w:type="spellEnd"/>
      <w:r w:rsidRPr="00AB7AE4">
        <w:t>, Redlands, USA</w:t>
      </w:r>
      <w:r w:rsidRPr="00AB7AE4">
        <w:rPr>
          <w:rFonts w:cs="Arial"/>
        </w:rPr>
        <w:t xml:space="preserve">). The GPS coordinates were randomly ordered and visited in that order, until the required number of households was identified. All households whose front doors were within 20 meters of each visited GPS coordinate were invited to </w:t>
      </w:r>
      <w:r w:rsidR="00952636" w:rsidRPr="00AB7AE4">
        <w:rPr>
          <w:rFonts w:cs="Arial"/>
        </w:rPr>
        <w:t>enrol</w:t>
      </w:r>
      <w:r w:rsidRPr="00AB7AE4">
        <w:rPr>
          <w:rFonts w:cs="Arial"/>
        </w:rPr>
        <w:t xml:space="preserve"> even if this would occasionally lead to exceeding the target number. </w:t>
      </w:r>
    </w:p>
    <w:p w:rsidR="00815BE3" w:rsidRDefault="00815BE3" w:rsidP="00AB7AE4">
      <w:pPr>
        <w:spacing w:after="0" w:line="480" w:lineRule="auto"/>
        <w:rPr>
          <w:rFonts w:cs="Arial"/>
        </w:rPr>
      </w:pPr>
    </w:p>
    <w:p w:rsidR="0016261E" w:rsidRPr="00AB7AE4" w:rsidRDefault="0016261E" w:rsidP="00AB7AE4">
      <w:pPr>
        <w:spacing w:after="0" w:line="480" w:lineRule="auto"/>
        <w:rPr>
          <w:rFonts w:cs="Arial"/>
        </w:rPr>
      </w:pPr>
      <w:r>
        <w:rPr>
          <w:rFonts w:cs="Arial"/>
        </w:rPr>
        <w:t xml:space="preserve">Using the same notation as above, we again </w:t>
      </w:r>
      <w:proofErr w:type="gramStart"/>
      <w:r>
        <w:rPr>
          <w:rFonts w:cs="Arial"/>
        </w:rPr>
        <w:t xml:space="preserve">have </w:t>
      </w:r>
      <m:oMath>
        <w:proofErr w:type="gramEnd"/>
        <m:sSub>
          <m:sSubPr>
            <m:ctrlPr>
              <w:rPr>
                <w:rFonts w:ascii="Cambria Math" w:hAnsi="Cambria Math" w:cs="Arial"/>
                <w:i/>
              </w:rPr>
            </m:ctrlPr>
          </m:sSubPr>
          <m:e>
            <m:r>
              <w:rPr>
                <w:rFonts w:ascii="Cambria Math" w:hAnsi="Cambria Math" w:cs="Arial"/>
              </w:rPr>
              <m:t>p</m:t>
            </m:r>
          </m:e>
          <m:sub>
            <m:r>
              <w:rPr>
                <w:rFonts w:ascii="Cambria Math" w:hAnsi="Cambria Math" w:cs="Arial"/>
              </w:rPr>
              <m:t>ij</m:t>
            </m:r>
          </m:sub>
        </m:sSub>
        <m:r>
          <w:rPr>
            <w:rFonts w:ascii="Cambria Math" w:hAnsi="Cambria Math" w:cs="Arial"/>
          </w:rPr>
          <m:t>=9*</m:t>
        </m:r>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Pr>
          <w:rFonts w:cs="Arial"/>
        </w:rPr>
        <w:t xml:space="preserve">. However, the probability of a particular household in a </w:t>
      </w:r>
      <w:r w:rsidR="002F2E11">
        <w:rPr>
          <w:rFonts w:cs="Arial"/>
        </w:rPr>
        <w:t xml:space="preserve">given </w:t>
      </w:r>
      <w:r>
        <w:rPr>
          <w:rFonts w:cs="Arial"/>
        </w:rPr>
        <w:t xml:space="preserve">stratum </w:t>
      </w:r>
      <m:oMath>
        <m:r>
          <w:rPr>
            <w:rFonts w:ascii="Cambria Math" w:hAnsi="Cambria Math" w:cs="Arial"/>
          </w:rPr>
          <m:t>i</m:t>
        </m:r>
      </m:oMath>
      <w:r>
        <w:rPr>
          <w:rFonts w:cs="Arial"/>
        </w:rPr>
        <w:t xml:space="preserve"> and cluster </w:t>
      </w:r>
      <m:oMath>
        <m:r>
          <w:rPr>
            <w:rFonts w:ascii="Cambria Math" w:hAnsi="Cambria Math" w:cs="Arial"/>
          </w:rPr>
          <m:t>j</m:t>
        </m:r>
      </m:oMath>
      <w:r>
        <w:rPr>
          <w:rFonts w:cs="Arial"/>
        </w:rPr>
        <w:t xml:space="preserve"> being selected is now </w:t>
      </w:r>
      <m:oMath>
        <m:sSub>
          <m:sSubPr>
            <m:ctrlPr>
              <w:rPr>
                <w:rFonts w:ascii="Cambria Math" w:hAnsi="Cambria Math" w:cs="Arial"/>
                <w:i/>
              </w:rPr>
            </m:ctrlPr>
          </m:sSubPr>
          <m:e>
            <m:r>
              <w:rPr>
                <w:rFonts w:ascii="Cambria Math" w:hAnsi="Cambria Math" w:cs="Arial"/>
              </w:rPr>
              <m:t>q</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oMath>
      <w:r w:rsidR="002F2E11">
        <w:rPr>
          <w:rFonts w:cs="Arial"/>
        </w:rPr>
        <w:t xml:space="preserve"> where </w:t>
      </w:r>
      <m:oMath>
        <m:sSub>
          <m:sSubPr>
            <m:ctrlPr>
              <w:rPr>
                <w:rFonts w:ascii="Cambria Math" w:hAnsi="Cambria Math" w:cs="Arial"/>
                <w:i/>
              </w:rPr>
            </m:ctrlPr>
          </m:sSubPr>
          <m:e>
            <m:r>
              <w:rPr>
                <w:rFonts w:ascii="Cambria Math" w:hAnsi="Cambria Math" w:cs="Arial"/>
              </w:rPr>
              <m:t>y</m:t>
            </m:r>
          </m:e>
          <m:sub>
            <m:r>
              <w:rPr>
                <w:rFonts w:ascii="Cambria Math" w:hAnsi="Cambria Math" w:cs="Arial"/>
              </w:rPr>
              <m:t>ij</m:t>
            </m:r>
          </m:sub>
        </m:sSub>
        <m:r>
          <w:rPr>
            <w:rFonts w:ascii="Cambria Math" w:eastAsiaTheme="minorEastAsia" w:hAnsi="Cambria Math" w:cs="Arial"/>
          </w:rPr>
          <m:t xml:space="preserve"> </m:t>
        </m:r>
      </m:oMath>
      <w:r w:rsidR="002F2E11">
        <w:rPr>
          <w:rFonts w:cs="Arial"/>
        </w:rPr>
        <w:t xml:space="preserve">is the number of households identified at all of the GPS coordinates visited in cluster </w:t>
      </w:r>
      <m:oMath>
        <m:r>
          <w:rPr>
            <w:rFonts w:ascii="Cambria Math" w:hAnsi="Cambria Math" w:cs="Arial"/>
          </w:rPr>
          <m:t>j</m:t>
        </m:r>
      </m:oMath>
      <w:r w:rsidR="002F2E11">
        <w:rPr>
          <w:rFonts w:cs="Arial"/>
        </w:rPr>
        <w:t xml:space="preserve"> of stratum </w:t>
      </w:r>
      <m:oMath>
        <m:r>
          <w:rPr>
            <w:rFonts w:ascii="Cambria Math" w:hAnsi="Cambria Math" w:cs="Arial"/>
          </w:rPr>
          <m:t>i</m:t>
        </m:r>
      </m:oMath>
      <w:r w:rsidR="002F2E11">
        <w:rPr>
          <w:rFonts w:cs="Arial"/>
        </w:rPr>
        <w:t xml:space="preserve">. The overall probability of a particular household being selected is therefore </w:t>
      </w:r>
      <m:oMath>
        <m:r>
          <w:rPr>
            <w:rFonts w:ascii="Cambria Math" w:hAnsi="Cambria Math" w:cs="Arial"/>
          </w:rPr>
          <m:t>r=</m:t>
        </m:r>
        <m:sSub>
          <m:sSubPr>
            <m:ctrlPr>
              <w:rPr>
                <w:rFonts w:ascii="Cambria Math" w:hAnsi="Cambria Math" w:cs="Arial"/>
                <w:i/>
              </w:rPr>
            </m:ctrlPr>
          </m:sSubPr>
          <m:e>
            <m:r>
              <w:rPr>
                <w:rFonts w:ascii="Cambria Math" w:hAnsi="Cambria Math" w:cs="Arial"/>
              </w:rPr>
              <m:t>p</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q</m:t>
            </m:r>
          </m:e>
          <m:sub>
            <m:r>
              <w:rPr>
                <w:rFonts w:ascii="Cambria Math" w:hAnsi="Cambria Math" w:cs="Arial"/>
              </w:rPr>
              <m:t>ij</m:t>
            </m:r>
          </m:sub>
        </m:sSub>
        <m:r>
          <w:rPr>
            <w:rFonts w:ascii="Cambria Math" w:hAnsi="Cambria Math" w:cs="Arial"/>
          </w:rPr>
          <m:t>=9*</m:t>
        </m:r>
        <m:sSub>
          <m:sSubPr>
            <m:ctrlPr>
              <w:rPr>
                <w:rFonts w:ascii="Cambria Math" w:hAnsi="Cambria Math" w:cs="Arial"/>
                <w:i/>
              </w:rPr>
            </m:ctrlPr>
          </m:sSubPr>
          <m:e>
            <m:r>
              <w:rPr>
                <w:rFonts w:ascii="Cambria Math" w:hAnsi="Cambria Math" w:cs="Arial"/>
              </w:rPr>
              <m:t>y</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sidR="002F2E11">
        <w:rPr>
          <w:rFonts w:cs="Arial"/>
        </w:rPr>
        <w:t xml:space="preserve"> and as above the weight is given </w:t>
      </w:r>
      <w:proofErr w:type="gramStart"/>
      <w:r w:rsidR="002F2E11">
        <w:rPr>
          <w:rFonts w:cs="Arial"/>
        </w:rPr>
        <w:t xml:space="preserve">by </w:t>
      </w:r>
      <m:oMath>
        <w:proofErr w:type="gramEnd"/>
        <m:r>
          <w:rPr>
            <w:rFonts w:ascii="Cambria Math" w:hAnsi="Cambria Math" w:cs="Arial"/>
          </w:rPr>
          <m:t>1/r</m:t>
        </m:r>
      </m:oMath>
      <w:r w:rsidR="002F2E11">
        <w:rPr>
          <w:rFonts w:cs="Arial"/>
        </w:rPr>
        <w:t>.</w:t>
      </w:r>
    </w:p>
    <w:p w:rsidR="002F2E11" w:rsidRDefault="002F2E11" w:rsidP="00AB7AE4">
      <w:pPr>
        <w:spacing w:after="0" w:line="480" w:lineRule="auto"/>
      </w:pPr>
    </w:p>
    <w:p w:rsidR="00AB3668" w:rsidRPr="00AB7AE4" w:rsidRDefault="00AB3668" w:rsidP="00AB7AE4">
      <w:pPr>
        <w:spacing w:after="0" w:line="480" w:lineRule="auto"/>
        <w:rPr>
          <w:rFonts w:cs="Arial"/>
        </w:rPr>
      </w:pPr>
      <w:r w:rsidRPr="00AB7AE4">
        <w:rPr>
          <w:rFonts w:cs="Arial"/>
        </w:rPr>
        <w:t xml:space="preserve">In some rural areas </w:t>
      </w:r>
      <w:r w:rsidR="002F2E11">
        <w:rPr>
          <w:rFonts w:cs="Arial"/>
        </w:rPr>
        <w:t xml:space="preserve">in Tanzania </w:t>
      </w:r>
      <w:r w:rsidRPr="00AB7AE4">
        <w:rPr>
          <w:rFonts w:cs="Arial"/>
        </w:rPr>
        <w:t xml:space="preserve">with low density housing, 25 GPS coordinates were visited but only &lt;15 households could be found. In this situation, it was possible to generate a household list with the help of local people for the random selection of households. </w:t>
      </w:r>
      <w:r w:rsidR="002F2E11">
        <w:rPr>
          <w:rFonts w:cs="Arial"/>
        </w:rPr>
        <w:t>The same methods as for Uganda were then applied for the sampling and weight estimation</w:t>
      </w:r>
      <w:r w:rsidR="00952636">
        <w:rPr>
          <w:rFonts w:cs="Arial"/>
        </w:rPr>
        <w:t xml:space="preserve"> (without the assumption of </w:t>
      </w:r>
      <m:oMath>
        <m:sSub>
          <m:sSubPr>
            <m:ctrlPr>
              <w:rPr>
                <w:rFonts w:ascii="Cambria Math" w:hAnsi="Cambria Math" w:cs="Arial"/>
                <w:i/>
              </w:rPr>
            </m:ctrlPr>
          </m:sSubPr>
          <m:e>
            <m:r>
              <w:rPr>
                <w:rFonts w:ascii="Cambria Math" w:hAnsi="Cambria Math" w:cs="Arial"/>
              </w:rPr>
              <m:t>n</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m</m:t>
            </m:r>
          </m:e>
          <m:sub>
            <m:r>
              <w:rPr>
                <w:rFonts w:ascii="Cambria Math" w:hAnsi="Cambria Math" w:cs="Arial"/>
              </w:rPr>
              <m:t>ij</m:t>
            </m:r>
          </m:sub>
        </m:sSub>
      </m:oMath>
      <w:r w:rsidR="00952636">
        <w:rPr>
          <w:rFonts w:eastAsiaTheme="minorEastAsia" w:cs="Arial"/>
        </w:rPr>
        <w:t xml:space="preserve"> since the sampling frame was not believed to be reliable)</w:t>
      </w:r>
      <w:r w:rsidR="002F2E11">
        <w:rPr>
          <w:rFonts w:cs="Arial"/>
        </w:rPr>
        <w:t>.</w:t>
      </w:r>
    </w:p>
    <w:p w:rsidR="00AB3668" w:rsidRPr="00AB7AE4" w:rsidRDefault="00AB3668" w:rsidP="00AB7AE4">
      <w:pPr>
        <w:spacing w:after="0" w:line="480" w:lineRule="auto"/>
        <w:rPr>
          <w:rFonts w:cs="Arial"/>
        </w:rPr>
      </w:pPr>
    </w:p>
    <w:p w:rsidR="00E26EEF" w:rsidRPr="00AB7AE4" w:rsidRDefault="00D8235E" w:rsidP="00AB7AE4">
      <w:pPr>
        <w:spacing w:after="0" w:line="480" w:lineRule="auto"/>
      </w:pPr>
      <w:r w:rsidRPr="00AB7AE4">
        <w:t xml:space="preserve">A limitation of these methods is that we assume that the numbers of households per cluster and the household lists are accurate, although in practice it is likely that the council list will underestimate </w:t>
      </w:r>
      <w:r w:rsidRPr="00AB7AE4">
        <w:lastRenderedPageBreak/>
        <w:t>the number of households, due to the growing populations. This means that the probability of household selection may be overestimated and the weights are lower than they should be.</w:t>
      </w:r>
    </w:p>
    <w:p w:rsidR="00D8235E" w:rsidRDefault="00D8235E" w:rsidP="00AB7AE4">
      <w:pPr>
        <w:spacing w:after="0" w:line="480" w:lineRule="auto"/>
      </w:pPr>
    </w:p>
    <w:p w:rsidR="00361F32" w:rsidRDefault="00361F32" w:rsidP="00AB7AE4">
      <w:pPr>
        <w:spacing w:after="0" w:line="480" w:lineRule="auto"/>
        <w:rPr>
          <w:rFonts w:cs="Arial"/>
        </w:rPr>
      </w:pPr>
      <w:r w:rsidRPr="00AB3668">
        <w:rPr>
          <w:rFonts w:cs="Arial"/>
        </w:rPr>
        <w:t>All selected households were visited and verbal consent from the household heads obtained before inviting all resident adults ≥18 years to participate.</w:t>
      </w:r>
      <w:r>
        <w:rPr>
          <w:rFonts w:cs="Arial"/>
        </w:rPr>
        <w:t xml:space="preserve"> No replacements were made for households that refused participation or who could not be contacted after repeated visits.</w:t>
      </w:r>
    </w:p>
    <w:p w:rsidR="00361F32" w:rsidRPr="00AB7AE4" w:rsidRDefault="00361F32" w:rsidP="00AB7AE4">
      <w:pPr>
        <w:spacing w:after="0" w:line="480" w:lineRule="auto"/>
      </w:pPr>
    </w:p>
    <w:p w:rsidR="00E26EEF" w:rsidRPr="00952636" w:rsidRDefault="00D8235E" w:rsidP="00AB7AE4">
      <w:pPr>
        <w:autoSpaceDE w:val="0"/>
        <w:autoSpaceDN w:val="0"/>
        <w:adjustRightInd w:val="0"/>
        <w:spacing w:after="0" w:line="480" w:lineRule="auto"/>
        <w:rPr>
          <w:rFonts w:cs="Segoe UI"/>
          <w:b/>
        </w:rPr>
      </w:pPr>
      <w:r w:rsidRPr="00952636">
        <w:rPr>
          <w:rFonts w:cs="Segoe UI"/>
          <w:b/>
        </w:rPr>
        <w:t>References</w:t>
      </w:r>
    </w:p>
    <w:p w:rsidR="00E26EEF" w:rsidRPr="00AB7AE4" w:rsidRDefault="00950453" w:rsidP="00AB7AE4">
      <w:pPr>
        <w:pStyle w:val="Literaturverzeichnis"/>
        <w:spacing w:after="0" w:line="480" w:lineRule="auto"/>
        <w:rPr>
          <w:rFonts w:ascii="Calibri" w:hAnsi="Calibri"/>
        </w:rPr>
      </w:pPr>
      <w:r w:rsidRPr="00AB7AE4">
        <w:rPr>
          <w:rFonts w:cs="Segoe UI"/>
        </w:rPr>
        <w:fldChar w:fldCharType="begin"/>
      </w:r>
      <w:r w:rsidR="00E26EEF" w:rsidRPr="00AB7AE4">
        <w:rPr>
          <w:rFonts w:cs="Segoe UI"/>
        </w:rPr>
        <w:instrText xml:space="preserve"> ADDIN ZOTERO_BIBL {"custom":[]} CSL_BIBLIOGRAPHY </w:instrText>
      </w:r>
      <w:r w:rsidRPr="00AB7AE4">
        <w:rPr>
          <w:rFonts w:cs="Segoe UI"/>
        </w:rPr>
        <w:fldChar w:fldCharType="separate"/>
      </w:r>
      <w:r w:rsidR="00E26EEF" w:rsidRPr="00AB7AE4">
        <w:rPr>
          <w:rFonts w:ascii="Calibri" w:hAnsi="Calibri"/>
        </w:rPr>
        <w:t xml:space="preserve">1. </w:t>
      </w:r>
      <w:r w:rsidR="00E26EEF" w:rsidRPr="00AB7AE4">
        <w:rPr>
          <w:rFonts w:ascii="Calibri" w:hAnsi="Calibri"/>
        </w:rPr>
        <w:tab/>
        <w:t xml:space="preserve">Shafer LA, Maher D, Weiss HA, Levin J, Biraro S, Grosskurth H. Contribution of population factors to estimation of human immunodeficiency virus prevalence trends: a cohort study in rural Uganda, 1989-2007. Am J Epidemiol. 2011;174(10):1175–82. </w:t>
      </w:r>
    </w:p>
    <w:p w:rsidR="00E26EEF" w:rsidRPr="00AB7AE4" w:rsidRDefault="00E26EEF" w:rsidP="00AB7AE4">
      <w:pPr>
        <w:pStyle w:val="Literaturverzeichnis"/>
        <w:spacing w:after="0" w:line="480" w:lineRule="auto"/>
        <w:rPr>
          <w:rFonts w:ascii="Calibri" w:hAnsi="Calibri"/>
        </w:rPr>
      </w:pPr>
      <w:r w:rsidRPr="00AB7AE4">
        <w:rPr>
          <w:rFonts w:ascii="Calibri" w:hAnsi="Calibri"/>
        </w:rPr>
        <w:t xml:space="preserve">2. </w:t>
      </w:r>
      <w:r w:rsidRPr="00AB7AE4">
        <w:rPr>
          <w:rFonts w:ascii="Calibri" w:hAnsi="Calibri"/>
        </w:rPr>
        <w:tab/>
        <w:t xml:space="preserve">Kish L. Survey sampling. New York: Wiley; 1965. p. 8.2. </w:t>
      </w:r>
    </w:p>
    <w:p w:rsidR="00E26EEF" w:rsidRPr="00AB7AE4" w:rsidRDefault="00950453" w:rsidP="00AB7AE4">
      <w:pPr>
        <w:autoSpaceDE w:val="0"/>
        <w:autoSpaceDN w:val="0"/>
        <w:adjustRightInd w:val="0"/>
        <w:spacing w:after="0" w:line="480" w:lineRule="auto"/>
        <w:rPr>
          <w:rFonts w:cs="Segoe UI"/>
        </w:rPr>
      </w:pPr>
      <w:r w:rsidRPr="00AB7AE4">
        <w:rPr>
          <w:rFonts w:cs="Segoe UI"/>
        </w:rPr>
        <w:fldChar w:fldCharType="end"/>
      </w:r>
    </w:p>
    <w:p w:rsidR="00D8235E" w:rsidRPr="00AB7AE4" w:rsidRDefault="00D8235E" w:rsidP="00AB7AE4">
      <w:pPr>
        <w:autoSpaceDE w:val="0"/>
        <w:autoSpaceDN w:val="0"/>
        <w:adjustRightInd w:val="0"/>
        <w:spacing w:after="0" w:line="480" w:lineRule="auto"/>
        <w:rPr>
          <w:rFonts w:cs="Segoe UI"/>
        </w:rPr>
      </w:pPr>
    </w:p>
    <w:p w:rsidR="00D8235E" w:rsidRPr="00AB7AE4" w:rsidRDefault="00D8235E" w:rsidP="00AB7AE4">
      <w:pPr>
        <w:autoSpaceDE w:val="0"/>
        <w:autoSpaceDN w:val="0"/>
        <w:adjustRightInd w:val="0"/>
        <w:spacing w:after="0" w:line="480" w:lineRule="auto"/>
        <w:rPr>
          <w:rFonts w:cs="Segoe UI"/>
        </w:rPr>
        <w:sectPr w:rsidR="00D8235E" w:rsidRPr="00AB7AE4">
          <w:footerReference w:type="default" r:id="rId8"/>
          <w:pgSz w:w="11906" w:h="16838"/>
          <w:pgMar w:top="1440" w:right="1440" w:bottom="1440" w:left="1440" w:header="708" w:footer="708" w:gutter="0"/>
          <w:cols w:space="708"/>
          <w:docGrid w:linePitch="360"/>
        </w:sectPr>
      </w:pPr>
    </w:p>
    <w:p w:rsidR="00AB3668" w:rsidRPr="00AB3668" w:rsidRDefault="00AB3668" w:rsidP="00AB3668">
      <w:pPr>
        <w:autoSpaceDE w:val="0"/>
        <w:autoSpaceDN w:val="0"/>
        <w:adjustRightInd w:val="0"/>
        <w:spacing w:after="0" w:line="240" w:lineRule="auto"/>
        <w:rPr>
          <w:rFonts w:cs="Segoe UI"/>
        </w:rPr>
      </w:pPr>
      <w:proofErr w:type="gramStart"/>
      <w:r w:rsidRPr="00815BE3">
        <w:rPr>
          <w:rFonts w:cs="Segoe UI"/>
          <w:b/>
        </w:rPr>
        <w:lastRenderedPageBreak/>
        <w:t>Figure</w:t>
      </w:r>
      <w:r w:rsidR="000F3E25">
        <w:rPr>
          <w:rFonts w:cs="Segoe UI"/>
          <w:b/>
        </w:rPr>
        <w:t xml:space="preserve"> 1</w:t>
      </w:r>
      <w:r w:rsidRPr="00815BE3">
        <w:rPr>
          <w:rFonts w:cs="Segoe UI"/>
          <w:b/>
        </w:rPr>
        <w:t>.</w:t>
      </w:r>
      <w:proofErr w:type="gramEnd"/>
      <w:r w:rsidR="00E26EEF">
        <w:rPr>
          <w:rFonts w:cs="Segoe UI"/>
          <w:b/>
        </w:rPr>
        <w:t xml:space="preserve"> Study design.</w:t>
      </w:r>
      <w:r w:rsidR="003B7914">
        <w:rPr>
          <w:rFonts w:cs="Segoe UI"/>
          <w:b/>
        </w:rPr>
        <w:t xml:space="preserve">  </w:t>
      </w:r>
    </w:p>
    <w:p w:rsidR="0065649F" w:rsidRDefault="00950453" w:rsidP="00BF4DEC">
      <w:pPr>
        <w:autoSpaceDE w:val="0"/>
        <w:autoSpaceDN w:val="0"/>
        <w:adjustRightInd w:val="0"/>
        <w:spacing w:after="0" w:line="240" w:lineRule="auto"/>
        <w:rPr>
          <w:noProof/>
          <w:lang w:eastAsia="en-GB"/>
        </w:rPr>
      </w:pPr>
      <w:r w:rsidRPr="00950453">
        <w:rPr>
          <w:noProof/>
          <w:lang w:eastAsia="en-GB"/>
        </w:rPr>
      </w:r>
      <w:r>
        <w:rPr>
          <w:noProof/>
          <w:lang w:eastAsia="en-GB"/>
        </w:rPr>
        <w:pict>
          <v:group id="Canvas 43" o:spid="_x0000_s1026" editas="canvas" style="width:737pt;height:286pt;mso-position-horizontal-relative:char;mso-position-vertical-relative:line" coordsize="102082,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082;height:39624;visibility:visible" o:preferrelative="f">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top:29813;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style="mso-next-textbox:#Text Box 4" inset="2.31744mm,1.15875mm,2.31744mm,1.15875mm">
                <w:txbxContent>
                  <w:p w:rsidR="00AB3668" w:rsidRPr="009E24B1" w:rsidRDefault="00AB3668" w:rsidP="00AB3668">
                    <w:pPr>
                      <w:rPr>
                        <w:rFonts w:ascii="Calibri" w:hAnsi="Calibri"/>
                        <w:b/>
                        <w:color w:val="FF0000"/>
                        <w:sz w:val="20"/>
                      </w:rPr>
                    </w:pPr>
                    <w:r w:rsidRPr="009E24B1">
                      <w:rPr>
                        <w:rFonts w:ascii="Calibri" w:hAnsi="Calibri"/>
                        <w:b/>
                        <w:color w:val="FF0000"/>
                        <w:sz w:val="20"/>
                      </w:rPr>
                      <w:t>Individual</w:t>
                    </w:r>
                  </w:p>
                </w:txbxContent>
              </v:textbox>
            </v:shape>
            <v:shape id="Text Box 5" o:spid="_x0000_s1029" type="#_x0000_t202" style="position:absolute;left:4;top:21717;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style="mso-next-textbox:#Text Box 5" inset="2.31744mm,1.15875mm,2.31744mm,1.15875mm">
                <w:txbxContent>
                  <w:p w:rsidR="00AB3668" w:rsidRPr="009E24B1" w:rsidRDefault="00AB3668" w:rsidP="00AB3668">
                    <w:pPr>
                      <w:rPr>
                        <w:rFonts w:ascii="Calibri" w:hAnsi="Calibri"/>
                        <w:b/>
                        <w:color w:val="FF0000"/>
                        <w:sz w:val="20"/>
                      </w:rPr>
                    </w:pPr>
                    <w:r w:rsidRPr="009E24B1">
                      <w:rPr>
                        <w:rFonts w:ascii="Calibri" w:hAnsi="Calibri"/>
                        <w:b/>
                        <w:color w:val="FF0000"/>
                        <w:sz w:val="20"/>
                      </w:rPr>
                      <w:t>Household</w:t>
                    </w:r>
                  </w:p>
                </w:txbxContent>
              </v:textbox>
            </v:shape>
            <v:shape id="Text Box 6" o:spid="_x0000_s1030" type="#_x0000_t202" style="position:absolute;left:4;top:14859;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Text Box 6" inset="2.31744mm,1.15875mm,2.31744mm,1.15875mm">
                <w:txbxContent>
                  <w:p w:rsidR="00AB3668" w:rsidRPr="009E24B1" w:rsidRDefault="00AB3668" w:rsidP="00AB3668">
                    <w:pPr>
                      <w:rPr>
                        <w:rFonts w:ascii="Calibri" w:hAnsi="Calibri"/>
                        <w:b/>
                        <w:color w:val="FF0000"/>
                        <w:sz w:val="20"/>
                      </w:rPr>
                    </w:pPr>
                    <w:r w:rsidRPr="009E24B1">
                      <w:rPr>
                        <w:rFonts w:ascii="Calibri" w:hAnsi="Calibri"/>
                        <w:b/>
                        <w:color w:val="FF0000"/>
                        <w:sz w:val="20"/>
                      </w:rPr>
                      <w:t>Cluster</w:t>
                    </w:r>
                  </w:p>
                </w:txbxContent>
              </v:textbox>
            </v:shape>
            <v:shape id="Text Box 7" o:spid="_x0000_s1031" type="#_x0000_t202" style="position:absolute;left:4;top:8007;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7" inset="2.31744mm,1.15875mm,2.31744mm,1.15875mm">
                <w:txbxContent>
                  <w:p w:rsidR="00AB3668" w:rsidRPr="009E24B1" w:rsidRDefault="00AB3668" w:rsidP="00AB3668">
                    <w:pPr>
                      <w:rPr>
                        <w:rFonts w:ascii="Calibri" w:hAnsi="Calibri"/>
                        <w:b/>
                        <w:color w:val="FF0000"/>
                        <w:sz w:val="20"/>
                      </w:rPr>
                    </w:pPr>
                    <w:r w:rsidRPr="009E24B1">
                      <w:rPr>
                        <w:rFonts w:ascii="Calibri" w:hAnsi="Calibri"/>
                        <w:b/>
                        <w:color w:val="FF0000"/>
                        <w:sz w:val="20"/>
                      </w:rPr>
                      <w:t>Stratum</w:t>
                    </w:r>
                  </w:p>
                </w:txbxContent>
              </v:textbox>
            </v:shape>
            <v:shape id="Text Box 8" o:spid="_x0000_s1032" type="#_x0000_t202" style="position:absolute;left:20578;top:3429;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Text Box 8" inset="2.31744mm,1.15875mm,2.31744mm,1.15875mm">
                <w:txbxContent>
                  <w:p w:rsidR="00AB3668" w:rsidRPr="009E24B1" w:rsidRDefault="00AB3668" w:rsidP="00AB3668">
                    <w:pPr>
                      <w:jc w:val="center"/>
                      <w:rPr>
                        <w:rFonts w:ascii="Calibri" w:hAnsi="Calibri"/>
                        <w:sz w:val="20"/>
                      </w:rPr>
                    </w:pPr>
                    <w:r w:rsidRPr="009E24B1">
                      <w:rPr>
                        <w:rFonts w:ascii="Calibri" w:hAnsi="Calibri"/>
                        <w:sz w:val="20"/>
                      </w:rPr>
                      <w:t>Uganda</w:t>
                    </w:r>
                  </w:p>
                </w:txbxContent>
              </v:textbox>
            </v:shape>
            <v:shape id="Text Box 9" o:spid="_x0000_s1033" type="#_x0000_t202" style="position:absolute;left:70870;top:3429;width:8001;height:34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style="mso-next-textbox:#Text Box 9" inset="2.31744mm,1.15875mm,2.31744mm,1.15875mm">
                <w:txbxContent>
                  <w:p w:rsidR="00AB3668" w:rsidRPr="009E24B1" w:rsidRDefault="00AB3668" w:rsidP="00AB3668">
                    <w:pPr>
                      <w:jc w:val="center"/>
                      <w:rPr>
                        <w:rFonts w:ascii="Calibri" w:hAnsi="Calibri"/>
                        <w:sz w:val="20"/>
                      </w:rPr>
                    </w:pPr>
                    <w:r w:rsidRPr="009E24B1">
                      <w:rPr>
                        <w:rFonts w:ascii="Calibri" w:hAnsi="Calibri"/>
                        <w:sz w:val="20"/>
                      </w:rPr>
                      <w:t>Tanzania</w:t>
                    </w:r>
                  </w:p>
                </w:txbxContent>
              </v:textbox>
            </v:shape>
            <v:shape id="Text Box 10" o:spid="_x0000_s1034" type="#_x0000_t202" style="position:absolute;left:52582;top:10293;width:685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10" inset="2.31744mm,1.15875mm,2.31744mm,1.15875mm">
                <w:txbxContent>
                  <w:p w:rsidR="00AB3668" w:rsidRPr="009E24B1" w:rsidRDefault="00AB3668" w:rsidP="00AB3668">
                    <w:pPr>
                      <w:jc w:val="center"/>
                      <w:rPr>
                        <w:rFonts w:ascii="Calibri" w:hAnsi="Calibri"/>
                        <w:sz w:val="20"/>
                      </w:rPr>
                    </w:pPr>
                    <w:r w:rsidRPr="009E24B1">
                      <w:rPr>
                        <w:rFonts w:ascii="Calibri" w:hAnsi="Calibri"/>
                        <w:sz w:val="20"/>
                      </w:rPr>
                      <w:t>Mwanza</w:t>
                    </w:r>
                  </w:p>
                </w:txbxContent>
              </v:textbox>
            </v:shape>
            <v:shape id="Text Box 11" o:spid="_x0000_s1035" type="#_x0000_t202" style="position:absolute;left:60583;top:10293;width:9144;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style="mso-next-textbox:#Text Box 11"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Geita</w:t>
                    </w:r>
                    <w:proofErr w:type="spellEnd"/>
                    <w:r w:rsidRPr="009E24B1">
                      <w:rPr>
                        <w:rFonts w:ascii="Calibri" w:hAnsi="Calibri"/>
                        <w:sz w:val="20"/>
                      </w:rPr>
                      <w:t xml:space="preserve"> </w:t>
                    </w:r>
                    <w:r w:rsidR="00952636" w:rsidRPr="009E24B1">
                      <w:rPr>
                        <w:rFonts w:ascii="Calibri" w:hAnsi="Calibri"/>
                        <w:sz w:val="20"/>
                      </w:rPr>
                      <w:t>town</w:t>
                    </w:r>
                  </w:p>
                </w:txbxContent>
              </v:textbox>
            </v:shape>
            <v:shape id="Text Box 12" o:spid="_x0000_s1036" type="#_x0000_t202" style="position:absolute;left:70870;top:10293;width:800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style="mso-next-textbox:#Text Box 12"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Geita</w:t>
                    </w:r>
                    <w:proofErr w:type="spellEnd"/>
                    <w:r w:rsidRPr="009E24B1">
                      <w:rPr>
                        <w:rFonts w:ascii="Calibri" w:hAnsi="Calibri"/>
                        <w:sz w:val="20"/>
                      </w:rPr>
                      <w:t xml:space="preserve"> rural</w:t>
                    </w:r>
                  </w:p>
                </w:txbxContent>
              </v:textbox>
            </v:shape>
            <v:shape id="Text Box 13" o:spid="_x0000_s1037" type="#_x0000_t202" style="position:absolute;left:80014;top:10293;width:1028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style="mso-next-textbox:#Text Box 13"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Kahama</w:t>
                    </w:r>
                    <w:proofErr w:type="spellEnd"/>
                    <w:r w:rsidRPr="009E24B1">
                      <w:rPr>
                        <w:rFonts w:ascii="Calibri" w:hAnsi="Calibri"/>
                        <w:sz w:val="20"/>
                      </w:rPr>
                      <w:t xml:space="preserve"> urban</w:t>
                    </w:r>
                  </w:p>
                </w:txbxContent>
              </v:textbox>
            </v:shape>
            <v:shape id="Text Box 14" o:spid="_x0000_s1038" type="#_x0000_t202" style="position:absolute;left:91444;top:10293;width:1028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style="mso-next-textbox:#Text Box 14"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Kahama</w:t>
                    </w:r>
                    <w:proofErr w:type="spellEnd"/>
                    <w:r w:rsidRPr="009E24B1">
                      <w:rPr>
                        <w:rFonts w:ascii="Calibri" w:hAnsi="Calibri"/>
                        <w:sz w:val="20"/>
                      </w:rPr>
                      <w:t xml:space="preserve"> rural</w:t>
                    </w:r>
                  </w:p>
                </w:txbxContent>
              </v:textbox>
            </v:shape>
            <v:shape id="Text Box 15" o:spid="_x0000_s1039" type="#_x0000_t202" style="position:absolute;left:1147;top:10293;width:685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style="mso-next-textbox:#Text Box 15" inset="2.31744mm,1.15875mm,2.31744mm,1.15875mm">
                <w:txbxContent>
                  <w:p w:rsidR="00AB3668" w:rsidRPr="009E24B1" w:rsidRDefault="00AB3668" w:rsidP="00AB3668">
                    <w:pPr>
                      <w:jc w:val="center"/>
                      <w:rPr>
                        <w:rFonts w:ascii="Calibri" w:hAnsi="Calibri"/>
                        <w:sz w:val="20"/>
                      </w:rPr>
                    </w:pPr>
                    <w:r w:rsidRPr="009E24B1">
                      <w:rPr>
                        <w:rFonts w:ascii="Calibri" w:hAnsi="Calibri"/>
                        <w:sz w:val="20"/>
                      </w:rPr>
                      <w:t>Entebbe</w:t>
                    </w:r>
                  </w:p>
                </w:txbxContent>
              </v:textbox>
            </v:shape>
            <v:shape id="Text Box 16" o:spid="_x0000_s1040" type="#_x0000_t202" style="position:absolute;left:9148;top:10293;width:10744;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style="mso-next-textbox:#Text Box 16"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Wakiso</w:t>
                    </w:r>
                    <w:proofErr w:type="spellEnd"/>
                    <w:r w:rsidRPr="009E24B1">
                      <w:rPr>
                        <w:rFonts w:ascii="Calibri" w:hAnsi="Calibri"/>
                        <w:sz w:val="20"/>
                      </w:rPr>
                      <w:t xml:space="preserve"> </w:t>
                    </w:r>
                    <w:r w:rsidR="00952636" w:rsidRPr="009E24B1">
                      <w:rPr>
                        <w:rFonts w:ascii="Calibri" w:hAnsi="Calibri"/>
                        <w:sz w:val="20"/>
                      </w:rPr>
                      <w:t>town</w:t>
                    </w:r>
                  </w:p>
                </w:txbxContent>
              </v:textbox>
            </v:shape>
            <v:shape id="Text Box 17" o:spid="_x0000_s1041" type="#_x0000_t202" style="position:absolute;left:21035;top:10293;width:960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style="mso-next-textbox:#Text Box 17"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Wakiso</w:t>
                    </w:r>
                    <w:proofErr w:type="spellEnd"/>
                    <w:r w:rsidRPr="009E24B1">
                      <w:rPr>
                        <w:rFonts w:ascii="Calibri" w:hAnsi="Calibri"/>
                        <w:sz w:val="20"/>
                      </w:rPr>
                      <w:t xml:space="preserve"> rural</w:t>
                    </w:r>
                  </w:p>
                </w:txbxContent>
              </v:textbox>
            </v:shape>
            <v:shape id="Text Box 18" o:spid="_x0000_s1042" type="#_x0000_t202" style="position:absolute;left:31779;top:10293;width:9830;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18"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Mpigi</w:t>
                    </w:r>
                    <w:proofErr w:type="spellEnd"/>
                    <w:r w:rsidRPr="009E24B1">
                      <w:rPr>
                        <w:rFonts w:ascii="Calibri" w:hAnsi="Calibri"/>
                        <w:sz w:val="20"/>
                      </w:rPr>
                      <w:t xml:space="preserve"> urban</w:t>
                    </w:r>
                  </w:p>
                </w:txbxContent>
              </v:textbox>
            </v:shape>
            <v:shape id="Text Box 19" o:spid="_x0000_s1043" type="#_x0000_t202" style="position:absolute;left:42752;top:10293;width:868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19" inset="2.31744mm,1.15875mm,2.31744mm,1.15875mm">
                <w:txbxContent>
                  <w:p w:rsidR="00AB3668" w:rsidRPr="009E24B1" w:rsidRDefault="00AB3668" w:rsidP="00AB3668">
                    <w:pPr>
                      <w:jc w:val="center"/>
                      <w:rPr>
                        <w:rFonts w:ascii="Calibri" w:hAnsi="Calibri"/>
                        <w:sz w:val="20"/>
                      </w:rPr>
                    </w:pPr>
                    <w:proofErr w:type="spellStart"/>
                    <w:r w:rsidRPr="009E24B1">
                      <w:rPr>
                        <w:rFonts w:ascii="Calibri" w:hAnsi="Calibri"/>
                        <w:sz w:val="20"/>
                      </w:rPr>
                      <w:t>Mpigi</w:t>
                    </w:r>
                    <w:proofErr w:type="spellEnd"/>
                    <w:r w:rsidRPr="009E24B1">
                      <w:rPr>
                        <w:rFonts w:ascii="Calibri" w:hAnsi="Calibri"/>
                        <w:sz w:val="20"/>
                      </w:rPr>
                      <w:t xml:space="preserve"> rural</w:t>
                    </w:r>
                  </w:p>
                </w:txbxContent>
              </v:textbox>
            </v:shape>
            <v:shape id="Text Box 20" o:spid="_x0000_s1044" type="#_x0000_t202" style="position:absolute;left:4;top:3429;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style="mso-next-textbox:#Text Box 20" inset="2.31744mm,1.15875mm,2.31744mm,1.15875mm">
                <w:txbxContent>
                  <w:p w:rsidR="00AB3668" w:rsidRPr="009E24B1" w:rsidRDefault="00AB3668" w:rsidP="00AB3668">
                    <w:pPr>
                      <w:rPr>
                        <w:rFonts w:ascii="Calibri" w:hAnsi="Calibri"/>
                        <w:b/>
                        <w:color w:val="FF0000"/>
                        <w:sz w:val="20"/>
                      </w:rPr>
                    </w:pPr>
                    <w:r w:rsidRPr="009E24B1">
                      <w:rPr>
                        <w:rFonts w:ascii="Calibri" w:hAnsi="Calibri"/>
                        <w:b/>
                        <w:color w:val="FF0000"/>
                        <w:sz w:val="20"/>
                      </w:rPr>
                      <w:t>Country</w:t>
                    </w:r>
                  </w:p>
                </w:txbxContent>
              </v:textbox>
            </v:shape>
            <v:shape id="Text Box 21" o:spid="_x0000_s1045" type="#_x0000_t202" style="position:absolute;left:1147;top:17145;width:10058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21" inset="2.31744mm,1.15875mm,2.31744mm,1.15875mm">
                <w:txbxContent>
                  <w:p w:rsidR="00AB3668" w:rsidRPr="009E24B1" w:rsidRDefault="00AB3668" w:rsidP="00AB3668">
                    <w:pPr>
                      <w:spacing w:after="0"/>
                      <w:jc w:val="center"/>
                      <w:rPr>
                        <w:rFonts w:ascii="Calibri" w:hAnsi="Calibri"/>
                        <w:sz w:val="20"/>
                      </w:rPr>
                    </w:pPr>
                    <w:r w:rsidRPr="009E24B1">
                      <w:rPr>
                        <w:rFonts w:ascii="Calibri" w:hAnsi="Calibri"/>
                        <w:sz w:val="20"/>
                      </w:rPr>
                      <w:t>Randomly select 9 clusters within each stratum, with probability proportional to size (n</w:t>
                    </w:r>
                    <w:r w:rsidR="00303567" w:rsidRPr="009E24B1">
                      <w:rPr>
                        <w:rFonts w:ascii="Calibri" w:hAnsi="Calibri"/>
                        <w:sz w:val="20"/>
                      </w:rPr>
                      <w:t>o.</w:t>
                    </w:r>
                    <w:r w:rsidRPr="009E24B1">
                      <w:rPr>
                        <w:rFonts w:ascii="Calibri" w:hAnsi="Calibri"/>
                        <w:sz w:val="20"/>
                      </w:rPr>
                      <w:t xml:space="preserve"> clusters per country = 5*9 = 45)</w:t>
                    </w:r>
                  </w:p>
                </w:txbxContent>
              </v:textbox>
            </v:shape>
            <v:shape id="Text Box 22" o:spid="_x0000_s1046" type="#_x0000_t202" style="position:absolute;left:1147;top:24003;width:10058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2" inset="2.31744mm,1.15875mm,2.31744mm,1.15875mm">
                <w:txbxContent>
                  <w:p w:rsidR="00AB3668" w:rsidRPr="009E24B1" w:rsidRDefault="00AB3668" w:rsidP="00AB3668">
                    <w:pPr>
                      <w:spacing w:after="0" w:line="240" w:lineRule="auto"/>
                      <w:jc w:val="center"/>
                      <w:rPr>
                        <w:rFonts w:ascii="Calibri" w:hAnsi="Calibri"/>
                        <w:sz w:val="20"/>
                      </w:rPr>
                    </w:pPr>
                    <w:r w:rsidRPr="009E24B1">
                      <w:rPr>
                        <w:rFonts w:ascii="Calibri" w:hAnsi="Calibri"/>
                        <w:sz w:val="20"/>
                      </w:rPr>
                      <w:t>Randomly select 10 households in each urban/</w:t>
                    </w:r>
                    <w:r w:rsidR="00AB7AE4" w:rsidRPr="009E24B1">
                      <w:rPr>
                        <w:rFonts w:ascii="Calibri" w:hAnsi="Calibri"/>
                        <w:sz w:val="20"/>
                      </w:rPr>
                      <w:t>district town</w:t>
                    </w:r>
                    <w:r w:rsidRPr="009E24B1">
                      <w:rPr>
                        <w:rFonts w:ascii="Calibri" w:hAnsi="Calibri"/>
                        <w:sz w:val="20"/>
                      </w:rPr>
                      <w:t xml:space="preserve"> cluster (n</w:t>
                    </w:r>
                    <w:r w:rsidR="00303567" w:rsidRPr="009E24B1">
                      <w:rPr>
                        <w:rFonts w:ascii="Calibri" w:hAnsi="Calibri"/>
                        <w:sz w:val="20"/>
                      </w:rPr>
                      <w:t>o.</w:t>
                    </w:r>
                    <w:r w:rsidRPr="009E24B1">
                      <w:rPr>
                        <w:rFonts w:ascii="Calibri" w:hAnsi="Calibri"/>
                        <w:sz w:val="20"/>
                      </w:rPr>
                      <w:t xml:space="preserve"> households per country = 3*9*10 = 270)</w:t>
                    </w:r>
                  </w:p>
                  <w:p w:rsidR="00AB3668" w:rsidRPr="009E24B1" w:rsidRDefault="00AB3668" w:rsidP="00AB3668">
                    <w:pPr>
                      <w:spacing w:after="0" w:line="240" w:lineRule="auto"/>
                      <w:jc w:val="center"/>
                      <w:rPr>
                        <w:rFonts w:ascii="Calibri" w:hAnsi="Calibri"/>
                        <w:sz w:val="20"/>
                      </w:rPr>
                    </w:pPr>
                    <w:proofErr w:type="gramStart"/>
                    <w:r w:rsidRPr="009E24B1">
                      <w:rPr>
                        <w:rFonts w:ascii="Calibri" w:hAnsi="Calibri"/>
                        <w:sz w:val="20"/>
                      </w:rPr>
                      <w:t>and</w:t>
                    </w:r>
                    <w:proofErr w:type="gramEnd"/>
                    <w:r w:rsidRPr="009E24B1">
                      <w:rPr>
                        <w:rFonts w:ascii="Calibri" w:hAnsi="Calibri"/>
                        <w:sz w:val="20"/>
                      </w:rPr>
                      <w:t xml:space="preserve"> 15 households in each rural cluster (n</w:t>
                    </w:r>
                    <w:r w:rsidR="00303567" w:rsidRPr="009E24B1">
                      <w:rPr>
                        <w:rFonts w:ascii="Calibri" w:hAnsi="Calibri"/>
                        <w:sz w:val="20"/>
                      </w:rPr>
                      <w:t>o.</w:t>
                    </w:r>
                    <w:r w:rsidRPr="009E24B1">
                      <w:rPr>
                        <w:rFonts w:ascii="Calibri" w:hAnsi="Calibri"/>
                        <w:sz w:val="20"/>
                      </w:rPr>
                      <w:t xml:space="preserve"> households per country = 2*9*15 = 270), therefore total 540 households</w:t>
                    </w:r>
                  </w:p>
                  <w:p w:rsidR="00AB3668" w:rsidRPr="009E24B1" w:rsidRDefault="00AB3668" w:rsidP="00AB3668">
                    <w:pPr>
                      <w:spacing w:after="0" w:line="240" w:lineRule="auto"/>
                      <w:jc w:val="center"/>
                      <w:rPr>
                        <w:rFonts w:ascii="Calibri" w:hAnsi="Calibri"/>
                        <w:sz w:val="20"/>
                      </w:rPr>
                    </w:pPr>
                  </w:p>
                </w:txbxContent>
              </v:textbox>
            </v:shape>
            <v:shape id="Text Box 23" o:spid="_x0000_s1047" type="#_x0000_t202" style="position:absolute;left:1147;top:32004;width:10058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23" inset="2.31744mm,1.15875mm,2.31744mm,1.15875mm">
                <w:txbxContent>
                  <w:p w:rsidR="00AB3668" w:rsidRPr="009E24B1" w:rsidRDefault="00AB3668" w:rsidP="00AB3668">
                    <w:pPr>
                      <w:spacing w:after="0" w:line="240" w:lineRule="auto"/>
                      <w:jc w:val="center"/>
                      <w:rPr>
                        <w:rFonts w:ascii="Calibri" w:hAnsi="Calibri"/>
                        <w:sz w:val="20"/>
                      </w:rPr>
                    </w:pPr>
                    <w:r w:rsidRPr="009E24B1">
                      <w:rPr>
                        <w:rFonts w:ascii="Calibri" w:hAnsi="Calibri"/>
                        <w:sz w:val="20"/>
                      </w:rPr>
                      <w:t xml:space="preserve">Within each household, aim to </w:t>
                    </w:r>
                    <w:r w:rsidR="00952636" w:rsidRPr="009E24B1">
                      <w:rPr>
                        <w:rFonts w:ascii="Calibri" w:hAnsi="Calibri"/>
                        <w:sz w:val="20"/>
                      </w:rPr>
                      <w:t>enrol</w:t>
                    </w:r>
                    <w:r w:rsidRPr="009E24B1">
                      <w:rPr>
                        <w:rFonts w:ascii="Calibri" w:hAnsi="Calibri"/>
                        <w:sz w:val="20"/>
                      </w:rPr>
                      <w:t xml:space="preserve"> all </w:t>
                    </w:r>
                    <w:r w:rsidR="00AB7AE4" w:rsidRPr="009E24B1">
                      <w:rPr>
                        <w:rFonts w:ascii="Calibri" w:hAnsi="Calibri"/>
                        <w:sz w:val="20"/>
                      </w:rPr>
                      <w:t>resident adults</w:t>
                    </w:r>
                    <w:r w:rsidRPr="009E24B1">
                      <w:rPr>
                        <w:rFonts w:ascii="Calibri" w:hAnsi="Calibri"/>
                        <w:sz w:val="20"/>
                      </w:rPr>
                      <w:t xml:space="preserve"> </w:t>
                    </w:r>
                    <w:r w:rsidR="00AB7AE4" w:rsidRPr="009E24B1">
                      <w:rPr>
                        <w:rFonts w:ascii="Calibri" w:hAnsi="Calibri"/>
                        <w:sz w:val="20"/>
                      </w:rPr>
                      <w:t>(</w:t>
                    </w:r>
                    <w:r w:rsidRPr="009E24B1">
                      <w:rPr>
                        <w:rFonts w:ascii="Calibri" w:hAnsi="Calibri"/>
                        <w:sz w:val="20"/>
                      </w:rPr>
                      <w:t>≥18 years</w:t>
                    </w:r>
                    <w:r w:rsidR="00AB7AE4" w:rsidRPr="009E24B1">
                      <w:rPr>
                        <w:rFonts w:ascii="Calibri" w:hAnsi="Calibri"/>
                        <w:sz w:val="20"/>
                      </w:rPr>
                      <w:t>)</w:t>
                    </w:r>
                  </w:p>
                  <w:p w:rsidR="00AB3668" w:rsidRPr="009E24B1" w:rsidRDefault="00AB3668" w:rsidP="00AB3668">
                    <w:pPr>
                      <w:spacing w:after="0" w:line="240" w:lineRule="auto"/>
                      <w:jc w:val="center"/>
                      <w:rPr>
                        <w:rFonts w:ascii="Calibri" w:hAnsi="Calibri"/>
                        <w:sz w:val="20"/>
                      </w:rPr>
                    </w:pPr>
                    <w:r w:rsidRPr="009E24B1">
                      <w:rPr>
                        <w:rFonts w:ascii="Calibri" w:hAnsi="Calibri"/>
                        <w:sz w:val="20"/>
                      </w:rPr>
                      <w:t>(</w:t>
                    </w:r>
                    <w:proofErr w:type="gramStart"/>
                    <w:r w:rsidRPr="009E24B1">
                      <w:rPr>
                        <w:rFonts w:ascii="Calibri" w:hAnsi="Calibri"/>
                        <w:sz w:val="20"/>
                      </w:rPr>
                      <w:t>n</w:t>
                    </w:r>
                    <w:r w:rsidR="00303567" w:rsidRPr="009E24B1">
                      <w:rPr>
                        <w:rFonts w:ascii="Calibri" w:hAnsi="Calibri"/>
                        <w:sz w:val="20"/>
                      </w:rPr>
                      <w:t>o</w:t>
                    </w:r>
                    <w:proofErr w:type="gramEnd"/>
                    <w:r w:rsidR="00303567" w:rsidRPr="009E24B1">
                      <w:rPr>
                        <w:rFonts w:ascii="Calibri" w:hAnsi="Calibri"/>
                        <w:sz w:val="20"/>
                      </w:rPr>
                      <w:t>.</w:t>
                    </w:r>
                    <w:r w:rsidRPr="009E24B1">
                      <w:rPr>
                        <w:rFonts w:ascii="Calibri" w:hAnsi="Calibri"/>
                        <w:sz w:val="20"/>
                      </w:rPr>
                      <w:t xml:space="preserve"> individuals per country ass</w:t>
                    </w:r>
                    <w:r w:rsidR="00AB7AE4" w:rsidRPr="009E24B1">
                      <w:rPr>
                        <w:rFonts w:ascii="Calibri" w:hAnsi="Calibri"/>
                        <w:sz w:val="20"/>
                      </w:rPr>
                      <w:t xml:space="preserve">uming average 1.76 adults/household = </w:t>
                    </w:r>
                    <w:r w:rsidRPr="009E24B1">
                      <w:rPr>
                        <w:rFonts w:ascii="Calibri" w:hAnsi="Calibri"/>
                        <w:sz w:val="20"/>
                      </w:rPr>
                      <w:t>5</w:t>
                    </w:r>
                    <w:r w:rsidR="00AB7AE4" w:rsidRPr="009E24B1">
                      <w:rPr>
                        <w:rFonts w:ascii="Calibri" w:hAnsi="Calibri"/>
                        <w:sz w:val="20"/>
                      </w:rPr>
                      <w:t>4</w:t>
                    </w:r>
                    <w:r w:rsidRPr="009E24B1">
                      <w:rPr>
                        <w:rFonts w:ascii="Calibri" w:hAnsi="Calibri"/>
                        <w:sz w:val="20"/>
                      </w:rPr>
                      <w:t>0*1.76 = 950)</w:t>
                    </w:r>
                  </w:p>
                </w:txbxContent>
              </v:textbox>
            </v:shape>
            <v:line id="Line 24" o:spid="_x0000_s1048" style="position:absolute;flip:x;visibility:visible" from="5719,6858" to="2057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5" o:spid="_x0000_s1049" style="position:absolute;flip:x;visibility:visible" from="14863,6858" to="2286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26" o:spid="_x0000_s1050" style="position:absolute;flip:x;visibility:visible" from="24007,6858" to="2401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27" o:spid="_x0000_s1051" style="position:absolute;visibility:visible" from="25150,6858" to="3315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8" o:spid="_x0000_s1052" style="position:absolute;visibility:visible" from="27436,6858" to="4458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9" o:spid="_x0000_s1053" style="position:absolute;flip:x;visibility:visible" from="56011,6858" to="7087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30" o:spid="_x0000_s1054" style="position:absolute;flip:x;visibility:visible" from="65155,6858" to="7315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31" o:spid="_x0000_s1055" style="position:absolute;flip:x;visibility:visible" from="74299,6858" to="7430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line id="Line 32" o:spid="_x0000_s1056" style="position:absolute;visibility:visible" from="76585,6858" to="8458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33" o:spid="_x0000_s1057" style="position:absolute;visibility:visible" from="78871,6858" to="9601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34" o:spid="_x0000_s1058" style="position:absolute;flip:x;visibility:visible" from="5713,13716" to="5719,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35" o:spid="_x0000_s1059" style="position:absolute;flip:x;visibility:visible" from="13714,13716" to="13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36" o:spid="_x0000_s1060" style="position:absolute;flip:x;visibility:visible" from="24001,13716" to="2400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37" o:spid="_x0000_s1061" style="position:absolute;flip:x;visibility:visible" from="33151,13716" to="3315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38" o:spid="_x0000_s1062" style="position:absolute;flip:x;visibility:visible" from="44581,13716" to="4458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39" o:spid="_x0000_s1063" style="position:absolute;flip:x;visibility:visible" from="55998,13716" to="5600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line id="Line 40" o:spid="_x0000_s1064" style="position:absolute;flip:x;visibility:visible" from="65149,13716" to="6515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41" o:spid="_x0000_s1065" style="position:absolute;flip:x;visibility:visible" from="74299,13716" to="7430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42" o:spid="_x0000_s1066" style="position:absolute;flip:x;visibility:visible" from="84586,13716" to="8459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43" o:spid="_x0000_s1067" style="position:absolute;flip:x;visibility:visible" from="96010,13716" to="96016,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44" o:spid="_x0000_s1068" style="position:absolute;flip:x;visibility:visible" from="52576,20574" to="5258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5" o:spid="_x0000_s1069" style="position:absolute;flip:x;visibility:visible" from="52582,28575" to="52588,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cg8QAAADbAAAADwAAAGRycy9kb3ducmV2LnhtbESPT2vCQBDF70K/wzIFL0E3apG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pyDxAAAANsAAAAPAAAAAAAAAAAA&#10;AAAAAKECAABkcnMvZG93bnJldi54bWxQSwUGAAAAAAQABAD5AAAAkgMAAAAA&#10;">
              <v:stroke endarrow="block"/>
            </v:line>
            <w10:wrap type="none"/>
            <w10:anchorlock/>
          </v:group>
        </w:pict>
      </w:r>
    </w:p>
    <w:p w:rsidR="00BF4DEC" w:rsidRPr="00AB3668" w:rsidRDefault="00BF4DEC" w:rsidP="00BF4DEC">
      <w:pPr>
        <w:autoSpaceDE w:val="0"/>
        <w:autoSpaceDN w:val="0"/>
        <w:adjustRightInd w:val="0"/>
        <w:spacing w:after="0" w:line="240" w:lineRule="auto"/>
      </w:pPr>
    </w:p>
    <w:sectPr w:rsidR="00BF4DEC" w:rsidRPr="00AB3668" w:rsidSect="00D06EF6">
      <w:pgSz w:w="16838" w:h="11906" w:orient="landscape" w:code="9"/>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12D" w:rsidRDefault="002D512D" w:rsidP="00A0605A">
      <w:pPr>
        <w:spacing w:after="0" w:line="240" w:lineRule="auto"/>
      </w:pPr>
      <w:r>
        <w:separator/>
      </w:r>
    </w:p>
  </w:endnote>
  <w:endnote w:type="continuationSeparator" w:id="0">
    <w:p w:rsidR="002D512D" w:rsidRDefault="002D512D" w:rsidP="00A06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045088"/>
      <w:docPartObj>
        <w:docPartGallery w:val="Page Numbers (Bottom of Page)"/>
        <w:docPartUnique/>
      </w:docPartObj>
    </w:sdtPr>
    <w:sdtEndPr>
      <w:rPr>
        <w:noProof/>
      </w:rPr>
    </w:sdtEndPr>
    <w:sdtContent>
      <w:p w:rsidR="00A0605A" w:rsidRDefault="00950453">
        <w:pPr>
          <w:pStyle w:val="Fuzeile"/>
          <w:jc w:val="right"/>
        </w:pPr>
        <w:r>
          <w:fldChar w:fldCharType="begin"/>
        </w:r>
        <w:r w:rsidR="00A0605A">
          <w:instrText xml:space="preserve"> PAGE   \* MERGEFORMAT </w:instrText>
        </w:r>
        <w:r>
          <w:fldChar w:fldCharType="separate"/>
        </w:r>
        <w:r w:rsidR="001B6034">
          <w:rPr>
            <w:noProof/>
          </w:rPr>
          <w:t>5</w:t>
        </w:r>
        <w:r>
          <w:rPr>
            <w:noProof/>
          </w:rPr>
          <w:fldChar w:fldCharType="end"/>
        </w:r>
      </w:p>
    </w:sdtContent>
  </w:sdt>
  <w:p w:rsidR="00A0605A" w:rsidRDefault="00A0605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12D" w:rsidRDefault="002D512D" w:rsidP="00A0605A">
      <w:pPr>
        <w:spacing w:after="0" w:line="240" w:lineRule="auto"/>
      </w:pPr>
      <w:r>
        <w:separator/>
      </w:r>
    </w:p>
  </w:footnote>
  <w:footnote w:type="continuationSeparator" w:id="0">
    <w:p w:rsidR="002D512D" w:rsidRDefault="002D512D" w:rsidP="00A060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E0DFB"/>
    <w:multiLevelType w:val="hybridMultilevel"/>
    <w:tmpl w:val="6CFC8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65649F"/>
    <w:rsid w:val="000641B3"/>
    <w:rsid w:val="00081763"/>
    <w:rsid w:val="00083F44"/>
    <w:rsid w:val="000A098B"/>
    <w:rsid w:val="000A0B99"/>
    <w:rsid w:val="000D6A52"/>
    <w:rsid w:val="000E6CB6"/>
    <w:rsid w:val="000F3E25"/>
    <w:rsid w:val="0015305F"/>
    <w:rsid w:val="0016261E"/>
    <w:rsid w:val="001958C1"/>
    <w:rsid w:val="00195DF9"/>
    <w:rsid w:val="001A2B37"/>
    <w:rsid w:val="001B6034"/>
    <w:rsid w:val="001B6133"/>
    <w:rsid w:val="001E466C"/>
    <w:rsid w:val="00217E2F"/>
    <w:rsid w:val="00244FDE"/>
    <w:rsid w:val="002757AE"/>
    <w:rsid w:val="002921B1"/>
    <w:rsid w:val="00297189"/>
    <w:rsid w:val="002D512D"/>
    <w:rsid w:val="002E178A"/>
    <w:rsid w:val="002E7634"/>
    <w:rsid w:val="002F2E11"/>
    <w:rsid w:val="00303567"/>
    <w:rsid w:val="00311C04"/>
    <w:rsid w:val="00313B9F"/>
    <w:rsid w:val="00320414"/>
    <w:rsid w:val="00361F32"/>
    <w:rsid w:val="00363A71"/>
    <w:rsid w:val="003851AC"/>
    <w:rsid w:val="003A4ABC"/>
    <w:rsid w:val="003B7914"/>
    <w:rsid w:val="00426EFD"/>
    <w:rsid w:val="0045133B"/>
    <w:rsid w:val="00464560"/>
    <w:rsid w:val="004900A9"/>
    <w:rsid w:val="004C6C20"/>
    <w:rsid w:val="004E3CB4"/>
    <w:rsid w:val="00551A04"/>
    <w:rsid w:val="00620A45"/>
    <w:rsid w:val="00622A13"/>
    <w:rsid w:val="00632C9F"/>
    <w:rsid w:val="006411D9"/>
    <w:rsid w:val="0065649F"/>
    <w:rsid w:val="006613F5"/>
    <w:rsid w:val="00672C8E"/>
    <w:rsid w:val="007004B7"/>
    <w:rsid w:val="00730CCE"/>
    <w:rsid w:val="007726D0"/>
    <w:rsid w:val="007B4B34"/>
    <w:rsid w:val="007C4B3F"/>
    <w:rsid w:val="007E4532"/>
    <w:rsid w:val="00815BE3"/>
    <w:rsid w:val="00837EC1"/>
    <w:rsid w:val="00843DA2"/>
    <w:rsid w:val="008C5518"/>
    <w:rsid w:val="008F6B6A"/>
    <w:rsid w:val="00950453"/>
    <w:rsid w:val="00952636"/>
    <w:rsid w:val="009B453C"/>
    <w:rsid w:val="009C48EC"/>
    <w:rsid w:val="009D08B7"/>
    <w:rsid w:val="009E24B1"/>
    <w:rsid w:val="00A0605A"/>
    <w:rsid w:val="00AB3668"/>
    <w:rsid w:val="00AB7AE4"/>
    <w:rsid w:val="00AD38A9"/>
    <w:rsid w:val="00BC067A"/>
    <w:rsid w:val="00BE1ED1"/>
    <w:rsid w:val="00BF2E59"/>
    <w:rsid w:val="00BF4DEC"/>
    <w:rsid w:val="00C4037B"/>
    <w:rsid w:val="00C648C8"/>
    <w:rsid w:val="00C76B59"/>
    <w:rsid w:val="00C95742"/>
    <w:rsid w:val="00CA26AE"/>
    <w:rsid w:val="00CB5F51"/>
    <w:rsid w:val="00D06EF6"/>
    <w:rsid w:val="00D32B91"/>
    <w:rsid w:val="00D43569"/>
    <w:rsid w:val="00D8235E"/>
    <w:rsid w:val="00D83B3D"/>
    <w:rsid w:val="00D910A3"/>
    <w:rsid w:val="00DB29D6"/>
    <w:rsid w:val="00E05F82"/>
    <w:rsid w:val="00E131AC"/>
    <w:rsid w:val="00E26EEF"/>
    <w:rsid w:val="00E570CD"/>
    <w:rsid w:val="00E61486"/>
    <w:rsid w:val="00EA6449"/>
    <w:rsid w:val="00F23B8B"/>
    <w:rsid w:val="00F34ECB"/>
    <w:rsid w:val="00F61586"/>
    <w:rsid w:val="00F62B4B"/>
    <w:rsid w:val="00F74593"/>
    <w:rsid w:val="00F97CE1"/>
    <w:rsid w:val="00FD1615"/>
    <w:rsid w:val="00FE122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7EC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AB3668"/>
    <w:rPr>
      <w:sz w:val="16"/>
      <w:szCs w:val="16"/>
    </w:rPr>
  </w:style>
  <w:style w:type="paragraph" w:styleId="Kommentartext">
    <w:name w:val="annotation text"/>
    <w:basedOn w:val="Standard"/>
    <w:link w:val="KommentartextZchn"/>
    <w:uiPriority w:val="99"/>
    <w:unhideWhenUsed/>
    <w:rsid w:val="00AB3668"/>
    <w:pPr>
      <w:spacing w:after="200" w:line="276" w:lineRule="auto"/>
    </w:pPr>
    <w:rPr>
      <w:rFonts w:ascii="Calibri" w:eastAsia="Calibri" w:hAnsi="Calibri" w:cs="Times New Roman"/>
      <w:sz w:val="20"/>
      <w:szCs w:val="20"/>
      <w:lang w:val="en-US"/>
    </w:rPr>
  </w:style>
  <w:style w:type="character" w:customStyle="1" w:styleId="KommentartextZchn">
    <w:name w:val="Kommentartext Zchn"/>
    <w:basedOn w:val="Absatz-Standardschriftart"/>
    <w:link w:val="Kommentartext"/>
    <w:uiPriority w:val="99"/>
    <w:rsid w:val="00AB3668"/>
    <w:rPr>
      <w:rFonts w:ascii="Calibri" w:eastAsia="Calibri" w:hAnsi="Calibri" w:cs="Times New Roman"/>
      <w:sz w:val="20"/>
      <w:szCs w:val="20"/>
      <w:lang w:val="en-US"/>
    </w:rPr>
  </w:style>
  <w:style w:type="paragraph" w:styleId="Sprechblasentext">
    <w:name w:val="Balloon Text"/>
    <w:basedOn w:val="Standard"/>
    <w:link w:val="SprechblasentextZchn"/>
    <w:uiPriority w:val="99"/>
    <w:semiHidden/>
    <w:unhideWhenUsed/>
    <w:rsid w:val="00AB36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3668"/>
    <w:rPr>
      <w:rFonts w:ascii="Segoe UI" w:hAnsi="Segoe UI" w:cs="Segoe UI"/>
      <w:sz w:val="18"/>
      <w:szCs w:val="18"/>
    </w:rPr>
  </w:style>
  <w:style w:type="paragraph" w:styleId="Literaturverzeichnis">
    <w:name w:val="Bibliography"/>
    <w:basedOn w:val="Standard"/>
    <w:next w:val="Standard"/>
    <w:uiPriority w:val="37"/>
    <w:unhideWhenUsed/>
    <w:rsid w:val="00E26EEF"/>
    <w:pPr>
      <w:tabs>
        <w:tab w:val="left" w:pos="384"/>
      </w:tabs>
      <w:spacing w:after="240" w:line="240" w:lineRule="auto"/>
      <w:ind w:left="384" w:hanging="384"/>
    </w:pPr>
  </w:style>
  <w:style w:type="paragraph" w:styleId="Kopfzeile">
    <w:name w:val="header"/>
    <w:basedOn w:val="Standard"/>
    <w:link w:val="KopfzeileZchn"/>
    <w:uiPriority w:val="99"/>
    <w:unhideWhenUsed/>
    <w:rsid w:val="00A0605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0605A"/>
  </w:style>
  <w:style w:type="paragraph" w:styleId="Fuzeile">
    <w:name w:val="footer"/>
    <w:basedOn w:val="Standard"/>
    <w:link w:val="FuzeileZchn"/>
    <w:uiPriority w:val="99"/>
    <w:unhideWhenUsed/>
    <w:rsid w:val="00A0605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0605A"/>
  </w:style>
  <w:style w:type="paragraph" w:styleId="Listenabsatz">
    <w:name w:val="List Paragraph"/>
    <w:basedOn w:val="Standard"/>
    <w:uiPriority w:val="34"/>
    <w:qFormat/>
    <w:rsid w:val="00464560"/>
    <w:pPr>
      <w:ind w:left="720"/>
      <w:contextualSpacing/>
    </w:pPr>
  </w:style>
  <w:style w:type="paragraph" w:styleId="Kommentarthema">
    <w:name w:val="annotation subject"/>
    <w:basedOn w:val="Kommentartext"/>
    <w:next w:val="Kommentartext"/>
    <w:link w:val="KommentarthemaZchn"/>
    <w:uiPriority w:val="99"/>
    <w:semiHidden/>
    <w:unhideWhenUsed/>
    <w:rsid w:val="002F2E11"/>
    <w:pPr>
      <w:spacing w:after="160" w:line="240" w:lineRule="auto"/>
    </w:pPr>
    <w:rPr>
      <w:rFonts w:asciiTheme="minorHAnsi" w:eastAsiaTheme="minorHAnsi" w:hAnsiTheme="minorHAnsi" w:cstheme="minorBidi"/>
      <w:b/>
      <w:bCs/>
      <w:lang w:val="en-GB"/>
    </w:rPr>
  </w:style>
  <w:style w:type="character" w:customStyle="1" w:styleId="KommentarthemaZchn">
    <w:name w:val="Kommentarthema Zchn"/>
    <w:basedOn w:val="KommentartextZchn"/>
    <w:link w:val="Kommentarthema"/>
    <w:uiPriority w:val="99"/>
    <w:semiHidden/>
    <w:rsid w:val="002F2E11"/>
    <w:rPr>
      <w:rFonts w:ascii="Calibri" w:eastAsia="Calibri" w:hAnsi="Calibri" w:cs="Times New Roman"/>
      <w:b/>
      <w:bCs/>
      <w:sz w:val="20"/>
      <w:szCs w:val="20"/>
      <w:lang w:val="en-US"/>
    </w:rPr>
  </w:style>
  <w:style w:type="character" w:styleId="Platzhaltertext">
    <w:name w:val="Placeholder Text"/>
    <w:basedOn w:val="Absatz-Standardschriftart"/>
    <w:uiPriority w:val="99"/>
    <w:semiHidden/>
    <w:rsid w:val="002757AE"/>
    <w:rPr>
      <w:color w:val="808080"/>
    </w:rPr>
  </w:style>
  <w:style w:type="paragraph" w:styleId="berarbeitung">
    <w:name w:val="Revision"/>
    <w:hidden/>
    <w:uiPriority w:val="99"/>
    <w:semiHidden/>
    <w:rsid w:val="007E453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59A64-71D8-493E-B98F-678F5965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1443</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hgrosskurth</cp:lastModifiedBy>
  <cp:revision>2</cp:revision>
  <cp:lastPrinted>2014-06-05T15:44:00Z</cp:lastPrinted>
  <dcterms:created xsi:type="dcterms:W3CDTF">2015-01-11T18:39:00Z</dcterms:created>
  <dcterms:modified xsi:type="dcterms:W3CDTF">2015-01-11T18:39:00Z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zotero-version="4.0.17"&gt;&lt;session id="1zULFKh9"/&gt;&lt;style id="http://www.zotero.org/styles/vancouver"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