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9EF5C" w14:textId="028CC644" w:rsidR="007F4734" w:rsidRPr="00CA4375" w:rsidRDefault="00215FC7" w:rsidP="007F4734">
      <w:pPr>
        <w:rPr>
          <w:rFonts w:ascii="Arial" w:hAnsi="Arial" w:cs="Arial"/>
          <w:b/>
          <w:sz w:val="24"/>
          <w:lang w:val="en-US"/>
        </w:rPr>
      </w:pPr>
      <w:r w:rsidRPr="00CA4375">
        <w:rPr>
          <w:rFonts w:ascii="Arial" w:hAnsi="Arial" w:cs="Arial"/>
          <w:b/>
          <w:sz w:val="24"/>
          <w:lang w:val="en-US"/>
        </w:rPr>
        <w:t xml:space="preserve">Link 1.1 Overview of the main </w:t>
      </w:r>
      <w:r w:rsidR="00C01FC4" w:rsidRPr="00CA4375">
        <w:rPr>
          <w:rFonts w:ascii="Arial" w:hAnsi="Arial" w:cs="Arial"/>
          <w:b/>
          <w:sz w:val="24"/>
          <w:lang w:val="en-US"/>
        </w:rPr>
        <w:t>experimental</w:t>
      </w:r>
      <w:r w:rsidR="007F48EA" w:rsidRPr="00CA4375">
        <w:rPr>
          <w:rFonts w:ascii="Arial" w:hAnsi="Arial" w:cs="Arial"/>
          <w:b/>
          <w:sz w:val="24"/>
          <w:lang w:val="en-US"/>
        </w:rPr>
        <w:t xml:space="preserve"> findings on the impact of wild </w:t>
      </w:r>
      <w:r w:rsidRPr="00CA4375">
        <w:rPr>
          <w:rFonts w:ascii="Arial" w:hAnsi="Arial" w:cs="Arial"/>
          <w:b/>
          <w:sz w:val="24"/>
          <w:lang w:val="en-US"/>
        </w:rPr>
        <w:t>type MSC in diseases associated with central and peripheral nervous system</w:t>
      </w:r>
    </w:p>
    <w:tbl>
      <w:tblPr>
        <w:tblStyle w:val="TableGrid"/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44"/>
        <w:gridCol w:w="1401"/>
        <w:gridCol w:w="1741"/>
        <w:gridCol w:w="2261"/>
        <w:gridCol w:w="5704"/>
        <w:gridCol w:w="550"/>
      </w:tblGrid>
      <w:tr w:rsidR="00A16274" w:rsidRPr="00CA4375" w14:paraId="2830F452" w14:textId="77777777" w:rsidTr="0011625D">
        <w:trPr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C9094FA" w14:textId="00AAF7A4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(MODEL)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1B0451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565598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</w:tcPr>
          <w:p w14:paraId="174593FC" w14:textId="301DEFB4" w:rsidR="0011625D" w:rsidRPr="00CB58B6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51E9FCD" w14:textId="3B03AE61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2E577C8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A16274" w:rsidRPr="00CA4375" w14:paraId="64FAAB4E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top w:val="single" w:sz="18" w:space="0" w:color="auto"/>
              <w:left w:val="nil"/>
            </w:tcBorders>
            <w:vAlign w:val="center"/>
          </w:tcPr>
          <w:p w14:paraId="7919BE42" w14:textId="77777777" w:rsidR="0011625D" w:rsidRPr="00CA4375" w:rsidRDefault="0011625D" w:rsidP="000C15D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Stroke</w:t>
            </w:r>
          </w:p>
          <w:p w14:paraId="6BA4ED53" w14:textId="0958B68B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(middle cerebral artery occlusion)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31317307" w14:textId="77777777" w:rsidR="0011625D" w:rsidRPr="00CA4375" w:rsidRDefault="0011625D" w:rsidP="000C15D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116A058" w14:textId="77777777" w:rsidR="0011625D" w:rsidRPr="00CA4375" w:rsidRDefault="0011625D" w:rsidP="000C15D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CB56103" w14:textId="14B57AEE" w:rsidR="0011625D" w:rsidRPr="00CB58B6" w:rsidRDefault="00111437" w:rsidP="00146A43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C1230C6" w14:textId="634AEEBB" w:rsidR="0011625D" w:rsidRPr="00CA4375" w:rsidRDefault="0011625D" w:rsidP="000C15D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Promoted neurovascular remodeling, functional recovery</w:t>
            </w:r>
          </w:p>
        </w:tc>
        <w:tc>
          <w:tcPr>
            <w:tcW w:w="0" w:type="auto"/>
            <w:tcBorders>
              <w:top w:val="single" w:sz="18" w:space="0" w:color="auto"/>
              <w:right w:val="nil"/>
            </w:tcBorders>
            <w:vAlign w:val="center"/>
          </w:tcPr>
          <w:p w14:paraId="10E60FD9" w14:textId="505B287D" w:rsidR="0011625D" w:rsidRPr="00CA4375" w:rsidRDefault="0011625D" w:rsidP="000C15D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[1]</w:t>
            </w:r>
          </w:p>
        </w:tc>
      </w:tr>
      <w:tr w:rsidR="00A16274" w:rsidRPr="00650AC4" w14:paraId="527E7341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7F8AC75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Amyotrophic lateral sclerosis</w:t>
            </w:r>
          </w:p>
          <w:p w14:paraId="0A0F60E8" w14:textId="155F95B9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(SOD-1</w:t>
            </w:r>
            <w:r w:rsidRPr="00CA4375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G93A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mutant mouse)</w:t>
            </w:r>
          </w:p>
        </w:tc>
        <w:tc>
          <w:tcPr>
            <w:tcW w:w="0" w:type="auto"/>
            <w:vAlign w:val="center"/>
          </w:tcPr>
          <w:p w14:paraId="0B054C39" w14:textId="6F4E67B1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Murine AD</w:t>
            </w:r>
          </w:p>
        </w:tc>
        <w:tc>
          <w:tcPr>
            <w:tcW w:w="0" w:type="auto"/>
            <w:vAlign w:val="center"/>
          </w:tcPr>
          <w:p w14:paraId="6549D31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6A841EEF" w14:textId="725E1B96" w:rsidR="0011625D" w:rsidRPr="00CB58B6" w:rsidRDefault="00111437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vAlign w:val="center"/>
          </w:tcPr>
          <w:p w14:paraId="5C32FB08" w14:textId="65578B33" w:rsidR="0011625D" w:rsidRPr="00CA4375" w:rsidRDefault="0011625D" w:rsidP="00EB113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Influence on astrocytic secretome. Up regulation of GDNF and bFGF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AD5432A" w14:textId="0D21D9EC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1873">
              <w:rPr>
                <w:rFonts w:ascii="Arial" w:hAnsi="Arial" w:cs="Arial"/>
                <w:sz w:val="20"/>
                <w:lang w:val="en-US"/>
              </w:rPr>
              <w:t>[2]</w:t>
            </w:r>
          </w:p>
        </w:tc>
      </w:tr>
      <w:tr w:rsidR="00A16274" w:rsidRPr="00650AC4" w14:paraId="1AE25D9C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58186C03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Stroke</w:t>
            </w:r>
          </w:p>
          <w:p w14:paraId="3BF4A268" w14:textId="7760F2C1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(middle cerebral artery occlusion)</w:t>
            </w:r>
          </w:p>
        </w:tc>
        <w:tc>
          <w:tcPr>
            <w:tcW w:w="0" w:type="auto"/>
            <w:vAlign w:val="center"/>
          </w:tcPr>
          <w:p w14:paraId="3307382A" w14:textId="77777777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14:paraId="37026891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 and in vitro</w:t>
            </w:r>
          </w:p>
        </w:tc>
        <w:tc>
          <w:tcPr>
            <w:tcW w:w="0" w:type="auto"/>
            <w:vAlign w:val="center"/>
          </w:tcPr>
          <w:p w14:paraId="43E030B2" w14:textId="2A5A66C6" w:rsidR="0011625D" w:rsidRPr="00CB58B6" w:rsidRDefault="00111437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vAlign w:val="center"/>
          </w:tcPr>
          <w:p w14:paraId="72725D30" w14:textId="69A396E1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Transfer of miR-133b to neural cells via exosomes improves neurite outgrowth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86DE476" w14:textId="5F3BB65C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1873">
              <w:rPr>
                <w:rFonts w:ascii="Arial" w:hAnsi="Arial" w:cs="Arial"/>
                <w:sz w:val="20"/>
                <w:lang w:val="en-US"/>
              </w:rPr>
              <w:t>[3]</w:t>
            </w:r>
          </w:p>
        </w:tc>
      </w:tr>
      <w:tr w:rsidR="00A16274" w:rsidRPr="00A16274" w14:paraId="4F46E5E7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792DDBDF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Glutamate 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excitotoxicity</w:t>
            </w:r>
            <w:proofErr w:type="spellEnd"/>
          </w:p>
          <w:p w14:paraId="6F58EEAC" w14:textId="7333497F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kainic</w:t>
            </w:r>
            <w:proofErr w:type="spellEnd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acid-induced)</w:t>
            </w:r>
          </w:p>
        </w:tc>
        <w:tc>
          <w:tcPr>
            <w:tcW w:w="0" w:type="auto"/>
            <w:vAlign w:val="center"/>
          </w:tcPr>
          <w:p w14:paraId="41C935A5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5F1BC9D7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 and in vitro</w:t>
            </w:r>
          </w:p>
        </w:tc>
        <w:tc>
          <w:tcPr>
            <w:tcW w:w="0" w:type="auto"/>
            <w:vAlign w:val="center"/>
          </w:tcPr>
          <w:p w14:paraId="753FDFBF" w14:textId="383EB728" w:rsidR="0011625D" w:rsidRPr="00CB58B6" w:rsidRDefault="00111437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vAlign w:val="center"/>
          </w:tcPr>
          <w:p w14:paraId="481B2136" w14:textId="0AB8F947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Reduce neuronal sensitivity to glutamate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53D5E1DE" w14:textId="4026B3F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[4]</w:t>
            </w:r>
          </w:p>
        </w:tc>
      </w:tr>
      <w:tr w:rsidR="00A16274" w:rsidRPr="00CA4375" w14:paraId="40CAF62D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6DEEAA1A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Huntington’s disease</w:t>
            </w:r>
          </w:p>
          <w:p w14:paraId="7800A9D1" w14:textId="11977D3C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quinolinic</w:t>
            </w:r>
            <w:proofErr w:type="spellEnd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acid-induced and R6/2-J2 mouse)</w:t>
            </w:r>
          </w:p>
        </w:tc>
        <w:tc>
          <w:tcPr>
            <w:tcW w:w="0" w:type="auto"/>
            <w:vAlign w:val="center"/>
          </w:tcPr>
          <w:p w14:paraId="4C7FB93A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vAlign w:val="center"/>
          </w:tcPr>
          <w:p w14:paraId="5AF1BB1D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3EB96B9F" w14:textId="00303E9B" w:rsidR="0011625D" w:rsidRPr="00CB58B6" w:rsidRDefault="00111437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vAlign w:val="center"/>
          </w:tcPr>
          <w:p w14:paraId="06A42799" w14:textId="2E77A31D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Low rate of differentiation, improved angiogenesis, neuroprotection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628FC6D0" w14:textId="136C7794" w:rsidR="0011625D" w:rsidRPr="00CA4375" w:rsidRDefault="00BF3F93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3F93">
              <w:rPr>
                <w:rFonts w:ascii="Arial" w:hAnsi="Arial" w:cs="Arial"/>
                <w:sz w:val="20"/>
              </w:rPr>
              <w:t>[5]</w:t>
            </w:r>
          </w:p>
        </w:tc>
      </w:tr>
      <w:tr w:rsidR="00A16274" w:rsidRPr="00A16274" w14:paraId="5779CBF4" w14:textId="77777777" w:rsidTr="0011625D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4552E34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Krabbe’s disease</w:t>
            </w:r>
          </w:p>
          <w:p w14:paraId="17E701B4" w14:textId="231ED2DF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twitcher</w:t>
            </w:r>
            <w:proofErr w:type="spellEnd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mouse)</w:t>
            </w:r>
          </w:p>
        </w:tc>
        <w:tc>
          <w:tcPr>
            <w:tcW w:w="0" w:type="auto"/>
            <w:vAlign w:val="center"/>
          </w:tcPr>
          <w:p w14:paraId="14390C1E" w14:textId="15F3A78C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Murine AD and BM</w:t>
            </w:r>
          </w:p>
        </w:tc>
        <w:tc>
          <w:tcPr>
            <w:tcW w:w="0" w:type="auto"/>
            <w:vAlign w:val="center"/>
          </w:tcPr>
          <w:p w14:paraId="6B92977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631491F8" w14:textId="4988518B" w:rsidR="0011625D" w:rsidRPr="00CB58B6" w:rsidRDefault="002A1553" w:rsidP="002A1553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Bilateral intraventricular</w:t>
            </w:r>
          </w:p>
        </w:tc>
        <w:tc>
          <w:tcPr>
            <w:tcW w:w="0" w:type="auto"/>
            <w:vAlign w:val="center"/>
          </w:tcPr>
          <w:p w14:paraId="71C89AE5" w14:textId="6A6295AA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Secretion of functional GAL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C enzyme, low rate of differentiation. Immunosuppressive effect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7EB4318" w14:textId="3D3C502A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54A9">
              <w:rPr>
                <w:rFonts w:ascii="Arial" w:hAnsi="Arial" w:cs="Arial"/>
                <w:sz w:val="20"/>
                <w:lang w:val="en-US"/>
              </w:rPr>
              <w:t>[6]</w:t>
            </w:r>
          </w:p>
        </w:tc>
      </w:tr>
      <w:tr w:rsidR="00A16274" w:rsidRPr="00CA4375" w14:paraId="33374C0C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7692407B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Cerebral ischemia</w:t>
            </w:r>
          </w:p>
          <w:p w14:paraId="63C09DA7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(cerebral artery occlusion model)</w:t>
            </w:r>
          </w:p>
        </w:tc>
        <w:tc>
          <w:tcPr>
            <w:tcW w:w="0" w:type="auto"/>
            <w:vAlign w:val="center"/>
          </w:tcPr>
          <w:p w14:paraId="6F6CE9F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B10 human MSC line</w:t>
            </w:r>
          </w:p>
        </w:tc>
        <w:tc>
          <w:tcPr>
            <w:tcW w:w="0" w:type="auto"/>
            <w:vAlign w:val="center"/>
          </w:tcPr>
          <w:p w14:paraId="4058311F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11F23325" w14:textId="671A8955" w:rsidR="0011625D" w:rsidRPr="00CB58B6" w:rsidRDefault="0082144C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Jugular vein</w:t>
            </w:r>
          </w:p>
        </w:tc>
        <w:tc>
          <w:tcPr>
            <w:tcW w:w="0" w:type="auto"/>
            <w:vAlign w:val="center"/>
          </w:tcPr>
          <w:p w14:paraId="1261594B" w14:textId="2730B08F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Paracrine effect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3BAB3C5B" w14:textId="5E5E4EC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[7]</w:t>
            </w:r>
          </w:p>
        </w:tc>
      </w:tr>
      <w:tr w:rsidR="00A16274" w:rsidRPr="00CA4375" w14:paraId="19B82C32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6B6D2BCB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Spinal cord injury</w:t>
            </w:r>
          </w:p>
          <w:p w14:paraId="5635F6DE" w14:textId="1B583AE5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(spinal contusion)</w:t>
            </w:r>
          </w:p>
        </w:tc>
        <w:tc>
          <w:tcPr>
            <w:tcW w:w="0" w:type="auto"/>
            <w:vAlign w:val="center"/>
          </w:tcPr>
          <w:p w14:paraId="6F4C80A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14:paraId="64F191D6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1CDAD742" w14:textId="2D816A7F" w:rsidR="0011625D" w:rsidRPr="00CB58B6" w:rsidRDefault="002A1553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Intraspinal</w:t>
            </w:r>
            <w:proofErr w:type="spellEnd"/>
          </w:p>
        </w:tc>
        <w:tc>
          <w:tcPr>
            <w:tcW w:w="0" w:type="auto"/>
            <w:vAlign w:val="center"/>
          </w:tcPr>
          <w:p w14:paraId="2274BE0C" w14:textId="13A0DA13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Secretion of neurotrophic factors (BDNF, GDNF)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73AB9D23" w14:textId="03283231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[8]</w:t>
            </w:r>
          </w:p>
        </w:tc>
      </w:tr>
      <w:tr w:rsidR="00A16274" w:rsidRPr="00A16274" w14:paraId="6E78BB91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498443F8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Multiple sclerosis</w:t>
            </w:r>
          </w:p>
          <w:p w14:paraId="723057B5" w14:textId="6C562D54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(chronic autoimmune encephalomyelitis)</w:t>
            </w:r>
          </w:p>
        </w:tc>
        <w:tc>
          <w:tcPr>
            <w:tcW w:w="0" w:type="auto"/>
            <w:vAlign w:val="center"/>
          </w:tcPr>
          <w:p w14:paraId="43A1BA0F" w14:textId="41651809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Murine AD and BM</w:t>
            </w:r>
          </w:p>
        </w:tc>
        <w:tc>
          <w:tcPr>
            <w:tcW w:w="0" w:type="auto"/>
            <w:vAlign w:val="center"/>
          </w:tcPr>
          <w:p w14:paraId="2E6B9C4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6ED1F7BB" w14:textId="4C9CEFA9" w:rsidR="0011625D" w:rsidRPr="00CB58B6" w:rsidRDefault="0082144C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vAlign w:val="center"/>
          </w:tcPr>
          <w:p w14:paraId="7158216B" w14:textId="1280B5FA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Systemic immune modulation on autoreactive T cells. Induction of local neurogenesis through secretion of neural growth factors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5D06F1D7" w14:textId="5E39A692" w:rsidR="0011625D" w:rsidRPr="00CA4375" w:rsidRDefault="00A16274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16274">
              <w:rPr>
                <w:rFonts w:ascii="Calibri" w:hAnsi="Calibri"/>
                <w:lang w:val="en-US"/>
              </w:rPr>
              <w:t>[9]</w:t>
            </w:r>
          </w:p>
        </w:tc>
      </w:tr>
      <w:tr w:rsidR="00A16274" w:rsidRPr="00CA4375" w14:paraId="67E9B6C0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28C08A2F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Spinal cord injury</w:t>
            </w:r>
          </w:p>
          <w:p w14:paraId="7D82051D" w14:textId="66C25EE3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(complete transection)</w:t>
            </w:r>
          </w:p>
        </w:tc>
        <w:tc>
          <w:tcPr>
            <w:tcW w:w="0" w:type="auto"/>
            <w:vAlign w:val="center"/>
          </w:tcPr>
          <w:p w14:paraId="000B13CA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UC</w:t>
            </w:r>
          </w:p>
        </w:tc>
        <w:tc>
          <w:tcPr>
            <w:tcW w:w="0" w:type="auto"/>
            <w:vAlign w:val="center"/>
          </w:tcPr>
          <w:p w14:paraId="4402CF6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5EBA1165" w14:textId="66D68B8E" w:rsidR="0011625D" w:rsidRPr="00CB58B6" w:rsidRDefault="002A1553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Intraspinal</w:t>
            </w:r>
            <w:proofErr w:type="spellEnd"/>
          </w:p>
        </w:tc>
        <w:tc>
          <w:tcPr>
            <w:tcW w:w="0" w:type="auto"/>
            <w:vAlign w:val="center"/>
          </w:tcPr>
          <w:p w14:paraId="3ADA690C" w14:textId="0819BED1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Secretion of growth factors (NAP-2, NT-3, VEGFR-3)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67FCCA4C" w14:textId="577E92F3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[10]</w:t>
            </w:r>
          </w:p>
        </w:tc>
      </w:tr>
      <w:tr w:rsidR="00A16274" w:rsidRPr="00650AC4" w14:paraId="4CDCB1CB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0C14C83B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Parkinson’s disease</w:t>
            </w:r>
          </w:p>
          <w:p w14:paraId="1452492B" w14:textId="554324CC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(6-OHDA-induced)</w:t>
            </w:r>
          </w:p>
        </w:tc>
        <w:tc>
          <w:tcPr>
            <w:tcW w:w="0" w:type="auto"/>
            <w:vAlign w:val="center"/>
          </w:tcPr>
          <w:p w14:paraId="33CD9FE8" w14:textId="3B4EE7F1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AD</w:t>
            </w:r>
          </w:p>
        </w:tc>
        <w:tc>
          <w:tcPr>
            <w:tcW w:w="0" w:type="auto"/>
            <w:vAlign w:val="center"/>
          </w:tcPr>
          <w:p w14:paraId="727C6457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0B2CA300" w14:textId="619A3DAC" w:rsidR="0011625D" w:rsidRPr="00CB58B6" w:rsidRDefault="002A1553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Ipsilateral to striatum</w:t>
            </w:r>
          </w:p>
        </w:tc>
        <w:tc>
          <w:tcPr>
            <w:tcW w:w="0" w:type="auto"/>
            <w:vAlign w:val="center"/>
          </w:tcPr>
          <w:p w14:paraId="29224E60" w14:textId="233A35BF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Secretion of neurotrophic factors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4257A97" w14:textId="2E2B0992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1873">
              <w:rPr>
                <w:rFonts w:ascii="Arial" w:hAnsi="Arial" w:cs="Arial"/>
                <w:sz w:val="20"/>
                <w:lang w:val="en-US"/>
              </w:rPr>
              <w:t>[11]</w:t>
            </w:r>
          </w:p>
        </w:tc>
      </w:tr>
      <w:tr w:rsidR="00A16274" w:rsidRPr="00CA4375" w14:paraId="633C66C3" w14:textId="77777777" w:rsidTr="0011625D">
        <w:tblPrEx>
          <w:jc w:val="left"/>
          <w:tblCellMar>
            <w:left w:w="108" w:type="dxa"/>
            <w:right w:w="108" w:type="dxa"/>
          </w:tblCellMar>
        </w:tblPrEx>
        <w:tc>
          <w:tcPr>
            <w:tcW w:w="0" w:type="auto"/>
            <w:tcBorders>
              <w:left w:val="nil"/>
            </w:tcBorders>
            <w:vAlign w:val="center"/>
          </w:tcPr>
          <w:p w14:paraId="305BF332" w14:textId="77777777" w:rsidR="0011625D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Amyotrophic lateral sclerosis</w:t>
            </w:r>
          </w:p>
          <w:p w14:paraId="40602FE2" w14:textId="528D9F2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(SOD-1</w:t>
            </w:r>
            <w:r w:rsidRPr="00CA4375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G93A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mutant mouse)</w:t>
            </w:r>
          </w:p>
        </w:tc>
        <w:tc>
          <w:tcPr>
            <w:tcW w:w="0" w:type="auto"/>
            <w:vAlign w:val="center"/>
          </w:tcPr>
          <w:p w14:paraId="4519D249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vAlign w:val="center"/>
          </w:tcPr>
          <w:p w14:paraId="0AA5048D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(transgenic mouse)</w:t>
            </w:r>
          </w:p>
        </w:tc>
        <w:tc>
          <w:tcPr>
            <w:tcW w:w="0" w:type="auto"/>
            <w:vAlign w:val="center"/>
          </w:tcPr>
          <w:p w14:paraId="2B715C4F" w14:textId="131F5B68" w:rsidR="0011625D" w:rsidRPr="00CB58B6" w:rsidRDefault="002A1553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Intraspinal</w:t>
            </w:r>
            <w:proofErr w:type="spellEnd"/>
          </w:p>
        </w:tc>
        <w:tc>
          <w:tcPr>
            <w:tcW w:w="0" w:type="auto"/>
            <w:vAlign w:val="center"/>
          </w:tcPr>
          <w:p w14:paraId="77AC5A61" w14:textId="4A75FCD5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Production of trophic factors (VEGF, BDNF) and  supply of wild type SOD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2A142E2E" w14:textId="644D0316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[12]</w:t>
            </w:r>
          </w:p>
        </w:tc>
      </w:tr>
      <w:tr w:rsidR="00A16274" w:rsidRPr="00650AC4" w14:paraId="0E18F620" w14:textId="77777777" w:rsidTr="0011625D">
        <w:trPr>
          <w:jc w:val="center"/>
        </w:trPr>
        <w:tc>
          <w:tcPr>
            <w:tcW w:w="0" w:type="auto"/>
            <w:tcBorders>
              <w:left w:val="nil"/>
            </w:tcBorders>
            <w:vAlign w:val="center"/>
          </w:tcPr>
          <w:p w14:paraId="7486BC24" w14:textId="77777777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Multiple sclerosis</w:t>
            </w:r>
          </w:p>
          <w:p w14:paraId="55EF0CB3" w14:textId="6FEC964E" w:rsidR="0011625D" w:rsidRPr="00CA4375" w:rsidRDefault="0011625D" w:rsidP="00EB11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(chronic autoimmune encephalomyelitis)</w:t>
            </w:r>
          </w:p>
        </w:tc>
        <w:tc>
          <w:tcPr>
            <w:tcW w:w="0" w:type="auto"/>
            <w:vAlign w:val="center"/>
          </w:tcPr>
          <w:p w14:paraId="4EC7050B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14:paraId="441964EA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0C40E1AA" w14:textId="396A6814" w:rsidR="0011625D" w:rsidRPr="00CB58B6" w:rsidRDefault="002A1553" w:rsidP="0011625D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Intravenous</w:t>
            </w:r>
          </w:p>
        </w:tc>
        <w:tc>
          <w:tcPr>
            <w:tcW w:w="0" w:type="auto"/>
            <w:vAlign w:val="center"/>
          </w:tcPr>
          <w:p w14:paraId="1D4150C2" w14:textId="36EF0FE0" w:rsidR="0011625D" w:rsidRPr="00CA4375" w:rsidRDefault="0011625D" w:rsidP="00446C84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Inhibition of B-cells infiltration in CNS. Decrease of in-vivo production of pathogenic antibodies</w:t>
            </w:r>
          </w:p>
        </w:tc>
        <w:tc>
          <w:tcPr>
            <w:tcW w:w="0" w:type="auto"/>
            <w:tcBorders>
              <w:right w:val="nil"/>
            </w:tcBorders>
            <w:vAlign w:val="center"/>
          </w:tcPr>
          <w:p w14:paraId="6DC3DD98" w14:textId="02BB737A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1873">
              <w:rPr>
                <w:rFonts w:ascii="Arial" w:hAnsi="Arial" w:cs="Arial"/>
                <w:sz w:val="20"/>
                <w:lang w:val="en-US"/>
              </w:rPr>
              <w:t>[13]</w:t>
            </w:r>
          </w:p>
        </w:tc>
      </w:tr>
    </w:tbl>
    <w:p w14:paraId="6EA6DE4C" w14:textId="77777777" w:rsidR="007F4734" w:rsidRPr="00CA4375" w:rsidRDefault="007F4734" w:rsidP="007F4734">
      <w:pPr>
        <w:rPr>
          <w:rFonts w:ascii="Arial" w:hAnsi="Arial" w:cs="Arial"/>
          <w:lang w:val="en-US"/>
        </w:rPr>
      </w:pPr>
    </w:p>
    <w:p w14:paraId="312D95E7" w14:textId="77777777" w:rsidR="000B028B" w:rsidRDefault="000B028B" w:rsidP="007F4734">
      <w:pPr>
        <w:rPr>
          <w:rFonts w:ascii="Arial" w:hAnsi="Arial" w:cs="Arial"/>
          <w:lang w:val="en-US"/>
        </w:rPr>
      </w:pPr>
    </w:p>
    <w:p w14:paraId="12AAFE0D" w14:textId="77777777" w:rsidR="00215FC7" w:rsidRPr="00CA4375" w:rsidRDefault="00215FC7" w:rsidP="00215FC7">
      <w:pPr>
        <w:rPr>
          <w:rFonts w:ascii="Arial" w:hAnsi="Arial" w:cs="Arial"/>
          <w:b/>
          <w:sz w:val="24"/>
          <w:lang w:val="en-US"/>
        </w:rPr>
      </w:pPr>
      <w:r w:rsidRPr="00CA4375">
        <w:rPr>
          <w:rFonts w:ascii="Arial" w:hAnsi="Arial" w:cs="Arial"/>
          <w:b/>
          <w:sz w:val="24"/>
          <w:lang w:val="en-US"/>
        </w:rPr>
        <w:t xml:space="preserve">Link 1.2 Overview of the main </w:t>
      </w:r>
      <w:r w:rsidR="00C01FC4" w:rsidRPr="00CA4375">
        <w:rPr>
          <w:rFonts w:ascii="Arial" w:hAnsi="Arial" w:cs="Arial"/>
          <w:b/>
          <w:sz w:val="24"/>
          <w:lang w:val="en-US"/>
        </w:rPr>
        <w:t>experimental</w:t>
      </w:r>
      <w:r w:rsidRPr="00CA4375">
        <w:rPr>
          <w:rFonts w:ascii="Arial" w:hAnsi="Arial" w:cs="Arial"/>
          <w:b/>
          <w:sz w:val="24"/>
          <w:lang w:val="en-US"/>
        </w:rPr>
        <w:t xml:space="preserve"> findings on the impact of gene modified MSC in diseases associated with central and peripheral nervous system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1283"/>
        <w:gridCol w:w="1304"/>
        <w:gridCol w:w="1271"/>
        <w:gridCol w:w="1488"/>
        <w:gridCol w:w="2398"/>
        <w:gridCol w:w="3837"/>
        <w:gridCol w:w="616"/>
      </w:tblGrid>
      <w:tr w:rsidR="00A53BE0" w:rsidRPr="00650AC4" w14:paraId="6F2946D4" w14:textId="77777777" w:rsidTr="0011625D"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4E0F6B0" w14:textId="0446CC79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(MODEL)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564A019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05E909D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VECTOR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6DE8CF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2D370F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267361" w14:textId="053A53D3" w:rsidR="0011625D" w:rsidRPr="00CB58B6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4A2B981" w14:textId="7702F2B8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1B38605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A53BE0" w:rsidRPr="00650AC4" w14:paraId="5BF57575" w14:textId="77777777" w:rsidTr="0011625D"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311D1412" w14:textId="2E8DDAF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Parkinson’s disease</w:t>
            </w:r>
          </w:p>
          <w:p w14:paraId="1D8F2B21" w14:textId="20A6A7C2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(MPTP-induced)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18764B0F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Monkey 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D2A4F86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2B398FB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GDNF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A4A1BC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(monkey)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13D73B67" w14:textId="5CCE59F7" w:rsidR="0011625D" w:rsidRPr="00CB58B6" w:rsidRDefault="004154A9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Intracerebral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8181D52" w14:textId="292537B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Functional improvement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029BAF2" w14:textId="4C9708F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1873">
              <w:rPr>
                <w:rFonts w:ascii="Arial" w:hAnsi="Arial" w:cs="Arial"/>
                <w:sz w:val="20"/>
                <w:lang w:val="en-US"/>
              </w:rPr>
              <w:t>[14]</w:t>
            </w:r>
          </w:p>
        </w:tc>
      </w:tr>
      <w:tr w:rsidR="00A53BE0" w:rsidRPr="00CA4375" w14:paraId="1D2EC710" w14:textId="77777777" w:rsidTr="0011625D">
        <w:tc>
          <w:tcPr>
            <w:tcW w:w="0" w:type="auto"/>
            <w:vAlign w:val="center"/>
          </w:tcPr>
          <w:p w14:paraId="347E6F74" w14:textId="53152C20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Parkinson’s disease </w:t>
            </w:r>
          </w:p>
          <w:p w14:paraId="72A7F566" w14:textId="4EF2BE64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CA437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rotenone-induced)</w:t>
            </w:r>
          </w:p>
        </w:tc>
        <w:tc>
          <w:tcPr>
            <w:tcW w:w="0" w:type="auto"/>
            <w:vAlign w:val="center"/>
          </w:tcPr>
          <w:p w14:paraId="307E47DC" w14:textId="0ED0E83E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UC</w:t>
            </w:r>
          </w:p>
        </w:tc>
        <w:tc>
          <w:tcPr>
            <w:tcW w:w="0" w:type="auto"/>
            <w:vAlign w:val="center"/>
          </w:tcPr>
          <w:p w14:paraId="77979BD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AAV</w:t>
            </w:r>
          </w:p>
        </w:tc>
        <w:tc>
          <w:tcPr>
            <w:tcW w:w="0" w:type="auto"/>
            <w:vAlign w:val="center"/>
          </w:tcPr>
          <w:p w14:paraId="0E433811" w14:textId="6B8AF60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VEGF</w:t>
            </w:r>
          </w:p>
        </w:tc>
        <w:tc>
          <w:tcPr>
            <w:tcW w:w="0" w:type="auto"/>
            <w:vAlign w:val="center"/>
          </w:tcPr>
          <w:p w14:paraId="43CAA271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2383B2E5" w14:textId="2909A270" w:rsidR="0011625D" w:rsidRPr="00CB58B6" w:rsidRDefault="004154A9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Intrastriatal</w:t>
            </w:r>
            <w:proofErr w:type="spellEnd"/>
          </w:p>
        </w:tc>
        <w:tc>
          <w:tcPr>
            <w:tcW w:w="0" w:type="auto"/>
            <w:vAlign w:val="center"/>
          </w:tcPr>
          <w:p w14:paraId="4FC6A0B7" w14:textId="430EA2AE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Differentiation, increased VEGF secretion, decreased loss of neurons, improvement</w:t>
            </w:r>
          </w:p>
        </w:tc>
        <w:tc>
          <w:tcPr>
            <w:tcW w:w="0" w:type="auto"/>
            <w:vAlign w:val="center"/>
          </w:tcPr>
          <w:p w14:paraId="12107A41" w14:textId="34FB9EBC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[15]</w:t>
            </w:r>
          </w:p>
        </w:tc>
      </w:tr>
      <w:tr w:rsidR="00A53BE0" w:rsidRPr="00CA4375" w14:paraId="6449712C" w14:textId="77777777" w:rsidTr="0011625D">
        <w:tc>
          <w:tcPr>
            <w:tcW w:w="0" w:type="auto"/>
            <w:vAlign w:val="center"/>
          </w:tcPr>
          <w:p w14:paraId="52D5FCD4" w14:textId="0808E41C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Parkinson’s disease</w:t>
            </w:r>
          </w:p>
          <w:p w14:paraId="2697742D" w14:textId="36D306C3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(6-OHDA-induced)</w:t>
            </w:r>
          </w:p>
        </w:tc>
        <w:tc>
          <w:tcPr>
            <w:tcW w:w="0" w:type="auto"/>
            <w:vAlign w:val="center"/>
          </w:tcPr>
          <w:p w14:paraId="1B50A124" w14:textId="3DDC09A2" w:rsidR="0011625D" w:rsidRPr="00CA4375" w:rsidRDefault="00371090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14:paraId="7F429DCB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39AC6C08" w14:textId="5AADFD1F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TH, GDNF</w:t>
            </w:r>
          </w:p>
        </w:tc>
        <w:tc>
          <w:tcPr>
            <w:tcW w:w="0" w:type="auto"/>
            <w:vAlign w:val="center"/>
          </w:tcPr>
          <w:p w14:paraId="26B94F57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65F62A7E" w14:textId="37C5A65B" w:rsidR="0011625D" w:rsidRPr="00CB58B6" w:rsidRDefault="004154A9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Intrastriatal</w:t>
            </w:r>
            <w:proofErr w:type="spellEnd"/>
          </w:p>
        </w:tc>
        <w:tc>
          <w:tcPr>
            <w:tcW w:w="0" w:type="auto"/>
            <w:vAlign w:val="center"/>
          </w:tcPr>
          <w:p w14:paraId="2E258DAE" w14:textId="0E72D230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High secretion, functional improvement</w:t>
            </w:r>
          </w:p>
        </w:tc>
        <w:tc>
          <w:tcPr>
            <w:tcW w:w="0" w:type="auto"/>
            <w:vAlign w:val="center"/>
          </w:tcPr>
          <w:p w14:paraId="71B91437" w14:textId="089BC881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[16]</w:t>
            </w:r>
          </w:p>
        </w:tc>
      </w:tr>
      <w:tr w:rsidR="00A53BE0" w:rsidRPr="00A16274" w14:paraId="5E277794" w14:textId="77777777" w:rsidTr="0011625D">
        <w:tc>
          <w:tcPr>
            <w:tcW w:w="0" w:type="auto"/>
            <w:vAlign w:val="center"/>
          </w:tcPr>
          <w:p w14:paraId="164894D2" w14:textId="53C41DB0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Parkinson’s disease</w:t>
            </w:r>
          </w:p>
          <w:p w14:paraId="7087941A" w14:textId="462D21FB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(6-OHDA-induced)</w:t>
            </w:r>
          </w:p>
        </w:tc>
        <w:tc>
          <w:tcPr>
            <w:tcW w:w="0" w:type="auto"/>
            <w:vAlign w:val="center"/>
          </w:tcPr>
          <w:p w14:paraId="1C499199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vAlign w:val="center"/>
          </w:tcPr>
          <w:p w14:paraId="4D6360A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787F470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GDNF</w:t>
            </w:r>
          </w:p>
        </w:tc>
        <w:tc>
          <w:tcPr>
            <w:tcW w:w="0" w:type="auto"/>
            <w:vAlign w:val="center"/>
          </w:tcPr>
          <w:p w14:paraId="45D57E89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4D1DBD0D" w14:textId="4F9E59F2" w:rsidR="0011625D" w:rsidRPr="00CB58B6" w:rsidRDefault="00146A43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Intrastriatal</w:t>
            </w:r>
            <w:proofErr w:type="spellEnd"/>
          </w:p>
        </w:tc>
        <w:tc>
          <w:tcPr>
            <w:tcW w:w="0" w:type="auto"/>
            <w:vAlign w:val="center"/>
          </w:tcPr>
          <w:p w14:paraId="2A642C41" w14:textId="2FC90050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Possible release of trophic factors, rejuvenation of DA fibers in vivo, recovery of DA neurons, GDNF secretion increased,  functional improvement</w:t>
            </w:r>
          </w:p>
        </w:tc>
        <w:tc>
          <w:tcPr>
            <w:tcW w:w="0" w:type="auto"/>
            <w:vAlign w:val="center"/>
          </w:tcPr>
          <w:p w14:paraId="60029553" w14:textId="1B61EF04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[17]</w:t>
            </w:r>
          </w:p>
        </w:tc>
      </w:tr>
      <w:tr w:rsidR="00A53BE0" w:rsidRPr="00CA4375" w14:paraId="58602C33" w14:textId="77777777" w:rsidTr="0011625D">
        <w:tc>
          <w:tcPr>
            <w:tcW w:w="0" w:type="auto"/>
            <w:vAlign w:val="center"/>
          </w:tcPr>
          <w:p w14:paraId="30C879CE" w14:textId="77777777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Parkinson’s disease</w:t>
            </w:r>
          </w:p>
          <w:p w14:paraId="2B234E38" w14:textId="4151F6EB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(6-OHDA-induced)</w:t>
            </w:r>
          </w:p>
        </w:tc>
        <w:tc>
          <w:tcPr>
            <w:tcW w:w="0" w:type="auto"/>
            <w:vAlign w:val="center"/>
          </w:tcPr>
          <w:p w14:paraId="047C91F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14:paraId="39F764A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Retroviral</w:t>
            </w:r>
          </w:p>
        </w:tc>
        <w:tc>
          <w:tcPr>
            <w:tcW w:w="0" w:type="auto"/>
            <w:vAlign w:val="center"/>
          </w:tcPr>
          <w:p w14:paraId="62DC300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GDNF</w:t>
            </w:r>
          </w:p>
        </w:tc>
        <w:tc>
          <w:tcPr>
            <w:tcW w:w="0" w:type="auto"/>
            <w:vAlign w:val="center"/>
          </w:tcPr>
          <w:p w14:paraId="342C727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265F1EF8" w14:textId="67608A9E" w:rsidR="0011625D" w:rsidRPr="00CB58B6" w:rsidRDefault="004154A9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Intrastriatal</w:t>
            </w:r>
            <w:proofErr w:type="spellEnd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282EF500" w14:textId="08EA7A36" w:rsidR="0011625D" w:rsidRPr="00CA4375" w:rsidRDefault="0011625D" w:rsidP="00C70D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Local trophic effect, increased GDNF secretion, neuronal differentiation</w:t>
            </w:r>
          </w:p>
        </w:tc>
        <w:tc>
          <w:tcPr>
            <w:tcW w:w="0" w:type="auto"/>
            <w:vAlign w:val="center"/>
          </w:tcPr>
          <w:p w14:paraId="2C79D153" w14:textId="532E00F5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[18]</w:t>
            </w:r>
          </w:p>
        </w:tc>
      </w:tr>
      <w:tr w:rsidR="00A53BE0" w:rsidRPr="00CA4375" w14:paraId="13AD1414" w14:textId="77777777" w:rsidTr="0011625D">
        <w:tc>
          <w:tcPr>
            <w:tcW w:w="0" w:type="auto"/>
            <w:vAlign w:val="center"/>
          </w:tcPr>
          <w:p w14:paraId="38EA293D" w14:textId="77777777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Parkinson’s disease</w:t>
            </w:r>
          </w:p>
          <w:p w14:paraId="7C8C9291" w14:textId="0C922B0F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(6-OHDA-induced)</w:t>
            </w:r>
          </w:p>
        </w:tc>
        <w:tc>
          <w:tcPr>
            <w:tcW w:w="0" w:type="auto"/>
            <w:vAlign w:val="center"/>
          </w:tcPr>
          <w:p w14:paraId="37DFB00D" w14:textId="13760E82" w:rsidR="0011625D" w:rsidRPr="00CA4375" w:rsidRDefault="00371090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Rat </w:t>
            </w:r>
            <w:r w:rsidR="0011625D" w:rsidRPr="00CA4375">
              <w:rPr>
                <w:rFonts w:ascii="Arial" w:hAnsi="Arial" w:cs="Arial"/>
                <w:sz w:val="20"/>
                <w:szCs w:val="20"/>
                <w:lang w:val="en-US"/>
              </w:rPr>
              <w:t>BM</w:t>
            </w:r>
          </w:p>
        </w:tc>
        <w:tc>
          <w:tcPr>
            <w:tcW w:w="0" w:type="auto"/>
            <w:vAlign w:val="center"/>
          </w:tcPr>
          <w:p w14:paraId="1B71A171" w14:textId="4F6C8911" w:rsidR="0011625D" w:rsidRPr="00CA4375" w:rsidRDefault="00371090" w:rsidP="0037109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714B20C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GDNF</w:t>
            </w:r>
          </w:p>
        </w:tc>
        <w:tc>
          <w:tcPr>
            <w:tcW w:w="0" w:type="auto"/>
            <w:vAlign w:val="center"/>
          </w:tcPr>
          <w:p w14:paraId="6A362D8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20C573FD" w14:textId="7DB2C209" w:rsidR="0011625D" w:rsidRPr="00CB58B6" w:rsidRDefault="004154A9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Intrastriatal</w:t>
            </w:r>
            <w:proofErr w:type="spellEnd"/>
          </w:p>
        </w:tc>
        <w:tc>
          <w:tcPr>
            <w:tcW w:w="0" w:type="auto"/>
            <w:vAlign w:val="center"/>
          </w:tcPr>
          <w:p w14:paraId="3B7D0116" w14:textId="2A33D029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Neuron rescue from neurotoxicity, behavioral improvement</w:t>
            </w:r>
          </w:p>
        </w:tc>
        <w:tc>
          <w:tcPr>
            <w:tcW w:w="0" w:type="auto"/>
            <w:vAlign w:val="center"/>
          </w:tcPr>
          <w:p w14:paraId="459F848E" w14:textId="22FB546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[19]</w:t>
            </w:r>
          </w:p>
        </w:tc>
      </w:tr>
      <w:tr w:rsidR="00A53BE0" w:rsidRPr="00CA4375" w14:paraId="07EFE1FD" w14:textId="77777777" w:rsidTr="0011625D">
        <w:tc>
          <w:tcPr>
            <w:tcW w:w="0" w:type="auto"/>
            <w:vAlign w:val="center"/>
          </w:tcPr>
          <w:p w14:paraId="53A1E93F" w14:textId="77777777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Stroke</w:t>
            </w:r>
          </w:p>
          <w:p w14:paraId="71E80A98" w14:textId="057DE65D" w:rsidR="0011625D" w:rsidRPr="00CA4375" w:rsidRDefault="0011625D" w:rsidP="007E650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(middle cerebral artery occlusion)</w:t>
            </w:r>
          </w:p>
        </w:tc>
        <w:tc>
          <w:tcPr>
            <w:tcW w:w="0" w:type="auto"/>
            <w:vAlign w:val="center"/>
          </w:tcPr>
          <w:p w14:paraId="6DEB666C" w14:textId="4D5F7194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14:paraId="7AC52B27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791562FD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CXCR4</w:t>
            </w:r>
          </w:p>
        </w:tc>
        <w:tc>
          <w:tcPr>
            <w:tcW w:w="0" w:type="auto"/>
            <w:vAlign w:val="center"/>
          </w:tcPr>
          <w:p w14:paraId="44836C6F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4D64BF84" w14:textId="0F212211" w:rsidR="0011625D" w:rsidRPr="00CB58B6" w:rsidRDefault="004271E4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Femoral vein </w:t>
            </w:r>
          </w:p>
        </w:tc>
        <w:tc>
          <w:tcPr>
            <w:tcW w:w="0" w:type="auto"/>
            <w:vAlign w:val="center"/>
          </w:tcPr>
          <w:p w14:paraId="00E3C727" w14:textId="51FF6223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Enhanced mobilization, promotes cell repair and angiogenesis, reduced infarct volume, functional neurological recovery</w:t>
            </w:r>
          </w:p>
        </w:tc>
        <w:tc>
          <w:tcPr>
            <w:tcW w:w="0" w:type="auto"/>
            <w:vAlign w:val="center"/>
          </w:tcPr>
          <w:p w14:paraId="3D5BDB11" w14:textId="20FB74BC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[20]</w:t>
            </w:r>
          </w:p>
        </w:tc>
      </w:tr>
      <w:tr w:rsidR="00A53BE0" w:rsidRPr="00CA4375" w14:paraId="3D459487" w14:textId="77777777" w:rsidTr="0011625D">
        <w:tc>
          <w:tcPr>
            <w:tcW w:w="0" w:type="auto"/>
            <w:vAlign w:val="center"/>
          </w:tcPr>
          <w:p w14:paraId="52543A45" w14:textId="079CAA7E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Alzheimer’s Disease) </w:t>
            </w:r>
          </w:p>
          <w:p w14:paraId="18BD5871" w14:textId="03CAFDD6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(transgenic mouse)</w:t>
            </w:r>
          </w:p>
        </w:tc>
        <w:tc>
          <w:tcPr>
            <w:tcW w:w="0" w:type="auto"/>
            <w:vAlign w:val="center"/>
          </w:tcPr>
          <w:p w14:paraId="32F69D0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vAlign w:val="center"/>
          </w:tcPr>
          <w:p w14:paraId="39F1DA73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Non-viral</w:t>
            </w:r>
          </w:p>
        </w:tc>
        <w:tc>
          <w:tcPr>
            <w:tcW w:w="0" w:type="auto"/>
            <w:vAlign w:val="center"/>
          </w:tcPr>
          <w:p w14:paraId="0E56324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GLP-1</w:t>
            </w:r>
          </w:p>
        </w:tc>
        <w:tc>
          <w:tcPr>
            <w:tcW w:w="0" w:type="auto"/>
            <w:vAlign w:val="center"/>
          </w:tcPr>
          <w:p w14:paraId="1BD30EE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753F2373" w14:textId="208A9910" w:rsidR="0011625D" w:rsidRPr="00CB58B6" w:rsidRDefault="004271E4" w:rsidP="00116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Intraventricular </w:t>
            </w:r>
          </w:p>
        </w:tc>
        <w:tc>
          <w:tcPr>
            <w:tcW w:w="0" w:type="auto"/>
            <w:vAlign w:val="center"/>
          </w:tcPr>
          <w:p w14:paraId="0AF08B18" w14:textId="2D140CE3" w:rsidR="0011625D" w:rsidRPr="00CA4375" w:rsidRDefault="0011625D" w:rsidP="00446C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Decreased amyloid depositions or suppression of glial and microglial responses</w:t>
            </w:r>
          </w:p>
        </w:tc>
        <w:tc>
          <w:tcPr>
            <w:tcW w:w="0" w:type="auto"/>
            <w:vAlign w:val="center"/>
          </w:tcPr>
          <w:p w14:paraId="4914C7E6" w14:textId="297AB91B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[21]</w:t>
            </w:r>
          </w:p>
        </w:tc>
      </w:tr>
      <w:tr w:rsidR="00A53BE0" w:rsidRPr="00CA4375" w14:paraId="4ECA173F" w14:textId="77777777" w:rsidTr="0011625D">
        <w:tc>
          <w:tcPr>
            <w:tcW w:w="0" w:type="auto"/>
            <w:vAlign w:val="center"/>
          </w:tcPr>
          <w:p w14:paraId="7FE2CB17" w14:textId="2A97CE4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Brain Ischemia</w:t>
            </w:r>
          </w:p>
          <w:p w14:paraId="315FCDF2" w14:textId="3F7CD0E5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(carotid artery occlusion)</w:t>
            </w:r>
          </w:p>
        </w:tc>
        <w:tc>
          <w:tcPr>
            <w:tcW w:w="0" w:type="auto"/>
            <w:vAlign w:val="center"/>
          </w:tcPr>
          <w:p w14:paraId="436C7AA8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Neural</w:t>
            </w:r>
          </w:p>
        </w:tc>
        <w:tc>
          <w:tcPr>
            <w:tcW w:w="0" w:type="auto"/>
            <w:vAlign w:val="center"/>
          </w:tcPr>
          <w:p w14:paraId="33AA4C49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273D4A6A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Galectin-1</w:t>
            </w:r>
          </w:p>
        </w:tc>
        <w:tc>
          <w:tcPr>
            <w:tcW w:w="0" w:type="auto"/>
            <w:vAlign w:val="center"/>
          </w:tcPr>
          <w:p w14:paraId="755C7954" w14:textId="37A1B293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(Mongolian gerbils)</w:t>
            </w:r>
          </w:p>
        </w:tc>
        <w:tc>
          <w:tcPr>
            <w:tcW w:w="0" w:type="auto"/>
            <w:vAlign w:val="center"/>
          </w:tcPr>
          <w:p w14:paraId="36D2C18A" w14:textId="733B1EFD" w:rsidR="0011625D" w:rsidRPr="00CB58B6" w:rsidRDefault="004271E4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Caudate nucleus of lesion hemisphere </w:t>
            </w:r>
          </w:p>
        </w:tc>
        <w:tc>
          <w:tcPr>
            <w:tcW w:w="0" w:type="auto"/>
            <w:vAlign w:val="center"/>
          </w:tcPr>
          <w:p w14:paraId="77A78DE3" w14:textId="123FDB75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Reduced infarct volume, preservation of host-tissue by release of trophic factors, overexpression could increase neurite outgrowth, functional recovery</w:t>
            </w:r>
          </w:p>
        </w:tc>
        <w:tc>
          <w:tcPr>
            <w:tcW w:w="0" w:type="auto"/>
            <w:vAlign w:val="center"/>
          </w:tcPr>
          <w:p w14:paraId="71FB3FC3" w14:textId="6EFA9F5A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[22]</w:t>
            </w:r>
          </w:p>
        </w:tc>
      </w:tr>
      <w:tr w:rsidR="00A53BE0" w:rsidRPr="00CA4375" w14:paraId="108AD403" w14:textId="77777777" w:rsidTr="0011625D">
        <w:tc>
          <w:tcPr>
            <w:tcW w:w="0" w:type="auto"/>
            <w:vAlign w:val="center"/>
          </w:tcPr>
          <w:p w14:paraId="5890CE3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Spinal cord injury</w:t>
            </w:r>
          </w:p>
          <w:p w14:paraId="39EAAC05" w14:textId="3105F77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Twitcher</w:t>
            </w:r>
            <w:proofErr w:type="spellEnd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mouse)</w:t>
            </w:r>
          </w:p>
        </w:tc>
        <w:tc>
          <w:tcPr>
            <w:tcW w:w="0" w:type="auto"/>
            <w:vAlign w:val="center"/>
          </w:tcPr>
          <w:p w14:paraId="7AD61760" w14:textId="1EE02714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neural, Mouse neural</w:t>
            </w:r>
          </w:p>
        </w:tc>
        <w:tc>
          <w:tcPr>
            <w:tcW w:w="0" w:type="auto"/>
            <w:vAlign w:val="center"/>
          </w:tcPr>
          <w:p w14:paraId="024BBCB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2E941957" w14:textId="3CE7AED1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Murine GAL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</w:p>
        </w:tc>
        <w:tc>
          <w:tcPr>
            <w:tcW w:w="0" w:type="auto"/>
            <w:vAlign w:val="center"/>
          </w:tcPr>
          <w:p w14:paraId="029CFC6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12CE1CBA" w14:textId="36CA9741" w:rsidR="0011625D" w:rsidRPr="00CB58B6" w:rsidRDefault="00A53BE0" w:rsidP="00116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</w:rPr>
              <w:t>Intracerebroventricular</w:t>
            </w:r>
            <w:r w:rsidRPr="00CB58B6">
              <w:rPr>
                <w:rFonts w:ascii="Arial" w:hAnsi="Arial" w:cs="Arial"/>
                <w:color w:val="241F2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B8C6F3C" w14:textId="4E57A126" w:rsidR="0011625D" w:rsidRPr="00CA4375" w:rsidRDefault="0011625D" w:rsidP="00446C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Enzyme secretion and distribution, modulation of inflammation, neuroprotection, cell replacement</w:t>
            </w:r>
          </w:p>
        </w:tc>
        <w:tc>
          <w:tcPr>
            <w:tcW w:w="0" w:type="auto"/>
            <w:vAlign w:val="center"/>
          </w:tcPr>
          <w:p w14:paraId="35942CE3" w14:textId="2EDC0776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[23]</w:t>
            </w:r>
          </w:p>
        </w:tc>
      </w:tr>
      <w:tr w:rsidR="00A53BE0" w:rsidRPr="00CA4375" w14:paraId="56327876" w14:textId="77777777" w:rsidTr="0011625D">
        <w:tc>
          <w:tcPr>
            <w:tcW w:w="0" w:type="auto"/>
            <w:vAlign w:val="center"/>
          </w:tcPr>
          <w:p w14:paraId="38B5F571" w14:textId="77777777" w:rsidR="0011625D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Huntington disease</w:t>
            </w:r>
          </w:p>
          <w:p w14:paraId="38F43EDF" w14:textId="3795BF07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(YAC 128 mouse)</w:t>
            </w:r>
          </w:p>
        </w:tc>
        <w:tc>
          <w:tcPr>
            <w:tcW w:w="0" w:type="auto"/>
            <w:vAlign w:val="center"/>
          </w:tcPr>
          <w:p w14:paraId="0D1CCB4E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Mouse BM</w:t>
            </w:r>
          </w:p>
        </w:tc>
        <w:tc>
          <w:tcPr>
            <w:tcW w:w="0" w:type="auto"/>
            <w:vAlign w:val="center"/>
          </w:tcPr>
          <w:p w14:paraId="24B01E18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Non-viral</w:t>
            </w:r>
          </w:p>
        </w:tc>
        <w:tc>
          <w:tcPr>
            <w:tcW w:w="0" w:type="auto"/>
            <w:vAlign w:val="center"/>
          </w:tcPr>
          <w:p w14:paraId="137F3F63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BDNF, NGF</w:t>
            </w:r>
          </w:p>
        </w:tc>
        <w:tc>
          <w:tcPr>
            <w:tcW w:w="0" w:type="auto"/>
            <w:vAlign w:val="center"/>
          </w:tcPr>
          <w:p w14:paraId="13AF631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53CD021F" w14:textId="5CD87A65" w:rsidR="0011625D" w:rsidRPr="00CB58B6" w:rsidRDefault="00A53BE0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Bilaterally into striatum </w:t>
            </w:r>
          </w:p>
        </w:tc>
        <w:tc>
          <w:tcPr>
            <w:tcW w:w="0" w:type="auto"/>
            <w:vAlign w:val="center"/>
          </w:tcPr>
          <w:p w14:paraId="4A78ACE3" w14:textId="0830D0F5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Protection, preserved motor function,  neurodegenerative process delayed</w:t>
            </w:r>
          </w:p>
        </w:tc>
        <w:tc>
          <w:tcPr>
            <w:tcW w:w="0" w:type="auto"/>
            <w:vAlign w:val="center"/>
          </w:tcPr>
          <w:p w14:paraId="128D6A44" w14:textId="1E008B7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[24]</w:t>
            </w:r>
          </w:p>
        </w:tc>
      </w:tr>
      <w:tr w:rsidR="00A53BE0" w:rsidRPr="00CA4375" w14:paraId="7A7CDE05" w14:textId="77777777" w:rsidTr="0011625D">
        <w:tc>
          <w:tcPr>
            <w:tcW w:w="0" w:type="auto"/>
            <w:vAlign w:val="center"/>
          </w:tcPr>
          <w:p w14:paraId="2C95AF87" w14:textId="77777777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Spinal cord injury</w:t>
            </w:r>
          </w:p>
          <w:p w14:paraId="694424D3" w14:textId="057B98AD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(spinal contusion)</w:t>
            </w:r>
          </w:p>
        </w:tc>
        <w:tc>
          <w:tcPr>
            <w:tcW w:w="0" w:type="auto"/>
            <w:vAlign w:val="center"/>
          </w:tcPr>
          <w:p w14:paraId="7645AA4F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Human 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neural</w:t>
            </w:r>
          </w:p>
        </w:tc>
        <w:tc>
          <w:tcPr>
            <w:tcW w:w="0" w:type="auto"/>
            <w:vAlign w:val="center"/>
          </w:tcPr>
          <w:p w14:paraId="69A39BF9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Lentiviral</w:t>
            </w:r>
          </w:p>
        </w:tc>
        <w:tc>
          <w:tcPr>
            <w:tcW w:w="0" w:type="auto"/>
            <w:vAlign w:val="center"/>
          </w:tcPr>
          <w:p w14:paraId="44A3824A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Human 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Galectin-1</w:t>
            </w:r>
          </w:p>
        </w:tc>
        <w:tc>
          <w:tcPr>
            <w:tcW w:w="0" w:type="auto"/>
            <w:vAlign w:val="center"/>
          </w:tcPr>
          <w:p w14:paraId="4FCA1AC3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In vivo 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(marmosets)</w:t>
            </w:r>
          </w:p>
        </w:tc>
        <w:tc>
          <w:tcPr>
            <w:tcW w:w="0" w:type="auto"/>
            <w:vAlign w:val="center"/>
          </w:tcPr>
          <w:p w14:paraId="2F85374C" w14:textId="44DE4685" w:rsidR="0011625D" w:rsidRPr="00CB58B6" w:rsidRDefault="00146A43" w:rsidP="001162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Lesion site</w:t>
            </w:r>
          </w:p>
        </w:tc>
        <w:tc>
          <w:tcPr>
            <w:tcW w:w="0" w:type="auto"/>
            <w:vAlign w:val="center"/>
          </w:tcPr>
          <w:p w14:paraId="1771886E" w14:textId="7AD74529" w:rsidR="0011625D" w:rsidRPr="00CA4375" w:rsidRDefault="0011625D" w:rsidP="00446C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Autocrine/paracrine mechanisms, </w:t>
            </w: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secretion, differentiation, survival, regenerative process</w:t>
            </w:r>
          </w:p>
        </w:tc>
        <w:tc>
          <w:tcPr>
            <w:tcW w:w="0" w:type="auto"/>
            <w:vAlign w:val="center"/>
          </w:tcPr>
          <w:p w14:paraId="798B926A" w14:textId="7C7E4FED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lastRenderedPageBreak/>
              <w:t>[25]</w:t>
            </w:r>
          </w:p>
        </w:tc>
      </w:tr>
      <w:tr w:rsidR="00A53BE0" w:rsidRPr="00CA4375" w14:paraId="5FE15E53" w14:textId="77777777" w:rsidTr="0011625D">
        <w:tc>
          <w:tcPr>
            <w:tcW w:w="0" w:type="auto"/>
            <w:vAlign w:val="center"/>
          </w:tcPr>
          <w:p w14:paraId="28FD7BF7" w14:textId="77777777" w:rsidR="0011625D" w:rsidRPr="00CA4375" w:rsidRDefault="0011625D" w:rsidP="00446C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Spinal cord injury</w:t>
            </w:r>
          </w:p>
          <w:p w14:paraId="235E6D37" w14:textId="1F897DF6" w:rsidR="0011625D" w:rsidRPr="00CA4375" w:rsidRDefault="0011625D" w:rsidP="00446C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(complete transection)</w:t>
            </w:r>
          </w:p>
        </w:tc>
        <w:tc>
          <w:tcPr>
            <w:tcW w:w="0" w:type="auto"/>
            <w:vAlign w:val="center"/>
          </w:tcPr>
          <w:p w14:paraId="78909325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14:paraId="5D69ED2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14:paraId="43BC9F3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NT-3</w:t>
            </w:r>
          </w:p>
        </w:tc>
        <w:tc>
          <w:tcPr>
            <w:tcW w:w="0" w:type="auto"/>
            <w:vAlign w:val="center"/>
          </w:tcPr>
          <w:p w14:paraId="36346F26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3C6CF9A0" w14:textId="3AAD64E4" w:rsidR="0011625D" w:rsidRPr="00CB58B6" w:rsidRDefault="00146A43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Lesion site</w:t>
            </w:r>
          </w:p>
        </w:tc>
        <w:tc>
          <w:tcPr>
            <w:tcW w:w="0" w:type="auto"/>
            <w:vAlign w:val="center"/>
          </w:tcPr>
          <w:p w14:paraId="1498D5CE" w14:textId="24A72CC3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Neuronal differentiation, increased NT-3 secretion, functional and structural improvement, axonal regeneration, increased neuronal survival</w:t>
            </w:r>
          </w:p>
        </w:tc>
        <w:tc>
          <w:tcPr>
            <w:tcW w:w="0" w:type="auto"/>
            <w:vAlign w:val="center"/>
          </w:tcPr>
          <w:p w14:paraId="464F00E0" w14:textId="6524C8D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[26]</w:t>
            </w:r>
          </w:p>
        </w:tc>
      </w:tr>
      <w:tr w:rsidR="00A53BE0" w:rsidRPr="00CA4375" w14:paraId="5D117083" w14:textId="77777777" w:rsidTr="0011625D">
        <w:tc>
          <w:tcPr>
            <w:tcW w:w="0" w:type="auto"/>
            <w:vAlign w:val="center"/>
          </w:tcPr>
          <w:p w14:paraId="57886147" w14:textId="77777777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Stroke</w:t>
            </w:r>
          </w:p>
          <w:p w14:paraId="02C7F4C4" w14:textId="2608C75F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(middle cerebral artery occlusion)</w:t>
            </w:r>
          </w:p>
        </w:tc>
        <w:tc>
          <w:tcPr>
            <w:tcW w:w="0" w:type="auto"/>
            <w:vAlign w:val="center"/>
          </w:tcPr>
          <w:p w14:paraId="4C05AC7D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vAlign w:val="center"/>
          </w:tcPr>
          <w:p w14:paraId="10B7147A" w14:textId="72720A46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Fiber mutant adenoviral</w:t>
            </w:r>
          </w:p>
        </w:tc>
        <w:tc>
          <w:tcPr>
            <w:tcW w:w="0" w:type="auto"/>
            <w:vAlign w:val="center"/>
          </w:tcPr>
          <w:p w14:paraId="1472C482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Human Ang-1, </w:t>
            </w:r>
          </w:p>
          <w:p w14:paraId="5A99475D" w14:textId="0605ACC0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VEGF</w:t>
            </w:r>
          </w:p>
        </w:tc>
        <w:tc>
          <w:tcPr>
            <w:tcW w:w="0" w:type="auto"/>
            <w:vAlign w:val="center"/>
          </w:tcPr>
          <w:p w14:paraId="455399B8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19D34E38" w14:textId="721EF9C6" w:rsidR="0011625D" w:rsidRPr="00CB58B6" w:rsidRDefault="00502597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Intravenous </w:t>
            </w:r>
          </w:p>
        </w:tc>
        <w:tc>
          <w:tcPr>
            <w:tcW w:w="0" w:type="auto"/>
            <w:vAlign w:val="center"/>
          </w:tcPr>
          <w:p w14:paraId="333D0701" w14:textId="3BB13F39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Stimulated endogenous repair, reduced infarct volume, increased angiogenesis, structural-functional recovery</w:t>
            </w:r>
          </w:p>
        </w:tc>
        <w:tc>
          <w:tcPr>
            <w:tcW w:w="0" w:type="auto"/>
            <w:vAlign w:val="center"/>
          </w:tcPr>
          <w:p w14:paraId="47427F10" w14:textId="592B0F19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[27]</w:t>
            </w:r>
          </w:p>
        </w:tc>
      </w:tr>
      <w:tr w:rsidR="00A53BE0" w:rsidRPr="00CA4375" w14:paraId="37887F82" w14:textId="77777777" w:rsidTr="0011625D">
        <w:tc>
          <w:tcPr>
            <w:tcW w:w="0" w:type="auto"/>
            <w:vAlign w:val="center"/>
          </w:tcPr>
          <w:p w14:paraId="5F2BD5FA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Epilepsy</w:t>
            </w:r>
          </w:p>
          <w:p w14:paraId="01163A6B" w14:textId="7A5EDEC6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kainic</w:t>
            </w:r>
            <w:proofErr w:type="spellEnd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acid-induced)</w:t>
            </w:r>
          </w:p>
        </w:tc>
        <w:tc>
          <w:tcPr>
            <w:tcW w:w="0" w:type="auto"/>
            <w:vAlign w:val="center"/>
          </w:tcPr>
          <w:p w14:paraId="4CCBD2C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ES</w:t>
            </w:r>
          </w:p>
        </w:tc>
        <w:tc>
          <w:tcPr>
            <w:tcW w:w="0" w:type="auto"/>
            <w:vAlign w:val="center"/>
          </w:tcPr>
          <w:p w14:paraId="42619660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34D2B8C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microRNA against ADK</w:t>
            </w:r>
          </w:p>
        </w:tc>
        <w:tc>
          <w:tcPr>
            <w:tcW w:w="0" w:type="auto"/>
            <w:vAlign w:val="center"/>
          </w:tcPr>
          <w:p w14:paraId="13071385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0C78E611" w14:textId="7BA76D16" w:rsidR="0011625D" w:rsidRPr="00CB58B6" w:rsidRDefault="00502597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Infrahippocampal</w:t>
            </w:r>
            <w:proofErr w:type="spellEnd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 cleft</w:t>
            </w:r>
          </w:p>
        </w:tc>
        <w:tc>
          <w:tcPr>
            <w:tcW w:w="0" w:type="auto"/>
            <w:vAlign w:val="center"/>
          </w:tcPr>
          <w:p w14:paraId="11848067" w14:textId="5A6C6C05" w:rsidR="0011625D" w:rsidRPr="00CA4375" w:rsidRDefault="0011625D" w:rsidP="00C70D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Reduction in seizures and neuronal loss, neuroprotection</w:t>
            </w:r>
          </w:p>
        </w:tc>
        <w:tc>
          <w:tcPr>
            <w:tcW w:w="0" w:type="auto"/>
            <w:vAlign w:val="center"/>
          </w:tcPr>
          <w:p w14:paraId="233EB3E8" w14:textId="39B98264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[28]</w:t>
            </w:r>
          </w:p>
        </w:tc>
      </w:tr>
      <w:tr w:rsidR="00A53BE0" w:rsidRPr="00CA4375" w14:paraId="08E9266A" w14:textId="77777777" w:rsidTr="0011625D">
        <w:tc>
          <w:tcPr>
            <w:tcW w:w="0" w:type="auto"/>
            <w:vAlign w:val="center"/>
          </w:tcPr>
          <w:p w14:paraId="0A9068DC" w14:textId="56AD1AB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Multiple sclerosis (experimental allergic encephalomyelitis</w:t>
            </w:r>
            <w:r w:rsidRPr="00CA4375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61137019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</w:t>
            </w:r>
          </w:p>
        </w:tc>
        <w:tc>
          <w:tcPr>
            <w:tcW w:w="0" w:type="auto"/>
            <w:vAlign w:val="center"/>
          </w:tcPr>
          <w:p w14:paraId="41C0676B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14:paraId="0D4C42C6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Human CNTF</w:t>
            </w:r>
          </w:p>
        </w:tc>
        <w:tc>
          <w:tcPr>
            <w:tcW w:w="0" w:type="auto"/>
            <w:vAlign w:val="center"/>
          </w:tcPr>
          <w:p w14:paraId="41AA63A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5D05EBD5" w14:textId="3EE31A8C" w:rsidR="0011625D" w:rsidRPr="00CB58B6" w:rsidRDefault="00502597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Intravenous</w:t>
            </w:r>
          </w:p>
        </w:tc>
        <w:tc>
          <w:tcPr>
            <w:tcW w:w="0" w:type="auto"/>
            <w:vAlign w:val="center"/>
          </w:tcPr>
          <w:p w14:paraId="40BE8ABC" w14:textId="151EE362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Increased secretion, neuronal functional recovery, disease onset delayed,  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immunoregulatory</w:t>
            </w:r>
            <w:proofErr w:type="spellEnd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 activity, inhibiting inflammation, homing, reducing demyelination and stimulating 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oligodendrogenesis</w:t>
            </w:r>
            <w:proofErr w:type="spellEnd"/>
          </w:p>
        </w:tc>
        <w:tc>
          <w:tcPr>
            <w:tcW w:w="0" w:type="auto"/>
            <w:vAlign w:val="center"/>
          </w:tcPr>
          <w:p w14:paraId="68DD328C" w14:textId="1DA093AE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[29]</w:t>
            </w:r>
          </w:p>
        </w:tc>
      </w:tr>
      <w:tr w:rsidR="00A53BE0" w:rsidRPr="00CA4375" w14:paraId="116EFEC2" w14:textId="77777777" w:rsidTr="0011625D">
        <w:tc>
          <w:tcPr>
            <w:tcW w:w="0" w:type="auto"/>
            <w:vAlign w:val="center"/>
          </w:tcPr>
          <w:p w14:paraId="73736627" w14:textId="4012DA08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Multiple sclerosis (experimental allergic encephalomyelitis</w:t>
            </w:r>
            <w:r w:rsidRPr="00CA4375">
              <w:rPr>
                <w:rFonts w:ascii="Arial" w:hAnsi="Arial" w:cs="Arial"/>
                <w:color w:val="231F2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2D22E878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Adult neural</w:t>
            </w:r>
          </w:p>
        </w:tc>
        <w:tc>
          <w:tcPr>
            <w:tcW w:w="0" w:type="auto"/>
            <w:vAlign w:val="center"/>
          </w:tcPr>
          <w:p w14:paraId="2F3D18A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14:paraId="55E70546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IL-10</w:t>
            </w:r>
          </w:p>
        </w:tc>
        <w:tc>
          <w:tcPr>
            <w:tcW w:w="0" w:type="auto"/>
            <w:vAlign w:val="center"/>
          </w:tcPr>
          <w:p w14:paraId="1AC22307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14:paraId="618992AA" w14:textId="426F5F11" w:rsidR="0011625D" w:rsidRPr="00CB58B6" w:rsidRDefault="00502597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Intravenous and </w:t>
            </w:r>
            <w:proofErr w:type="spellStart"/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>intracerebroventricular</w:t>
            </w:r>
            <w:proofErr w:type="spellEnd"/>
          </w:p>
        </w:tc>
        <w:tc>
          <w:tcPr>
            <w:tcW w:w="0" w:type="auto"/>
            <w:vAlign w:val="center"/>
          </w:tcPr>
          <w:p w14:paraId="24C679CB" w14:textId="4735444A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Suppress autoimmune function and reduced myelin damage, differentiation to promote exogenous 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remyelination</w:t>
            </w:r>
            <w:proofErr w:type="spellEnd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, reduce local inflammation to promote endogenous </w:t>
            </w:r>
            <w:proofErr w:type="spellStart"/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remyelination</w:t>
            </w:r>
            <w:proofErr w:type="spellEnd"/>
          </w:p>
        </w:tc>
        <w:tc>
          <w:tcPr>
            <w:tcW w:w="0" w:type="auto"/>
            <w:vAlign w:val="center"/>
          </w:tcPr>
          <w:p w14:paraId="6D3B27B3" w14:textId="76BDB41E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[30]</w:t>
            </w:r>
          </w:p>
        </w:tc>
      </w:tr>
      <w:tr w:rsidR="00A53BE0" w:rsidRPr="00CA4375" w14:paraId="538711F6" w14:textId="77777777" w:rsidTr="0011625D">
        <w:tc>
          <w:tcPr>
            <w:tcW w:w="0" w:type="auto"/>
            <w:vAlign w:val="center"/>
          </w:tcPr>
          <w:p w14:paraId="60F2D77B" w14:textId="77777777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Parkinson’s disease</w:t>
            </w:r>
          </w:p>
          <w:p w14:paraId="6A300E59" w14:textId="5F4167B8" w:rsidR="0011625D" w:rsidRPr="00CA4375" w:rsidRDefault="0011625D" w:rsidP="00F74F4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(6-OHDA-induced)</w:t>
            </w:r>
          </w:p>
        </w:tc>
        <w:tc>
          <w:tcPr>
            <w:tcW w:w="0" w:type="auto"/>
            <w:vAlign w:val="center"/>
          </w:tcPr>
          <w:p w14:paraId="50A35D2C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Rat and human</w:t>
            </w:r>
          </w:p>
        </w:tc>
        <w:tc>
          <w:tcPr>
            <w:tcW w:w="0" w:type="auto"/>
            <w:vAlign w:val="center"/>
          </w:tcPr>
          <w:p w14:paraId="263A4FF4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Non-viral</w:t>
            </w:r>
          </w:p>
        </w:tc>
        <w:tc>
          <w:tcPr>
            <w:tcW w:w="0" w:type="auto"/>
            <w:vAlign w:val="center"/>
          </w:tcPr>
          <w:p w14:paraId="261A1DDB" w14:textId="37222E7C" w:rsidR="0011625D" w:rsidRPr="00CA4375" w:rsidRDefault="0011625D" w:rsidP="000030F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 xml:space="preserve">Murine NICD </w:t>
            </w:r>
          </w:p>
        </w:tc>
        <w:tc>
          <w:tcPr>
            <w:tcW w:w="0" w:type="auto"/>
            <w:vAlign w:val="center"/>
          </w:tcPr>
          <w:p w14:paraId="52F828B5" w14:textId="77777777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14:paraId="3C40C77A" w14:textId="29046269" w:rsidR="0011625D" w:rsidRPr="00CB58B6" w:rsidRDefault="00502597" w:rsidP="0011625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Ipsilateral </w:t>
            </w:r>
            <w:r w:rsidR="00146A43"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to </w:t>
            </w:r>
            <w:r w:rsidRPr="00CB58B6">
              <w:rPr>
                <w:rFonts w:ascii="Arial" w:hAnsi="Arial" w:cs="Arial"/>
                <w:sz w:val="20"/>
                <w:szCs w:val="20"/>
                <w:lang w:val="en-US"/>
              </w:rPr>
              <w:t xml:space="preserve">striatum </w:t>
            </w:r>
          </w:p>
        </w:tc>
        <w:tc>
          <w:tcPr>
            <w:tcW w:w="0" w:type="auto"/>
            <w:vAlign w:val="center"/>
          </w:tcPr>
          <w:p w14:paraId="153E92E8" w14:textId="75CC5E0B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A4375">
              <w:rPr>
                <w:rFonts w:ascii="Arial" w:hAnsi="Arial" w:cs="Arial"/>
                <w:sz w:val="20"/>
                <w:szCs w:val="20"/>
                <w:lang w:val="en-US"/>
              </w:rPr>
              <w:t>Possible release of trophic factors, neuronal characteristics, rejuvenation of DA fibers in vivo, recovery of DA neurons, GDNF secretion increased, functional improvement</w:t>
            </w:r>
          </w:p>
        </w:tc>
        <w:tc>
          <w:tcPr>
            <w:tcW w:w="0" w:type="auto"/>
            <w:vAlign w:val="center"/>
          </w:tcPr>
          <w:p w14:paraId="1C967805" w14:textId="1F558482" w:rsidR="0011625D" w:rsidRPr="00CA4375" w:rsidRDefault="0011625D" w:rsidP="00446C8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2BDC">
              <w:rPr>
                <w:rFonts w:ascii="Arial" w:hAnsi="Arial" w:cs="Arial"/>
                <w:sz w:val="20"/>
              </w:rPr>
              <w:t>[31]</w:t>
            </w:r>
          </w:p>
        </w:tc>
      </w:tr>
    </w:tbl>
    <w:p w14:paraId="7FC8E268" w14:textId="77777777" w:rsidR="008D5CD2" w:rsidRPr="00886500" w:rsidRDefault="008D5CD2" w:rsidP="0088650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0D6E832" w14:textId="724F1391" w:rsidR="00C02BDC" w:rsidRPr="00886500" w:rsidRDefault="00CA4375" w:rsidP="00886500">
      <w:pPr>
        <w:jc w:val="both"/>
        <w:rPr>
          <w:rFonts w:ascii="Arial" w:hAnsi="Arial" w:cs="Arial"/>
          <w:sz w:val="20"/>
          <w:szCs w:val="20"/>
          <w:lang w:val="en-US"/>
        </w:rPr>
      </w:pPr>
      <w:r w:rsidRPr="00886500">
        <w:rPr>
          <w:rFonts w:ascii="Arial" w:hAnsi="Arial" w:cs="Arial"/>
          <w:b/>
          <w:sz w:val="20"/>
          <w:szCs w:val="20"/>
          <w:lang w:val="en-US"/>
        </w:rPr>
        <w:t xml:space="preserve">Abbreviations: </w:t>
      </w:r>
      <w:r w:rsidRPr="00886500">
        <w:rPr>
          <w:rFonts w:ascii="Arial" w:hAnsi="Arial" w:cs="Arial"/>
          <w:sz w:val="20"/>
          <w:szCs w:val="20"/>
          <w:lang w:val="en-US"/>
        </w:rPr>
        <w:t xml:space="preserve">6-OHDA: 6-hydroxydopamine; </w:t>
      </w:r>
      <w:r w:rsidR="00A102CB" w:rsidRPr="00886500">
        <w:rPr>
          <w:rFonts w:ascii="Arial" w:hAnsi="Arial" w:cs="Arial"/>
          <w:sz w:val="20"/>
          <w:szCs w:val="20"/>
          <w:lang w:val="en-US"/>
        </w:rPr>
        <w:t xml:space="preserve">AAV: Adeno-associated virus; </w:t>
      </w:r>
      <w:r w:rsidRPr="00886500">
        <w:rPr>
          <w:rFonts w:ascii="Arial" w:hAnsi="Arial" w:cs="Arial"/>
          <w:sz w:val="20"/>
          <w:szCs w:val="20"/>
          <w:lang w:val="en-US"/>
        </w:rPr>
        <w:t>AD: Adipose;</w:t>
      </w:r>
      <w:r w:rsidR="000030F5" w:rsidRPr="00886500">
        <w:rPr>
          <w:rFonts w:ascii="Arial" w:hAnsi="Arial" w:cs="Arial"/>
          <w:sz w:val="20"/>
          <w:szCs w:val="20"/>
          <w:lang w:val="en-US"/>
        </w:rPr>
        <w:t xml:space="preserve"> ADK: Adenosine kinase; Ang-1:</w:t>
      </w:r>
      <w:r w:rsidR="000030F5" w:rsidRPr="00886500">
        <w:rPr>
          <w:sz w:val="20"/>
          <w:szCs w:val="20"/>
          <w:lang w:val="en-US"/>
        </w:rPr>
        <w:t xml:space="preserve"> </w:t>
      </w:r>
      <w:r w:rsidR="000030F5" w:rsidRPr="00886500">
        <w:rPr>
          <w:rFonts w:ascii="Arial" w:hAnsi="Arial" w:cs="Arial"/>
          <w:sz w:val="20"/>
          <w:szCs w:val="20"/>
          <w:lang w:val="en-US"/>
        </w:rPr>
        <w:t>Angiopoietin 1;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 BDNF: Brain-derived neurotrophic factor;</w:t>
      </w:r>
      <w:r w:rsidRPr="00886500">
        <w:rPr>
          <w:rFonts w:ascii="Arial" w:hAnsi="Arial" w:cs="Arial"/>
          <w:sz w:val="20"/>
          <w:szCs w:val="20"/>
          <w:lang w:val="en-US"/>
        </w:rPr>
        <w:t xml:space="preserve"> 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bFGF: Basic fibroblast growth factor; </w:t>
      </w:r>
      <w:r w:rsidRPr="00886500">
        <w:rPr>
          <w:rFonts w:ascii="Arial" w:hAnsi="Arial" w:cs="Arial"/>
          <w:sz w:val="20"/>
          <w:szCs w:val="20"/>
          <w:lang w:val="en-US"/>
        </w:rPr>
        <w:t>BM: Bone marrow;</w:t>
      </w:r>
      <w:r w:rsidR="00A102CB" w:rsidRPr="00886500">
        <w:rPr>
          <w:rFonts w:ascii="Arial" w:hAnsi="Arial" w:cs="Arial"/>
          <w:sz w:val="20"/>
          <w:szCs w:val="20"/>
          <w:lang w:val="en-US"/>
        </w:rPr>
        <w:t xml:space="preserve"> CN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S: Central nervous system; </w:t>
      </w:r>
      <w:r w:rsidR="000030F5" w:rsidRPr="00886500">
        <w:rPr>
          <w:rFonts w:ascii="Arial" w:hAnsi="Arial" w:cs="Arial"/>
          <w:sz w:val="20"/>
          <w:szCs w:val="20"/>
          <w:lang w:val="en-US"/>
        </w:rPr>
        <w:t xml:space="preserve">CNTF: Ciliary neurotrophic factor; CXCR4; C-X-C chemokine receptor type 4; </w:t>
      </w:r>
      <w:r w:rsidR="00FD1873" w:rsidRPr="00886500">
        <w:rPr>
          <w:rFonts w:ascii="Arial" w:hAnsi="Arial" w:cs="Arial"/>
          <w:sz w:val="20"/>
          <w:szCs w:val="20"/>
          <w:lang w:val="en-US"/>
        </w:rPr>
        <w:t>DA: D</w:t>
      </w:r>
      <w:r w:rsidR="00A102CB" w:rsidRPr="00886500">
        <w:rPr>
          <w:rFonts w:ascii="Arial" w:hAnsi="Arial" w:cs="Arial"/>
          <w:sz w:val="20"/>
          <w:szCs w:val="20"/>
          <w:lang w:val="en-US"/>
        </w:rPr>
        <w:t>opaminergic;</w:t>
      </w:r>
      <w:r w:rsidRPr="00886500">
        <w:rPr>
          <w:rFonts w:ascii="Arial" w:hAnsi="Arial" w:cs="Arial"/>
          <w:sz w:val="20"/>
          <w:szCs w:val="20"/>
          <w:lang w:val="en-US"/>
        </w:rPr>
        <w:t xml:space="preserve"> </w:t>
      </w:r>
      <w:r w:rsidR="000030F5" w:rsidRPr="00886500">
        <w:rPr>
          <w:rFonts w:ascii="Arial" w:hAnsi="Arial" w:cs="Arial"/>
          <w:sz w:val="20"/>
          <w:szCs w:val="20"/>
          <w:lang w:val="en-US"/>
        </w:rPr>
        <w:t>GAL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C: </w:t>
      </w:r>
      <w:proofErr w:type="spellStart"/>
      <w:r w:rsidR="00FD1873" w:rsidRPr="00886500">
        <w:rPr>
          <w:rFonts w:ascii="Arial" w:hAnsi="Arial" w:cs="Arial"/>
          <w:sz w:val="20"/>
          <w:szCs w:val="20"/>
          <w:lang w:val="en-US"/>
        </w:rPr>
        <w:t>Galactosylceramidase</w:t>
      </w:r>
      <w:proofErr w:type="spellEnd"/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; GDNF: Glial cell-derived neurotrophic factor; </w:t>
      </w:r>
      <w:r w:rsidR="000030F5" w:rsidRPr="00886500">
        <w:rPr>
          <w:rFonts w:ascii="Arial" w:hAnsi="Arial" w:cs="Arial"/>
          <w:sz w:val="20"/>
          <w:szCs w:val="20"/>
          <w:lang w:val="en-US"/>
        </w:rPr>
        <w:t>GLP-1: Gl</w:t>
      </w:r>
      <w:r w:rsidR="0001356E">
        <w:rPr>
          <w:rFonts w:ascii="Arial" w:hAnsi="Arial" w:cs="Arial"/>
          <w:sz w:val="20"/>
          <w:szCs w:val="20"/>
          <w:lang w:val="en-US"/>
        </w:rPr>
        <w:t xml:space="preserve">ucagon-like peptide-1; IL-10: </w:t>
      </w:r>
      <w:r w:rsidR="000030F5" w:rsidRPr="00886500">
        <w:rPr>
          <w:rFonts w:ascii="Arial" w:hAnsi="Arial" w:cs="Arial"/>
          <w:sz w:val="20"/>
          <w:szCs w:val="20"/>
          <w:lang w:val="en-US"/>
        </w:rPr>
        <w:t xml:space="preserve">Interleukin-10; </w:t>
      </w:r>
      <w:r w:rsidR="00A102CB" w:rsidRPr="00886500">
        <w:rPr>
          <w:rFonts w:ascii="Arial" w:hAnsi="Arial" w:cs="Arial"/>
          <w:sz w:val="20"/>
          <w:szCs w:val="20"/>
          <w:lang w:val="en-US"/>
        </w:rPr>
        <w:t>MPTP:</w:t>
      </w:r>
      <w:r w:rsidR="00A102CB" w:rsidRPr="00886500">
        <w:rPr>
          <w:sz w:val="20"/>
          <w:szCs w:val="20"/>
          <w:lang w:val="en-US"/>
        </w:rPr>
        <w:t xml:space="preserve"> </w:t>
      </w:r>
      <w:r w:rsidR="00A102CB" w:rsidRPr="00886500">
        <w:rPr>
          <w:rFonts w:ascii="Arial" w:hAnsi="Arial" w:cs="Arial"/>
          <w:sz w:val="20"/>
          <w:szCs w:val="20"/>
          <w:lang w:val="en-US"/>
        </w:rPr>
        <w:t xml:space="preserve">1-methyl-4-phenyl-1,2,3,6-tetrahydropyridine; 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NAP-2: Neutrophil-activating protein-2; </w:t>
      </w:r>
      <w:r w:rsidR="000030F5" w:rsidRPr="00886500">
        <w:rPr>
          <w:rFonts w:ascii="Arial" w:hAnsi="Arial" w:cs="Arial"/>
          <w:sz w:val="20"/>
          <w:szCs w:val="20"/>
          <w:lang w:val="en-US"/>
        </w:rPr>
        <w:t>NGF: Nerve growth factor; NI</w:t>
      </w:r>
      <w:r w:rsidR="0001356E">
        <w:rPr>
          <w:rFonts w:ascii="Arial" w:hAnsi="Arial" w:cs="Arial"/>
          <w:sz w:val="20"/>
          <w:szCs w:val="20"/>
          <w:lang w:val="en-US"/>
        </w:rPr>
        <w:t xml:space="preserve">CD: Notch intracellular domain; 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NT-3: Neurotrophin-3; </w:t>
      </w:r>
      <w:r w:rsidRPr="00886500">
        <w:rPr>
          <w:rFonts w:ascii="Arial" w:hAnsi="Arial" w:cs="Arial"/>
          <w:sz w:val="20"/>
          <w:szCs w:val="20"/>
          <w:lang w:val="en-US"/>
        </w:rPr>
        <w:t>UC: Umbilical cord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; SOD-1: Superoxide dismutase-1; </w:t>
      </w:r>
      <w:r w:rsidR="000030F5" w:rsidRPr="00886500">
        <w:rPr>
          <w:rFonts w:ascii="Arial" w:hAnsi="Arial" w:cs="Arial"/>
          <w:sz w:val="20"/>
          <w:szCs w:val="20"/>
          <w:lang w:val="en-US"/>
        </w:rPr>
        <w:t xml:space="preserve">TH: Tyrosine hydroxylase; </w:t>
      </w:r>
      <w:r w:rsidR="0001356E">
        <w:rPr>
          <w:rFonts w:ascii="Arial" w:hAnsi="Arial" w:cs="Arial"/>
          <w:sz w:val="20"/>
          <w:szCs w:val="20"/>
          <w:lang w:val="en-US"/>
        </w:rPr>
        <w:t>VEGF:</w:t>
      </w:r>
      <w:r w:rsidR="00FD1873" w:rsidRPr="00886500">
        <w:rPr>
          <w:rFonts w:ascii="Arial" w:hAnsi="Arial" w:cs="Arial"/>
          <w:sz w:val="20"/>
          <w:szCs w:val="20"/>
          <w:lang w:val="en-US"/>
        </w:rPr>
        <w:t xml:space="preserve"> Vascular endothelial growth factor; VEGFR-3: Vascular endothelial growth factor receptor-3</w:t>
      </w:r>
      <w:r w:rsidR="00886500">
        <w:rPr>
          <w:rFonts w:ascii="Arial" w:hAnsi="Arial" w:cs="Arial"/>
          <w:sz w:val="20"/>
          <w:szCs w:val="20"/>
          <w:lang w:val="en-US"/>
        </w:rPr>
        <w:t>.</w:t>
      </w:r>
    </w:p>
    <w:p w14:paraId="6EF2320E" w14:textId="77777777" w:rsidR="00C32101" w:rsidRDefault="00C32101" w:rsidP="00886500">
      <w:pPr>
        <w:jc w:val="both"/>
        <w:rPr>
          <w:rFonts w:ascii="Arial" w:hAnsi="Arial" w:cs="Arial"/>
          <w:b/>
          <w:szCs w:val="20"/>
          <w:lang w:val="en-US"/>
        </w:rPr>
      </w:pPr>
    </w:p>
    <w:p w14:paraId="6744159C" w14:textId="7BACDD49" w:rsidR="00C02BDC" w:rsidRPr="00022FC6" w:rsidRDefault="00E606A9" w:rsidP="00886500">
      <w:pPr>
        <w:jc w:val="both"/>
        <w:rPr>
          <w:rFonts w:ascii="Arial" w:hAnsi="Arial" w:cs="Arial"/>
          <w:b/>
          <w:szCs w:val="20"/>
          <w:lang w:val="en-US"/>
        </w:rPr>
      </w:pPr>
      <w:r w:rsidRPr="00022FC6">
        <w:rPr>
          <w:rFonts w:ascii="Arial" w:hAnsi="Arial" w:cs="Arial"/>
          <w:b/>
          <w:szCs w:val="20"/>
          <w:lang w:val="en-US"/>
        </w:rPr>
        <w:lastRenderedPageBreak/>
        <w:t>RELATED REFERENCES</w:t>
      </w:r>
    </w:p>
    <w:p w14:paraId="757F0567" w14:textId="2ECF8131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1. Xin H, Li Y, Cui Y, Yang JJ,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Zhang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ZG, Chopp M: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Systemic administration of exosomes released from mesenchymal stromal cells promote functional recovery and neurovascular plasticity after stroke in rats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J Cereb Blood Flow Metab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2013,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33</w:t>
      </w:r>
      <w:r w:rsidRPr="00BF3F93">
        <w:rPr>
          <w:rFonts w:ascii="Arial" w:hAnsi="Arial" w:cs="Arial"/>
          <w:sz w:val="20"/>
          <w:szCs w:val="20"/>
          <w:lang w:val="en-US"/>
        </w:rPr>
        <w:t>:1711–1715.</w:t>
      </w:r>
    </w:p>
    <w:p w14:paraId="24FF44D1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2. Marconi S, Bonaconsa M, Scambi I, Squintani GM, Rui W, Turano E, Ungaro D, D’Agostino S, Barbieri F, Angiari S, Farinazzo A, Constantin G, Del Carro U,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Bonetti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B, Mariotti R: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Systemic treatment with adipose-derived mesenchymal stem cells ameliorates clinical and pathological features in the amyotrophic lateral sclerosis murine model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Neuroscience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2013,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248C</w:t>
      </w:r>
      <w:r w:rsidRPr="00BF3F93">
        <w:rPr>
          <w:rFonts w:ascii="Arial" w:hAnsi="Arial" w:cs="Arial"/>
          <w:sz w:val="20"/>
          <w:szCs w:val="20"/>
          <w:lang w:val="en-US"/>
        </w:rPr>
        <w:t>:333–343.</w:t>
      </w:r>
    </w:p>
    <w:p w14:paraId="6FFFDE43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3. Xin H, Li Y, Buller B, Katakowski M, Zhang Y, Wang X, Shang X, Zhang ZG, Chopp M: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Exosome-Mediated Transfer of miR-133b from Multipotent Mesenchymal Stromal Cells to Neural Cells Contributes to Neurite Outgrowth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STEM CELLS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30</w:t>
      </w:r>
      <w:r w:rsidRPr="00BF3F93">
        <w:rPr>
          <w:rFonts w:ascii="Arial" w:hAnsi="Arial" w:cs="Arial"/>
          <w:sz w:val="20"/>
          <w:szCs w:val="20"/>
          <w:lang w:val="en-US"/>
        </w:rPr>
        <w:t>:1556–1564.</w:t>
      </w:r>
    </w:p>
    <w:p w14:paraId="45FEB676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4. Voulgari-Kokota A, Fairless R, Karamita M, Kyrargyri V, Tseveleki V, Evangelidou M, Delorme B, Charbord P, Diem R,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Probert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L: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Mesenchymal stem cells protect CNS neurons against glutamate excitotoxicity by inhibiting glutamate receptor expression and function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Exp Neurol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236</w:t>
      </w:r>
      <w:r w:rsidRPr="00BF3F93">
        <w:rPr>
          <w:rFonts w:ascii="Arial" w:hAnsi="Arial" w:cs="Arial"/>
          <w:sz w:val="20"/>
          <w:szCs w:val="20"/>
          <w:lang w:val="en-US"/>
        </w:rPr>
        <w:t>:161–170.</w:t>
      </w:r>
    </w:p>
    <w:p w14:paraId="57AAABF3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5. Lin Y-T, Chern Y, Shen C-KJ, Wen H-L, Chang Y-C, Li H, Cheng T-H, Hsieh-Li HM: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Human Mesenchymal Stem Cells Prolong Survival and Ameliorate Motor Deficit through Trophic Support in Huntington’s Disease Mouse Models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BF3F93">
        <w:rPr>
          <w:rFonts w:ascii="Arial" w:hAnsi="Arial" w:cs="Arial"/>
          <w:i/>
          <w:iCs/>
          <w:sz w:val="20"/>
          <w:szCs w:val="20"/>
          <w:lang w:val="en-US"/>
        </w:rPr>
        <w:t>PLoS ONE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BF3F93">
        <w:rPr>
          <w:rFonts w:ascii="Arial" w:hAnsi="Arial" w:cs="Arial"/>
          <w:sz w:val="20"/>
          <w:szCs w:val="20"/>
          <w:lang w:val="en-US"/>
        </w:rPr>
        <w:t>:1–17.</w:t>
      </w:r>
      <w:proofErr w:type="gramEnd"/>
    </w:p>
    <w:p w14:paraId="4993765F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6. Ripoll CB, Flaat M, Klopf-Eiermann J, Fisher-Perkins JM, Trygg CB, Scruggs BA, McCants ML, Leonard HP, Lin AF, Zhang S, Eagle ME, Alvarez X, Li YT, Li SC, Gimble JM, Bunnell BA: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Mesenchymal lineage stem cells have pronounced anti-inflammatory effects in the twitcher mouse model of Krabbe’s disease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Stem Cells Dayt Ohio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29</w:t>
      </w:r>
      <w:r w:rsidRPr="00BF3F93">
        <w:rPr>
          <w:rFonts w:ascii="Arial" w:hAnsi="Arial" w:cs="Arial"/>
          <w:sz w:val="20"/>
          <w:szCs w:val="20"/>
          <w:lang w:val="en-US"/>
        </w:rPr>
        <w:t>:67–77.</w:t>
      </w:r>
    </w:p>
    <w:p w14:paraId="39310656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7. Wakabayashi K, Nagai A, Sheikh AM, Shiota Y, Narantuya D, Watanabe T, Masuda J, Kobayashi S, Kim SU, Yamaguchi S: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Transplantation of human mesenchymal stem cells promotes functional improvement and increased expression of neurotrophic factors in a rat focal cerebral ischemia model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J Neurosci Res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88</w:t>
      </w:r>
      <w:r w:rsidRPr="00BF3F93">
        <w:rPr>
          <w:rFonts w:ascii="Arial" w:hAnsi="Arial" w:cs="Arial"/>
          <w:sz w:val="20"/>
          <w:szCs w:val="20"/>
          <w:lang w:val="en-US"/>
        </w:rPr>
        <w:t>:1017–1025.</w:t>
      </w:r>
    </w:p>
    <w:p w14:paraId="28CCD355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8. Gu W, Zhang F, Xue Q, Ma Z,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Lu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P, Yu B: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Transplantation of bone marrow mesenchymal stem cells reduces lesion volume and induces axonal regrowth of injured spinal cord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Neuropathology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30</w:t>
      </w:r>
      <w:r w:rsidRPr="00BF3F93">
        <w:rPr>
          <w:rFonts w:ascii="Arial" w:hAnsi="Arial" w:cs="Arial"/>
          <w:sz w:val="20"/>
          <w:szCs w:val="20"/>
          <w:lang w:val="en-US"/>
        </w:rPr>
        <w:t>:205–217.</w:t>
      </w:r>
    </w:p>
    <w:p w14:paraId="54D41F4C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9. Constantin G, Marconi S, Rossi B, Angiari S, Calderan L, Anghileri E, Gini B, Dorothea Bach S, Martinello M, Bifari F, Galiè M, Turano E, Budui S, Sbarbati A,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Krampera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M, Bonetti B: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Adipose-Derived Mesenchymal Stem Cells Ameliorate Chronic Experimental Autoimmune Encephalomyelitis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Stem Cells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27</w:t>
      </w:r>
      <w:r w:rsidRPr="00BF3F93">
        <w:rPr>
          <w:rFonts w:ascii="Arial" w:hAnsi="Arial" w:cs="Arial"/>
          <w:sz w:val="20"/>
          <w:szCs w:val="20"/>
          <w:lang w:val="en-US"/>
        </w:rPr>
        <w:t>:2624–2635.</w:t>
      </w:r>
    </w:p>
    <w:p w14:paraId="68C18205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10. Yang C-C, Shih Y-H, Ko M-H, Hsu S-Y, Cheng H, Fu Y-S: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Transplantation of Human Umbilical Mesenchymal Stem Cells from Wharton’s Jelly after Complete Transection of the Rat Spinal Cord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PLoS ONE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2008,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BF3F93">
        <w:rPr>
          <w:rFonts w:ascii="Arial" w:hAnsi="Arial" w:cs="Arial"/>
          <w:sz w:val="20"/>
          <w:szCs w:val="20"/>
          <w:lang w:val="en-US"/>
        </w:rPr>
        <w:t>:e3336.</w:t>
      </w:r>
    </w:p>
    <w:p w14:paraId="62A5EABB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11. McCoy MK, Martinez TN, Ruhn KA, Wrage PC, Keefer EW, Botterman BR, Tansey KE,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Tansey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MG: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Autologous transplants of Adipose-Derived Adult Stromal (ADAS) cells afford dopaminergic neuroprotection in a model of Parkinson’s disease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Exp Neurol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2008,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210</w:t>
      </w:r>
      <w:r w:rsidRPr="00BF3F93">
        <w:rPr>
          <w:rFonts w:ascii="Arial" w:hAnsi="Arial" w:cs="Arial"/>
          <w:sz w:val="20"/>
          <w:szCs w:val="20"/>
          <w:lang w:val="en-US"/>
        </w:rPr>
        <w:t>:14–29.</w:t>
      </w:r>
    </w:p>
    <w:p w14:paraId="122AFDE0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12. Vercelli A, Mereuta OM, Garbossa D, Muraca G, Mareschi K, Rustichelli D, Ferrero I, Mazzini L, Madon E, Fagioli F: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Human mesenchymal stem cell transplantation extends survival, improves motor performance and decreases neuroinflammation in mouse model of amyotrophic lateral sclerosis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</w:rPr>
        <w:t>Neurobiol Dis</w:t>
      </w:r>
      <w:r w:rsidRPr="00BF3F93">
        <w:rPr>
          <w:rFonts w:ascii="Arial" w:hAnsi="Arial" w:cs="Arial"/>
          <w:sz w:val="20"/>
          <w:szCs w:val="20"/>
        </w:rPr>
        <w:t xml:space="preserve"> 2008, </w:t>
      </w:r>
      <w:r w:rsidRPr="00BF3F93">
        <w:rPr>
          <w:rFonts w:ascii="Arial" w:hAnsi="Arial" w:cs="Arial"/>
          <w:b/>
          <w:bCs/>
          <w:sz w:val="20"/>
          <w:szCs w:val="20"/>
        </w:rPr>
        <w:t>31</w:t>
      </w:r>
      <w:r w:rsidRPr="00BF3F93">
        <w:rPr>
          <w:rFonts w:ascii="Arial" w:hAnsi="Arial" w:cs="Arial"/>
          <w:sz w:val="20"/>
          <w:szCs w:val="20"/>
        </w:rPr>
        <w:t>:395–405.</w:t>
      </w:r>
    </w:p>
    <w:p w14:paraId="165A2A1B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</w:rPr>
        <w:lastRenderedPageBreak/>
        <w:t xml:space="preserve">13. Gerdoni E, Gallo B, Casazza S, Musio S, Bonanni I, Pedemonte E, Mantegazza R, Frassoni F, Mancardi G, Pedotti R, Uccelli A: </w:t>
      </w:r>
      <w:r w:rsidRPr="00BF3F93">
        <w:rPr>
          <w:rFonts w:ascii="Arial" w:hAnsi="Arial" w:cs="Arial"/>
          <w:b/>
          <w:bCs/>
          <w:sz w:val="20"/>
          <w:szCs w:val="20"/>
        </w:rPr>
        <w:t>Mesenchymal stem cells effectively modulate pathogenic immune response in experimental autoimmune encephalomyelitis</w:t>
      </w:r>
      <w:r w:rsidRPr="00BF3F93">
        <w:rPr>
          <w:rFonts w:ascii="Arial" w:hAnsi="Arial" w:cs="Arial"/>
          <w:sz w:val="20"/>
          <w:szCs w:val="20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Ann Neurol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2007,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61</w:t>
      </w:r>
      <w:r w:rsidRPr="00BF3F93">
        <w:rPr>
          <w:rFonts w:ascii="Arial" w:hAnsi="Arial" w:cs="Arial"/>
          <w:sz w:val="20"/>
          <w:szCs w:val="20"/>
          <w:lang w:val="en-US"/>
        </w:rPr>
        <w:t>:219–227.</w:t>
      </w:r>
    </w:p>
    <w:p w14:paraId="1C0E1C56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14. Ren Z, Wang J, Wang S, Zou C, Li X, Guan Y, Chen Z,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Zhang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YA: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Autologous transplantation of GDNF-expressing mesenchymal stem cells protects against MPTP-induced damage in cynomolgus monkeys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BF3F93">
        <w:rPr>
          <w:rFonts w:ascii="Arial" w:hAnsi="Arial" w:cs="Arial"/>
          <w:i/>
          <w:iCs/>
          <w:sz w:val="20"/>
          <w:szCs w:val="20"/>
          <w:lang w:val="en-US"/>
        </w:rPr>
        <w:t>Sci Rep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2013,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BF3F93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14:paraId="6461D081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15. Xiong N, Zhang Z, Huang J, Chen C, Zhang Z, Jia M, Xiong J, Liu X, Wang F, Cao X, Liang Z, Sun S, Lin Z, Wang T: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VEGF-expressing human umbilical cord mesenchymal stem cells, an improved therapy strategy for Parkinson’s disease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Gene Ther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18</w:t>
      </w:r>
      <w:r w:rsidRPr="00BF3F93">
        <w:rPr>
          <w:rFonts w:ascii="Arial" w:hAnsi="Arial" w:cs="Arial"/>
          <w:sz w:val="20"/>
          <w:szCs w:val="20"/>
          <w:lang w:val="en-US"/>
        </w:rPr>
        <w:t>:394–402.</w:t>
      </w:r>
    </w:p>
    <w:p w14:paraId="1788C6B9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16. Shi D, Chen G, Lv L, Li L, Wei D, Gu P, Gao J, Miao Y, Hu W: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The effect of lentivirus-mediated TH and GDNF genetic engineering mesenchymal stem cells on Parkinson’s disease rat model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 xml:space="preserve">Neurol Sci </w:t>
      </w:r>
      <w:proofErr w:type="gramStart"/>
      <w:r w:rsidRPr="00BF3F93">
        <w:rPr>
          <w:rFonts w:ascii="Arial" w:hAnsi="Arial" w:cs="Arial"/>
          <w:i/>
          <w:iCs/>
          <w:sz w:val="20"/>
          <w:szCs w:val="20"/>
          <w:lang w:val="en-US"/>
        </w:rPr>
        <w:t>Off</w:t>
      </w:r>
      <w:proofErr w:type="gramEnd"/>
      <w:r w:rsidRPr="00BF3F93">
        <w:rPr>
          <w:rFonts w:ascii="Arial" w:hAnsi="Arial" w:cs="Arial"/>
          <w:i/>
          <w:iCs/>
          <w:sz w:val="20"/>
          <w:szCs w:val="20"/>
          <w:lang w:val="en-US"/>
        </w:rPr>
        <w:t xml:space="preserve"> J Ital Neurol Soc Ital Soc Clin Neurophysiol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32</w:t>
      </w:r>
      <w:r w:rsidRPr="00BF3F93">
        <w:rPr>
          <w:rFonts w:ascii="Arial" w:hAnsi="Arial" w:cs="Arial"/>
          <w:sz w:val="20"/>
          <w:szCs w:val="20"/>
          <w:lang w:val="en-US"/>
        </w:rPr>
        <w:t>:41–51.</w:t>
      </w:r>
    </w:p>
    <w:p w14:paraId="753C6339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17. Glavaski-Joksimovic A, Virag T, Mangatu TA, McGrogan M, Wang XS,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Bohn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MC: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Glial cell line-derived neurotrophic factor-secreting genetically modified human bone marrow-derived mesenchymal stem cells promote recovery in a rat model of Parkinson’s disease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J Neurosci Res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88</w:t>
      </w:r>
      <w:r w:rsidRPr="00BF3F93">
        <w:rPr>
          <w:rFonts w:ascii="Arial" w:hAnsi="Arial" w:cs="Arial"/>
          <w:sz w:val="20"/>
          <w:szCs w:val="20"/>
          <w:lang w:val="en-US"/>
        </w:rPr>
        <w:t>:2669–2681.</w:t>
      </w:r>
    </w:p>
    <w:p w14:paraId="28B76E81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18. Moloney TC, Rooney GE, Barry FP,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Howard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L, Dowd E: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Potential of rat bone marrow-derived mesenchymal stem cells as vehicles for delivery of neurotrophins to the Parkinsonian rat brain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Brain Res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1359</w:t>
      </w:r>
      <w:r w:rsidRPr="00BF3F93">
        <w:rPr>
          <w:rFonts w:ascii="Arial" w:hAnsi="Arial" w:cs="Arial"/>
          <w:sz w:val="20"/>
          <w:szCs w:val="20"/>
          <w:lang w:val="en-US"/>
        </w:rPr>
        <w:t>:33–43.</w:t>
      </w:r>
    </w:p>
    <w:p w14:paraId="20171AD0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19. Wu J, Yu W, Chen Y, Su Y, Ding Z, Ren H,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Jiang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Y, Wang J: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Intrastriatal transplantation of GDNF-engineered BMSCs and its neuroprotection in lactacystin-induced Parkinsonian rat model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Neurochem Res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35</w:t>
      </w:r>
      <w:r w:rsidRPr="00BF3F93">
        <w:rPr>
          <w:rFonts w:ascii="Arial" w:hAnsi="Arial" w:cs="Arial"/>
          <w:sz w:val="20"/>
          <w:szCs w:val="20"/>
          <w:lang w:val="en-US"/>
        </w:rPr>
        <w:t>:495–502.</w:t>
      </w:r>
    </w:p>
    <w:p w14:paraId="316C7022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20. Yu X, Chen D, Zhang Y, Wu X, Huang Z, Zhou H, Zhang Y,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Zhang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Z: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Overexpression of CXCR4 in mesenchymal stem cells promotes migration, neuroprotection and angiogenesis in a rat model of stroke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J Neurol Sci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316</w:t>
      </w:r>
      <w:r w:rsidRPr="00BF3F93">
        <w:rPr>
          <w:rFonts w:ascii="Arial" w:hAnsi="Arial" w:cs="Arial"/>
          <w:sz w:val="20"/>
          <w:szCs w:val="20"/>
          <w:lang w:val="en-US"/>
        </w:rPr>
        <w:t>:141–149.</w:t>
      </w:r>
    </w:p>
    <w:p w14:paraId="2816A8A3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21. Klinge PM, Harmening K, Miller MC, Heile A, Wallrapp C, Geigle P,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Brinker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T: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Encapsulated native and glucagon-like peptide-1 transfected human mesenchymal stem cells in a transgenic mouse model of Alzheimer’s disease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Neurosci Lett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497</w:t>
      </w:r>
      <w:r w:rsidRPr="00BF3F93">
        <w:rPr>
          <w:rFonts w:ascii="Arial" w:hAnsi="Arial" w:cs="Arial"/>
          <w:sz w:val="20"/>
          <w:szCs w:val="20"/>
          <w:lang w:val="en-US"/>
        </w:rPr>
        <w:t>:6–10.</w:t>
      </w:r>
    </w:p>
    <w:p w14:paraId="0850385B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22. Yamane J, Ishibashi S, Sakaguchi M, Kuroiwa T, Kanemura Y, Nakamura M, Miyoshi H, Sawamoto K, Toyama Y, Mizusawa H, others: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Transplantation of human neural stem/progenitor cells overexpressing galectin-1 improves functional recovery from focal brain ischemia in the mongolian gerbil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BF3F93">
        <w:rPr>
          <w:rFonts w:ascii="Arial" w:hAnsi="Arial" w:cs="Arial"/>
          <w:i/>
          <w:iCs/>
          <w:sz w:val="20"/>
          <w:szCs w:val="20"/>
          <w:lang w:val="en-US"/>
        </w:rPr>
        <w:t>Mol Brain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BF3F93">
        <w:rPr>
          <w:rFonts w:ascii="Arial" w:hAnsi="Arial" w:cs="Arial"/>
          <w:sz w:val="20"/>
          <w:szCs w:val="20"/>
          <w:lang w:val="en-US"/>
        </w:rPr>
        <w:t>:35.</w:t>
      </w:r>
      <w:proofErr w:type="gramEnd"/>
    </w:p>
    <w:p w14:paraId="088EA4F2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23. Neri M, Ricca A, di Girolamo I, Alcala’-Franco B, Cavazzin C, Orlacchio A, Martino S, Naldini L, Gritti A: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Neural Stem Cell Gene Therapy Ameliorates Pathology and Function in a Mouse Model of Globoid Cell Leukodystrophy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STEM CELLS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29</w:t>
      </w:r>
      <w:r w:rsidRPr="00BF3F93">
        <w:rPr>
          <w:rFonts w:ascii="Arial" w:hAnsi="Arial" w:cs="Arial"/>
          <w:sz w:val="20"/>
          <w:szCs w:val="20"/>
          <w:lang w:val="en-US"/>
        </w:rPr>
        <w:t>:1559–1571.</w:t>
      </w:r>
    </w:p>
    <w:p w14:paraId="635A9FFE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24. Dey ND, Bombard MC, Roland BP, Davidson S, Lu M, Rossignol J, Sandstrom MI, Skeel RL, Lescaudron L,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Dunbar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GL: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Genetically engineered mesenchymal stem cells reduce behavioral deficits in the YAC 128 mouse model of Huntington’s disease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Behav Brain Res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214</w:t>
      </w:r>
      <w:r w:rsidRPr="00BF3F93">
        <w:rPr>
          <w:rFonts w:ascii="Arial" w:hAnsi="Arial" w:cs="Arial"/>
          <w:sz w:val="20"/>
          <w:szCs w:val="20"/>
          <w:lang w:val="en-US"/>
        </w:rPr>
        <w:t>:193–200.</w:t>
      </w:r>
    </w:p>
    <w:p w14:paraId="26B8C970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25. Yamane J, Nakamura M, Iwanami A, Sakaguchi M, Katoh H, Yamada M, Momoshima S, Miyao S, Ishii K, Tamaoki N, Nomura T, Okano HJ, Kanemura Y, Toyama Y, Okano H: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Transplantation of galectin-1-expressing human neural stem cells into the injured spinal cord of adult common marmosets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J Neurosci Res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:NA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>–NA.</w:t>
      </w:r>
    </w:p>
    <w:p w14:paraId="1A149253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26. Zhang W, Yan Q, Zeng Y-S, Zhang X-B, Xiong Y, Wang J-M, Chen S-J, Li Y, Bruce IC, Wu W: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 xml:space="preserve">Implantation of adult bone marrow-derived mesenchymal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stem cells transfected with the neurotrophin-3 gene and pretreated with retinoic acid in completely transected spinal cord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Brain Res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1359</w:t>
      </w:r>
      <w:r w:rsidRPr="00BF3F93">
        <w:rPr>
          <w:rFonts w:ascii="Arial" w:hAnsi="Arial" w:cs="Arial"/>
          <w:sz w:val="20"/>
          <w:szCs w:val="20"/>
          <w:lang w:val="en-US"/>
        </w:rPr>
        <w:t>:256–271.</w:t>
      </w:r>
    </w:p>
    <w:p w14:paraId="223E3C51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27. Toyama K, Honmou O, Harada K, Suzuki J, Houkin K, Hamada H, Kocsis JD: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Therapeutic benefits of angiogenetic gene-modified human mesenchymal stem cells after cerebral ischemia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Exp Neurol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216</w:t>
      </w:r>
      <w:r w:rsidRPr="00BF3F93">
        <w:rPr>
          <w:rFonts w:ascii="Arial" w:hAnsi="Arial" w:cs="Arial"/>
          <w:sz w:val="20"/>
          <w:szCs w:val="20"/>
          <w:lang w:val="en-US"/>
        </w:rPr>
        <w:t>:47–55.</w:t>
      </w:r>
    </w:p>
    <w:p w14:paraId="489CB1D0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28. Boison D: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Engineered adenosine-releasing cells for epilepsy therapy: human mesenchymal stem cells and human embryonic stem cells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BF3F93">
        <w:rPr>
          <w:rFonts w:ascii="Arial" w:hAnsi="Arial" w:cs="Arial"/>
          <w:i/>
          <w:iCs/>
          <w:sz w:val="20"/>
          <w:szCs w:val="20"/>
          <w:lang w:val="en-US"/>
        </w:rPr>
        <w:t>Neurother J Am Soc Exp Neurother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BF3F93">
        <w:rPr>
          <w:rFonts w:ascii="Arial" w:hAnsi="Arial" w:cs="Arial"/>
          <w:sz w:val="20"/>
          <w:szCs w:val="20"/>
          <w:lang w:val="en-US"/>
        </w:rPr>
        <w:t>:278–283.</w:t>
      </w:r>
      <w:proofErr w:type="gramEnd"/>
    </w:p>
    <w:p w14:paraId="3E5E4FDB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29. Lu Z, Hu X, Zhu C, Wang D,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Zheng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X, Liu Q: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Overexpression of CNTF in Mesenchymal Stem Cells reduces demyelination and induces clinical recovery in experimental autoimmune encephalomyelitis mice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J Neuroimmunol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206</w:t>
      </w:r>
      <w:r w:rsidRPr="00BF3F93">
        <w:rPr>
          <w:rFonts w:ascii="Arial" w:hAnsi="Arial" w:cs="Arial"/>
          <w:sz w:val="20"/>
          <w:szCs w:val="20"/>
          <w:lang w:val="en-US"/>
        </w:rPr>
        <w:t>:58–69.</w:t>
      </w:r>
    </w:p>
    <w:p w14:paraId="432A4F7D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30. Yang J, Jiang Z, Fitzgerald DC, Ma C, Yu S, Li H, Zhao Z, Li Y, Ciric B, Curtis M, Rostami A, </w:t>
      </w:r>
      <w:proofErr w:type="gramStart"/>
      <w:r w:rsidRPr="00BF3F93">
        <w:rPr>
          <w:rFonts w:ascii="Arial" w:hAnsi="Arial" w:cs="Arial"/>
          <w:sz w:val="20"/>
          <w:szCs w:val="20"/>
          <w:lang w:val="en-US"/>
        </w:rPr>
        <w:t>Zhang</w:t>
      </w:r>
      <w:proofErr w:type="gramEnd"/>
      <w:r w:rsidRPr="00BF3F93">
        <w:rPr>
          <w:rFonts w:ascii="Arial" w:hAnsi="Arial" w:cs="Arial"/>
          <w:sz w:val="20"/>
          <w:szCs w:val="20"/>
          <w:lang w:val="en-US"/>
        </w:rPr>
        <w:t xml:space="preserve"> G-X: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Adult neural stem cells expressing IL-10 confer potent immunomodulation and remyelination in experimental autoimmune encephalitis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  <w:lang w:val="en-US"/>
        </w:rPr>
        <w:t>J Clin Invest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119</w:t>
      </w:r>
      <w:r w:rsidRPr="00BF3F93">
        <w:rPr>
          <w:rFonts w:ascii="Arial" w:hAnsi="Arial" w:cs="Arial"/>
          <w:sz w:val="20"/>
          <w:szCs w:val="20"/>
          <w:lang w:val="en-US"/>
        </w:rPr>
        <w:t>:3678–3691.</w:t>
      </w:r>
    </w:p>
    <w:p w14:paraId="49383A76" w14:textId="77777777" w:rsidR="00BF3F93" w:rsidRPr="00BF3F93" w:rsidRDefault="00BF3F93" w:rsidP="00BF3F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F3F93">
        <w:rPr>
          <w:rFonts w:ascii="Arial" w:hAnsi="Arial" w:cs="Arial"/>
          <w:sz w:val="20"/>
          <w:szCs w:val="20"/>
          <w:lang w:val="en-US"/>
        </w:rPr>
        <w:t xml:space="preserve">31. Dezawa M, Kanno H, Hoshino M, Cho H, Matsumoto N, Itokazu Y, Tajima N, Yamada H, Sawada H, Ishikawa H, Mimura T, Kitada M, Suzuki Y, Ide C: </w:t>
      </w:r>
      <w:r w:rsidRPr="00BF3F93">
        <w:rPr>
          <w:rFonts w:ascii="Arial" w:hAnsi="Arial" w:cs="Arial"/>
          <w:b/>
          <w:bCs/>
          <w:sz w:val="20"/>
          <w:szCs w:val="20"/>
          <w:lang w:val="en-US"/>
        </w:rPr>
        <w:t>Specific induction of neuronal cells from bone marrow stromal cells and application for autologous transplantation</w:t>
      </w:r>
      <w:r w:rsidRPr="00BF3F93">
        <w:rPr>
          <w:rFonts w:ascii="Arial" w:hAnsi="Arial" w:cs="Arial"/>
          <w:sz w:val="20"/>
          <w:szCs w:val="20"/>
          <w:lang w:val="en-US"/>
        </w:rPr>
        <w:t xml:space="preserve">. </w:t>
      </w:r>
      <w:r w:rsidRPr="00BF3F93">
        <w:rPr>
          <w:rFonts w:ascii="Arial" w:hAnsi="Arial" w:cs="Arial"/>
          <w:i/>
          <w:iCs/>
          <w:sz w:val="20"/>
          <w:szCs w:val="20"/>
        </w:rPr>
        <w:t>J Clin Invest</w:t>
      </w:r>
      <w:r w:rsidRPr="00BF3F93">
        <w:rPr>
          <w:rFonts w:ascii="Arial" w:hAnsi="Arial" w:cs="Arial"/>
          <w:sz w:val="20"/>
          <w:szCs w:val="20"/>
        </w:rPr>
        <w:t xml:space="preserve"> 2004, </w:t>
      </w:r>
      <w:r w:rsidRPr="00BF3F93">
        <w:rPr>
          <w:rFonts w:ascii="Arial" w:hAnsi="Arial" w:cs="Arial"/>
          <w:b/>
          <w:bCs/>
          <w:sz w:val="20"/>
          <w:szCs w:val="20"/>
        </w:rPr>
        <w:t>113</w:t>
      </w:r>
      <w:r w:rsidRPr="00BF3F93">
        <w:rPr>
          <w:rFonts w:ascii="Arial" w:hAnsi="Arial" w:cs="Arial"/>
          <w:sz w:val="20"/>
          <w:szCs w:val="20"/>
        </w:rPr>
        <w:t>:1701–1710.</w:t>
      </w:r>
    </w:p>
    <w:p w14:paraId="31B23DB2" w14:textId="5F753718" w:rsidR="00C02BDC" w:rsidRPr="00C02BDC" w:rsidRDefault="00C02BDC" w:rsidP="00BF3F93">
      <w:pPr>
        <w:spacing w:line="240" w:lineRule="auto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</w:p>
    <w:sectPr w:rsidR="00C02BDC" w:rsidRPr="00C02BDC" w:rsidSect="007F473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34"/>
    <w:rsid w:val="000030F5"/>
    <w:rsid w:val="0001356E"/>
    <w:rsid w:val="00022FC6"/>
    <w:rsid w:val="000B028B"/>
    <w:rsid w:val="000C15D4"/>
    <w:rsid w:val="00111437"/>
    <w:rsid w:val="0011625D"/>
    <w:rsid w:val="00146A43"/>
    <w:rsid w:val="00215FC7"/>
    <w:rsid w:val="002A1553"/>
    <w:rsid w:val="00330EBC"/>
    <w:rsid w:val="00371090"/>
    <w:rsid w:val="004154A9"/>
    <w:rsid w:val="00426A5C"/>
    <w:rsid w:val="004271E4"/>
    <w:rsid w:val="00446C84"/>
    <w:rsid w:val="00484611"/>
    <w:rsid w:val="004E2009"/>
    <w:rsid w:val="00502597"/>
    <w:rsid w:val="005426E8"/>
    <w:rsid w:val="005A6C9A"/>
    <w:rsid w:val="00650AC4"/>
    <w:rsid w:val="00731963"/>
    <w:rsid w:val="007E6503"/>
    <w:rsid w:val="007F4734"/>
    <w:rsid w:val="007F48EA"/>
    <w:rsid w:val="0082144C"/>
    <w:rsid w:val="00886500"/>
    <w:rsid w:val="008C6001"/>
    <w:rsid w:val="008D5CD2"/>
    <w:rsid w:val="009019BE"/>
    <w:rsid w:val="00932045"/>
    <w:rsid w:val="009A4981"/>
    <w:rsid w:val="009E3FE0"/>
    <w:rsid w:val="00A102CB"/>
    <w:rsid w:val="00A16274"/>
    <w:rsid w:val="00A51C24"/>
    <w:rsid w:val="00A53BE0"/>
    <w:rsid w:val="00AE612B"/>
    <w:rsid w:val="00B73543"/>
    <w:rsid w:val="00BC65BE"/>
    <w:rsid w:val="00BF3F93"/>
    <w:rsid w:val="00C01FC4"/>
    <w:rsid w:val="00C02BDC"/>
    <w:rsid w:val="00C32101"/>
    <w:rsid w:val="00C53EF1"/>
    <w:rsid w:val="00C70D3D"/>
    <w:rsid w:val="00CA4375"/>
    <w:rsid w:val="00CB58B6"/>
    <w:rsid w:val="00CC669A"/>
    <w:rsid w:val="00D3335E"/>
    <w:rsid w:val="00DB27E0"/>
    <w:rsid w:val="00DD6C82"/>
    <w:rsid w:val="00DF5955"/>
    <w:rsid w:val="00E27FBB"/>
    <w:rsid w:val="00E606A9"/>
    <w:rsid w:val="00E920DC"/>
    <w:rsid w:val="00EB113D"/>
    <w:rsid w:val="00F40759"/>
    <w:rsid w:val="00F74F4F"/>
    <w:rsid w:val="00FD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552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7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F4734"/>
  </w:style>
  <w:style w:type="paragraph" w:styleId="Bibliography">
    <w:name w:val="Bibliography"/>
    <w:basedOn w:val="Normal"/>
    <w:next w:val="Normal"/>
    <w:uiPriority w:val="37"/>
    <w:unhideWhenUsed/>
    <w:rsid w:val="008D5CD2"/>
    <w:pPr>
      <w:spacing w:after="24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7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F4734"/>
  </w:style>
  <w:style w:type="paragraph" w:styleId="Bibliography">
    <w:name w:val="Bibliography"/>
    <w:basedOn w:val="Normal"/>
    <w:next w:val="Normal"/>
    <w:uiPriority w:val="37"/>
    <w:unhideWhenUsed/>
    <w:rsid w:val="008D5CD2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2329</Words>
  <Characters>13280</Characters>
  <Application>Microsoft Office Word</Application>
  <DocSecurity>0</DocSecurity>
  <Lines>110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</dc:creator>
  <cp:lastModifiedBy>Real, Francis Frank</cp:lastModifiedBy>
  <cp:revision>8</cp:revision>
  <dcterms:created xsi:type="dcterms:W3CDTF">2015-06-12T11:26:00Z</dcterms:created>
  <dcterms:modified xsi:type="dcterms:W3CDTF">2015-08-08T14:50:00Z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zotero-version="4.0.26.4"&gt;&lt;session id="z24MzaCk"/&gt;&lt;style id="http://www.zotero.org/styles/bmc-medicine"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value="0"/&gt;&lt;/prefs&gt;&lt;/data&gt;</vt:lpwstr>
  </property>
</Properties>
</file>