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A00FB" w14:textId="77777777" w:rsidR="00470BCE" w:rsidRPr="008F0731" w:rsidRDefault="00470BCE" w:rsidP="00470BCE">
      <w:pPr>
        <w:rPr>
          <w:rFonts w:ascii="Arial" w:hAnsi="Arial" w:cs="Arial"/>
          <w:b/>
          <w:sz w:val="24"/>
          <w:szCs w:val="20"/>
          <w:lang w:val="en-US"/>
        </w:rPr>
      </w:pPr>
      <w:r w:rsidRPr="008F0731">
        <w:rPr>
          <w:rFonts w:ascii="Arial" w:hAnsi="Arial" w:cs="Arial"/>
          <w:b/>
          <w:sz w:val="24"/>
          <w:szCs w:val="20"/>
          <w:lang w:val="en-US"/>
        </w:rPr>
        <w:t>Link 3.1 Overview of the main pre-clinical findings on the impact of wild type MSC in lung diseases</w:t>
      </w: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80" w:firstRow="0" w:lastRow="0" w:firstColumn="1" w:lastColumn="0" w:noHBand="0" w:noVBand="1"/>
      </w:tblPr>
      <w:tblGrid>
        <w:gridCol w:w="2288"/>
        <w:gridCol w:w="1191"/>
        <w:gridCol w:w="1284"/>
        <w:gridCol w:w="2748"/>
        <w:gridCol w:w="6376"/>
        <w:gridCol w:w="514"/>
      </w:tblGrid>
      <w:tr w:rsidR="00F12A3C" w:rsidRPr="008F0731" w14:paraId="1D79EB92" w14:textId="77777777" w:rsidTr="00B75010">
        <w:trPr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6C648495" w14:textId="089B85AD" w:rsidR="00B75010" w:rsidRPr="008F0731" w:rsidRDefault="00B75010" w:rsidP="003F3D7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DISEASE (</w:t>
            </w:r>
            <w:r w:rsidRPr="008F0731">
              <w:rPr>
                <w:rFonts w:ascii="Arial" w:hAnsi="Arial" w:cs="Arial"/>
                <w:b/>
                <w:sz w:val="20"/>
                <w:szCs w:val="20"/>
                <w:lang w:val="en-US"/>
              </w:rPr>
              <w:t>MODEL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673F3B71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b/>
                <w:sz w:val="20"/>
                <w:szCs w:val="20"/>
                <w:lang w:val="en-US"/>
              </w:rPr>
              <w:t>MSC SOURCE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7FD84CDE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b/>
                <w:sz w:val="20"/>
                <w:szCs w:val="20"/>
                <w:lang w:val="en-US"/>
              </w:rPr>
              <w:t>TYPE OF STUDY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02FBB1CB" w14:textId="47F00909" w:rsidR="00B75010" w:rsidRPr="00EC0CFF" w:rsidRDefault="00B75010" w:rsidP="00B7501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C0CFF">
              <w:rPr>
                <w:rFonts w:ascii="Arial" w:hAnsi="Arial" w:cs="Arial"/>
                <w:b/>
                <w:sz w:val="20"/>
                <w:szCs w:val="20"/>
                <w:lang w:val="en-US"/>
              </w:rPr>
              <w:t>ROUTE OF ADMINISTRATION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2809D34A" w14:textId="5149457D" w:rsidR="00B75010" w:rsidRPr="008F0731" w:rsidRDefault="00B75010" w:rsidP="003F3D7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b/>
                <w:sz w:val="20"/>
                <w:szCs w:val="20"/>
                <w:lang w:val="en-US"/>
              </w:rPr>
              <w:t>PROPOSED MECHANISM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1BFB946D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b/>
                <w:sz w:val="20"/>
                <w:szCs w:val="20"/>
                <w:lang w:val="en-US"/>
              </w:rPr>
              <w:t>REF</w:t>
            </w:r>
          </w:p>
        </w:tc>
      </w:tr>
      <w:tr w:rsidR="00F12A3C" w:rsidRPr="008860C9" w14:paraId="10F91D18" w14:textId="77777777" w:rsidTr="00B75010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18" w:space="0" w:color="auto"/>
              <w:left w:val="nil"/>
            </w:tcBorders>
            <w:vAlign w:val="center"/>
          </w:tcPr>
          <w:p w14:paraId="78AFEF6C" w14:textId="10810703" w:rsidR="00B75010" w:rsidRPr="008F0731" w:rsidRDefault="00B75010" w:rsidP="008F073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Bronchopulmonary dysplasia</w:t>
            </w:r>
          </w:p>
          <w:p w14:paraId="18FCF14B" w14:textId="662E75E6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hyperoxia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-induced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3AC1977F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2FDDC764" w14:textId="77777777" w:rsidR="00B75010" w:rsidRPr="00A93A2A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A2A">
              <w:rPr>
                <w:rFonts w:ascii="Arial" w:hAnsi="Arial" w:cs="Arial"/>
                <w:sz w:val="20"/>
                <w:szCs w:val="20"/>
              </w:rPr>
              <w:t>In vitro</w:t>
            </w:r>
          </w:p>
          <w:p w14:paraId="6A372283" w14:textId="77777777" w:rsidR="00B75010" w:rsidRPr="00A93A2A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A2A">
              <w:rPr>
                <w:rFonts w:ascii="Arial" w:hAnsi="Arial" w:cs="Arial"/>
                <w:sz w:val="20"/>
                <w:szCs w:val="20"/>
              </w:rPr>
              <w:t>In vivo (mouse)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1743084B" w14:textId="47CBEA71" w:rsidR="00F12A3C" w:rsidRPr="00EC0CFF" w:rsidRDefault="00F12A3C" w:rsidP="00B75010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CFF">
              <w:rPr>
                <w:rFonts w:ascii="Arial" w:hAnsi="Arial" w:cs="Arial"/>
                <w:sz w:val="20"/>
                <w:szCs w:val="20"/>
              </w:rPr>
              <w:t>Superficial temporal vein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6033FDF7" w14:textId="0CE06302" w:rsidR="00B75010" w:rsidRPr="008F0731" w:rsidRDefault="00B75010" w:rsidP="003F3D75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Paracrine stimulation of endogenous lung stem cells to differentiate and participate in the repair of alveolar injury</w:t>
            </w:r>
          </w:p>
        </w:tc>
        <w:tc>
          <w:tcPr>
            <w:tcW w:w="0" w:type="auto"/>
            <w:tcBorders>
              <w:top w:val="single" w:sz="18" w:space="0" w:color="auto"/>
              <w:right w:val="nil"/>
            </w:tcBorders>
            <w:vAlign w:val="center"/>
          </w:tcPr>
          <w:p w14:paraId="45A2C8AB" w14:textId="701E199A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4325">
              <w:rPr>
                <w:rFonts w:ascii="Arial" w:hAnsi="Arial" w:cs="Arial"/>
                <w:sz w:val="20"/>
                <w:lang w:val="en-US"/>
              </w:rPr>
              <w:t>[1]</w:t>
            </w:r>
          </w:p>
        </w:tc>
      </w:tr>
      <w:tr w:rsidR="00F12A3C" w:rsidRPr="00A93A2A" w14:paraId="4E6CCC5D" w14:textId="77777777" w:rsidTr="00B75010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left w:val="nil"/>
            </w:tcBorders>
            <w:vAlign w:val="center"/>
          </w:tcPr>
          <w:p w14:paraId="3FDDD472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Bronchopulmonary dysplasia</w:t>
            </w:r>
          </w:p>
          <w:p w14:paraId="3C2BF221" w14:textId="2AE0264B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hyperoxia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-induced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7CF4B839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Murine BM</w:t>
            </w:r>
          </w:p>
        </w:tc>
        <w:tc>
          <w:tcPr>
            <w:tcW w:w="0" w:type="auto"/>
            <w:vAlign w:val="center"/>
          </w:tcPr>
          <w:p w14:paraId="534C538C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37DE7419" w14:textId="2A12B67A" w:rsidR="00F12A3C" w:rsidRPr="00EC0CFF" w:rsidRDefault="00F12A3C" w:rsidP="00B75010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CFF">
              <w:rPr>
                <w:rFonts w:ascii="Arial" w:hAnsi="Arial" w:cs="Arial"/>
                <w:sz w:val="20"/>
                <w:szCs w:val="20"/>
                <w:lang w:val="en-US"/>
              </w:rPr>
              <w:t>Superficial temporal vein or jugular vein</w:t>
            </w:r>
          </w:p>
        </w:tc>
        <w:tc>
          <w:tcPr>
            <w:tcW w:w="0" w:type="auto"/>
            <w:vAlign w:val="center"/>
          </w:tcPr>
          <w:p w14:paraId="322E10FB" w14:textId="01A1D113" w:rsidR="00B75010" w:rsidRPr="008F0731" w:rsidRDefault="00B75010" w:rsidP="003F3D75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Treatment with conditioned media ameliorated the pathology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C4E2EF9" w14:textId="6EC63CC8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4BB9">
              <w:rPr>
                <w:rFonts w:ascii="Arial" w:hAnsi="Arial" w:cs="Arial"/>
                <w:sz w:val="20"/>
              </w:rPr>
              <w:t>[2]</w:t>
            </w:r>
          </w:p>
        </w:tc>
      </w:tr>
      <w:tr w:rsidR="00F12A3C" w:rsidRPr="008F0731" w14:paraId="2412C3FD" w14:textId="77777777" w:rsidTr="00B75010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3EE8F7AF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Lung injury</w:t>
            </w:r>
          </w:p>
          <w:p w14:paraId="0A72BDA2" w14:textId="5F689BB2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bleomycin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-induced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6EE1A725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Human UC</w:t>
            </w:r>
          </w:p>
        </w:tc>
        <w:tc>
          <w:tcPr>
            <w:tcW w:w="0" w:type="auto"/>
            <w:vAlign w:val="center"/>
          </w:tcPr>
          <w:p w14:paraId="61D63897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0919593F" w14:textId="003A0CAE" w:rsidR="00F12A3C" w:rsidRPr="00EC0CFF" w:rsidRDefault="00F12A3C" w:rsidP="00F12A3C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0CFF">
              <w:rPr>
                <w:rFonts w:ascii="Arial" w:hAnsi="Arial" w:cs="Arial"/>
                <w:sz w:val="20"/>
                <w:szCs w:val="20"/>
              </w:rPr>
              <w:t>Tail vein</w:t>
            </w:r>
          </w:p>
        </w:tc>
        <w:tc>
          <w:tcPr>
            <w:tcW w:w="0" w:type="auto"/>
            <w:vAlign w:val="center"/>
          </w:tcPr>
          <w:p w14:paraId="7245E653" w14:textId="6C18A907" w:rsidR="00B75010" w:rsidRPr="008F0731" w:rsidRDefault="00B75010" w:rsidP="003F3D75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Increase in expression of MMP and inhibition of TIMP. Inhibition of the expression of inflammatory cytokines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7EA1E673" w14:textId="1A0C4D5F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4BB9">
              <w:rPr>
                <w:rFonts w:ascii="Arial" w:hAnsi="Arial" w:cs="Arial"/>
                <w:sz w:val="20"/>
              </w:rPr>
              <w:t>[3]</w:t>
            </w:r>
          </w:p>
        </w:tc>
      </w:tr>
      <w:tr w:rsidR="00F12A3C" w:rsidRPr="008F0731" w14:paraId="41AE88B7" w14:textId="77777777" w:rsidTr="00B75010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69DCEC67" w14:textId="77777777" w:rsidR="00B75010" w:rsidRDefault="00B75010" w:rsidP="008F073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Fibrotic lung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injury</w:t>
            </w:r>
          </w:p>
          <w:p w14:paraId="7EF57E46" w14:textId="5B662540" w:rsidR="00B75010" w:rsidRPr="008F0731" w:rsidRDefault="00B75010" w:rsidP="008F073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bleomycin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-induced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2AFA3A91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Murine BM</w:t>
            </w:r>
          </w:p>
        </w:tc>
        <w:tc>
          <w:tcPr>
            <w:tcW w:w="0" w:type="auto"/>
            <w:vAlign w:val="center"/>
          </w:tcPr>
          <w:p w14:paraId="5CA59F52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00589C99" w14:textId="35C9BB7B" w:rsidR="00B75010" w:rsidRPr="00EC0CFF" w:rsidRDefault="00F12A3C" w:rsidP="00B75010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CFF">
              <w:rPr>
                <w:rFonts w:ascii="Arial" w:hAnsi="Arial" w:cs="Arial"/>
                <w:sz w:val="20"/>
                <w:szCs w:val="20"/>
              </w:rPr>
              <w:t>Tail vein</w:t>
            </w:r>
          </w:p>
        </w:tc>
        <w:tc>
          <w:tcPr>
            <w:tcW w:w="0" w:type="auto"/>
            <w:vAlign w:val="center"/>
          </w:tcPr>
          <w:p w14:paraId="58DDF40A" w14:textId="2C81885A" w:rsidR="00B75010" w:rsidRPr="008F0731" w:rsidRDefault="00B75010" w:rsidP="003F3D75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Secretion of humoral factors and cytokines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55E80903" w14:textId="4844654A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4BB9">
              <w:rPr>
                <w:rFonts w:ascii="Arial" w:hAnsi="Arial" w:cs="Arial"/>
                <w:sz w:val="20"/>
              </w:rPr>
              <w:t>[4]</w:t>
            </w:r>
          </w:p>
        </w:tc>
      </w:tr>
      <w:tr w:rsidR="00F12A3C" w:rsidRPr="008860C9" w14:paraId="20C28264" w14:textId="77777777" w:rsidTr="00B75010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left w:val="nil"/>
            </w:tcBorders>
            <w:vAlign w:val="center"/>
          </w:tcPr>
          <w:p w14:paraId="5FBF990A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Bronchopulmonary dysplasia</w:t>
            </w:r>
          </w:p>
          <w:p w14:paraId="545EF630" w14:textId="183FDE73" w:rsidR="00B75010" w:rsidRPr="008F0731" w:rsidRDefault="00B75010" w:rsidP="00171BF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hyperoxia</w:t>
            </w:r>
            <w:proofErr w:type="spellEnd"/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-in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duced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5A177C4F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Murine BM</w:t>
            </w:r>
          </w:p>
        </w:tc>
        <w:tc>
          <w:tcPr>
            <w:tcW w:w="0" w:type="auto"/>
            <w:vAlign w:val="center"/>
          </w:tcPr>
          <w:p w14:paraId="5208B99E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52CAEAF8" w14:textId="3853E114" w:rsidR="00B75010" w:rsidRPr="00EC0CFF" w:rsidRDefault="001323E6" w:rsidP="00B75010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CFF">
              <w:rPr>
                <w:rFonts w:ascii="Arial" w:hAnsi="Arial" w:cs="Arial"/>
                <w:sz w:val="20"/>
                <w:szCs w:val="20"/>
              </w:rPr>
              <w:t>Superficial temporal vein</w:t>
            </w:r>
          </w:p>
        </w:tc>
        <w:tc>
          <w:tcPr>
            <w:tcW w:w="0" w:type="auto"/>
            <w:vAlign w:val="center"/>
          </w:tcPr>
          <w:p w14:paraId="33C5B0D9" w14:textId="627C3A06" w:rsidR="00B75010" w:rsidRPr="008F0731" w:rsidRDefault="00B75010" w:rsidP="003F3D75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Paracrine release of immunomodulatory factors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421E557D" w14:textId="5F21F05E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4325">
              <w:rPr>
                <w:rFonts w:ascii="Arial" w:hAnsi="Arial" w:cs="Arial"/>
                <w:sz w:val="20"/>
                <w:lang w:val="en-US"/>
              </w:rPr>
              <w:t>[5]</w:t>
            </w:r>
          </w:p>
        </w:tc>
      </w:tr>
      <w:tr w:rsidR="00F12A3C" w:rsidRPr="008860C9" w14:paraId="5A937817" w14:textId="77777777" w:rsidTr="00B75010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6110F1F8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Bronchopulmonary dysplasia</w:t>
            </w:r>
          </w:p>
          <w:p w14:paraId="621FA769" w14:textId="5F73B4C2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hyperoxia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-induced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73664BB2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Rat BM</w:t>
            </w:r>
          </w:p>
        </w:tc>
        <w:tc>
          <w:tcPr>
            <w:tcW w:w="0" w:type="auto"/>
            <w:vAlign w:val="center"/>
          </w:tcPr>
          <w:p w14:paraId="3672E2BA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529BC88F" w14:textId="0775776A" w:rsidR="00B75010" w:rsidRPr="00EC0CFF" w:rsidRDefault="00F763E9" w:rsidP="00B75010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C0CFF">
              <w:rPr>
                <w:rFonts w:ascii="Arial" w:hAnsi="Arial" w:cs="Arial"/>
                <w:sz w:val="20"/>
                <w:szCs w:val="20"/>
                <w:lang w:val="en-US"/>
              </w:rPr>
              <w:t>Intratracheal</w:t>
            </w:r>
            <w:proofErr w:type="spellEnd"/>
          </w:p>
        </w:tc>
        <w:tc>
          <w:tcPr>
            <w:tcW w:w="0" w:type="auto"/>
            <w:vAlign w:val="center"/>
          </w:tcPr>
          <w:p w14:paraId="7070C52C" w14:textId="4DA51ECF" w:rsidR="00B75010" w:rsidRPr="008F0731" w:rsidRDefault="00B75010" w:rsidP="003F3D75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Cell replacing together with paracrine-mediated mechanism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31490D64" w14:textId="42A4A0BF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4325">
              <w:rPr>
                <w:rFonts w:ascii="Arial" w:hAnsi="Arial" w:cs="Arial"/>
                <w:sz w:val="20"/>
                <w:lang w:val="en-US"/>
              </w:rPr>
              <w:t>[6]</w:t>
            </w:r>
          </w:p>
        </w:tc>
      </w:tr>
      <w:tr w:rsidR="00F12A3C" w:rsidRPr="008F0731" w14:paraId="69266E60" w14:textId="77777777" w:rsidTr="00B75010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left w:val="nil"/>
            </w:tcBorders>
            <w:vAlign w:val="center"/>
          </w:tcPr>
          <w:p w14:paraId="6672DE20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 xml:space="preserve">Acute lung injury </w:t>
            </w:r>
          </w:p>
          <w:p w14:paraId="5FC04E4F" w14:textId="07B34DB8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(endotoxin-induced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6F8920FC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Murine BM</w:t>
            </w:r>
          </w:p>
        </w:tc>
        <w:tc>
          <w:tcPr>
            <w:tcW w:w="0" w:type="auto"/>
            <w:vAlign w:val="center"/>
          </w:tcPr>
          <w:p w14:paraId="7AC36026" w14:textId="77777777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25FE1497" w14:textId="26976AD4" w:rsidR="00B75010" w:rsidRPr="00EC0CFF" w:rsidRDefault="00F763E9" w:rsidP="00B75010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C0CFF">
              <w:rPr>
                <w:rFonts w:ascii="Arial" w:hAnsi="Arial" w:cs="Arial"/>
                <w:sz w:val="20"/>
                <w:szCs w:val="20"/>
                <w:lang w:val="en-US"/>
              </w:rPr>
              <w:t>Intrapulmonar</w:t>
            </w:r>
            <w:proofErr w:type="spellEnd"/>
          </w:p>
        </w:tc>
        <w:tc>
          <w:tcPr>
            <w:tcW w:w="0" w:type="auto"/>
            <w:vAlign w:val="center"/>
          </w:tcPr>
          <w:p w14:paraId="344C94B5" w14:textId="3D69FC3A" w:rsidR="00B75010" w:rsidRPr="008F0731" w:rsidRDefault="00B75010" w:rsidP="009F7BFE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Down-regulation of proinflammatory responses (reducing TNF-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α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 xml:space="preserve"> and MIP-2 while increasing the anti-inflammatory cytokine IL-10)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78F1A3D0" w14:textId="50C21E51" w:rsidR="00B75010" w:rsidRPr="008F0731" w:rsidRDefault="00B75010" w:rsidP="003F3D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4BB9">
              <w:rPr>
                <w:rFonts w:ascii="Arial" w:hAnsi="Arial" w:cs="Arial"/>
                <w:sz w:val="20"/>
              </w:rPr>
              <w:t>[7]</w:t>
            </w:r>
          </w:p>
        </w:tc>
      </w:tr>
    </w:tbl>
    <w:p w14:paraId="026556FC" w14:textId="77777777" w:rsidR="00EC3AD3" w:rsidRPr="008F0731" w:rsidRDefault="00EC3AD3" w:rsidP="00EC3AD3">
      <w:pPr>
        <w:rPr>
          <w:rFonts w:ascii="Arial" w:hAnsi="Arial" w:cs="Arial"/>
          <w:sz w:val="20"/>
          <w:szCs w:val="20"/>
          <w:lang w:val="en-US"/>
        </w:rPr>
      </w:pPr>
    </w:p>
    <w:p w14:paraId="04C6A990" w14:textId="77777777" w:rsidR="00470BCE" w:rsidRPr="008F0731" w:rsidRDefault="00470BCE" w:rsidP="00470BCE">
      <w:pPr>
        <w:rPr>
          <w:rFonts w:ascii="Arial" w:hAnsi="Arial" w:cs="Arial"/>
          <w:b/>
          <w:sz w:val="24"/>
          <w:szCs w:val="20"/>
          <w:lang w:val="en-US"/>
        </w:rPr>
      </w:pPr>
      <w:r w:rsidRPr="008F0731">
        <w:rPr>
          <w:rFonts w:ascii="Arial" w:hAnsi="Arial" w:cs="Arial"/>
          <w:b/>
          <w:sz w:val="24"/>
          <w:szCs w:val="20"/>
          <w:lang w:val="en-US"/>
        </w:rPr>
        <w:t>Link 3.2 Overview of the main pre-clinical findings on the impact of gene modified MSC in lung diseases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06"/>
        <w:gridCol w:w="1157"/>
        <w:gridCol w:w="1162"/>
        <w:gridCol w:w="1440"/>
        <w:gridCol w:w="1095"/>
        <w:gridCol w:w="2135"/>
        <w:gridCol w:w="4392"/>
        <w:gridCol w:w="616"/>
      </w:tblGrid>
      <w:tr w:rsidR="00B75010" w:rsidRPr="008F0731" w14:paraId="00ACB464" w14:textId="77777777" w:rsidTr="00B75010">
        <w:trPr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5463ACA4" w14:textId="29461823" w:rsidR="00B75010" w:rsidRPr="008F0731" w:rsidRDefault="00B75010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DISEASE (</w:t>
            </w:r>
            <w:r w:rsidRPr="008F0731">
              <w:rPr>
                <w:rFonts w:ascii="Arial" w:hAnsi="Arial" w:cs="Arial"/>
                <w:b/>
                <w:sz w:val="20"/>
                <w:szCs w:val="20"/>
                <w:lang w:val="en-US"/>
              </w:rPr>
              <w:t>MODEL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0EE2EA4F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b/>
                <w:sz w:val="20"/>
                <w:szCs w:val="20"/>
                <w:lang w:val="en-US"/>
              </w:rPr>
              <w:t>MSC SOURCE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3243A1FB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b/>
                <w:sz w:val="20"/>
                <w:szCs w:val="20"/>
                <w:lang w:val="en-US"/>
              </w:rPr>
              <w:t>VECTOR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67A9E662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b/>
                <w:sz w:val="20"/>
                <w:szCs w:val="20"/>
                <w:lang w:val="en-US"/>
              </w:rPr>
              <w:t>GENE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7BF83363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b/>
                <w:sz w:val="20"/>
                <w:szCs w:val="20"/>
                <w:lang w:val="en-US"/>
              </w:rPr>
              <w:t>TYPE OF STUDY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2538FB69" w14:textId="1365EADE" w:rsidR="00B75010" w:rsidRPr="00EC0CFF" w:rsidRDefault="00B75010" w:rsidP="00B7501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C0CFF">
              <w:rPr>
                <w:rFonts w:ascii="Arial" w:hAnsi="Arial" w:cs="Arial"/>
                <w:b/>
                <w:sz w:val="20"/>
                <w:szCs w:val="20"/>
                <w:lang w:val="en-US"/>
              </w:rPr>
              <w:t>ROUTE OF ADMINISTRATION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7BD84B7B" w14:textId="051F84DE" w:rsidR="00B75010" w:rsidRPr="008F0731" w:rsidRDefault="00B75010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b/>
                <w:sz w:val="20"/>
                <w:szCs w:val="20"/>
                <w:lang w:val="en-US"/>
              </w:rPr>
              <w:t>PROPOSED MECHANISM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14:paraId="33D4AAE4" w14:textId="0CBBC70C" w:rsidR="00B75010" w:rsidRPr="008F0731" w:rsidRDefault="00B75010" w:rsidP="00856C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REF</w:t>
            </w:r>
          </w:p>
        </w:tc>
      </w:tr>
      <w:tr w:rsidR="00B75010" w:rsidRPr="008860C9" w14:paraId="1A5D00DA" w14:textId="77777777" w:rsidTr="00B75010">
        <w:trPr>
          <w:jc w:val="center"/>
        </w:trPr>
        <w:tc>
          <w:tcPr>
            <w:tcW w:w="0" w:type="auto"/>
            <w:tcBorders>
              <w:top w:val="single" w:sz="18" w:space="0" w:color="auto"/>
              <w:left w:val="nil"/>
            </w:tcBorders>
            <w:vAlign w:val="center"/>
          </w:tcPr>
          <w:p w14:paraId="7C90FF58" w14:textId="2E9D70C4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Acute lung injury, </w:t>
            </w:r>
            <w:r w:rsidRPr="00171BF5">
              <w:rPr>
                <w:rFonts w:ascii="Arial" w:hAnsi="Arial" w:cs="Arial"/>
                <w:sz w:val="20"/>
                <w:szCs w:val="20"/>
                <w:lang w:val="en-US"/>
              </w:rPr>
              <w:t>Acute respiratory distress syndrome</w:t>
            </w:r>
          </w:p>
          <w:p w14:paraId="61A0DAD0" w14:textId="06651E0C" w:rsidR="00B75010" w:rsidRPr="008F0731" w:rsidRDefault="00B75010" w:rsidP="00171BF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 xml:space="preserve"> (lipopolysaccharide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-induced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72F74F13" w14:textId="7DA61612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Murine</w:t>
            </w:r>
            <w:r w:rsidR="00FF19BA">
              <w:rPr>
                <w:rFonts w:ascii="Arial" w:hAnsi="Arial" w:cs="Arial"/>
                <w:sz w:val="20"/>
                <w:szCs w:val="20"/>
                <w:lang w:val="en-US"/>
              </w:rPr>
              <w:t xml:space="preserve"> BM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14A1933A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Non-viral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1599CD59" w14:textId="68BD0F6D" w:rsidR="00B75010" w:rsidRPr="008F0731" w:rsidRDefault="00B75010" w:rsidP="005B43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 xml:space="preserve">Human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Ang-1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867886D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1D5F3B2" w14:textId="2CB758BF" w:rsidR="00B75010" w:rsidRPr="00EC0CFF" w:rsidRDefault="005421B7" w:rsidP="00B7501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CFF">
              <w:rPr>
                <w:rFonts w:ascii="Arial" w:hAnsi="Arial" w:cs="Arial"/>
                <w:sz w:val="20"/>
                <w:szCs w:val="20"/>
                <w:lang w:val="en-US"/>
              </w:rPr>
              <w:t>Jugular vein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6E9A72C" w14:textId="1611BEEB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Reduced pulmonary inflammation, reduced proinflammatory cytokines, increased secretion, increased lung permeability, immunomodulatory function, reduced endothelial cell activation</w:t>
            </w:r>
          </w:p>
        </w:tc>
        <w:tc>
          <w:tcPr>
            <w:tcW w:w="0" w:type="auto"/>
            <w:tcBorders>
              <w:top w:val="single" w:sz="18" w:space="0" w:color="auto"/>
              <w:right w:val="nil"/>
            </w:tcBorders>
            <w:vAlign w:val="center"/>
          </w:tcPr>
          <w:p w14:paraId="0CBF1A34" w14:textId="6BCA20BC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4325">
              <w:rPr>
                <w:rFonts w:ascii="Arial" w:hAnsi="Arial" w:cs="Arial"/>
                <w:sz w:val="20"/>
                <w:lang w:val="en-US"/>
              </w:rPr>
              <w:t>[8]</w:t>
            </w:r>
          </w:p>
        </w:tc>
      </w:tr>
      <w:tr w:rsidR="00B75010" w:rsidRPr="008F0731" w14:paraId="1836FDF9" w14:textId="77777777" w:rsidTr="00B75010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7CF67B5D" w14:textId="04636357" w:rsidR="00B75010" w:rsidRPr="008F0731" w:rsidRDefault="00B75010" w:rsidP="00171BF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Acute lung injury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 xml:space="preserve"> (lipopolysaccharide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-induced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16E7ACA1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Murine BM</w:t>
            </w:r>
          </w:p>
        </w:tc>
        <w:tc>
          <w:tcPr>
            <w:tcW w:w="0" w:type="auto"/>
            <w:vAlign w:val="center"/>
          </w:tcPr>
          <w:p w14:paraId="50D64A1E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Lentiviral</w:t>
            </w:r>
          </w:p>
        </w:tc>
        <w:tc>
          <w:tcPr>
            <w:tcW w:w="0" w:type="auto"/>
            <w:vAlign w:val="center"/>
          </w:tcPr>
          <w:p w14:paraId="47E6527D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Ang-1</w:t>
            </w:r>
          </w:p>
        </w:tc>
        <w:tc>
          <w:tcPr>
            <w:tcW w:w="0" w:type="auto"/>
            <w:vAlign w:val="center"/>
          </w:tcPr>
          <w:p w14:paraId="69F76D55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46F99419" w14:textId="6AC5E563" w:rsidR="00B75010" w:rsidRPr="00EC0CFF" w:rsidRDefault="00306BFB" w:rsidP="00B7501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CFF">
              <w:rPr>
                <w:rFonts w:ascii="Arial" w:hAnsi="Arial" w:cs="Arial"/>
                <w:sz w:val="20"/>
                <w:szCs w:val="20"/>
                <w:lang w:val="en-US"/>
              </w:rPr>
              <w:t>J</w:t>
            </w:r>
            <w:r w:rsidR="005421B7" w:rsidRPr="00EC0CFF">
              <w:rPr>
                <w:rFonts w:ascii="Arial" w:hAnsi="Arial" w:cs="Arial"/>
                <w:sz w:val="20"/>
                <w:szCs w:val="20"/>
                <w:lang w:val="en-US"/>
              </w:rPr>
              <w:t>ugular vein</w:t>
            </w:r>
          </w:p>
        </w:tc>
        <w:tc>
          <w:tcPr>
            <w:tcW w:w="0" w:type="auto"/>
            <w:vAlign w:val="center"/>
          </w:tcPr>
          <w:p w14:paraId="542A539C" w14:textId="47F2C19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Increased secretion, injury improved, attenuate inflammatory reaction and vascular leakage, reduced pulmonary permeability and down-regulation of pro-inflammatory genes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76D65991" w14:textId="52E26EA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4BB9">
              <w:rPr>
                <w:rFonts w:ascii="Arial" w:hAnsi="Arial" w:cs="Arial"/>
                <w:sz w:val="20"/>
              </w:rPr>
              <w:t>[9]</w:t>
            </w:r>
          </w:p>
        </w:tc>
      </w:tr>
      <w:tr w:rsidR="00B75010" w:rsidRPr="008860C9" w14:paraId="23900F40" w14:textId="77777777" w:rsidTr="00B75010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25206DCD" w14:textId="715B1870" w:rsidR="00B75010" w:rsidRPr="00A93A2A" w:rsidRDefault="00B75010" w:rsidP="00171BF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3A2A">
              <w:rPr>
                <w:rFonts w:ascii="Arial" w:hAnsi="Arial" w:cs="Arial"/>
                <w:sz w:val="20"/>
                <w:szCs w:val="20"/>
                <w:lang w:val="en-US"/>
              </w:rPr>
              <w:t>Lung injury</w:t>
            </w:r>
          </w:p>
          <w:p w14:paraId="10B9FB52" w14:textId="3F46BF82" w:rsidR="00B75010" w:rsidRPr="008F0731" w:rsidRDefault="00B75010" w:rsidP="00171BF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3A2A">
              <w:rPr>
                <w:rFonts w:ascii="Arial" w:hAnsi="Arial" w:cs="Arial"/>
                <w:sz w:val="20"/>
                <w:szCs w:val="20"/>
                <w:lang w:val="en-US"/>
              </w:rPr>
              <w:t>(ischemia-reperfusion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-induced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49EB45AA" w14:textId="4C1F4743" w:rsidR="00B75010" w:rsidRPr="008F0731" w:rsidRDefault="00FF19BA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Rat </w:t>
            </w:r>
            <w:r w:rsidR="00B75010" w:rsidRPr="008F0731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vAlign w:val="center"/>
          </w:tcPr>
          <w:p w14:paraId="61DC7288" w14:textId="0AADE462" w:rsidR="00B75010" w:rsidRPr="008F0731" w:rsidRDefault="00FF19BA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Retroviral</w:t>
            </w:r>
          </w:p>
        </w:tc>
        <w:tc>
          <w:tcPr>
            <w:tcW w:w="0" w:type="auto"/>
            <w:vAlign w:val="center"/>
          </w:tcPr>
          <w:p w14:paraId="6122BB33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IL-10</w:t>
            </w:r>
          </w:p>
        </w:tc>
        <w:tc>
          <w:tcPr>
            <w:tcW w:w="0" w:type="auto"/>
            <w:vAlign w:val="center"/>
          </w:tcPr>
          <w:p w14:paraId="0C746DAB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4F6536E1" w14:textId="745BABFE" w:rsidR="00B75010" w:rsidRPr="00EC0CFF" w:rsidRDefault="00306BFB" w:rsidP="00B7501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CFF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FF19BA" w:rsidRPr="00EC0CFF">
              <w:rPr>
                <w:rFonts w:ascii="Arial" w:hAnsi="Arial" w:cs="Arial"/>
                <w:sz w:val="20"/>
                <w:szCs w:val="20"/>
                <w:lang w:val="en-US"/>
              </w:rPr>
              <w:t>enile vein</w:t>
            </w:r>
            <w:r w:rsidR="005421B7" w:rsidRPr="00EC0CF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9A0004D" w14:textId="6FB35F8A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ung microvascular permeability reduced, reduced apoptosis, functional improvement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3A38793E" w14:textId="59F5F636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4325">
              <w:rPr>
                <w:rFonts w:ascii="Arial" w:hAnsi="Arial" w:cs="Arial"/>
                <w:sz w:val="20"/>
                <w:lang w:val="en-US"/>
              </w:rPr>
              <w:t>[10]</w:t>
            </w:r>
          </w:p>
        </w:tc>
      </w:tr>
      <w:tr w:rsidR="00B75010" w:rsidRPr="00A93A2A" w14:paraId="1C690135" w14:textId="77777777" w:rsidTr="00B75010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4C373ABA" w14:textId="7DD4CB42" w:rsidR="00B75010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P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ulmonary hypertension</w:t>
            </w:r>
          </w:p>
          <w:p w14:paraId="68A5C7EA" w14:textId="5A495DBC" w:rsidR="00B75010" w:rsidRPr="008F0731" w:rsidRDefault="00B75010" w:rsidP="00171BF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monocrotaline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  <w:r w:rsidRPr="008F073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induced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3AF348A8" w14:textId="22031A4A" w:rsidR="00B75010" w:rsidRPr="008F0731" w:rsidRDefault="00FF19BA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Rat </w:t>
            </w:r>
            <w:r w:rsidR="00B75010" w:rsidRPr="008F0731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vAlign w:val="center"/>
          </w:tcPr>
          <w:p w14:paraId="2237170C" w14:textId="6535222B" w:rsidR="00B75010" w:rsidRPr="008F0731" w:rsidRDefault="00646F3F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Retroviral</w:t>
            </w:r>
          </w:p>
        </w:tc>
        <w:tc>
          <w:tcPr>
            <w:tcW w:w="0" w:type="auto"/>
            <w:vAlign w:val="center"/>
          </w:tcPr>
          <w:p w14:paraId="367BDBCF" w14:textId="4582F0A4" w:rsidR="00B75010" w:rsidRPr="008F0731" w:rsidRDefault="00B75010" w:rsidP="00171BF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Prostacyclin synthase</w:t>
            </w:r>
          </w:p>
        </w:tc>
        <w:tc>
          <w:tcPr>
            <w:tcW w:w="0" w:type="auto"/>
            <w:vAlign w:val="center"/>
          </w:tcPr>
          <w:p w14:paraId="48AC73BC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3F3C432D" w14:textId="2ED9B280" w:rsidR="00B75010" w:rsidRPr="00EC0CFF" w:rsidRDefault="00646F3F" w:rsidP="00B7501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CFF">
              <w:rPr>
                <w:rFonts w:ascii="Arial" w:hAnsi="Arial" w:cs="Arial"/>
                <w:sz w:val="20"/>
                <w:szCs w:val="20"/>
                <w:lang w:val="en-US"/>
              </w:rPr>
              <w:t xml:space="preserve">Tail vein </w:t>
            </w:r>
          </w:p>
        </w:tc>
        <w:tc>
          <w:tcPr>
            <w:tcW w:w="0" w:type="auto"/>
            <w:vAlign w:val="center"/>
          </w:tcPr>
          <w:p w14:paraId="1AE0BD7A" w14:textId="78F7386A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Increased mice survival, functional improvement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3AD1C46B" w14:textId="0DAF213D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4BB9">
              <w:rPr>
                <w:rFonts w:ascii="Arial" w:hAnsi="Arial" w:cs="Arial"/>
                <w:sz w:val="20"/>
              </w:rPr>
              <w:t>[11]</w:t>
            </w:r>
          </w:p>
        </w:tc>
      </w:tr>
      <w:tr w:rsidR="00B75010" w:rsidRPr="008F0731" w14:paraId="04B266CE" w14:textId="77777777" w:rsidTr="00B75010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03601AE9" w14:textId="47C826ED" w:rsidR="00B75010" w:rsidRPr="008F0731" w:rsidRDefault="00B75010" w:rsidP="007C0C3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RILI (Radiation-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induced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18F50928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Murine BM</w:t>
            </w:r>
          </w:p>
        </w:tc>
        <w:tc>
          <w:tcPr>
            <w:tcW w:w="0" w:type="auto"/>
            <w:vAlign w:val="center"/>
          </w:tcPr>
          <w:p w14:paraId="0B6CF2F7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Adenoviral</w:t>
            </w:r>
          </w:p>
        </w:tc>
        <w:tc>
          <w:tcPr>
            <w:tcW w:w="0" w:type="auto"/>
            <w:vAlign w:val="center"/>
          </w:tcPr>
          <w:p w14:paraId="6DB1A061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TGF-β</w:t>
            </w:r>
          </w:p>
        </w:tc>
        <w:tc>
          <w:tcPr>
            <w:tcW w:w="0" w:type="auto"/>
            <w:vAlign w:val="center"/>
          </w:tcPr>
          <w:p w14:paraId="5262A159" w14:textId="77777777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7C55C16A" w14:textId="32F9512F" w:rsidR="00B75010" w:rsidRPr="00EC0CFF" w:rsidRDefault="00B96CB7" w:rsidP="00B7501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CFF">
              <w:rPr>
                <w:rFonts w:ascii="Arial" w:hAnsi="Arial" w:cs="Arial"/>
                <w:sz w:val="20"/>
                <w:szCs w:val="20"/>
                <w:lang w:val="en-US"/>
              </w:rPr>
              <w:t xml:space="preserve">Tail vein 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14:paraId="2CD4B3C4" w14:textId="05E9FB2E" w:rsidR="00B75010" w:rsidRPr="008F0731" w:rsidRDefault="00B75010" w:rsidP="00FA06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Migration, protection, alleviated lu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ng injury, paracrine mechanisms, homing</w:t>
            </w:r>
            <w:r w:rsidRPr="008F0731">
              <w:rPr>
                <w:rFonts w:ascii="Arial" w:hAnsi="Arial" w:cs="Arial"/>
                <w:sz w:val="20"/>
                <w:szCs w:val="20"/>
                <w:lang w:val="en-US"/>
              </w:rPr>
              <w:t>, modulate inflammatory responses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77013746" w14:textId="16CFBD56" w:rsidR="00B75010" w:rsidRPr="008F0731" w:rsidRDefault="00B75010" w:rsidP="00856C1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4BB9">
              <w:rPr>
                <w:rFonts w:ascii="Arial" w:hAnsi="Arial" w:cs="Arial"/>
                <w:sz w:val="20"/>
              </w:rPr>
              <w:t>[12]</w:t>
            </w:r>
          </w:p>
        </w:tc>
      </w:tr>
    </w:tbl>
    <w:p w14:paraId="4B1E8F61" w14:textId="77777777" w:rsidR="00956BA7" w:rsidRPr="008F0731" w:rsidRDefault="00956BA7">
      <w:pPr>
        <w:rPr>
          <w:rFonts w:ascii="Arial" w:hAnsi="Arial" w:cs="Arial"/>
          <w:lang w:val="en-US"/>
        </w:rPr>
      </w:pPr>
    </w:p>
    <w:p w14:paraId="1E137100" w14:textId="3359D9F5" w:rsidR="004B498C" w:rsidRPr="00CA4375" w:rsidRDefault="004B498C" w:rsidP="004B498C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A4375">
        <w:rPr>
          <w:rFonts w:ascii="Arial" w:hAnsi="Arial" w:cs="Arial"/>
          <w:b/>
          <w:sz w:val="20"/>
          <w:szCs w:val="20"/>
          <w:lang w:val="en-US"/>
        </w:rPr>
        <w:t xml:space="preserve">Abbreviations: </w:t>
      </w:r>
      <w:r w:rsidR="005B4325" w:rsidRPr="005B4325">
        <w:rPr>
          <w:rFonts w:ascii="Arial" w:hAnsi="Arial" w:cs="Arial"/>
          <w:sz w:val="20"/>
          <w:szCs w:val="20"/>
          <w:lang w:val="en-US"/>
        </w:rPr>
        <w:t>Ang-1: Angiopoietin 1</w:t>
      </w:r>
      <w:r w:rsidR="005B4325">
        <w:rPr>
          <w:rFonts w:ascii="Arial" w:hAnsi="Arial" w:cs="Arial"/>
          <w:sz w:val="20"/>
          <w:szCs w:val="20"/>
          <w:lang w:val="en-US"/>
        </w:rPr>
        <w:t xml:space="preserve">; </w:t>
      </w:r>
      <w:r w:rsidRPr="00CA4375">
        <w:rPr>
          <w:rFonts w:ascii="Arial" w:hAnsi="Arial" w:cs="Arial"/>
          <w:sz w:val="20"/>
          <w:szCs w:val="20"/>
          <w:lang w:val="en-US"/>
        </w:rPr>
        <w:t>BM: Bone marrow;</w:t>
      </w:r>
      <w:r w:rsidR="005B4325">
        <w:rPr>
          <w:rFonts w:ascii="Arial" w:hAnsi="Arial" w:cs="Arial"/>
          <w:sz w:val="20"/>
          <w:szCs w:val="20"/>
          <w:lang w:val="en-US"/>
        </w:rPr>
        <w:t xml:space="preserve"> </w:t>
      </w:r>
      <w:r w:rsidR="005B4325" w:rsidRPr="008F0731">
        <w:rPr>
          <w:rFonts w:ascii="Arial" w:hAnsi="Arial" w:cs="Arial"/>
          <w:sz w:val="20"/>
          <w:szCs w:val="20"/>
          <w:lang w:val="en-US"/>
        </w:rPr>
        <w:t>IL-10</w:t>
      </w:r>
      <w:r w:rsidR="005B4325">
        <w:rPr>
          <w:rFonts w:ascii="Arial" w:hAnsi="Arial" w:cs="Arial"/>
          <w:sz w:val="20"/>
          <w:szCs w:val="20"/>
          <w:lang w:val="en-US"/>
        </w:rPr>
        <w:t xml:space="preserve">: </w:t>
      </w:r>
      <w:r w:rsidR="005B4325" w:rsidRPr="005B4325">
        <w:rPr>
          <w:rFonts w:ascii="Arial" w:hAnsi="Arial" w:cs="Arial"/>
          <w:sz w:val="20"/>
          <w:szCs w:val="20"/>
          <w:lang w:val="en-US"/>
        </w:rPr>
        <w:t>Interleukin-10</w:t>
      </w:r>
      <w:r w:rsidR="005B4325">
        <w:rPr>
          <w:rFonts w:ascii="Arial" w:hAnsi="Arial" w:cs="Arial"/>
          <w:sz w:val="20"/>
          <w:szCs w:val="20"/>
          <w:lang w:val="en-US"/>
        </w:rPr>
        <w:t>;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5B4325">
        <w:rPr>
          <w:rFonts w:ascii="Arial" w:hAnsi="Arial" w:cs="Arial"/>
          <w:sz w:val="20"/>
          <w:szCs w:val="20"/>
          <w:lang w:val="en-US"/>
        </w:rPr>
        <w:t>MIP-2: macrophage inflammatory protein-</w:t>
      </w:r>
      <w:r w:rsidR="005B4325" w:rsidRPr="005B4325">
        <w:rPr>
          <w:rFonts w:ascii="Arial" w:hAnsi="Arial" w:cs="Arial"/>
          <w:sz w:val="20"/>
          <w:szCs w:val="20"/>
          <w:lang w:val="en-US"/>
        </w:rPr>
        <w:t>2</w:t>
      </w:r>
      <w:r w:rsidR="005B4325">
        <w:rPr>
          <w:rFonts w:ascii="Arial" w:hAnsi="Arial" w:cs="Arial"/>
          <w:sz w:val="20"/>
          <w:szCs w:val="20"/>
          <w:lang w:val="en-US"/>
        </w:rPr>
        <w:t>;</w:t>
      </w:r>
      <w:r w:rsidR="005B4325" w:rsidRPr="005B4325">
        <w:rPr>
          <w:rFonts w:ascii="Arial" w:hAnsi="Arial" w:cs="Arial"/>
          <w:sz w:val="20"/>
          <w:szCs w:val="20"/>
          <w:lang w:val="en-US"/>
        </w:rPr>
        <w:t xml:space="preserve"> </w:t>
      </w:r>
      <w:r w:rsidR="00AF0A80">
        <w:rPr>
          <w:rFonts w:ascii="Arial" w:hAnsi="Arial" w:cs="Arial"/>
          <w:sz w:val="20"/>
          <w:szCs w:val="20"/>
          <w:lang w:val="en-US"/>
        </w:rPr>
        <w:t>MMP:</w:t>
      </w:r>
      <w:r w:rsidR="00AF0A80" w:rsidRPr="005B4325">
        <w:rPr>
          <w:lang w:val="en-US"/>
        </w:rPr>
        <w:t xml:space="preserve"> </w:t>
      </w:r>
      <w:r w:rsidR="00AF0A80" w:rsidRPr="00AF0A80">
        <w:rPr>
          <w:rFonts w:ascii="Arial" w:hAnsi="Arial" w:cs="Arial"/>
          <w:sz w:val="20"/>
          <w:szCs w:val="20"/>
          <w:lang w:val="en-US"/>
        </w:rPr>
        <w:t>Matrix metalloproteinases</w:t>
      </w:r>
      <w:r w:rsidR="00AF0A80">
        <w:rPr>
          <w:rFonts w:ascii="Arial" w:hAnsi="Arial" w:cs="Arial"/>
          <w:sz w:val="20"/>
          <w:szCs w:val="20"/>
          <w:lang w:val="en-US"/>
        </w:rPr>
        <w:t>; TIMP: Tissue inhibitors of metalloproteinases;</w:t>
      </w:r>
      <w:r w:rsidR="005B4325">
        <w:rPr>
          <w:rFonts w:ascii="Arial" w:hAnsi="Arial" w:cs="Arial"/>
          <w:sz w:val="20"/>
          <w:szCs w:val="20"/>
          <w:lang w:val="en-US"/>
        </w:rPr>
        <w:t xml:space="preserve"> </w:t>
      </w:r>
      <w:r w:rsidR="005B4325" w:rsidRPr="008F0731">
        <w:rPr>
          <w:rFonts w:ascii="Arial" w:hAnsi="Arial" w:cs="Arial"/>
          <w:sz w:val="20"/>
          <w:szCs w:val="20"/>
          <w:lang w:val="en-US"/>
        </w:rPr>
        <w:t>TNF-</w:t>
      </w:r>
      <w:r w:rsidR="005B4325">
        <w:rPr>
          <w:rFonts w:ascii="Arial" w:hAnsi="Arial" w:cs="Arial"/>
          <w:sz w:val="20"/>
          <w:szCs w:val="20"/>
          <w:lang w:val="en-US"/>
        </w:rPr>
        <w:t>α: Tumor necrosis factor-</w:t>
      </w:r>
      <w:r w:rsidR="005B4325" w:rsidRPr="005B4325">
        <w:rPr>
          <w:rFonts w:ascii="Arial" w:hAnsi="Arial" w:cs="Arial"/>
          <w:sz w:val="20"/>
          <w:szCs w:val="20"/>
          <w:lang w:val="en-US"/>
        </w:rPr>
        <w:t>alpha</w:t>
      </w:r>
      <w:r w:rsidR="005B4325">
        <w:rPr>
          <w:rFonts w:ascii="Arial" w:hAnsi="Arial" w:cs="Arial"/>
          <w:sz w:val="20"/>
          <w:szCs w:val="20"/>
          <w:lang w:val="en-US"/>
        </w:rPr>
        <w:t>;</w:t>
      </w:r>
      <w:r w:rsidR="00AF0A80">
        <w:rPr>
          <w:rFonts w:ascii="Arial" w:hAnsi="Arial" w:cs="Arial"/>
          <w:sz w:val="20"/>
          <w:szCs w:val="20"/>
          <w:lang w:val="en-US"/>
        </w:rPr>
        <w:t xml:space="preserve"> </w:t>
      </w:r>
      <w:r w:rsidRPr="00CA4375">
        <w:rPr>
          <w:rFonts w:ascii="Arial" w:hAnsi="Arial" w:cs="Arial"/>
          <w:sz w:val="20"/>
          <w:szCs w:val="20"/>
          <w:lang w:val="en-US"/>
        </w:rPr>
        <w:t>UC: Umbilical cord</w:t>
      </w:r>
      <w:r w:rsidR="00933BEF">
        <w:rPr>
          <w:rFonts w:ascii="Arial" w:hAnsi="Arial" w:cs="Arial"/>
          <w:sz w:val="20"/>
          <w:szCs w:val="20"/>
          <w:lang w:val="en-US"/>
        </w:rPr>
        <w:t>; RILI: Radiation induced lung injury</w:t>
      </w:r>
      <w:r w:rsidR="00BC4E72">
        <w:rPr>
          <w:rFonts w:ascii="Arial" w:hAnsi="Arial" w:cs="Arial"/>
          <w:sz w:val="20"/>
          <w:szCs w:val="20"/>
          <w:lang w:val="en-US"/>
        </w:rPr>
        <w:t>.</w:t>
      </w:r>
    </w:p>
    <w:p w14:paraId="473340F4" w14:textId="77777777" w:rsidR="0000227D" w:rsidRDefault="0000227D" w:rsidP="00BC4E72">
      <w:pPr>
        <w:jc w:val="both"/>
        <w:rPr>
          <w:rFonts w:ascii="Arial" w:hAnsi="Arial" w:cs="Arial"/>
          <w:b/>
          <w:lang w:val="en-US"/>
        </w:rPr>
      </w:pPr>
    </w:p>
    <w:p w14:paraId="6E6F4BF6" w14:textId="4079A7C0" w:rsidR="00956BA7" w:rsidRPr="0024438B" w:rsidRDefault="00B04BB9" w:rsidP="00BC4E72">
      <w:pPr>
        <w:jc w:val="both"/>
        <w:rPr>
          <w:rFonts w:ascii="Arial" w:hAnsi="Arial" w:cs="Arial"/>
          <w:b/>
          <w:lang w:val="en-US"/>
        </w:rPr>
      </w:pPr>
      <w:r w:rsidRPr="0024438B">
        <w:rPr>
          <w:rFonts w:ascii="Arial" w:hAnsi="Arial" w:cs="Arial"/>
          <w:b/>
          <w:lang w:val="en-US"/>
        </w:rPr>
        <w:t>RELATED REFERENCES:</w:t>
      </w:r>
    </w:p>
    <w:p w14:paraId="5988A394" w14:textId="05466D24" w:rsidR="00B04BB9" w:rsidRPr="005B4325" w:rsidRDefault="00B04BB9" w:rsidP="00BC4E72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5B4325">
        <w:rPr>
          <w:rFonts w:ascii="Arial" w:hAnsi="Arial" w:cs="Arial"/>
          <w:sz w:val="20"/>
          <w:lang w:val="en-US"/>
        </w:rPr>
        <w:t xml:space="preserve">1. Tropea KA, Leder E, Aslam M, Lau AN, Raiser DM, Lee J-H, Balasubramaniam V, Fredenburgh LE, Alex Mitsialis S, Kourembanas S, Kim CF: </w:t>
      </w:r>
      <w:r w:rsidRPr="005B4325">
        <w:rPr>
          <w:rFonts w:ascii="Arial" w:hAnsi="Arial" w:cs="Arial"/>
          <w:b/>
          <w:bCs/>
          <w:sz w:val="20"/>
          <w:lang w:val="en-US"/>
        </w:rPr>
        <w:t>Bronchioalveolar stem cells increase after mesenchymal stromal cell treatment in a mouse model of bronchopulmonary dysplasia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proofErr w:type="gramStart"/>
      <w:r w:rsidRPr="005B4325">
        <w:rPr>
          <w:rFonts w:ascii="Arial" w:hAnsi="Arial" w:cs="Arial"/>
          <w:i/>
          <w:iCs/>
          <w:sz w:val="20"/>
          <w:lang w:val="en-US"/>
        </w:rPr>
        <w:t>Am</w:t>
      </w:r>
      <w:proofErr w:type="gramEnd"/>
      <w:r w:rsidRPr="005B4325">
        <w:rPr>
          <w:rFonts w:ascii="Arial" w:hAnsi="Arial" w:cs="Arial"/>
          <w:i/>
          <w:iCs/>
          <w:sz w:val="20"/>
          <w:lang w:val="en-US"/>
        </w:rPr>
        <w:t xml:space="preserve"> J Physiol Lung Cell Mol Physiol</w:t>
      </w:r>
      <w:r w:rsidRPr="005B4325">
        <w:rPr>
          <w:rFonts w:ascii="Arial" w:hAnsi="Arial" w:cs="Arial"/>
          <w:sz w:val="20"/>
          <w:lang w:val="en-US"/>
        </w:rPr>
        <w:t xml:space="preserve"> 2012, </w:t>
      </w:r>
      <w:r w:rsidRPr="005B4325">
        <w:rPr>
          <w:rFonts w:ascii="Arial" w:hAnsi="Arial" w:cs="Arial"/>
          <w:b/>
          <w:bCs/>
          <w:sz w:val="20"/>
          <w:lang w:val="en-US"/>
        </w:rPr>
        <w:t>302</w:t>
      </w:r>
      <w:r w:rsidRPr="005B4325">
        <w:rPr>
          <w:rFonts w:ascii="Arial" w:hAnsi="Arial" w:cs="Arial"/>
          <w:sz w:val="20"/>
          <w:lang w:val="en-US"/>
        </w:rPr>
        <w:t>:L829–837.</w:t>
      </w:r>
    </w:p>
    <w:p w14:paraId="69F84652" w14:textId="77777777" w:rsidR="00B04BB9" w:rsidRPr="005B4325" w:rsidRDefault="00B04BB9" w:rsidP="00BC4E72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5B4325">
        <w:rPr>
          <w:rFonts w:ascii="Arial" w:hAnsi="Arial" w:cs="Arial"/>
          <w:sz w:val="20"/>
          <w:lang w:val="en-US"/>
        </w:rPr>
        <w:t xml:space="preserve">2. Hansmann G, Fernandez-Gonzalez A, Aslam M, Vitali SH, Martin T, Mitsialis SA, Kourembanas S: </w:t>
      </w:r>
      <w:r w:rsidRPr="005B4325">
        <w:rPr>
          <w:rFonts w:ascii="Arial" w:hAnsi="Arial" w:cs="Arial"/>
          <w:b/>
          <w:bCs/>
          <w:sz w:val="20"/>
          <w:lang w:val="en-US"/>
        </w:rPr>
        <w:t>Mesenchymal stem cell-mediated reversal of bronchopulmonary dysplasia and associated pulmonary hypertension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r w:rsidRPr="005B4325">
        <w:rPr>
          <w:rFonts w:ascii="Arial" w:hAnsi="Arial" w:cs="Arial"/>
          <w:i/>
          <w:iCs/>
          <w:sz w:val="20"/>
          <w:lang w:val="en-US"/>
        </w:rPr>
        <w:t>Pulm Circ</w:t>
      </w:r>
      <w:r w:rsidRPr="005B4325">
        <w:rPr>
          <w:rFonts w:ascii="Arial" w:hAnsi="Arial" w:cs="Arial"/>
          <w:sz w:val="20"/>
          <w:lang w:val="en-US"/>
        </w:rPr>
        <w:t xml:space="preserve"> 2012, </w:t>
      </w:r>
      <w:r w:rsidRPr="005B4325">
        <w:rPr>
          <w:rFonts w:ascii="Arial" w:hAnsi="Arial" w:cs="Arial"/>
          <w:b/>
          <w:bCs/>
          <w:sz w:val="20"/>
          <w:lang w:val="en-US"/>
        </w:rPr>
        <w:t>2</w:t>
      </w:r>
      <w:r w:rsidRPr="005B4325">
        <w:rPr>
          <w:rFonts w:ascii="Arial" w:hAnsi="Arial" w:cs="Arial"/>
          <w:sz w:val="20"/>
          <w:lang w:val="en-US"/>
        </w:rPr>
        <w:t>:170–181.</w:t>
      </w:r>
    </w:p>
    <w:p w14:paraId="74AEA4A8" w14:textId="77777777" w:rsidR="00B04BB9" w:rsidRPr="005B4325" w:rsidRDefault="00B04BB9" w:rsidP="00BC4E72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5B4325">
        <w:rPr>
          <w:rFonts w:ascii="Arial" w:hAnsi="Arial" w:cs="Arial"/>
          <w:sz w:val="20"/>
          <w:lang w:val="en-US"/>
        </w:rPr>
        <w:t xml:space="preserve">3. Moodley Y, Atienza D, Manuelpillai U, Samuel CS, Tchongue J, Ilancheran S, Boyd R, Trounson A: </w:t>
      </w:r>
      <w:r w:rsidRPr="005B4325">
        <w:rPr>
          <w:rFonts w:ascii="Arial" w:hAnsi="Arial" w:cs="Arial"/>
          <w:b/>
          <w:bCs/>
          <w:sz w:val="20"/>
          <w:lang w:val="en-US"/>
        </w:rPr>
        <w:t>Human Umbilical Cord Mesenchymal Stem Cells Reduce Fibrosis of Bleomycin-Induced Lung Injury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proofErr w:type="gramStart"/>
      <w:r w:rsidRPr="005B4325">
        <w:rPr>
          <w:rFonts w:ascii="Arial" w:hAnsi="Arial" w:cs="Arial"/>
          <w:i/>
          <w:iCs/>
          <w:sz w:val="20"/>
          <w:lang w:val="en-US"/>
        </w:rPr>
        <w:t>Am</w:t>
      </w:r>
      <w:proofErr w:type="gramEnd"/>
      <w:r w:rsidRPr="005B4325">
        <w:rPr>
          <w:rFonts w:ascii="Arial" w:hAnsi="Arial" w:cs="Arial"/>
          <w:i/>
          <w:iCs/>
          <w:sz w:val="20"/>
          <w:lang w:val="en-US"/>
        </w:rPr>
        <w:t xml:space="preserve"> J Pathol</w:t>
      </w:r>
      <w:r w:rsidRPr="005B4325">
        <w:rPr>
          <w:rFonts w:ascii="Arial" w:hAnsi="Arial" w:cs="Arial"/>
          <w:sz w:val="20"/>
          <w:lang w:val="en-US"/>
        </w:rPr>
        <w:t xml:space="preserve"> 2009, </w:t>
      </w:r>
      <w:r w:rsidRPr="005B4325">
        <w:rPr>
          <w:rFonts w:ascii="Arial" w:hAnsi="Arial" w:cs="Arial"/>
          <w:b/>
          <w:bCs/>
          <w:sz w:val="20"/>
          <w:lang w:val="en-US"/>
        </w:rPr>
        <w:t>175</w:t>
      </w:r>
      <w:r w:rsidRPr="005B4325">
        <w:rPr>
          <w:rFonts w:ascii="Arial" w:hAnsi="Arial" w:cs="Arial"/>
          <w:sz w:val="20"/>
          <w:lang w:val="en-US"/>
        </w:rPr>
        <w:t>:303–313.</w:t>
      </w:r>
    </w:p>
    <w:p w14:paraId="6AEFBE4F" w14:textId="77777777" w:rsidR="00B04BB9" w:rsidRPr="005B4325" w:rsidRDefault="00B04BB9" w:rsidP="00BC4E72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5B4325">
        <w:rPr>
          <w:rFonts w:ascii="Arial" w:hAnsi="Arial" w:cs="Arial"/>
          <w:sz w:val="20"/>
          <w:lang w:val="en-US"/>
        </w:rPr>
        <w:t xml:space="preserve">4. Kumamoto M, Nishiwaki T, Matsuo N, </w:t>
      </w:r>
      <w:proofErr w:type="gramStart"/>
      <w:r w:rsidRPr="005B4325">
        <w:rPr>
          <w:rFonts w:ascii="Arial" w:hAnsi="Arial" w:cs="Arial"/>
          <w:sz w:val="20"/>
          <w:lang w:val="en-US"/>
        </w:rPr>
        <w:t>Kimura</w:t>
      </w:r>
      <w:proofErr w:type="gramEnd"/>
      <w:r w:rsidRPr="005B4325">
        <w:rPr>
          <w:rFonts w:ascii="Arial" w:hAnsi="Arial" w:cs="Arial"/>
          <w:sz w:val="20"/>
          <w:lang w:val="en-US"/>
        </w:rPr>
        <w:t xml:space="preserve"> H, Matsushima K: </w:t>
      </w:r>
      <w:r w:rsidRPr="005B4325">
        <w:rPr>
          <w:rFonts w:ascii="Arial" w:hAnsi="Arial" w:cs="Arial"/>
          <w:b/>
          <w:bCs/>
          <w:sz w:val="20"/>
          <w:lang w:val="en-US"/>
        </w:rPr>
        <w:t>Minimally cultured bone marrow mesenchymal stem cells ameliorate fibrotic lung injury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r w:rsidRPr="005B4325">
        <w:rPr>
          <w:rFonts w:ascii="Arial" w:hAnsi="Arial" w:cs="Arial"/>
          <w:i/>
          <w:iCs/>
          <w:sz w:val="20"/>
          <w:lang w:val="en-US"/>
        </w:rPr>
        <w:t>Eur Respir J</w:t>
      </w:r>
      <w:r w:rsidRPr="005B4325">
        <w:rPr>
          <w:rFonts w:ascii="Arial" w:hAnsi="Arial" w:cs="Arial"/>
          <w:sz w:val="20"/>
          <w:lang w:val="en-US"/>
        </w:rPr>
        <w:t xml:space="preserve"> 2009, </w:t>
      </w:r>
      <w:r w:rsidRPr="005B4325">
        <w:rPr>
          <w:rFonts w:ascii="Arial" w:hAnsi="Arial" w:cs="Arial"/>
          <w:b/>
          <w:bCs/>
          <w:sz w:val="20"/>
          <w:lang w:val="en-US"/>
        </w:rPr>
        <w:t>34</w:t>
      </w:r>
      <w:r w:rsidRPr="005B4325">
        <w:rPr>
          <w:rFonts w:ascii="Arial" w:hAnsi="Arial" w:cs="Arial"/>
          <w:sz w:val="20"/>
          <w:lang w:val="en-US"/>
        </w:rPr>
        <w:t>:740–748.</w:t>
      </w:r>
    </w:p>
    <w:p w14:paraId="0A64D184" w14:textId="77777777" w:rsidR="00B04BB9" w:rsidRPr="005B4325" w:rsidRDefault="00B04BB9" w:rsidP="00BC4E72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5B4325">
        <w:rPr>
          <w:rFonts w:ascii="Arial" w:hAnsi="Arial" w:cs="Arial"/>
          <w:sz w:val="20"/>
          <w:lang w:val="en-US"/>
        </w:rPr>
        <w:t xml:space="preserve">5. Aslam M, Baveja R, Liang OD, Fernandez-Gonzalez A, Lee C, Mitsialis SA, Kourembanas S: </w:t>
      </w:r>
      <w:r w:rsidRPr="005B4325">
        <w:rPr>
          <w:rFonts w:ascii="Arial" w:hAnsi="Arial" w:cs="Arial"/>
          <w:b/>
          <w:bCs/>
          <w:sz w:val="20"/>
          <w:lang w:val="en-US"/>
        </w:rPr>
        <w:t>Bone marrow stromal cells attenuate lung injury in a murine model of neonatal chronic lung disease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proofErr w:type="gramStart"/>
      <w:r w:rsidRPr="005B4325">
        <w:rPr>
          <w:rFonts w:ascii="Arial" w:hAnsi="Arial" w:cs="Arial"/>
          <w:i/>
          <w:iCs/>
          <w:sz w:val="20"/>
          <w:lang w:val="en-US"/>
        </w:rPr>
        <w:t>Am J Respir Crit Care Med</w:t>
      </w:r>
      <w:r w:rsidRPr="005B4325">
        <w:rPr>
          <w:rFonts w:ascii="Arial" w:hAnsi="Arial" w:cs="Arial"/>
          <w:sz w:val="20"/>
          <w:lang w:val="en-US"/>
        </w:rPr>
        <w:t xml:space="preserve"> 2009, </w:t>
      </w:r>
      <w:r w:rsidRPr="005B4325">
        <w:rPr>
          <w:rFonts w:ascii="Arial" w:hAnsi="Arial" w:cs="Arial"/>
          <w:b/>
          <w:bCs/>
          <w:sz w:val="20"/>
          <w:lang w:val="en-US"/>
        </w:rPr>
        <w:t>180</w:t>
      </w:r>
      <w:r w:rsidRPr="005B4325">
        <w:rPr>
          <w:rFonts w:ascii="Arial" w:hAnsi="Arial" w:cs="Arial"/>
          <w:sz w:val="20"/>
          <w:lang w:val="en-US"/>
        </w:rPr>
        <w:t>:1122–1130.</w:t>
      </w:r>
      <w:proofErr w:type="gramEnd"/>
    </w:p>
    <w:p w14:paraId="58C66F52" w14:textId="77777777" w:rsidR="00B04BB9" w:rsidRPr="005B4325" w:rsidRDefault="00B04BB9" w:rsidP="00BC4E72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5B4325">
        <w:rPr>
          <w:rFonts w:ascii="Arial" w:hAnsi="Arial" w:cs="Arial"/>
          <w:sz w:val="20"/>
          <w:lang w:val="en-US"/>
        </w:rPr>
        <w:t xml:space="preserve">6. Van Haaften T, Byrne R, Bonnet S, Rochefort GY, Akabutu J, Bouchentouf M, Rey-Parra GJ, Galipeau J, Haromy A, Eaton F, Chen M, Hashimoto K, Abley D, Korbutt G, Archer SL, Thébaud B: </w:t>
      </w:r>
      <w:r w:rsidRPr="005B4325">
        <w:rPr>
          <w:rFonts w:ascii="Arial" w:hAnsi="Arial" w:cs="Arial"/>
          <w:b/>
          <w:bCs/>
          <w:sz w:val="20"/>
          <w:lang w:val="en-US"/>
        </w:rPr>
        <w:t>Airway delivery of mesenchymal stem cells prevents arrested alveolar growth in neonatal lung injury in rats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proofErr w:type="gramStart"/>
      <w:r w:rsidRPr="005B4325">
        <w:rPr>
          <w:rFonts w:ascii="Arial" w:hAnsi="Arial" w:cs="Arial"/>
          <w:i/>
          <w:iCs/>
          <w:sz w:val="20"/>
          <w:lang w:val="en-US"/>
        </w:rPr>
        <w:t>Am J Respir Crit Care Med</w:t>
      </w:r>
      <w:r w:rsidRPr="005B4325">
        <w:rPr>
          <w:rFonts w:ascii="Arial" w:hAnsi="Arial" w:cs="Arial"/>
          <w:sz w:val="20"/>
          <w:lang w:val="en-US"/>
        </w:rPr>
        <w:t xml:space="preserve"> 2009, </w:t>
      </w:r>
      <w:r w:rsidRPr="005B4325">
        <w:rPr>
          <w:rFonts w:ascii="Arial" w:hAnsi="Arial" w:cs="Arial"/>
          <w:b/>
          <w:bCs/>
          <w:sz w:val="20"/>
          <w:lang w:val="en-US"/>
        </w:rPr>
        <w:t>180</w:t>
      </w:r>
      <w:r w:rsidRPr="005B4325">
        <w:rPr>
          <w:rFonts w:ascii="Arial" w:hAnsi="Arial" w:cs="Arial"/>
          <w:sz w:val="20"/>
          <w:lang w:val="en-US"/>
        </w:rPr>
        <w:t>:1131–1142.</w:t>
      </w:r>
      <w:proofErr w:type="gramEnd"/>
    </w:p>
    <w:p w14:paraId="4FA989BC" w14:textId="77777777" w:rsidR="00B04BB9" w:rsidRPr="005B4325" w:rsidRDefault="00B04BB9" w:rsidP="00BC4E72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5B4325">
        <w:rPr>
          <w:rFonts w:ascii="Arial" w:hAnsi="Arial" w:cs="Arial"/>
          <w:sz w:val="20"/>
          <w:lang w:val="en-US"/>
        </w:rPr>
        <w:t xml:space="preserve">7. Gupta N, Su X, Popov B, Lee JW, Serikov V, Matthay MA: </w:t>
      </w:r>
      <w:r w:rsidRPr="005B4325">
        <w:rPr>
          <w:rFonts w:ascii="Arial" w:hAnsi="Arial" w:cs="Arial"/>
          <w:b/>
          <w:bCs/>
          <w:sz w:val="20"/>
          <w:lang w:val="en-US"/>
        </w:rPr>
        <w:t>Intrapulmonary Delivery of Bone Marrow-Derived Mesenchymal Stem Cells Improves Survival and Attenuates Endotoxin-Induced Acute Lung Injury in Mice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r w:rsidRPr="005B4325">
        <w:rPr>
          <w:rFonts w:ascii="Arial" w:hAnsi="Arial" w:cs="Arial"/>
          <w:i/>
          <w:iCs/>
          <w:sz w:val="20"/>
          <w:lang w:val="en-US"/>
        </w:rPr>
        <w:t>J Immunol</w:t>
      </w:r>
      <w:r w:rsidRPr="005B4325">
        <w:rPr>
          <w:rFonts w:ascii="Arial" w:hAnsi="Arial" w:cs="Arial"/>
          <w:sz w:val="20"/>
          <w:lang w:val="en-US"/>
        </w:rPr>
        <w:t xml:space="preserve"> 2007, </w:t>
      </w:r>
      <w:r w:rsidRPr="005B4325">
        <w:rPr>
          <w:rFonts w:ascii="Arial" w:hAnsi="Arial" w:cs="Arial"/>
          <w:b/>
          <w:bCs/>
          <w:sz w:val="20"/>
          <w:lang w:val="en-US"/>
        </w:rPr>
        <w:t>179</w:t>
      </w:r>
      <w:r w:rsidRPr="005B4325">
        <w:rPr>
          <w:rFonts w:ascii="Arial" w:hAnsi="Arial" w:cs="Arial"/>
          <w:sz w:val="20"/>
          <w:lang w:val="en-US"/>
        </w:rPr>
        <w:t>:1855–1863.</w:t>
      </w:r>
    </w:p>
    <w:p w14:paraId="3615CF2F" w14:textId="77777777" w:rsidR="00B04BB9" w:rsidRPr="005B4325" w:rsidRDefault="00B04BB9" w:rsidP="00BC4E72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5B4325">
        <w:rPr>
          <w:rFonts w:ascii="Arial" w:hAnsi="Arial" w:cs="Arial"/>
          <w:sz w:val="20"/>
          <w:lang w:val="en-US"/>
        </w:rPr>
        <w:t xml:space="preserve">8. Mei SHJ, McCarter SD, Deng Y, Parker CH, Liles WC, Stewart DJ: </w:t>
      </w:r>
      <w:r w:rsidRPr="005B4325">
        <w:rPr>
          <w:rFonts w:ascii="Arial" w:hAnsi="Arial" w:cs="Arial"/>
          <w:b/>
          <w:bCs/>
          <w:sz w:val="20"/>
          <w:lang w:val="en-US"/>
        </w:rPr>
        <w:t>Prevention of LPS-induced acute lung injury in mice by mesenchymal stem cells overexpressing angiopoietin 1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r w:rsidRPr="005B4325">
        <w:rPr>
          <w:rFonts w:ascii="Arial" w:hAnsi="Arial" w:cs="Arial"/>
          <w:i/>
          <w:iCs/>
          <w:sz w:val="20"/>
          <w:lang w:val="en-US"/>
        </w:rPr>
        <w:t>PLoS Med</w:t>
      </w:r>
      <w:r w:rsidRPr="005B4325">
        <w:rPr>
          <w:rFonts w:ascii="Arial" w:hAnsi="Arial" w:cs="Arial"/>
          <w:sz w:val="20"/>
          <w:lang w:val="en-US"/>
        </w:rPr>
        <w:t xml:space="preserve"> 2007, </w:t>
      </w:r>
      <w:r w:rsidRPr="005B4325">
        <w:rPr>
          <w:rFonts w:ascii="Arial" w:hAnsi="Arial" w:cs="Arial"/>
          <w:b/>
          <w:bCs/>
          <w:sz w:val="20"/>
          <w:lang w:val="en-US"/>
        </w:rPr>
        <w:t>4</w:t>
      </w:r>
      <w:r w:rsidRPr="005B4325">
        <w:rPr>
          <w:rFonts w:ascii="Arial" w:hAnsi="Arial" w:cs="Arial"/>
          <w:sz w:val="20"/>
          <w:lang w:val="en-US"/>
        </w:rPr>
        <w:t>:e269.</w:t>
      </w:r>
    </w:p>
    <w:p w14:paraId="7DBA0866" w14:textId="77777777" w:rsidR="00B04BB9" w:rsidRPr="005B4325" w:rsidRDefault="00B04BB9" w:rsidP="00BC4E72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5B4325">
        <w:rPr>
          <w:rFonts w:ascii="Arial" w:hAnsi="Arial" w:cs="Arial"/>
          <w:sz w:val="20"/>
          <w:lang w:val="en-US"/>
        </w:rPr>
        <w:lastRenderedPageBreak/>
        <w:t xml:space="preserve">9. Xu J, Qu J, Cao L, Sai Y, Chen C, He L, Yu L: </w:t>
      </w:r>
      <w:r w:rsidRPr="005B4325">
        <w:rPr>
          <w:rFonts w:ascii="Arial" w:hAnsi="Arial" w:cs="Arial"/>
          <w:b/>
          <w:bCs/>
          <w:sz w:val="20"/>
          <w:lang w:val="en-US"/>
        </w:rPr>
        <w:t>Mesenchymal stem cell-based angiopoietin-1 gene therapy for acute lung injury induced by lipopolysaccharide in mice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r w:rsidRPr="005B4325">
        <w:rPr>
          <w:rFonts w:ascii="Arial" w:hAnsi="Arial" w:cs="Arial"/>
          <w:i/>
          <w:iCs/>
          <w:sz w:val="20"/>
          <w:lang w:val="en-US"/>
        </w:rPr>
        <w:t>J Pathol</w:t>
      </w:r>
      <w:r w:rsidRPr="005B4325">
        <w:rPr>
          <w:rFonts w:ascii="Arial" w:hAnsi="Arial" w:cs="Arial"/>
          <w:sz w:val="20"/>
          <w:lang w:val="en-US"/>
        </w:rPr>
        <w:t xml:space="preserve"> 2008, </w:t>
      </w:r>
      <w:r w:rsidRPr="005B4325">
        <w:rPr>
          <w:rFonts w:ascii="Arial" w:hAnsi="Arial" w:cs="Arial"/>
          <w:b/>
          <w:bCs/>
          <w:sz w:val="20"/>
          <w:lang w:val="en-US"/>
        </w:rPr>
        <w:t>214</w:t>
      </w:r>
      <w:r w:rsidRPr="005B4325">
        <w:rPr>
          <w:rFonts w:ascii="Arial" w:hAnsi="Arial" w:cs="Arial"/>
          <w:sz w:val="20"/>
          <w:lang w:val="en-US"/>
        </w:rPr>
        <w:t>:472–481.</w:t>
      </w:r>
    </w:p>
    <w:p w14:paraId="64E13873" w14:textId="77777777" w:rsidR="00B04BB9" w:rsidRPr="005B4325" w:rsidRDefault="00B04BB9" w:rsidP="00BC4E72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5B4325">
        <w:rPr>
          <w:rFonts w:ascii="Arial" w:hAnsi="Arial" w:cs="Arial"/>
          <w:sz w:val="20"/>
          <w:lang w:val="en-US"/>
        </w:rPr>
        <w:t xml:space="preserve">10. Manning E, Pham S, Li S, Vazquez-Padron RI, Mathew J, Ruiz P, </w:t>
      </w:r>
      <w:proofErr w:type="gramStart"/>
      <w:r w:rsidRPr="005B4325">
        <w:rPr>
          <w:rFonts w:ascii="Arial" w:hAnsi="Arial" w:cs="Arial"/>
          <w:sz w:val="20"/>
          <w:lang w:val="en-US"/>
        </w:rPr>
        <w:t>Salgar</w:t>
      </w:r>
      <w:proofErr w:type="gramEnd"/>
      <w:r w:rsidRPr="005B4325">
        <w:rPr>
          <w:rFonts w:ascii="Arial" w:hAnsi="Arial" w:cs="Arial"/>
          <w:sz w:val="20"/>
          <w:lang w:val="en-US"/>
        </w:rPr>
        <w:t xml:space="preserve"> SK: </w:t>
      </w:r>
      <w:r w:rsidRPr="005B4325">
        <w:rPr>
          <w:rFonts w:ascii="Arial" w:hAnsi="Arial" w:cs="Arial"/>
          <w:b/>
          <w:bCs/>
          <w:sz w:val="20"/>
          <w:lang w:val="en-US"/>
        </w:rPr>
        <w:t>Interleukin-10 delivery via mesenchymal stem cells: a novel gene therapy approach to prevent lung ischemia-reperfusion injury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r w:rsidRPr="005B4325">
        <w:rPr>
          <w:rFonts w:ascii="Arial" w:hAnsi="Arial" w:cs="Arial"/>
          <w:i/>
          <w:iCs/>
          <w:sz w:val="20"/>
          <w:lang w:val="en-US"/>
        </w:rPr>
        <w:t>Hum Gene Ther</w:t>
      </w:r>
      <w:r w:rsidRPr="005B4325">
        <w:rPr>
          <w:rFonts w:ascii="Arial" w:hAnsi="Arial" w:cs="Arial"/>
          <w:sz w:val="20"/>
          <w:lang w:val="en-US"/>
        </w:rPr>
        <w:t xml:space="preserve"> 2010, </w:t>
      </w:r>
      <w:r w:rsidRPr="005B4325">
        <w:rPr>
          <w:rFonts w:ascii="Arial" w:hAnsi="Arial" w:cs="Arial"/>
          <w:b/>
          <w:bCs/>
          <w:sz w:val="20"/>
          <w:lang w:val="en-US"/>
        </w:rPr>
        <w:t>21</w:t>
      </w:r>
      <w:r w:rsidRPr="005B4325">
        <w:rPr>
          <w:rFonts w:ascii="Arial" w:hAnsi="Arial" w:cs="Arial"/>
          <w:sz w:val="20"/>
          <w:lang w:val="en-US"/>
        </w:rPr>
        <w:t>:713–727.</w:t>
      </w:r>
    </w:p>
    <w:p w14:paraId="2F3F764F" w14:textId="77777777" w:rsidR="00B04BB9" w:rsidRPr="005B4325" w:rsidRDefault="00B04BB9" w:rsidP="00BC4E72">
      <w:pPr>
        <w:pStyle w:val="Bibliography"/>
        <w:jc w:val="both"/>
        <w:rPr>
          <w:rFonts w:ascii="Arial" w:hAnsi="Arial" w:cs="Arial"/>
          <w:sz w:val="20"/>
          <w:lang w:val="en-US"/>
        </w:rPr>
      </w:pPr>
      <w:r w:rsidRPr="005B4325">
        <w:rPr>
          <w:rFonts w:ascii="Arial" w:hAnsi="Arial" w:cs="Arial"/>
          <w:sz w:val="20"/>
          <w:lang w:val="en-US"/>
        </w:rPr>
        <w:t xml:space="preserve">11. Takemiya K, Kai H, Yasukawa H, Tahara N, Kato S, Imaizumi T: </w:t>
      </w:r>
      <w:r w:rsidRPr="005B4325">
        <w:rPr>
          <w:rFonts w:ascii="Arial" w:hAnsi="Arial" w:cs="Arial"/>
          <w:b/>
          <w:bCs/>
          <w:sz w:val="20"/>
          <w:lang w:val="en-US"/>
        </w:rPr>
        <w:t>Mesenchymal stem cell-based prostacyclin synthase gene therapy for pulmonary hypertension rats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r w:rsidRPr="005B4325">
        <w:rPr>
          <w:rFonts w:ascii="Arial" w:hAnsi="Arial" w:cs="Arial"/>
          <w:i/>
          <w:iCs/>
          <w:sz w:val="20"/>
          <w:lang w:val="en-US"/>
        </w:rPr>
        <w:t>Basic Res Cardiol</w:t>
      </w:r>
      <w:r w:rsidRPr="005B4325">
        <w:rPr>
          <w:rFonts w:ascii="Arial" w:hAnsi="Arial" w:cs="Arial"/>
          <w:sz w:val="20"/>
          <w:lang w:val="en-US"/>
        </w:rPr>
        <w:t xml:space="preserve"> 2010, </w:t>
      </w:r>
      <w:r w:rsidRPr="005B4325">
        <w:rPr>
          <w:rFonts w:ascii="Arial" w:hAnsi="Arial" w:cs="Arial"/>
          <w:b/>
          <w:bCs/>
          <w:sz w:val="20"/>
          <w:lang w:val="en-US"/>
        </w:rPr>
        <w:t>105</w:t>
      </w:r>
      <w:r w:rsidRPr="005B4325">
        <w:rPr>
          <w:rFonts w:ascii="Arial" w:hAnsi="Arial" w:cs="Arial"/>
          <w:sz w:val="20"/>
          <w:lang w:val="en-US"/>
        </w:rPr>
        <w:t>:409–417.</w:t>
      </w:r>
    </w:p>
    <w:p w14:paraId="30AA8912" w14:textId="77777777" w:rsidR="00B04BB9" w:rsidRPr="0024438B" w:rsidRDefault="00B04BB9" w:rsidP="00BC4E72">
      <w:pPr>
        <w:pStyle w:val="Bibliography"/>
        <w:jc w:val="both"/>
        <w:rPr>
          <w:rFonts w:ascii="Arial" w:hAnsi="Arial" w:cs="Arial"/>
          <w:sz w:val="20"/>
        </w:rPr>
      </w:pPr>
      <w:r w:rsidRPr="005B4325">
        <w:rPr>
          <w:rFonts w:ascii="Arial" w:hAnsi="Arial" w:cs="Arial"/>
          <w:sz w:val="20"/>
          <w:lang w:val="en-US"/>
        </w:rPr>
        <w:t xml:space="preserve">12. Xue J, Li X, Lu Y, Gan L, Zhou L, Wang Y, Lan J, Liu S, Sun L, Jia L, Mo X, </w:t>
      </w:r>
      <w:proofErr w:type="gramStart"/>
      <w:r w:rsidRPr="005B4325">
        <w:rPr>
          <w:rFonts w:ascii="Arial" w:hAnsi="Arial" w:cs="Arial"/>
          <w:sz w:val="20"/>
          <w:lang w:val="en-US"/>
        </w:rPr>
        <w:t>Li</w:t>
      </w:r>
      <w:proofErr w:type="gramEnd"/>
      <w:r w:rsidRPr="005B4325">
        <w:rPr>
          <w:rFonts w:ascii="Arial" w:hAnsi="Arial" w:cs="Arial"/>
          <w:sz w:val="20"/>
          <w:lang w:val="en-US"/>
        </w:rPr>
        <w:t xml:space="preserve"> J: </w:t>
      </w:r>
      <w:r w:rsidRPr="005B4325">
        <w:rPr>
          <w:rFonts w:ascii="Arial" w:hAnsi="Arial" w:cs="Arial"/>
          <w:b/>
          <w:bCs/>
          <w:sz w:val="20"/>
          <w:lang w:val="en-US"/>
        </w:rPr>
        <w:t>Gene-modified mesenchymal stem cells protect against radiation-induced lung injury</w:t>
      </w:r>
      <w:r w:rsidRPr="005B4325">
        <w:rPr>
          <w:rFonts w:ascii="Arial" w:hAnsi="Arial" w:cs="Arial"/>
          <w:sz w:val="20"/>
          <w:lang w:val="en-US"/>
        </w:rPr>
        <w:t xml:space="preserve">. </w:t>
      </w:r>
      <w:r w:rsidRPr="0024438B">
        <w:rPr>
          <w:rFonts w:ascii="Arial" w:hAnsi="Arial" w:cs="Arial"/>
          <w:i/>
          <w:iCs/>
          <w:sz w:val="20"/>
        </w:rPr>
        <w:t>Mol Ther J Am Soc Gene Ther</w:t>
      </w:r>
      <w:r w:rsidRPr="0024438B">
        <w:rPr>
          <w:rFonts w:ascii="Arial" w:hAnsi="Arial" w:cs="Arial"/>
          <w:sz w:val="20"/>
        </w:rPr>
        <w:t xml:space="preserve"> 2013, </w:t>
      </w:r>
      <w:r w:rsidRPr="0024438B">
        <w:rPr>
          <w:rFonts w:ascii="Arial" w:hAnsi="Arial" w:cs="Arial"/>
          <w:b/>
          <w:bCs/>
          <w:sz w:val="20"/>
        </w:rPr>
        <w:t>21</w:t>
      </w:r>
      <w:r w:rsidRPr="0024438B">
        <w:rPr>
          <w:rFonts w:ascii="Arial" w:hAnsi="Arial" w:cs="Arial"/>
          <w:sz w:val="20"/>
        </w:rPr>
        <w:t>:456–465.</w:t>
      </w:r>
    </w:p>
    <w:p w14:paraId="2328942B" w14:textId="6A3819E6" w:rsidR="00932045" w:rsidRPr="008F0731" w:rsidRDefault="00932045" w:rsidP="00BC4E72">
      <w:pPr>
        <w:jc w:val="both"/>
        <w:rPr>
          <w:rFonts w:ascii="Arial" w:hAnsi="Arial" w:cs="Arial"/>
          <w:lang w:val="en-US"/>
        </w:rPr>
      </w:pPr>
    </w:p>
    <w:sectPr w:rsidR="00932045" w:rsidRPr="008F0731" w:rsidSect="00EC3AD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AD3"/>
    <w:rsid w:val="0000227D"/>
    <w:rsid w:val="001323E6"/>
    <w:rsid w:val="00171BF5"/>
    <w:rsid w:val="0024438B"/>
    <w:rsid w:val="00306BFB"/>
    <w:rsid w:val="003F3D75"/>
    <w:rsid w:val="00470BCE"/>
    <w:rsid w:val="004B498C"/>
    <w:rsid w:val="005421B7"/>
    <w:rsid w:val="005B4325"/>
    <w:rsid w:val="00646F3F"/>
    <w:rsid w:val="007C0C32"/>
    <w:rsid w:val="007E2AA4"/>
    <w:rsid w:val="008860C9"/>
    <w:rsid w:val="008F0731"/>
    <w:rsid w:val="00932045"/>
    <w:rsid w:val="00933BEF"/>
    <w:rsid w:val="00956BA7"/>
    <w:rsid w:val="009F7BFE"/>
    <w:rsid w:val="00A27683"/>
    <w:rsid w:val="00A93A2A"/>
    <w:rsid w:val="00AF0A80"/>
    <w:rsid w:val="00B04BB9"/>
    <w:rsid w:val="00B75010"/>
    <w:rsid w:val="00B96CB7"/>
    <w:rsid w:val="00BC4E72"/>
    <w:rsid w:val="00C23372"/>
    <w:rsid w:val="00C91142"/>
    <w:rsid w:val="00D11A2E"/>
    <w:rsid w:val="00D801DE"/>
    <w:rsid w:val="00E269AD"/>
    <w:rsid w:val="00EC0CFF"/>
    <w:rsid w:val="00EC3AD3"/>
    <w:rsid w:val="00F12A3C"/>
    <w:rsid w:val="00F763E9"/>
    <w:rsid w:val="00FA0668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B6FD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3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AD3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956BA7"/>
    <w:pPr>
      <w:spacing w:after="24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3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AD3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956BA7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8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</dc:creator>
  <cp:lastModifiedBy>Real, Francis Frank</cp:lastModifiedBy>
  <cp:revision>13</cp:revision>
  <dcterms:created xsi:type="dcterms:W3CDTF">2015-03-17T10:56:00Z</dcterms:created>
  <dcterms:modified xsi:type="dcterms:W3CDTF">2015-08-08T14:50:00Z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zotero-version="4.0.26.4"&gt;&lt;session id="TTBLY6jC"/&gt;&lt;style id="http://www.zotero.org/styles/bmc-medicine" hasBibliography="1" bibliographyStyleHasBeenSet="1"/&gt;&lt;prefs&gt;&lt;pref name="fieldType" value="Field"/&gt;&lt;pref name="storeReferences" v</vt:lpwstr>
  </property>
  <property fmtid="{D5CDD505-2E9C-101B-9397-08002B2CF9AE}" pid="3" name="ZOTERO_PREF_2">
    <vt:lpwstr>alue="true"/&gt;&lt;pref name="automaticJournalAbbreviations" value="true"/&gt;&lt;pref name="noteType" value="0"/&gt;&lt;/prefs&gt;&lt;/data&gt;</vt:lpwstr>
  </property>
</Properties>
</file>