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A6" w:rsidRPr="001D548F" w:rsidRDefault="000F2923" w:rsidP="00DB02A6">
      <w:pPr>
        <w:jc w:val="center"/>
        <w:rPr>
          <w:rFonts w:cs="Times New Roman"/>
          <w:b/>
        </w:rPr>
      </w:pPr>
      <w:r>
        <w:rPr>
          <w:rFonts w:cs="Times New Roman"/>
          <w:b/>
        </w:rPr>
        <w:t>Additional file 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276"/>
        <w:gridCol w:w="1276"/>
        <w:gridCol w:w="1843"/>
        <w:gridCol w:w="3543"/>
      </w:tblGrid>
      <w:tr w:rsidR="00DB02A6" w:rsidRPr="00F35376" w:rsidTr="00930EA7">
        <w:tc>
          <w:tcPr>
            <w:tcW w:w="9180" w:type="dxa"/>
            <w:gridSpan w:val="5"/>
          </w:tcPr>
          <w:p w:rsidR="00DB02A6" w:rsidRPr="00F35376" w:rsidRDefault="00DB02A6" w:rsidP="00930EA7">
            <w:pPr>
              <w:spacing w:after="0" w:line="240" w:lineRule="auto"/>
              <w:rPr>
                <w:b/>
                <w:bCs/>
              </w:rPr>
            </w:pPr>
            <w:r w:rsidRPr="00F35376">
              <w:rPr>
                <w:b/>
                <w:bCs/>
              </w:rPr>
              <w:t xml:space="preserve">Table </w:t>
            </w:r>
            <w:r w:rsidR="000F2923">
              <w:rPr>
                <w:b/>
                <w:bCs/>
              </w:rPr>
              <w:t>S</w:t>
            </w:r>
            <w:r>
              <w:rPr>
                <w:b/>
                <w:bCs/>
              </w:rPr>
              <w:t>1</w:t>
            </w:r>
            <w:r w:rsidRPr="00F35376">
              <w:rPr>
                <w:b/>
                <w:bCs/>
              </w:rPr>
              <w:t>.</w:t>
            </w:r>
            <w:r w:rsidRPr="00F35376">
              <w:t xml:space="preserve"> </w:t>
            </w:r>
            <w:r w:rsidRPr="00F35376">
              <w:rPr>
                <w:b/>
                <w:bCs/>
              </w:rPr>
              <w:t>Summary of recommended  biomarkers in the physical capability domain</w:t>
            </w:r>
          </w:p>
          <w:p w:rsidR="00DB02A6" w:rsidRPr="00F35376" w:rsidRDefault="00DB02A6" w:rsidP="00930EA7">
            <w:pPr>
              <w:spacing w:after="0" w:line="240" w:lineRule="auto"/>
              <w:rPr>
                <w:b/>
                <w:bCs/>
              </w:rPr>
            </w:pPr>
          </w:p>
        </w:tc>
      </w:tr>
      <w:tr w:rsidR="00DB02A6" w:rsidRPr="00F35376" w:rsidTr="00930EA7">
        <w:tc>
          <w:tcPr>
            <w:tcW w:w="1242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Domain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Tool/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measure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Feasibility of use</w:t>
            </w:r>
          </w:p>
        </w:tc>
        <w:tc>
          <w:tcPr>
            <w:tcW w:w="1843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 xml:space="preserve">Prediction of </w:t>
            </w:r>
            <w:r>
              <w:rPr>
                <w:b/>
                <w:bCs/>
              </w:rPr>
              <w:t>outcome</w:t>
            </w:r>
          </w:p>
        </w:tc>
        <w:tc>
          <w:tcPr>
            <w:tcW w:w="3543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Approximate costs/equipment</w:t>
            </w:r>
            <w:r>
              <w:rPr>
                <w:b/>
                <w:bCs/>
              </w:rPr>
              <w:t>*</w:t>
            </w:r>
          </w:p>
        </w:tc>
      </w:tr>
      <w:tr w:rsidR="00DB02A6" w:rsidRPr="00F35376" w:rsidTr="00930EA7">
        <w:tc>
          <w:tcPr>
            <w:tcW w:w="1242" w:type="dxa"/>
            <w:vMerge w:val="restart"/>
            <w:vAlign w:val="center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Locomotor function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Gait (Walking) speed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+++</w:t>
            </w:r>
          </w:p>
        </w:tc>
        <w:tc>
          <w:tcPr>
            <w:tcW w:w="1843" w:type="dxa"/>
          </w:tcPr>
          <w:p w:rsidR="00DB02A6" w:rsidRPr="00726070" w:rsidRDefault="00DB02A6" w:rsidP="00930EA7">
            <w:pPr>
              <w:spacing w:after="0" w:line="240" w:lineRule="auto"/>
              <w:jc w:val="center"/>
            </w:pPr>
            <w:r w:rsidRPr="00726070">
              <w:t>Mortality</w:t>
            </w:r>
          </w:p>
          <w:p w:rsidR="00DB02A6" w:rsidRDefault="00DB02A6" w:rsidP="00930EA7">
            <w:pPr>
              <w:spacing w:after="0" w:line="240" w:lineRule="auto"/>
              <w:jc w:val="center"/>
            </w:pPr>
            <w:r w:rsidRPr="00726070">
              <w:t>Falls</w:t>
            </w:r>
            <w:r w:rsidRPr="00AC33DE">
              <w:t xml:space="preserve"> </w:t>
            </w:r>
          </w:p>
          <w:p w:rsidR="00DB02A6" w:rsidRPr="001C3EF0" w:rsidRDefault="00DB02A6" w:rsidP="00930EA7">
            <w:pPr>
              <w:spacing w:after="0" w:line="240" w:lineRule="auto"/>
              <w:jc w:val="center"/>
            </w:pPr>
            <w:r w:rsidRPr="00AC33DE">
              <w:t>+++</w:t>
            </w:r>
          </w:p>
        </w:tc>
        <w:tc>
          <w:tcPr>
            <w:tcW w:w="3543" w:type="dxa"/>
            <w:vMerge w:val="restart"/>
            <w:vAlign w:val="center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Stopwatch (£6)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Measuring tape (£6)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Marker tape (£5)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Plastic cones (£5)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Clipboard (£3)</w:t>
            </w:r>
          </w:p>
        </w:tc>
      </w:tr>
      <w:tr w:rsidR="00DB02A6" w:rsidRPr="00F35376" w:rsidTr="00930EA7">
        <w:trPr>
          <w:trHeight w:val="806"/>
        </w:trPr>
        <w:tc>
          <w:tcPr>
            <w:tcW w:w="1242" w:type="dxa"/>
            <w:vMerge/>
            <w:vAlign w:val="center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Timed get up and go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DB02A6" w:rsidRDefault="00DB02A6" w:rsidP="00930EA7">
            <w:pPr>
              <w:jc w:val="center"/>
            </w:pPr>
            <w:r w:rsidRPr="003C630E">
              <w:t>+++</w:t>
            </w:r>
          </w:p>
        </w:tc>
        <w:tc>
          <w:tcPr>
            <w:tcW w:w="1843" w:type="dxa"/>
          </w:tcPr>
          <w:p w:rsidR="00DB02A6" w:rsidRDefault="00DB02A6" w:rsidP="00930EA7">
            <w:pPr>
              <w:jc w:val="center"/>
            </w:pPr>
            <w:r w:rsidRPr="005F2F3D">
              <w:t>Mortality</w:t>
            </w:r>
          </w:p>
          <w:p w:rsidR="00DB02A6" w:rsidRDefault="00DB02A6" w:rsidP="00930EA7">
            <w:pPr>
              <w:jc w:val="center"/>
            </w:pPr>
            <w:r w:rsidRPr="003C630E">
              <w:t>+++</w:t>
            </w:r>
          </w:p>
        </w:tc>
        <w:tc>
          <w:tcPr>
            <w:tcW w:w="3543" w:type="dxa"/>
            <w:vMerge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</w:p>
        </w:tc>
      </w:tr>
      <w:tr w:rsidR="00DB02A6" w:rsidRPr="00F35376" w:rsidTr="00930EA7">
        <w:trPr>
          <w:trHeight w:val="338"/>
        </w:trPr>
        <w:tc>
          <w:tcPr>
            <w:tcW w:w="1242" w:type="dxa"/>
            <w:vMerge/>
            <w:vAlign w:val="center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Chair rising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DB02A6" w:rsidRDefault="00DB02A6" w:rsidP="00930EA7">
            <w:pPr>
              <w:jc w:val="center"/>
            </w:pPr>
            <w:r w:rsidRPr="000D62B5">
              <w:t>+++</w:t>
            </w:r>
          </w:p>
        </w:tc>
        <w:tc>
          <w:tcPr>
            <w:tcW w:w="1843" w:type="dxa"/>
          </w:tcPr>
          <w:p w:rsidR="00DB02A6" w:rsidRDefault="00DB02A6" w:rsidP="00930EA7">
            <w:pPr>
              <w:jc w:val="center"/>
            </w:pPr>
            <w:r w:rsidRPr="005F2F3D">
              <w:t>Mortality</w:t>
            </w:r>
          </w:p>
          <w:p w:rsidR="00DB02A6" w:rsidRDefault="00DB02A6" w:rsidP="00930EA7">
            <w:pPr>
              <w:jc w:val="center"/>
            </w:pPr>
            <w:r w:rsidRPr="000D62B5">
              <w:t>+++</w:t>
            </w:r>
          </w:p>
        </w:tc>
        <w:tc>
          <w:tcPr>
            <w:tcW w:w="3543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</w:p>
        </w:tc>
      </w:tr>
      <w:tr w:rsidR="00DB02A6" w:rsidRPr="00F35376" w:rsidTr="00930EA7">
        <w:tc>
          <w:tcPr>
            <w:tcW w:w="1242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Strength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Grip strength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DB02A6" w:rsidRDefault="00DB02A6" w:rsidP="00930EA7">
            <w:pPr>
              <w:jc w:val="center"/>
            </w:pPr>
            <w:r w:rsidRPr="000D62B5">
              <w:t>+++</w:t>
            </w:r>
          </w:p>
        </w:tc>
        <w:tc>
          <w:tcPr>
            <w:tcW w:w="1843" w:type="dxa"/>
          </w:tcPr>
          <w:p w:rsidR="00DB02A6" w:rsidRDefault="00DB02A6" w:rsidP="00930EA7">
            <w:pPr>
              <w:jc w:val="center"/>
            </w:pPr>
            <w:r w:rsidRPr="00795A3B">
              <w:t>Mortality</w:t>
            </w:r>
          </w:p>
          <w:p w:rsidR="00DB02A6" w:rsidRDefault="00DB02A6" w:rsidP="00930EA7">
            <w:pPr>
              <w:jc w:val="center"/>
            </w:pPr>
            <w:r w:rsidRPr="000D62B5">
              <w:t>+++</w:t>
            </w:r>
          </w:p>
        </w:tc>
        <w:tc>
          <w:tcPr>
            <w:tcW w:w="3543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Jamar Hand Dynamometer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Hydraulic from £</w:t>
            </w:r>
            <w:r w:rsidR="007E2B36">
              <w:t>215 +VAT</w:t>
            </w:r>
          </w:p>
          <w:p w:rsidR="00DB02A6" w:rsidRPr="00F35376" w:rsidRDefault="00DB02A6" w:rsidP="007E2B36">
            <w:pPr>
              <w:spacing w:after="0" w:line="240" w:lineRule="auto"/>
              <w:jc w:val="center"/>
            </w:pPr>
            <w:r w:rsidRPr="00F35376">
              <w:t xml:space="preserve">Digital </w:t>
            </w:r>
            <w:r>
              <w:t>from £</w:t>
            </w:r>
            <w:r w:rsidR="007E2B36">
              <w:t>265 +VAT</w:t>
            </w:r>
          </w:p>
        </w:tc>
      </w:tr>
      <w:tr w:rsidR="007E2B36" w:rsidRPr="003240C7" w:rsidTr="00F16839">
        <w:trPr>
          <w:trHeight w:val="1880"/>
        </w:trPr>
        <w:tc>
          <w:tcPr>
            <w:tcW w:w="1242" w:type="dxa"/>
          </w:tcPr>
          <w:p w:rsidR="007E2B36" w:rsidRPr="00F35376" w:rsidRDefault="007E2B3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Balance</w:t>
            </w:r>
          </w:p>
        </w:tc>
        <w:tc>
          <w:tcPr>
            <w:tcW w:w="1276" w:type="dxa"/>
          </w:tcPr>
          <w:p w:rsidR="007E2B36" w:rsidRPr="00F35376" w:rsidRDefault="007E2B36" w:rsidP="00930EA7">
            <w:pPr>
              <w:spacing w:after="0" w:line="240" w:lineRule="auto"/>
              <w:jc w:val="center"/>
            </w:pPr>
            <w:r>
              <w:t>Standing balance (</w:t>
            </w:r>
            <w:r w:rsidRPr="00F35376">
              <w:t>One leg stand</w:t>
            </w:r>
            <w:r>
              <w:t>, tandem stands)</w:t>
            </w:r>
          </w:p>
          <w:p w:rsidR="007E2B36" w:rsidRPr="00F35376" w:rsidRDefault="007E2B36" w:rsidP="00930EA7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7E2B36" w:rsidRDefault="007E2B36" w:rsidP="00930EA7">
            <w:pPr>
              <w:jc w:val="center"/>
            </w:pPr>
            <w:r w:rsidRPr="00A45DDD">
              <w:t>+++</w:t>
            </w:r>
          </w:p>
        </w:tc>
        <w:tc>
          <w:tcPr>
            <w:tcW w:w="1843" w:type="dxa"/>
          </w:tcPr>
          <w:p w:rsidR="007E2B36" w:rsidRPr="00726070" w:rsidRDefault="007E2B36" w:rsidP="00930EA7">
            <w:pPr>
              <w:spacing w:after="0" w:line="240" w:lineRule="auto"/>
              <w:jc w:val="center"/>
            </w:pPr>
            <w:r w:rsidRPr="00726070">
              <w:t>Mortality</w:t>
            </w:r>
          </w:p>
          <w:p w:rsidR="007E2B36" w:rsidRPr="001C3EF0" w:rsidRDefault="007E2B36" w:rsidP="00930EA7">
            <w:pPr>
              <w:spacing w:after="0" w:line="240" w:lineRule="auto"/>
              <w:jc w:val="center"/>
            </w:pPr>
            <w:r>
              <w:t>+++</w:t>
            </w:r>
          </w:p>
        </w:tc>
        <w:tc>
          <w:tcPr>
            <w:tcW w:w="3543" w:type="dxa"/>
          </w:tcPr>
          <w:p w:rsidR="007E2B36" w:rsidRPr="00E4368A" w:rsidRDefault="007E2B36" w:rsidP="00930EA7">
            <w:pPr>
              <w:spacing w:before="240" w:after="0" w:line="240" w:lineRule="auto"/>
              <w:jc w:val="center"/>
              <w:rPr>
                <w:i/>
                <w:lang w:val="it-IT"/>
              </w:rPr>
            </w:pPr>
            <w:r>
              <w:rPr>
                <w:i/>
                <w:lang w:val="it-IT"/>
              </w:rPr>
              <w:t>**</w:t>
            </w:r>
            <w:r w:rsidRPr="00E4368A">
              <w:rPr>
                <w:i/>
                <w:lang w:val="it-IT"/>
              </w:rPr>
              <w:t>AIREX Balance Pad Elite £90</w:t>
            </w:r>
          </w:p>
          <w:p w:rsidR="007E2B36" w:rsidRPr="00C85932" w:rsidRDefault="007E2B36" w:rsidP="00930EA7">
            <w:pPr>
              <w:spacing w:after="0" w:line="240" w:lineRule="auto"/>
              <w:jc w:val="center"/>
              <w:rPr>
                <w:rFonts w:cs="Times New Roman"/>
                <w:lang w:val="it-IT"/>
              </w:rPr>
            </w:pPr>
            <w:r>
              <w:rPr>
                <w:i/>
                <w:lang w:val="it-IT"/>
              </w:rPr>
              <w:t>**</w:t>
            </w:r>
            <w:r w:rsidRPr="00E4368A">
              <w:rPr>
                <w:i/>
                <w:lang w:val="it-IT"/>
              </w:rPr>
              <w:t>Accelerometer</w:t>
            </w:r>
            <w:r>
              <w:rPr>
                <w:i/>
                <w:lang w:val="it-IT"/>
              </w:rPr>
              <w:t xml:space="preserve"> £approx £100</w:t>
            </w:r>
          </w:p>
        </w:tc>
      </w:tr>
      <w:tr w:rsidR="00DB02A6" w:rsidRPr="00F35376" w:rsidTr="00930EA7">
        <w:tc>
          <w:tcPr>
            <w:tcW w:w="1242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Dexterity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Pegboard test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DB02A6" w:rsidRDefault="00DB02A6" w:rsidP="00930EA7">
            <w:pPr>
              <w:jc w:val="center"/>
            </w:pPr>
            <w:r w:rsidRPr="00A45DDD">
              <w:t>+++</w:t>
            </w:r>
          </w:p>
        </w:tc>
        <w:tc>
          <w:tcPr>
            <w:tcW w:w="1843" w:type="dxa"/>
          </w:tcPr>
          <w:p w:rsidR="00DB02A6" w:rsidRPr="001C3EF0" w:rsidRDefault="007E2B36" w:rsidP="00930EA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Evidence lacking</w:t>
            </w:r>
          </w:p>
        </w:tc>
        <w:tc>
          <w:tcPr>
            <w:tcW w:w="3543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Rolyan®9-Hole Peg Test Kit (</w:t>
            </w:r>
            <w:proofErr w:type="spellStart"/>
            <w:r w:rsidRPr="00F35376">
              <w:t>board+pegs+stopwatch</w:t>
            </w:r>
            <w:proofErr w:type="spellEnd"/>
            <w:r w:rsidRPr="00F35376">
              <w:t>) £72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 xml:space="preserve"> (replacement pegs £15)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</w:tc>
      </w:tr>
    </w:tbl>
    <w:p w:rsidR="00DB02A6" w:rsidRPr="00FB1DF8" w:rsidRDefault="00DB02A6" w:rsidP="00DB02A6">
      <w:pPr>
        <w:rPr>
          <w:rFonts w:cs="Times New Roman"/>
          <w:sz w:val="20"/>
          <w:szCs w:val="20"/>
        </w:rPr>
      </w:pPr>
      <w:r w:rsidRPr="00FB1DF8">
        <w:rPr>
          <w:rFonts w:cs="Times New Roman"/>
          <w:sz w:val="20"/>
          <w:szCs w:val="20"/>
        </w:rPr>
        <w:t>Degree of feasibility of use and prediction of outcomes: +++ strong; ++ moderate, + low</w:t>
      </w:r>
    </w:p>
    <w:p w:rsidR="00DB02A6" w:rsidRPr="00FB1DF8" w:rsidRDefault="00DB02A6" w:rsidP="00DB02A6">
      <w:pPr>
        <w:rPr>
          <w:i/>
          <w:sz w:val="20"/>
          <w:szCs w:val="20"/>
          <w:lang w:val="it-IT"/>
        </w:rPr>
      </w:pPr>
      <w:r w:rsidRPr="00FB1DF8">
        <w:rPr>
          <w:rFonts w:cs="Times New Roman"/>
          <w:sz w:val="20"/>
          <w:szCs w:val="20"/>
        </w:rPr>
        <w:t>*Costs were obtained from a number of online sellers in December 201</w:t>
      </w:r>
      <w:r w:rsidR="007E2B36">
        <w:rPr>
          <w:rFonts w:cs="Times New Roman"/>
          <w:sz w:val="20"/>
          <w:szCs w:val="20"/>
        </w:rPr>
        <w:t>4</w:t>
      </w:r>
      <w:r w:rsidRPr="00FB1DF8">
        <w:rPr>
          <w:rFonts w:cs="Times New Roman"/>
          <w:sz w:val="20"/>
          <w:szCs w:val="20"/>
        </w:rPr>
        <w:t>.</w:t>
      </w:r>
      <w:r w:rsidRPr="00FB1DF8">
        <w:rPr>
          <w:i/>
          <w:sz w:val="20"/>
          <w:szCs w:val="20"/>
          <w:lang w:val="it-IT"/>
        </w:rPr>
        <w:t xml:space="preserve"> </w:t>
      </w:r>
    </w:p>
    <w:p w:rsidR="00DB02A6" w:rsidRPr="00FB1DF8" w:rsidRDefault="00DB02A6" w:rsidP="00DB02A6">
      <w:pPr>
        <w:rPr>
          <w:rFonts w:cs="Times New Roman"/>
          <w:sz w:val="20"/>
          <w:szCs w:val="20"/>
        </w:rPr>
      </w:pPr>
      <w:r w:rsidRPr="00FB1DF8">
        <w:rPr>
          <w:i/>
          <w:sz w:val="20"/>
          <w:szCs w:val="20"/>
          <w:lang w:val="it-IT"/>
        </w:rPr>
        <w:t>**Note. Although accelerometers are not yet commonly used to asesss balance in large epidemiological studies, the NIH toolbox balance test requires an AIREX Balance Pad and an accelerometer.</w:t>
      </w:r>
    </w:p>
    <w:p w:rsidR="00DB02A6" w:rsidRDefault="00DB02A6" w:rsidP="00DB02A6">
      <w:pPr>
        <w:rPr>
          <w:rFonts w:cs="Times New Roman"/>
        </w:rPr>
      </w:pPr>
    </w:p>
    <w:p w:rsidR="00DB02A6" w:rsidRDefault="00DB02A6" w:rsidP="00DB02A6">
      <w:pPr>
        <w:rPr>
          <w:rFonts w:cs="Times New Roman"/>
        </w:rPr>
      </w:pPr>
    </w:p>
    <w:p w:rsidR="00DB02A6" w:rsidRDefault="00DB02A6" w:rsidP="00DB02A6">
      <w:pPr>
        <w:rPr>
          <w:rFonts w:cs="Times New Roman"/>
        </w:rPr>
      </w:pPr>
    </w:p>
    <w:p w:rsidR="00DB02A6" w:rsidRDefault="00DB02A6" w:rsidP="00DB02A6">
      <w:pPr>
        <w:rPr>
          <w:rFonts w:cs="Times New Roman"/>
        </w:rPr>
        <w:sectPr w:rsidR="00DB02A6" w:rsidSect="00461CC8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DB02A6" w:rsidRDefault="00DB02A6" w:rsidP="00DB02A6">
      <w:pPr>
        <w:rPr>
          <w:rFonts w:cs="Times New Roman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2"/>
        <w:gridCol w:w="3812"/>
        <w:gridCol w:w="1678"/>
        <w:gridCol w:w="2188"/>
      </w:tblGrid>
      <w:tr w:rsidR="00DB02A6" w:rsidRPr="00F35376" w:rsidTr="00930EA7">
        <w:tc>
          <w:tcPr>
            <w:tcW w:w="9240" w:type="dxa"/>
            <w:gridSpan w:val="4"/>
          </w:tcPr>
          <w:p w:rsidR="00DB02A6" w:rsidRPr="00F35376" w:rsidRDefault="00DB02A6" w:rsidP="00930EA7">
            <w:pPr>
              <w:spacing w:after="0" w:line="240" w:lineRule="auto"/>
              <w:rPr>
                <w:b/>
                <w:bCs/>
              </w:rPr>
            </w:pPr>
            <w:r w:rsidRPr="00F35376">
              <w:rPr>
                <w:b/>
                <w:bCs/>
              </w:rPr>
              <w:t xml:space="preserve">Table </w:t>
            </w:r>
            <w:proofErr w:type="spellStart"/>
            <w:r w:rsidR="000F2923">
              <w:rPr>
                <w:b/>
                <w:bCs/>
              </w:rPr>
              <w:t>S</w:t>
            </w:r>
            <w:r>
              <w:rPr>
                <w:b/>
                <w:bCs/>
              </w:rPr>
              <w:t>2</w:t>
            </w:r>
            <w:proofErr w:type="spellEnd"/>
            <w:r w:rsidRPr="00F35376">
              <w:t xml:space="preserve"> </w:t>
            </w:r>
            <w:r w:rsidRPr="00F35376">
              <w:rPr>
                <w:b/>
                <w:bCs/>
              </w:rPr>
              <w:t>Summary of recommended  biomarkers in the physiological domain</w:t>
            </w:r>
          </w:p>
        </w:tc>
      </w:tr>
      <w:tr w:rsidR="00DB02A6" w:rsidRPr="00F35376" w:rsidTr="00930EA7">
        <w:tc>
          <w:tcPr>
            <w:tcW w:w="1562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Subd</w:t>
            </w:r>
            <w:r w:rsidRPr="00F35376">
              <w:rPr>
                <w:b/>
                <w:bCs/>
              </w:rPr>
              <w:t>omain</w:t>
            </w:r>
          </w:p>
        </w:tc>
        <w:tc>
          <w:tcPr>
            <w:tcW w:w="3812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Tool/</w:t>
            </w:r>
            <w:r>
              <w:rPr>
                <w:b/>
                <w:bCs/>
              </w:rPr>
              <w:t>test</w:t>
            </w:r>
          </w:p>
        </w:tc>
        <w:tc>
          <w:tcPr>
            <w:tcW w:w="1678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F35376">
              <w:rPr>
                <w:b/>
                <w:bCs/>
              </w:rPr>
              <w:t>Feasibility of use</w:t>
            </w:r>
          </w:p>
        </w:tc>
        <w:tc>
          <w:tcPr>
            <w:tcW w:w="2188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Prediction of outcome</w:t>
            </w:r>
          </w:p>
        </w:tc>
      </w:tr>
      <w:tr w:rsidR="00DB02A6" w:rsidRPr="00F35376" w:rsidTr="00930EA7">
        <w:tc>
          <w:tcPr>
            <w:tcW w:w="1562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Lung function</w:t>
            </w:r>
          </w:p>
        </w:tc>
        <w:tc>
          <w:tcPr>
            <w:tcW w:w="3812" w:type="dxa"/>
          </w:tcPr>
          <w:p w:rsidR="00DB02A6" w:rsidRDefault="00DB02A6" w:rsidP="00930EA7">
            <w:pPr>
              <w:spacing w:after="0" w:line="240" w:lineRule="auto"/>
              <w:jc w:val="center"/>
            </w:pPr>
            <w:r w:rsidRPr="00F35376">
              <w:t>Spirometry</w:t>
            </w:r>
            <w:r>
              <w:t>: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Forced Expiratory Volume in 1 sec(FEV1)</w:t>
            </w:r>
          </w:p>
        </w:tc>
        <w:tc>
          <w:tcPr>
            <w:tcW w:w="167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>
              <w:t>+++</w:t>
            </w:r>
          </w:p>
        </w:tc>
        <w:tc>
          <w:tcPr>
            <w:tcW w:w="218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Mortality, cardiovascular events, fractures, functional health, cognition</w:t>
            </w:r>
          </w:p>
        </w:tc>
      </w:tr>
      <w:tr w:rsidR="00DB02A6" w:rsidRPr="00F35376" w:rsidTr="00930EA7">
        <w:trPr>
          <w:trHeight w:val="670"/>
        </w:trPr>
        <w:tc>
          <w:tcPr>
            <w:tcW w:w="1562" w:type="dxa"/>
            <w:vMerge w:val="restart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Bone health</w:t>
            </w:r>
          </w:p>
        </w:tc>
        <w:tc>
          <w:tcPr>
            <w:tcW w:w="3812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Bone density, bone mass hip</w:t>
            </w:r>
            <w:r>
              <w:t>:</w:t>
            </w:r>
            <w:r w:rsidRPr="00F35376">
              <w:t xml:space="preserve"> Dual X ray Absorptiometry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</w:tc>
        <w:tc>
          <w:tcPr>
            <w:tcW w:w="167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>
              <w:t>++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</w:tc>
        <w:tc>
          <w:tcPr>
            <w:tcW w:w="2188" w:type="dxa"/>
            <w:vMerge w:val="restart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Mortality, fractures, CVD</w:t>
            </w:r>
          </w:p>
        </w:tc>
      </w:tr>
      <w:tr w:rsidR="00DB02A6" w:rsidRPr="00F35376" w:rsidTr="00930EA7">
        <w:trPr>
          <w:trHeight w:val="670"/>
        </w:trPr>
        <w:tc>
          <w:tcPr>
            <w:tcW w:w="1562" w:type="dxa"/>
            <w:vMerge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812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Ultrasound</w:t>
            </w:r>
            <w:r>
              <w:t>:</w:t>
            </w:r>
            <w:r w:rsidRPr="00F35376">
              <w:t xml:space="preserve"> </w:t>
            </w:r>
            <w:r w:rsidRPr="00A63A5F">
              <w:t xml:space="preserve">broadband ultrasound attenuation </w:t>
            </w:r>
            <w:r>
              <w:t xml:space="preserve">(BUA) </w:t>
            </w:r>
            <w:r w:rsidRPr="00F35376">
              <w:t>at heel</w:t>
            </w:r>
          </w:p>
        </w:tc>
        <w:tc>
          <w:tcPr>
            <w:tcW w:w="167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AC33DE">
              <w:t>+++</w:t>
            </w:r>
          </w:p>
        </w:tc>
        <w:tc>
          <w:tcPr>
            <w:tcW w:w="2188" w:type="dxa"/>
            <w:vMerge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</w:p>
        </w:tc>
      </w:tr>
      <w:tr w:rsidR="00DB02A6" w:rsidRPr="00F35376" w:rsidTr="00930EA7">
        <w:tc>
          <w:tcPr>
            <w:tcW w:w="1562" w:type="dxa"/>
            <w:vMerge w:val="restart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Skeletal Muscle</w:t>
            </w:r>
          </w:p>
        </w:tc>
        <w:tc>
          <w:tcPr>
            <w:tcW w:w="3812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Estimated leg muscle mass Dual X ray Absorptiometry</w:t>
            </w:r>
          </w:p>
        </w:tc>
        <w:tc>
          <w:tcPr>
            <w:tcW w:w="167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>
              <w:t>++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</w:tc>
        <w:tc>
          <w:tcPr>
            <w:tcW w:w="218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Uncertain</w:t>
            </w:r>
          </w:p>
        </w:tc>
      </w:tr>
      <w:tr w:rsidR="00DB02A6" w:rsidRPr="00F35376" w:rsidTr="00930EA7">
        <w:tc>
          <w:tcPr>
            <w:tcW w:w="1562" w:type="dxa"/>
            <w:vMerge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812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Estimated muscle mass Body impedance</w:t>
            </w:r>
          </w:p>
        </w:tc>
        <w:tc>
          <w:tcPr>
            <w:tcW w:w="167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DC306D">
              <w:t>+++</w:t>
            </w:r>
          </w:p>
        </w:tc>
        <w:tc>
          <w:tcPr>
            <w:tcW w:w="2188" w:type="dxa"/>
          </w:tcPr>
          <w:p w:rsidR="00DB02A6" w:rsidRPr="00F35376" w:rsidRDefault="00571B86" w:rsidP="00930EA7">
            <w:pPr>
              <w:spacing w:after="0" w:line="240" w:lineRule="auto"/>
              <w:jc w:val="center"/>
            </w:pPr>
            <w:r>
              <w:t>Mortality</w:t>
            </w:r>
          </w:p>
        </w:tc>
      </w:tr>
      <w:tr w:rsidR="00DB02A6" w:rsidRPr="00F35376" w:rsidTr="00930EA7">
        <w:tc>
          <w:tcPr>
            <w:tcW w:w="1562" w:type="dxa"/>
            <w:vMerge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812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Abdominal fat Waist circumference</w:t>
            </w:r>
          </w:p>
        </w:tc>
        <w:tc>
          <w:tcPr>
            <w:tcW w:w="167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DC306D">
              <w:t>+++</w:t>
            </w:r>
          </w:p>
        </w:tc>
        <w:tc>
          <w:tcPr>
            <w:tcW w:w="218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Mortality, cardiovascular events,</w:t>
            </w:r>
          </w:p>
        </w:tc>
      </w:tr>
      <w:tr w:rsidR="00DB02A6" w:rsidRPr="00F35376" w:rsidTr="00930EA7">
        <w:tc>
          <w:tcPr>
            <w:tcW w:w="1562" w:type="dxa"/>
            <w:vMerge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812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 xml:space="preserve">Body mass Body Mass Index 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Body weight</w:t>
            </w:r>
          </w:p>
        </w:tc>
        <w:tc>
          <w:tcPr>
            <w:tcW w:w="167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DC306D">
              <w:t>+++</w:t>
            </w:r>
          </w:p>
        </w:tc>
        <w:tc>
          <w:tcPr>
            <w:tcW w:w="218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Mortality, cardiovascular events,</w:t>
            </w:r>
          </w:p>
        </w:tc>
      </w:tr>
      <w:tr w:rsidR="00DB02A6" w:rsidRPr="00F35376" w:rsidTr="00930EA7">
        <w:tc>
          <w:tcPr>
            <w:tcW w:w="1562" w:type="dxa"/>
            <w:vMerge w:val="restart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Cardiovascular function</w:t>
            </w:r>
          </w:p>
        </w:tc>
        <w:tc>
          <w:tcPr>
            <w:tcW w:w="3812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Systolic blood pressure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  <w:proofErr w:type="spellStart"/>
            <w:r w:rsidRPr="00F35376">
              <w:t>Sphygmomanometry</w:t>
            </w:r>
            <w:proofErr w:type="spellEnd"/>
          </w:p>
          <w:p w:rsidR="00DB02A6" w:rsidRPr="00F35376" w:rsidRDefault="00DB02A6" w:rsidP="00930EA7">
            <w:pPr>
              <w:spacing w:after="0" w:line="240" w:lineRule="auto"/>
              <w:jc w:val="center"/>
            </w:pPr>
          </w:p>
        </w:tc>
        <w:tc>
          <w:tcPr>
            <w:tcW w:w="167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DC306D">
              <w:t>+++</w:t>
            </w:r>
          </w:p>
        </w:tc>
        <w:tc>
          <w:tcPr>
            <w:tcW w:w="218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CVD, mortality</w:t>
            </w:r>
          </w:p>
        </w:tc>
      </w:tr>
      <w:tr w:rsidR="00DB02A6" w:rsidRPr="00F35376" w:rsidTr="00930EA7">
        <w:tc>
          <w:tcPr>
            <w:tcW w:w="1562" w:type="dxa"/>
            <w:vMerge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812" w:type="dxa"/>
          </w:tcPr>
          <w:p w:rsidR="00DB02A6" w:rsidRDefault="00DB02A6" w:rsidP="00930EA7">
            <w:pPr>
              <w:spacing w:after="0" w:line="240" w:lineRule="auto"/>
              <w:jc w:val="center"/>
            </w:pPr>
            <w:r w:rsidRPr="00F35376">
              <w:t>Lipid profile: total cholesterol, LDL-C</w:t>
            </w:r>
            <w:r>
              <w:t xml:space="preserve">, HDL-C, Triglycerides 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  <w:r>
              <w:t>B</w:t>
            </w:r>
            <w:r w:rsidRPr="00F35376">
              <w:t>iochemistry</w:t>
            </w:r>
            <w:r>
              <w:t xml:space="preserve"> assay</w:t>
            </w:r>
          </w:p>
        </w:tc>
        <w:tc>
          <w:tcPr>
            <w:tcW w:w="167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>
              <w:t>++</w:t>
            </w:r>
          </w:p>
        </w:tc>
        <w:tc>
          <w:tcPr>
            <w:tcW w:w="218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CHD</w:t>
            </w:r>
          </w:p>
        </w:tc>
      </w:tr>
      <w:tr w:rsidR="00DB02A6" w:rsidRPr="00F35376" w:rsidTr="00930EA7">
        <w:tc>
          <w:tcPr>
            <w:tcW w:w="1562" w:type="dxa"/>
          </w:tcPr>
          <w:p w:rsidR="00DB02A6" w:rsidRPr="00F35376" w:rsidRDefault="00DB02A6" w:rsidP="00930EA7">
            <w:pPr>
              <w:spacing w:after="0" w:line="240" w:lineRule="auto"/>
              <w:jc w:val="center"/>
              <w:rPr>
                <w:b/>
                <w:bCs/>
              </w:rPr>
            </w:pPr>
            <w:r w:rsidRPr="00F35376">
              <w:rPr>
                <w:b/>
                <w:bCs/>
              </w:rPr>
              <w:t>Glucose metabolism</w:t>
            </w:r>
          </w:p>
        </w:tc>
        <w:tc>
          <w:tcPr>
            <w:tcW w:w="3812" w:type="dxa"/>
          </w:tcPr>
          <w:p w:rsidR="00DB02A6" w:rsidRDefault="00DB02A6" w:rsidP="00930EA7">
            <w:pPr>
              <w:spacing w:after="0" w:line="240" w:lineRule="auto"/>
              <w:jc w:val="center"/>
            </w:pPr>
            <w:proofErr w:type="spellStart"/>
            <w:r w:rsidRPr="00F35376">
              <w:t>Glycated</w:t>
            </w:r>
            <w:proofErr w:type="spellEnd"/>
            <w:r w:rsidRPr="00F35376">
              <w:t xml:space="preserve"> haemoglobin </w:t>
            </w:r>
          </w:p>
          <w:p w:rsidR="00DB02A6" w:rsidRDefault="00DB02A6" w:rsidP="00930EA7">
            <w:pPr>
              <w:spacing w:after="0" w:line="240" w:lineRule="auto"/>
              <w:jc w:val="center"/>
            </w:pPr>
            <w:r>
              <w:t>Fasting plasma glucose</w:t>
            </w:r>
          </w:p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Biochemistry assay</w:t>
            </w:r>
          </w:p>
        </w:tc>
        <w:tc>
          <w:tcPr>
            <w:tcW w:w="167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>
              <w:t>++</w:t>
            </w:r>
          </w:p>
        </w:tc>
        <w:tc>
          <w:tcPr>
            <w:tcW w:w="2188" w:type="dxa"/>
          </w:tcPr>
          <w:p w:rsidR="00DB02A6" w:rsidRPr="00F35376" w:rsidRDefault="00DB02A6" w:rsidP="00930EA7">
            <w:pPr>
              <w:spacing w:after="0" w:line="240" w:lineRule="auto"/>
              <w:jc w:val="center"/>
            </w:pPr>
            <w:r w:rsidRPr="00F35376">
              <w:t>Mortality, CVD</w:t>
            </w:r>
          </w:p>
        </w:tc>
      </w:tr>
    </w:tbl>
    <w:p w:rsidR="00DB02A6" w:rsidRPr="00FB1DF8" w:rsidRDefault="00DB02A6" w:rsidP="00DB02A6">
      <w:pPr>
        <w:rPr>
          <w:rFonts w:cs="Times New Roman"/>
          <w:sz w:val="20"/>
          <w:szCs w:val="20"/>
        </w:rPr>
      </w:pPr>
      <w:r w:rsidRPr="00FB1DF8">
        <w:rPr>
          <w:rFonts w:cs="Times New Roman"/>
          <w:sz w:val="20"/>
          <w:szCs w:val="20"/>
        </w:rPr>
        <w:t>Degree of feasibility of use: +++ strong; ++ moderate, + low</w:t>
      </w:r>
    </w:p>
    <w:p w:rsidR="00DB02A6" w:rsidRDefault="00DB02A6" w:rsidP="00DB02A6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W w:w="92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14"/>
        <w:gridCol w:w="1279"/>
        <w:gridCol w:w="1582"/>
        <w:gridCol w:w="1079"/>
        <w:gridCol w:w="1211"/>
        <w:gridCol w:w="1134"/>
        <w:gridCol w:w="1741"/>
      </w:tblGrid>
      <w:tr w:rsidR="00DB02A6" w:rsidRPr="00F35376" w:rsidTr="00930EA7">
        <w:trPr>
          <w:trHeight w:val="600"/>
        </w:trPr>
        <w:tc>
          <w:tcPr>
            <w:tcW w:w="9240" w:type="dxa"/>
            <w:gridSpan w:val="7"/>
          </w:tcPr>
          <w:p w:rsidR="00DB02A6" w:rsidRPr="00F35376" w:rsidRDefault="00DB02A6" w:rsidP="00930EA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cs="Times New Roman"/>
              </w:rPr>
              <w:lastRenderedPageBreak/>
              <w:br w:type="page"/>
            </w:r>
            <w:r w:rsidRPr="00F35376">
              <w:rPr>
                <w:b/>
                <w:bCs/>
                <w:sz w:val="20"/>
                <w:szCs w:val="20"/>
              </w:rPr>
              <w:t xml:space="preserve">Table </w:t>
            </w:r>
            <w:r w:rsidR="000F2923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F35376">
              <w:rPr>
                <w:b/>
                <w:bCs/>
                <w:sz w:val="20"/>
                <w:szCs w:val="20"/>
              </w:rPr>
              <w:t>. Summary of biomarkers in the cognitive domain</w:t>
            </w:r>
            <w:r w:rsidRPr="00AC43E9">
              <w:rPr>
                <w:b/>
                <w:bCs/>
                <w:sz w:val="20"/>
                <w:szCs w:val="20"/>
              </w:rPr>
              <w:t xml:space="preserve"> relevant to ageing</w:t>
            </w:r>
          </w:p>
        </w:tc>
      </w:tr>
      <w:tr w:rsidR="00DB02A6" w:rsidRPr="00F35376" w:rsidTr="00930EA7">
        <w:trPr>
          <w:trHeight w:val="600"/>
        </w:trPr>
        <w:tc>
          <w:tcPr>
            <w:tcW w:w="1214" w:type="dxa"/>
            <w:vAlign w:val="center"/>
          </w:tcPr>
          <w:p w:rsidR="00DB02A6" w:rsidRPr="00F35376" w:rsidRDefault="00DB02A6" w:rsidP="00930EA7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B22E9">
              <w:rPr>
                <w:b/>
                <w:bCs/>
                <w:sz w:val="20"/>
                <w:szCs w:val="20"/>
              </w:rPr>
              <w:t>Subdomain</w:t>
            </w:r>
          </w:p>
        </w:tc>
        <w:tc>
          <w:tcPr>
            <w:tcW w:w="1279" w:type="dxa"/>
            <w:vAlign w:val="center"/>
          </w:tcPr>
          <w:p w:rsidR="00DB02A6" w:rsidRPr="00F35376" w:rsidRDefault="00DB02A6" w:rsidP="00930EA7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Tool/</w:t>
            </w:r>
            <w:r w:rsidRPr="00F35376">
              <w:rPr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1582" w:type="dxa"/>
            <w:noWrap/>
            <w:vAlign w:val="center"/>
          </w:tcPr>
          <w:p w:rsidR="00DB02A6" w:rsidRPr="00F35376" w:rsidRDefault="00DB02A6" w:rsidP="00930EA7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35376">
              <w:rPr>
                <w:b/>
                <w:bCs/>
                <w:sz w:val="20"/>
                <w:szCs w:val="20"/>
              </w:rPr>
              <w:t>No. studies us</w:t>
            </w:r>
            <w:r>
              <w:rPr>
                <w:b/>
                <w:bCs/>
                <w:sz w:val="20"/>
                <w:szCs w:val="20"/>
              </w:rPr>
              <w:t>ing the</w:t>
            </w:r>
            <w:r w:rsidRPr="00F35376">
              <w:rPr>
                <w:b/>
                <w:bCs/>
                <w:sz w:val="20"/>
                <w:szCs w:val="20"/>
              </w:rPr>
              <w:t xml:space="preserve"> test</w:t>
            </w:r>
          </w:p>
        </w:tc>
        <w:tc>
          <w:tcPr>
            <w:tcW w:w="1079" w:type="dxa"/>
            <w:vAlign w:val="center"/>
          </w:tcPr>
          <w:p w:rsidR="00DB02A6" w:rsidRPr="00F35376" w:rsidRDefault="00DB02A6" w:rsidP="00930EA7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Feasibility of</w:t>
            </w:r>
            <w:r w:rsidRPr="00F3537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u</w:t>
            </w:r>
            <w:r w:rsidRPr="00F35376">
              <w:rPr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211" w:type="dxa"/>
            <w:noWrap/>
            <w:vAlign w:val="center"/>
          </w:tcPr>
          <w:p w:rsidR="00DB02A6" w:rsidRPr="00F35376" w:rsidRDefault="00DB02A6" w:rsidP="00930EA7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35376">
              <w:rPr>
                <w:b/>
                <w:bCs/>
                <w:sz w:val="20"/>
                <w:szCs w:val="20"/>
              </w:rPr>
              <w:t>Time to administer*</w:t>
            </w:r>
          </w:p>
        </w:tc>
        <w:tc>
          <w:tcPr>
            <w:tcW w:w="1134" w:type="dxa"/>
            <w:noWrap/>
            <w:vAlign w:val="center"/>
          </w:tcPr>
          <w:p w:rsidR="00DB02A6" w:rsidRPr="00F35376" w:rsidRDefault="00DB02A6" w:rsidP="00930EA7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35376">
              <w:rPr>
                <w:b/>
                <w:bCs/>
                <w:sz w:val="20"/>
                <w:szCs w:val="20"/>
              </w:rPr>
              <w:t>Age range (norms)*</w:t>
            </w:r>
          </w:p>
        </w:tc>
        <w:tc>
          <w:tcPr>
            <w:tcW w:w="1741" w:type="dxa"/>
            <w:vAlign w:val="center"/>
          </w:tcPr>
          <w:p w:rsidR="00DB02A6" w:rsidRPr="00F35376" w:rsidRDefault="00DB02A6" w:rsidP="00930EA7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35376">
              <w:rPr>
                <w:b/>
                <w:bCs/>
                <w:sz w:val="20"/>
                <w:szCs w:val="20"/>
              </w:rPr>
              <w:t>Cost*</w:t>
            </w:r>
          </w:p>
        </w:tc>
      </w:tr>
      <w:tr w:rsidR="00DB02A6" w:rsidRPr="00F35376" w:rsidTr="00930EA7">
        <w:trPr>
          <w:trHeight w:val="798"/>
        </w:trPr>
        <w:tc>
          <w:tcPr>
            <w:tcW w:w="1214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Executive Function</w:t>
            </w:r>
          </w:p>
        </w:tc>
        <w:tc>
          <w:tcPr>
            <w:tcW w:w="12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 xml:space="preserve">Verbal </w:t>
            </w:r>
            <w:proofErr w:type="spellStart"/>
            <w:r w:rsidRPr="00F35376">
              <w:rPr>
                <w:sz w:val="20"/>
                <w:szCs w:val="20"/>
              </w:rPr>
              <w:t>Fluency</w:t>
            </w:r>
            <w:r w:rsidRPr="00F35376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82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41</w:t>
            </w:r>
          </w:p>
        </w:tc>
        <w:tc>
          <w:tcPr>
            <w:tcW w:w="10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</w:t>
            </w:r>
          </w:p>
        </w:tc>
        <w:tc>
          <w:tcPr>
            <w:tcW w:w="1211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 xml:space="preserve">~5 </w:t>
            </w:r>
            <w:proofErr w:type="spellStart"/>
            <w:r w:rsidRPr="00F35376">
              <w:rPr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6-95</w:t>
            </w:r>
          </w:p>
        </w:tc>
        <w:tc>
          <w:tcPr>
            <w:tcW w:w="1741" w:type="dxa"/>
            <w:vAlign w:val="center"/>
          </w:tcPr>
          <w:p w:rsidR="00DB02A6" w:rsidRPr="00CD4C2E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CD4C2E">
              <w:rPr>
                <w:sz w:val="20"/>
                <w:szCs w:val="20"/>
              </w:rPr>
              <w:t>Free</w:t>
            </w:r>
          </w:p>
        </w:tc>
      </w:tr>
      <w:tr w:rsidR="00DB02A6" w:rsidRPr="00F35376" w:rsidTr="00930EA7">
        <w:trPr>
          <w:trHeight w:val="600"/>
        </w:trPr>
        <w:tc>
          <w:tcPr>
            <w:tcW w:w="1214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Processing Speed</w:t>
            </w:r>
          </w:p>
        </w:tc>
        <w:tc>
          <w:tcPr>
            <w:tcW w:w="12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 xml:space="preserve">Digit-Symbol </w:t>
            </w:r>
            <w:proofErr w:type="spellStart"/>
            <w:r w:rsidRPr="00F35376">
              <w:rPr>
                <w:sz w:val="20"/>
                <w:szCs w:val="20"/>
              </w:rPr>
              <w:t>Coding</w:t>
            </w:r>
            <w:r w:rsidRPr="00F35376"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582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18</w:t>
            </w:r>
          </w:p>
        </w:tc>
        <w:tc>
          <w:tcPr>
            <w:tcW w:w="10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</w:t>
            </w:r>
          </w:p>
        </w:tc>
        <w:tc>
          <w:tcPr>
            <w:tcW w:w="1211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 xml:space="preserve">~5 </w:t>
            </w:r>
            <w:proofErr w:type="spellStart"/>
            <w:r w:rsidRPr="00F35376">
              <w:rPr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16-89</w:t>
            </w:r>
          </w:p>
        </w:tc>
        <w:tc>
          <w:tcPr>
            <w:tcW w:w="1741" w:type="dxa"/>
            <w:vAlign w:val="center"/>
          </w:tcPr>
          <w:p w:rsidR="00DB02A6" w:rsidRPr="00CD4C2E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CD4C2E">
              <w:rPr>
                <w:sz w:val="20"/>
                <w:szCs w:val="20"/>
              </w:rPr>
              <w:t>WAIS III = $530.25 (£328), WAIS IV = $1,145 (£709)</w:t>
            </w:r>
          </w:p>
        </w:tc>
      </w:tr>
      <w:tr w:rsidR="00DB02A6" w:rsidRPr="00F35376" w:rsidTr="00930EA7">
        <w:trPr>
          <w:trHeight w:val="600"/>
        </w:trPr>
        <w:tc>
          <w:tcPr>
            <w:tcW w:w="1214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Working Memory</w:t>
            </w:r>
          </w:p>
        </w:tc>
        <w:tc>
          <w:tcPr>
            <w:tcW w:w="12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Digit Span backward</w:t>
            </w:r>
          </w:p>
        </w:tc>
        <w:tc>
          <w:tcPr>
            <w:tcW w:w="1582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15</w:t>
            </w:r>
          </w:p>
        </w:tc>
        <w:tc>
          <w:tcPr>
            <w:tcW w:w="10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</w:t>
            </w:r>
          </w:p>
        </w:tc>
        <w:tc>
          <w:tcPr>
            <w:tcW w:w="1211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 xml:space="preserve">~5 </w:t>
            </w:r>
            <w:proofErr w:type="spellStart"/>
            <w:r w:rsidRPr="00F35376">
              <w:rPr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16-89</w:t>
            </w:r>
          </w:p>
        </w:tc>
        <w:tc>
          <w:tcPr>
            <w:tcW w:w="1741" w:type="dxa"/>
            <w:vAlign w:val="center"/>
          </w:tcPr>
          <w:p w:rsidR="00DB02A6" w:rsidRPr="00CD4C2E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CD4C2E">
              <w:rPr>
                <w:sz w:val="20"/>
                <w:szCs w:val="20"/>
              </w:rPr>
              <w:t>WAIS III = $530.25 (£328), WAIS IV = $1,145 (£709)</w:t>
            </w:r>
          </w:p>
        </w:tc>
      </w:tr>
      <w:tr w:rsidR="00DB02A6" w:rsidRPr="00F35376" w:rsidTr="00930EA7">
        <w:trPr>
          <w:trHeight w:val="1200"/>
        </w:trPr>
        <w:tc>
          <w:tcPr>
            <w:tcW w:w="1214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Crystallised Ability</w:t>
            </w:r>
          </w:p>
        </w:tc>
        <w:tc>
          <w:tcPr>
            <w:tcW w:w="12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Boston Naming Test</w:t>
            </w:r>
          </w:p>
        </w:tc>
        <w:tc>
          <w:tcPr>
            <w:tcW w:w="1582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12</w:t>
            </w:r>
          </w:p>
        </w:tc>
        <w:tc>
          <w:tcPr>
            <w:tcW w:w="10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</w:t>
            </w:r>
          </w:p>
        </w:tc>
        <w:tc>
          <w:tcPr>
            <w:tcW w:w="1211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 xml:space="preserve">~10-20 </w:t>
            </w:r>
            <w:proofErr w:type="spellStart"/>
            <w:r w:rsidRPr="00F35376">
              <w:rPr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20-85</w:t>
            </w:r>
          </w:p>
        </w:tc>
        <w:tc>
          <w:tcPr>
            <w:tcW w:w="1741" w:type="dxa"/>
            <w:vAlign w:val="center"/>
          </w:tcPr>
          <w:p w:rsidR="00DB02A6" w:rsidRPr="00CD4C2E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CD4C2E">
              <w:rPr>
                <w:sz w:val="20"/>
                <w:szCs w:val="20"/>
              </w:rPr>
              <w:t>$121 (£75)</w:t>
            </w:r>
          </w:p>
        </w:tc>
      </w:tr>
      <w:tr w:rsidR="00DB02A6" w:rsidRPr="00F35376" w:rsidTr="00930EA7">
        <w:trPr>
          <w:trHeight w:val="600"/>
        </w:trPr>
        <w:tc>
          <w:tcPr>
            <w:tcW w:w="1214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Attention</w:t>
            </w:r>
          </w:p>
        </w:tc>
        <w:tc>
          <w:tcPr>
            <w:tcW w:w="12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F35376">
              <w:rPr>
                <w:sz w:val="20"/>
                <w:szCs w:val="20"/>
              </w:rPr>
              <w:t>Stroop</w:t>
            </w:r>
            <w:r w:rsidRPr="00F35376">
              <w:rPr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582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11</w:t>
            </w:r>
          </w:p>
        </w:tc>
        <w:tc>
          <w:tcPr>
            <w:tcW w:w="10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</w:t>
            </w:r>
          </w:p>
        </w:tc>
        <w:tc>
          <w:tcPr>
            <w:tcW w:w="1211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 xml:space="preserve">~5 </w:t>
            </w:r>
            <w:proofErr w:type="spellStart"/>
            <w:r w:rsidRPr="00F35376">
              <w:rPr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8-89</w:t>
            </w:r>
          </w:p>
        </w:tc>
        <w:tc>
          <w:tcPr>
            <w:tcW w:w="1741" w:type="dxa"/>
            <w:vAlign w:val="center"/>
          </w:tcPr>
          <w:p w:rsidR="00DB02A6" w:rsidRPr="00CD4C2E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CD4C2E">
              <w:rPr>
                <w:sz w:val="20"/>
                <w:szCs w:val="20"/>
              </w:rPr>
              <w:t>Free - $150 (£93)</w:t>
            </w:r>
          </w:p>
        </w:tc>
      </w:tr>
      <w:tr w:rsidR="00DB02A6" w:rsidRPr="00F35376" w:rsidTr="00930EA7">
        <w:trPr>
          <w:trHeight w:val="600"/>
        </w:trPr>
        <w:tc>
          <w:tcPr>
            <w:tcW w:w="1214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F35376">
              <w:rPr>
                <w:sz w:val="20"/>
                <w:szCs w:val="20"/>
              </w:rPr>
              <w:t>Visuo</w:t>
            </w:r>
            <w:proofErr w:type="spellEnd"/>
            <w:r w:rsidRPr="00F35376">
              <w:rPr>
                <w:sz w:val="20"/>
                <w:szCs w:val="20"/>
              </w:rPr>
              <w:t>-Spatial Ability</w:t>
            </w:r>
          </w:p>
        </w:tc>
        <w:tc>
          <w:tcPr>
            <w:tcW w:w="12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Block Design</w:t>
            </w:r>
          </w:p>
        </w:tc>
        <w:tc>
          <w:tcPr>
            <w:tcW w:w="1582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</w:t>
            </w:r>
          </w:p>
        </w:tc>
        <w:tc>
          <w:tcPr>
            <w:tcW w:w="1211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 xml:space="preserve">~10-15 </w:t>
            </w:r>
            <w:proofErr w:type="spellStart"/>
            <w:r w:rsidRPr="00F35376">
              <w:rPr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16-89</w:t>
            </w:r>
          </w:p>
        </w:tc>
        <w:tc>
          <w:tcPr>
            <w:tcW w:w="1741" w:type="dxa"/>
            <w:vAlign w:val="center"/>
          </w:tcPr>
          <w:p w:rsidR="00DB02A6" w:rsidRPr="00CD4C2E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CD4C2E">
              <w:rPr>
                <w:sz w:val="20"/>
                <w:szCs w:val="20"/>
              </w:rPr>
              <w:t>WAIS III = $530.25 (£328), WAIS IV = $1,145 (£709)</w:t>
            </w:r>
          </w:p>
        </w:tc>
      </w:tr>
      <w:tr w:rsidR="00DB02A6" w:rsidRPr="00F35376" w:rsidTr="00930EA7">
        <w:trPr>
          <w:trHeight w:val="1200"/>
        </w:trPr>
        <w:tc>
          <w:tcPr>
            <w:tcW w:w="1214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Reasoning</w:t>
            </w:r>
          </w:p>
        </w:tc>
        <w:tc>
          <w:tcPr>
            <w:tcW w:w="12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Raven’s Progressive Matrices</w:t>
            </w:r>
          </w:p>
        </w:tc>
        <w:tc>
          <w:tcPr>
            <w:tcW w:w="1582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9</w:t>
            </w:r>
          </w:p>
        </w:tc>
        <w:tc>
          <w:tcPr>
            <w:tcW w:w="10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</w:t>
            </w:r>
          </w:p>
        </w:tc>
        <w:tc>
          <w:tcPr>
            <w:tcW w:w="1211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 xml:space="preserve">~40-60 </w:t>
            </w:r>
            <w:proofErr w:type="spellStart"/>
            <w:r w:rsidRPr="00F35376">
              <w:rPr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6.5-70+</w:t>
            </w:r>
          </w:p>
        </w:tc>
        <w:tc>
          <w:tcPr>
            <w:tcW w:w="1741" w:type="dxa"/>
            <w:vAlign w:val="center"/>
          </w:tcPr>
          <w:p w:rsidR="00DB02A6" w:rsidRPr="00CD4C2E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CD4C2E">
              <w:rPr>
                <w:sz w:val="20"/>
                <w:szCs w:val="20"/>
              </w:rPr>
              <w:t>SPM = $206 (£128),    APM = $243 (£151), Comprehensive kit = $874 (£541)</w:t>
            </w:r>
          </w:p>
        </w:tc>
      </w:tr>
      <w:tr w:rsidR="00DB02A6" w:rsidRPr="00F35376" w:rsidTr="00930EA7">
        <w:trPr>
          <w:trHeight w:val="900"/>
        </w:trPr>
        <w:tc>
          <w:tcPr>
            <w:tcW w:w="1214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Verbal Memory &amp; Learning</w:t>
            </w:r>
          </w:p>
        </w:tc>
        <w:tc>
          <w:tcPr>
            <w:tcW w:w="12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 xml:space="preserve">Rey Auditory Verbal Learning </w:t>
            </w:r>
            <w:proofErr w:type="spellStart"/>
            <w:r w:rsidRPr="00F35376">
              <w:rPr>
                <w:sz w:val="20"/>
                <w:szCs w:val="20"/>
              </w:rPr>
              <w:t>Test</w:t>
            </w:r>
            <w:r w:rsidRPr="00F35376">
              <w:rPr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582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7</w:t>
            </w:r>
          </w:p>
        </w:tc>
        <w:tc>
          <w:tcPr>
            <w:tcW w:w="10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</w:t>
            </w:r>
          </w:p>
        </w:tc>
        <w:tc>
          <w:tcPr>
            <w:tcW w:w="1211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~10-15mins</w:t>
            </w:r>
          </w:p>
        </w:tc>
        <w:tc>
          <w:tcPr>
            <w:tcW w:w="1134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6-89</w:t>
            </w:r>
          </w:p>
        </w:tc>
        <w:tc>
          <w:tcPr>
            <w:tcW w:w="1741" w:type="dxa"/>
            <w:vAlign w:val="center"/>
          </w:tcPr>
          <w:p w:rsidR="00DB02A6" w:rsidRPr="00CD4C2E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CD4C2E">
              <w:rPr>
                <w:sz w:val="20"/>
                <w:szCs w:val="20"/>
              </w:rPr>
              <w:t>Free (English version)</w:t>
            </w:r>
          </w:p>
        </w:tc>
      </w:tr>
      <w:tr w:rsidR="00DB02A6" w:rsidRPr="00F35376" w:rsidTr="00930EA7">
        <w:trPr>
          <w:trHeight w:val="600"/>
        </w:trPr>
        <w:tc>
          <w:tcPr>
            <w:tcW w:w="1214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Visual Memory</w:t>
            </w:r>
          </w:p>
        </w:tc>
        <w:tc>
          <w:tcPr>
            <w:tcW w:w="12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Benton Visual Retention Test</w:t>
            </w:r>
          </w:p>
        </w:tc>
        <w:tc>
          <w:tcPr>
            <w:tcW w:w="1582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6</w:t>
            </w:r>
          </w:p>
        </w:tc>
        <w:tc>
          <w:tcPr>
            <w:tcW w:w="1079" w:type="dxa"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</w:t>
            </w:r>
          </w:p>
        </w:tc>
        <w:tc>
          <w:tcPr>
            <w:tcW w:w="1211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 xml:space="preserve">~5-20 </w:t>
            </w:r>
            <w:proofErr w:type="spellStart"/>
            <w:r w:rsidRPr="00F35376">
              <w:rPr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DB02A6" w:rsidRPr="00F35376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8-80+</w:t>
            </w:r>
          </w:p>
        </w:tc>
        <w:tc>
          <w:tcPr>
            <w:tcW w:w="1741" w:type="dxa"/>
            <w:vAlign w:val="center"/>
          </w:tcPr>
          <w:p w:rsidR="00DB02A6" w:rsidRPr="00CD4C2E" w:rsidRDefault="00DB02A6" w:rsidP="00930EA7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CD4C2E">
              <w:rPr>
                <w:sz w:val="20"/>
                <w:szCs w:val="20"/>
              </w:rPr>
              <w:t>5th Ed = $242 (£148)</w:t>
            </w:r>
          </w:p>
        </w:tc>
      </w:tr>
    </w:tbl>
    <w:p w:rsidR="00DB02A6" w:rsidRDefault="00DB02A6" w:rsidP="00DB02A6">
      <w:pPr>
        <w:spacing w:line="240" w:lineRule="auto"/>
        <w:jc w:val="both"/>
        <w:rPr>
          <w:sz w:val="20"/>
          <w:szCs w:val="20"/>
        </w:rPr>
      </w:pPr>
      <w:r w:rsidRPr="004901EE">
        <w:rPr>
          <w:sz w:val="20"/>
          <w:szCs w:val="20"/>
        </w:rPr>
        <w:t>Degree of feasibility of use: +++ strong; ++ moderate, + low</w:t>
      </w:r>
    </w:p>
    <w:p w:rsidR="00DB02A6" w:rsidRPr="00D24B77" w:rsidRDefault="00DB02A6" w:rsidP="00DB02A6">
      <w:pPr>
        <w:spacing w:line="240" w:lineRule="auto"/>
        <w:jc w:val="both"/>
        <w:rPr>
          <w:sz w:val="20"/>
          <w:szCs w:val="20"/>
        </w:rPr>
      </w:pPr>
      <w:r w:rsidRPr="00D24B77">
        <w:rPr>
          <w:sz w:val="20"/>
          <w:szCs w:val="20"/>
        </w:rPr>
        <w:t xml:space="preserve">*= Information from several sources including Strauss </w:t>
      </w:r>
      <w:r w:rsidRPr="003E2FC1">
        <w:rPr>
          <w:i/>
          <w:sz w:val="20"/>
          <w:szCs w:val="20"/>
        </w:rPr>
        <w:t>et al</w:t>
      </w:r>
      <w:r w:rsidRPr="00D24B77">
        <w:rPr>
          <w:sz w:val="20"/>
          <w:szCs w:val="20"/>
        </w:rPr>
        <w:t xml:space="preserve">. </w:t>
      </w:r>
      <w:r w:rsidRPr="00C85932">
        <w:rPr>
          <w:sz w:val="20"/>
          <w:szCs w:val="20"/>
          <w:lang w:val="nl-NL"/>
        </w:rPr>
        <w:t>(2006)</w:t>
      </w:r>
      <w:r w:rsidR="00D9499B">
        <w:rPr>
          <w:sz w:val="20"/>
          <w:szCs w:val="20"/>
          <w:lang w:val="nl-NL"/>
        </w:rPr>
        <w:fldChar w:fldCharType="begin"/>
      </w:r>
      <w:r>
        <w:rPr>
          <w:sz w:val="20"/>
          <w:szCs w:val="20"/>
          <w:lang w:val="nl-NL"/>
        </w:rPr>
        <w:instrText xml:space="preserve"> HYPERLINK \l "_ENREF_1" \o "Strauss, 2006 #656" </w:instrText>
      </w:r>
      <w:r w:rsidR="00D9499B">
        <w:rPr>
          <w:sz w:val="20"/>
          <w:szCs w:val="20"/>
          <w:lang w:val="nl-NL"/>
        </w:rPr>
        <w:fldChar w:fldCharType="separate"/>
      </w:r>
      <w:r w:rsidR="00D9499B" w:rsidRPr="0017758F">
        <w:rPr>
          <w:sz w:val="20"/>
          <w:szCs w:val="20"/>
          <w:lang w:val="nl-NL"/>
        </w:rPr>
        <w:fldChar w:fldCharType="begin"/>
      </w:r>
      <w:r>
        <w:rPr>
          <w:sz w:val="20"/>
          <w:szCs w:val="20"/>
          <w:lang w:val="nl-NL"/>
        </w:rPr>
        <w:instrText xml:space="preserve"> ADDIN EN.CITE &lt;EndNote&gt;&lt;Cite&gt;&lt;Author&gt;Strauss&lt;/Author&gt;&lt;Year&gt;2006&lt;/Year&gt;&lt;RecNum&gt;656&lt;/RecNum&gt;&lt;DisplayText&gt;&lt;style face="superscript"&gt;1&lt;/style&gt;&lt;/DisplayText&gt;&lt;record&gt;&lt;rec-number&gt;656&lt;/rec-number&gt;&lt;foreign-keys&gt;&lt;key app="EN" db-id="dewe9wradv2tfee9rab5datvr5vz05rxttxt"&gt;656&lt;/key&gt;&lt;/foreign-keys&gt;&lt;ref-type name="Book"&gt;6&lt;/ref-type&gt;&lt;contributors&gt;&lt;authors&gt;&lt;author&gt;Strauss, Esther&lt;/author&gt;&lt;author&gt;Sherman, Elisabeth M. S.&lt;/author&gt;&lt;author&gt;Spreen, Otfried&lt;/author&gt;&lt;author&gt;Spreen, Otfried Compendium of neuropsychological tests&lt;/author&gt;&lt;/authors&gt;&lt;/contributors&gt;&lt;titles&gt;&lt;title&gt;A compendium of neuropsychological tests : administration, norms, and commentary&lt;/title&gt;&lt;/titles&gt;&lt;edition&gt;3rd ed.&lt;/edition&gt;&lt;keywords&gt;&lt;keyword&gt;Neuropsychological tests Handbooks, manuals, etc.&lt;/keyword&gt;&lt;keyword&gt;Neuropsychological Tests.&lt;/keyword&gt;&lt;keyword&gt;Reference Values.&lt;/keyword&gt;&lt;/keywords&gt;&lt;dates&gt;&lt;year&gt;2006&lt;/year&gt;&lt;/dates&gt;&lt;pub-location&gt;New York ; Oxford&lt;/pub-location&gt;&lt;publisher&gt;Oxford University Press&lt;/publisher&gt;&lt;isbn&gt;9780195159578 (hbk.) : ¹60.00&amp;#xD;0195159578 (hbk.) : ¹60.00&lt;/isbn&gt;&lt;call-num&gt;616.80475 22&amp;#xD;British Library DSC m06/.24758&amp;#xD;British Library HMNTS YK.2006.b.4275&lt;/call-num&gt;&lt;urls&gt;&lt;related-urls&gt;&lt;url&gt;Table of contents http://www.loc.gov/catdir/toc/ecip0516/2005020769.html&lt;/url&gt;&lt;/related-urls&gt;&lt;/urls&gt;&lt;/record&gt;&lt;/Cite&gt;&lt;/EndNote&gt;</w:instrText>
      </w:r>
      <w:r w:rsidR="00D9499B" w:rsidRPr="0017758F">
        <w:rPr>
          <w:sz w:val="20"/>
          <w:szCs w:val="20"/>
          <w:lang w:val="nl-NL"/>
        </w:rPr>
        <w:fldChar w:fldCharType="separate"/>
      </w:r>
      <w:r w:rsidRPr="00DB02A6">
        <w:rPr>
          <w:noProof/>
          <w:sz w:val="20"/>
          <w:szCs w:val="20"/>
          <w:vertAlign w:val="superscript"/>
          <w:lang w:val="nl-NL"/>
        </w:rPr>
        <w:t>1</w:t>
      </w:r>
      <w:r w:rsidR="00D9499B" w:rsidRPr="0017758F">
        <w:rPr>
          <w:sz w:val="20"/>
          <w:szCs w:val="20"/>
          <w:lang w:val="nl-NL"/>
        </w:rPr>
        <w:fldChar w:fldCharType="end"/>
      </w:r>
      <w:r w:rsidR="00D9499B">
        <w:rPr>
          <w:sz w:val="20"/>
          <w:szCs w:val="20"/>
          <w:lang w:val="nl-NL"/>
        </w:rPr>
        <w:fldChar w:fldCharType="end"/>
      </w:r>
      <w:r w:rsidRPr="00C85932">
        <w:rPr>
          <w:sz w:val="20"/>
          <w:szCs w:val="20"/>
          <w:lang w:val="nl-NL"/>
        </w:rPr>
        <w:t xml:space="preserve">, Lezak </w:t>
      </w:r>
      <w:r w:rsidRPr="003E2FC1">
        <w:rPr>
          <w:i/>
          <w:sz w:val="20"/>
          <w:szCs w:val="20"/>
          <w:lang w:val="nl-NL"/>
        </w:rPr>
        <w:t>et al</w:t>
      </w:r>
      <w:r w:rsidRPr="00C85932">
        <w:rPr>
          <w:sz w:val="20"/>
          <w:szCs w:val="20"/>
          <w:lang w:val="nl-NL"/>
        </w:rPr>
        <w:t>. (2012)</w:t>
      </w:r>
      <w:r w:rsidR="00D9499B">
        <w:rPr>
          <w:sz w:val="20"/>
          <w:szCs w:val="20"/>
          <w:lang w:val="nl-NL"/>
        </w:rPr>
        <w:fldChar w:fldCharType="begin"/>
      </w:r>
      <w:r>
        <w:rPr>
          <w:sz w:val="20"/>
          <w:szCs w:val="20"/>
          <w:lang w:val="nl-NL"/>
        </w:rPr>
        <w:instrText xml:space="preserve"> HYPERLINK \l "_ENREF_2" \o "Lezak, 2004 #627" </w:instrText>
      </w:r>
      <w:r w:rsidR="00D9499B">
        <w:rPr>
          <w:sz w:val="20"/>
          <w:szCs w:val="20"/>
          <w:lang w:val="nl-NL"/>
        </w:rPr>
        <w:fldChar w:fldCharType="separate"/>
      </w:r>
      <w:r w:rsidR="00D9499B" w:rsidRPr="0017758F">
        <w:rPr>
          <w:sz w:val="20"/>
          <w:szCs w:val="20"/>
          <w:lang w:val="nl-NL"/>
        </w:rPr>
        <w:fldChar w:fldCharType="begin"/>
      </w:r>
      <w:r>
        <w:rPr>
          <w:sz w:val="20"/>
          <w:szCs w:val="20"/>
          <w:lang w:val="nl-NL"/>
        </w:rPr>
        <w:instrText xml:space="preserve"> ADDIN EN.CITE &lt;EndNote&gt;&lt;Cite&gt;&lt;Author&gt;Lezak&lt;/Author&gt;&lt;Year&gt;2004&lt;/Year&gt;&lt;RecNum&gt;627&lt;/RecNum&gt;&lt;DisplayText&gt;&lt;style face="superscript"&gt;2&lt;/style&gt;&lt;/DisplayText&gt;&lt;record&gt;&lt;rec-number&gt;627&lt;/rec-number&gt;&lt;foreign-keys&gt;&lt;key app="EN" db-id="dewe9wradv2tfee9rab5datvr5vz05rxttxt"&gt;627&lt;/key&gt;&lt;/foreign-keys&gt;&lt;ref-type name="Book"&gt;6&lt;/ref-type&gt;&lt;contributors&gt;&lt;authors&gt;&lt;author&gt;Lezak, Muriel Deutsch&lt;/author&gt;&lt;author&gt;Howieson, Diane B. &lt;/author&gt;&lt;author&gt;Loring, David W. &lt;/author&gt;&lt;/authors&gt;&lt;/contributors&gt;&lt;titles&gt;&lt;title&gt;Neuropsychological assessment&lt;/title&gt;&lt;/titles&gt;&lt;edition&gt;4th&lt;/edition&gt;&lt;keywords&gt;&lt;keyword&gt;Neuropsychological tests.&lt;/keyword&gt;&lt;/keywords&gt;&lt;dates&gt;&lt;year&gt;2004&lt;/year&gt;&lt;/dates&gt;&lt;pub-location&gt;New York&lt;/pub-location&gt;&lt;publisher&gt;Oxford University Press&lt;/publisher&gt;&lt;isbn&gt;9780195395525 (hbk.) : No price&amp;#xD;0195395522 (hbk.) : No price&lt;/isbn&gt;&lt;call-num&gt;616.80475 23&amp;#xD;British Library STI (B) 616.80475&lt;/call-num&gt;&lt;urls&gt;&lt;/urls&gt;&lt;/record&gt;&lt;/Cite&gt;&lt;/EndNote&gt;</w:instrText>
      </w:r>
      <w:r w:rsidR="00D9499B" w:rsidRPr="0017758F">
        <w:rPr>
          <w:sz w:val="20"/>
          <w:szCs w:val="20"/>
          <w:lang w:val="nl-NL"/>
        </w:rPr>
        <w:fldChar w:fldCharType="separate"/>
      </w:r>
      <w:r w:rsidRPr="00DB02A6">
        <w:rPr>
          <w:noProof/>
          <w:sz w:val="20"/>
          <w:szCs w:val="20"/>
          <w:vertAlign w:val="superscript"/>
          <w:lang w:val="nl-NL"/>
        </w:rPr>
        <w:t>2</w:t>
      </w:r>
      <w:r w:rsidR="00D9499B" w:rsidRPr="0017758F">
        <w:rPr>
          <w:sz w:val="20"/>
          <w:szCs w:val="20"/>
          <w:lang w:val="nl-NL"/>
        </w:rPr>
        <w:fldChar w:fldCharType="end"/>
      </w:r>
      <w:r w:rsidR="00D9499B">
        <w:rPr>
          <w:sz w:val="20"/>
          <w:szCs w:val="20"/>
          <w:lang w:val="nl-NL"/>
        </w:rPr>
        <w:fldChar w:fldCharType="end"/>
      </w:r>
      <w:r w:rsidRPr="00C85932">
        <w:rPr>
          <w:sz w:val="20"/>
          <w:szCs w:val="20"/>
          <w:lang w:val="nl-NL"/>
        </w:rPr>
        <w:t xml:space="preserve"> Wechsler (1997)</w:t>
      </w:r>
      <w:r w:rsidR="00D9499B">
        <w:rPr>
          <w:sz w:val="20"/>
          <w:szCs w:val="20"/>
          <w:lang w:val="nl-NL"/>
        </w:rPr>
        <w:fldChar w:fldCharType="begin"/>
      </w:r>
      <w:r>
        <w:rPr>
          <w:sz w:val="20"/>
          <w:szCs w:val="20"/>
          <w:lang w:val="nl-NL"/>
        </w:rPr>
        <w:instrText xml:space="preserve"> HYPERLINK \l "_ENREF_3" \o "Wechsler, 1997 #663" </w:instrText>
      </w:r>
      <w:r w:rsidR="00D9499B">
        <w:rPr>
          <w:sz w:val="20"/>
          <w:szCs w:val="20"/>
          <w:lang w:val="nl-NL"/>
        </w:rPr>
        <w:fldChar w:fldCharType="separate"/>
      </w:r>
      <w:r w:rsidR="00D9499B" w:rsidRPr="0017758F">
        <w:rPr>
          <w:sz w:val="20"/>
          <w:szCs w:val="20"/>
          <w:lang w:val="nl-NL"/>
        </w:rPr>
        <w:fldChar w:fldCharType="begin"/>
      </w:r>
      <w:r>
        <w:rPr>
          <w:sz w:val="20"/>
          <w:szCs w:val="20"/>
          <w:lang w:val="nl-NL"/>
        </w:rPr>
        <w:instrText xml:space="preserve"> ADDIN EN.CITE &lt;EndNote&gt;&lt;Cite&gt;&lt;Author&gt;Wechsler&lt;/Author&gt;&lt;Year&gt;1997&lt;/Year&gt;&lt;RecNum&gt;663&lt;/RecNum&gt;&lt;DisplayText&gt;&lt;style face="superscript"&gt;3&lt;/style&gt;&lt;/DisplayText&gt;&lt;record&gt;&lt;rec-number&gt;663&lt;/rec-number&gt;&lt;foreign-keys&gt;&lt;key app="EN" db-id="dewe9wradv2tfee9rab5datvr5vz05rxttxt"&gt;663&lt;/key&gt;&lt;/foreign-keys&gt;&lt;ref-type name="Book"&gt;6&lt;/ref-type&gt;&lt;contributors&gt;&lt;authors&gt;&lt;author&gt;Wechsler, D&lt;/author&gt;&lt;/authors&gt;&lt;/contributors&gt;&lt;titles&gt;&lt;title&gt;Wechsler Memory Scale - Third Edition (UK): Administration and scoring manual.&lt;/title&gt;&lt;secondary-title&gt;The Psychological Corporation&lt;/secondary-title&gt;&lt;/titles&gt;&lt;dates&gt;&lt;year&gt;1997&lt;/year&gt;&lt;/dates&gt;&lt;pub-location&gt;London&lt;/pub-location&gt;&lt;urls&gt;&lt;/urls&gt;&lt;/record&gt;&lt;/Cite&gt;&lt;/EndNote&gt;</w:instrText>
      </w:r>
      <w:r w:rsidR="00D9499B" w:rsidRPr="0017758F">
        <w:rPr>
          <w:sz w:val="20"/>
          <w:szCs w:val="20"/>
          <w:lang w:val="nl-NL"/>
        </w:rPr>
        <w:fldChar w:fldCharType="separate"/>
      </w:r>
      <w:r w:rsidRPr="00DB02A6">
        <w:rPr>
          <w:noProof/>
          <w:sz w:val="20"/>
          <w:szCs w:val="20"/>
          <w:vertAlign w:val="superscript"/>
          <w:lang w:val="nl-NL"/>
        </w:rPr>
        <w:t>3</w:t>
      </w:r>
      <w:r w:rsidR="00D9499B" w:rsidRPr="0017758F">
        <w:rPr>
          <w:sz w:val="20"/>
          <w:szCs w:val="20"/>
          <w:lang w:val="nl-NL"/>
        </w:rPr>
        <w:fldChar w:fldCharType="end"/>
      </w:r>
      <w:r w:rsidR="00D9499B">
        <w:rPr>
          <w:sz w:val="20"/>
          <w:szCs w:val="20"/>
          <w:lang w:val="nl-NL"/>
        </w:rPr>
        <w:fldChar w:fldCharType="end"/>
      </w:r>
      <w:r w:rsidRPr="00D24B77">
        <w:rPr>
          <w:sz w:val="20"/>
          <w:szCs w:val="20"/>
        </w:rPr>
        <w:t>, Wechsler (1997)</w:t>
      </w:r>
      <w:hyperlink w:anchor="_ENREF_205" w:tooltip="Wechsler, 1997 #664" w:history="1"/>
      <w:r w:rsidRPr="00D24B77">
        <w:rPr>
          <w:sz w:val="20"/>
          <w:szCs w:val="20"/>
        </w:rPr>
        <w:t xml:space="preserve"> and </w:t>
      </w:r>
      <w:hyperlink r:id="rId4" w:history="1">
        <w:r w:rsidRPr="00D24B77">
          <w:rPr>
            <w:color w:val="0000FF"/>
            <w:sz w:val="20"/>
            <w:szCs w:val="20"/>
            <w:u w:val="single"/>
          </w:rPr>
          <w:t>www.pearsonassessments.com</w:t>
        </w:r>
      </w:hyperlink>
      <w:r w:rsidRPr="00D24B77">
        <w:rPr>
          <w:sz w:val="20"/>
          <w:szCs w:val="20"/>
        </w:rPr>
        <w:t xml:space="preserve">.  </w:t>
      </w:r>
    </w:p>
    <w:p w:rsidR="00DB02A6" w:rsidRPr="00D24B77" w:rsidRDefault="00DB02A6" w:rsidP="00DB02A6">
      <w:pPr>
        <w:spacing w:line="240" w:lineRule="auto"/>
        <w:jc w:val="both"/>
        <w:rPr>
          <w:i/>
          <w:iCs/>
          <w:sz w:val="20"/>
          <w:szCs w:val="20"/>
        </w:rPr>
      </w:pPr>
      <w:r w:rsidRPr="00D24B77">
        <w:rPr>
          <w:i/>
          <w:iCs/>
          <w:sz w:val="20"/>
          <w:szCs w:val="20"/>
        </w:rPr>
        <w:t>Key: SPM = Standard Progressive Matrices, APM = Advanced Progressive Matrices, WAIS = Wechsler Adult Intelligence Scale, WMS = Wechsler Memory Scale; we give prices for the whole battery, but note that this covers many tests in addition to those single tests identified in the table.</w:t>
      </w:r>
    </w:p>
    <w:p w:rsidR="00DB02A6" w:rsidRPr="00D24B77" w:rsidRDefault="00DB02A6" w:rsidP="00DB02A6">
      <w:pPr>
        <w:spacing w:line="240" w:lineRule="auto"/>
        <w:jc w:val="both"/>
        <w:rPr>
          <w:sz w:val="20"/>
          <w:szCs w:val="20"/>
        </w:rPr>
      </w:pPr>
      <w:proofErr w:type="spellStart"/>
      <w:r w:rsidRPr="00D24B77">
        <w:rPr>
          <w:sz w:val="20"/>
          <w:szCs w:val="20"/>
          <w:vertAlign w:val="superscript"/>
        </w:rPr>
        <w:t>a</w:t>
      </w:r>
      <w:r w:rsidRPr="00D24B77">
        <w:rPr>
          <w:sz w:val="20"/>
          <w:szCs w:val="20"/>
        </w:rPr>
        <w:t>This</w:t>
      </w:r>
      <w:proofErr w:type="spellEnd"/>
      <w:r w:rsidRPr="00D24B77">
        <w:rPr>
          <w:sz w:val="20"/>
          <w:szCs w:val="20"/>
        </w:rPr>
        <w:t xml:space="preserve"> is often letter fluency or semantic fluency; </w:t>
      </w:r>
      <w:proofErr w:type="spellStart"/>
      <w:r w:rsidRPr="00D24B77">
        <w:rPr>
          <w:sz w:val="20"/>
          <w:szCs w:val="20"/>
          <w:vertAlign w:val="superscript"/>
        </w:rPr>
        <w:t>b</w:t>
      </w:r>
      <w:r w:rsidRPr="00D24B77">
        <w:rPr>
          <w:sz w:val="20"/>
          <w:szCs w:val="20"/>
        </w:rPr>
        <w:t>The</w:t>
      </w:r>
      <w:proofErr w:type="spellEnd"/>
      <w:r w:rsidRPr="00D24B77">
        <w:rPr>
          <w:sz w:val="20"/>
          <w:szCs w:val="20"/>
        </w:rPr>
        <w:t xml:space="preserve"> reverse—Symbol-Digit Modalities is also used and there are some free versions of this type of test; </w:t>
      </w:r>
      <w:proofErr w:type="spellStart"/>
      <w:r w:rsidRPr="00D24B77">
        <w:rPr>
          <w:sz w:val="20"/>
          <w:szCs w:val="20"/>
          <w:vertAlign w:val="superscript"/>
        </w:rPr>
        <w:t>c</w:t>
      </w:r>
      <w:r w:rsidRPr="00D24B77">
        <w:rPr>
          <w:sz w:val="20"/>
          <w:szCs w:val="20"/>
        </w:rPr>
        <w:t>There</w:t>
      </w:r>
      <w:proofErr w:type="spellEnd"/>
      <w:r w:rsidRPr="00D24B77">
        <w:rPr>
          <w:sz w:val="20"/>
          <w:szCs w:val="20"/>
        </w:rPr>
        <w:t xml:space="preserve"> are many versions of this type of test; </w:t>
      </w:r>
    </w:p>
    <w:p w:rsidR="00DB02A6" w:rsidRDefault="00DB02A6" w:rsidP="00DB02A6">
      <w:pPr>
        <w:spacing w:line="240" w:lineRule="auto"/>
        <w:rPr>
          <w:rFonts w:cs="Times New Roman"/>
        </w:rPr>
      </w:pPr>
    </w:p>
    <w:p w:rsidR="00DB02A6" w:rsidRDefault="00DB02A6" w:rsidP="00DB02A6">
      <w:pPr>
        <w:spacing w:line="240" w:lineRule="auto"/>
        <w:rPr>
          <w:rFonts w:cs="Times New Roman"/>
        </w:rPr>
      </w:pPr>
    </w:p>
    <w:p w:rsidR="00DB02A6" w:rsidRDefault="00DB02A6" w:rsidP="00DB02A6">
      <w:pPr>
        <w:spacing w:line="240" w:lineRule="auto"/>
        <w:rPr>
          <w:rFonts w:cs="Times New Roman"/>
        </w:rPr>
      </w:pPr>
    </w:p>
    <w:p w:rsidR="00DB02A6" w:rsidRDefault="00DB02A6" w:rsidP="00DB02A6">
      <w:pPr>
        <w:spacing w:line="240" w:lineRule="auto"/>
        <w:rPr>
          <w:rFonts w:cs="Times New Roman"/>
        </w:rPr>
      </w:pPr>
    </w:p>
    <w:tbl>
      <w:tblPr>
        <w:tblW w:w="790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1842"/>
        <w:gridCol w:w="1276"/>
        <w:gridCol w:w="1276"/>
        <w:gridCol w:w="1276"/>
      </w:tblGrid>
      <w:tr w:rsidR="00DB02A6" w:rsidRPr="00F35376" w:rsidTr="00930EA7">
        <w:tc>
          <w:tcPr>
            <w:tcW w:w="7903" w:type="dxa"/>
            <w:gridSpan w:val="5"/>
          </w:tcPr>
          <w:p w:rsidR="00DB02A6" w:rsidRPr="00F35376" w:rsidRDefault="00DB02A6" w:rsidP="00930EA7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F35376">
              <w:rPr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="000F2923">
              <w:rPr>
                <w:b/>
                <w:bCs/>
                <w:sz w:val="20"/>
                <w:szCs w:val="20"/>
              </w:rPr>
              <w:t>S</w:t>
            </w:r>
            <w:r w:rsidRPr="00F35376">
              <w:rPr>
                <w:b/>
                <w:bCs/>
                <w:sz w:val="20"/>
                <w:szCs w:val="20"/>
              </w:rPr>
              <w:t>4</w:t>
            </w:r>
            <w:r w:rsidRPr="00F35376">
              <w:rPr>
                <w:sz w:val="20"/>
                <w:szCs w:val="20"/>
              </w:rPr>
              <w:t xml:space="preserve"> </w:t>
            </w:r>
            <w:r w:rsidRPr="00F35376">
              <w:rPr>
                <w:b/>
                <w:bCs/>
                <w:sz w:val="20"/>
                <w:szCs w:val="20"/>
              </w:rPr>
              <w:t>Summary of recommended  biomarkers in the endocrine function domain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5376">
              <w:rPr>
                <w:b/>
                <w:bCs/>
                <w:sz w:val="20"/>
                <w:szCs w:val="20"/>
              </w:rPr>
              <w:t>Domain</w:t>
            </w: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0A4581">
              <w:rPr>
                <w:b/>
                <w:bCs/>
                <w:sz w:val="20"/>
                <w:szCs w:val="20"/>
              </w:rPr>
              <w:t>Tool/Test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5376">
              <w:rPr>
                <w:b/>
                <w:bCs/>
                <w:sz w:val="20"/>
                <w:szCs w:val="20"/>
              </w:rPr>
              <w:t>Relationship to aging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5376">
              <w:rPr>
                <w:b/>
                <w:bCs/>
                <w:sz w:val="20"/>
                <w:szCs w:val="20"/>
              </w:rPr>
              <w:t>Predictor</w:t>
            </w:r>
          </w:p>
          <w:p w:rsidR="00DB02A6" w:rsidRPr="00F35376" w:rsidRDefault="00DB02A6" w:rsidP="00930EA7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5376">
              <w:rPr>
                <w:b/>
                <w:bCs/>
                <w:sz w:val="20"/>
                <w:szCs w:val="20"/>
              </w:rPr>
              <w:t>of mortality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5376">
              <w:rPr>
                <w:b/>
                <w:bCs/>
                <w:sz w:val="20"/>
                <w:szCs w:val="20"/>
              </w:rPr>
              <w:t>Association with frailty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F35376">
              <w:rPr>
                <w:b/>
                <w:bCs/>
                <w:sz w:val="20"/>
                <w:szCs w:val="20"/>
              </w:rPr>
              <w:t>Endocrine function</w:t>
            </w: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F35376">
              <w:rPr>
                <w:sz w:val="20"/>
                <w:szCs w:val="20"/>
              </w:rPr>
              <w:t>Adiponectin</w:t>
            </w:r>
            <w:proofErr w:type="spellEnd"/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 /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F35376">
              <w:rPr>
                <w:sz w:val="20"/>
                <w:szCs w:val="20"/>
              </w:rPr>
              <w:t>DHEAS:Cortisol</w:t>
            </w:r>
            <w:proofErr w:type="spellEnd"/>
            <w:r w:rsidRPr="00F35376">
              <w:rPr>
                <w:sz w:val="20"/>
                <w:szCs w:val="20"/>
              </w:rPr>
              <w:t xml:space="preserve"> ratio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DHEAS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Growth Hormone/IGF-1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Leptin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Ghrelin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Melatonin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Estrogen/ Oestrogen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Somatostatin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Testosterone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Thyroid hormones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b/>
                <w:bCs/>
                <w:sz w:val="20"/>
                <w:szCs w:val="20"/>
              </w:rPr>
              <w:t>Immune function</w:t>
            </w: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B Cells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F35376">
              <w:rPr>
                <w:sz w:val="20"/>
                <w:szCs w:val="20"/>
              </w:rPr>
              <w:t>CMV</w:t>
            </w:r>
            <w:proofErr w:type="spellEnd"/>
            <w:r w:rsidRPr="00F35376">
              <w:rPr>
                <w:sz w:val="20"/>
                <w:szCs w:val="20"/>
              </w:rPr>
              <w:t xml:space="preserve"> </w:t>
            </w:r>
            <w:proofErr w:type="spellStart"/>
            <w:r w:rsidRPr="00F35376">
              <w:rPr>
                <w:sz w:val="20"/>
                <w:szCs w:val="20"/>
              </w:rPr>
              <w:t>sero+ve</w:t>
            </w:r>
            <w:proofErr w:type="spellEnd"/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C-reactive protein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Dendritic cells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IL-6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Natural Killer Cells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Neutrophils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Telomere length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+++++*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  <w:tr w:rsidR="00DB02A6" w:rsidRPr="00F35376" w:rsidTr="00930EA7">
        <w:tc>
          <w:tcPr>
            <w:tcW w:w="2235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T Cell phenotype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+++++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DB02A6" w:rsidRPr="00F35376" w:rsidRDefault="00DB02A6" w:rsidP="00930EA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5376">
              <w:rPr>
                <w:sz w:val="20"/>
                <w:szCs w:val="20"/>
              </w:rPr>
              <w:t>+</w:t>
            </w:r>
          </w:p>
        </w:tc>
      </w:tr>
    </w:tbl>
    <w:p w:rsidR="00DB02A6" w:rsidRPr="00FB1DF8" w:rsidRDefault="00DB02A6" w:rsidP="00DB02A6">
      <w:pPr>
        <w:spacing w:line="240" w:lineRule="auto"/>
        <w:jc w:val="both"/>
        <w:rPr>
          <w:bCs/>
          <w:sz w:val="20"/>
          <w:szCs w:val="20"/>
        </w:rPr>
      </w:pPr>
      <w:r w:rsidRPr="00FB1DF8">
        <w:rPr>
          <w:bCs/>
          <w:sz w:val="20"/>
          <w:szCs w:val="20"/>
        </w:rPr>
        <w:t xml:space="preserve">Supporting evidence: +++++ very strong; ++++ strong, +++ moderate, ++ low, + very low or none; NA not applicable </w:t>
      </w:r>
    </w:p>
    <w:p w:rsidR="00DB02A6" w:rsidRPr="00FB1DF8" w:rsidRDefault="00DB02A6" w:rsidP="00DB02A6">
      <w:p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FB1DF8">
        <w:rPr>
          <w:bCs/>
          <w:sz w:val="20"/>
          <w:szCs w:val="20"/>
        </w:rPr>
        <w:t xml:space="preserve">* </w:t>
      </w:r>
      <w:proofErr w:type="gramStart"/>
      <w:r w:rsidRPr="00FB1DF8">
        <w:rPr>
          <w:bCs/>
          <w:sz w:val="20"/>
          <w:szCs w:val="20"/>
        </w:rPr>
        <w:t>large</w:t>
      </w:r>
      <w:proofErr w:type="gramEnd"/>
      <w:r w:rsidRPr="00FB1DF8">
        <w:rPr>
          <w:bCs/>
          <w:sz w:val="20"/>
          <w:szCs w:val="20"/>
        </w:rPr>
        <w:t xml:space="preserve"> amount of evidence, but mixed results. </w:t>
      </w:r>
    </w:p>
    <w:p w:rsidR="00DB02A6" w:rsidRDefault="00DB02A6" w:rsidP="00DB02A6">
      <w:pPr>
        <w:spacing w:line="480" w:lineRule="auto"/>
        <w:jc w:val="both"/>
      </w:pPr>
    </w:p>
    <w:p w:rsidR="00DB02A6" w:rsidRDefault="00DB02A6" w:rsidP="00DB02A6">
      <w:pPr>
        <w:spacing w:line="480" w:lineRule="auto"/>
        <w:jc w:val="both"/>
        <w:rPr>
          <w:rFonts w:cs="Times New Roman"/>
          <w:b/>
          <w:bCs/>
        </w:rPr>
      </w:pPr>
    </w:p>
    <w:p w:rsidR="00DB02A6" w:rsidRPr="00CA5B6C" w:rsidRDefault="00DB02A6" w:rsidP="00DB02A6">
      <w:pPr>
        <w:spacing w:line="480" w:lineRule="auto"/>
        <w:jc w:val="both"/>
        <w:rPr>
          <w:rFonts w:cs="Times New Roman"/>
          <w:b/>
          <w:bCs/>
        </w:rPr>
      </w:pPr>
    </w:p>
    <w:p w:rsidR="00DB02A6" w:rsidRDefault="00DB02A6"/>
    <w:p w:rsidR="00DB02A6" w:rsidRPr="00DB02A6" w:rsidRDefault="00DB02A6">
      <w:pPr>
        <w:rPr>
          <w:b/>
        </w:rPr>
      </w:pPr>
      <w:r w:rsidRPr="00DB02A6">
        <w:rPr>
          <w:b/>
        </w:rPr>
        <w:lastRenderedPageBreak/>
        <w:t>References</w:t>
      </w:r>
    </w:p>
    <w:p w:rsidR="00DB02A6" w:rsidRDefault="00D9499B" w:rsidP="00DB02A6">
      <w:pPr>
        <w:spacing w:after="0" w:line="240" w:lineRule="auto"/>
        <w:ind w:left="720" w:hanging="720"/>
        <w:rPr>
          <w:noProof/>
        </w:rPr>
      </w:pPr>
      <w:r>
        <w:fldChar w:fldCharType="begin"/>
      </w:r>
      <w:r w:rsidR="00DB02A6">
        <w:instrText xml:space="preserve"> ADDIN EN.REFLIST </w:instrText>
      </w:r>
      <w:r>
        <w:fldChar w:fldCharType="separate"/>
      </w:r>
      <w:bookmarkStart w:id="0" w:name="_ENREF_1"/>
      <w:r w:rsidR="00DB02A6">
        <w:rPr>
          <w:noProof/>
        </w:rPr>
        <w:t xml:space="preserve">1. Strauss E, Sherman EMS, Spreen O, Spreen OCont. </w:t>
      </w:r>
      <w:r w:rsidR="00DB02A6" w:rsidRPr="00DB02A6">
        <w:rPr>
          <w:i/>
          <w:noProof/>
        </w:rPr>
        <w:t>A compendium of neuropsychological tests : administration, norms, and commentary</w:t>
      </w:r>
      <w:r w:rsidR="00DB02A6">
        <w:rPr>
          <w:noProof/>
        </w:rPr>
        <w:t>. 3rd ed. ed. New York ; Oxford: Oxford University Press, 2006.</w:t>
      </w:r>
      <w:bookmarkEnd w:id="0"/>
    </w:p>
    <w:p w:rsidR="00DB02A6" w:rsidRDefault="00DB02A6" w:rsidP="00DB02A6">
      <w:pPr>
        <w:spacing w:after="0" w:line="240" w:lineRule="auto"/>
        <w:ind w:left="720" w:hanging="720"/>
        <w:rPr>
          <w:noProof/>
        </w:rPr>
      </w:pPr>
      <w:bookmarkStart w:id="1" w:name="_ENREF_2"/>
      <w:r>
        <w:rPr>
          <w:noProof/>
        </w:rPr>
        <w:t xml:space="preserve">2. Lezak MD, Howieson DB, Loring DW. </w:t>
      </w:r>
      <w:r w:rsidRPr="00DB02A6">
        <w:rPr>
          <w:i/>
          <w:noProof/>
        </w:rPr>
        <w:t>Neuropsychological assessment</w:t>
      </w:r>
      <w:r>
        <w:rPr>
          <w:noProof/>
        </w:rPr>
        <w:t>. 4th ed. New York: Oxford University Press, 2004.</w:t>
      </w:r>
      <w:bookmarkEnd w:id="1"/>
    </w:p>
    <w:p w:rsidR="00DB02A6" w:rsidRDefault="00DB02A6" w:rsidP="00DB02A6">
      <w:pPr>
        <w:spacing w:line="240" w:lineRule="auto"/>
        <w:ind w:left="720" w:hanging="720"/>
        <w:rPr>
          <w:noProof/>
        </w:rPr>
      </w:pPr>
      <w:bookmarkStart w:id="2" w:name="_ENREF_3"/>
      <w:r>
        <w:rPr>
          <w:noProof/>
        </w:rPr>
        <w:t xml:space="preserve">3. Wechsler D. </w:t>
      </w:r>
      <w:r w:rsidRPr="00DB02A6">
        <w:rPr>
          <w:i/>
          <w:noProof/>
        </w:rPr>
        <w:t>Wechsler Memory Scale - Third Edition (UK): Administration and scoring manual.</w:t>
      </w:r>
      <w:r>
        <w:rPr>
          <w:noProof/>
        </w:rPr>
        <w:t xml:space="preserve"> London, 1997.</w:t>
      </w:r>
      <w:bookmarkEnd w:id="2"/>
    </w:p>
    <w:p w:rsidR="00DB02A6" w:rsidRDefault="00DB02A6" w:rsidP="00DB02A6">
      <w:pPr>
        <w:spacing w:line="240" w:lineRule="auto"/>
        <w:rPr>
          <w:noProof/>
        </w:rPr>
      </w:pPr>
    </w:p>
    <w:p w:rsidR="00F52A31" w:rsidRDefault="00D9499B">
      <w:r>
        <w:fldChar w:fldCharType="end"/>
      </w:r>
    </w:p>
    <w:sectPr w:rsidR="00F52A31" w:rsidSect="001D548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docVars>
    <w:docVar w:name="EN.Layout" w:val="&lt;ENLayout&gt;&lt;Style&gt;Brit Medical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ewe9wradv2tfee9rab5datvr5vz05rxttxt&quot;&gt;Biomarkers Library&lt;record-ids&gt;&lt;item&gt;627&lt;/item&gt;&lt;item&gt;656&lt;/item&gt;&lt;item&gt;663&lt;/item&gt;&lt;/record-ids&gt;&lt;/item&gt;&lt;/Libraries&gt;"/>
  </w:docVars>
  <w:rsids>
    <w:rsidRoot w:val="00DB02A6"/>
    <w:rsid w:val="00065064"/>
    <w:rsid w:val="000C59CD"/>
    <w:rsid w:val="000F2923"/>
    <w:rsid w:val="004C1136"/>
    <w:rsid w:val="00571B86"/>
    <w:rsid w:val="00654255"/>
    <w:rsid w:val="007E2B36"/>
    <w:rsid w:val="00D9499B"/>
    <w:rsid w:val="00DB02A6"/>
    <w:rsid w:val="00DE136B"/>
    <w:rsid w:val="00EF6516"/>
    <w:rsid w:val="00F52A31"/>
    <w:rsid w:val="00FA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2A6"/>
    <w:rPr>
      <w:rFonts w:ascii="Calibri" w:eastAsia="SimSu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B02A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5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9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9CD"/>
    <w:rPr>
      <w:rFonts w:ascii="Calibri" w:eastAsia="SimSun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9CD"/>
    <w:rPr>
      <w:rFonts w:ascii="Calibri" w:eastAsia="SimSun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9CD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2A6"/>
    <w:rPr>
      <w:rFonts w:ascii="Calibri" w:eastAsia="SimSu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B02A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5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9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9CD"/>
    <w:rPr>
      <w:rFonts w:ascii="Calibri" w:eastAsia="SimSun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9CD"/>
    <w:rPr>
      <w:rFonts w:ascii="Calibri" w:eastAsia="SimSun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9CD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arsonassessment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Lara</dc:creator>
  <cp:lastModifiedBy>jepartosa</cp:lastModifiedBy>
  <cp:revision>3</cp:revision>
  <dcterms:created xsi:type="dcterms:W3CDTF">2014-12-11T10:39:00Z</dcterms:created>
  <dcterms:modified xsi:type="dcterms:W3CDTF">2015-09-02T05:43:00Z</dcterms:modified>
</cp:coreProperties>
</file>