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9A3" w:rsidRDefault="006A49A3" w:rsidP="006A49A3">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Additional File 1</w:t>
      </w:r>
    </w:p>
    <w:p w:rsidR="006A49A3" w:rsidRPr="00C97A86" w:rsidRDefault="006A49A3" w:rsidP="006A49A3">
      <w:pPr>
        <w:spacing w:line="240" w:lineRule="auto"/>
        <w:rPr>
          <w:rFonts w:ascii="Times New Roman" w:hAnsi="Times New Roman"/>
          <w:b/>
          <w:lang w:val="en-GB"/>
        </w:rPr>
      </w:pPr>
      <w:r w:rsidRPr="00C97A86">
        <w:rPr>
          <w:rFonts w:ascii="Times New Roman" w:hAnsi="Times New Roman"/>
          <w:b/>
          <w:lang w:val="en-GB"/>
        </w:rPr>
        <w:t xml:space="preserve">Additional Table </w:t>
      </w:r>
      <w:r w:rsidR="008477AB">
        <w:rPr>
          <w:rFonts w:ascii="Times New Roman" w:hAnsi="Times New Roman"/>
          <w:b/>
          <w:lang w:val="en-GB"/>
        </w:rPr>
        <w:t>S</w:t>
      </w:r>
      <w:r>
        <w:rPr>
          <w:rFonts w:ascii="Times New Roman" w:hAnsi="Times New Roman"/>
          <w:b/>
          <w:lang w:val="en-GB"/>
        </w:rPr>
        <w:t>1</w:t>
      </w:r>
      <w:r w:rsidRPr="00C97A86">
        <w:rPr>
          <w:rFonts w:ascii="Times New Roman" w:hAnsi="Times New Roman"/>
          <w:lang w:val="en-GB"/>
        </w:rPr>
        <w:t xml:space="preserve"> - </w:t>
      </w:r>
      <w:r w:rsidRPr="00C97A86">
        <w:rPr>
          <w:rFonts w:ascii="Times New Roman" w:hAnsi="Times New Roman"/>
          <w:b/>
          <w:lang w:val="en-GB"/>
        </w:rPr>
        <w:t>Description the basic LF model parameters and functions used in the model.</w:t>
      </w:r>
    </w:p>
    <w:tbl>
      <w:tblPr>
        <w:tblStyle w:val="TableGrid"/>
        <w:tblW w:w="9468" w:type="dxa"/>
        <w:tblLayout w:type="fixed"/>
        <w:tblLook w:val="04A0"/>
      </w:tblPr>
      <w:tblGrid>
        <w:gridCol w:w="1368"/>
        <w:gridCol w:w="4408"/>
        <w:gridCol w:w="2159"/>
        <w:gridCol w:w="1533"/>
      </w:tblGrid>
      <w:tr w:rsidR="006A49A3" w:rsidTr="005F0875">
        <w:tc>
          <w:tcPr>
            <w:tcW w:w="1368" w:type="dxa"/>
            <w:hideMark/>
          </w:tcPr>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Parameter</w:t>
            </w:r>
          </w:p>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Symbol</w:t>
            </w:r>
          </w:p>
        </w:tc>
        <w:tc>
          <w:tcPr>
            <w:tcW w:w="4408" w:type="dxa"/>
            <w:hideMark/>
          </w:tcPr>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Definition</w:t>
            </w:r>
          </w:p>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w:t>
            </w:r>
            <w:r>
              <w:rPr>
                <w:rFonts w:ascii="Times New Roman" w:hAnsi="Times New Roman"/>
                <w:b/>
                <w:bCs/>
                <w:i/>
                <w:color w:val="000000"/>
                <w:sz w:val="20"/>
                <w:szCs w:val="20"/>
                <w:lang w:val="en-GB"/>
              </w:rPr>
              <w:t>units</w:t>
            </w:r>
            <w:r>
              <w:rPr>
                <w:rFonts w:ascii="Times New Roman" w:hAnsi="Times New Roman"/>
                <w:b/>
                <w:bCs/>
                <w:color w:val="000000"/>
                <w:sz w:val="20"/>
                <w:szCs w:val="20"/>
                <w:lang w:val="en-GB"/>
              </w:rPr>
              <w:t>)</w:t>
            </w:r>
          </w:p>
        </w:tc>
        <w:tc>
          <w:tcPr>
            <w:tcW w:w="2159" w:type="dxa"/>
            <w:hideMark/>
          </w:tcPr>
          <w:p w:rsidR="006A49A3" w:rsidRDefault="006A49A3" w:rsidP="005F0875">
            <w:pPr>
              <w:jc w:val="center"/>
              <w:rPr>
                <w:rFonts w:ascii="Times New Roman" w:hAnsi="Times New Roman"/>
                <w:b/>
                <w:bCs/>
                <w:color w:val="000000"/>
                <w:sz w:val="20"/>
                <w:szCs w:val="20"/>
                <w:lang w:val="en-GB"/>
              </w:rPr>
            </w:pPr>
            <w:r>
              <w:rPr>
                <w:rFonts w:ascii="Times New Roman" w:hAnsi="Times New Roman"/>
                <w:b/>
                <w:bCs/>
                <w:color w:val="000000"/>
                <w:sz w:val="20"/>
                <w:szCs w:val="20"/>
                <w:lang w:val="en-GB"/>
              </w:rPr>
              <w:t>Range</w:t>
            </w:r>
          </w:p>
        </w:tc>
        <w:tc>
          <w:tcPr>
            <w:tcW w:w="1533" w:type="dxa"/>
            <w:hideMark/>
          </w:tcPr>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Source</w:t>
            </w:r>
          </w:p>
        </w:tc>
      </w:tr>
      <w:tr w:rsidR="006A49A3" w:rsidTr="005F0875">
        <w:tc>
          <w:tcPr>
            <w:tcW w:w="9468" w:type="dxa"/>
            <w:gridSpan w:val="4"/>
            <w:hideMark/>
          </w:tcPr>
          <w:p w:rsidR="006A49A3" w:rsidRDefault="006A49A3" w:rsidP="005F0875">
            <w:pPr>
              <w:rPr>
                <w:rFonts w:ascii="Times New Roman" w:hAnsi="Times New Roman"/>
                <w:b/>
                <w:bCs/>
                <w:i/>
                <w:color w:val="000000"/>
                <w:sz w:val="20"/>
                <w:szCs w:val="20"/>
                <w:lang w:val="en-GB"/>
              </w:rPr>
            </w:pPr>
            <w:r>
              <w:rPr>
                <w:rFonts w:ascii="Times New Roman" w:hAnsi="Times New Roman"/>
                <w:bCs/>
                <w:color w:val="000000"/>
                <w:sz w:val="20"/>
                <w:szCs w:val="20"/>
                <w:lang w:val="en-GB"/>
              </w:rPr>
              <w:t xml:space="preserve">Intrinsic </w:t>
            </w:r>
            <w:r w:rsidRPr="007C3F5A">
              <w:rPr>
                <w:rFonts w:ascii="Times New Roman" w:hAnsi="Times New Roman"/>
                <w:b/>
                <w:bCs/>
                <w:i/>
                <w:color w:val="000000"/>
                <w:sz w:val="20"/>
                <w:szCs w:val="20"/>
                <w:lang w:val="en-GB"/>
              </w:rPr>
              <w:t>Biological</w:t>
            </w:r>
            <w:r>
              <w:rPr>
                <w:rFonts w:ascii="Times New Roman" w:hAnsi="Times New Roman"/>
                <w:b/>
                <w:bCs/>
                <w:i/>
                <w:color w:val="000000"/>
                <w:sz w:val="20"/>
                <w:szCs w:val="20"/>
                <w:lang w:val="en-GB"/>
              </w:rPr>
              <w:t xml:space="preserve"> </w:t>
            </w:r>
            <w:r>
              <w:rPr>
                <w:rFonts w:ascii="Times New Roman" w:hAnsi="Times New Roman"/>
                <w:bCs/>
                <w:color w:val="000000"/>
                <w:sz w:val="20"/>
                <w:szCs w:val="20"/>
                <w:lang w:val="en-GB"/>
              </w:rPr>
              <w:t>parameters</w:t>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λ</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Number of bites per mosquito (</w:t>
            </w:r>
            <w:r>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[5, 15]</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RW.CITE{{21417 Rajagopalan, P.K. 1980;21418 Subramanian,S. 1994;11377 Gambhir,M. 2008;11666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[1-5]</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proofErr w:type="spellStart"/>
            <w:r>
              <w:rPr>
                <w:rFonts w:ascii="Times New Roman" w:hAnsi="Times New Roman"/>
                <w:b/>
                <w:bCs/>
                <w:i/>
                <w:color w:val="000000"/>
                <w:sz w:val="20"/>
                <w:szCs w:val="20"/>
                <w:lang w:val="en-GB"/>
              </w:rPr>
              <w:t>ψ</w:t>
            </w:r>
            <w:r>
              <w:rPr>
                <w:rFonts w:ascii="Times New Roman" w:hAnsi="Times New Roman"/>
                <w:b/>
                <w:bCs/>
                <w:i/>
                <w:color w:val="000000"/>
                <w:sz w:val="20"/>
                <w:szCs w:val="20"/>
                <w:vertAlign w:val="subscript"/>
                <w:lang w:val="en-GB"/>
              </w:rPr>
              <w:t>1</w:t>
            </w:r>
            <w:proofErr w:type="spellEnd"/>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Proportion of </w:t>
            </w:r>
            <w:proofErr w:type="spellStart"/>
            <w:r>
              <w:rPr>
                <w:rFonts w:ascii="Times New Roman" w:hAnsi="Times New Roman"/>
                <w:color w:val="000000"/>
                <w:sz w:val="20"/>
                <w:szCs w:val="20"/>
                <w:lang w:val="en-GB"/>
              </w:rPr>
              <w:t>L3</w:t>
            </w:r>
            <w:proofErr w:type="spellEnd"/>
            <w:r>
              <w:rPr>
                <w:rFonts w:ascii="Times New Roman" w:hAnsi="Times New Roman"/>
                <w:color w:val="000000"/>
                <w:sz w:val="20"/>
                <w:szCs w:val="20"/>
                <w:lang w:val="en-GB"/>
              </w:rPr>
              <w:t xml:space="preserve"> leaving mosquito per bite</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[0.12, 0.7]</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RW.CITE{{21412 Hairston,N. G. 1968}}</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[6]</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color w:val="000000"/>
                <w:sz w:val="20"/>
                <w:szCs w:val="20"/>
                <w:lang w:val="en-GB"/>
              </w:rPr>
            </w:pPr>
            <w:proofErr w:type="spellStart"/>
            <w:r>
              <w:rPr>
                <w:rFonts w:ascii="Times New Roman" w:hAnsi="Times New Roman"/>
                <w:b/>
                <w:bCs/>
                <w:i/>
                <w:color w:val="000000"/>
                <w:sz w:val="20"/>
                <w:szCs w:val="20"/>
                <w:lang w:val="en-GB"/>
              </w:rPr>
              <w:t>ψ</w:t>
            </w:r>
            <w:r>
              <w:rPr>
                <w:rFonts w:ascii="Times New Roman" w:hAnsi="Times New Roman"/>
                <w:b/>
                <w:bCs/>
                <w:i/>
                <w:color w:val="000000"/>
                <w:sz w:val="20"/>
                <w:szCs w:val="20"/>
                <w:vertAlign w:val="subscript"/>
                <w:lang w:val="en-GB"/>
              </w:rPr>
              <w:t>2</w:t>
            </w:r>
            <w:proofErr w:type="spellEnd"/>
          </w:p>
        </w:tc>
        <w:tc>
          <w:tcPr>
            <w:tcW w:w="4408" w:type="dxa"/>
            <w:hideMark/>
          </w:tcPr>
          <w:p w:rsidR="006A49A3" w:rsidRPr="00AE2E03" w:rsidRDefault="006A49A3" w:rsidP="005F0875">
            <w:pPr>
              <w:rPr>
                <w:rFonts w:ascii="Times New Roman" w:hAnsi="Times New Roman"/>
                <w:color w:val="000000"/>
                <w:sz w:val="20"/>
                <w:szCs w:val="20"/>
                <w:vertAlign w:val="superscript"/>
                <w:lang w:val="en-GB"/>
              </w:rPr>
            </w:pPr>
            <w:r>
              <w:rPr>
                <w:rFonts w:ascii="Times New Roman" w:hAnsi="Times New Roman"/>
                <w:color w:val="000000"/>
                <w:sz w:val="20"/>
                <w:szCs w:val="20"/>
                <w:lang w:val="en-GB"/>
              </w:rPr>
              <w:t xml:space="preserve">The establishment </w:t>
            </w:r>
            <w:proofErr w:type="spellStart"/>
            <w:r>
              <w:rPr>
                <w:rFonts w:ascii="Times New Roman" w:hAnsi="Times New Roman"/>
                <w:color w:val="000000"/>
                <w:sz w:val="20"/>
                <w:szCs w:val="20"/>
                <w:lang w:val="en-GB"/>
              </w:rPr>
              <w:t>rate</w:t>
            </w:r>
            <w:r>
              <w:rPr>
                <w:rFonts w:ascii="Times New Roman" w:hAnsi="Times New Roman"/>
                <w:color w:val="000000"/>
                <w:sz w:val="20"/>
                <w:szCs w:val="20"/>
                <w:vertAlign w:val="superscript"/>
                <w:lang w:val="en-GB"/>
              </w:rPr>
              <w:t>1</w:t>
            </w:r>
            <w:proofErr w:type="spellEnd"/>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[0.0000398, 0.00364]</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RW.CITE{{21419 Ho,Beng C. 1967;11666 Gambhir,M. 2010;11377 Gambhir,M. 2008;21383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[3-5, 7]</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μ</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The worm mortality rate </w:t>
            </w:r>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[0.008, 0.018]</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RW.CITE{{21413 Vanamail,P. 1990;21416 Evans,David B. 1993;11341 Ottesen,E.A. 1995;21415 Vanamail,P. 1996;11377 Gambhir,M. 2008;11666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[3-5, 8-11]</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α</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Production rate of </w:t>
            </w:r>
            <w:proofErr w:type="spellStart"/>
            <w:r>
              <w:rPr>
                <w:rFonts w:ascii="Times New Roman" w:hAnsi="Times New Roman"/>
                <w:color w:val="000000"/>
                <w:sz w:val="20"/>
                <w:szCs w:val="20"/>
                <w:lang w:val="en-GB"/>
              </w:rPr>
              <w:t>microfilariae</w:t>
            </w:r>
            <w:proofErr w:type="spellEnd"/>
            <w:r>
              <w:rPr>
                <w:rFonts w:ascii="Times New Roman" w:hAnsi="Times New Roman"/>
                <w:color w:val="000000"/>
                <w:sz w:val="20"/>
                <w:szCs w:val="20"/>
                <w:lang w:val="en-GB"/>
              </w:rPr>
              <w:t xml:space="preserve"> per worm</w:t>
            </w:r>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[0.25, 1.5]</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RW.CITE{{21412 Hairston,N. G. 1968;11377 Gambhir,M. 2008;11666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[3-6]</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γ</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The death rate of the </w:t>
            </w:r>
            <w:proofErr w:type="spellStart"/>
            <w:r>
              <w:rPr>
                <w:rFonts w:ascii="Times New Roman" w:hAnsi="Times New Roman"/>
                <w:color w:val="000000"/>
                <w:sz w:val="20"/>
                <w:szCs w:val="20"/>
                <w:lang w:val="en-GB"/>
              </w:rPr>
              <w:t>microfilariae</w:t>
            </w:r>
            <w:proofErr w:type="spellEnd"/>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[0.08, 0.12]</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RW.CITE{{21412 Hairston,N. G. 1968;11666 Gambhir,M. 2010;11341 Ottesen,E.A. 1995;21383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[4-6, 10]</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g</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Proportion of mosquitoes which pick up infection when biting an infected host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[0.259, 0.481]</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RW.CITE{{21420 Subramanian, S. 1998;11666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12]</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σ</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Death rate of mosquitoes</w:t>
            </w:r>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[1.5, 8.5]</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2010;21419 Ho,Beng C. 1967;21383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7]</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κ</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Maximum level of </w:t>
            </w:r>
            <w:proofErr w:type="spellStart"/>
            <w:r>
              <w:rPr>
                <w:rFonts w:ascii="Times New Roman" w:hAnsi="Times New Roman"/>
                <w:color w:val="000000"/>
                <w:sz w:val="20"/>
                <w:szCs w:val="20"/>
                <w:lang w:val="en-GB"/>
              </w:rPr>
              <w:t>L3</w:t>
            </w:r>
            <w:proofErr w:type="spellEnd"/>
            <w:r>
              <w:rPr>
                <w:rFonts w:ascii="Times New Roman" w:hAnsi="Times New Roman"/>
                <w:color w:val="000000"/>
                <w:sz w:val="20"/>
                <w:szCs w:val="20"/>
                <w:lang w:val="en-GB"/>
              </w:rPr>
              <w:t xml:space="preserve"> given mf density</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[3.955, 4.83]</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c</w:t>
            </w:r>
          </w:p>
        </w:tc>
        <w:tc>
          <w:tcPr>
            <w:tcW w:w="4408" w:type="dxa"/>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Strength of acquired immunity</w:t>
            </w:r>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[0.0000003, 0.0109]</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r w:rsidRPr="008C35A0">
              <w:rPr>
                <w:rFonts w:ascii="Times New Roman" w:hAnsi="Times New Roman"/>
                <w:b/>
                <w:bCs/>
                <w:i/>
                <w:color w:val="000000"/>
                <w:position w:val="-6"/>
                <w:sz w:val="20"/>
                <w:szCs w:val="20"/>
                <w:lang w:val="en-GB"/>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2.75pt" o:ole="">
                  <v:imagedata r:id="rId6" o:title=""/>
                </v:shape>
                <o:OLEObject Type="Embed" ProgID="Equation.DSMT4" ShapeID="_x0000_i1025" DrawAspect="Content" ObjectID="_1514336830" r:id="rId7"/>
              </w:object>
            </w:r>
          </w:p>
        </w:tc>
        <w:tc>
          <w:tcPr>
            <w:tcW w:w="4408" w:type="dxa"/>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Immunity waning rate (</w:t>
            </w:r>
            <w:r w:rsidRPr="00C327B6">
              <w:rPr>
                <w:rFonts w:ascii="Times New Roman" w:hAnsi="Times New Roman"/>
                <w:i/>
                <w:color w:val="000000"/>
                <w:sz w:val="20"/>
                <w:szCs w:val="20"/>
                <w:lang w:val="en-GB"/>
              </w:rPr>
              <w:t>per month</w:t>
            </w:r>
            <w:r>
              <w:rPr>
                <w:rFonts w:ascii="Times New Roman" w:hAnsi="Times New Roman"/>
                <w:color w:val="000000"/>
                <w:sz w:val="20"/>
                <w:szCs w:val="20"/>
                <w:lang w:val="en-GB"/>
              </w:rPr>
              <w:t>)</w:t>
            </w:r>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 xml:space="preserve">[0, 0.000001] </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9468" w:type="dxa"/>
            <w:gridSpan w:val="4"/>
            <w:hideMark/>
          </w:tcPr>
          <w:p w:rsidR="006A49A3" w:rsidRDefault="006A49A3" w:rsidP="005F0875">
            <w:pPr>
              <w:rPr>
                <w:rFonts w:ascii="Times New Roman" w:hAnsi="Times New Roman"/>
                <w:b/>
                <w:bCs/>
                <w:color w:val="000000"/>
                <w:sz w:val="20"/>
                <w:szCs w:val="20"/>
                <w:lang w:val="en-GB"/>
              </w:rPr>
            </w:pPr>
            <w:r w:rsidRPr="009C60BE">
              <w:rPr>
                <w:rFonts w:ascii="Times New Roman" w:hAnsi="Times New Roman"/>
                <w:bCs/>
                <w:color w:val="000000"/>
                <w:sz w:val="20"/>
                <w:szCs w:val="20"/>
                <w:lang w:val="en-GB"/>
              </w:rPr>
              <w:t>E</w:t>
            </w:r>
            <w:r>
              <w:rPr>
                <w:rFonts w:ascii="Times New Roman" w:hAnsi="Times New Roman"/>
                <w:bCs/>
                <w:color w:val="000000"/>
                <w:sz w:val="20"/>
                <w:szCs w:val="20"/>
                <w:lang w:val="en-GB"/>
              </w:rPr>
              <w:t xml:space="preserve">xtrinsic </w:t>
            </w:r>
            <w:r>
              <w:rPr>
                <w:rFonts w:ascii="Times New Roman" w:hAnsi="Times New Roman"/>
                <w:b/>
                <w:bCs/>
                <w:i/>
                <w:color w:val="000000"/>
                <w:sz w:val="20"/>
                <w:szCs w:val="20"/>
                <w:lang w:val="en-GB"/>
              </w:rPr>
              <w:t>Biological</w:t>
            </w:r>
            <w:r>
              <w:rPr>
                <w:rFonts w:ascii="Times New Roman" w:hAnsi="Times New Roman"/>
                <w:bCs/>
                <w:color w:val="000000"/>
                <w:sz w:val="20"/>
                <w:szCs w:val="20"/>
                <w:lang w:val="en-GB"/>
              </w:rPr>
              <w:t xml:space="preserve"> parameters</w:t>
            </w:r>
          </w:p>
        </w:tc>
      </w:tr>
      <w:tr w:rsidR="006A49A3" w:rsidTr="005F0875">
        <w:tc>
          <w:tcPr>
            <w:tcW w:w="1368" w:type="dxa"/>
            <w:hideMark/>
          </w:tcPr>
          <w:p w:rsidR="006A49A3" w:rsidRPr="00B73918" w:rsidRDefault="006A49A3" w:rsidP="005F0875">
            <w:pPr>
              <w:rPr>
                <w:rFonts w:ascii="Times New Roman" w:hAnsi="Times New Roman"/>
                <w:b/>
                <w:bCs/>
                <w:color w:val="000000"/>
                <w:sz w:val="20"/>
                <w:szCs w:val="20"/>
                <w:lang w:val="en-GB"/>
              </w:rPr>
            </w:pPr>
            <w:r>
              <w:rPr>
                <w:rFonts w:ascii="Times New Roman" w:hAnsi="Times New Roman"/>
                <w:b/>
                <w:bCs/>
                <w:i/>
                <w:color w:val="000000"/>
                <w:sz w:val="20"/>
                <w:szCs w:val="20"/>
                <w:lang w:val="en-GB"/>
              </w:rPr>
              <w:t>V/H</w:t>
            </w:r>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Ratio of number of vector to hosts</w:t>
            </w:r>
          </w:p>
        </w:tc>
        <w:tc>
          <w:tcPr>
            <w:tcW w:w="2159" w:type="dxa"/>
            <w:hideMark/>
          </w:tcPr>
          <w:p w:rsidR="006A49A3" w:rsidRDefault="006A49A3" w:rsidP="005F0875">
            <w:pPr>
              <w:jc w:val="center"/>
              <w:rPr>
                <w:rFonts w:ascii="Times New Roman" w:hAnsi="Times New Roman"/>
                <w:color w:val="000000"/>
                <w:sz w:val="20"/>
                <w:szCs w:val="20"/>
                <w:lang w:val="en-GB"/>
              </w:rPr>
            </w:pPr>
            <w:r w:rsidRPr="00F44C9D">
              <w:rPr>
                <w:rFonts w:ascii="Times New Roman" w:hAnsi="Times New Roman"/>
                <w:color w:val="000000"/>
                <w:position w:val="-6"/>
                <w:sz w:val="20"/>
                <w:szCs w:val="20"/>
                <w:lang w:val="en-GB"/>
              </w:rPr>
              <w:object w:dxaOrig="760" w:dyaOrig="260">
                <v:shape id="_x0000_i1026" type="#_x0000_t75" style="width:37.5pt;height:12.75pt" o:ole="">
                  <v:imagedata r:id="rId8" o:title=""/>
                </v:shape>
                <o:OLEObject Type="Embed" ProgID="Equation.DSMT4" ShapeID="_x0000_i1026" DrawAspect="Content" ObjectID="_1514336831" r:id="rId9"/>
              </w:object>
            </w:r>
          </w:p>
        </w:tc>
        <w:tc>
          <w:tcPr>
            <w:tcW w:w="1533"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Data (Table 1)</w:t>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proofErr w:type="spellStart"/>
            <w:r>
              <w:rPr>
                <w:rFonts w:ascii="Times New Roman" w:hAnsi="Times New Roman"/>
                <w:b/>
                <w:bCs/>
                <w:i/>
                <w:color w:val="000000"/>
                <w:sz w:val="20"/>
                <w:szCs w:val="20"/>
                <w:lang w:val="en-GB"/>
              </w:rPr>
              <w:t>H</w:t>
            </w:r>
            <w:r>
              <w:rPr>
                <w:rFonts w:ascii="Times New Roman" w:hAnsi="Times New Roman"/>
                <w:b/>
                <w:bCs/>
                <w:i/>
                <w:color w:val="000000"/>
                <w:sz w:val="20"/>
                <w:szCs w:val="20"/>
                <w:vertAlign w:val="subscript"/>
                <w:lang w:val="en-GB"/>
              </w:rPr>
              <w:t>L</w:t>
            </w:r>
            <w:r w:rsidRPr="00B73918">
              <w:rPr>
                <w:rFonts w:ascii="Times New Roman" w:hAnsi="Times New Roman"/>
                <w:b/>
                <w:bCs/>
                <w:i/>
                <w:color w:val="000000"/>
                <w:sz w:val="20"/>
                <w:szCs w:val="20"/>
                <w:vertAlign w:val="subscript"/>
                <w:lang w:val="en-GB"/>
              </w:rPr>
              <w:t>in</w:t>
            </w:r>
            <w:proofErr w:type="spellEnd"/>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A threshold value used in</w:t>
            </w:r>
            <w:r w:rsidRPr="009F60EF">
              <w:rPr>
                <w:rFonts w:ascii="Times New Roman" w:hAnsi="Times New Roman"/>
                <w:color w:val="000000"/>
                <w:position w:val="-10"/>
                <w:sz w:val="20"/>
                <w:szCs w:val="20"/>
                <w:lang w:val="en-GB"/>
              </w:rPr>
              <w:object w:dxaOrig="420" w:dyaOrig="300">
                <v:shape id="_x0000_i1027" type="#_x0000_t75" style="width:20.25pt;height:15pt" o:ole="">
                  <v:imagedata r:id="rId10" o:title=""/>
                </v:shape>
                <o:OLEObject Type="Embed" ProgID="Equation.DSMT4" ShapeID="_x0000_i1027" DrawAspect="Content" ObjectID="_1514336832" r:id="rId11"/>
              </w:object>
            </w:r>
            <w:r>
              <w:rPr>
                <w:rFonts w:ascii="Times New Roman" w:hAnsi="Times New Roman"/>
                <w:color w:val="000000"/>
                <w:sz w:val="20"/>
                <w:szCs w:val="20"/>
                <w:lang w:val="en-GB"/>
              </w:rPr>
              <w:t xml:space="preserve">to adjust </w:t>
            </w:r>
            <w:r w:rsidRPr="004C3329">
              <w:rPr>
                <w:rFonts w:ascii="Times New Roman" w:hAnsi="Times New Roman"/>
                <w:color w:val="000000"/>
                <w:sz w:val="20"/>
                <w:szCs w:val="20"/>
                <w:lang w:val="en-GB"/>
              </w:rPr>
              <w:t>the rate at</w:t>
            </w:r>
            <w:r>
              <w:rPr>
                <w:rFonts w:ascii="Times New Roman" w:hAnsi="Times New Roman"/>
                <w:color w:val="000000"/>
                <w:sz w:val="20"/>
                <w:szCs w:val="20"/>
                <w:lang w:val="en-GB"/>
              </w:rPr>
              <w:t xml:space="preserve"> which individuals of age </w:t>
            </w:r>
            <w:proofErr w:type="gramStart"/>
            <w:r>
              <w:rPr>
                <w:rFonts w:ascii="Times New Roman" w:hAnsi="Times New Roman"/>
                <w:i/>
                <w:color w:val="000000"/>
                <w:sz w:val="20"/>
                <w:szCs w:val="20"/>
                <w:lang w:val="en-GB"/>
              </w:rPr>
              <w:t>a</w:t>
            </w:r>
            <w:proofErr w:type="gramEnd"/>
            <w:r>
              <w:rPr>
                <w:rFonts w:ascii="Times New Roman" w:hAnsi="Times New Roman"/>
                <w:color w:val="000000"/>
                <w:sz w:val="20"/>
                <w:szCs w:val="20"/>
                <w:lang w:val="en-GB"/>
              </w:rPr>
              <w:t xml:space="preserve"> are bitten: linear rise from 0 at age zero to 1 at age </w:t>
            </w:r>
            <w:proofErr w:type="spellStart"/>
            <w:r>
              <w:rPr>
                <w:rFonts w:ascii="Times New Roman" w:hAnsi="Times New Roman"/>
                <w:i/>
                <w:color w:val="000000"/>
                <w:sz w:val="20"/>
                <w:szCs w:val="20"/>
                <w:lang w:val="en-GB"/>
              </w:rPr>
              <w:t>H</w:t>
            </w:r>
            <w:r>
              <w:rPr>
                <w:rFonts w:ascii="Times New Roman" w:hAnsi="Times New Roman"/>
                <w:i/>
                <w:color w:val="000000"/>
                <w:sz w:val="20"/>
                <w:szCs w:val="20"/>
                <w:vertAlign w:val="subscript"/>
                <w:lang w:val="en-GB"/>
              </w:rPr>
              <w:t>lin</w:t>
            </w:r>
            <w:proofErr w:type="spellEnd"/>
            <w:r w:rsidRPr="009038F0">
              <w:rPr>
                <w:rFonts w:ascii="Times New Roman" w:hAnsi="Times New Roman"/>
                <w:color w:val="000000"/>
                <w:sz w:val="20"/>
                <w:szCs w:val="20"/>
                <w:lang w:val="en-GB"/>
              </w:rPr>
              <w:t xml:space="preserve"> in </w:t>
            </w:r>
            <w:r>
              <w:rPr>
                <w:rFonts w:ascii="Times New Roman" w:hAnsi="Times New Roman"/>
                <w:color w:val="000000"/>
                <w:sz w:val="20"/>
                <w:szCs w:val="20"/>
                <w:lang w:val="en-GB"/>
              </w:rPr>
              <w:t>years.</w:t>
            </w:r>
            <w:r w:rsidRPr="009F60EF">
              <w:rPr>
                <w:rFonts w:ascii="Times New Roman" w:hAnsi="Times New Roman"/>
                <w:color w:val="000000"/>
                <w:position w:val="-10"/>
                <w:sz w:val="20"/>
                <w:szCs w:val="20"/>
                <w:lang w:val="en-GB"/>
              </w:rPr>
              <w:object w:dxaOrig="3900" w:dyaOrig="300">
                <v:shape id="_x0000_i1028" type="#_x0000_t75" style="width:194.25pt;height:15pt" o:ole="">
                  <v:imagedata r:id="rId12" o:title=""/>
                </v:shape>
                <o:OLEObject Type="Embed" ProgID="Equation.DSMT4" ShapeID="_x0000_i1028" DrawAspect="Content" ObjectID="_1514336833" r:id="rId13"/>
              </w:object>
            </w:r>
            <w:r>
              <w:rPr>
                <w:rFonts w:ascii="Times New Roman" w:hAnsi="Times New Roman"/>
                <w:color w:val="000000"/>
                <w:sz w:val="20"/>
                <w:szCs w:val="20"/>
                <w:lang w:val="en-GB"/>
              </w:rPr>
              <w:t xml:space="preserve"> </w:t>
            </w:r>
          </w:p>
        </w:tc>
        <w:tc>
          <w:tcPr>
            <w:tcW w:w="2159" w:type="dxa"/>
            <w:hideMark/>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 xml:space="preserve"> [12, 240] months</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2010;1295 Norman,R.A. 2000;21383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13]</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r</w:t>
            </w:r>
          </w:p>
        </w:tc>
        <w:tc>
          <w:tcPr>
            <w:tcW w:w="4408" w:type="dxa"/>
          </w:tcPr>
          <w:p w:rsidR="006A49A3" w:rsidRPr="00AE2E03" w:rsidRDefault="006A49A3" w:rsidP="005F0875">
            <w:pPr>
              <w:rPr>
                <w:rFonts w:ascii="Times New Roman" w:hAnsi="Times New Roman"/>
                <w:color w:val="000000"/>
                <w:sz w:val="20"/>
                <w:szCs w:val="20"/>
                <w:vertAlign w:val="superscript"/>
                <w:lang w:val="en-GB"/>
              </w:rPr>
            </w:pPr>
            <w:r>
              <w:rPr>
                <w:rFonts w:ascii="Times New Roman" w:hAnsi="Times New Roman"/>
                <w:color w:val="000000"/>
                <w:sz w:val="20"/>
                <w:szCs w:val="20"/>
                <w:lang w:val="en-GB"/>
              </w:rPr>
              <w:t xml:space="preserve">Gradient of mf </w:t>
            </w:r>
            <w:proofErr w:type="spellStart"/>
            <w:r>
              <w:rPr>
                <w:rFonts w:ascii="Times New Roman" w:hAnsi="Times New Roman"/>
                <w:color w:val="000000"/>
                <w:sz w:val="20"/>
                <w:szCs w:val="20"/>
                <w:lang w:val="en-GB"/>
              </w:rPr>
              <w:t>uptake</w:t>
            </w:r>
            <w:r>
              <w:rPr>
                <w:rFonts w:ascii="Times New Roman" w:hAnsi="Times New Roman"/>
                <w:color w:val="000000"/>
                <w:sz w:val="20"/>
                <w:szCs w:val="20"/>
                <w:vertAlign w:val="superscript"/>
                <w:lang w:val="en-GB"/>
              </w:rPr>
              <w:t>2</w:t>
            </w:r>
            <w:proofErr w:type="spellEnd"/>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[0.0495, 0.22]</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I</w:t>
            </w:r>
            <w:r>
              <w:rPr>
                <w:rFonts w:ascii="Times New Roman" w:hAnsi="Times New Roman"/>
                <w:b/>
                <w:bCs/>
                <w:i/>
                <w:color w:val="000000"/>
                <w:sz w:val="20"/>
                <w:szCs w:val="20"/>
                <w:vertAlign w:val="subscript"/>
                <w:lang w:val="en-GB"/>
              </w:rPr>
              <w:t>C</w:t>
            </w:r>
          </w:p>
        </w:tc>
        <w:tc>
          <w:tcPr>
            <w:tcW w:w="4408" w:type="dxa"/>
          </w:tcPr>
          <w:p w:rsidR="006A49A3" w:rsidRPr="00AE2E03" w:rsidRDefault="006A49A3" w:rsidP="005F0875">
            <w:pPr>
              <w:rPr>
                <w:rFonts w:ascii="Times New Roman" w:hAnsi="Times New Roman"/>
                <w:color w:val="000000"/>
                <w:sz w:val="20"/>
                <w:szCs w:val="20"/>
                <w:vertAlign w:val="superscript"/>
                <w:lang w:val="en-GB"/>
              </w:rPr>
            </w:pPr>
            <w:r>
              <w:rPr>
                <w:rFonts w:ascii="Times New Roman" w:hAnsi="Times New Roman"/>
                <w:color w:val="000000"/>
                <w:sz w:val="20"/>
                <w:szCs w:val="20"/>
                <w:lang w:val="en-GB"/>
              </w:rPr>
              <w:t xml:space="preserve">Strength of </w:t>
            </w:r>
            <w:proofErr w:type="spellStart"/>
            <w:r>
              <w:rPr>
                <w:rFonts w:ascii="Times New Roman" w:hAnsi="Times New Roman"/>
                <w:color w:val="000000"/>
                <w:sz w:val="20"/>
                <w:szCs w:val="20"/>
                <w:lang w:val="en-GB"/>
              </w:rPr>
              <w:t>immunosuppression</w:t>
            </w:r>
            <w:r>
              <w:rPr>
                <w:rFonts w:ascii="Times New Roman" w:hAnsi="Times New Roman"/>
                <w:color w:val="000000"/>
                <w:sz w:val="20"/>
                <w:szCs w:val="20"/>
                <w:vertAlign w:val="superscript"/>
                <w:lang w:val="en-GB"/>
              </w:rPr>
              <w:t>3</w:t>
            </w:r>
            <w:proofErr w:type="spellEnd"/>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[0.5, 5.5]</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S</w:t>
            </w:r>
            <w:r>
              <w:rPr>
                <w:rFonts w:ascii="Times New Roman" w:hAnsi="Times New Roman"/>
                <w:b/>
                <w:bCs/>
                <w:i/>
                <w:color w:val="000000"/>
                <w:sz w:val="20"/>
                <w:szCs w:val="20"/>
                <w:vertAlign w:val="subscript"/>
                <w:lang w:val="en-GB"/>
              </w:rPr>
              <w:t>C</w:t>
            </w:r>
          </w:p>
        </w:tc>
        <w:tc>
          <w:tcPr>
            <w:tcW w:w="4408" w:type="dxa"/>
          </w:tcPr>
          <w:p w:rsidR="006A49A3" w:rsidRPr="00AE2E03" w:rsidRDefault="006A49A3" w:rsidP="005F0875">
            <w:pPr>
              <w:rPr>
                <w:rFonts w:ascii="Times New Roman" w:hAnsi="Times New Roman"/>
                <w:color w:val="000000"/>
                <w:sz w:val="20"/>
                <w:szCs w:val="20"/>
                <w:vertAlign w:val="superscript"/>
                <w:lang w:val="en-GB"/>
              </w:rPr>
            </w:pPr>
            <w:r>
              <w:rPr>
                <w:rFonts w:ascii="Times New Roman" w:hAnsi="Times New Roman"/>
                <w:color w:val="000000"/>
                <w:sz w:val="20"/>
                <w:szCs w:val="20"/>
                <w:lang w:val="en-GB"/>
              </w:rPr>
              <w:t xml:space="preserve">Slope of immunosuppression </w:t>
            </w:r>
            <w:proofErr w:type="spellStart"/>
            <w:r>
              <w:rPr>
                <w:rFonts w:ascii="Times New Roman" w:hAnsi="Times New Roman"/>
                <w:color w:val="000000"/>
                <w:sz w:val="20"/>
                <w:szCs w:val="20"/>
                <w:lang w:val="en-GB"/>
              </w:rPr>
              <w:t>function</w:t>
            </w:r>
            <w:r>
              <w:rPr>
                <w:rFonts w:ascii="Times New Roman" w:hAnsi="Times New Roman"/>
                <w:color w:val="000000"/>
                <w:sz w:val="20"/>
                <w:szCs w:val="20"/>
                <w:vertAlign w:val="superscript"/>
                <w:lang w:val="en-GB"/>
              </w:rPr>
              <w:t>4</w:t>
            </w:r>
            <w:proofErr w:type="spellEnd"/>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Pr>
                <w:rFonts w:ascii="Times New Roman" w:hAnsi="Times New Roman"/>
                <w:i/>
                <w:color w:val="000000"/>
                <w:sz w:val="20"/>
                <w:szCs w:val="20"/>
                <w:lang w:val="en-GB"/>
              </w:rPr>
              <w:t>per worm/month</w:t>
            </w:r>
            <w:r>
              <w:rPr>
                <w:rFonts w:ascii="Times New Roman" w:hAnsi="Times New Roman"/>
                <w:color w:val="000000"/>
                <w:sz w:val="20"/>
                <w:szCs w:val="20"/>
                <w:lang w:val="en-GB"/>
              </w:rPr>
              <w:t>)</w:t>
            </w:r>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[0.01, 0.19]</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
                <w:bCs/>
                <w:i/>
                <w:color w:val="000000"/>
                <w:sz w:val="20"/>
                <w:szCs w:val="20"/>
                <w:lang w:val="en-GB"/>
              </w:rPr>
            </w:pPr>
            <w:proofErr w:type="spellStart"/>
            <w:r>
              <w:rPr>
                <w:rFonts w:ascii="Times New Roman" w:hAnsi="Times New Roman"/>
                <w:b/>
                <w:bCs/>
                <w:i/>
                <w:color w:val="000000"/>
                <w:sz w:val="20"/>
                <w:szCs w:val="20"/>
                <w:lang w:val="en-GB"/>
              </w:rPr>
              <w:t>k</w:t>
            </w:r>
            <w:r w:rsidRPr="00570E39">
              <w:rPr>
                <w:rFonts w:ascii="Times New Roman" w:hAnsi="Times New Roman"/>
                <w:b/>
                <w:bCs/>
                <w:i/>
                <w:color w:val="000000"/>
                <w:sz w:val="20"/>
                <w:szCs w:val="20"/>
                <w:vertAlign w:val="subscript"/>
                <w:lang w:val="en-GB"/>
              </w:rPr>
              <w:t>0</w:t>
            </w:r>
            <w:proofErr w:type="spellEnd"/>
          </w:p>
        </w:tc>
        <w:tc>
          <w:tcPr>
            <w:tcW w:w="4408" w:type="dxa"/>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 xml:space="preserve">The basic location parameter of negative binomial distribution used in aggregation parameter </w:t>
            </w:r>
          </w:p>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w:t>
            </w:r>
            <w:r w:rsidRPr="00570E39">
              <w:rPr>
                <w:rFonts w:ascii="Times New Roman" w:hAnsi="Times New Roman"/>
                <w:color w:val="000000"/>
                <w:position w:val="-10"/>
                <w:sz w:val="20"/>
                <w:szCs w:val="20"/>
                <w:lang w:val="en-GB"/>
              </w:rPr>
              <w:object w:dxaOrig="1219" w:dyaOrig="300">
                <v:shape id="_x0000_i1029" type="#_x0000_t75" style="width:61.5pt;height:15pt" o:ole="">
                  <v:imagedata r:id="rId14" o:title=""/>
                </v:shape>
                <o:OLEObject Type="Embed" ProgID="Equation.DSMT4" ShapeID="_x0000_i1029" DrawAspect="Content" ObjectID="_1514336834" r:id="rId15"/>
              </w:object>
            </w:r>
            <w:r>
              <w:rPr>
                <w:rFonts w:ascii="Times New Roman" w:hAnsi="Times New Roman"/>
                <w:color w:val="000000"/>
                <w:sz w:val="20"/>
                <w:szCs w:val="20"/>
                <w:lang w:val="en-GB"/>
              </w:rPr>
              <w:t>)</w:t>
            </w:r>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[0.000036, 0.00077]</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RW.CITE{{21421 Subramanian,S. 1989;21422 Das,P.K. 1992;11666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14, 15]</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
                <w:bCs/>
                <w:i/>
                <w:color w:val="000000"/>
                <w:sz w:val="20"/>
                <w:szCs w:val="20"/>
                <w:lang w:val="en-GB"/>
              </w:rPr>
            </w:pPr>
            <w:proofErr w:type="spellStart"/>
            <w:r>
              <w:rPr>
                <w:rFonts w:ascii="Times New Roman" w:hAnsi="Times New Roman"/>
                <w:b/>
                <w:bCs/>
                <w:i/>
                <w:color w:val="000000"/>
                <w:sz w:val="20"/>
                <w:szCs w:val="20"/>
                <w:lang w:val="en-GB"/>
              </w:rPr>
              <w:t>k</w:t>
            </w:r>
            <w:r>
              <w:rPr>
                <w:rFonts w:ascii="Times New Roman" w:hAnsi="Times New Roman"/>
                <w:b/>
                <w:bCs/>
                <w:i/>
                <w:color w:val="000000"/>
                <w:sz w:val="20"/>
                <w:szCs w:val="20"/>
                <w:vertAlign w:val="subscript"/>
                <w:lang w:val="en-GB"/>
              </w:rPr>
              <w:t>Lin</w:t>
            </w:r>
            <w:proofErr w:type="spellEnd"/>
          </w:p>
        </w:tc>
        <w:tc>
          <w:tcPr>
            <w:tcW w:w="4408" w:type="dxa"/>
            <w:hideMark/>
          </w:tcPr>
          <w:p w:rsidR="006A49A3" w:rsidRDefault="006A49A3" w:rsidP="005F0875">
            <w:pPr>
              <w:rPr>
                <w:rFonts w:ascii="Times New Roman" w:hAnsi="Times New Roman"/>
                <w:color w:val="000000"/>
                <w:sz w:val="20"/>
                <w:szCs w:val="20"/>
                <w:lang w:val="en-GB"/>
              </w:rPr>
            </w:pPr>
            <w:r>
              <w:rPr>
                <w:rFonts w:ascii="Times New Roman" w:hAnsi="Times New Roman"/>
                <w:color w:val="000000"/>
                <w:sz w:val="20"/>
                <w:szCs w:val="20"/>
                <w:lang w:val="en-GB"/>
              </w:rPr>
              <w:t>The linear rate of increase in the aggregation parameter defined above</w:t>
            </w:r>
          </w:p>
        </w:tc>
        <w:tc>
          <w:tcPr>
            <w:tcW w:w="2159" w:type="dxa"/>
            <w:hideMark/>
          </w:tcPr>
          <w:p w:rsidR="006A49A3" w:rsidRDefault="006A49A3" w:rsidP="005F0875">
            <w:pPr>
              <w:jc w:val="center"/>
              <w:rPr>
                <w:rFonts w:ascii="Times New Roman" w:hAnsi="Times New Roman"/>
                <w:color w:val="000000"/>
                <w:sz w:val="20"/>
                <w:szCs w:val="20"/>
                <w:vertAlign w:val="superscript"/>
                <w:lang w:val="en-GB"/>
              </w:rPr>
            </w:pPr>
            <w:r>
              <w:rPr>
                <w:rFonts w:ascii="Times New Roman" w:hAnsi="Times New Roman"/>
                <w:color w:val="000000"/>
                <w:sz w:val="20"/>
                <w:szCs w:val="20"/>
                <w:lang w:val="en-GB"/>
              </w:rPr>
              <w:t>[0.00000024, 0.282]</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RW.CITE{{21421 Subramanian,S. 1989;21422 Das,P.K. 1992;11666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14, 15]</w:t>
            </w:r>
            <w:r>
              <w:rPr>
                <w:rFonts w:ascii="Times New Roman" w:hAnsi="Times New Roman"/>
                <w:color w:val="000000"/>
                <w:sz w:val="20"/>
                <w:szCs w:val="20"/>
                <w:lang w:val="en-GB"/>
              </w:rPr>
              <w:fldChar w:fldCharType="end"/>
            </w:r>
          </w:p>
        </w:tc>
      </w:tr>
      <w:tr w:rsidR="006A49A3" w:rsidTr="005F0875">
        <w:tc>
          <w:tcPr>
            <w:tcW w:w="9468" w:type="dxa"/>
            <w:gridSpan w:val="4"/>
            <w:hideMark/>
          </w:tcPr>
          <w:p w:rsidR="006A49A3" w:rsidRDefault="006A49A3" w:rsidP="005F0875">
            <w:pPr>
              <w:rPr>
                <w:rFonts w:ascii="Times New Roman" w:hAnsi="Times New Roman"/>
                <w:b/>
                <w:bCs/>
                <w:i/>
                <w:color w:val="000000"/>
                <w:sz w:val="20"/>
                <w:szCs w:val="20"/>
                <w:lang w:val="en-GB"/>
              </w:rPr>
            </w:pPr>
            <w:r>
              <w:rPr>
                <w:rFonts w:ascii="Times New Roman" w:hAnsi="Times New Roman"/>
                <w:b/>
                <w:bCs/>
                <w:i/>
                <w:color w:val="000000"/>
                <w:sz w:val="20"/>
                <w:szCs w:val="20"/>
                <w:lang w:val="en-GB"/>
              </w:rPr>
              <w:t>Description of the functions used in the model</w:t>
            </w:r>
          </w:p>
        </w:tc>
      </w:tr>
      <w:tr w:rsidR="006A49A3" w:rsidTr="005F0875">
        <w:tc>
          <w:tcPr>
            <w:tcW w:w="1368" w:type="dxa"/>
            <w:hideMark/>
          </w:tcPr>
          <w:p w:rsidR="006A49A3" w:rsidRDefault="006A49A3" w:rsidP="005F0875">
            <w:pPr>
              <w:rPr>
                <w:rFonts w:ascii="Times New Roman" w:hAnsi="Times New Roman"/>
                <w:b/>
                <w:bCs/>
                <w:color w:val="000000"/>
                <w:sz w:val="20"/>
                <w:szCs w:val="20"/>
                <w:lang w:val="en-GB"/>
              </w:rPr>
            </w:pPr>
            <w:r>
              <w:rPr>
                <w:rFonts w:ascii="Times New Roman" w:hAnsi="Times New Roman"/>
                <w:b/>
                <w:bCs/>
                <w:color w:val="000000"/>
                <w:sz w:val="20"/>
                <w:szCs w:val="20"/>
                <w:lang w:val="en-GB"/>
              </w:rPr>
              <w:t>Function</w:t>
            </w:r>
          </w:p>
        </w:tc>
        <w:tc>
          <w:tcPr>
            <w:tcW w:w="4408" w:type="dxa"/>
            <w:hideMark/>
          </w:tcPr>
          <w:p w:rsidR="006A49A3" w:rsidRDefault="006A49A3" w:rsidP="005F0875">
            <w:pPr>
              <w:jc w:val="center"/>
              <w:rPr>
                <w:rFonts w:ascii="Times New Roman" w:hAnsi="Times New Roman"/>
                <w:b/>
                <w:color w:val="000000"/>
                <w:sz w:val="20"/>
                <w:szCs w:val="20"/>
                <w:lang w:val="en-GB"/>
              </w:rPr>
            </w:pPr>
            <w:r>
              <w:rPr>
                <w:rFonts w:ascii="Times New Roman" w:hAnsi="Times New Roman"/>
                <w:b/>
                <w:color w:val="000000"/>
                <w:sz w:val="20"/>
                <w:szCs w:val="20"/>
                <w:lang w:val="en-GB"/>
              </w:rPr>
              <w:t>Mathematical expression</w:t>
            </w:r>
          </w:p>
        </w:tc>
        <w:tc>
          <w:tcPr>
            <w:tcW w:w="2159" w:type="dxa"/>
            <w:hideMark/>
          </w:tcPr>
          <w:p w:rsidR="006A49A3" w:rsidRDefault="006A49A3" w:rsidP="005F0875">
            <w:pPr>
              <w:rPr>
                <w:rFonts w:ascii="Times New Roman" w:hAnsi="Times New Roman"/>
                <w:b/>
                <w:color w:val="000000"/>
                <w:sz w:val="20"/>
                <w:szCs w:val="20"/>
                <w:lang w:val="en-GB"/>
              </w:rPr>
            </w:pPr>
            <w:r>
              <w:rPr>
                <w:rFonts w:ascii="Times New Roman" w:hAnsi="Times New Roman"/>
                <w:b/>
                <w:color w:val="000000"/>
                <w:sz w:val="20"/>
                <w:szCs w:val="20"/>
                <w:lang w:val="en-GB"/>
              </w:rPr>
              <w:t>Parameters</w:t>
            </w:r>
          </w:p>
        </w:tc>
        <w:tc>
          <w:tcPr>
            <w:tcW w:w="1533" w:type="dxa"/>
          </w:tcPr>
          <w:p w:rsidR="006A49A3" w:rsidRDefault="006A49A3" w:rsidP="005F0875">
            <w:pPr>
              <w:rPr>
                <w:rFonts w:ascii="Times New Roman" w:hAnsi="Times New Roman"/>
                <w:b/>
                <w:color w:val="000000"/>
                <w:sz w:val="20"/>
                <w:szCs w:val="20"/>
                <w:lang w:val="en-GB"/>
              </w:rPr>
            </w:pPr>
            <w:r>
              <w:rPr>
                <w:rFonts w:ascii="Times New Roman" w:hAnsi="Times New Roman"/>
                <w:b/>
                <w:color w:val="000000"/>
                <w:sz w:val="20"/>
                <w:szCs w:val="20"/>
                <w:lang w:val="en-GB"/>
              </w:rPr>
              <w:t xml:space="preserve">Source </w:t>
            </w:r>
          </w:p>
          <w:p w:rsidR="006A49A3" w:rsidRDefault="006A49A3" w:rsidP="005F0875">
            <w:pPr>
              <w:rPr>
                <w:rFonts w:ascii="Times New Roman" w:hAnsi="Times New Roman"/>
                <w:b/>
                <w:color w:val="000000"/>
                <w:sz w:val="20"/>
                <w:szCs w:val="20"/>
                <w:lang w:val="en-GB"/>
              </w:rPr>
            </w:pPr>
          </w:p>
        </w:tc>
      </w:tr>
      <w:tr w:rsidR="006A49A3" w:rsidTr="005F0875">
        <w:tc>
          <w:tcPr>
            <w:tcW w:w="1368" w:type="dxa"/>
          </w:tcPr>
          <w:p w:rsidR="006A49A3" w:rsidRDefault="006A49A3" w:rsidP="005F0875">
            <w:pPr>
              <w:rPr>
                <w:rFonts w:ascii="Times New Roman" w:hAnsi="Times New Roman"/>
                <w:i/>
                <w:color w:val="000000"/>
                <w:sz w:val="20"/>
                <w:szCs w:val="20"/>
                <w:lang w:val="en-GB"/>
              </w:rPr>
            </w:pPr>
            <w:r>
              <w:rPr>
                <w:rFonts w:ascii="Times New Roman" w:hAnsi="Times New Roman"/>
                <w:color w:val="000000"/>
                <w:sz w:val="20"/>
                <w:szCs w:val="20"/>
                <w:lang w:val="en-GB"/>
              </w:rPr>
              <w:t xml:space="preserve">Probability that an individual is of age </w:t>
            </w:r>
            <w:r>
              <w:rPr>
                <w:rFonts w:ascii="Times New Roman" w:hAnsi="Times New Roman"/>
                <w:i/>
                <w:color w:val="000000"/>
                <w:sz w:val="20"/>
                <w:szCs w:val="20"/>
                <w:lang w:val="en-GB"/>
              </w:rPr>
              <w:t>a</w:t>
            </w:r>
          </w:p>
          <w:p w:rsidR="006A49A3" w:rsidRPr="008C35A0" w:rsidRDefault="006A49A3" w:rsidP="005F0875">
            <w:pPr>
              <w:rPr>
                <w:rFonts w:ascii="Times New Roman" w:hAnsi="Times New Roman"/>
                <w:bCs/>
                <w:i/>
                <w:color w:val="000000"/>
                <w:sz w:val="20"/>
                <w:szCs w:val="20"/>
                <w:lang w:val="en-GB"/>
              </w:rPr>
            </w:pPr>
            <w:r>
              <w:rPr>
                <w:rFonts w:ascii="Times New Roman" w:hAnsi="Times New Roman"/>
                <w:b/>
                <w:bCs/>
                <w:i/>
                <w:color w:val="000000"/>
                <w:sz w:val="20"/>
                <w:szCs w:val="20"/>
                <w:lang w:val="en-GB"/>
              </w:rPr>
              <w:t xml:space="preserve"> </w:t>
            </w:r>
            <w:r w:rsidRPr="008C35A0">
              <w:rPr>
                <w:rFonts w:ascii="Times New Roman" w:hAnsi="Times New Roman"/>
                <w:bCs/>
                <w:i/>
                <w:color w:val="000000"/>
                <w:sz w:val="20"/>
                <w:szCs w:val="20"/>
                <w:lang w:val="en-GB"/>
              </w:rPr>
              <w:t>π(a)</w:t>
            </w:r>
          </w:p>
        </w:tc>
        <w:tc>
          <w:tcPr>
            <w:tcW w:w="4408" w:type="dxa"/>
          </w:tcPr>
          <w:p w:rsidR="006A49A3" w:rsidRDefault="006A49A3" w:rsidP="005F0875">
            <w:pPr>
              <w:jc w:val="center"/>
              <w:rPr>
                <w:rFonts w:ascii="Times New Roman" w:hAnsi="Times New Roman"/>
                <w:color w:val="000000"/>
                <w:sz w:val="20"/>
                <w:szCs w:val="20"/>
                <w:lang w:val="en-GB"/>
              </w:rPr>
            </w:pPr>
            <w:r w:rsidRPr="00FB3F7E">
              <w:rPr>
                <w:rFonts w:ascii="Times New Roman" w:hAnsi="Times New Roman"/>
                <w:color w:val="000000"/>
                <w:position w:val="-10"/>
                <w:sz w:val="20"/>
                <w:szCs w:val="20"/>
                <w:lang w:val="en-GB"/>
              </w:rPr>
              <w:object w:dxaOrig="2400" w:dyaOrig="300">
                <v:shape id="_x0000_i1030" type="#_x0000_t75" style="width:120pt;height:15pt" o:ole="">
                  <v:imagedata r:id="rId16" o:title=""/>
                </v:shape>
                <o:OLEObject Type="Embed" ProgID="Equation.DSMT4" ShapeID="_x0000_i1030" DrawAspect="Content" ObjectID="_1514336835" r:id="rId17"/>
              </w:object>
            </w:r>
          </w:p>
        </w:tc>
        <w:tc>
          <w:tcPr>
            <w:tcW w:w="2159" w:type="dxa"/>
          </w:tcPr>
          <w:p w:rsidR="006A49A3" w:rsidRDefault="006A49A3" w:rsidP="005F0875">
            <w:pPr>
              <w:jc w:val="center"/>
              <w:rPr>
                <w:rFonts w:ascii="Times New Roman" w:hAnsi="Times New Roman"/>
                <w:color w:val="000000"/>
                <w:sz w:val="20"/>
                <w:szCs w:val="20"/>
                <w:lang w:val="en-GB"/>
              </w:rPr>
            </w:pPr>
            <w:r>
              <w:rPr>
                <w:rFonts w:ascii="Times New Roman" w:hAnsi="Times New Roman"/>
                <w:color w:val="000000"/>
                <w:sz w:val="20"/>
                <w:szCs w:val="20"/>
                <w:lang w:val="en-GB"/>
              </w:rPr>
              <w:t xml:space="preserve">Human age </w:t>
            </w:r>
            <w:r w:rsidRPr="00FB3F7E">
              <w:rPr>
                <w:rFonts w:ascii="Times New Roman" w:hAnsi="Times New Roman"/>
                <w:i/>
                <w:color w:val="000000"/>
                <w:sz w:val="20"/>
                <w:szCs w:val="20"/>
                <w:lang w:val="en-GB"/>
              </w:rPr>
              <w:t>a</w:t>
            </w:r>
            <w:r>
              <w:rPr>
                <w:rFonts w:ascii="Times New Roman" w:hAnsi="Times New Roman"/>
                <w:color w:val="000000"/>
                <w:sz w:val="20"/>
                <w:szCs w:val="20"/>
                <w:lang w:val="en-GB"/>
              </w:rPr>
              <w:t xml:space="preserve"> in month</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2010;1295 Norman,R.A. 2000;21383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 13]</w:t>
            </w:r>
            <w:r>
              <w:rPr>
                <w:rFonts w:ascii="Times New Roman" w:hAnsi="Times New Roman"/>
                <w:color w:val="000000"/>
                <w:sz w:val="20"/>
                <w:szCs w:val="20"/>
                <w:lang w:val="en-GB"/>
              </w:rPr>
              <w:fldChar w:fldCharType="end"/>
            </w:r>
          </w:p>
        </w:tc>
      </w:tr>
      <w:tr w:rsidR="006A49A3" w:rsidTr="005F0875">
        <w:tc>
          <w:tcPr>
            <w:tcW w:w="1368" w:type="dxa"/>
          </w:tcPr>
          <w:p w:rsidR="006A49A3" w:rsidRDefault="006A49A3" w:rsidP="005F0875">
            <w:pPr>
              <w:rPr>
                <w:rFonts w:ascii="Times New Roman" w:hAnsi="Times New Roman"/>
                <w:bCs/>
                <w:color w:val="000000"/>
                <w:sz w:val="20"/>
                <w:szCs w:val="20"/>
                <w:lang w:val="en-GB"/>
              </w:rPr>
            </w:pPr>
            <w:r>
              <w:rPr>
                <w:rFonts w:ascii="Times New Roman" w:hAnsi="Times New Roman"/>
                <w:bCs/>
                <w:color w:val="000000"/>
                <w:sz w:val="20"/>
                <w:szCs w:val="20"/>
                <w:lang w:val="en-GB"/>
              </w:rPr>
              <w:t xml:space="preserve">Adult worm mating probability </w:t>
            </w:r>
            <w:r>
              <w:rPr>
                <w:rFonts w:ascii="Times New Roman" w:hAnsi="Times New Roman"/>
                <w:bCs/>
                <w:i/>
                <w:color w:val="000000"/>
                <w:sz w:val="20"/>
                <w:szCs w:val="20"/>
                <w:lang w:val="en-GB"/>
              </w:rPr>
              <w:t>ϕ(</w:t>
            </w:r>
            <w:proofErr w:type="spellStart"/>
            <w:r>
              <w:rPr>
                <w:rFonts w:ascii="Times New Roman" w:hAnsi="Times New Roman"/>
                <w:bCs/>
                <w:i/>
                <w:color w:val="000000"/>
                <w:sz w:val="20"/>
                <w:szCs w:val="20"/>
                <w:lang w:val="en-GB"/>
              </w:rPr>
              <w:t>W,k</w:t>
            </w:r>
            <w:proofErr w:type="spellEnd"/>
            <w:r>
              <w:rPr>
                <w:rFonts w:ascii="Times New Roman" w:hAnsi="Times New Roman"/>
                <w:bCs/>
                <w:i/>
                <w:color w:val="000000"/>
                <w:sz w:val="20"/>
                <w:szCs w:val="20"/>
                <w:lang w:val="en-GB"/>
              </w:rPr>
              <w:t>)</w:t>
            </w:r>
            <w:r>
              <w:rPr>
                <w:rFonts w:ascii="Times New Roman" w:hAnsi="Times New Roman"/>
                <w:bCs/>
                <w:color w:val="000000"/>
                <w:sz w:val="20"/>
                <w:szCs w:val="20"/>
                <w:lang w:val="en-GB"/>
              </w:rPr>
              <w:t xml:space="preserve"> </w:t>
            </w:r>
          </w:p>
        </w:tc>
        <w:tc>
          <w:tcPr>
            <w:tcW w:w="4408" w:type="dxa"/>
          </w:tcPr>
          <w:p w:rsidR="006A49A3" w:rsidRDefault="006A49A3" w:rsidP="005F0875">
            <w:pPr>
              <w:jc w:val="center"/>
              <w:rPr>
                <w:rFonts w:ascii="Times New Roman" w:hAnsi="Times New Roman"/>
                <w:color w:val="000000"/>
                <w:sz w:val="20"/>
                <w:szCs w:val="20"/>
                <w:lang w:val="en-GB"/>
              </w:rPr>
            </w:pPr>
            <m:oMathPara>
              <m:oMath>
                <m:r>
                  <w:rPr>
                    <w:rFonts w:ascii="Cambria Math" w:hAnsi="Cambria Math"/>
                    <w:sz w:val="20"/>
                    <w:szCs w:val="20"/>
                    <w:lang w:val="en-GB"/>
                  </w:rPr>
                  <m:t>1-</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sz w:val="20"/>
                            <w:szCs w:val="20"/>
                            <w:lang w:val="en-GB"/>
                          </w:rPr>
                          <m:t>1+</m:t>
                        </m:r>
                        <m:f>
                          <m:fPr>
                            <m:ctrlPr>
                              <w:rPr>
                                <w:rFonts w:ascii="Cambria Math" w:hAnsi="Cambria Math"/>
                                <w:i/>
                                <w:lang w:val="en-GB"/>
                              </w:rPr>
                            </m:ctrlPr>
                          </m:fPr>
                          <m:num>
                            <m:r>
                              <w:rPr>
                                <w:rFonts w:ascii="Cambria Math" w:hAnsi="Cambria Math"/>
                                <w:sz w:val="20"/>
                                <w:szCs w:val="20"/>
                                <w:lang w:val="en-GB"/>
                              </w:rPr>
                              <m:t>W</m:t>
                            </m:r>
                          </m:num>
                          <m:den>
                            <m:r>
                              <w:rPr>
                                <w:rFonts w:ascii="Cambria Math" w:hAnsi="Cambria Math"/>
                                <w:sz w:val="20"/>
                                <w:szCs w:val="20"/>
                                <w:lang w:val="en-GB"/>
                              </w:rPr>
                              <m:t>2k</m:t>
                            </m:r>
                          </m:den>
                        </m:f>
                      </m:e>
                    </m:d>
                  </m:e>
                  <m:sup>
                    <m:r>
                      <w:rPr>
                        <w:rFonts w:ascii="Cambria Math" w:hAnsi="Cambria Math"/>
                        <w:sz w:val="20"/>
                        <w:szCs w:val="20"/>
                        <w:lang w:val="en-GB"/>
                      </w:rPr>
                      <m:t>-</m:t>
                    </m:r>
                    <m:d>
                      <m:dPr>
                        <m:ctrlPr>
                          <w:rPr>
                            <w:rFonts w:ascii="Cambria Math" w:hAnsi="Cambria Math"/>
                            <w:i/>
                            <w:lang w:val="en-GB"/>
                          </w:rPr>
                        </m:ctrlPr>
                      </m:dPr>
                      <m:e>
                        <m:r>
                          <w:rPr>
                            <w:rFonts w:ascii="Cambria Math" w:hAnsi="Cambria Math"/>
                            <w:sz w:val="20"/>
                            <w:szCs w:val="20"/>
                            <w:lang w:val="en-GB"/>
                          </w:rPr>
                          <m:t>1+k</m:t>
                        </m:r>
                      </m:e>
                    </m:d>
                  </m:sup>
                </m:sSup>
              </m:oMath>
            </m:oMathPara>
          </w:p>
        </w:tc>
        <w:tc>
          <w:tcPr>
            <w:tcW w:w="2159" w:type="dxa"/>
          </w:tcPr>
          <w:p w:rsidR="006A49A3" w:rsidRDefault="006A49A3" w:rsidP="005F0875">
            <w:pPr>
              <w:rPr>
                <w:rFonts w:ascii="Times New Roman" w:hAnsi="Times New Roman"/>
                <w:color w:val="000000"/>
                <w:sz w:val="20"/>
                <w:szCs w:val="20"/>
                <w:lang w:val="en-GB"/>
              </w:rPr>
            </w:pPr>
            <w:r>
              <w:rPr>
                <w:rFonts w:ascii="Times New Roman" w:hAnsi="Times New Roman"/>
                <w:i/>
                <w:color w:val="000000"/>
                <w:sz w:val="20"/>
                <w:szCs w:val="20"/>
                <w:lang w:val="en-GB"/>
              </w:rPr>
              <w:t>k</w:t>
            </w:r>
            <w:r>
              <w:rPr>
                <w:rFonts w:ascii="Times New Roman" w:hAnsi="Times New Roman"/>
                <w:color w:val="000000"/>
                <w:sz w:val="20"/>
                <w:szCs w:val="20"/>
                <w:lang w:val="en-GB"/>
              </w:rPr>
              <w:t xml:space="preserve"> – negative binomial aggregation parameter</w:t>
            </w:r>
          </w:p>
        </w:tc>
        <w:tc>
          <w:tcPr>
            <w:tcW w:w="1533" w:type="dxa"/>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RW.CITE{{21423 May,Robert M. 1977;11377 Gambhir,M. 2008;11666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[3-5, 16]</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Cs/>
                <w:color w:val="000000"/>
                <w:sz w:val="20"/>
                <w:szCs w:val="20"/>
                <w:lang w:val="en-GB"/>
              </w:rPr>
            </w:pPr>
            <w:r>
              <w:rPr>
                <w:rFonts w:ascii="Times New Roman" w:hAnsi="Times New Roman"/>
                <w:bCs/>
                <w:color w:val="000000"/>
                <w:sz w:val="20"/>
                <w:szCs w:val="20"/>
                <w:lang w:val="en-GB"/>
              </w:rPr>
              <w:t xml:space="preserve">Immunity to larval </w:t>
            </w:r>
            <w:r>
              <w:rPr>
                <w:rFonts w:ascii="Times New Roman" w:hAnsi="Times New Roman"/>
                <w:bCs/>
                <w:color w:val="000000"/>
                <w:sz w:val="20"/>
                <w:szCs w:val="20"/>
                <w:lang w:val="en-GB"/>
              </w:rPr>
              <w:lastRenderedPageBreak/>
              <w:t xml:space="preserve">establishment </w:t>
            </w:r>
            <w:proofErr w:type="spellStart"/>
            <w:r>
              <w:rPr>
                <w:rFonts w:ascii="Times New Roman" w:hAnsi="Times New Roman"/>
                <w:bCs/>
                <w:i/>
                <w:color w:val="000000"/>
                <w:sz w:val="20"/>
                <w:szCs w:val="20"/>
                <w:lang w:val="en-GB"/>
              </w:rPr>
              <w:t>g</w:t>
            </w:r>
            <w:r>
              <w:rPr>
                <w:rFonts w:ascii="Times New Roman" w:hAnsi="Times New Roman"/>
                <w:bCs/>
                <w:i/>
                <w:color w:val="000000"/>
                <w:sz w:val="20"/>
                <w:szCs w:val="20"/>
                <w:vertAlign w:val="subscript"/>
                <w:lang w:val="en-GB"/>
              </w:rPr>
              <w:t>1</w:t>
            </w:r>
            <w:proofErr w:type="spellEnd"/>
            <w:r>
              <w:rPr>
                <w:rFonts w:ascii="Times New Roman" w:hAnsi="Times New Roman"/>
                <w:bCs/>
                <w:i/>
                <w:color w:val="000000"/>
                <w:sz w:val="20"/>
                <w:szCs w:val="20"/>
                <w:lang w:val="en-GB"/>
              </w:rPr>
              <w:t>(I)</w:t>
            </w:r>
          </w:p>
        </w:tc>
        <w:tc>
          <w:tcPr>
            <w:tcW w:w="4408" w:type="dxa"/>
            <w:hideMark/>
          </w:tcPr>
          <w:p w:rsidR="006A49A3" w:rsidRPr="007132D7" w:rsidRDefault="007F4317" w:rsidP="005F0875">
            <w:pPr>
              <w:jc w:val="center"/>
              <w:rPr>
                <w:rFonts w:ascii="Times New Roman" w:hAnsi="Times New Roman"/>
                <w:color w:val="000000"/>
                <w:sz w:val="20"/>
                <w:szCs w:val="20"/>
                <w:lang w:val="en-GB"/>
              </w:rPr>
            </w:pPr>
            <m:oMathPara>
              <m:oMathParaPr>
                <m:jc m:val="center"/>
              </m:oMathParaPr>
              <m:oMath>
                <m:f>
                  <m:fPr>
                    <m:ctrlPr>
                      <w:rPr>
                        <w:rFonts w:ascii="Cambria Math" w:hAnsi="Cambria Math"/>
                        <w:i/>
                        <w:lang w:val="en-GB"/>
                      </w:rPr>
                    </m:ctrlPr>
                  </m:fPr>
                  <m:num>
                    <m:r>
                      <w:rPr>
                        <w:rFonts w:ascii="Cambria Math" w:hAnsi="Cambria Math"/>
                        <w:sz w:val="20"/>
                        <w:szCs w:val="20"/>
                        <w:lang w:val="en-GB"/>
                      </w:rPr>
                      <m:t>1</m:t>
                    </m:r>
                  </m:num>
                  <m:den>
                    <m:r>
                      <w:rPr>
                        <w:rFonts w:ascii="Cambria Math" w:hAnsi="Cambria Math"/>
                        <w:sz w:val="20"/>
                        <w:szCs w:val="20"/>
                        <w:lang w:val="en-GB"/>
                      </w:rPr>
                      <m:t>1+cI</m:t>
                    </m:r>
                  </m:den>
                </m:f>
              </m:oMath>
            </m:oMathPara>
          </w:p>
        </w:tc>
        <w:tc>
          <w:tcPr>
            <w:tcW w:w="2159" w:type="dxa"/>
            <w:hideMark/>
          </w:tcPr>
          <w:p w:rsidR="006A49A3" w:rsidRDefault="006A49A3" w:rsidP="005F0875">
            <w:pPr>
              <w:rPr>
                <w:rFonts w:ascii="Times New Roman" w:hAnsi="Times New Roman"/>
                <w:color w:val="000000"/>
                <w:sz w:val="20"/>
                <w:szCs w:val="20"/>
                <w:lang w:val="en-GB"/>
              </w:rPr>
            </w:pPr>
            <w:r>
              <w:rPr>
                <w:rFonts w:ascii="Times New Roman" w:hAnsi="Times New Roman"/>
                <w:i/>
                <w:color w:val="000000"/>
                <w:sz w:val="20"/>
                <w:szCs w:val="20"/>
                <w:lang w:val="en-GB"/>
              </w:rPr>
              <w:t>c</w:t>
            </w:r>
            <w:r>
              <w:rPr>
                <w:rFonts w:ascii="Times New Roman" w:hAnsi="Times New Roman"/>
                <w:color w:val="000000"/>
                <w:sz w:val="20"/>
                <w:szCs w:val="20"/>
                <w:lang w:val="en-GB"/>
              </w:rPr>
              <w:t xml:space="preserve"> – strength of immunity to larval </w:t>
            </w:r>
            <w:r>
              <w:rPr>
                <w:rFonts w:ascii="Times New Roman" w:hAnsi="Times New Roman"/>
                <w:color w:val="000000"/>
                <w:sz w:val="20"/>
                <w:szCs w:val="20"/>
                <w:lang w:val="en-GB"/>
              </w:rPr>
              <w:lastRenderedPageBreak/>
              <w:t>establishment</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lastRenderedPageBreak/>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r w:rsidR="006A49A3" w:rsidTr="005F0875">
        <w:tc>
          <w:tcPr>
            <w:tcW w:w="1368" w:type="dxa"/>
            <w:hideMark/>
          </w:tcPr>
          <w:p w:rsidR="006A49A3" w:rsidRDefault="006A49A3" w:rsidP="005F0875">
            <w:pPr>
              <w:rPr>
                <w:rFonts w:ascii="Times New Roman" w:hAnsi="Times New Roman"/>
                <w:bCs/>
                <w:color w:val="000000"/>
                <w:sz w:val="20"/>
                <w:szCs w:val="20"/>
                <w:lang w:val="en-GB"/>
              </w:rPr>
            </w:pPr>
            <w:r>
              <w:rPr>
                <w:rFonts w:ascii="Times New Roman" w:hAnsi="Times New Roman"/>
                <w:bCs/>
                <w:color w:val="000000"/>
                <w:sz w:val="20"/>
                <w:szCs w:val="20"/>
                <w:lang w:val="en-GB"/>
              </w:rPr>
              <w:lastRenderedPageBreak/>
              <w:t>Host immune-suppression</w:t>
            </w:r>
          </w:p>
          <w:p w:rsidR="006A49A3" w:rsidRDefault="006A49A3" w:rsidP="005F0875">
            <w:pPr>
              <w:rPr>
                <w:rFonts w:ascii="Times New Roman" w:hAnsi="Times New Roman"/>
                <w:bCs/>
                <w:color w:val="000000"/>
                <w:sz w:val="20"/>
                <w:szCs w:val="20"/>
                <w:lang w:val="en-GB"/>
              </w:rPr>
            </w:pPr>
            <w:proofErr w:type="spellStart"/>
            <w:r>
              <w:rPr>
                <w:rFonts w:ascii="Times New Roman" w:hAnsi="Times New Roman"/>
                <w:bCs/>
                <w:i/>
                <w:color w:val="000000"/>
                <w:sz w:val="20"/>
                <w:szCs w:val="20"/>
                <w:lang w:val="en-GB"/>
              </w:rPr>
              <w:t>g</w:t>
            </w:r>
            <w:r>
              <w:rPr>
                <w:rFonts w:ascii="Times New Roman" w:hAnsi="Times New Roman"/>
                <w:bCs/>
                <w:i/>
                <w:color w:val="000000"/>
                <w:sz w:val="20"/>
                <w:szCs w:val="20"/>
                <w:vertAlign w:val="subscript"/>
                <w:lang w:val="en-GB"/>
              </w:rPr>
              <w:t>2</w:t>
            </w:r>
            <w:proofErr w:type="spellEnd"/>
            <w:r>
              <w:rPr>
                <w:rFonts w:ascii="Times New Roman" w:hAnsi="Times New Roman"/>
                <w:bCs/>
                <w:i/>
                <w:color w:val="000000"/>
                <w:sz w:val="20"/>
                <w:szCs w:val="20"/>
                <w:lang w:val="en-GB"/>
              </w:rPr>
              <w:t>(W)</w:t>
            </w:r>
          </w:p>
        </w:tc>
        <w:tc>
          <w:tcPr>
            <w:tcW w:w="4408" w:type="dxa"/>
            <w:hideMark/>
          </w:tcPr>
          <w:p w:rsidR="006A49A3" w:rsidRDefault="007F4317" w:rsidP="005F0875">
            <w:pPr>
              <w:jc w:val="center"/>
              <w:rPr>
                <w:rFonts w:ascii="Times New Roman" w:hAnsi="Times New Roman"/>
                <w:color w:val="000000"/>
                <w:sz w:val="20"/>
                <w:szCs w:val="20"/>
                <w:lang w:val="en-GB"/>
              </w:rPr>
            </w:pPr>
            <m:oMathPara>
              <m:oMath>
                <m:f>
                  <m:fPr>
                    <m:ctrlPr>
                      <w:rPr>
                        <w:rFonts w:ascii="Cambria Math" w:hAnsi="Cambria Math"/>
                        <w:i/>
                        <w:lang w:val="en-GB"/>
                      </w:rPr>
                    </m:ctrlPr>
                  </m:fPr>
                  <m:num>
                    <m:r>
                      <w:rPr>
                        <w:rFonts w:ascii="Cambria Math" w:hAnsi="Cambria Math"/>
                        <w:sz w:val="20"/>
                        <w:szCs w:val="20"/>
                        <w:lang w:val="en-GB"/>
                      </w:rPr>
                      <m:t>1+</m:t>
                    </m:r>
                    <m:sSub>
                      <m:sSubPr>
                        <m:ctrlPr>
                          <w:rPr>
                            <w:rFonts w:ascii="Cambria Math" w:hAnsi="Cambria Math"/>
                            <w:i/>
                            <w:lang w:val="en-GB"/>
                          </w:rPr>
                        </m:ctrlPr>
                      </m:sSubPr>
                      <m:e>
                        <m:r>
                          <w:rPr>
                            <w:rFonts w:ascii="Cambria Math" w:hAnsi="Cambria Math"/>
                            <w:sz w:val="20"/>
                            <w:szCs w:val="20"/>
                            <w:lang w:val="en-GB"/>
                          </w:rPr>
                          <m:t>I</m:t>
                        </m:r>
                      </m:e>
                      <m:sub>
                        <m:r>
                          <w:rPr>
                            <w:rFonts w:ascii="Cambria Math" w:hAnsi="Cambria Math"/>
                            <w:sz w:val="20"/>
                            <w:szCs w:val="20"/>
                            <w:lang w:val="en-GB"/>
                          </w:rPr>
                          <m:t>C</m:t>
                        </m:r>
                      </m:sub>
                    </m:sSub>
                    <m:sSub>
                      <m:sSubPr>
                        <m:ctrlPr>
                          <w:rPr>
                            <w:rFonts w:ascii="Cambria Math" w:hAnsi="Cambria Math"/>
                            <w:i/>
                            <w:lang w:val="en-GB"/>
                          </w:rPr>
                        </m:ctrlPr>
                      </m:sSubPr>
                      <m:e>
                        <m:r>
                          <w:rPr>
                            <w:rFonts w:ascii="Cambria Math" w:hAnsi="Cambria Math"/>
                            <w:sz w:val="20"/>
                            <w:szCs w:val="20"/>
                            <w:lang w:val="en-GB"/>
                          </w:rPr>
                          <m:t>S</m:t>
                        </m:r>
                      </m:e>
                      <m:sub>
                        <m:r>
                          <w:rPr>
                            <w:rFonts w:ascii="Cambria Math" w:hAnsi="Cambria Math"/>
                            <w:sz w:val="20"/>
                            <w:szCs w:val="20"/>
                            <w:lang w:val="en-GB"/>
                          </w:rPr>
                          <m:t>C</m:t>
                        </m:r>
                      </m:sub>
                    </m:sSub>
                    <m:r>
                      <w:rPr>
                        <w:rFonts w:ascii="Cambria Math" w:hAnsi="Cambria Math"/>
                        <w:lang w:val="en-GB"/>
                      </w:rPr>
                      <m:t>W</m:t>
                    </m:r>
                  </m:num>
                  <m:den>
                    <m:r>
                      <w:rPr>
                        <w:rFonts w:ascii="Cambria Math" w:hAnsi="Cambria Math"/>
                        <w:sz w:val="20"/>
                        <w:szCs w:val="20"/>
                        <w:lang w:val="en-GB"/>
                      </w:rPr>
                      <m:t>1+</m:t>
                    </m:r>
                    <m:sSub>
                      <m:sSubPr>
                        <m:ctrlPr>
                          <w:rPr>
                            <w:rFonts w:ascii="Cambria Math" w:hAnsi="Cambria Math"/>
                            <w:i/>
                            <w:lang w:val="en-GB"/>
                          </w:rPr>
                        </m:ctrlPr>
                      </m:sSubPr>
                      <m:e>
                        <m:r>
                          <w:rPr>
                            <w:rFonts w:ascii="Cambria Math" w:hAnsi="Cambria Math"/>
                            <w:sz w:val="20"/>
                            <w:szCs w:val="20"/>
                            <w:lang w:val="en-GB"/>
                          </w:rPr>
                          <m:t>S</m:t>
                        </m:r>
                      </m:e>
                      <m:sub>
                        <m:r>
                          <w:rPr>
                            <w:rFonts w:ascii="Cambria Math" w:hAnsi="Cambria Math"/>
                            <w:sz w:val="20"/>
                            <w:szCs w:val="20"/>
                            <w:lang w:val="en-GB"/>
                          </w:rPr>
                          <m:t>C</m:t>
                        </m:r>
                      </m:sub>
                    </m:sSub>
                    <m:r>
                      <w:rPr>
                        <w:rFonts w:ascii="Cambria Math" w:hAnsi="Cambria Math"/>
                        <w:sz w:val="20"/>
                        <w:szCs w:val="20"/>
                        <w:lang w:val="en-GB"/>
                      </w:rPr>
                      <m:t>W</m:t>
                    </m:r>
                  </m:den>
                </m:f>
              </m:oMath>
            </m:oMathPara>
          </w:p>
        </w:tc>
        <w:tc>
          <w:tcPr>
            <w:tcW w:w="2159" w:type="dxa"/>
            <w:hideMark/>
          </w:tcPr>
          <w:p w:rsidR="006A49A3" w:rsidRDefault="006A49A3" w:rsidP="005F0875">
            <w:pPr>
              <w:rPr>
                <w:rFonts w:ascii="Times New Roman" w:hAnsi="Times New Roman"/>
                <w:color w:val="000000"/>
                <w:sz w:val="20"/>
                <w:szCs w:val="20"/>
                <w:lang w:val="en-GB"/>
              </w:rPr>
            </w:pPr>
            <w:r>
              <w:rPr>
                <w:rFonts w:ascii="Times New Roman" w:hAnsi="Times New Roman"/>
                <w:i/>
                <w:color w:val="000000"/>
                <w:sz w:val="20"/>
                <w:szCs w:val="20"/>
                <w:lang w:val="en-GB"/>
              </w:rPr>
              <w:t>I</w:t>
            </w:r>
            <w:r>
              <w:rPr>
                <w:rFonts w:ascii="Times New Roman" w:hAnsi="Times New Roman"/>
                <w:i/>
                <w:color w:val="000000"/>
                <w:sz w:val="20"/>
                <w:szCs w:val="20"/>
                <w:vertAlign w:val="subscript"/>
                <w:lang w:val="en-GB"/>
              </w:rPr>
              <w:t>C</w:t>
            </w:r>
            <w:r>
              <w:rPr>
                <w:rFonts w:ascii="Times New Roman" w:hAnsi="Times New Roman"/>
                <w:color w:val="000000"/>
                <w:sz w:val="20"/>
                <w:szCs w:val="20"/>
                <w:lang w:val="en-GB"/>
              </w:rPr>
              <w:t xml:space="preserve"> – strength of immunosuppression;</w:t>
            </w:r>
          </w:p>
          <w:p w:rsidR="006A49A3" w:rsidRDefault="006A49A3" w:rsidP="005F0875">
            <w:pPr>
              <w:rPr>
                <w:rFonts w:ascii="Times New Roman" w:hAnsi="Times New Roman"/>
                <w:color w:val="000000"/>
                <w:sz w:val="20"/>
                <w:szCs w:val="20"/>
                <w:lang w:val="en-GB"/>
              </w:rPr>
            </w:pPr>
            <w:r>
              <w:rPr>
                <w:rFonts w:ascii="Times New Roman" w:hAnsi="Times New Roman"/>
                <w:i/>
                <w:color w:val="000000"/>
                <w:sz w:val="20"/>
                <w:szCs w:val="20"/>
                <w:lang w:val="en-GB"/>
              </w:rPr>
              <w:t>S</w:t>
            </w:r>
            <w:r>
              <w:rPr>
                <w:rFonts w:ascii="Times New Roman" w:hAnsi="Times New Roman"/>
                <w:i/>
                <w:color w:val="000000"/>
                <w:sz w:val="20"/>
                <w:szCs w:val="20"/>
                <w:vertAlign w:val="subscript"/>
                <w:lang w:val="en-GB"/>
              </w:rPr>
              <w:t>C</w:t>
            </w:r>
            <w:r>
              <w:rPr>
                <w:rFonts w:ascii="Times New Roman" w:hAnsi="Times New Roman"/>
                <w:color w:val="000000"/>
                <w:sz w:val="20"/>
                <w:szCs w:val="20"/>
                <w:lang w:val="en-GB"/>
              </w:rPr>
              <w:t xml:space="preserve"> – slope of immunosuppression</w:t>
            </w:r>
          </w:p>
        </w:tc>
        <w:tc>
          <w:tcPr>
            <w:tcW w:w="1533" w:type="dxa"/>
            <w:hideMark/>
          </w:tcPr>
          <w:p w:rsidR="006A49A3" w:rsidRDefault="007F4317" w:rsidP="005F0875">
            <w:pPr>
              <w:rPr>
                <w:rFonts w:ascii="Times New Roman" w:hAnsi="Times New Roman"/>
                <w:color w:val="000000"/>
                <w:sz w:val="20"/>
                <w:szCs w:val="20"/>
                <w:lang w:val="en-GB"/>
              </w:rPr>
            </w:pPr>
            <w:r>
              <w:rPr>
                <w:rFonts w:ascii="Times New Roman" w:hAnsi="Times New Roman"/>
                <w:color w:val="000000"/>
                <w:sz w:val="20"/>
                <w:szCs w:val="20"/>
                <w:lang w:val="en-GB"/>
              </w:rPr>
              <w:fldChar w:fldCharType="begin"/>
            </w:r>
            <w:r w:rsidR="006A49A3">
              <w:rPr>
                <w:rFonts w:ascii="Times New Roman" w:hAnsi="Times New Roman"/>
                <w:color w:val="000000"/>
                <w:sz w:val="20"/>
                <w:szCs w:val="20"/>
                <w:lang w:val="en-GB"/>
              </w:rPr>
              <w:instrText>ADDIN RW.CITE{{11666 Gambhir,M. 2010;21383 Singh, B.K. 2013}}</w:instrText>
            </w:r>
            <w:r>
              <w:rPr>
                <w:rFonts w:ascii="Times New Roman" w:hAnsi="Times New Roman"/>
                <w:color w:val="000000"/>
                <w:sz w:val="20"/>
                <w:szCs w:val="20"/>
                <w:lang w:val="en-GB"/>
              </w:rPr>
              <w:fldChar w:fldCharType="separate"/>
            </w:r>
            <w:r w:rsidR="001F1BEF">
              <w:rPr>
                <w:rFonts w:ascii="Times New Roman" w:hAnsi="Times New Roman"/>
                <w:color w:val="000000"/>
                <w:sz w:val="20"/>
                <w:szCs w:val="20"/>
                <w:lang w:val="en-GB"/>
              </w:rPr>
              <w:t>[4, 5]</w:t>
            </w:r>
            <w:r>
              <w:rPr>
                <w:rFonts w:ascii="Times New Roman" w:hAnsi="Times New Roman"/>
                <w:color w:val="000000"/>
                <w:sz w:val="20"/>
                <w:szCs w:val="20"/>
                <w:lang w:val="en-GB"/>
              </w:rPr>
              <w:fldChar w:fldCharType="end"/>
            </w:r>
          </w:p>
        </w:tc>
      </w:tr>
    </w:tbl>
    <w:p w:rsidR="006A49A3" w:rsidRDefault="006A49A3" w:rsidP="006A49A3">
      <w:pPr>
        <w:spacing w:after="0" w:line="240" w:lineRule="auto"/>
        <w:rPr>
          <w:rFonts w:ascii="Times New Roman" w:hAnsi="Times New Roman"/>
          <w:color w:val="000000"/>
          <w:sz w:val="18"/>
          <w:szCs w:val="18"/>
          <w:vertAlign w:val="superscript"/>
          <w:lang w:val="en-GB"/>
        </w:rPr>
      </w:pPr>
    </w:p>
    <w:p w:rsidR="006A49A3" w:rsidRPr="00AE2E03" w:rsidRDefault="006A49A3" w:rsidP="006A49A3">
      <w:pPr>
        <w:spacing w:after="0" w:line="240" w:lineRule="auto"/>
        <w:rPr>
          <w:rFonts w:ascii="Times New Roman" w:hAnsi="Times New Roman"/>
          <w:color w:val="000000"/>
          <w:sz w:val="18"/>
          <w:szCs w:val="18"/>
          <w:lang w:val="en-GB"/>
        </w:rPr>
      </w:pPr>
      <w:proofErr w:type="spellStart"/>
      <w:r w:rsidRPr="00AE2E03">
        <w:rPr>
          <w:rFonts w:ascii="Times New Roman" w:hAnsi="Times New Roman"/>
          <w:color w:val="000000"/>
          <w:sz w:val="18"/>
          <w:szCs w:val="18"/>
          <w:vertAlign w:val="superscript"/>
          <w:lang w:val="en-GB"/>
        </w:rPr>
        <w:t>1</w:t>
      </w:r>
      <w:r w:rsidRPr="00AE2E03">
        <w:rPr>
          <w:rFonts w:ascii="Times New Roman" w:hAnsi="Times New Roman"/>
          <w:color w:val="000000"/>
          <w:sz w:val="18"/>
          <w:szCs w:val="18"/>
          <w:lang w:val="en-GB"/>
        </w:rPr>
        <w:t>The</w:t>
      </w:r>
      <w:proofErr w:type="spellEnd"/>
      <w:r w:rsidRPr="00AE2E03">
        <w:rPr>
          <w:rFonts w:ascii="Times New Roman" w:hAnsi="Times New Roman"/>
          <w:color w:val="000000"/>
          <w:sz w:val="18"/>
          <w:szCs w:val="18"/>
          <w:lang w:val="en-GB"/>
        </w:rPr>
        <w:t xml:space="preserve"> proportion of </w:t>
      </w:r>
      <w:proofErr w:type="spellStart"/>
      <w:r w:rsidRPr="00AE2E03">
        <w:rPr>
          <w:rFonts w:ascii="Times New Roman" w:hAnsi="Times New Roman"/>
          <w:color w:val="000000"/>
          <w:sz w:val="18"/>
          <w:szCs w:val="18"/>
          <w:lang w:val="en-GB"/>
        </w:rPr>
        <w:t>L3</w:t>
      </w:r>
      <w:proofErr w:type="spellEnd"/>
      <w:r w:rsidRPr="00AE2E03">
        <w:rPr>
          <w:rFonts w:ascii="Times New Roman" w:hAnsi="Times New Roman"/>
          <w:color w:val="000000"/>
          <w:sz w:val="18"/>
          <w:szCs w:val="18"/>
          <w:lang w:val="en-GB"/>
        </w:rPr>
        <w:t xml:space="preserve">-stage larvae infecting human hosts that survive to develop into adult worms </w:t>
      </w:r>
      <w:r w:rsidR="007F4317">
        <w:rPr>
          <w:rFonts w:ascii="Times New Roman" w:hAnsi="Times New Roman"/>
          <w:color w:val="000000"/>
          <w:sz w:val="18"/>
          <w:szCs w:val="18"/>
          <w:lang w:val="en-GB"/>
        </w:rPr>
        <w:fldChar w:fldCharType="begin"/>
      </w:r>
      <w:r>
        <w:rPr>
          <w:rFonts w:ascii="Times New Roman" w:hAnsi="Times New Roman"/>
          <w:color w:val="000000"/>
          <w:sz w:val="18"/>
          <w:szCs w:val="18"/>
          <w:lang w:val="en-GB"/>
        </w:rPr>
        <w:instrText>ADDIN RW.CITE{{11666 Gambhir,M. 2010}}</w:instrText>
      </w:r>
      <w:r w:rsidR="007F4317">
        <w:rPr>
          <w:rFonts w:ascii="Times New Roman" w:hAnsi="Times New Roman"/>
          <w:color w:val="000000"/>
          <w:sz w:val="18"/>
          <w:szCs w:val="18"/>
          <w:lang w:val="en-GB"/>
        </w:rPr>
        <w:fldChar w:fldCharType="separate"/>
      </w:r>
      <w:r w:rsidR="001F1BEF">
        <w:rPr>
          <w:rFonts w:ascii="Times New Roman" w:hAnsi="Times New Roman"/>
          <w:color w:val="000000"/>
          <w:sz w:val="18"/>
          <w:szCs w:val="18"/>
          <w:lang w:val="en-GB"/>
        </w:rPr>
        <w:t>[4]</w:t>
      </w:r>
      <w:r w:rsidR="007F4317">
        <w:rPr>
          <w:rFonts w:ascii="Times New Roman" w:hAnsi="Times New Roman"/>
          <w:color w:val="000000"/>
          <w:sz w:val="18"/>
          <w:szCs w:val="18"/>
          <w:lang w:val="en-GB"/>
        </w:rPr>
        <w:fldChar w:fldCharType="end"/>
      </w:r>
      <w:r w:rsidRPr="00AE2E03">
        <w:rPr>
          <w:rFonts w:ascii="Times New Roman" w:hAnsi="Times New Roman"/>
          <w:color w:val="000000"/>
          <w:sz w:val="18"/>
          <w:szCs w:val="18"/>
          <w:lang w:val="en-GB"/>
        </w:rPr>
        <w:t xml:space="preserve">. </w:t>
      </w:r>
    </w:p>
    <w:p w:rsidR="006A49A3" w:rsidRPr="00AE2E03" w:rsidRDefault="006A49A3" w:rsidP="006A49A3">
      <w:pPr>
        <w:spacing w:after="0" w:line="240" w:lineRule="auto"/>
        <w:rPr>
          <w:rFonts w:ascii="Times New Roman" w:hAnsi="Times New Roman"/>
          <w:color w:val="000000"/>
          <w:sz w:val="18"/>
          <w:szCs w:val="18"/>
          <w:lang w:val="en-GB"/>
        </w:rPr>
      </w:pPr>
      <w:proofErr w:type="spellStart"/>
      <w:r w:rsidRPr="00AE2E03">
        <w:rPr>
          <w:rFonts w:ascii="Times New Roman" w:hAnsi="Times New Roman"/>
          <w:color w:val="000000"/>
          <w:sz w:val="18"/>
          <w:szCs w:val="18"/>
          <w:vertAlign w:val="superscript"/>
          <w:lang w:val="en-GB"/>
        </w:rPr>
        <w:t>2</w:t>
      </w:r>
      <w:r w:rsidRPr="00AE2E03">
        <w:rPr>
          <w:rFonts w:ascii="Times New Roman" w:hAnsi="Times New Roman"/>
          <w:color w:val="000000"/>
          <w:sz w:val="18"/>
          <w:szCs w:val="18"/>
          <w:lang w:val="en-GB"/>
        </w:rPr>
        <w:t>The</w:t>
      </w:r>
      <w:proofErr w:type="spellEnd"/>
      <w:r w:rsidRPr="00AE2E03">
        <w:rPr>
          <w:rFonts w:ascii="Times New Roman" w:hAnsi="Times New Roman"/>
          <w:color w:val="000000"/>
          <w:sz w:val="18"/>
          <w:szCs w:val="18"/>
          <w:lang w:val="en-GB"/>
        </w:rPr>
        <w:t xml:space="preserve"> gradient of mf uptake </w:t>
      </w:r>
      <w:r w:rsidRPr="00AE2E03">
        <w:rPr>
          <w:rFonts w:ascii="Times New Roman" w:hAnsi="Times New Roman"/>
          <w:i/>
          <w:color w:val="000000"/>
          <w:sz w:val="18"/>
          <w:szCs w:val="18"/>
          <w:lang w:val="en-GB"/>
        </w:rPr>
        <w:t>r</w:t>
      </w:r>
      <w:r w:rsidRPr="00AE2E03">
        <w:rPr>
          <w:rFonts w:ascii="Times New Roman" w:hAnsi="Times New Roman"/>
          <w:color w:val="000000"/>
          <w:sz w:val="18"/>
          <w:szCs w:val="18"/>
          <w:lang w:val="en-GB"/>
        </w:rPr>
        <w:t xml:space="preserve"> is a measure of the initial increase in the infective </w:t>
      </w:r>
      <w:proofErr w:type="spellStart"/>
      <w:r w:rsidRPr="00AE2E03">
        <w:rPr>
          <w:rFonts w:ascii="Times New Roman" w:hAnsi="Times New Roman"/>
          <w:color w:val="000000"/>
          <w:sz w:val="18"/>
          <w:szCs w:val="18"/>
          <w:lang w:val="en-GB"/>
        </w:rPr>
        <w:t>L3</w:t>
      </w:r>
      <w:proofErr w:type="spellEnd"/>
      <w:r w:rsidRPr="00AE2E03">
        <w:rPr>
          <w:rFonts w:ascii="Times New Roman" w:hAnsi="Times New Roman"/>
          <w:color w:val="000000"/>
          <w:sz w:val="18"/>
          <w:szCs w:val="18"/>
          <w:lang w:val="en-GB"/>
        </w:rPr>
        <w:t xml:space="preserve"> larvae uptake by vector as </w:t>
      </w:r>
      <w:r w:rsidRPr="00AE2E03">
        <w:rPr>
          <w:rFonts w:ascii="Times New Roman" w:hAnsi="Times New Roman"/>
          <w:i/>
          <w:color w:val="000000"/>
          <w:sz w:val="18"/>
          <w:szCs w:val="18"/>
          <w:lang w:val="en-GB"/>
        </w:rPr>
        <w:t>M</w:t>
      </w:r>
      <w:r w:rsidRPr="00AE2E03">
        <w:rPr>
          <w:rFonts w:ascii="Times New Roman" w:hAnsi="Times New Roman"/>
          <w:color w:val="000000"/>
          <w:sz w:val="18"/>
          <w:szCs w:val="18"/>
          <w:lang w:val="en-GB"/>
        </w:rPr>
        <w:t xml:space="preserve"> increases from 0 </w:t>
      </w:r>
      <w:r w:rsidR="007F4317">
        <w:rPr>
          <w:rFonts w:ascii="Times New Roman" w:hAnsi="Times New Roman"/>
          <w:color w:val="000000"/>
          <w:sz w:val="18"/>
          <w:szCs w:val="18"/>
          <w:lang w:val="en-GB"/>
        </w:rPr>
        <w:fldChar w:fldCharType="begin"/>
      </w:r>
      <w:r>
        <w:rPr>
          <w:rFonts w:ascii="Times New Roman" w:hAnsi="Times New Roman"/>
          <w:color w:val="000000"/>
          <w:sz w:val="18"/>
          <w:szCs w:val="18"/>
          <w:lang w:val="en-GB"/>
        </w:rPr>
        <w:instrText>ADDIN RW.CITE{{11666 Gambhir,M. 2010;1295 Norman,R.A. 2000}}</w:instrText>
      </w:r>
      <w:r w:rsidR="007F4317">
        <w:rPr>
          <w:rFonts w:ascii="Times New Roman" w:hAnsi="Times New Roman"/>
          <w:color w:val="000000"/>
          <w:sz w:val="18"/>
          <w:szCs w:val="18"/>
          <w:lang w:val="en-GB"/>
        </w:rPr>
        <w:fldChar w:fldCharType="separate"/>
      </w:r>
      <w:r w:rsidR="001F1BEF">
        <w:rPr>
          <w:rFonts w:ascii="Times New Roman" w:hAnsi="Times New Roman"/>
          <w:color w:val="000000"/>
          <w:sz w:val="18"/>
          <w:szCs w:val="18"/>
          <w:lang w:val="en-GB"/>
        </w:rPr>
        <w:t>[4, 13]</w:t>
      </w:r>
      <w:r w:rsidR="007F4317">
        <w:rPr>
          <w:rFonts w:ascii="Times New Roman" w:hAnsi="Times New Roman"/>
          <w:color w:val="000000"/>
          <w:sz w:val="18"/>
          <w:szCs w:val="18"/>
          <w:lang w:val="en-GB"/>
        </w:rPr>
        <w:fldChar w:fldCharType="end"/>
      </w:r>
      <w:r w:rsidRPr="00AE2E03">
        <w:rPr>
          <w:rFonts w:ascii="Times New Roman" w:hAnsi="Times New Roman"/>
          <w:color w:val="000000"/>
          <w:sz w:val="18"/>
          <w:szCs w:val="18"/>
          <w:lang w:val="en-GB"/>
        </w:rPr>
        <w:t>.</w:t>
      </w:r>
      <w:r>
        <w:rPr>
          <w:rFonts w:ascii="Times New Roman" w:hAnsi="Times New Roman"/>
          <w:color w:val="000000"/>
          <w:sz w:val="18"/>
          <w:szCs w:val="18"/>
          <w:lang w:val="en-GB"/>
        </w:rPr>
        <w:t xml:space="preserve"> </w:t>
      </w:r>
    </w:p>
    <w:p w:rsidR="006A49A3" w:rsidRPr="00AE2E03" w:rsidRDefault="006A49A3" w:rsidP="006A49A3">
      <w:pPr>
        <w:spacing w:after="0" w:line="240" w:lineRule="auto"/>
        <w:rPr>
          <w:rFonts w:ascii="Times New Roman" w:hAnsi="Times New Roman"/>
          <w:color w:val="000000"/>
          <w:sz w:val="18"/>
          <w:szCs w:val="18"/>
          <w:lang w:val="en-GB"/>
        </w:rPr>
      </w:pPr>
      <w:r w:rsidRPr="00AE2E03">
        <w:rPr>
          <w:rFonts w:ascii="Times New Roman" w:hAnsi="Times New Roman"/>
          <w:color w:val="000000"/>
          <w:sz w:val="18"/>
          <w:szCs w:val="18"/>
          <w:vertAlign w:val="superscript"/>
          <w:lang w:val="en-GB"/>
        </w:rPr>
        <w:t xml:space="preserve">3 </w:t>
      </w:r>
      <w:r w:rsidRPr="00AE2E03">
        <w:rPr>
          <w:rFonts w:ascii="Times New Roman" w:hAnsi="Times New Roman"/>
          <w:color w:val="000000"/>
          <w:sz w:val="18"/>
          <w:szCs w:val="18"/>
          <w:lang w:val="en-GB"/>
        </w:rPr>
        <w:t xml:space="preserve">The facilitated establishment rate of adult worms due to parasite-induced immunosuppression in a heavily infected human host </w:t>
      </w:r>
    </w:p>
    <w:p w:rsidR="006A49A3" w:rsidRPr="00AE2E03" w:rsidRDefault="006A49A3" w:rsidP="006A49A3">
      <w:pPr>
        <w:spacing w:after="0" w:line="240" w:lineRule="auto"/>
        <w:rPr>
          <w:rFonts w:ascii="Times New Roman" w:hAnsi="Times New Roman"/>
          <w:sz w:val="18"/>
          <w:szCs w:val="18"/>
          <w:lang w:val="en-GB"/>
        </w:rPr>
      </w:pPr>
      <w:r w:rsidRPr="00AE2E03">
        <w:rPr>
          <w:rFonts w:ascii="Times New Roman" w:hAnsi="Times New Roman"/>
          <w:color w:val="000000"/>
          <w:sz w:val="18"/>
          <w:szCs w:val="18"/>
          <w:vertAlign w:val="superscript"/>
          <w:lang w:val="en-GB"/>
        </w:rPr>
        <w:t xml:space="preserve">4 </w:t>
      </w:r>
      <w:r w:rsidRPr="00AE2E03">
        <w:rPr>
          <w:rFonts w:ascii="Times New Roman" w:hAnsi="Times New Roman"/>
          <w:color w:val="000000"/>
          <w:sz w:val="18"/>
          <w:szCs w:val="18"/>
          <w:lang w:val="en-GB"/>
        </w:rPr>
        <w:t xml:space="preserve">The initial rate of increase by which the strength of immunosuppression is achieved as </w:t>
      </w:r>
      <w:r w:rsidRPr="00313454">
        <w:rPr>
          <w:rFonts w:ascii="Times New Roman" w:hAnsi="Times New Roman"/>
          <w:i/>
          <w:color w:val="000000"/>
          <w:sz w:val="18"/>
          <w:szCs w:val="18"/>
          <w:lang w:val="en-GB"/>
        </w:rPr>
        <w:t>W</w:t>
      </w:r>
      <w:r w:rsidRPr="00AE2E03">
        <w:rPr>
          <w:rFonts w:ascii="Times New Roman" w:hAnsi="Times New Roman"/>
          <w:color w:val="000000"/>
          <w:sz w:val="18"/>
          <w:szCs w:val="18"/>
          <w:lang w:val="en-GB"/>
        </w:rPr>
        <w:t xml:space="preserve"> increases </w:t>
      </w:r>
      <w:r w:rsidRPr="00094A63">
        <w:rPr>
          <w:rFonts w:ascii="Times New Roman" w:hAnsi="Times New Roman"/>
          <w:color w:val="000000"/>
          <w:sz w:val="18"/>
          <w:szCs w:val="18"/>
          <w:lang w:val="en-GB"/>
        </w:rPr>
        <w:t xml:space="preserve">from 0 </w:t>
      </w:r>
      <w:r w:rsidR="007F4317">
        <w:rPr>
          <w:rFonts w:ascii="Times New Roman" w:hAnsi="Times New Roman"/>
          <w:color w:val="000000"/>
          <w:sz w:val="18"/>
          <w:szCs w:val="18"/>
          <w:lang w:val="en-GB"/>
        </w:rPr>
        <w:fldChar w:fldCharType="begin"/>
      </w:r>
      <w:r>
        <w:rPr>
          <w:rFonts w:ascii="Times New Roman" w:hAnsi="Times New Roman"/>
          <w:color w:val="000000"/>
          <w:sz w:val="18"/>
          <w:szCs w:val="18"/>
          <w:lang w:val="en-GB"/>
        </w:rPr>
        <w:instrText>ADDIN RW.CITE{{21100 Duerr,H.P. 2005}}</w:instrText>
      </w:r>
      <w:r w:rsidR="007F4317">
        <w:rPr>
          <w:rFonts w:ascii="Times New Roman" w:hAnsi="Times New Roman"/>
          <w:color w:val="000000"/>
          <w:sz w:val="18"/>
          <w:szCs w:val="18"/>
          <w:lang w:val="en-GB"/>
        </w:rPr>
        <w:fldChar w:fldCharType="separate"/>
      </w:r>
      <w:r w:rsidR="001F1BEF">
        <w:rPr>
          <w:rFonts w:ascii="Times New Roman" w:hAnsi="Times New Roman"/>
          <w:color w:val="000000"/>
          <w:sz w:val="18"/>
          <w:szCs w:val="18"/>
          <w:lang w:val="en-GB"/>
        </w:rPr>
        <w:t>[17]</w:t>
      </w:r>
      <w:r w:rsidR="007F4317">
        <w:rPr>
          <w:rFonts w:ascii="Times New Roman" w:hAnsi="Times New Roman"/>
          <w:color w:val="000000"/>
          <w:sz w:val="18"/>
          <w:szCs w:val="18"/>
          <w:lang w:val="en-GB"/>
        </w:rPr>
        <w:fldChar w:fldCharType="end"/>
      </w:r>
      <w:r w:rsidRPr="00094A63">
        <w:rPr>
          <w:rFonts w:ascii="Times New Roman" w:hAnsi="Times New Roman"/>
          <w:color w:val="000000"/>
          <w:sz w:val="18"/>
          <w:szCs w:val="18"/>
          <w:lang w:val="en-GB"/>
        </w:rPr>
        <w:t xml:space="preserve">. </w:t>
      </w: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spacing w:line="480" w:lineRule="auto"/>
        <w:rPr>
          <w:rFonts w:ascii="Times New Roman" w:hAnsi="Times New Roman" w:cs="Times New Roman"/>
          <w:b/>
          <w:color w:val="000000" w:themeColor="text1"/>
        </w:rPr>
      </w:pPr>
    </w:p>
    <w:p w:rsidR="006A49A3" w:rsidRDefault="006A49A3" w:rsidP="006A49A3">
      <w:pPr>
        <w:rPr>
          <w:rFonts w:ascii="Times New Roman" w:hAnsi="Times New Roman" w:cs="Times New Roman"/>
          <w:b/>
          <w:color w:val="000000" w:themeColor="text1"/>
        </w:rPr>
      </w:pPr>
    </w:p>
    <w:p w:rsidR="006A49A3" w:rsidRPr="00F02AAA" w:rsidRDefault="006A49A3" w:rsidP="006A49A3"/>
    <w:p w:rsidR="006A49A3" w:rsidRDefault="006A49A3" w:rsidP="006A49A3">
      <w:pPr>
        <w:rPr>
          <w:rFonts w:ascii="Times New Roman" w:hAnsi="Times New Roman" w:cs="Times New Roman"/>
          <w:bCs/>
          <w:color w:val="000000" w:themeColor="text1"/>
          <w:szCs w:val="18"/>
        </w:rPr>
      </w:pPr>
      <w:r>
        <w:rPr>
          <w:rFonts w:ascii="Times New Roman" w:hAnsi="Times New Roman" w:cs="Times New Roman"/>
          <w:b/>
          <w:color w:val="000000" w:themeColor="text1"/>
        </w:rPr>
        <w:br w:type="page"/>
      </w:r>
    </w:p>
    <w:p w:rsidR="0049352B"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49352B" w:rsidRDefault="00BC6642" w:rsidP="00DE043A">
      <w:pPr>
        <w:spacing w:line="240" w:lineRule="auto"/>
      </w:pPr>
      <w:r>
        <w:rPr>
          <w:rFonts w:ascii="Times New Roman" w:hAnsi="Times New Roman"/>
          <w:b/>
          <w:sz w:val="24"/>
          <w:szCs w:val="24"/>
          <w:lang w:val="en-GB"/>
        </w:rPr>
        <w:t xml:space="preserve">Additional Table </w:t>
      </w:r>
      <w:proofErr w:type="spellStart"/>
      <w:r w:rsidR="008477AB">
        <w:rPr>
          <w:rFonts w:ascii="Times New Roman" w:hAnsi="Times New Roman"/>
          <w:b/>
          <w:sz w:val="24"/>
          <w:szCs w:val="24"/>
          <w:lang w:val="en-GB"/>
        </w:rPr>
        <w:t>S</w:t>
      </w:r>
      <w:r w:rsidR="006A49A3">
        <w:rPr>
          <w:rFonts w:ascii="Times New Roman" w:hAnsi="Times New Roman"/>
          <w:b/>
          <w:sz w:val="24"/>
          <w:szCs w:val="24"/>
          <w:lang w:val="en-GB"/>
        </w:rPr>
        <w:t>2</w:t>
      </w:r>
      <w:proofErr w:type="spellEnd"/>
      <w:r w:rsidR="0049352B">
        <w:rPr>
          <w:rFonts w:ascii="Times New Roman" w:hAnsi="Times New Roman"/>
          <w:sz w:val="24"/>
          <w:szCs w:val="24"/>
          <w:lang w:val="en-GB"/>
        </w:rPr>
        <w:t xml:space="preserve"> -</w:t>
      </w:r>
      <w:r w:rsidR="0049352B" w:rsidRPr="00DB2C58">
        <w:rPr>
          <w:rFonts w:ascii="Times New Roman" w:hAnsi="Times New Roman"/>
          <w:b/>
          <w:sz w:val="24"/>
          <w:szCs w:val="24"/>
          <w:lang w:val="en-GB"/>
        </w:rPr>
        <w:t xml:space="preserve"> </w:t>
      </w:r>
      <w:r w:rsidR="0049352B" w:rsidRPr="003970EA">
        <w:rPr>
          <w:rFonts w:ascii="Times New Roman" w:hAnsi="Times New Roman"/>
          <w:b/>
          <w:sz w:val="24"/>
          <w:szCs w:val="24"/>
          <w:lang w:val="en-GB"/>
        </w:rPr>
        <w:t xml:space="preserve">Monte Carlo </w:t>
      </w:r>
      <w:r w:rsidR="0049352B" w:rsidRPr="00F25915">
        <w:rPr>
          <w:rFonts w:ascii="Times New Roman" w:hAnsi="Times New Roman"/>
          <w:b/>
          <w:i/>
          <w:sz w:val="24"/>
          <w:szCs w:val="24"/>
          <w:lang w:val="en-GB"/>
        </w:rPr>
        <w:t>p</w:t>
      </w:r>
      <w:r w:rsidR="0049352B" w:rsidRPr="003970EA">
        <w:rPr>
          <w:rFonts w:ascii="Times New Roman" w:hAnsi="Times New Roman"/>
          <w:b/>
          <w:sz w:val="24"/>
          <w:szCs w:val="24"/>
          <w:lang w:val="en-GB"/>
        </w:rPr>
        <w:t>-values</w:t>
      </w:r>
      <w:r w:rsidR="0049352B">
        <w:rPr>
          <w:rFonts w:ascii="Times New Roman" w:hAnsi="Times New Roman"/>
          <w:b/>
          <w:sz w:val="24"/>
          <w:szCs w:val="24"/>
          <w:lang w:val="en-GB"/>
        </w:rPr>
        <w:t xml:space="preserve"> (</w:t>
      </w:r>
      <w:r w:rsidR="0049352B" w:rsidRPr="00DB2C58">
        <w:rPr>
          <w:rFonts w:ascii="Times New Roman" w:hAnsi="Times New Roman"/>
          <w:i/>
          <w:sz w:val="24"/>
          <w:szCs w:val="24"/>
          <w:lang w:val="en-GB"/>
        </w:rPr>
        <w:t>age-stratified</w:t>
      </w:r>
      <w:r w:rsidR="0049352B">
        <w:rPr>
          <w:rFonts w:ascii="Times New Roman" w:hAnsi="Times New Roman"/>
          <w:b/>
          <w:sz w:val="24"/>
          <w:szCs w:val="24"/>
          <w:lang w:val="en-GB"/>
        </w:rPr>
        <w:t xml:space="preserve"> and </w:t>
      </w:r>
      <w:r w:rsidR="0049352B" w:rsidRPr="00DB2C58">
        <w:rPr>
          <w:rFonts w:ascii="Times New Roman" w:hAnsi="Times New Roman"/>
          <w:i/>
          <w:sz w:val="24"/>
          <w:szCs w:val="24"/>
          <w:lang w:val="en-GB"/>
        </w:rPr>
        <w:t>overall</w:t>
      </w:r>
      <w:r w:rsidR="0049352B">
        <w:rPr>
          <w:rFonts w:ascii="Times New Roman" w:hAnsi="Times New Roman"/>
          <w:b/>
          <w:sz w:val="24"/>
          <w:szCs w:val="24"/>
          <w:lang w:val="en-GB"/>
        </w:rPr>
        <w:t>)</w:t>
      </w:r>
      <w:r w:rsidR="0049352B" w:rsidRPr="003970EA">
        <w:rPr>
          <w:rFonts w:ascii="Times New Roman" w:hAnsi="Times New Roman"/>
          <w:b/>
          <w:sz w:val="24"/>
          <w:szCs w:val="24"/>
          <w:lang w:val="en-GB"/>
        </w:rPr>
        <w:t xml:space="preserve"> </w:t>
      </w:r>
      <w:r w:rsidR="007F4317">
        <w:rPr>
          <w:rFonts w:ascii="Times New Roman" w:hAnsi="Times New Roman"/>
          <w:b/>
          <w:sz w:val="24"/>
          <w:szCs w:val="24"/>
          <w:lang w:val="en-GB"/>
        </w:rPr>
        <w:fldChar w:fldCharType="begin"/>
      </w:r>
      <w:r w:rsidR="001F1BEF">
        <w:rPr>
          <w:rFonts w:ascii="Times New Roman" w:hAnsi="Times New Roman"/>
          <w:b/>
          <w:sz w:val="24"/>
          <w:szCs w:val="24"/>
          <w:lang w:val="en-GB"/>
        </w:rPr>
        <w:instrText>ADDIN RW.CITE{{12170 Waller,L.A. 2003}}</w:instrText>
      </w:r>
      <w:r w:rsidR="007F4317">
        <w:rPr>
          <w:rFonts w:ascii="Times New Roman" w:hAnsi="Times New Roman"/>
          <w:b/>
          <w:sz w:val="24"/>
          <w:szCs w:val="24"/>
          <w:lang w:val="en-GB"/>
        </w:rPr>
        <w:fldChar w:fldCharType="separate"/>
      </w:r>
      <w:r w:rsidR="001F1BEF">
        <w:rPr>
          <w:rFonts w:ascii="Times New Roman" w:hAnsi="Times New Roman"/>
          <w:sz w:val="24"/>
          <w:szCs w:val="24"/>
          <w:lang w:val="en-GB"/>
        </w:rPr>
        <w:t>[18]</w:t>
      </w:r>
      <w:r w:rsidR="007F4317">
        <w:rPr>
          <w:rFonts w:ascii="Times New Roman" w:hAnsi="Times New Roman"/>
          <w:b/>
          <w:sz w:val="24"/>
          <w:szCs w:val="24"/>
          <w:lang w:val="en-GB"/>
        </w:rPr>
        <w:fldChar w:fldCharType="end"/>
      </w:r>
      <w:r w:rsidR="001F1BEF">
        <w:rPr>
          <w:rFonts w:ascii="Times New Roman" w:hAnsi="Times New Roman"/>
          <w:b/>
          <w:sz w:val="24"/>
          <w:szCs w:val="24"/>
          <w:lang w:val="en-GB"/>
        </w:rPr>
        <w:t xml:space="preserve"> </w:t>
      </w:r>
      <w:r w:rsidR="0049352B" w:rsidRPr="003970EA">
        <w:rPr>
          <w:rFonts w:ascii="Times New Roman" w:hAnsi="Times New Roman"/>
          <w:b/>
          <w:sz w:val="24"/>
          <w:szCs w:val="24"/>
          <w:lang w:val="en-GB"/>
        </w:rPr>
        <w:t xml:space="preserve">for the </w:t>
      </w:r>
      <w:r w:rsidR="0049352B">
        <w:rPr>
          <w:rFonts w:ascii="Times New Roman" w:hAnsi="Times New Roman"/>
          <w:b/>
          <w:sz w:val="24"/>
          <w:szCs w:val="24"/>
          <w:lang w:val="en-GB"/>
        </w:rPr>
        <w:t>f</w:t>
      </w:r>
      <w:r w:rsidR="0049352B" w:rsidRPr="003970EA">
        <w:rPr>
          <w:rFonts w:ascii="Times New Roman" w:hAnsi="Times New Roman"/>
          <w:b/>
          <w:sz w:val="24"/>
          <w:szCs w:val="24"/>
          <w:lang w:val="en-GB"/>
        </w:rPr>
        <w:t>itted models to the</w:t>
      </w:r>
      <w:r w:rsidR="0049352B">
        <w:rPr>
          <w:rFonts w:ascii="Times New Roman" w:hAnsi="Times New Roman"/>
          <w:b/>
          <w:sz w:val="24"/>
          <w:szCs w:val="24"/>
          <w:lang w:val="en-GB"/>
        </w:rPr>
        <w:t xml:space="preserve"> </w:t>
      </w:r>
      <w:r w:rsidR="0049352B" w:rsidRPr="003970EA">
        <w:rPr>
          <w:rFonts w:ascii="Times New Roman" w:hAnsi="Times New Roman"/>
          <w:b/>
          <w:sz w:val="24"/>
          <w:szCs w:val="24"/>
          <w:lang w:val="en-GB"/>
        </w:rPr>
        <w:t>baseline</w:t>
      </w:r>
      <w:r w:rsidR="0049352B">
        <w:rPr>
          <w:rFonts w:ascii="Times New Roman" w:hAnsi="Times New Roman"/>
          <w:b/>
          <w:sz w:val="24"/>
          <w:szCs w:val="24"/>
          <w:lang w:val="en-GB"/>
        </w:rPr>
        <w:t xml:space="preserve"> infection</w:t>
      </w:r>
      <w:r w:rsidR="0049352B" w:rsidRPr="003970EA">
        <w:rPr>
          <w:rFonts w:ascii="Times New Roman" w:hAnsi="Times New Roman"/>
          <w:b/>
          <w:sz w:val="24"/>
          <w:szCs w:val="24"/>
          <w:lang w:val="en-GB"/>
        </w:rPr>
        <w:t xml:space="preserve"> data</w:t>
      </w:r>
      <w:r w:rsidR="0049352B">
        <w:rPr>
          <w:rFonts w:ascii="Times New Roman" w:hAnsi="Times New Roman"/>
          <w:b/>
          <w:sz w:val="24"/>
          <w:szCs w:val="24"/>
          <w:lang w:val="en-GB"/>
        </w:rPr>
        <w:t xml:space="preserve"> collected all the 18 study sites.</w:t>
      </w:r>
    </w:p>
    <w:tbl>
      <w:tblPr>
        <w:tblStyle w:val="TableGrid"/>
        <w:tblW w:w="9986" w:type="dxa"/>
        <w:tblLayout w:type="fixed"/>
        <w:tblCellMar>
          <w:top w:w="14" w:type="dxa"/>
          <w:left w:w="14" w:type="dxa"/>
          <w:bottom w:w="14" w:type="dxa"/>
          <w:right w:w="14" w:type="dxa"/>
        </w:tblCellMar>
        <w:tblLook w:val="04A0"/>
      </w:tblPr>
      <w:tblGrid>
        <w:gridCol w:w="914"/>
        <w:gridCol w:w="648"/>
        <w:gridCol w:w="648"/>
        <w:gridCol w:w="648"/>
        <w:gridCol w:w="648"/>
        <w:gridCol w:w="648"/>
        <w:gridCol w:w="648"/>
        <w:gridCol w:w="648"/>
        <w:gridCol w:w="648"/>
        <w:gridCol w:w="648"/>
        <w:gridCol w:w="648"/>
        <w:gridCol w:w="648"/>
        <w:gridCol w:w="648"/>
        <w:gridCol w:w="648"/>
        <w:gridCol w:w="648"/>
      </w:tblGrid>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Peneng</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60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0.749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0.348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0.865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0.999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Albulum</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55 to 65</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0.779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0.972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0.311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Yauatong</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60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70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0.769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0.831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0.051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Nanaha</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60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70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0.945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0.827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0.622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0.457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Ngahmbule</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60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70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0.736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0.865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0.715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0.764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0.972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Masaika</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0.678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0.156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0.678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0.567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0.889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Tawalani</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11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16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0.904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0.735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0.794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0.294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Jaribuni</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70 to 79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0.886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0.835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0.608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0.304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0.823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0.582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Tingrela</w:t>
            </w:r>
            <w:proofErr w:type="spellEnd"/>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5</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 to 10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11 to 15</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16 to 20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21 to 30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31 to 40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41 to 50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51 to 60</w:t>
            </w:r>
          </w:p>
        </w:tc>
        <w:tc>
          <w:tcPr>
            <w:tcW w:w="648"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0.771</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0.19</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0.82</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0.998</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0.618</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0.362</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0.97</w:t>
            </w: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Chiconi</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0.206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0.763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tcPr>
          <w:p w:rsidR="0049352B" w:rsidRPr="00716F84" w:rsidRDefault="0049352B" w:rsidP="004274E0">
            <w:pPr>
              <w:rPr>
                <w:rFonts w:ascii="Times New Roman" w:hAnsi="Times New Roman" w:cs="Times New Roman"/>
                <w:b/>
                <w:color w:val="000000" w:themeColor="text1"/>
                <w:sz w:val="16"/>
                <w:szCs w:val="16"/>
              </w:rPr>
            </w:pPr>
            <w:proofErr w:type="spellStart"/>
            <w:r w:rsidRPr="00716F84">
              <w:rPr>
                <w:rFonts w:ascii="Times New Roman" w:hAnsi="Times New Roman" w:cs="Times New Roman"/>
                <w:b/>
                <w:color w:val="000000" w:themeColor="text1"/>
                <w:sz w:val="16"/>
                <w:szCs w:val="16"/>
              </w:rPr>
              <w:t>Kingwede</w:t>
            </w:r>
            <w:proofErr w:type="spellEnd"/>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1 to 4</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5 to 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10 to 14</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15 to 19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20 to 29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30 to 39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40 to 49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50 to 59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60 to 69</w:t>
            </w:r>
          </w:p>
        </w:tc>
        <w:tc>
          <w:tcPr>
            <w:tcW w:w="648" w:type="dxa"/>
            <w:noWrap/>
          </w:tcPr>
          <w:p w:rsidR="0049352B" w:rsidRPr="00716F84" w:rsidRDefault="0049352B" w:rsidP="004274E0">
            <w:pPr>
              <w:rPr>
                <w:rFonts w:ascii="Times New Roman" w:hAnsi="Times New Roman" w:cs="Times New Roman"/>
                <w:b/>
                <w:color w:val="000000" w:themeColor="text1"/>
                <w:sz w:val="16"/>
                <w:szCs w:val="16"/>
              </w:rPr>
            </w:pPr>
            <w:r w:rsidRPr="00716F84">
              <w:rPr>
                <w:rFonts w:ascii="Times New Roman" w:hAnsi="Times New Roman" w:cs="Times New Roman"/>
                <w:b/>
                <w:color w:val="000000" w:themeColor="text1"/>
                <w:sz w:val="16"/>
                <w:szCs w:val="16"/>
              </w:rPr>
              <w:t xml:space="preserve">Overall </w:t>
            </w:r>
          </w:p>
        </w:tc>
        <w:tc>
          <w:tcPr>
            <w:tcW w:w="648" w:type="dxa"/>
            <w:noWrap/>
          </w:tcPr>
          <w:p w:rsidR="0049352B" w:rsidRPr="008067EE" w:rsidRDefault="0049352B" w:rsidP="004274E0"/>
        </w:tc>
        <w:tc>
          <w:tcPr>
            <w:tcW w:w="648" w:type="dxa"/>
            <w:noWrap/>
          </w:tcPr>
          <w:p w:rsidR="0049352B" w:rsidRPr="008067EE" w:rsidRDefault="0049352B" w:rsidP="004274E0"/>
        </w:tc>
        <w:tc>
          <w:tcPr>
            <w:tcW w:w="648" w:type="dxa"/>
            <w:noWrap/>
          </w:tcPr>
          <w:p w:rsidR="0049352B" w:rsidRPr="008067EE" w:rsidRDefault="0049352B" w:rsidP="004274E0"/>
        </w:tc>
        <w:tc>
          <w:tcPr>
            <w:tcW w:w="648" w:type="dxa"/>
            <w:noWrap/>
          </w:tcPr>
          <w:p w:rsidR="0049352B" w:rsidRPr="008067EE" w:rsidRDefault="0049352B" w:rsidP="004274E0"/>
        </w:tc>
      </w:tr>
      <w:tr w:rsidR="0049352B" w:rsidRPr="00DB2C58" w:rsidTr="004274E0">
        <w:trPr>
          <w:trHeight w:val="259"/>
        </w:trPr>
        <w:tc>
          <w:tcPr>
            <w:tcW w:w="914" w:type="dxa"/>
            <w:noWrap/>
          </w:tcPr>
          <w:p w:rsidR="0049352B" w:rsidRPr="008067EE" w:rsidRDefault="0049352B" w:rsidP="004274E0">
            <w:r w:rsidRPr="008067EE">
              <w:t xml:space="preserve"> </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0.97</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0.991</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0.991</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0.78</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0.152</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 xml:space="preserve">0.999 </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0.982</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0.982</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 xml:space="preserve">0.999 </w:t>
            </w:r>
          </w:p>
        </w:tc>
        <w:tc>
          <w:tcPr>
            <w:tcW w:w="648" w:type="dxa"/>
            <w:noWrap/>
          </w:tcPr>
          <w:p w:rsidR="0049352B" w:rsidRPr="00716F84" w:rsidRDefault="0049352B" w:rsidP="004274E0">
            <w:pPr>
              <w:rPr>
                <w:rFonts w:ascii="Times New Roman" w:hAnsi="Times New Roman" w:cs="Times New Roman"/>
                <w:color w:val="000000" w:themeColor="text1"/>
                <w:sz w:val="16"/>
                <w:szCs w:val="16"/>
              </w:rPr>
            </w:pPr>
            <w:r w:rsidRPr="00716F84">
              <w:rPr>
                <w:rFonts w:ascii="Times New Roman" w:hAnsi="Times New Roman" w:cs="Times New Roman"/>
                <w:color w:val="000000" w:themeColor="text1"/>
                <w:sz w:val="16"/>
                <w:szCs w:val="16"/>
              </w:rPr>
              <w:t>0.997</w:t>
            </w:r>
          </w:p>
        </w:tc>
        <w:tc>
          <w:tcPr>
            <w:tcW w:w="648" w:type="dxa"/>
            <w:noWrap/>
          </w:tcPr>
          <w:p w:rsidR="0049352B" w:rsidRPr="008067EE" w:rsidRDefault="0049352B" w:rsidP="004274E0"/>
        </w:tc>
        <w:tc>
          <w:tcPr>
            <w:tcW w:w="648" w:type="dxa"/>
            <w:noWrap/>
          </w:tcPr>
          <w:p w:rsidR="0049352B" w:rsidRPr="008067EE" w:rsidRDefault="0049352B" w:rsidP="004274E0"/>
        </w:tc>
        <w:tc>
          <w:tcPr>
            <w:tcW w:w="648" w:type="dxa"/>
            <w:noWrap/>
          </w:tcPr>
          <w:p w:rsidR="0049352B" w:rsidRPr="008067EE" w:rsidRDefault="0049352B" w:rsidP="004274E0"/>
        </w:tc>
        <w:tc>
          <w:tcPr>
            <w:tcW w:w="648" w:type="dxa"/>
            <w:noWrap/>
          </w:tcPr>
          <w:p w:rsidR="0049352B" w:rsidRDefault="0049352B" w:rsidP="004274E0"/>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Mao</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11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16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0.484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0.857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0.846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0.714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Mambrui</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70 to 79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0.16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Pondicherry</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5</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 to 10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11 to 15</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16 to 20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21 to 30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31 to 40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41 to 50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51 to 60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61 to 70</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0.492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0.034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0.408</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0.702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0.115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0.641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0.939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Calcutta</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25 to 34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35 to 44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45 to 54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55 to 64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0.937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0.495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0.315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0.901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0.577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proofErr w:type="spellStart"/>
            <w:r w:rsidRPr="00DB2C58">
              <w:rPr>
                <w:rFonts w:ascii="Times New Roman" w:hAnsi="Times New Roman" w:cs="Times New Roman"/>
                <w:b/>
                <w:color w:val="000000" w:themeColor="text1"/>
                <w:sz w:val="16"/>
                <w:szCs w:val="16"/>
              </w:rPr>
              <w:t>Vettavallam</w:t>
            </w:r>
            <w:proofErr w:type="spellEnd"/>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0.094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0.283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0.396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0.849</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0.075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Pakistan</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11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16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25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35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45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55 to 59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60 to 64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0.953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0.482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0.995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0.016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0.987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0.045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0.945</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0.733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0.911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0.882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Jakarta</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0 to 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 to 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10 to 14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15 to 19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20 to 24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25 to 29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30 to 34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35 to 39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40 to 44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45 to 49</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50 to 54</w:t>
            </w:r>
          </w:p>
        </w:tc>
        <w:tc>
          <w:tcPr>
            <w:tcW w:w="648"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Overall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r w:rsidR="0049352B" w:rsidRPr="00DB2C58" w:rsidTr="004274E0">
        <w:trPr>
          <w:trHeight w:val="259"/>
        </w:trPr>
        <w:tc>
          <w:tcPr>
            <w:tcW w:w="914" w:type="dxa"/>
            <w:noWrap/>
            <w:vAlign w:val="center"/>
            <w:hideMark/>
          </w:tcPr>
          <w:p w:rsidR="0049352B" w:rsidRPr="00DB2C58" w:rsidRDefault="0049352B" w:rsidP="004274E0">
            <w:pPr>
              <w:rPr>
                <w:rFonts w:ascii="Times New Roman" w:hAnsi="Times New Roman" w:cs="Times New Roman"/>
                <w:b/>
                <w:color w:val="000000" w:themeColor="text1"/>
                <w:sz w:val="16"/>
                <w:szCs w:val="16"/>
              </w:rPr>
            </w:pPr>
            <w:r w:rsidRPr="00DB2C58">
              <w:rPr>
                <w:rFonts w:ascii="Times New Roman" w:hAnsi="Times New Roman" w:cs="Times New Roman"/>
                <w:b/>
                <w:color w:val="000000" w:themeColor="text1"/>
                <w:sz w:val="16"/>
                <w:szCs w:val="16"/>
              </w:rPr>
              <w:t xml:space="preserve">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0.906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0.413</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0.964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0.174</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0.362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0.246</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0.232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0.957</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0.999 </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0.21</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r w:rsidRPr="00DB2C58">
              <w:rPr>
                <w:rFonts w:ascii="Times New Roman" w:hAnsi="Times New Roman" w:cs="Times New Roman"/>
                <w:color w:val="000000" w:themeColor="text1"/>
                <w:sz w:val="16"/>
                <w:szCs w:val="16"/>
              </w:rPr>
              <w:t>0.92</w:t>
            </w: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c>
          <w:tcPr>
            <w:tcW w:w="648" w:type="dxa"/>
            <w:noWrap/>
            <w:vAlign w:val="center"/>
            <w:hideMark/>
          </w:tcPr>
          <w:p w:rsidR="0049352B" w:rsidRPr="00DB2C58" w:rsidRDefault="0049352B" w:rsidP="004274E0">
            <w:pPr>
              <w:rPr>
                <w:rFonts w:ascii="Times New Roman" w:hAnsi="Times New Roman" w:cs="Times New Roman"/>
                <w:color w:val="000000" w:themeColor="text1"/>
                <w:sz w:val="16"/>
                <w:szCs w:val="16"/>
              </w:rPr>
            </w:pPr>
          </w:p>
        </w:tc>
      </w:tr>
    </w:tbl>
    <w:p w:rsidR="0049352B" w:rsidRDefault="0049352B" w:rsidP="0049352B">
      <w:pPr>
        <w:rPr>
          <w:rFonts w:ascii="Times New Roman" w:hAnsi="Times New Roman" w:cs="Times New Roman"/>
          <w:bCs/>
          <w:color w:val="000000" w:themeColor="text1"/>
          <w:szCs w:val="18"/>
        </w:rPr>
      </w:pPr>
      <w:r>
        <w:rPr>
          <w:rFonts w:ascii="Times New Roman" w:hAnsi="Times New Roman" w:cs="Times New Roman"/>
          <w:b/>
          <w:color w:val="000000" w:themeColor="text1"/>
        </w:rPr>
        <w:br w:type="page"/>
      </w:r>
    </w:p>
    <w:p w:rsidR="006A49A3" w:rsidRDefault="006A49A3" w:rsidP="006A49A3">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6A49A3" w:rsidRPr="00464986" w:rsidRDefault="006A49A3" w:rsidP="00DE043A">
      <w:pPr>
        <w:spacing w:line="240" w:lineRule="auto"/>
        <w:rPr>
          <w:rFonts w:ascii="Times New Roman" w:hAnsi="Times New Roman" w:cs="Times New Roman"/>
          <w:color w:val="000000" w:themeColor="text1"/>
        </w:rPr>
      </w:pPr>
      <w:r w:rsidRPr="000F79CB">
        <w:rPr>
          <w:rFonts w:ascii="Times New Roman" w:hAnsi="Times New Roman" w:cs="Times New Roman"/>
          <w:b/>
          <w:color w:val="000000" w:themeColor="text1"/>
        </w:rPr>
        <w:t xml:space="preserve">Table </w:t>
      </w:r>
      <w:r w:rsidR="008477AB">
        <w:rPr>
          <w:rFonts w:ascii="Times New Roman" w:hAnsi="Times New Roman" w:cs="Times New Roman"/>
          <w:b/>
          <w:color w:val="000000" w:themeColor="text1"/>
        </w:rPr>
        <w:t>S</w:t>
      </w:r>
      <w:r>
        <w:rPr>
          <w:rFonts w:ascii="Times New Roman" w:hAnsi="Times New Roman" w:cs="Times New Roman"/>
          <w:b/>
          <w:color w:val="000000" w:themeColor="text1"/>
        </w:rPr>
        <w:t>3</w:t>
      </w:r>
      <w:r w:rsidRPr="000F79CB">
        <w:rPr>
          <w:rFonts w:ascii="Times New Roman" w:hAnsi="Times New Roman" w:cs="Times New Roman"/>
          <w:b/>
          <w:color w:val="000000" w:themeColor="text1"/>
        </w:rPr>
        <w:t xml:space="preserve"> - </w:t>
      </w:r>
      <w:r w:rsidRPr="003A1A06">
        <w:rPr>
          <w:rFonts w:ascii="Times New Roman" w:hAnsi="Times New Roman" w:cs="Times New Roman"/>
          <w:b/>
          <w:color w:val="000000" w:themeColor="text1"/>
        </w:rPr>
        <w:t>T</w:t>
      </w:r>
      <w:r w:rsidRPr="003A1A06">
        <w:rPr>
          <w:rFonts w:ascii="Times New Roman" w:eastAsia="MS Mincho" w:hAnsi="Times New Roman" w:cs="Times New Roman"/>
          <w:b/>
          <w:color w:val="000000"/>
          <w:kern w:val="24"/>
        </w:rPr>
        <w:t>est results for differences in mf breakpoints, threshold biting rates (</w:t>
      </w:r>
      <w:proofErr w:type="spellStart"/>
      <w:r w:rsidRPr="003A1A06">
        <w:rPr>
          <w:rFonts w:ascii="Times New Roman" w:eastAsia="MS Mincho" w:hAnsi="Times New Roman" w:cs="Times New Roman"/>
          <w:b/>
          <w:color w:val="000000"/>
          <w:kern w:val="24"/>
        </w:rPr>
        <w:t>TBRs</w:t>
      </w:r>
      <w:proofErr w:type="spellEnd"/>
      <w:r w:rsidRPr="003A1A06">
        <w:rPr>
          <w:rFonts w:ascii="Times New Roman" w:eastAsia="MS Mincho" w:hAnsi="Times New Roman" w:cs="Times New Roman"/>
          <w:b/>
          <w:color w:val="000000"/>
          <w:kern w:val="24"/>
        </w:rPr>
        <w:t>), and the baseline annual biting rates (</w:t>
      </w:r>
      <w:proofErr w:type="spellStart"/>
      <w:r w:rsidRPr="003A1A06">
        <w:rPr>
          <w:rFonts w:ascii="Times New Roman" w:eastAsia="MS Mincho" w:hAnsi="Times New Roman" w:cs="Times New Roman"/>
          <w:b/>
          <w:color w:val="000000"/>
          <w:kern w:val="24"/>
        </w:rPr>
        <w:t>ABRs</w:t>
      </w:r>
      <w:proofErr w:type="spellEnd"/>
      <w:r w:rsidRPr="003A1A06">
        <w:rPr>
          <w:rFonts w:ascii="Times New Roman" w:eastAsia="MS Mincho" w:hAnsi="Times New Roman" w:cs="Times New Roman"/>
          <w:b/>
          <w:color w:val="000000"/>
          <w:kern w:val="24"/>
        </w:rPr>
        <w:t xml:space="preserve">) between study villages in the </w:t>
      </w:r>
      <w:bookmarkStart w:id="0" w:name="_GoBack"/>
      <w:proofErr w:type="spellStart"/>
      <w:r w:rsidR="00A93708">
        <w:rPr>
          <w:rFonts w:ascii="Times New Roman" w:eastAsia="MS Mincho" w:hAnsi="Times New Roman" w:cs="Times New Roman"/>
          <w:b/>
          <w:color w:val="000000"/>
          <w:kern w:val="24"/>
        </w:rPr>
        <w:t>anopheline</w:t>
      </w:r>
      <w:bookmarkEnd w:id="0"/>
      <w:proofErr w:type="spellEnd"/>
      <w:r w:rsidRPr="003A1A06">
        <w:rPr>
          <w:rFonts w:ascii="Times New Roman" w:eastAsia="MS Mincho" w:hAnsi="Times New Roman" w:cs="Times New Roman"/>
          <w:b/>
          <w:color w:val="000000"/>
          <w:kern w:val="24"/>
        </w:rPr>
        <w:t xml:space="preserve"> and </w:t>
      </w:r>
      <w:proofErr w:type="spellStart"/>
      <w:r w:rsidR="00A93708">
        <w:rPr>
          <w:rFonts w:ascii="Times New Roman" w:eastAsia="MS Mincho" w:hAnsi="Times New Roman" w:cs="Times New Roman"/>
          <w:b/>
          <w:color w:val="000000"/>
          <w:kern w:val="24"/>
        </w:rPr>
        <w:t>culicine</w:t>
      </w:r>
      <w:proofErr w:type="spellEnd"/>
      <w:r w:rsidRPr="003A1A06">
        <w:rPr>
          <w:rFonts w:ascii="Times New Roman" w:eastAsia="MS Mincho" w:hAnsi="Times New Roman" w:cs="Times New Roman"/>
          <w:b/>
          <w:color w:val="000000"/>
          <w:kern w:val="24"/>
        </w:rPr>
        <w:t xml:space="preserve"> villages, as well as by mosquito species.</w:t>
      </w:r>
      <w:r>
        <w:rPr>
          <w:rFonts w:ascii="Times New Roman" w:eastAsia="MS Mincho" w:hAnsi="Times New Roman" w:cs="Times New Roman"/>
          <w:color w:val="000000"/>
          <w:kern w:val="24"/>
        </w:rPr>
        <w:t xml:space="preserve"> </w:t>
      </w:r>
      <w:r w:rsidR="005A7661">
        <w:rPr>
          <w:rFonts w:ascii="Times New Roman" w:eastAsia="MS Mincho" w:hAnsi="Times New Roman" w:cs="Times New Roman"/>
          <w:color w:val="000000"/>
          <w:kern w:val="24"/>
        </w:rPr>
        <w:t xml:space="preserve">We used a Binomial Generalized Linear Model for testing between-villages/species differences in </w:t>
      </w:r>
      <w:r w:rsidR="005A7661" w:rsidRPr="00464986">
        <w:rPr>
          <w:rFonts w:ascii="Times New Roman" w:eastAsia="MS Mincho" w:hAnsi="Times New Roman" w:cs="Times New Roman"/>
          <w:color w:val="000000"/>
          <w:kern w:val="24"/>
        </w:rPr>
        <w:t>mf breakpoints</w:t>
      </w:r>
      <w:r w:rsidR="005A7661">
        <w:rPr>
          <w:rFonts w:ascii="Times New Roman" w:eastAsia="MS Mincho" w:hAnsi="Times New Roman" w:cs="Times New Roman"/>
          <w:color w:val="000000"/>
          <w:kern w:val="24"/>
        </w:rPr>
        <w:t xml:space="preserve">, while </w:t>
      </w:r>
      <w:r w:rsidR="005A7661" w:rsidRPr="00CC13FC">
        <w:rPr>
          <w:rFonts w:ascii="Times New Roman" w:eastAsia="MS Mincho" w:hAnsi="Times New Roman" w:cs="Times New Roman"/>
          <w:color w:val="000000"/>
          <w:kern w:val="24"/>
        </w:rPr>
        <w:t>a one-way ANOVA</w:t>
      </w:r>
      <w:r w:rsidR="005A7661">
        <w:rPr>
          <w:rFonts w:ascii="Times New Roman" w:eastAsia="MS Mincho" w:hAnsi="Times New Roman" w:cs="Times New Roman"/>
          <w:color w:val="000000"/>
          <w:kern w:val="24"/>
        </w:rPr>
        <w:t xml:space="preserve"> was used for differences in </w:t>
      </w:r>
      <w:proofErr w:type="spellStart"/>
      <w:r w:rsidR="005A7661">
        <w:rPr>
          <w:rFonts w:ascii="Times New Roman" w:eastAsia="MS Mincho" w:hAnsi="Times New Roman" w:cs="Times New Roman"/>
          <w:color w:val="000000"/>
          <w:kern w:val="24"/>
        </w:rPr>
        <w:t>TBRs</w:t>
      </w:r>
      <w:proofErr w:type="spellEnd"/>
      <w:r w:rsidR="005A7661">
        <w:rPr>
          <w:rFonts w:ascii="Times New Roman" w:eastAsia="MS Mincho" w:hAnsi="Times New Roman" w:cs="Times New Roman"/>
          <w:color w:val="000000"/>
          <w:kern w:val="24"/>
        </w:rPr>
        <w:t xml:space="preserve"> and a </w:t>
      </w:r>
      <w:proofErr w:type="spellStart"/>
      <w:r w:rsidR="005A7661" w:rsidRPr="00CC13FC">
        <w:rPr>
          <w:rFonts w:ascii="Times New Roman" w:eastAsia="MS Mincho" w:hAnsi="Times New Roman" w:cs="Times New Roman"/>
          <w:color w:val="000000"/>
          <w:kern w:val="24"/>
        </w:rPr>
        <w:t>Wilcoxon</w:t>
      </w:r>
      <w:proofErr w:type="spellEnd"/>
      <w:r w:rsidR="005A7661" w:rsidRPr="00CC13FC">
        <w:rPr>
          <w:rFonts w:ascii="Times New Roman" w:eastAsia="MS Mincho" w:hAnsi="Times New Roman" w:cs="Times New Roman"/>
          <w:color w:val="000000"/>
          <w:kern w:val="24"/>
        </w:rPr>
        <w:t xml:space="preserve"> signed rank test </w:t>
      </w:r>
      <w:r w:rsidR="005A7661">
        <w:rPr>
          <w:rFonts w:ascii="Times New Roman" w:eastAsia="MS Mincho" w:hAnsi="Times New Roman" w:cs="Times New Roman"/>
          <w:color w:val="000000"/>
          <w:kern w:val="24"/>
        </w:rPr>
        <w:t xml:space="preserve">was used to test for between-village differences in baseline </w:t>
      </w:r>
      <w:proofErr w:type="spellStart"/>
      <w:r w:rsidR="005A7661">
        <w:rPr>
          <w:rFonts w:ascii="Times New Roman" w:eastAsia="MS Mincho" w:hAnsi="Times New Roman" w:cs="Times New Roman"/>
          <w:color w:val="000000"/>
          <w:kern w:val="24"/>
        </w:rPr>
        <w:t>ABRs</w:t>
      </w:r>
      <w:proofErr w:type="spellEnd"/>
      <w:r w:rsidR="005A7661">
        <w:rPr>
          <w:rFonts w:ascii="Times New Roman" w:eastAsia="MS Mincho" w:hAnsi="Times New Roman" w:cs="Times New Roman"/>
          <w:color w:val="000000"/>
          <w:kern w:val="24"/>
        </w:rPr>
        <w:t>.</w:t>
      </w:r>
    </w:p>
    <w:tbl>
      <w:tblPr>
        <w:tblStyle w:val="TableGrid"/>
        <w:tblW w:w="0" w:type="auto"/>
        <w:jc w:val="center"/>
        <w:tblLook w:val="04A0"/>
      </w:tblPr>
      <w:tblGrid>
        <w:gridCol w:w="4018"/>
        <w:gridCol w:w="1525"/>
        <w:gridCol w:w="1881"/>
        <w:gridCol w:w="1881"/>
      </w:tblGrid>
      <w:tr w:rsidR="006A49A3" w:rsidRPr="00872080" w:rsidTr="005F0875">
        <w:trPr>
          <w:jc w:val="center"/>
        </w:trPr>
        <w:tc>
          <w:tcPr>
            <w:tcW w:w="4018" w:type="dxa"/>
          </w:tcPr>
          <w:p w:rsidR="006A49A3" w:rsidRPr="00872080" w:rsidRDefault="006A49A3" w:rsidP="005F0875">
            <w:pPr>
              <w:pStyle w:val="NormalWeb"/>
              <w:spacing w:before="0" w:beforeAutospacing="0" w:after="0" w:afterAutospacing="0"/>
              <w:rPr>
                <w:color w:val="000000" w:themeColor="text1"/>
                <w:sz w:val="22"/>
                <w:szCs w:val="22"/>
              </w:rPr>
            </w:pPr>
            <w:r w:rsidRPr="00872080">
              <w:rPr>
                <w:b/>
                <w:bCs/>
                <w:color w:val="000000" w:themeColor="text1"/>
                <w:kern w:val="24"/>
                <w:sz w:val="22"/>
                <w:szCs w:val="22"/>
              </w:rPr>
              <w:t>Test groups</w:t>
            </w:r>
            <w:r>
              <w:rPr>
                <w:b/>
                <w:bCs/>
                <w:color w:val="000000" w:themeColor="text1"/>
                <w:kern w:val="24"/>
                <w:sz w:val="22"/>
                <w:szCs w:val="22"/>
              </w:rPr>
              <w:t xml:space="preserve"> </w:t>
            </w:r>
            <w:r w:rsidRPr="009A00C1">
              <w:rPr>
                <w:bCs/>
                <w:color w:val="000000" w:themeColor="text1"/>
                <w:kern w:val="24"/>
                <w:sz w:val="22"/>
                <w:szCs w:val="22"/>
              </w:rPr>
              <w:t>(Mf Breakpoints)</w:t>
            </w:r>
          </w:p>
        </w:tc>
        <w:tc>
          <w:tcPr>
            <w:tcW w:w="1525" w:type="dxa"/>
          </w:tcPr>
          <w:p w:rsidR="006A49A3" w:rsidRPr="00872080" w:rsidRDefault="006A49A3" w:rsidP="005F0875">
            <w:pPr>
              <w:rPr>
                <w:rFonts w:ascii="Times New Roman" w:hAnsi="Times New Roman" w:cs="Times New Roman"/>
                <w:b/>
                <w:color w:val="000000" w:themeColor="text1"/>
              </w:rPr>
            </w:pPr>
            <w:proofErr w:type="spellStart"/>
            <w:r w:rsidRPr="00872080">
              <w:rPr>
                <w:rFonts w:ascii="Times New Roman" w:hAnsi="Times New Roman" w:cs="Times New Roman"/>
                <w:b/>
                <w:color w:val="000000" w:themeColor="text1"/>
              </w:rPr>
              <w:t>Df</w:t>
            </w:r>
            <w:proofErr w:type="spellEnd"/>
          </w:p>
        </w:tc>
        <w:tc>
          <w:tcPr>
            <w:tcW w:w="1881" w:type="dxa"/>
          </w:tcPr>
          <w:p w:rsidR="006A49A3" w:rsidRPr="00872080" w:rsidRDefault="006A49A3" w:rsidP="005F0875">
            <w:pPr>
              <w:rPr>
                <w:rFonts w:ascii="Times New Roman" w:hAnsi="Times New Roman" w:cs="Times New Roman"/>
                <w:b/>
                <w:color w:val="000000" w:themeColor="text1"/>
              </w:rPr>
            </w:pPr>
            <w:r w:rsidRPr="00872080">
              <w:rPr>
                <w:rFonts w:ascii="Times New Roman" w:hAnsi="Times New Roman" w:cs="Times New Roman"/>
                <w:b/>
                <w:color w:val="000000" w:themeColor="text1"/>
              </w:rPr>
              <w:t>Chi-squared</w:t>
            </w:r>
          </w:p>
        </w:tc>
        <w:tc>
          <w:tcPr>
            <w:tcW w:w="1881" w:type="dxa"/>
          </w:tcPr>
          <w:p w:rsidR="006A49A3" w:rsidRPr="00872080" w:rsidRDefault="006A49A3" w:rsidP="005F0875">
            <w:pPr>
              <w:rPr>
                <w:rFonts w:ascii="Times New Roman" w:hAnsi="Times New Roman" w:cs="Times New Roman"/>
                <w:b/>
                <w:color w:val="000000" w:themeColor="text1"/>
              </w:rPr>
            </w:pPr>
            <w:r w:rsidRPr="00872080">
              <w:rPr>
                <w:rFonts w:ascii="Times New Roman" w:hAnsi="Times New Roman" w:cs="Times New Roman"/>
                <w:b/>
                <w:i/>
                <w:color w:val="000000" w:themeColor="text1"/>
              </w:rPr>
              <w:t>p</w:t>
            </w:r>
            <w:r w:rsidRPr="00872080">
              <w:rPr>
                <w:rFonts w:ascii="Times New Roman" w:hAnsi="Times New Roman" w:cs="Times New Roman"/>
                <w:b/>
                <w:color w:val="000000" w:themeColor="text1"/>
              </w:rPr>
              <w:t>-values</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b/>
                <w:bCs/>
                <w:color w:val="000000" w:themeColor="text1"/>
                <w:kern w:val="24"/>
                <w:sz w:val="22"/>
                <w:szCs w:val="22"/>
              </w:rPr>
            </w:pPr>
            <w:proofErr w:type="spellStart"/>
            <w:r w:rsidRPr="00A93708">
              <w:rPr>
                <w:b/>
                <w:bCs/>
                <w:color w:val="000000" w:themeColor="text1"/>
                <w:kern w:val="24"/>
                <w:sz w:val="22"/>
                <w:szCs w:val="22"/>
              </w:rPr>
              <w:t>Anopheline</w:t>
            </w:r>
            <w:proofErr w:type="spellEnd"/>
            <w:r w:rsidRPr="00A93708">
              <w:rPr>
                <w:b/>
                <w:bCs/>
                <w:color w:val="000000" w:themeColor="text1"/>
                <w:kern w:val="24"/>
                <w:sz w:val="22"/>
                <w:szCs w:val="22"/>
              </w:rPr>
              <w:t xml:space="preserve"> </w:t>
            </w:r>
            <w:r w:rsidRPr="00872080">
              <w:rPr>
                <w:b/>
                <w:bCs/>
                <w:color w:val="000000" w:themeColor="text1"/>
                <w:kern w:val="24"/>
                <w:sz w:val="22"/>
                <w:szCs w:val="22"/>
              </w:rPr>
              <w:t xml:space="preserve">sites </w:t>
            </w:r>
            <w:r w:rsidRPr="00872080">
              <w:rPr>
                <w:bCs/>
                <w:color w:val="000000" w:themeColor="text1"/>
                <w:kern w:val="24"/>
                <w:sz w:val="22"/>
                <w:szCs w:val="22"/>
              </w:rPr>
              <w:t>(10 in total)</w:t>
            </w:r>
          </w:p>
        </w:tc>
        <w:tc>
          <w:tcPr>
            <w:tcW w:w="1525"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b/>
                <w:i/>
                <w:color w:val="000000" w:themeColor="text1"/>
              </w:rPr>
            </w:pPr>
          </w:p>
        </w:tc>
      </w:tr>
      <w:tr w:rsidR="006A49A3" w:rsidRPr="00872080" w:rsidTr="005F0875">
        <w:trPr>
          <w:jc w:val="center"/>
        </w:trPr>
        <w:tc>
          <w:tcPr>
            <w:tcW w:w="4018" w:type="dxa"/>
            <w:shd w:val="clear" w:color="auto" w:fill="92D050"/>
          </w:tcPr>
          <w:p w:rsidR="006A49A3" w:rsidRPr="00872080" w:rsidRDefault="006A49A3" w:rsidP="005F0875">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TBR</w:t>
            </w:r>
            <w:proofErr w:type="spellEnd"/>
            <w:r w:rsidRPr="00872080">
              <w:rPr>
                <w:color w:val="000000" w:themeColor="text1"/>
                <w:kern w:val="24"/>
                <w:sz w:val="22"/>
                <w:szCs w:val="22"/>
              </w:rPr>
              <w:t>) by village</w:t>
            </w:r>
          </w:p>
        </w:tc>
        <w:tc>
          <w:tcPr>
            <w:tcW w:w="1525" w:type="dxa"/>
            <w:shd w:val="clear" w:color="auto" w:fill="92D05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9</w:t>
            </w:r>
          </w:p>
        </w:tc>
        <w:tc>
          <w:tcPr>
            <w:tcW w:w="1881" w:type="dxa"/>
            <w:shd w:val="clear" w:color="auto" w:fill="92D05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rPr>
              <w:t>1119.993</w:t>
            </w:r>
          </w:p>
        </w:tc>
        <w:tc>
          <w:tcPr>
            <w:tcW w:w="1881" w:type="dxa"/>
            <w:shd w:val="clear" w:color="auto" w:fill="92D050"/>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92D050"/>
          </w:tcPr>
          <w:p w:rsidR="006A49A3" w:rsidRPr="00872080" w:rsidRDefault="006A49A3" w:rsidP="005F0875">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ABR</w:t>
            </w:r>
            <w:proofErr w:type="spellEnd"/>
            <w:r w:rsidRPr="00872080">
              <w:rPr>
                <w:color w:val="000000" w:themeColor="text1"/>
                <w:kern w:val="24"/>
                <w:sz w:val="22"/>
                <w:szCs w:val="22"/>
              </w:rPr>
              <w:t>) by village</w:t>
            </w:r>
          </w:p>
        </w:tc>
        <w:tc>
          <w:tcPr>
            <w:tcW w:w="1525" w:type="dxa"/>
            <w:shd w:val="clear" w:color="auto" w:fill="92D05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9</w:t>
            </w:r>
          </w:p>
        </w:tc>
        <w:tc>
          <w:tcPr>
            <w:tcW w:w="1881" w:type="dxa"/>
            <w:shd w:val="clear" w:color="auto" w:fill="92D05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rPr>
              <w:t>1294.745</w:t>
            </w:r>
          </w:p>
        </w:tc>
        <w:tc>
          <w:tcPr>
            <w:tcW w:w="1881" w:type="dxa"/>
            <w:shd w:val="clear" w:color="auto" w:fill="92D050"/>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color w:val="000000" w:themeColor="text1"/>
                <w:kern w:val="24"/>
                <w:sz w:val="22"/>
                <w:szCs w:val="22"/>
              </w:rPr>
            </w:pPr>
            <w:proofErr w:type="spellStart"/>
            <w:r w:rsidRPr="00A93708">
              <w:rPr>
                <w:b/>
                <w:bCs/>
                <w:color w:val="000000" w:themeColor="text1"/>
                <w:kern w:val="24"/>
                <w:sz w:val="22"/>
                <w:szCs w:val="22"/>
              </w:rPr>
              <w:t>Culicine</w:t>
            </w:r>
            <w:proofErr w:type="spellEnd"/>
            <w:r w:rsidRPr="00872080">
              <w:rPr>
                <w:b/>
                <w:bCs/>
                <w:color w:val="000000" w:themeColor="text1"/>
                <w:kern w:val="24"/>
                <w:sz w:val="22"/>
                <w:szCs w:val="22"/>
              </w:rPr>
              <w:t xml:space="preserve"> sites </w:t>
            </w:r>
            <w:r w:rsidRPr="00872080">
              <w:rPr>
                <w:bCs/>
                <w:color w:val="000000" w:themeColor="text1"/>
                <w:kern w:val="24"/>
                <w:sz w:val="22"/>
                <w:szCs w:val="22"/>
              </w:rPr>
              <w:t>(8 in total)</w:t>
            </w:r>
          </w:p>
        </w:tc>
        <w:tc>
          <w:tcPr>
            <w:tcW w:w="1525" w:type="dxa"/>
            <w:shd w:val="clear" w:color="auto" w:fill="auto"/>
          </w:tcPr>
          <w:p w:rsidR="006A49A3" w:rsidRPr="00312BAD"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rPr>
            </w:pPr>
          </w:p>
        </w:tc>
        <w:tc>
          <w:tcPr>
            <w:tcW w:w="1881" w:type="dxa"/>
            <w:shd w:val="clear" w:color="auto" w:fill="auto"/>
          </w:tcPr>
          <w:p w:rsidR="006A49A3" w:rsidRPr="00312BAD" w:rsidRDefault="006A49A3" w:rsidP="005F0875">
            <w:pPr>
              <w:rPr>
                <w:rFonts w:ascii="Times New Roman" w:hAnsi="Times New Roman" w:cs="Times New Roman"/>
              </w:rPr>
            </w:pPr>
          </w:p>
        </w:tc>
      </w:tr>
      <w:tr w:rsidR="006A49A3" w:rsidRPr="00872080" w:rsidTr="005F0875">
        <w:trPr>
          <w:jc w:val="center"/>
        </w:trPr>
        <w:tc>
          <w:tcPr>
            <w:tcW w:w="4018" w:type="dxa"/>
            <w:shd w:val="clear" w:color="auto" w:fill="92CDDC" w:themeFill="accent5" w:themeFillTint="99"/>
          </w:tcPr>
          <w:p w:rsidR="006A49A3" w:rsidRPr="00872080" w:rsidRDefault="006A49A3" w:rsidP="005F0875">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TBR</w:t>
            </w:r>
            <w:proofErr w:type="spellEnd"/>
            <w:r w:rsidRPr="00872080">
              <w:rPr>
                <w:color w:val="000000" w:themeColor="text1"/>
                <w:kern w:val="24"/>
                <w:sz w:val="22"/>
                <w:szCs w:val="22"/>
              </w:rPr>
              <w:t>) by village</w:t>
            </w:r>
          </w:p>
        </w:tc>
        <w:tc>
          <w:tcPr>
            <w:tcW w:w="1525" w:type="dxa"/>
            <w:shd w:val="clear" w:color="auto" w:fill="92CDDC" w:themeFill="accent5" w:themeFillTint="99"/>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7</w:t>
            </w:r>
          </w:p>
        </w:tc>
        <w:tc>
          <w:tcPr>
            <w:tcW w:w="1881" w:type="dxa"/>
            <w:shd w:val="clear" w:color="auto" w:fill="92CDDC" w:themeFill="accent5" w:themeFillTint="99"/>
          </w:tcPr>
          <w:p w:rsidR="006A49A3" w:rsidRPr="00312BAD" w:rsidRDefault="006A49A3" w:rsidP="005F0875">
            <w:pPr>
              <w:rPr>
                <w:rFonts w:ascii="Times New Roman" w:hAnsi="Times New Roman" w:cs="Times New Roman"/>
              </w:rPr>
            </w:pPr>
            <w:r w:rsidRPr="00312BAD">
              <w:rPr>
                <w:rFonts w:ascii="Times New Roman" w:hAnsi="Times New Roman" w:cs="Times New Roman"/>
              </w:rPr>
              <w:t>814.9113</w:t>
            </w:r>
          </w:p>
        </w:tc>
        <w:tc>
          <w:tcPr>
            <w:tcW w:w="1881" w:type="dxa"/>
            <w:shd w:val="clear" w:color="auto" w:fill="92CDDC" w:themeFill="accent5" w:themeFillTint="99"/>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92CDDC" w:themeFill="accent5" w:themeFillTint="99"/>
          </w:tcPr>
          <w:p w:rsidR="006A49A3" w:rsidRPr="00872080" w:rsidRDefault="006A49A3" w:rsidP="005F0875">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ABR</w:t>
            </w:r>
            <w:proofErr w:type="spellEnd"/>
            <w:r w:rsidRPr="00872080">
              <w:rPr>
                <w:color w:val="000000" w:themeColor="text1"/>
                <w:kern w:val="24"/>
                <w:sz w:val="22"/>
                <w:szCs w:val="22"/>
              </w:rPr>
              <w:t>) by village</w:t>
            </w:r>
          </w:p>
        </w:tc>
        <w:tc>
          <w:tcPr>
            <w:tcW w:w="1525" w:type="dxa"/>
            <w:shd w:val="clear" w:color="auto" w:fill="92CDDC" w:themeFill="accent5" w:themeFillTint="99"/>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7</w:t>
            </w:r>
          </w:p>
        </w:tc>
        <w:tc>
          <w:tcPr>
            <w:tcW w:w="1881" w:type="dxa"/>
            <w:shd w:val="clear" w:color="auto" w:fill="92CDDC" w:themeFill="accent5" w:themeFillTint="99"/>
          </w:tcPr>
          <w:p w:rsidR="006A49A3" w:rsidRPr="00312BAD" w:rsidRDefault="006A49A3" w:rsidP="005F0875">
            <w:pPr>
              <w:rPr>
                <w:rFonts w:ascii="Times New Roman" w:hAnsi="Times New Roman" w:cs="Times New Roman"/>
              </w:rPr>
            </w:pPr>
            <w:r w:rsidRPr="00312BAD">
              <w:rPr>
                <w:rFonts w:ascii="Times New Roman" w:hAnsi="Times New Roman" w:cs="Times New Roman"/>
              </w:rPr>
              <w:t>393.2089</w:t>
            </w:r>
          </w:p>
        </w:tc>
        <w:tc>
          <w:tcPr>
            <w:tcW w:w="1881" w:type="dxa"/>
            <w:shd w:val="clear" w:color="auto" w:fill="92CDDC" w:themeFill="accent5" w:themeFillTint="99"/>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auto"/>
          </w:tcPr>
          <w:p w:rsidR="006A49A3" w:rsidRPr="00872080" w:rsidRDefault="006A49A3" w:rsidP="00A93708">
            <w:pPr>
              <w:pStyle w:val="NormalWeb"/>
              <w:spacing w:before="0" w:beforeAutospacing="0" w:after="0" w:afterAutospacing="0"/>
              <w:rPr>
                <w:b/>
                <w:color w:val="000000" w:themeColor="text1"/>
                <w:kern w:val="24"/>
                <w:sz w:val="22"/>
                <w:szCs w:val="22"/>
              </w:rPr>
            </w:pPr>
            <w:r w:rsidRPr="00872080">
              <w:rPr>
                <w:b/>
                <w:color w:val="000000" w:themeColor="text1"/>
                <w:kern w:val="24"/>
                <w:sz w:val="22"/>
                <w:szCs w:val="22"/>
              </w:rPr>
              <w:t>By species (</w:t>
            </w:r>
            <w:proofErr w:type="spellStart"/>
            <w:r w:rsidR="00A93708" w:rsidRPr="00A93708">
              <w:rPr>
                <w:b/>
                <w:color w:val="000000" w:themeColor="text1"/>
                <w:kern w:val="24"/>
                <w:sz w:val="22"/>
                <w:szCs w:val="22"/>
              </w:rPr>
              <w:t>c</w:t>
            </w:r>
            <w:r w:rsidRPr="00A93708">
              <w:rPr>
                <w:b/>
                <w:color w:val="000000" w:themeColor="text1"/>
                <w:kern w:val="24"/>
                <w:sz w:val="22"/>
                <w:szCs w:val="22"/>
              </w:rPr>
              <w:t>ulicine</w:t>
            </w:r>
            <w:proofErr w:type="spellEnd"/>
            <w:r w:rsidRPr="00872080">
              <w:rPr>
                <w:b/>
                <w:color w:val="000000" w:themeColor="text1"/>
                <w:kern w:val="24"/>
                <w:sz w:val="22"/>
                <w:szCs w:val="22"/>
              </w:rPr>
              <w:t xml:space="preserve"> versus </w:t>
            </w:r>
            <w:proofErr w:type="spellStart"/>
            <w:r w:rsidR="00A93708" w:rsidRPr="00A93708">
              <w:rPr>
                <w:b/>
                <w:color w:val="000000" w:themeColor="text1"/>
                <w:kern w:val="24"/>
                <w:sz w:val="22"/>
                <w:szCs w:val="22"/>
              </w:rPr>
              <w:t>a</w:t>
            </w:r>
            <w:r w:rsidRPr="00A93708">
              <w:rPr>
                <w:b/>
                <w:color w:val="000000" w:themeColor="text1"/>
                <w:kern w:val="24"/>
                <w:sz w:val="22"/>
                <w:szCs w:val="22"/>
              </w:rPr>
              <w:t>nopheline</w:t>
            </w:r>
            <w:proofErr w:type="spellEnd"/>
            <w:r w:rsidRPr="00872080">
              <w:rPr>
                <w:b/>
                <w:i/>
                <w:color w:val="000000" w:themeColor="text1"/>
                <w:kern w:val="24"/>
                <w:sz w:val="22"/>
                <w:szCs w:val="22"/>
              </w:rPr>
              <w:t>)</w:t>
            </w:r>
          </w:p>
        </w:tc>
        <w:tc>
          <w:tcPr>
            <w:tcW w:w="1525" w:type="dxa"/>
            <w:shd w:val="clear" w:color="auto" w:fill="auto"/>
          </w:tcPr>
          <w:p w:rsidR="006A49A3" w:rsidRPr="00312BAD"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rPr>
            </w:pPr>
          </w:p>
        </w:tc>
        <w:tc>
          <w:tcPr>
            <w:tcW w:w="1881" w:type="dxa"/>
            <w:shd w:val="clear" w:color="auto" w:fill="auto"/>
          </w:tcPr>
          <w:p w:rsidR="006A49A3" w:rsidRPr="00312BAD" w:rsidRDefault="006A49A3" w:rsidP="005F0875">
            <w:pPr>
              <w:rPr>
                <w:rFonts w:ascii="Times New Roman" w:hAnsi="Times New Roman" w:cs="Times New Roman"/>
              </w:rPr>
            </w:pPr>
          </w:p>
        </w:tc>
      </w:tr>
      <w:tr w:rsidR="006A49A3" w:rsidRPr="00872080" w:rsidTr="005F0875">
        <w:trPr>
          <w:jc w:val="center"/>
        </w:trPr>
        <w:tc>
          <w:tcPr>
            <w:tcW w:w="4018" w:type="dxa"/>
            <w:shd w:val="clear" w:color="auto" w:fill="FFC000"/>
          </w:tcPr>
          <w:p w:rsidR="006A49A3" w:rsidRPr="00872080" w:rsidRDefault="006A49A3" w:rsidP="005F0875">
            <w:pPr>
              <w:pStyle w:val="NormalWeb"/>
              <w:spacing w:before="0" w:beforeAutospacing="0" w:after="0" w:afterAutospacing="0"/>
              <w:rPr>
                <w:color w:val="000000" w:themeColor="text1"/>
                <w:kern w:val="24"/>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ABRs</w:t>
            </w:r>
            <w:proofErr w:type="spellEnd"/>
            <w:r w:rsidRPr="00872080">
              <w:rPr>
                <w:color w:val="000000" w:themeColor="text1"/>
                <w:kern w:val="24"/>
                <w:sz w:val="22"/>
                <w:szCs w:val="22"/>
              </w:rPr>
              <w:t xml:space="preserve"> by species</w:t>
            </w:r>
          </w:p>
        </w:tc>
        <w:tc>
          <w:tcPr>
            <w:tcW w:w="1525" w:type="dxa"/>
            <w:shd w:val="clear" w:color="auto" w:fill="FFC00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1</w:t>
            </w:r>
          </w:p>
        </w:tc>
        <w:tc>
          <w:tcPr>
            <w:tcW w:w="1881" w:type="dxa"/>
            <w:shd w:val="clear" w:color="auto" w:fill="FFC000"/>
          </w:tcPr>
          <w:p w:rsidR="006A49A3" w:rsidRPr="00312BAD" w:rsidRDefault="006A49A3" w:rsidP="005F0875">
            <w:pPr>
              <w:rPr>
                <w:rFonts w:ascii="Times New Roman" w:hAnsi="Times New Roman" w:cs="Times New Roman"/>
              </w:rPr>
            </w:pPr>
            <w:r w:rsidRPr="00312BAD">
              <w:rPr>
                <w:rFonts w:ascii="Times New Roman" w:hAnsi="Times New Roman" w:cs="Times New Roman"/>
              </w:rPr>
              <w:t>0.1422</w:t>
            </w:r>
          </w:p>
        </w:tc>
        <w:tc>
          <w:tcPr>
            <w:tcW w:w="1881" w:type="dxa"/>
            <w:shd w:val="clear" w:color="auto" w:fill="FFC000"/>
          </w:tcPr>
          <w:p w:rsidR="006A49A3" w:rsidRPr="00312BAD" w:rsidRDefault="006A49A3" w:rsidP="005F0875">
            <w:pPr>
              <w:rPr>
                <w:rFonts w:ascii="Times New Roman" w:hAnsi="Times New Roman" w:cs="Times New Roman"/>
              </w:rPr>
            </w:pPr>
            <w:r w:rsidRPr="00312BAD">
              <w:rPr>
                <w:rFonts w:ascii="Times New Roman" w:hAnsi="Times New Roman" w:cs="Times New Roman"/>
              </w:rPr>
              <w:t>0.7061</w:t>
            </w:r>
          </w:p>
        </w:tc>
      </w:tr>
      <w:tr w:rsidR="006A49A3" w:rsidRPr="00872080" w:rsidTr="005F0875">
        <w:trPr>
          <w:jc w:val="center"/>
        </w:trPr>
        <w:tc>
          <w:tcPr>
            <w:tcW w:w="4018" w:type="dxa"/>
            <w:shd w:val="clear" w:color="auto" w:fill="FFC000"/>
          </w:tcPr>
          <w:p w:rsidR="006A49A3" w:rsidRPr="00872080" w:rsidRDefault="006A49A3" w:rsidP="005F0875">
            <w:pPr>
              <w:pStyle w:val="NormalWeb"/>
              <w:spacing w:before="0" w:beforeAutospacing="0" w:after="0" w:afterAutospacing="0"/>
              <w:rPr>
                <w:color w:val="000000" w:themeColor="text1"/>
                <w:kern w:val="24"/>
                <w:sz w:val="22"/>
                <w:szCs w:val="22"/>
              </w:rPr>
            </w:pPr>
            <w:r w:rsidRPr="00872080">
              <w:rPr>
                <w:color w:val="000000" w:themeColor="text1"/>
                <w:kern w:val="24"/>
                <w:sz w:val="22"/>
                <w:szCs w:val="22"/>
              </w:rPr>
              <w:t xml:space="preserve">Mf breakpoints at </w:t>
            </w:r>
            <w:proofErr w:type="spellStart"/>
            <w:r w:rsidRPr="00872080">
              <w:rPr>
                <w:color w:val="000000" w:themeColor="text1"/>
                <w:kern w:val="24"/>
                <w:sz w:val="22"/>
                <w:szCs w:val="22"/>
              </w:rPr>
              <w:t>TBRs</w:t>
            </w:r>
            <w:proofErr w:type="spellEnd"/>
            <w:r w:rsidRPr="00872080">
              <w:rPr>
                <w:color w:val="000000" w:themeColor="text1"/>
                <w:kern w:val="24"/>
                <w:sz w:val="22"/>
                <w:szCs w:val="22"/>
              </w:rPr>
              <w:t xml:space="preserve"> by species</w:t>
            </w:r>
          </w:p>
        </w:tc>
        <w:tc>
          <w:tcPr>
            <w:tcW w:w="1525" w:type="dxa"/>
            <w:shd w:val="clear" w:color="auto" w:fill="FFC00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1</w:t>
            </w:r>
          </w:p>
        </w:tc>
        <w:tc>
          <w:tcPr>
            <w:tcW w:w="1881" w:type="dxa"/>
            <w:shd w:val="clear" w:color="auto" w:fill="FFC000"/>
          </w:tcPr>
          <w:p w:rsidR="006A49A3" w:rsidRPr="00312BAD" w:rsidRDefault="006A49A3" w:rsidP="005F0875">
            <w:pPr>
              <w:rPr>
                <w:rFonts w:ascii="Times New Roman" w:hAnsi="Times New Roman" w:cs="Times New Roman"/>
              </w:rPr>
            </w:pPr>
            <w:r w:rsidRPr="00312BAD">
              <w:rPr>
                <w:rFonts w:ascii="Times New Roman" w:hAnsi="Times New Roman" w:cs="Times New Roman"/>
              </w:rPr>
              <w:t>113.598</w:t>
            </w:r>
          </w:p>
        </w:tc>
        <w:tc>
          <w:tcPr>
            <w:tcW w:w="1881" w:type="dxa"/>
            <w:shd w:val="clear" w:color="auto" w:fill="FFC000"/>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color w:val="000000" w:themeColor="text1"/>
                <w:kern w:val="24"/>
                <w:sz w:val="22"/>
                <w:szCs w:val="22"/>
              </w:rPr>
            </w:pPr>
          </w:p>
        </w:tc>
        <w:tc>
          <w:tcPr>
            <w:tcW w:w="1525"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rPr>
            </w:pPr>
          </w:p>
        </w:tc>
        <w:tc>
          <w:tcPr>
            <w:tcW w:w="1881" w:type="dxa"/>
            <w:shd w:val="clear" w:color="auto" w:fill="auto"/>
          </w:tcPr>
          <w:p w:rsidR="006A49A3" w:rsidRPr="00872080" w:rsidRDefault="006A49A3" w:rsidP="005F0875">
            <w:pPr>
              <w:rPr>
                <w:rFonts w:ascii="Times New Roman" w:hAnsi="Times New Roman" w:cs="Times New Roman"/>
              </w:rPr>
            </w:pP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color w:val="000000" w:themeColor="text1"/>
                <w:sz w:val="22"/>
                <w:szCs w:val="22"/>
              </w:rPr>
            </w:pPr>
            <w:r w:rsidRPr="00872080">
              <w:rPr>
                <w:b/>
                <w:bCs/>
                <w:color w:val="000000" w:themeColor="text1"/>
                <w:kern w:val="24"/>
                <w:sz w:val="22"/>
                <w:szCs w:val="22"/>
              </w:rPr>
              <w:t>Test groups</w:t>
            </w:r>
            <w:r>
              <w:rPr>
                <w:b/>
                <w:bCs/>
                <w:color w:val="000000" w:themeColor="text1"/>
                <w:kern w:val="24"/>
                <w:sz w:val="22"/>
                <w:szCs w:val="22"/>
              </w:rPr>
              <w:t xml:space="preserve"> </w:t>
            </w:r>
            <w:r w:rsidRPr="009A00C1">
              <w:rPr>
                <w:bCs/>
                <w:color w:val="000000" w:themeColor="text1"/>
                <w:kern w:val="24"/>
                <w:sz w:val="22"/>
                <w:szCs w:val="22"/>
              </w:rPr>
              <w:t>(</w:t>
            </w:r>
            <w:proofErr w:type="spellStart"/>
            <w:r w:rsidRPr="009A00C1">
              <w:rPr>
                <w:bCs/>
                <w:color w:val="000000" w:themeColor="text1"/>
                <w:kern w:val="24"/>
                <w:sz w:val="22"/>
                <w:szCs w:val="22"/>
              </w:rPr>
              <w:t>TBRs</w:t>
            </w:r>
            <w:proofErr w:type="spellEnd"/>
            <w:r w:rsidRPr="009A00C1">
              <w:rPr>
                <w:bCs/>
                <w:color w:val="000000" w:themeColor="text1"/>
                <w:kern w:val="24"/>
                <w:sz w:val="22"/>
                <w:szCs w:val="22"/>
              </w:rPr>
              <w:t>)</w:t>
            </w:r>
          </w:p>
        </w:tc>
        <w:tc>
          <w:tcPr>
            <w:tcW w:w="1525" w:type="dxa"/>
            <w:shd w:val="clear" w:color="auto" w:fill="auto"/>
          </w:tcPr>
          <w:p w:rsidR="006A49A3" w:rsidRPr="00872080" w:rsidRDefault="006A49A3" w:rsidP="001A1DA7">
            <w:pPr>
              <w:rPr>
                <w:rFonts w:ascii="Times New Roman" w:hAnsi="Times New Roman" w:cs="Times New Roman"/>
                <w:b/>
                <w:color w:val="000000" w:themeColor="text1"/>
              </w:rPr>
            </w:pPr>
            <w:proofErr w:type="spellStart"/>
            <w:r w:rsidRPr="00872080">
              <w:rPr>
                <w:rFonts w:ascii="Times New Roman" w:hAnsi="Times New Roman" w:cs="Times New Roman"/>
                <w:b/>
                <w:color w:val="000000" w:themeColor="text1"/>
              </w:rPr>
              <w:t>Df</w:t>
            </w:r>
            <w:r>
              <w:rPr>
                <w:rFonts w:ascii="Times New Roman" w:hAnsi="Times New Roman" w:cs="Times New Roman"/>
                <w:b/>
                <w:color w:val="000000" w:themeColor="text1"/>
              </w:rPr>
              <w:t>s</w:t>
            </w:r>
            <w:proofErr w:type="spellEnd"/>
            <w:r>
              <w:rPr>
                <w:rFonts w:ascii="Times New Roman" w:hAnsi="Times New Roman" w:cs="Times New Roman"/>
                <w:b/>
                <w:color w:val="000000" w:themeColor="text1"/>
              </w:rPr>
              <w:t xml:space="preserve"> </w:t>
            </w:r>
            <w:r w:rsidRPr="00DF6AF5">
              <w:rPr>
                <w:rFonts w:ascii="Times New Roman" w:hAnsi="Times New Roman" w:cs="Times New Roman"/>
                <w:color w:val="000000" w:themeColor="text1"/>
              </w:rPr>
              <w:t>(g</w:t>
            </w:r>
            <w:r w:rsidR="001A1DA7">
              <w:rPr>
                <w:rFonts w:ascii="Times New Roman" w:hAnsi="Times New Roman" w:cs="Times New Roman"/>
                <w:color w:val="000000" w:themeColor="text1"/>
              </w:rPr>
              <w:t>roup</w:t>
            </w:r>
            <w:r w:rsidRPr="00DF6AF5">
              <w:rPr>
                <w:rFonts w:ascii="Times New Roman" w:hAnsi="Times New Roman" w:cs="Times New Roman"/>
                <w:color w:val="000000" w:themeColor="text1"/>
              </w:rPr>
              <w:t xml:space="preserve">, </w:t>
            </w:r>
            <w:r w:rsidR="001A1DA7">
              <w:rPr>
                <w:rFonts w:ascii="Times New Roman" w:hAnsi="Times New Roman" w:cs="Times New Roman"/>
                <w:color w:val="000000" w:themeColor="text1"/>
              </w:rPr>
              <w:t>r</w:t>
            </w:r>
            <w:r w:rsidRPr="00DF6AF5">
              <w:rPr>
                <w:rFonts w:ascii="Times New Roman" w:hAnsi="Times New Roman" w:cs="Times New Roman"/>
                <w:color w:val="000000" w:themeColor="text1"/>
              </w:rPr>
              <w:t>esidual</w:t>
            </w:r>
            <w:r>
              <w:rPr>
                <w:rFonts w:ascii="Times New Roman" w:hAnsi="Times New Roman" w:cs="Times New Roman"/>
                <w:color w:val="000000" w:themeColor="text1"/>
              </w:rPr>
              <w:t>s</w:t>
            </w:r>
            <w:r w:rsidRPr="00DF6AF5">
              <w:rPr>
                <w:rFonts w:ascii="Times New Roman" w:hAnsi="Times New Roman" w:cs="Times New Roman"/>
                <w:color w:val="000000" w:themeColor="text1"/>
              </w:rPr>
              <w:t>)</w:t>
            </w: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r>
              <w:rPr>
                <w:rFonts w:ascii="Times New Roman" w:hAnsi="Times New Roman" w:cs="Times New Roman"/>
                <w:b/>
                <w:color w:val="000000" w:themeColor="text1"/>
              </w:rPr>
              <w:t>F</w:t>
            </w:r>
            <w:r w:rsidRPr="00872080">
              <w:rPr>
                <w:rFonts w:ascii="Times New Roman" w:hAnsi="Times New Roman" w:cs="Times New Roman"/>
                <w:b/>
                <w:color w:val="000000" w:themeColor="text1"/>
              </w:rPr>
              <w:t>-</w:t>
            </w:r>
            <w:r>
              <w:rPr>
                <w:rFonts w:ascii="Times New Roman" w:hAnsi="Times New Roman" w:cs="Times New Roman"/>
                <w:b/>
                <w:color w:val="000000" w:themeColor="text1"/>
              </w:rPr>
              <w:t>value</w:t>
            </w: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r w:rsidRPr="00872080">
              <w:rPr>
                <w:rFonts w:ascii="Times New Roman" w:hAnsi="Times New Roman" w:cs="Times New Roman"/>
                <w:b/>
                <w:i/>
                <w:color w:val="000000" w:themeColor="text1"/>
              </w:rPr>
              <w:t>p</w:t>
            </w:r>
            <w:r w:rsidRPr="00872080">
              <w:rPr>
                <w:rFonts w:ascii="Times New Roman" w:hAnsi="Times New Roman" w:cs="Times New Roman"/>
                <w:b/>
                <w:color w:val="000000" w:themeColor="text1"/>
              </w:rPr>
              <w:t>-values</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b/>
                <w:bCs/>
                <w:color w:val="000000" w:themeColor="text1"/>
                <w:kern w:val="24"/>
                <w:sz w:val="22"/>
                <w:szCs w:val="22"/>
              </w:rPr>
            </w:pPr>
            <w:proofErr w:type="spellStart"/>
            <w:r w:rsidRPr="00A93708">
              <w:rPr>
                <w:b/>
                <w:bCs/>
                <w:color w:val="000000" w:themeColor="text1"/>
                <w:kern w:val="24"/>
                <w:sz w:val="22"/>
                <w:szCs w:val="22"/>
              </w:rPr>
              <w:t>Anopheline</w:t>
            </w:r>
            <w:proofErr w:type="spellEnd"/>
            <w:r w:rsidRPr="00872080">
              <w:rPr>
                <w:b/>
                <w:bCs/>
                <w:color w:val="000000" w:themeColor="text1"/>
                <w:kern w:val="24"/>
                <w:sz w:val="22"/>
                <w:szCs w:val="22"/>
              </w:rPr>
              <w:t xml:space="preserve"> sites </w:t>
            </w:r>
            <w:r w:rsidRPr="00872080">
              <w:rPr>
                <w:bCs/>
                <w:color w:val="000000" w:themeColor="text1"/>
                <w:kern w:val="24"/>
                <w:sz w:val="22"/>
                <w:szCs w:val="22"/>
              </w:rPr>
              <w:t>(10 in total)</w:t>
            </w:r>
          </w:p>
        </w:tc>
        <w:tc>
          <w:tcPr>
            <w:tcW w:w="1525"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b/>
                <w:i/>
                <w:color w:val="000000" w:themeColor="text1"/>
              </w:rPr>
            </w:pPr>
          </w:p>
        </w:tc>
      </w:tr>
      <w:tr w:rsidR="006A49A3" w:rsidRPr="00872080" w:rsidTr="005F0875">
        <w:trPr>
          <w:jc w:val="center"/>
        </w:trPr>
        <w:tc>
          <w:tcPr>
            <w:tcW w:w="4018" w:type="dxa"/>
            <w:shd w:val="clear" w:color="auto" w:fill="92D050"/>
          </w:tcPr>
          <w:p w:rsidR="006A49A3" w:rsidRPr="00872080" w:rsidRDefault="006A49A3" w:rsidP="005F0875">
            <w:pPr>
              <w:pStyle w:val="NormalWeb"/>
              <w:spacing w:before="0" w:beforeAutospacing="0" w:after="0" w:afterAutospacing="0"/>
              <w:rPr>
                <w:color w:val="000000" w:themeColor="text1"/>
                <w:sz w:val="22"/>
                <w:szCs w:val="22"/>
              </w:rPr>
            </w:pPr>
            <w:proofErr w:type="spellStart"/>
            <w:r w:rsidRPr="00872080">
              <w:rPr>
                <w:color w:val="000000" w:themeColor="text1"/>
                <w:kern w:val="24"/>
                <w:sz w:val="22"/>
                <w:szCs w:val="22"/>
              </w:rPr>
              <w:t>TBRs</w:t>
            </w:r>
            <w:proofErr w:type="spellEnd"/>
            <w:r w:rsidRPr="00872080">
              <w:rPr>
                <w:color w:val="000000" w:themeColor="text1"/>
                <w:kern w:val="24"/>
                <w:sz w:val="22"/>
                <w:szCs w:val="22"/>
              </w:rPr>
              <w:t xml:space="preserve"> by village</w:t>
            </w:r>
          </w:p>
        </w:tc>
        <w:tc>
          <w:tcPr>
            <w:tcW w:w="1525" w:type="dxa"/>
            <w:shd w:val="clear" w:color="auto" w:fill="92D050"/>
          </w:tcPr>
          <w:p w:rsidR="006A49A3" w:rsidRPr="00312BAD" w:rsidRDefault="006A49A3" w:rsidP="005F0875">
            <w:pPr>
              <w:rPr>
                <w:rFonts w:ascii="Times New Roman" w:hAnsi="Times New Roman" w:cs="Times New Roman"/>
                <w:color w:val="000000" w:themeColor="text1"/>
              </w:rPr>
            </w:pPr>
            <w:r>
              <w:rPr>
                <w:rFonts w:ascii="Times New Roman" w:hAnsi="Times New Roman" w:cs="Times New Roman"/>
                <w:color w:val="000000" w:themeColor="text1"/>
              </w:rPr>
              <w:t>(</w:t>
            </w:r>
            <w:r w:rsidRPr="00312BAD">
              <w:rPr>
                <w:rFonts w:ascii="Times New Roman" w:hAnsi="Times New Roman" w:cs="Times New Roman"/>
                <w:color w:val="000000" w:themeColor="text1"/>
              </w:rPr>
              <w:t>9</w:t>
            </w:r>
            <w:r>
              <w:rPr>
                <w:rFonts w:ascii="Times New Roman" w:hAnsi="Times New Roman" w:cs="Times New Roman"/>
                <w:color w:val="000000" w:themeColor="text1"/>
              </w:rPr>
              <w:t>, 2445)</w:t>
            </w:r>
          </w:p>
        </w:tc>
        <w:tc>
          <w:tcPr>
            <w:tcW w:w="1881" w:type="dxa"/>
            <w:shd w:val="clear" w:color="auto" w:fill="92D050"/>
          </w:tcPr>
          <w:p w:rsidR="006A49A3" w:rsidRPr="00312BAD" w:rsidRDefault="006A49A3" w:rsidP="005F0875">
            <w:pPr>
              <w:rPr>
                <w:rFonts w:ascii="Times New Roman" w:hAnsi="Times New Roman" w:cs="Times New Roman"/>
                <w:color w:val="000000" w:themeColor="text1"/>
              </w:rPr>
            </w:pPr>
            <w:r w:rsidRPr="00312BAD">
              <w:rPr>
                <w:rFonts w:ascii="Times New Roman" w:hAnsi="Times New Roman" w:cs="Times New Roman"/>
                <w:color w:val="000000" w:themeColor="text1"/>
              </w:rPr>
              <w:t>127</w:t>
            </w:r>
          </w:p>
        </w:tc>
        <w:tc>
          <w:tcPr>
            <w:tcW w:w="1881" w:type="dxa"/>
            <w:shd w:val="clear" w:color="auto" w:fill="92D050"/>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b/>
                <w:bCs/>
                <w:color w:val="000000" w:themeColor="text1"/>
                <w:kern w:val="24"/>
                <w:sz w:val="22"/>
                <w:szCs w:val="22"/>
              </w:rPr>
            </w:pPr>
            <w:proofErr w:type="spellStart"/>
            <w:r w:rsidRPr="00A93708">
              <w:rPr>
                <w:b/>
                <w:bCs/>
                <w:color w:val="000000" w:themeColor="text1"/>
                <w:kern w:val="24"/>
                <w:sz w:val="22"/>
                <w:szCs w:val="22"/>
              </w:rPr>
              <w:t>Culicine</w:t>
            </w:r>
            <w:proofErr w:type="spellEnd"/>
            <w:r w:rsidRPr="00A93708">
              <w:rPr>
                <w:b/>
                <w:bCs/>
                <w:color w:val="000000" w:themeColor="text1"/>
                <w:kern w:val="24"/>
                <w:sz w:val="22"/>
                <w:szCs w:val="22"/>
              </w:rPr>
              <w:t xml:space="preserve"> </w:t>
            </w:r>
            <w:r w:rsidRPr="00872080">
              <w:rPr>
                <w:b/>
                <w:bCs/>
                <w:color w:val="000000" w:themeColor="text1"/>
                <w:kern w:val="24"/>
                <w:sz w:val="22"/>
                <w:szCs w:val="22"/>
              </w:rPr>
              <w:t xml:space="preserve">sites </w:t>
            </w:r>
            <w:r w:rsidRPr="00872080">
              <w:rPr>
                <w:bCs/>
                <w:color w:val="000000" w:themeColor="text1"/>
                <w:kern w:val="24"/>
                <w:sz w:val="22"/>
                <w:szCs w:val="22"/>
              </w:rPr>
              <w:t>(</w:t>
            </w:r>
            <w:r>
              <w:rPr>
                <w:bCs/>
                <w:color w:val="000000" w:themeColor="text1"/>
                <w:kern w:val="24"/>
                <w:sz w:val="22"/>
                <w:szCs w:val="22"/>
              </w:rPr>
              <w:t>8</w:t>
            </w:r>
            <w:r w:rsidRPr="00872080">
              <w:rPr>
                <w:bCs/>
                <w:color w:val="000000" w:themeColor="text1"/>
                <w:kern w:val="24"/>
                <w:sz w:val="22"/>
                <w:szCs w:val="22"/>
              </w:rPr>
              <w:t xml:space="preserve"> in total)</w:t>
            </w:r>
          </w:p>
        </w:tc>
        <w:tc>
          <w:tcPr>
            <w:tcW w:w="1525" w:type="dxa"/>
            <w:shd w:val="clear" w:color="auto" w:fill="auto"/>
          </w:tcPr>
          <w:p w:rsidR="006A49A3" w:rsidRPr="00312BAD"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i/>
                <w:color w:val="000000" w:themeColor="text1"/>
              </w:rPr>
            </w:pPr>
          </w:p>
        </w:tc>
      </w:tr>
      <w:tr w:rsidR="006A49A3" w:rsidRPr="00872080" w:rsidTr="005F0875">
        <w:trPr>
          <w:jc w:val="center"/>
        </w:trPr>
        <w:tc>
          <w:tcPr>
            <w:tcW w:w="4018" w:type="dxa"/>
            <w:shd w:val="clear" w:color="auto" w:fill="92CDDC" w:themeFill="accent5" w:themeFillTint="99"/>
          </w:tcPr>
          <w:p w:rsidR="006A49A3" w:rsidRPr="00872080" w:rsidRDefault="006A49A3" w:rsidP="005F0875">
            <w:pPr>
              <w:pStyle w:val="NormalWeb"/>
              <w:spacing w:before="0" w:beforeAutospacing="0" w:after="0" w:afterAutospacing="0"/>
              <w:rPr>
                <w:color w:val="000000" w:themeColor="text1"/>
                <w:sz w:val="22"/>
                <w:szCs w:val="22"/>
              </w:rPr>
            </w:pPr>
            <w:proofErr w:type="spellStart"/>
            <w:r w:rsidRPr="00872080">
              <w:rPr>
                <w:color w:val="000000" w:themeColor="text1"/>
                <w:kern w:val="24"/>
                <w:sz w:val="22"/>
                <w:szCs w:val="22"/>
              </w:rPr>
              <w:t>TBRs</w:t>
            </w:r>
            <w:proofErr w:type="spellEnd"/>
            <w:r w:rsidRPr="00872080">
              <w:rPr>
                <w:color w:val="000000" w:themeColor="text1"/>
                <w:kern w:val="24"/>
                <w:sz w:val="22"/>
                <w:szCs w:val="22"/>
              </w:rPr>
              <w:t xml:space="preserve"> by village</w:t>
            </w:r>
          </w:p>
        </w:tc>
        <w:tc>
          <w:tcPr>
            <w:tcW w:w="1525" w:type="dxa"/>
            <w:shd w:val="clear" w:color="auto" w:fill="92CDDC" w:themeFill="accent5" w:themeFillTint="99"/>
          </w:tcPr>
          <w:p w:rsidR="006A49A3" w:rsidRPr="00312BAD" w:rsidRDefault="006A49A3" w:rsidP="005F0875">
            <w:pPr>
              <w:rPr>
                <w:rFonts w:ascii="Times New Roman" w:hAnsi="Times New Roman" w:cs="Times New Roman"/>
                <w:color w:val="000000" w:themeColor="text1"/>
              </w:rPr>
            </w:pPr>
            <w:r>
              <w:rPr>
                <w:rFonts w:ascii="Times New Roman" w:hAnsi="Times New Roman" w:cs="Times New Roman"/>
                <w:color w:val="000000" w:themeColor="text1"/>
              </w:rPr>
              <w:t>(</w:t>
            </w:r>
            <w:r w:rsidRPr="00312BAD">
              <w:rPr>
                <w:rFonts w:ascii="Times New Roman" w:hAnsi="Times New Roman" w:cs="Times New Roman"/>
                <w:color w:val="000000" w:themeColor="text1"/>
              </w:rPr>
              <w:t>7</w:t>
            </w:r>
            <w:r>
              <w:rPr>
                <w:rFonts w:ascii="Times New Roman" w:hAnsi="Times New Roman" w:cs="Times New Roman"/>
                <w:color w:val="000000" w:themeColor="text1"/>
              </w:rPr>
              <w:t>, 1449)</w:t>
            </w:r>
          </w:p>
        </w:tc>
        <w:tc>
          <w:tcPr>
            <w:tcW w:w="1881" w:type="dxa"/>
            <w:shd w:val="clear" w:color="auto" w:fill="92CDDC" w:themeFill="accent5" w:themeFillTint="99"/>
          </w:tcPr>
          <w:p w:rsidR="006A49A3" w:rsidRPr="00312BAD" w:rsidRDefault="006A49A3" w:rsidP="005F0875">
            <w:pPr>
              <w:rPr>
                <w:rFonts w:ascii="Times New Roman" w:hAnsi="Times New Roman" w:cs="Times New Roman"/>
              </w:rPr>
            </w:pPr>
            <w:r>
              <w:rPr>
                <w:rFonts w:ascii="Times New Roman" w:hAnsi="Times New Roman" w:cs="Times New Roman"/>
              </w:rPr>
              <w:t>1286</w:t>
            </w:r>
          </w:p>
        </w:tc>
        <w:tc>
          <w:tcPr>
            <w:tcW w:w="1881" w:type="dxa"/>
            <w:shd w:val="clear" w:color="auto" w:fill="92CDDC" w:themeFill="accent5" w:themeFillTint="99"/>
          </w:tcPr>
          <w:p w:rsidR="006A49A3" w:rsidRPr="00312BAD" w:rsidRDefault="001A1DA7" w:rsidP="005F0875">
            <w:pPr>
              <w:rPr>
                <w:rFonts w:ascii="Times New Roman" w:hAnsi="Times New Roman" w:cs="Times New Roman"/>
              </w:rPr>
            </w:pPr>
            <w:r>
              <w:rPr>
                <w:rFonts w:ascii="Times New Roman" w:hAnsi="Times New Roman" w:cs="Times New Roman"/>
              </w:rPr>
              <w:t>&lt; 0.0001</w:t>
            </w:r>
          </w:p>
        </w:tc>
      </w:tr>
      <w:tr w:rsidR="006A49A3" w:rsidRPr="00872080" w:rsidTr="005F0875">
        <w:trPr>
          <w:jc w:val="center"/>
        </w:trPr>
        <w:tc>
          <w:tcPr>
            <w:tcW w:w="4018" w:type="dxa"/>
            <w:shd w:val="clear" w:color="auto" w:fill="auto"/>
          </w:tcPr>
          <w:p w:rsidR="006A49A3" w:rsidRPr="00872080" w:rsidRDefault="006A49A3" w:rsidP="00A93708">
            <w:pPr>
              <w:pStyle w:val="NormalWeb"/>
              <w:spacing w:before="0" w:beforeAutospacing="0" w:after="0" w:afterAutospacing="0"/>
              <w:rPr>
                <w:b/>
                <w:color w:val="000000" w:themeColor="text1"/>
                <w:kern w:val="24"/>
                <w:sz w:val="22"/>
                <w:szCs w:val="22"/>
              </w:rPr>
            </w:pPr>
            <w:r w:rsidRPr="00872080">
              <w:rPr>
                <w:b/>
                <w:color w:val="000000" w:themeColor="text1"/>
                <w:kern w:val="24"/>
                <w:sz w:val="22"/>
                <w:szCs w:val="22"/>
              </w:rPr>
              <w:t>By species (</w:t>
            </w:r>
            <w:proofErr w:type="spellStart"/>
            <w:r w:rsidR="00A93708" w:rsidRPr="00A93708">
              <w:rPr>
                <w:b/>
                <w:color w:val="000000" w:themeColor="text1"/>
                <w:kern w:val="24"/>
                <w:sz w:val="22"/>
                <w:szCs w:val="22"/>
              </w:rPr>
              <w:t>c</w:t>
            </w:r>
            <w:r w:rsidRPr="00A93708">
              <w:rPr>
                <w:b/>
                <w:color w:val="000000" w:themeColor="text1"/>
                <w:kern w:val="24"/>
                <w:sz w:val="22"/>
                <w:szCs w:val="22"/>
              </w:rPr>
              <w:t>ulicine</w:t>
            </w:r>
            <w:proofErr w:type="spellEnd"/>
            <w:r w:rsidRPr="00872080">
              <w:rPr>
                <w:b/>
                <w:color w:val="000000" w:themeColor="text1"/>
                <w:kern w:val="24"/>
                <w:sz w:val="22"/>
                <w:szCs w:val="22"/>
              </w:rPr>
              <w:t xml:space="preserve"> versus </w:t>
            </w:r>
            <w:proofErr w:type="spellStart"/>
            <w:r w:rsidR="00A93708" w:rsidRPr="00A93708">
              <w:rPr>
                <w:b/>
                <w:color w:val="000000" w:themeColor="text1"/>
                <w:kern w:val="24"/>
                <w:sz w:val="22"/>
                <w:szCs w:val="22"/>
              </w:rPr>
              <w:t>a</w:t>
            </w:r>
            <w:r w:rsidRPr="00A93708">
              <w:rPr>
                <w:b/>
                <w:color w:val="000000" w:themeColor="text1"/>
                <w:kern w:val="24"/>
                <w:sz w:val="22"/>
                <w:szCs w:val="22"/>
              </w:rPr>
              <w:t>nopheline</w:t>
            </w:r>
            <w:proofErr w:type="spellEnd"/>
            <w:r w:rsidRPr="00872080">
              <w:rPr>
                <w:b/>
                <w:i/>
                <w:color w:val="000000" w:themeColor="text1"/>
                <w:kern w:val="24"/>
                <w:sz w:val="22"/>
                <w:szCs w:val="22"/>
              </w:rPr>
              <w:t>)</w:t>
            </w:r>
          </w:p>
        </w:tc>
        <w:tc>
          <w:tcPr>
            <w:tcW w:w="1525" w:type="dxa"/>
            <w:shd w:val="clear" w:color="auto" w:fill="auto"/>
          </w:tcPr>
          <w:p w:rsidR="006A49A3" w:rsidRPr="00312BAD"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rPr>
            </w:pPr>
          </w:p>
        </w:tc>
        <w:tc>
          <w:tcPr>
            <w:tcW w:w="1881" w:type="dxa"/>
            <w:shd w:val="clear" w:color="auto" w:fill="auto"/>
          </w:tcPr>
          <w:p w:rsidR="006A49A3" w:rsidRPr="00312BAD" w:rsidRDefault="006A49A3" w:rsidP="005F0875">
            <w:pPr>
              <w:rPr>
                <w:rFonts w:ascii="Times New Roman" w:hAnsi="Times New Roman" w:cs="Times New Roman"/>
              </w:rPr>
            </w:pPr>
          </w:p>
        </w:tc>
      </w:tr>
      <w:tr w:rsidR="006A49A3" w:rsidRPr="00872080" w:rsidTr="005F0875">
        <w:trPr>
          <w:jc w:val="center"/>
        </w:trPr>
        <w:tc>
          <w:tcPr>
            <w:tcW w:w="4018" w:type="dxa"/>
            <w:shd w:val="clear" w:color="auto" w:fill="FFC000"/>
          </w:tcPr>
          <w:p w:rsidR="006A49A3" w:rsidRPr="00872080" w:rsidRDefault="006A49A3" w:rsidP="005F0875">
            <w:pPr>
              <w:pStyle w:val="NormalWeb"/>
              <w:spacing w:before="0" w:beforeAutospacing="0" w:after="0" w:afterAutospacing="0"/>
              <w:rPr>
                <w:color w:val="000000" w:themeColor="text1"/>
                <w:kern w:val="24"/>
                <w:sz w:val="22"/>
                <w:szCs w:val="22"/>
              </w:rPr>
            </w:pPr>
            <w:proofErr w:type="spellStart"/>
            <w:r w:rsidRPr="00872080">
              <w:rPr>
                <w:color w:val="000000" w:themeColor="text1"/>
                <w:kern w:val="24"/>
                <w:sz w:val="22"/>
                <w:szCs w:val="22"/>
              </w:rPr>
              <w:t>TBRs</w:t>
            </w:r>
            <w:proofErr w:type="spellEnd"/>
            <w:r w:rsidRPr="00872080">
              <w:rPr>
                <w:color w:val="000000" w:themeColor="text1"/>
                <w:kern w:val="24"/>
                <w:sz w:val="22"/>
                <w:szCs w:val="22"/>
              </w:rPr>
              <w:t xml:space="preserve"> by species</w:t>
            </w:r>
          </w:p>
        </w:tc>
        <w:tc>
          <w:tcPr>
            <w:tcW w:w="1525" w:type="dxa"/>
            <w:shd w:val="clear" w:color="auto" w:fill="FFC000"/>
          </w:tcPr>
          <w:p w:rsidR="006A49A3" w:rsidRPr="00312BAD" w:rsidRDefault="006A49A3" w:rsidP="005F0875">
            <w:pPr>
              <w:rPr>
                <w:rFonts w:ascii="Times New Roman" w:hAnsi="Times New Roman" w:cs="Times New Roman"/>
                <w:color w:val="000000" w:themeColor="text1"/>
              </w:rPr>
            </w:pPr>
            <w:r>
              <w:rPr>
                <w:rFonts w:ascii="Times New Roman" w:hAnsi="Times New Roman" w:cs="Times New Roman"/>
                <w:color w:val="000000" w:themeColor="text1"/>
              </w:rPr>
              <w:t>(</w:t>
            </w:r>
            <w:r w:rsidRPr="00312BAD">
              <w:rPr>
                <w:rFonts w:ascii="Times New Roman" w:hAnsi="Times New Roman" w:cs="Times New Roman"/>
                <w:color w:val="000000" w:themeColor="text1"/>
              </w:rPr>
              <w:t>1</w:t>
            </w:r>
            <w:r>
              <w:rPr>
                <w:rFonts w:ascii="Times New Roman" w:hAnsi="Times New Roman" w:cs="Times New Roman"/>
                <w:color w:val="000000" w:themeColor="text1"/>
              </w:rPr>
              <w:t>, 3910)</w:t>
            </w:r>
          </w:p>
        </w:tc>
        <w:tc>
          <w:tcPr>
            <w:tcW w:w="1881" w:type="dxa"/>
            <w:shd w:val="clear" w:color="auto" w:fill="FFC000"/>
          </w:tcPr>
          <w:p w:rsidR="006A49A3" w:rsidRPr="00312BAD" w:rsidRDefault="006A49A3" w:rsidP="005F0875">
            <w:pPr>
              <w:rPr>
                <w:rFonts w:ascii="Times New Roman" w:hAnsi="Times New Roman" w:cs="Times New Roman"/>
              </w:rPr>
            </w:pPr>
            <w:r w:rsidRPr="00312BAD">
              <w:rPr>
                <w:rFonts w:ascii="Times New Roman" w:hAnsi="Times New Roman" w:cs="Times New Roman"/>
              </w:rPr>
              <w:t xml:space="preserve">7.119 </w:t>
            </w:r>
          </w:p>
        </w:tc>
        <w:tc>
          <w:tcPr>
            <w:tcW w:w="1881" w:type="dxa"/>
            <w:shd w:val="clear" w:color="auto" w:fill="FFC000"/>
          </w:tcPr>
          <w:p w:rsidR="006A49A3" w:rsidRPr="00312BAD" w:rsidRDefault="006A49A3" w:rsidP="005F0875">
            <w:pPr>
              <w:rPr>
                <w:rFonts w:ascii="Times New Roman" w:hAnsi="Times New Roman" w:cs="Times New Roman"/>
              </w:rPr>
            </w:pPr>
            <w:r w:rsidRPr="00312BAD">
              <w:rPr>
                <w:rFonts w:ascii="Times New Roman" w:hAnsi="Times New Roman" w:cs="Times New Roman"/>
              </w:rPr>
              <w:t>0.00766</w:t>
            </w: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color w:val="000000" w:themeColor="text1"/>
                <w:kern w:val="24"/>
                <w:sz w:val="22"/>
                <w:szCs w:val="22"/>
              </w:rPr>
            </w:pPr>
          </w:p>
        </w:tc>
        <w:tc>
          <w:tcPr>
            <w:tcW w:w="1525" w:type="dxa"/>
            <w:shd w:val="clear" w:color="auto" w:fill="auto"/>
          </w:tcPr>
          <w:p w:rsidR="006A49A3" w:rsidRDefault="006A49A3" w:rsidP="005F0875">
            <w:pPr>
              <w:rPr>
                <w:rFonts w:ascii="Times New Roman" w:hAnsi="Times New Roman" w:cs="Times New Roman"/>
                <w:color w:val="000000" w:themeColor="text1"/>
              </w:rPr>
            </w:pPr>
          </w:p>
        </w:tc>
        <w:tc>
          <w:tcPr>
            <w:tcW w:w="1881" w:type="dxa"/>
            <w:shd w:val="clear" w:color="auto" w:fill="auto"/>
          </w:tcPr>
          <w:p w:rsidR="006A49A3" w:rsidRPr="00312BAD" w:rsidRDefault="006A49A3" w:rsidP="005F0875">
            <w:pPr>
              <w:rPr>
                <w:rFonts w:ascii="Times New Roman" w:hAnsi="Times New Roman" w:cs="Times New Roman"/>
              </w:rPr>
            </w:pPr>
          </w:p>
        </w:tc>
        <w:tc>
          <w:tcPr>
            <w:tcW w:w="1881" w:type="dxa"/>
            <w:shd w:val="clear" w:color="auto" w:fill="auto"/>
          </w:tcPr>
          <w:p w:rsidR="006A49A3" w:rsidRPr="00312BAD" w:rsidRDefault="006A49A3" w:rsidP="005F0875">
            <w:pPr>
              <w:rPr>
                <w:rFonts w:ascii="Times New Roman" w:hAnsi="Times New Roman" w:cs="Times New Roman"/>
              </w:rPr>
            </w:pPr>
          </w:p>
        </w:tc>
      </w:tr>
      <w:tr w:rsidR="006A49A3" w:rsidRPr="00872080" w:rsidTr="005F0875">
        <w:trPr>
          <w:jc w:val="center"/>
        </w:trPr>
        <w:tc>
          <w:tcPr>
            <w:tcW w:w="4018" w:type="dxa"/>
            <w:shd w:val="clear" w:color="auto" w:fill="auto"/>
          </w:tcPr>
          <w:p w:rsidR="006A49A3" w:rsidRPr="00872080" w:rsidRDefault="006A49A3" w:rsidP="005F0875">
            <w:pPr>
              <w:pStyle w:val="NormalWeb"/>
              <w:spacing w:before="0" w:beforeAutospacing="0" w:after="0" w:afterAutospacing="0"/>
              <w:rPr>
                <w:color w:val="000000" w:themeColor="text1"/>
                <w:sz w:val="22"/>
                <w:szCs w:val="22"/>
              </w:rPr>
            </w:pPr>
            <w:r w:rsidRPr="00872080">
              <w:rPr>
                <w:b/>
                <w:bCs/>
                <w:color w:val="000000" w:themeColor="text1"/>
                <w:kern w:val="24"/>
                <w:sz w:val="22"/>
                <w:szCs w:val="22"/>
              </w:rPr>
              <w:t>Test groups</w:t>
            </w:r>
            <w:r>
              <w:rPr>
                <w:b/>
                <w:bCs/>
                <w:color w:val="000000" w:themeColor="text1"/>
                <w:kern w:val="24"/>
                <w:sz w:val="22"/>
                <w:szCs w:val="22"/>
              </w:rPr>
              <w:t xml:space="preserve"> </w:t>
            </w:r>
            <w:r w:rsidRPr="009A00C1">
              <w:rPr>
                <w:bCs/>
                <w:color w:val="000000" w:themeColor="text1"/>
                <w:kern w:val="24"/>
                <w:sz w:val="22"/>
                <w:szCs w:val="22"/>
              </w:rPr>
              <w:t>(</w:t>
            </w:r>
            <w:proofErr w:type="spellStart"/>
            <w:r>
              <w:rPr>
                <w:bCs/>
                <w:color w:val="000000" w:themeColor="text1"/>
                <w:kern w:val="24"/>
                <w:sz w:val="22"/>
                <w:szCs w:val="22"/>
              </w:rPr>
              <w:t>A</w:t>
            </w:r>
            <w:r w:rsidRPr="009A00C1">
              <w:rPr>
                <w:bCs/>
                <w:color w:val="000000" w:themeColor="text1"/>
                <w:kern w:val="24"/>
                <w:sz w:val="22"/>
                <w:szCs w:val="22"/>
              </w:rPr>
              <w:t>BRs</w:t>
            </w:r>
            <w:proofErr w:type="spellEnd"/>
            <w:r w:rsidRPr="009A00C1">
              <w:rPr>
                <w:bCs/>
                <w:color w:val="000000" w:themeColor="text1"/>
                <w:kern w:val="24"/>
                <w:sz w:val="22"/>
                <w:szCs w:val="22"/>
              </w:rPr>
              <w:t>)</w:t>
            </w:r>
          </w:p>
        </w:tc>
        <w:tc>
          <w:tcPr>
            <w:tcW w:w="1525" w:type="dxa"/>
            <w:shd w:val="clear" w:color="auto" w:fill="auto"/>
          </w:tcPr>
          <w:p w:rsidR="006A49A3" w:rsidRPr="00872080" w:rsidRDefault="006A49A3" w:rsidP="005F0875">
            <w:pPr>
              <w:rPr>
                <w:rFonts w:ascii="Times New Roman" w:hAnsi="Times New Roman" w:cs="Times New Roman"/>
                <w:b/>
                <w:color w:val="000000" w:themeColor="text1"/>
              </w:rPr>
            </w:pPr>
            <w:r>
              <w:rPr>
                <w:rFonts w:ascii="Times New Roman" w:hAnsi="Times New Roman" w:cs="Times New Roman"/>
                <w:b/>
                <w:color w:val="000000" w:themeColor="text1"/>
              </w:rPr>
              <w:t>V</w:t>
            </w: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p>
        </w:tc>
        <w:tc>
          <w:tcPr>
            <w:tcW w:w="1881" w:type="dxa"/>
            <w:shd w:val="clear" w:color="auto" w:fill="auto"/>
          </w:tcPr>
          <w:p w:rsidR="006A49A3" w:rsidRPr="00872080" w:rsidRDefault="006A49A3" w:rsidP="005F0875">
            <w:pPr>
              <w:rPr>
                <w:rFonts w:ascii="Times New Roman" w:hAnsi="Times New Roman" w:cs="Times New Roman"/>
                <w:b/>
                <w:color w:val="000000" w:themeColor="text1"/>
              </w:rPr>
            </w:pPr>
            <w:r w:rsidRPr="00872080">
              <w:rPr>
                <w:rFonts w:ascii="Times New Roman" w:hAnsi="Times New Roman" w:cs="Times New Roman"/>
                <w:b/>
                <w:i/>
                <w:color w:val="000000" w:themeColor="text1"/>
              </w:rPr>
              <w:t>p</w:t>
            </w:r>
            <w:r w:rsidRPr="00872080">
              <w:rPr>
                <w:rFonts w:ascii="Times New Roman" w:hAnsi="Times New Roman" w:cs="Times New Roman"/>
                <w:b/>
                <w:color w:val="000000" w:themeColor="text1"/>
              </w:rPr>
              <w:t>-values</w:t>
            </w:r>
          </w:p>
        </w:tc>
      </w:tr>
      <w:tr w:rsidR="006A49A3" w:rsidRPr="00872080" w:rsidTr="005F0875">
        <w:trPr>
          <w:jc w:val="center"/>
        </w:trPr>
        <w:tc>
          <w:tcPr>
            <w:tcW w:w="4018" w:type="dxa"/>
            <w:shd w:val="clear" w:color="auto" w:fill="92D050"/>
          </w:tcPr>
          <w:p w:rsidR="006A49A3" w:rsidRPr="00872080" w:rsidRDefault="006A49A3" w:rsidP="005F0875">
            <w:pPr>
              <w:pStyle w:val="NormalWeb"/>
              <w:spacing w:before="0" w:beforeAutospacing="0" w:after="0" w:afterAutospacing="0"/>
              <w:rPr>
                <w:color w:val="000000" w:themeColor="text1"/>
                <w:kern w:val="24"/>
                <w:sz w:val="22"/>
                <w:szCs w:val="22"/>
              </w:rPr>
            </w:pPr>
            <w:proofErr w:type="spellStart"/>
            <w:r>
              <w:rPr>
                <w:color w:val="000000" w:themeColor="text1"/>
                <w:kern w:val="24"/>
                <w:sz w:val="22"/>
                <w:szCs w:val="22"/>
              </w:rPr>
              <w:t>Anopheline</w:t>
            </w:r>
            <w:proofErr w:type="spellEnd"/>
            <w:r>
              <w:rPr>
                <w:color w:val="000000" w:themeColor="text1"/>
                <w:kern w:val="24"/>
                <w:sz w:val="22"/>
                <w:szCs w:val="22"/>
              </w:rPr>
              <w:t xml:space="preserve"> </w:t>
            </w:r>
            <w:proofErr w:type="spellStart"/>
            <w:r>
              <w:rPr>
                <w:color w:val="000000" w:themeColor="text1"/>
                <w:kern w:val="24"/>
                <w:sz w:val="22"/>
                <w:szCs w:val="22"/>
              </w:rPr>
              <w:t>ABRs</w:t>
            </w:r>
            <w:proofErr w:type="spellEnd"/>
          </w:p>
        </w:tc>
        <w:tc>
          <w:tcPr>
            <w:tcW w:w="1525" w:type="dxa"/>
            <w:shd w:val="clear" w:color="auto" w:fill="92D050"/>
          </w:tcPr>
          <w:p w:rsidR="006A49A3" w:rsidRPr="009A00C1" w:rsidRDefault="006A49A3" w:rsidP="005F0875">
            <w:pPr>
              <w:rPr>
                <w:rFonts w:ascii="Times New Roman" w:hAnsi="Times New Roman" w:cs="Times New Roman"/>
                <w:color w:val="000000" w:themeColor="text1"/>
              </w:rPr>
            </w:pPr>
            <w:r w:rsidRPr="009A00C1">
              <w:rPr>
                <w:rFonts w:ascii="Times New Roman" w:hAnsi="Times New Roman" w:cs="Times New Roman"/>
                <w:color w:val="000000" w:themeColor="text1"/>
              </w:rPr>
              <w:t>55</w:t>
            </w:r>
          </w:p>
        </w:tc>
        <w:tc>
          <w:tcPr>
            <w:tcW w:w="1881" w:type="dxa"/>
            <w:shd w:val="clear" w:color="auto" w:fill="92D050"/>
          </w:tcPr>
          <w:p w:rsidR="006A49A3" w:rsidRPr="00312BAD" w:rsidRDefault="006A49A3" w:rsidP="005F0875">
            <w:pPr>
              <w:rPr>
                <w:rFonts w:ascii="Times New Roman" w:hAnsi="Times New Roman" w:cs="Times New Roman"/>
              </w:rPr>
            </w:pPr>
          </w:p>
        </w:tc>
        <w:tc>
          <w:tcPr>
            <w:tcW w:w="1881" w:type="dxa"/>
            <w:shd w:val="clear" w:color="auto" w:fill="92D050"/>
          </w:tcPr>
          <w:p w:rsidR="006A49A3" w:rsidRPr="00312BAD" w:rsidRDefault="006A49A3" w:rsidP="005F0875">
            <w:pPr>
              <w:rPr>
                <w:rFonts w:ascii="Times New Roman" w:hAnsi="Times New Roman" w:cs="Times New Roman"/>
              </w:rPr>
            </w:pPr>
            <w:r>
              <w:rPr>
                <w:rFonts w:ascii="Times New Roman" w:hAnsi="Times New Roman" w:cs="Times New Roman"/>
              </w:rPr>
              <w:t>0.001953</w:t>
            </w:r>
          </w:p>
        </w:tc>
      </w:tr>
      <w:tr w:rsidR="006A49A3" w:rsidRPr="00872080" w:rsidTr="005F0875">
        <w:trPr>
          <w:jc w:val="center"/>
        </w:trPr>
        <w:tc>
          <w:tcPr>
            <w:tcW w:w="4018" w:type="dxa"/>
            <w:shd w:val="clear" w:color="auto" w:fill="92CDDC" w:themeFill="accent5" w:themeFillTint="99"/>
          </w:tcPr>
          <w:p w:rsidR="006A49A3" w:rsidRPr="00872080" w:rsidRDefault="006A49A3" w:rsidP="005F0875">
            <w:pPr>
              <w:pStyle w:val="NormalWeb"/>
              <w:spacing w:before="0" w:beforeAutospacing="0" w:after="0" w:afterAutospacing="0"/>
              <w:rPr>
                <w:color w:val="000000" w:themeColor="text1"/>
                <w:kern w:val="24"/>
                <w:sz w:val="22"/>
                <w:szCs w:val="22"/>
              </w:rPr>
            </w:pPr>
            <w:proofErr w:type="spellStart"/>
            <w:r>
              <w:rPr>
                <w:color w:val="000000" w:themeColor="text1"/>
                <w:kern w:val="24"/>
                <w:sz w:val="22"/>
                <w:szCs w:val="22"/>
              </w:rPr>
              <w:t>Culicine</w:t>
            </w:r>
            <w:proofErr w:type="spellEnd"/>
            <w:r>
              <w:rPr>
                <w:color w:val="000000" w:themeColor="text1"/>
                <w:kern w:val="24"/>
                <w:sz w:val="22"/>
                <w:szCs w:val="22"/>
              </w:rPr>
              <w:t xml:space="preserve"> </w:t>
            </w:r>
            <w:proofErr w:type="spellStart"/>
            <w:r>
              <w:rPr>
                <w:color w:val="000000" w:themeColor="text1"/>
                <w:kern w:val="24"/>
                <w:sz w:val="22"/>
                <w:szCs w:val="22"/>
              </w:rPr>
              <w:t>ABRs</w:t>
            </w:r>
            <w:proofErr w:type="spellEnd"/>
          </w:p>
        </w:tc>
        <w:tc>
          <w:tcPr>
            <w:tcW w:w="1525" w:type="dxa"/>
            <w:shd w:val="clear" w:color="auto" w:fill="92CDDC" w:themeFill="accent5" w:themeFillTint="99"/>
          </w:tcPr>
          <w:p w:rsidR="006A49A3" w:rsidRDefault="006A49A3" w:rsidP="005F0875">
            <w:pPr>
              <w:rPr>
                <w:rFonts w:ascii="Times New Roman" w:hAnsi="Times New Roman" w:cs="Times New Roman"/>
                <w:color w:val="000000" w:themeColor="text1"/>
              </w:rPr>
            </w:pPr>
            <w:r>
              <w:rPr>
                <w:rFonts w:ascii="Times New Roman" w:hAnsi="Times New Roman" w:cs="Times New Roman"/>
                <w:color w:val="000000" w:themeColor="text1"/>
              </w:rPr>
              <w:t>36</w:t>
            </w:r>
          </w:p>
        </w:tc>
        <w:tc>
          <w:tcPr>
            <w:tcW w:w="1881" w:type="dxa"/>
            <w:shd w:val="clear" w:color="auto" w:fill="92CDDC" w:themeFill="accent5" w:themeFillTint="99"/>
          </w:tcPr>
          <w:p w:rsidR="006A49A3" w:rsidRPr="00312BAD" w:rsidRDefault="006A49A3" w:rsidP="005F0875">
            <w:pPr>
              <w:rPr>
                <w:rFonts w:ascii="Times New Roman" w:hAnsi="Times New Roman" w:cs="Times New Roman"/>
              </w:rPr>
            </w:pPr>
          </w:p>
        </w:tc>
        <w:tc>
          <w:tcPr>
            <w:tcW w:w="1881" w:type="dxa"/>
            <w:shd w:val="clear" w:color="auto" w:fill="92CDDC" w:themeFill="accent5" w:themeFillTint="99"/>
          </w:tcPr>
          <w:p w:rsidR="006A49A3" w:rsidRPr="00312BAD" w:rsidRDefault="006A49A3" w:rsidP="005F0875">
            <w:pPr>
              <w:rPr>
                <w:rFonts w:ascii="Times New Roman" w:hAnsi="Times New Roman" w:cs="Times New Roman"/>
              </w:rPr>
            </w:pPr>
            <w:r>
              <w:rPr>
                <w:rFonts w:ascii="Times New Roman" w:hAnsi="Times New Roman" w:cs="Times New Roman"/>
              </w:rPr>
              <w:t>0.007813</w:t>
            </w:r>
          </w:p>
        </w:tc>
      </w:tr>
      <w:tr w:rsidR="006A49A3" w:rsidRPr="00872080" w:rsidTr="005F0875">
        <w:trPr>
          <w:jc w:val="center"/>
        </w:trPr>
        <w:tc>
          <w:tcPr>
            <w:tcW w:w="4018" w:type="dxa"/>
            <w:shd w:val="clear" w:color="auto" w:fill="FFC000"/>
          </w:tcPr>
          <w:p w:rsidR="006A49A3" w:rsidRPr="00872080" w:rsidRDefault="006A49A3" w:rsidP="005F0875">
            <w:pPr>
              <w:pStyle w:val="NormalWeb"/>
              <w:spacing w:before="0" w:beforeAutospacing="0" w:after="0" w:afterAutospacing="0"/>
              <w:rPr>
                <w:color w:val="000000" w:themeColor="text1"/>
                <w:kern w:val="24"/>
                <w:sz w:val="22"/>
                <w:szCs w:val="22"/>
              </w:rPr>
            </w:pPr>
            <w:r>
              <w:rPr>
                <w:color w:val="000000" w:themeColor="text1"/>
                <w:kern w:val="24"/>
                <w:sz w:val="22"/>
                <w:szCs w:val="22"/>
              </w:rPr>
              <w:t xml:space="preserve">All </w:t>
            </w:r>
            <w:proofErr w:type="spellStart"/>
            <w:r>
              <w:rPr>
                <w:color w:val="000000" w:themeColor="text1"/>
                <w:kern w:val="24"/>
                <w:sz w:val="22"/>
                <w:szCs w:val="22"/>
              </w:rPr>
              <w:t>ABRs</w:t>
            </w:r>
            <w:proofErr w:type="spellEnd"/>
          </w:p>
        </w:tc>
        <w:tc>
          <w:tcPr>
            <w:tcW w:w="1525" w:type="dxa"/>
            <w:shd w:val="clear" w:color="auto" w:fill="FFC000"/>
          </w:tcPr>
          <w:p w:rsidR="006A49A3" w:rsidRDefault="006A49A3" w:rsidP="005F0875">
            <w:pPr>
              <w:rPr>
                <w:rFonts w:ascii="Times New Roman" w:hAnsi="Times New Roman" w:cs="Times New Roman"/>
                <w:color w:val="000000" w:themeColor="text1"/>
              </w:rPr>
            </w:pPr>
            <w:r>
              <w:rPr>
                <w:rFonts w:ascii="Times New Roman" w:hAnsi="Times New Roman" w:cs="Times New Roman"/>
                <w:color w:val="000000" w:themeColor="text1"/>
              </w:rPr>
              <w:t>171</w:t>
            </w:r>
          </w:p>
        </w:tc>
        <w:tc>
          <w:tcPr>
            <w:tcW w:w="1881" w:type="dxa"/>
            <w:shd w:val="clear" w:color="auto" w:fill="FFC000"/>
          </w:tcPr>
          <w:p w:rsidR="006A49A3" w:rsidRPr="00312BAD" w:rsidRDefault="006A49A3" w:rsidP="005F0875">
            <w:pPr>
              <w:rPr>
                <w:rFonts w:ascii="Times New Roman" w:hAnsi="Times New Roman" w:cs="Times New Roman"/>
              </w:rPr>
            </w:pPr>
          </w:p>
        </w:tc>
        <w:tc>
          <w:tcPr>
            <w:tcW w:w="1881" w:type="dxa"/>
            <w:shd w:val="clear" w:color="auto" w:fill="FFC000"/>
          </w:tcPr>
          <w:p w:rsidR="006A49A3" w:rsidRPr="00312BAD" w:rsidRDefault="00A93708" w:rsidP="005F0875">
            <w:pPr>
              <w:rPr>
                <w:rFonts w:ascii="Times New Roman" w:hAnsi="Times New Roman" w:cs="Times New Roman"/>
              </w:rPr>
            </w:pPr>
            <w:r>
              <w:rPr>
                <w:rFonts w:ascii="Times New Roman" w:hAnsi="Times New Roman" w:cs="Times New Roman"/>
              </w:rPr>
              <w:t>&lt; 0.0001</w:t>
            </w:r>
          </w:p>
        </w:tc>
      </w:tr>
    </w:tbl>
    <w:p w:rsidR="006A49A3" w:rsidRDefault="006A49A3" w:rsidP="006A49A3">
      <w:pPr>
        <w:rPr>
          <w:rFonts w:ascii="Times New Roman" w:hAnsi="Times New Roman" w:cs="Times New Roman"/>
          <w:b/>
          <w:color w:val="000000" w:themeColor="text1"/>
        </w:rPr>
      </w:pPr>
    </w:p>
    <w:p w:rsidR="006A49A3" w:rsidRDefault="006A49A3" w:rsidP="006A49A3">
      <w:pPr>
        <w:rPr>
          <w:rFonts w:ascii="Times New Roman" w:hAnsi="Times New Roman" w:cs="Times New Roman"/>
          <w:bCs/>
          <w:color w:val="000000" w:themeColor="text1"/>
          <w:szCs w:val="18"/>
        </w:rPr>
      </w:pPr>
      <w:r>
        <w:rPr>
          <w:rFonts w:ascii="Times New Roman" w:hAnsi="Times New Roman" w:cs="Times New Roman"/>
          <w:b/>
          <w:color w:val="000000" w:themeColor="text1"/>
        </w:rPr>
        <w:br w:type="page"/>
      </w:r>
    </w:p>
    <w:p w:rsidR="006A49A3" w:rsidRDefault="006A49A3" w:rsidP="006A49A3">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531D93" w:rsidRDefault="006A49A3" w:rsidP="00531D93">
      <w:pPr>
        <w:spacing w:before="240" w:line="240" w:lineRule="auto"/>
        <w:rPr>
          <w:rFonts w:ascii="Times New Roman" w:eastAsia="MS Mincho" w:hAnsi="Times New Roman" w:cs="Times New Roman"/>
          <w:color w:val="000000"/>
          <w:kern w:val="24"/>
        </w:rPr>
      </w:pPr>
      <w:r w:rsidRPr="000F79CB">
        <w:rPr>
          <w:rFonts w:ascii="Times New Roman" w:hAnsi="Times New Roman" w:cs="Times New Roman"/>
          <w:b/>
          <w:color w:val="000000" w:themeColor="text1"/>
        </w:rPr>
        <w:t xml:space="preserve">Table </w:t>
      </w:r>
      <w:r w:rsidR="008477AB">
        <w:rPr>
          <w:rFonts w:ascii="Times New Roman" w:hAnsi="Times New Roman" w:cs="Times New Roman"/>
          <w:b/>
          <w:color w:val="000000" w:themeColor="text1"/>
        </w:rPr>
        <w:t>S</w:t>
      </w:r>
      <w:r>
        <w:rPr>
          <w:rFonts w:ascii="Times New Roman" w:hAnsi="Times New Roman" w:cs="Times New Roman"/>
          <w:b/>
          <w:color w:val="000000" w:themeColor="text1"/>
        </w:rPr>
        <w:t>4</w:t>
      </w:r>
      <w:r w:rsidRPr="000F79CB">
        <w:rPr>
          <w:rFonts w:ascii="Times New Roman" w:hAnsi="Times New Roman" w:cs="Times New Roman"/>
          <w:b/>
          <w:color w:val="000000" w:themeColor="text1"/>
        </w:rPr>
        <w:t xml:space="preserve"> </w:t>
      </w:r>
      <w:r>
        <w:rPr>
          <w:rFonts w:ascii="Times New Roman" w:hAnsi="Times New Roman" w:cs="Times New Roman"/>
          <w:b/>
          <w:color w:val="000000" w:themeColor="text1"/>
        </w:rPr>
        <w:t>-</w:t>
      </w:r>
      <w:r w:rsidRPr="000F79CB">
        <w:rPr>
          <w:rFonts w:ascii="Times New Roman" w:hAnsi="Times New Roman" w:cs="Times New Roman"/>
          <w:b/>
          <w:color w:val="000000" w:themeColor="text1"/>
        </w:rPr>
        <w:t xml:space="preserve"> </w:t>
      </w:r>
      <w:r>
        <w:rPr>
          <w:rFonts w:ascii="Times New Roman" w:hAnsi="Times New Roman" w:cs="Times New Roman"/>
          <w:b/>
          <w:color w:val="000000" w:themeColor="text1"/>
        </w:rPr>
        <w:t>Results of o</w:t>
      </w:r>
      <w:r w:rsidRPr="00F337DA">
        <w:rPr>
          <w:rFonts w:ascii="Times New Roman" w:hAnsi="Times New Roman" w:cs="Times New Roman"/>
          <w:b/>
          <w:color w:val="000000" w:themeColor="text1"/>
        </w:rPr>
        <w:t>ne-way ANOVA</w:t>
      </w:r>
      <w:r w:rsidRPr="00F337DA">
        <w:rPr>
          <w:rFonts w:ascii="Times New Roman" w:eastAsia="MS Mincho" w:hAnsi="Times New Roman" w:cs="Times New Roman"/>
          <w:b/>
          <w:color w:val="000000"/>
          <w:kern w:val="24"/>
        </w:rPr>
        <w:t xml:space="preserve"> for differences in the required </w:t>
      </w:r>
      <w:proofErr w:type="spellStart"/>
      <w:r w:rsidRPr="00F337DA">
        <w:rPr>
          <w:rFonts w:ascii="Times New Roman" w:eastAsia="MS Mincho" w:hAnsi="Times New Roman" w:cs="Times New Roman"/>
          <w:b/>
          <w:color w:val="000000"/>
          <w:kern w:val="24"/>
        </w:rPr>
        <w:t>MDA</w:t>
      </w:r>
      <w:proofErr w:type="spellEnd"/>
      <w:r w:rsidRPr="00F337DA">
        <w:rPr>
          <w:rFonts w:ascii="Times New Roman" w:eastAsia="MS Mincho" w:hAnsi="Times New Roman" w:cs="Times New Roman"/>
          <w:b/>
          <w:color w:val="000000"/>
          <w:kern w:val="24"/>
        </w:rPr>
        <w:t xml:space="preserve"> rounds between study villages in the </w:t>
      </w:r>
      <w:proofErr w:type="spellStart"/>
      <w:r w:rsidR="00A93708">
        <w:rPr>
          <w:rFonts w:ascii="Times New Roman" w:eastAsia="MS Mincho" w:hAnsi="Times New Roman" w:cs="Times New Roman"/>
          <w:b/>
          <w:color w:val="000000"/>
          <w:kern w:val="24"/>
        </w:rPr>
        <w:t>anopheline</w:t>
      </w:r>
      <w:proofErr w:type="spellEnd"/>
      <w:r w:rsidRPr="00F337DA">
        <w:rPr>
          <w:rFonts w:ascii="Times New Roman" w:eastAsia="MS Mincho" w:hAnsi="Times New Roman" w:cs="Times New Roman"/>
          <w:b/>
          <w:color w:val="000000"/>
          <w:kern w:val="24"/>
        </w:rPr>
        <w:t xml:space="preserve"> and </w:t>
      </w:r>
      <w:proofErr w:type="spellStart"/>
      <w:r w:rsidR="00A93708">
        <w:rPr>
          <w:rFonts w:ascii="Times New Roman" w:eastAsia="MS Mincho" w:hAnsi="Times New Roman" w:cs="Times New Roman"/>
          <w:b/>
          <w:color w:val="000000"/>
          <w:kern w:val="24"/>
        </w:rPr>
        <w:t>c</w:t>
      </w:r>
      <w:r w:rsidRPr="00A93708">
        <w:rPr>
          <w:rFonts w:ascii="Times New Roman" w:eastAsia="MS Mincho" w:hAnsi="Times New Roman" w:cs="Times New Roman"/>
          <w:b/>
          <w:color w:val="000000"/>
          <w:kern w:val="24"/>
        </w:rPr>
        <w:t>ulicine</w:t>
      </w:r>
      <w:proofErr w:type="spellEnd"/>
      <w:r w:rsidRPr="00F337DA">
        <w:rPr>
          <w:rFonts w:ascii="Times New Roman" w:eastAsia="MS Mincho" w:hAnsi="Times New Roman" w:cs="Times New Roman"/>
          <w:b/>
          <w:color w:val="000000"/>
          <w:kern w:val="24"/>
        </w:rPr>
        <w:t xml:space="preserve"> settings, as well as by mosquito species.</w:t>
      </w:r>
      <w:r w:rsidRPr="00464986">
        <w:rPr>
          <w:rFonts w:ascii="Times New Roman" w:eastAsia="MS Mincho" w:hAnsi="Times New Roman" w:cs="Times New Roman"/>
          <w:color w:val="000000"/>
          <w:kern w:val="24"/>
        </w:rPr>
        <w:t xml:space="preserve"> The required </w:t>
      </w:r>
      <w:proofErr w:type="spellStart"/>
      <w:r w:rsidRPr="00464986">
        <w:rPr>
          <w:rFonts w:ascii="Times New Roman" w:eastAsia="MS Mincho" w:hAnsi="Times New Roman" w:cs="Times New Roman"/>
          <w:color w:val="000000"/>
          <w:kern w:val="24"/>
        </w:rPr>
        <w:t>MDA</w:t>
      </w:r>
      <w:proofErr w:type="spellEnd"/>
      <w:r w:rsidRPr="00464986">
        <w:rPr>
          <w:rFonts w:ascii="Times New Roman" w:eastAsia="MS Mincho" w:hAnsi="Times New Roman" w:cs="Times New Roman"/>
          <w:color w:val="000000"/>
          <w:kern w:val="24"/>
        </w:rPr>
        <w:t xml:space="preserve"> rounds were tested for the two strategies: </w:t>
      </w:r>
      <w:proofErr w:type="spellStart"/>
      <w:r w:rsidRPr="00464986">
        <w:rPr>
          <w:rFonts w:ascii="Times New Roman" w:eastAsia="MS Mincho" w:hAnsi="Times New Roman" w:cs="Times New Roman"/>
          <w:color w:val="000000"/>
          <w:kern w:val="24"/>
        </w:rPr>
        <w:t>MDA</w:t>
      </w:r>
      <w:proofErr w:type="spellEnd"/>
      <w:r w:rsidRPr="00464986">
        <w:rPr>
          <w:rFonts w:ascii="Times New Roman" w:eastAsia="MS Mincho" w:hAnsi="Times New Roman" w:cs="Times New Roman"/>
          <w:color w:val="000000"/>
          <w:kern w:val="24"/>
        </w:rPr>
        <w:t xml:space="preserve"> alone and </w:t>
      </w:r>
      <w:proofErr w:type="spellStart"/>
      <w:r w:rsidRPr="00464986">
        <w:rPr>
          <w:rFonts w:ascii="Times New Roman" w:eastAsia="MS Mincho" w:hAnsi="Times New Roman" w:cs="Times New Roman"/>
          <w:color w:val="000000"/>
          <w:kern w:val="24"/>
        </w:rPr>
        <w:t>MDA</w:t>
      </w:r>
      <w:proofErr w:type="spellEnd"/>
      <w:r w:rsidRPr="00464986">
        <w:rPr>
          <w:rFonts w:ascii="Times New Roman" w:eastAsia="MS Mincho" w:hAnsi="Times New Roman" w:cs="Times New Roman"/>
          <w:color w:val="000000"/>
          <w:kern w:val="24"/>
        </w:rPr>
        <w:t xml:space="preserve"> + VC. The results used here were from the simulated interventions at 80% coverages of </w:t>
      </w:r>
      <w:proofErr w:type="spellStart"/>
      <w:r w:rsidRPr="00464986">
        <w:rPr>
          <w:rFonts w:ascii="Times New Roman" w:eastAsia="MS Mincho" w:hAnsi="Times New Roman" w:cs="Times New Roman"/>
          <w:color w:val="000000"/>
          <w:kern w:val="24"/>
        </w:rPr>
        <w:t>MDA</w:t>
      </w:r>
      <w:proofErr w:type="spellEnd"/>
      <w:r w:rsidRPr="00464986">
        <w:rPr>
          <w:rFonts w:ascii="Times New Roman" w:eastAsia="MS Mincho" w:hAnsi="Times New Roman" w:cs="Times New Roman"/>
          <w:color w:val="000000"/>
          <w:kern w:val="24"/>
        </w:rPr>
        <w:t xml:space="preserve"> and VC (where applicable), at the elimination threshold of 95% EP.</w:t>
      </w:r>
    </w:p>
    <w:tbl>
      <w:tblPr>
        <w:tblStyle w:val="TableGrid"/>
        <w:tblW w:w="0" w:type="auto"/>
        <w:jc w:val="center"/>
        <w:tblLook w:val="04A0"/>
      </w:tblPr>
      <w:tblGrid>
        <w:gridCol w:w="2880"/>
        <w:gridCol w:w="1435"/>
        <w:gridCol w:w="1881"/>
        <w:gridCol w:w="1881"/>
      </w:tblGrid>
      <w:tr w:rsidR="00531D93" w:rsidTr="00841008">
        <w:trPr>
          <w:jc w:val="center"/>
        </w:trPr>
        <w:tc>
          <w:tcPr>
            <w:tcW w:w="2880" w:type="dxa"/>
          </w:tcPr>
          <w:p w:rsidR="00531D93" w:rsidRPr="00872080" w:rsidRDefault="00531D93" w:rsidP="00841008">
            <w:pPr>
              <w:pStyle w:val="NormalWeb"/>
              <w:spacing w:before="0" w:beforeAutospacing="0" w:after="0" w:afterAutospacing="0"/>
              <w:rPr>
                <w:color w:val="000000" w:themeColor="text1"/>
                <w:sz w:val="22"/>
                <w:szCs w:val="22"/>
              </w:rPr>
            </w:pPr>
            <w:r w:rsidRPr="00872080">
              <w:rPr>
                <w:b/>
                <w:bCs/>
                <w:color w:val="000000" w:themeColor="text1"/>
                <w:kern w:val="24"/>
                <w:sz w:val="22"/>
                <w:szCs w:val="22"/>
              </w:rPr>
              <w:t>Test groups</w:t>
            </w:r>
          </w:p>
        </w:tc>
        <w:tc>
          <w:tcPr>
            <w:tcW w:w="1435" w:type="dxa"/>
          </w:tcPr>
          <w:p w:rsidR="00531D93" w:rsidRPr="00872080" w:rsidRDefault="00531D93" w:rsidP="00841008">
            <w:pPr>
              <w:rPr>
                <w:rFonts w:ascii="Times New Roman" w:hAnsi="Times New Roman" w:cs="Times New Roman"/>
                <w:b/>
                <w:color w:val="000000" w:themeColor="text1"/>
              </w:rPr>
            </w:pPr>
            <w:proofErr w:type="spellStart"/>
            <w:r>
              <w:rPr>
                <w:rFonts w:ascii="Times New Roman" w:hAnsi="Times New Roman" w:cs="Times New Roman"/>
                <w:b/>
                <w:color w:val="000000" w:themeColor="text1"/>
              </w:rPr>
              <w:t>DFs</w:t>
            </w:r>
            <w:proofErr w:type="spellEnd"/>
            <w:r>
              <w:rPr>
                <w:rFonts w:ascii="Times New Roman" w:hAnsi="Times New Roman" w:cs="Times New Roman"/>
                <w:b/>
                <w:color w:val="000000" w:themeColor="text1"/>
              </w:rPr>
              <w:t xml:space="preserve"> </w:t>
            </w:r>
            <w:r w:rsidRPr="00C8057F">
              <w:rPr>
                <w:rFonts w:ascii="Times New Roman" w:hAnsi="Times New Roman" w:cs="Times New Roman"/>
                <w:color w:val="000000" w:themeColor="text1"/>
              </w:rPr>
              <w:t>(group, residuals)</w:t>
            </w:r>
          </w:p>
        </w:tc>
        <w:tc>
          <w:tcPr>
            <w:tcW w:w="1881" w:type="dxa"/>
          </w:tcPr>
          <w:p w:rsidR="00531D93" w:rsidRPr="00872080" w:rsidRDefault="00531D93" w:rsidP="00841008">
            <w:pPr>
              <w:rPr>
                <w:rFonts w:ascii="Times New Roman" w:hAnsi="Times New Roman" w:cs="Times New Roman"/>
                <w:b/>
                <w:color w:val="000000" w:themeColor="text1"/>
              </w:rPr>
            </w:pPr>
            <w:r>
              <w:rPr>
                <w:rFonts w:ascii="Times New Roman" w:hAnsi="Times New Roman" w:cs="Times New Roman"/>
                <w:b/>
                <w:color w:val="000000" w:themeColor="text1"/>
              </w:rPr>
              <w:t>F value</w:t>
            </w:r>
          </w:p>
        </w:tc>
        <w:tc>
          <w:tcPr>
            <w:tcW w:w="1881" w:type="dxa"/>
          </w:tcPr>
          <w:p w:rsidR="00531D93" w:rsidRPr="00872080" w:rsidRDefault="00531D93" w:rsidP="00841008">
            <w:pPr>
              <w:rPr>
                <w:rFonts w:ascii="Times New Roman" w:hAnsi="Times New Roman" w:cs="Times New Roman"/>
                <w:b/>
                <w:color w:val="000000" w:themeColor="text1"/>
              </w:rPr>
            </w:pPr>
            <w:r w:rsidRPr="00872080">
              <w:rPr>
                <w:rFonts w:ascii="Times New Roman" w:hAnsi="Times New Roman" w:cs="Times New Roman"/>
                <w:b/>
                <w:i/>
                <w:color w:val="000000" w:themeColor="text1"/>
              </w:rPr>
              <w:t>p</w:t>
            </w:r>
            <w:r w:rsidRPr="00872080">
              <w:rPr>
                <w:rFonts w:ascii="Times New Roman" w:hAnsi="Times New Roman" w:cs="Times New Roman"/>
                <w:b/>
                <w:color w:val="000000" w:themeColor="text1"/>
              </w:rPr>
              <w:t>-values</w:t>
            </w:r>
          </w:p>
        </w:tc>
      </w:tr>
      <w:tr w:rsidR="00531D93" w:rsidTr="00841008">
        <w:trPr>
          <w:jc w:val="center"/>
        </w:trPr>
        <w:tc>
          <w:tcPr>
            <w:tcW w:w="2880" w:type="dxa"/>
            <w:shd w:val="clear" w:color="auto" w:fill="auto"/>
          </w:tcPr>
          <w:p w:rsidR="00531D93" w:rsidRPr="00872080" w:rsidRDefault="00531D93" w:rsidP="00841008">
            <w:pPr>
              <w:pStyle w:val="NormalWeb"/>
              <w:spacing w:before="0" w:beforeAutospacing="0" w:after="0" w:afterAutospacing="0"/>
              <w:rPr>
                <w:b/>
                <w:bCs/>
                <w:color w:val="000000" w:themeColor="text1"/>
                <w:kern w:val="24"/>
                <w:sz w:val="22"/>
                <w:szCs w:val="22"/>
              </w:rPr>
            </w:pPr>
            <w:proofErr w:type="spellStart"/>
            <w:r w:rsidRPr="00A93708">
              <w:rPr>
                <w:b/>
                <w:bCs/>
                <w:color w:val="000000" w:themeColor="text1"/>
                <w:kern w:val="24"/>
                <w:sz w:val="22"/>
                <w:szCs w:val="22"/>
              </w:rPr>
              <w:t>Anopheline</w:t>
            </w:r>
            <w:proofErr w:type="spellEnd"/>
            <w:r w:rsidRPr="00872080">
              <w:rPr>
                <w:b/>
                <w:bCs/>
                <w:color w:val="000000" w:themeColor="text1"/>
                <w:kern w:val="24"/>
                <w:sz w:val="22"/>
                <w:szCs w:val="22"/>
              </w:rPr>
              <w:t xml:space="preserve"> sites </w:t>
            </w:r>
            <w:r w:rsidRPr="00872080">
              <w:rPr>
                <w:bCs/>
                <w:color w:val="000000" w:themeColor="text1"/>
                <w:kern w:val="24"/>
                <w:sz w:val="22"/>
                <w:szCs w:val="22"/>
              </w:rPr>
              <w:t>(10 in total)</w:t>
            </w:r>
          </w:p>
        </w:tc>
        <w:tc>
          <w:tcPr>
            <w:tcW w:w="1435" w:type="dxa"/>
            <w:shd w:val="clear" w:color="auto" w:fill="auto"/>
          </w:tcPr>
          <w:p w:rsidR="00531D93" w:rsidRPr="00872080" w:rsidRDefault="00531D93" w:rsidP="00841008">
            <w:pPr>
              <w:rPr>
                <w:rFonts w:ascii="Times New Roman" w:hAnsi="Times New Roman" w:cs="Times New Roman"/>
                <w:b/>
                <w:color w:val="000000" w:themeColor="text1"/>
              </w:rPr>
            </w:pPr>
          </w:p>
        </w:tc>
        <w:tc>
          <w:tcPr>
            <w:tcW w:w="1881" w:type="dxa"/>
            <w:shd w:val="clear" w:color="auto" w:fill="auto"/>
          </w:tcPr>
          <w:p w:rsidR="00531D93" w:rsidRPr="00872080" w:rsidRDefault="00531D93" w:rsidP="00841008">
            <w:pPr>
              <w:rPr>
                <w:rFonts w:ascii="Times New Roman" w:hAnsi="Times New Roman" w:cs="Times New Roman"/>
                <w:b/>
                <w:color w:val="000000" w:themeColor="text1"/>
              </w:rPr>
            </w:pPr>
          </w:p>
        </w:tc>
        <w:tc>
          <w:tcPr>
            <w:tcW w:w="1881" w:type="dxa"/>
            <w:shd w:val="clear" w:color="auto" w:fill="auto"/>
          </w:tcPr>
          <w:p w:rsidR="00531D93" w:rsidRPr="00872080" w:rsidRDefault="00531D93" w:rsidP="00841008">
            <w:pPr>
              <w:rPr>
                <w:rFonts w:ascii="Times New Roman" w:hAnsi="Times New Roman" w:cs="Times New Roman"/>
                <w:b/>
                <w:i/>
                <w:color w:val="000000" w:themeColor="text1"/>
              </w:rPr>
            </w:pPr>
          </w:p>
        </w:tc>
      </w:tr>
      <w:tr w:rsidR="00531D93" w:rsidTr="00841008">
        <w:trPr>
          <w:jc w:val="center"/>
        </w:trPr>
        <w:tc>
          <w:tcPr>
            <w:tcW w:w="2880" w:type="dxa"/>
            <w:shd w:val="clear" w:color="auto" w:fill="92D050"/>
          </w:tcPr>
          <w:p w:rsidR="00531D93" w:rsidRPr="00872080" w:rsidRDefault="00531D93" w:rsidP="00841008">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alone)</w:t>
            </w:r>
          </w:p>
        </w:tc>
        <w:tc>
          <w:tcPr>
            <w:tcW w:w="1435" w:type="dxa"/>
            <w:shd w:val="clear" w:color="auto" w:fill="92D050"/>
          </w:tcPr>
          <w:p w:rsidR="00531D93" w:rsidRPr="00C8057F" w:rsidRDefault="00531D93" w:rsidP="00841008">
            <w:pPr>
              <w:rPr>
                <w:rFonts w:ascii="Times New Roman" w:hAnsi="Times New Roman" w:cs="Times New Roman"/>
                <w:color w:val="000000" w:themeColor="text1"/>
              </w:rPr>
            </w:pPr>
            <w:r w:rsidRPr="00C8057F">
              <w:rPr>
                <w:rFonts w:ascii="Times New Roman" w:hAnsi="Times New Roman" w:cs="Times New Roman"/>
                <w:color w:val="000000" w:themeColor="text1"/>
              </w:rPr>
              <w:t>(9, 2445)</w:t>
            </w:r>
          </w:p>
        </w:tc>
        <w:tc>
          <w:tcPr>
            <w:tcW w:w="1881" w:type="dxa"/>
            <w:shd w:val="clear" w:color="auto" w:fill="92D050"/>
          </w:tcPr>
          <w:p w:rsidR="00531D93" w:rsidRPr="00872080" w:rsidRDefault="00531D93" w:rsidP="00841008">
            <w:pPr>
              <w:rPr>
                <w:rFonts w:ascii="Times New Roman" w:hAnsi="Times New Roman" w:cs="Times New Roman"/>
                <w:b/>
                <w:color w:val="000000" w:themeColor="text1"/>
              </w:rPr>
            </w:pPr>
            <w:r w:rsidRPr="00872080">
              <w:rPr>
                <w:rFonts w:ascii="Times New Roman" w:hAnsi="Times New Roman" w:cs="Times New Roman"/>
              </w:rPr>
              <w:t>83</w:t>
            </w:r>
            <w:r>
              <w:rPr>
                <w:rFonts w:ascii="Times New Roman" w:hAnsi="Times New Roman" w:cs="Times New Roman"/>
              </w:rPr>
              <w:t>1.9</w:t>
            </w:r>
          </w:p>
        </w:tc>
        <w:tc>
          <w:tcPr>
            <w:tcW w:w="1881" w:type="dxa"/>
            <w:shd w:val="clear" w:color="auto" w:fill="92D050"/>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r w:rsidR="00531D93" w:rsidTr="00841008">
        <w:trPr>
          <w:jc w:val="center"/>
        </w:trPr>
        <w:tc>
          <w:tcPr>
            <w:tcW w:w="2880" w:type="dxa"/>
            <w:shd w:val="clear" w:color="auto" w:fill="92D050"/>
          </w:tcPr>
          <w:p w:rsidR="00531D93" w:rsidRPr="00872080" w:rsidRDefault="00531D93" w:rsidP="00841008">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 VC)</w:t>
            </w:r>
          </w:p>
        </w:tc>
        <w:tc>
          <w:tcPr>
            <w:tcW w:w="1435" w:type="dxa"/>
            <w:shd w:val="clear" w:color="auto" w:fill="92D050"/>
          </w:tcPr>
          <w:p w:rsidR="00531D93" w:rsidRPr="00C8057F" w:rsidRDefault="00531D93" w:rsidP="00841008">
            <w:pPr>
              <w:rPr>
                <w:rFonts w:ascii="Times New Roman" w:hAnsi="Times New Roman" w:cs="Times New Roman"/>
                <w:color w:val="000000" w:themeColor="text1"/>
              </w:rPr>
            </w:pPr>
            <w:r>
              <w:rPr>
                <w:rFonts w:ascii="Times New Roman" w:hAnsi="Times New Roman" w:cs="Times New Roman"/>
                <w:color w:val="000000" w:themeColor="text1"/>
              </w:rPr>
              <w:t>(</w:t>
            </w:r>
            <w:r w:rsidRPr="00C8057F">
              <w:rPr>
                <w:rFonts w:ascii="Times New Roman" w:hAnsi="Times New Roman" w:cs="Times New Roman"/>
                <w:color w:val="000000" w:themeColor="text1"/>
              </w:rPr>
              <w:t>9</w:t>
            </w:r>
            <w:r>
              <w:rPr>
                <w:rFonts w:ascii="Times New Roman" w:hAnsi="Times New Roman" w:cs="Times New Roman"/>
                <w:color w:val="000000" w:themeColor="text1"/>
              </w:rPr>
              <w:t>, 2445)</w:t>
            </w:r>
          </w:p>
        </w:tc>
        <w:tc>
          <w:tcPr>
            <w:tcW w:w="1881" w:type="dxa"/>
            <w:shd w:val="clear" w:color="auto" w:fill="92D050"/>
          </w:tcPr>
          <w:p w:rsidR="00531D93" w:rsidRPr="00872080" w:rsidRDefault="00531D93" w:rsidP="00841008">
            <w:pPr>
              <w:rPr>
                <w:rFonts w:ascii="Times New Roman" w:hAnsi="Times New Roman" w:cs="Times New Roman"/>
                <w:b/>
                <w:color w:val="000000" w:themeColor="text1"/>
              </w:rPr>
            </w:pPr>
            <w:r w:rsidRPr="00872080">
              <w:rPr>
                <w:rFonts w:ascii="Times New Roman" w:hAnsi="Times New Roman" w:cs="Times New Roman"/>
              </w:rPr>
              <w:t>25</w:t>
            </w:r>
            <w:r>
              <w:rPr>
                <w:rFonts w:ascii="Times New Roman" w:hAnsi="Times New Roman" w:cs="Times New Roman"/>
              </w:rPr>
              <w:t>32</w:t>
            </w:r>
          </w:p>
        </w:tc>
        <w:tc>
          <w:tcPr>
            <w:tcW w:w="1881" w:type="dxa"/>
            <w:shd w:val="clear" w:color="auto" w:fill="92D050"/>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r w:rsidR="00531D93" w:rsidTr="00841008">
        <w:trPr>
          <w:jc w:val="center"/>
        </w:trPr>
        <w:tc>
          <w:tcPr>
            <w:tcW w:w="2880" w:type="dxa"/>
            <w:shd w:val="clear" w:color="auto" w:fill="auto"/>
          </w:tcPr>
          <w:p w:rsidR="00531D93" w:rsidRPr="00872080" w:rsidRDefault="00531D93" w:rsidP="00841008">
            <w:pPr>
              <w:pStyle w:val="NormalWeb"/>
              <w:spacing w:before="0" w:beforeAutospacing="0" w:after="0" w:afterAutospacing="0"/>
              <w:rPr>
                <w:color w:val="000000" w:themeColor="text1"/>
                <w:kern w:val="24"/>
                <w:sz w:val="22"/>
                <w:szCs w:val="22"/>
              </w:rPr>
            </w:pPr>
            <w:proofErr w:type="spellStart"/>
            <w:r w:rsidRPr="00A93708">
              <w:rPr>
                <w:b/>
                <w:bCs/>
                <w:color w:val="000000" w:themeColor="text1"/>
                <w:kern w:val="24"/>
                <w:sz w:val="22"/>
                <w:szCs w:val="22"/>
              </w:rPr>
              <w:t>Culicine</w:t>
            </w:r>
            <w:proofErr w:type="spellEnd"/>
            <w:r w:rsidRPr="00A93708">
              <w:rPr>
                <w:b/>
                <w:bCs/>
                <w:color w:val="000000" w:themeColor="text1"/>
                <w:kern w:val="24"/>
                <w:sz w:val="22"/>
                <w:szCs w:val="22"/>
              </w:rPr>
              <w:t xml:space="preserve"> </w:t>
            </w:r>
            <w:r w:rsidRPr="00872080">
              <w:rPr>
                <w:b/>
                <w:bCs/>
                <w:color w:val="000000" w:themeColor="text1"/>
                <w:kern w:val="24"/>
                <w:sz w:val="22"/>
                <w:szCs w:val="22"/>
              </w:rPr>
              <w:t xml:space="preserve">sites </w:t>
            </w:r>
            <w:r w:rsidRPr="00872080">
              <w:rPr>
                <w:bCs/>
                <w:color w:val="000000" w:themeColor="text1"/>
                <w:kern w:val="24"/>
                <w:sz w:val="22"/>
                <w:szCs w:val="22"/>
              </w:rPr>
              <w:t>(8 in total)</w:t>
            </w:r>
          </w:p>
        </w:tc>
        <w:tc>
          <w:tcPr>
            <w:tcW w:w="1435" w:type="dxa"/>
            <w:shd w:val="clear" w:color="auto" w:fill="auto"/>
          </w:tcPr>
          <w:p w:rsidR="00531D93" w:rsidRPr="00C8057F" w:rsidRDefault="00531D93" w:rsidP="00841008">
            <w:pPr>
              <w:rPr>
                <w:rFonts w:ascii="Times New Roman" w:hAnsi="Times New Roman" w:cs="Times New Roman"/>
                <w:color w:val="000000" w:themeColor="text1"/>
              </w:rPr>
            </w:pPr>
          </w:p>
        </w:tc>
        <w:tc>
          <w:tcPr>
            <w:tcW w:w="1881" w:type="dxa"/>
            <w:shd w:val="clear" w:color="auto" w:fill="auto"/>
          </w:tcPr>
          <w:p w:rsidR="00531D93" w:rsidRPr="00872080" w:rsidRDefault="00531D93" w:rsidP="00841008">
            <w:pPr>
              <w:rPr>
                <w:rFonts w:ascii="Times New Roman" w:hAnsi="Times New Roman" w:cs="Times New Roman"/>
              </w:rPr>
            </w:pPr>
          </w:p>
        </w:tc>
        <w:tc>
          <w:tcPr>
            <w:tcW w:w="1881" w:type="dxa"/>
            <w:shd w:val="clear" w:color="auto" w:fill="auto"/>
          </w:tcPr>
          <w:p w:rsidR="00531D93" w:rsidRPr="00872080" w:rsidRDefault="00531D93" w:rsidP="00841008">
            <w:pPr>
              <w:rPr>
                <w:rFonts w:ascii="Times New Roman" w:hAnsi="Times New Roman" w:cs="Times New Roman"/>
              </w:rPr>
            </w:pPr>
          </w:p>
        </w:tc>
      </w:tr>
      <w:tr w:rsidR="00531D93" w:rsidTr="00841008">
        <w:trPr>
          <w:jc w:val="center"/>
        </w:trPr>
        <w:tc>
          <w:tcPr>
            <w:tcW w:w="2880" w:type="dxa"/>
            <w:shd w:val="clear" w:color="auto" w:fill="92CDDC" w:themeFill="accent5" w:themeFillTint="99"/>
          </w:tcPr>
          <w:p w:rsidR="00531D93" w:rsidRPr="00872080" w:rsidRDefault="00531D93" w:rsidP="00841008">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alone)</w:t>
            </w:r>
          </w:p>
        </w:tc>
        <w:tc>
          <w:tcPr>
            <w:tcW w:w="1435" w:type="dxa"/>
            <w:shd w:val="clear" w:color="auto" w:fill="92CDDC" w:themeFill="accent5" w:themeFillTint="99"/>
          </w:tcPr>
          <w:p w:rsidR="00531D93" w:rsidRPr="00C8057F" w:rsidRDefault="00531D93" w:rsidP="00841008">
            <w:pPr>
              <w:rPr>
                <w:rFonts w:ascii="Times New Roman" w:hAnsi="Times New Roman" w:cs="Times New Roman"/>
                <w:color w:val="000000" w:themeColor="text1"/>
              </w:rPr>
            </w:pPr>
            <w:r>
              <w:rPr>
                <w:rFonts w:ascii="Times New Roman" w:hAnsi="Times New Roman" w:cs="Times New Roman"/>
                <w:color w:val="000000" w:themeColor="text1"/>
              </w:rPr>
              <w:t>(</w:t>
            </w:r>
            <w:r w:rsidRPr="00C8057F">
              <w:rPr>
                <w:rFonts w:ascii="Times New Roman" w:hAnsi="Times New Roman" w:cs="Times New Roman"/>
                <w:color w:val="000000" w:themeColor="text1"/>
              </w:rPr>
              <w:t>7</w:t>
            </w:r>
            <w:r>
              <w:rPr>
                <w:rFonts w:ascii="Times New Roman" w:hAnsi="Times New Roman" w:cs="Times New Roman"/>
                <w:color w:val="000000" w:themeColor="text1"/>
              </w:rPr>
              <w:t>, 1449)</w:t>
            </w:r>
          </w:p>
        </w:tc>
        <w:tc>
          <w:tcPr>
            <w:tcW w:w="1881" w:type="dxa"/>
            <w:shd w:val="clear" w:color="auto" w:fill="92CDDC" w:themeFill="accent5" w:themeFillTint="99"/>
          </w:tcPr>
          <w:p w:rsidR="00531D93" w:rsidRPr="00872080" w:rsidRDefault="00531D93" w:rsidP="00841008">
            <w:pPr>
              <w:rPr>
                <w:rFonts w:ascii="Times New Roman" w:hAnsi="Times New Roman" w:cs="Times New Roman"/>
              </w:rPr>
            </w:pPr>
            <w:r>
              <w:rPr>
                <w:rFonts w:ascii="Times New Roman" w:hAnsi="Times New Roman" w:cs="Times New Roman"/>
              </w:rPr>
              <w:t>370.6</w:t>
            </w:r>
          </w:p>
        </w:tc>
        <w:tc>
          <w:tcPr>
            <w:tcW w:w="1881" w:type="dxa"/>
            <w:shd w:val="clear" w:color="auto" w:fill="92CDDC" w:themeFill="accent5" w:themeFillTint="99"/>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r w:rsidR="00531D93" w:rsidTr="00841008">
        <w:trPr>
          <w:jc w:val="center"/>
        </w:trPr>
        <w:tc>
          <w:tcPr>
            <w:tcW w:w="2880" w:type="dxa"/>
            <w:shd w:val="clear" w:color="auto" w:fill="92CDDC" w:themeFill="accent5" w:themeFillTint="99"/>
          </w:tcPr>
          <w:p w:rsidR="00531D93" w:rsidRPr="00872080" w:rsidRDefault="00531D93" w:rsidP="00841008">
            <w:pPr>
              <w:pStyle w:val="NormalWeb"/>
              <w:spacing w:before="0" w:beforeAutospacing="0" w:after="0" w:afterAutospacing="0"/>
              <w:rPr>
                <w:color w:val="000000" w:themeColor="text1"/>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 VC)</w:t>
            </w:r>
          </w:p>
        </w:tc>
        <w:tc>
          <w:tcPr>
            <w:tcW w:w="1435" w:type="dxa"/>
            <w:shd w:val="clear" w:color="auto" w:fill="92CDDC" w:themeFill="accent5" w:themeFillTint="99"/>
          </w:tcPr>
          <w:p w:rsidR="00531D93" w:rsidRPr="00C8057F" w:rsidRDefault="00531D93" w:rsidP="00841008">
            <w:pPr>
              <w:rPr>
                <w:rFonts w:ascii="Times New Roman" w:hAnsi="Times New Roman" w:cs="Times New Roman"/>
                <w:color w:val="000000" w:themeColor="text1"/>
              </w:rPr>
            </w:pPr>
            <w:r>
              <w:rPr>
                <w:rFonts w:ascii="Times New Roman" w:hAnsi="Times New Roman" w:cs="Times New Roman"/>
                <w:color w:val="000000" w:themeColor="text1"/>
              </w:rPr>
              <w:t>(</w:t>
            </w:r>
            <w:r w:rsidRPr="00C8057F">
              <w:rPr>
                <w:rFonts w:ascii="Times New Roman" w:hAnsi="Times New Roman" w:cs="Times New Roman"/>
                <w:color w:val="000000" w:themeColor="text1"/>
              </w:rPr>
              <w:t>7</w:t>
            </w:r>
            <w:r>
              <w:rPr>
                <w:rFonts w:ascii="Times New Roman" w:hAnsi="Times New Roman" w:cs="Times New Roman"/>
                <w:color w:val="000000" w:themeColor="text1"/>
              </w:rPr>
              <w:t>, 1449)</w:t>
            </w:r>
          </w:p>
        </w:tc>
        <w:tc>
          <w:tcPr>
            <w:tcW w:w="1881" w:type="dxa"/>
            <w:shd w:val="clear" w:color="auto" w:fill="92CDDC" w:themeFill="accent5" w:themeFillTint="99"/>
          </w:tcPr>
          <w:p w:rsidR="00531D93" w:rsidRPr="00872080" w:rsidRDefault="00531D93" w:rsidP="00841008">
            <w:pPr>
              <w:rPr>
                <w:rFonts w:ascii="Times New Roman" w:hAnsi="Times New Roman" w:cs="Times New Roman"/>
              </w:rPr>
            </w:pPr>
            <w:r w:rsidRPr="00872080">
              <w:rPr>
                <w:rFonts w:ascii="Times New Roman" w:hAnsi="Times New Roman" w:cs="Times New Roman"/>
              </w:rPr>
              <w:t>66</w:t>
            </w:r>
            <w:r>
              <w:rPr>
                <w:rFonts w:ascii="Times New Roman" w:hAnsi="Times New Roman" w:cs="Times New Roman"/>
              </w:rPr>
              <w:t>1.6</w:t>
            </w:r>
          </w:p>
        </w:tc>
        <w:tc>
          <w:tcPr>
            <w:tcW w:w="1881" w:type="dxa"/>
            <w:shd w:val="clear" w:color="auto" w:fill="92CDDC" w:themeFill="accent5" w:themeFillTint="99"/>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r w:rsidR="00531D93" w:rsidTr="00841008">
        <w:trPr>
          <w:jc w:val="center"/>
        </w:trPr>
        <w:tc>
          <w:tcPr>
            <w:tcW w:w="2880" w:type="dxa"/>
            <w:shd w:val="clear" w:color="auto" w:fill="auto"/>
          </w:tcPr>
          <w:p w:rsidR="00531D93" w:rsidRPr="00872080" w:rsidRDefault="00531D93" w:rsidP="00841008">
            <w:pPr>
              <w:pStyle w:val="NormalWeb"/>
              <w:spacing w:before="0" w:beforeAutospacing="0" w:after="0" w:afterAutospacing="0"/>
              <w:rPr>
                <w:b/>
                <w:color w:val="000000" w:themeColor="text1"/>
                <w:kern w:val="24"/>
                <w:sz w:val="22"/>
                <w:szCs w:val="22"/>
              </w:rPr>
            </w:pPr>
            <w:r w:rsidRPr="00872080">
              <w:rPr>
                <w:b/>
                <w:color w:val="000000" w:themeColor="text1"/>
                <w:kern w:val="24"/>
                <w:sz w:val="22"/>
                <w:szCs w:val="22"/>
              </w:rPr>
              <w:t>By species</w:t>
            </w:r>
          </w:p>
        </w:tc>
        <w:tc>
          <w:tcPr>
            <w:tcW w:w="1435" w:type="dxa"/>
            <w:shd w:val="clear" w:color="auto" w:fill="auto"/>
          </w:tcPr>
          <w:p w:rsidR="00531D93" w:rsidRPr="00C8057F" w:rsidRDefault="00531D93" w:rsidP="00841008">
            <w:pPr>
              <w:rPr>
                <w:rFonts w:ascii="Times New Roman" w:hAnsi="Times New Roman" w:cs="Times New Roman"/>
                <w:color w:val="000000" w:themeColor="text1"/>
              </w:rPr>
            </w:pPr>
          </w:p>
        </w:tc>
        <w:tc>
          <w:tcPr>
            <w:tcW w:w="1881" w:type="dxa"/>
            <w:shd w:val="clear" w:color="auto" w:fill="auto"/>
          </w:tcPr>
          <w:p w:rsidR="00531D93" w:rsidRPr="00872080" w:rsidRDefault="00531D93" w:rsidP="00841008">
            <w:pPr>
              <w:rPr>
                <w:rFonts w:ascii="Times New Roman" w:hAnsi="Times New Roman" w:cs="Times New Roman"/>
              </w:rPr>
            </w:pPr>
          </w:p>
        </w:tc>
        <w:tc>
          <w:tcPr>
            <w:tcW w:w="1881" w:type="dxa"/>
            <w:shd w:val="clear" w:color="auto" w:fill="auto"/>
          </w:tcPr>
          <w:p w:rsidR="00531D93" w:rsidRPr="00872080" w:rsidRDefault="00531D93" w:rsidP="00841008">
            <w:pPr>
              <w:rPr>
                <w:rFonts w:ascii="Times New Roman" w:hAnsi="Times New Roman" w:cs="Times New Roman"/>
              </w:rPr>
            </w:pPr>
          </w:p>
        </w:tc>
      </w:tr>
      <w:tr w:rsidR="00531D93" w:rsidTr="00841008">
        <w:trPr>
          <w:jc w:val="center"/>
        </w:trPr>
        <w:tc>
          <w:tcPr>
            <w:tcW w:w="2880" w:type="dxa"/>
            <w:shd w:val="clear" w:color="auto" w:fill="FFC000"/>
          </w:tcPr>
          <w:p w:rsidR="00531D93" w:rsidRPr="00872080" w:rsidRDefault="00531D93" w:rsidP="00841008">
            <w:pPr>
              <w:pStyle w:val="NormalWeb"/>
              <w:spacing w:before="0" w:beforeAutospacing="0" w:after="0" w:afterAutospacing="0"/>
              <w:rPr>
                <w:color w:val="000000" w:themeColor="text1"/>
                <w:kern w:val="24"/>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in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Alone</w:t>
            </w:r>
          </w:p>
        </w:tc>
        <w:tc>
          <w:tcPr>
            <w:tcW w:w="1435" w:type="dxa"/>
            <w:shd w:val="clear" w:color="auto" w:fill="FFC000"/>
          </w:tcPr>
          <w:p w:rsidR="00531D93" w:rsidRPr="00C8057F" w:rsidRDefault="00531D93" w:rsidP="00841008">
            <w:pPr>
              <w:rPr>
                <w:rFonts w:ascii="Times New Roman" w:hAnsi="Times New Roman" w:cs="Times New Roman"/>
                <w:color w:val="000000" w:themeColor="text1"/>
              </w:rPr>
            </w:pPr>
            <w:r>
              <w:rPr>
                <w:rFonts w:ascii="Times New Roman" w:hAnsi="Times New Roman" w:cs="Times New Roman"/>
                <w:color w:val="000000" w:themeColor="text1"/>
              </w:rPr>
              <w:t>(</w:t>
            </w:r>
            <w:r w:rsidRPr="00C8057F">
              <w:rPr>
                <w:rFonts w:ascii="Times New Roman" w:hAnsi="Times New Roman" w:cs="Times New Roman"/>
                <w:color w:val="000000" w:themeColor="text1"/>
              </w:rPr>
              <w:t>1</w:t>
            </w:r>
            <w:r>
              <w:rPr>
                <w:rFonts w:ascii="Times New Roman" w:hAnsi="Times New Roman" w:cs="Times New Roman"/>
                <w:color w:val="000000" w:themeColor="text1"/>
              </w:rPr>
              <w:t>, 3910)</w:t>
            </w:r>
          </w:p>
        </w:tc>
        <w:tc>
          <w:tcPr>
            <w:tcW w:w="1881" w:type="dxa"/>
            <w:shd w:val="clear" w:color="auto" w:fill="FFC000"/>
          </w:tcPr>
          <w:p w:rsidR="00531D93" w:rsidRPr="00872080" w:rsidRDefault="00531D93" w:rsidP="00841008">
            <w:pPr>
              <w:rPr>
                <w:rFonts w:ascii="Times New Roman" w:hAnsi="Times New Roman" w:cs="Times New Roman"/>
              </w:rPr>
            </w:pPr>
            <w:r>
              <w:rPr>
                <w:rFonts w:ascii="Times New Roman" w:hAnsi="Times New Roman" w:cs="Times New Roman"/>
              </w:rPr>
              <w:t>18</w:t>
            </w:r>
            <w:r w:rsidRPr="00872080">
              <w:rPr>
                <w:rFonts w:ascii="Times New Roman" w:hAnsi="Times New Roman" w:cs="Times New Roman"/>
              </w:rPr>
              <w:t>8</w:t>
            </w:r>
            <w:r>
              <w:rPr>
                <w:rFonts w:ascii="Times New Roman" w:hAnsi="Times New Roman" w:cs="Times New Roman"/>
              </w:rPr>
              <w:t>.7</w:t>
            </w:r>
          </w:p>
        </w:tc>
        <w:tc>
          <w:tcPr>
            <w:tcW w:w="1881" w:type="dxa"/>
            <w:shd w:val="clear" w:color="auto" w:fill="FFC000"/>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r w:rsidR="00531D93" w:rsidTr="00841008">
        <w:trPr>
          <w:jc w:val="center"/>
        </w:trPr>
        <w:tc>
          <w:tcPr>
            <w:tcW w:w="2880" w:type="dxa"/>
            <w:shd w:val="clear" w:color="auto" w:fill="FFC000"/>
          </w:tcPr>
          <w:p w:rsidR="00531D93" w:rsidRPr="00872080" w:rsidRDefault="00531D93" w:rsidP="00841008">
            <w:pPr>
              <w:pStyle w:val="NormalWeb"/>
              <w:spacing w:before="0" w:beforeAutospacing="0" w:after="0" w:afterAutospacing="0"/>
              <w:rPr>
                <w:color w:val="000000" w:themeColor="text1"/>
                <w:kern w:val="24"/>
                <w:sz w:val="22"/>
                <w:szCs w:val="22"/>
              </w:rPr>
            </w:pPr>
            <w:r w:rsidRPr="00872080">
              <w:rPr>
                <w:color w:val="000000" w:themeColor="text1"/>
                <w:kern w:val="24"/>
                <w:sz w:val="22"/>
                <w:szCs w:val="22"/>
              </w:rPr>
              <w:t xml:space="preserve">Number of the required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rounds in </w:t>
            </w:r>
            <w:proofErr w:type="spellStart"/>
            <w:r w:rsidRPr="00872080">
              <w:rPr>
                <w:color w:val="000000" w:themeColor="text1"/>
                <w:kern w:val="24"/>
                <w:sz w:val="22"/>
                <w:szCs w:val="22"/>
              </w:rPr>
              <w:t>MDA</w:t>
            </w:r>
            <w:proofErr w:type="spellEnd"/>
            <w:r w:rsidRPr="00872080">
              <w:rPr>
                <w:color w:val="000000" w:themeColor="text1"/>
                <w:kern w:val="24"/>
                <w:sz w:val="22"/>
                <w:szCs w:val="22"/>
              </w:rPr>
              <w:t xml:space="preserve"> + VC</w:t>
            </w:r>
          </w:p>
        </w:tc>
        <w:tc>
          <w:tcPr>
            <w:tcW w:w="1435" w:type="dxa"/>
            <w:shd w:val="clear" w:color="auto" w:fill="FFC000"/>
          </w:tcPr>
          <w:p w:rsidR="00531D93" w:rsidRPr="00C8057F" w:rsidRDefault="00531D93" w:rsidP="00841008">
            <w:pPr>
              <w:rPr>
                <w:rFonts w:ascii="Times New Roman" w:hAnsi="Times New Roman" w:cs="Times New Roman"/>
                <w:color w:val="000000" w:themeColor="text1"/>
              </w:rPr>
            </w:pPr>
            <w:r>
              <w:rPr>
                <w:rFonts w:ascii="Times New Roman" w:hAnsi="Times New Roman" w:cs="Times New Roman"/>
                <w:color w:val="000000" w:themeColor="text1"/>
              </w:rPr>
              <w:t>(</w:t>
            </w:r>
            <w:r w:rsidRPr="00C8057F">
              <w:rPr>
                <w:rFonts w:ascii="Times New Roman" w:hAnsi="Times New Roman" w:cs="Times New Roman"/>
                <w:color w:val="000000" w:themeColor="text1"/>
              </w:rPr>
              <w:t>1</w:t>
            </w:r>
            <w:r>
              <w:rPr>
                <w:rFonts w:ascii="Times New Roman" w:hAnsi="Times New Roman" w:cs="Times New Roman"/>
                <w:color w:val="000000" w:themeColor="text1"/>
              </w:rPr>
              <w:t>, 3910)</w:t>
            </w:r>
          </w:p>
        </w:tc>
        <w:tc>
          <w:tcPr>
            <w:tcW w:w="1881" w:type="dxa"/>
            <w:shd w:val="clear" w:color="auto" w:fill="FFC000"/>
          </w:tcPr>
          <w:p w:rsidR="00531D93" w:rsidRPr="00872080" w:rsidRDefault="00531D93" w:rsidP="00841008">
            <w:pPr>
              <w:rPr>
                <w:rFonts w:ascii="Times New Roman" w:hAnsi="Times New Roman" w:cs="Times New Roman"/>
              </w:rPr>
            </w:pPr>
            <w:r>
              <w:rPr>
                <w:rFonts w:ascii="Times New Roman" w:hAnsi="Times New Roman" w:cs="Times New Roman"/>
              </w:rPr>
              <w:t>217</w:t>
            </w:r>
          </w:p>
        </w:tc>
        <w:tc>
          <w:tcPr>
            <w:tcW w:w="1881" w:type="dxa"/>
            <w:shd w:val="clear" w:color="auto" w:fill="FFC000"/>
          </w:tcPr>
          <w:p w:rsidR="00531D93" w:rsidRPr="00872080" w:rsidRDefault="001A1DA7" w:rsidP="00841008">
            <w:pPr>
              <w:rPr>
                <w:rFonts w:ascii="Times New Roman" w:hAnsi="Times New Roman" w:cs="Times New Roman"/>
              </w:rPr>
            </w:pPr>
            <w:r>
              <w:rPr>
                <w:rFonts w:ascii="Times New Roman" w:hAnsi="Times New Roman" w:cs="Times New Roman"/>
              </w:rPr>
              <w:t>&lt; 0.0001</w:t>
            </w:r>
          </w:p>
        </w:tc>
      </w:tr>
    </w:tbl>
    <w:p w:rsidR="00531D93" w:rsidRDefault="00531D93" w:rsidP="00531D93">
      <w:pPr>
        <w:rPr>
          <w:rFonts w:ascii="Times New Roman" w:hAnsi="Times New Roman" w:cs="Times New Roman"/>
          <w:b/>
          <w:color w:val="000000" w:themeColor="text1"/>
        </w:rPr>
      </w:pPr>
    </w:p>
    <w:p w:rsidR="00531D93" w:rsidRDefault="00531D93" w:rsidP="00531D93">
      <w:pPr>
        <w:rPr>
          <w:rFonts w:ascii="Times New Roman" w:hAnsi="Times New Roman" w:cs="Times New Roman"/>
          <w:b/>
          <w:color w:val="000000" w:themeColor="text1"/>
        </w:rPr>
      </w:pPr>
      <w:r>
        <w:rPr>
          <w:rFonts w:ascii="Times New Roman" w:hAnsi="Times New Roman" w:cs="Times New Roman"/>
          <w:b/>
          <w:color w:val="000000" w:themeColor="text1"/>
        </w:rPr>
        <w:t xml:space="preserve"> </w:t>
      </w:r>
    </w:p>
    <w:p w:rsidR="006A49A3" w:rsidRPr="007C04DE" w:rsidRDefault="00531D93" w:rsidP="00531D93">
      <w:pPr>
        <w:spacing w:before="240" w:line="240" w:lineRule="auto"/>
        <w:rPr>
          <w:rFonts w:ascii="Times New Roman" w:hAnsi="Times New Roman" w:cs="Times New Roman"/>
        </w:rPr>
      </w:pPr>
      <w:r w:rsidRPr="007C04DE">
        <w:rPr>
          <w:rFonts w:ascii="Times New Roman" w:hAnsi="Times New Roman" w:cs="Times New Roman"/>
        </w:rPr>
        <w:t xml:space="preserve"> </w:t>
      </w:r>
    </w:p>
    <w:p w:rsidR="006A49A3" w:rsidRPr="005E649E" w:rsidRDefault="006A49A3" w:rsidP="006A49A3">
      <w:pPr>
        <w:pStyle w:val="Caption"/>
        <w:rPr>
          <w:rFonts w:ascii="Times New Roman" w:hAnsi="Times New Roman" w:cs="Times New Roman"/>
          <w:color w:val="000000" w:themeColor="text1"/>
          <w:sz w:val="22"/>
        </w:rPr>
      </w:pPr>
      <w:r w:rsidRPr="00B3374A">
        <w:rPr>
          <w:rFonts w:ascii="Times New Roman" w:hAnsi="Times New Roman" w:cs="Times New Roman"/>
          <w:b w:val="0"/>
          <w:color w:val="000000" w:themeColor="text1"/>
          <w:sz w:val="22"/>
        </w:rPr>
        <w:t xml:space="preserve"> </w:t>
      </w:r>
    </w:p>
    <w:p w:rsidR="006A49A3" w:rsidRDefault="006A49A3">
      <w:r>
        <w:br w:type="page"/>
      </w:r>
    </w:p>
    <w:p w:rsidR="006A49A3" w:rsidRPr="00EC1C00" w:rsidRDefault="006A49A3" w:rsidP="006A49A3"/>
    <w:p w:rsidR="0049352B" w:rsidRPr="0049352B"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Additional File 1</w:t>
      </w:r>
    </w:p>
    <w:p w:rsidR="0049352B" w:rsidRDefault="0049352B" w:rsidP="0049352B">
      <w:pPr>
        <w:keepNext/>
        <w:jc w:val="center"/>
      </w:pPr>
      <w:r>
        <w:rPr>
          <w:rFonts w:ascii="Times New Roman" w:hAnsi="Times New Roman" w:cs="Times New Roman"/>
          <w:b/>
          <w:noProof/>
        </w:rPr>
        <w:drawing>
          <wp:inline distT="0" distB="0" distL="0" distR="0">
            <wp:extent cx="3747166" cy="3017520"/>
            <wp:effectExtent l="19050" t="19050" r="24765" b="1143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_bifurcat_mfBpts_SpecificParamVecs_Pen.tif"/>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47166" cy="3017520"/>
                    </a:xfrm>
                    <a:prstGeom prst="rect">
                      <a:avLst/>
                    </a:prstGeom>
                    <a:ln w="3175">
                      <a:solidFill>
                        <a:schemeClr val="tx1"/>
                      </a:solidFill>
                    </a:ln>
                  </pic:spPr>
                </pic:pic>
              </a:graphicData>
            </a:graphic>
          </wp:inline>
        </w:drawing>
      </w:r>
    </w:p>
    <w:p w:rsidR="00DE043A" w:rsidRDefault="00BC6642" w:rsidP="00DE043A">
      <w:pPr>
        <w:pStyle w:val="Caption"/>
        <w:rPr>
          <w:rFonts w:ascii="Times New Roman" w:hAnsi="Times New Roman" w:cs="Times New Roman"/>
          <w:b w:val="0"/>
          <w:color w:val="000000" w:themeColor="text1"/>
          <w:sz w:val="22"/>
          <w:szCs w:val="22"/>
        </w:rPr>
      </w:pPr>
      <w:proofErr w:type="gramStart"/>
      <w:r w:rsidRPr="00DE043A">
        <w:rPr>
          <w:rFonts w:ascii="Times New Roman" w:hAnsi="Times New Roman" w:cs="Times New Roman"/>
          <w:color w:val="000000" w:themeColor="text1"/>
          <w:sz w:val="22"/>
        </w:rPr>
        <w:t xml:space="preserve">Additional Figure </w:t>
      </w:r>
      <w:r w:rsidR="008477AB">
        <w:rPr>
          <w:rFonts w:ascii="Times New Roman" w:hAnsi="Times New Roman" w:cs="Times New Roman"/>
          <w:color w:val="000000" w:themeColor="text1"/>
          <w:sz w:val="22"/>
        </w:rPr>
        <w:t>S</w:t>
      </w:r>
      <w:r w:rsidR="0049352B" w:rsidRPr="00DE043A">
        <w:rPr>
          <w:rFonts w:ascii="Times New Roman" w:hAnsi="Times New Roman" w:cs="Times New Roman"/>
          <w:color w:val="000000" w:themeColor="text1"/>
          <w:sz w:val="22"/>
        </w:rPr>
        <w:t>1 - Numerical stability analysis of the fitted models to the baseline infection prevalence data.</w:t>
      </w:r>
      <w:proofErr w:type="gramEnd"/>
      <w:r w:rsidR="0049352B" w:rsidRPr="00DE043A">
        <w:rPr>
          <w:rFonts w:ascii="Times New Roman" w:hAnsi="Times New Roman" w:cs="Times New Roman"/>
          <w:b w:val="0"/>
          <w:color w:val="000000" w:themeColor="text1"/>
          <w:sz w:val="22"/>
        </w:rPr>
        <w:t xml:space="preserve"> </w:t>
      </w:r>
      <w:r w:rsidR="00DE043A" w:rsidRPr="00DE043A">
        <w:rPr>
          <w:rFonts w:ascii="Times New Roman" w:hAnsi="Times New Roman" w:cs="Times New Roman"/>
          <w:b w:val="0"/>
          <w:color w:val="000000" w:themeColor="text1"/>
          <w:sz w:val="22"/>
          <w:szCs w:val="22"/>
        </w:rPr>
        <w:t xml:space="preserve">The results are shown for the SIR-selected parameter vectors which produced the best model fits to the </w:t>
      </w:r>
      <w:proofErr w:type="spellStart"/>
      <w:r w:rsidR="00DE043A" w:rsidRPr="00DE043A">
        <w:rPr>
          <w:rFonts w:ascii="Times New Roman" w:hAnsi="Times New Roman" w:cs="Times New Roman"/>
          <w:b w:val="0"/>
          <w:color w:val="000000" w:themeColor="text1"/>
          <w:sz w:val="22"/>
          <w:szCs w:val="22"/>
        </w:rPr>
        <w:t>Peneng</w:t>
      </w:r>
      <w:proofErr w:type="spellEnd"/>
      <w:r w:rsidR="00DE043A" w:rsidRPr="00DE043A">
        <w:rPr>
          <w:rFonts w:ascii="Times New Roman" w:hAnsi="Times New Roman" w:cs="Times New Roman"/>
          <w:b w:val="0"/>
          <w:color w:val="000000" w:themeColor="text1"/>
          <w:sz w:val="22"/>
          <w:szCs w:val="22"/>
        </w:rPr>
        <w:t xml:space="preserve"> baseline data shown in </w:t>
      </w:r>
      <w:r w:rsidR="00DE043A" w:rsidRPr="00DE043A">
        <w:rPr>
          <w:rFonts w:ascii="Times New Roman" w:hAnsi="Times New Roman" w:cs="Times New Roman"/>
          <w:color w:val="000000" w:themeColor="text1"/>
          <w:sz w:val="22"/>
          <w:szCs w:val="22"/>
        </w:rPr>
        <w:t>Figure 1</w:t>
      </w:r>
      <w:r w:rsidR="00DE043A" w:rsidRPr="00DE043A">
        <w:rPr>
          <w:rFonts w:ascii="Times New Roman" w:hAnsi="Times New Roman" w:cs="Times New Roman"/>
          <w:b w:val="0"/>
          <w:color w:val="000000" w:themeColor="text1"/>
          <w:sz w:val="22"/>
          <w:szCs w:val="22"/>
        </w:rPr>
        <w:t>. The upper (</w:t>
      </w:r>
      <w:r w:rsidR="00DE043A" w:rsidRPr="00DE043A">
        <w:rPr>
          <w:rFonts w:ascii="Times New Roman" w:hAnsi="Times New Roman" w:cs="Times New Roman"/>
          <w:b w:val="0"/>
          <w:i/>
          <w:color w:val="000000" w:themeColor="text1"/>
          <w:sz w:val="22"/>
          <w:szCs w:val="22"/>
        </w:rPr>
        <w:t>red</w:t>
      </w:r>
      <w:r w:rsidR="00DE043A" w:rsidRPr="00DE043A">
        <w:rPr>
          <w:rFonts w:ascii="Times New Roman" w:hAnsi="Times New Roman" w:cs="Times New Roman"/>
          <w:b w:val="0"/>
          <w:color w:val="000000" w:themeColor="text1"/>
          <w:sz w:val="22"/>
          <w:szCs w:val="22"/>
        </w:rPr>
        <w:t xml:space="preserve"> solid lines) and lower branches (light </w:t>
      </w:r>
      <w:r w:rsidR="00DE043A" w:rsidRPr="00DE043A">
        <w:rPr>
          <w:rFonts w:ascii="Times New Roman" w:hAnsi="Times New Roman" w:cs="Times New Roman"/>
          <w:b w:val="0"/>
          <w:i/>
          <w:color w:val="000000" w:themeColor="text1"/>
          <w:sz w:val="22"/>
          <w:szCs w:val="22"/>
        </w:rPr>
        <w:t>green</w:t>
      </w:r>
      <w:r w:rsidR="00DE043A" w:rsidRPr="00DE043A">
        <w:rPr>
          <w:rFonts w:ascii="Times New Roman" w:hAnsi="Times New Roman" w:cs="Times New Roman"/>
          <w:b w:val="0"/>
          <w:color w:val="000000" w:themeColor="text1"/>
          <w:sz w:val="22"/>
          <w:szCs w:val="22"/>
        </w:rPr>
        <w:t xml:space="preserve"> dashed line), respectively, represent the endemic stable and the unstable % overall mf prevalence - the latter prevalence values serving as a unstable boundary between the stable endemic infection and zero infection states, and thus representing the infection breakpoint thresholds above which the system moves to an endemic equilibrium and below which it moves to the zero attractor </w:t>
      </w:r>
      <w:r w:rsidR="007F4317" w:rsidRPr="00DE043A">
        <w:rPr>
          <w:rFonts w:ascii="Times New Roman" w:hAnsi="Times New Roman" w:cs="Times New Roman"/>
          <w:b w:val="0"/>
          <w:color w:val="000000" w:themeColor="text1"/>
          <w:sz w:val="22"/>
          <w:szCs w:val="22"/>
        </w:rPr>
        <w:fldChar w:fldCharType="begin"/>
      </w:r>
      <w:r w:rsidR="00DE043A" w:rsidRPr="00DE043A">
        <w:rPr>
          <w:rFonts w:ascii="Times New Roman" w:hAnsi="Times New Roman" w:cs="Times New Roman"/>
          <w:b w:val="0"/>
          <w:color w:val="000000" w:themeColor="text1"/>
          <w:sz w:val="22"/>
          <w:szCs w:val="22"/>
        </w:rPr>
        <w:instrText>ADDIN RW.CITE{{11377 Gambhir,M. 2008}}</w:instrText>
      </w:r>
      <w:r w:rsidR="007F4317" w:rsidRPr="00DE043A">
        <w:rPr>
          <w:rFonts w:ascii="Times New Roman" w:hAnsi="Times New Roman" w:cs="Times New Roman"/>
          <w:b w:val="0"/>
          <w:color w:val="000000" w:themeColor="text1"/>
          <w:sz w:val="22"/>
          <w:szCs w:val="22"/>
        </w:rPr>
        <w:fldChar w:fldCharType="separate"/>
      </w:r>
      <w:r w:rsidR="001F1BEF">
        <w:rPr>
          <w:rFonts w:ascii="Times New Roman" w:hAnsi="Times New Roman" w:cs="Times New Roman"/>
          <w:b w:val="0"/>
          <w:color w:val="000000" w:themeColor="text1"/>
          <w:sz w:val="22"/>
          <w:szCs w:val="22"/>
        </w:rPr>
        <w:t>[3]</w:t>
      </w:r>
      <w:r w:rsidR="007F4317" w:rsidRPr="00DE043A">
        <w:rPr>
          <w:rFonts w:ascii="Times New Roman" w:hAnsi="Times New Roman" w:cs="Times New Roman"/>
          <w:b w:val="0"/>
          <w:color w:val="000000" w:themeColor="text1"/>
          <w:sz w:val="22"/>
          <w:szCs w:val="22"/>
        </w:rPr>
        <w:fldChar w:fldCharType="end"/>
      </w:r>
      <w:r w:rsidR="00DE043A" w:rsidRPr="00DE043A">
        <w:rPr>
          <w:rFonts w:ascii="Times New Roman" w:hAnsi="Times New Roman" w:cs="Times New Roman"/>
          <w:b w:val="0"/>
          <w:color w:val="000000" w:themeColor="text1"/>
          <w:sz w:val="22"/>
          <w:szCs w:val="22"/>
        </w:rPr>
        <w:t xml:space="preserve"> -  as a function of annual biting rate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of vector mosquitoes, labeled as </w:t>
      </w:r>
      <w:r w:rsidR="00DE043A" w:rsidRPr="00DE043A">
        <w:rPr>
          <w:rFonts w:ascii="Times New Roman" w:hAnsi="Times New Roman" w:cs="Times New Roman"/>
          <w:b w:val="0"/>
          <w:i/>
          <w:color w:val="000000" w:themeColor="text1"/>
          <w:sz w:val="22"/>
          <w:szCs w:val="22"/>
        </w:rPr>
        <w:t>vector biting rate</w:t>
      </w:r>
      <w:r w:rsidR="00DE043A" w:rsidRPr="00DE043A">
        <w:rPr>
          <w:rFonts w:ascii="Times New Roman" w:hAnsi="Times New Roman" w:cs="Times New Roman"/>
          <w:b w:val="0"/>
          <w:color w:val="000000" w:themeColor="text1"/>
          <w:sz w:val="22"/>
          <w:szCs w:val="22"/>
        </w:rPr>
        <w:t xml:space="preserve"> on the x-axis. Note that the values of % mf prevalence on the y-axis are shown on the logarithmic scale. The solid horizontal line drawn at 1% mf prevalence is provided to guide the eye to take note of how the worm breakpoint value estimated at a prevailing baseline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w:t>
      </w:r>
      <w:r w:rsidR="00DE043A" w:rsidRPr="00DE043A">
        <w:rPr>
          <w:rFonts w:ascii="Times New Roman" w:hAnsi="Times New Roman" w:cs="Times New Roman"/>
          <w:b w:val="0"/>
          <w:i/>
          <w:color w:val="000000" w:themeColor="text1"/>
          <w:sz w:val="22"/>
          <w:szCs w:val="22"/>
        </w:rPr>
        <w:t>e.g.</w:t>
      </w:r>
      <w:r w:rsidR="00DE043A" w:rsidRPr="00DE043A">
        <w:rPr>
          <w:rFonts w:ascii="Times New Roman" w:hAnsi="Times New Roman" w:cs="Times New Roman"/>
          <w:b w:val="0"/>
          <w:color w:val="000000" w:themeColor="text1"/>
          <w:sz w:val="22"/>
          <w:szCs w:val="22"/>
        </w:rPr>
        <w:t xml:space="preserve"> 8194 bites/person/year for the </w:t>
      </w:r>
      <w:proofErr w:type="spellStart"/>
      <w:r w:rsidR="00DE043A" w:rsidRPr="00DE043A">
        <w:rPr>
          <w:rFonts w:ascii="Times New Roman" w:hAnsi="Times New Roman" w:cs="Times New Roman"/>
          <w:b w:val="0"/>
          <w:color w:val="000000" w:themeColor="text1"/>
          <w:sz w:val="22"/>
          <w:szCs w:val="22"/>
        </w:rPr>
        <w:t>Peneng</w:t>
      </w:r>
      <w:proofErr w:type="spellEnd"/>
      <w:r w:rsidR="00DE043A" w:rsidRPr="00DE043A">
        <w:rPr>
          <w:rFonts w:ascii="Times New Roman" w:hAnsi="Times New Roman" w:cs="Times New Roman"/>
          <w:b w:val="0"/>
          <w:color w:val="000000" w:themeColor="text1"/>
          <w:sz w:val="22"/>
          <w:szCs w:val="22"/>
        </w:rPr>
        <w:t xml:space="preserve"> site) will steadily increase as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values decrease from right to left. The maximum worm breakpoint is reached at the threshold biting rate (</w:t>
      </w:r>
      <w:proofErr w:type="spellStart"/>
      <w:r w:rsidR="00DE043A" w:rsidRPr="00DE043A">
        <w:rPr>
          <w:rFonts w:ascii="Times New Roman" w:hAnsi="Times New Roman" w:cs="Times New Roman"/>
          <w:b w:val="0"/>
          <w:color w:val="000000" w:themeColor="text1"/>
          <w:sz w:val="22"/>
          <w:szCs w:val="22"/>
        </w:rPr>
        <w:t>TBR</w:t>
      </w:r>
      <w:proofErr w:type="spellEnd"/>
      <w:r w:rsidR="00DE043A" w:rsidRPr="00DE043A">
        <w:rPr>
          <w:rFonts w:ascii="Times New Roman" w:hAnsi="Times New Roman" w:cs="Times New Roman"/>
          <w:b w:val="0"/>
          <w:color w:val="000000" w:themeColor="text1"/>
          <w:sz w:val="22"/>
          <w:szCs w:val="22"/>
        </w:rPr>
        <w:t xml:space="preserve">), the value of vector biting rate at which the two branches - the lower (unstable) and upper (stable) ones - meet. These two sets of worm breakpoint values, one set of values at the prevailing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and the other at </w:t>
      </w:r>
      <w:proofErr w:type="spellStart"/>
      <w:r w:rsidR="00DE043A" w:rsidRPr="00DE043A">
        <w:rPr>
          <w:rFonts w:ascii="Times New Roman" w:hAnsi="Times New Roman" w:cs="Times New Roman"/>
          <w:b w:val="0"/>
          <w:color w:val="000000" w:themeColor="text1"/>
          <w:sz w:val="22"/>
          <w:szCs w:val="22"/>
        </w:rPr>
        <w:t>TBR</w:t>
      </w:r>
      <w:proofErr w:type="spellEnd"/>
      <w:r w:rsidR="00DE043A" w:rsidRPr="00DE043A">
        <w:rPr>
          <w:rFonts w:ascii="Times New Roman" w:hAnsi="Times New Roman" w:cs="Times New Roman"/>
          <w:b w:val="0"/>
          <w:color w:val="000000" w:themeColor="text1"/>
          <w:sz w:val="22"/>
          <w:szCs w:val="22"/>
        </w:rPr>
        <w:t>, were used to calculate the extinction threshold values for 50%, 75% and 95% probability of successful transmission interruption. As mass drug administration (</w:t>
      </w:r>
      <w:proofErr w:type="spellStart"/>
      <w:r w:rsidR="00DE043A" w:rsidRPr="00DE043A">
        <w:rPr>
          <w:rFonts w:ascii="Times New Roman" w:hAnsi="Times New Roman" w:cs="Times New Roman"/>
          <w:b w:val="0"/>
          <w:color w:val="000000" w:themeColor="text1"/>
          <w:sz w:val="22"/>
          <w:szCs w:val="22"/>
        </w:rPr>
        <w:t>MDA</w:t>
      </w:r>
      <w:proofErr w:type="spellEnd"/>
      <w:r w:rsidR="00DE043A" w:rsidRPr="00DE043A">
        <w:rPr>
          <w:rFonts w:ascii="Times New Roman" w:hAnsi="Times New Roman" w:cs="Times New Roman"/>
          <w:b w:val="0"/>
          <w:color w:val="000000" w:themeColor="text1"/>
          <w:sz w:val="22"/>
          <w:szCs w:val="22"/>
        </w:rPr>
        <w:t xml:space="preserve">) does not change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values, infection breakpoints at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are relevant for modelling parasite elimination using </w:t>
      </w:r>
      <w:proofErr w:type="spellStart"/>
      <w:r w:rsidR="00DE043A" w:rsidRPr="00DE043A">
        <w:rPr>
          <w:rFonts w:ascii="Times New Roman" w:hAnsi="Times New Roman" w:cs="Times New Roman"/>
          <w:b w:val="0"/>
          <w:color w:val="000000" w:themeColor="text1"/>
          <w:sz w:val="22"/>
          <w:szCs w:val="22"/>
        </w:rPr>
        <w:t>MDA</w:t>
      </w:r>
      <w:proofErr w:type="spellEnd"/>
      <w:r w:rsidR="00DE043A" w:rsidRPr="00DE043A">
        <w:rPr>
          <w:rFonts w:ascii="Times New Roman" w:hAnsi="Times New Roman" w:cs="Times New Roman"/>
          <w:b w:val="0"/>
          <w:color w:val="000000" w:themeColor="text1"/>
          <w:sz w:val="22"/>
          <w:szCs w:val="22"/>
        </w:rPr>
        <w:t xml:space="preserve"> alone; by contrast, as vector control reduces </w:t>
      </w:r>
      <w:proofErr w:type="spellStart"/>
      <w:r w:rsidR="00DE043A" w:rsidRPr="00DE043A">
        <w:rPr>
          <w:rFonts w:ascii="Times New Roman" w:hAnsi="Times New Roman" w:cs="Times New Roman"/>
          <w:b w:val="0"/>
          <w:color w:val="000000" w:themeColor="text1"/>
          <w:sz w:val="22"/>
          <w:szCs w:val="22"/>
        </w:rPr>
        <w:t>ABR</w:t>
      </w:r>
      <w:proofErr w:type="spellEnd"/>
      <w:r w:rsidR="00DE043A" w:rsidRPr="00DE043A">
        <w:rPr>
          <w:rFonts w:ascii="Times New Roman" w:hAnsi="Times New Roman" w:cs="Times New Roman"/>
          <w:b w:val="0"/>
          <w:color w:val="000000" w:themeColor="text1"/>
          <w:sz w:val="22"/>
          <w:szCs w:val="22"/>
        </w:rPr>
        <w:t xml:space="preserve"> progressively towards the </w:t>
      </w:r>
      <w:proofErr w:type="spellStart"/>
      <w:r w:rsidR="00DE043A" w:rsidRPr="00DE043A">
        <w:rPr>
          <w:rFonts w:ascii="Times New Roman" w:hAnsi="Times New Roman" w:cs="Times New Roman"/>
          <w:b w:val="0"/>
          <w:color w:val="000000" w:themeColor="text1"/>
          <w:sz w:val="22"/>
          <w:szCs w:val="22"/>
        </w:rPr>
        <w:t>TBR</w:t>
      </w:r>
      <w:proofErr w:type="spellEnd"/>
      <w:r w:rsidR="00DE043A" w:rsidRPr="00DE043A">
        <w:rPr>
          <w:rFonts w:ascii="Times New Roman" w:hAnsi="Times New Roman" w:cs="Times New Roman"/>
          <w:b w:val="0"/>
          <w:color w:val="000000" w:themeColor="text1"/>
          <w:sz w:val="22"/>
          <w:szCs w:val="22"/>
        </w:rPr>
        <w:t xml:space="preserve"> values, the higher maximal infection breakpoints obtained at </w:t>
      </w:r>
      <w:proofErr w:type="spellStart"/>
      <w:r w:rsidR="00DE043A" w:rsidRPr="00DE043A">
        <w:rPr>
          <w:rFonts w:ascii="Times New Roman" w:hAnsi="Times New Roman" w:cs="Times New Roman"/>
          <w:b w:val="0"/>
          <w:color w:val="000000" w:themeColor="text1"/>
          <w:sz w:val="22"/>
          <w:szCs w:val="22"/>
        </w:rPr>
        <w:t>TBR</w:t>
      </w:r>
      <w:proofErr w:type="spellEnd"/>
      <w:r w:rsidR="00DE043A" w:rsidRPr="00DE043A">
        <w:rPr>
          <w:rFonts w:ascii="Times New Roman" w:hAnsi="Times New Roman" w:cs="Times New Roman"/>
          <w:b w:val="0"/>
          <w:color w:val="000000" w:themeColor="text1"/>
          <w:sz w:val="22"/>
          <w:szCs w:val="22"/>
        </w:rPr>
        <w:t xml:space="preserve"> are more relevant targets for infection elimination using the combined </w:t>
      </w:r>
      <w:proofErr w:type="spellStart"/>
      <w:r w:rsidR="00DE043A" w:rsidRPr="00DE043A">
        <w:rPr>
          <w:rFonts w:ascii="Times New Roman" w:hAnsi="Times New Roman" w:cs="Times New Roman"/>
          <w:b w:val="0"/>
          <w:color w:val="000000" w:themeColor="text1"/>
          <w:sz w:val="22"/>
          <w:szCs w:val="22"/>
        </w:rPr>
        <w:t>MDA</w:t>
      </w:r>
      <w:proofErr w:type="spellEnd"/>
      <w:r w:rsidR="00DE043A" w:rsidRPr="00DE043A">
        <w:rPr>
          <w:rFonts w:ascii="Times New Roman" w:hAnsi="Times New Roman" w:cs="Times New Roman"/>
          <w:b w:val="0"/>
          <w:color w:val="000000" w:themeColor="text1"/>
          <w:sz w:val="22"/>
          <w:szCs w:val="22"/>
        </w:rPr>
        <w:t xml:space="preserve"> plus VC intervention.</w:t>
      </w:r>
    </w:p>
    <w:p w:rsidR="00DE043A" w:rsidRDefault="00DE043A" w:rsidP="00DE043A">
      <w:r>
        <w:br w:type="page"/>
      </w:r>
    </w:p>
    <w:p w:rsidR="0049352B" w:rsidRPr="005E649E"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49352B" w:rsidRDefault="0049352B" w:rsidP="0049352B">
      <w:pPr>
        <w:pStyle w:val="Caption"/>
        <w:keepNext/>
        <w:jc w:val="center"/>
      </w:pPr>
      <w:r>
        <w:rPr>
          <w:rFonts w:ascii="Times New Roman" w:hAnsi="Times New Roman" w:cs="Times New Roman"/>
          <w:noProof/>
          <w:color w:val="000000" w:themeColor="text1"/>
        </w:rPr>
        <w:drawing>
          <wp:inline distT="0" distB="0" distL="0" distR="0">
            <wp:extent cx="4993419" cy="5303520"/>
            <wp:effectExtent l="19050" t="19050" r="17145" b="1143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ure_cumulExceedance_subplots_18sites_w_insets.tif"/>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3419" cy="5303520"/>
                    </a:xfrm>
                    <a:prstGeom prst="rect">
                      <a:avLst/>
                    </a:prstGeom>
                    <a:ln w="3175">
                      <a:solidFill>
                        <a:schemeClr val="tx1"/>
                      </a:solidFill>
                    </a:ln>
                  </pic:spPr>
                </pic:pic>
              </a:graphicData>
            </a:graphic>
          </wp:inline>
        </w:drawing>
      </w:r>
    </w:p>
    <w:p w:rsidR="0049352B" w:rsidRPr="00441DBE" w:rsidRDefault="00DE043A" w:rsidP="00441DBE">
      <w:pPr>
        <w:pStyle w:val="NoSpacing"/>
        <w:rPr>
          <w:rFonts w:ascii="Times New Roman" w:hAnsi="Times New Roman"/>
          <w:color w:val="000000" w:themeColor="text1"/>
        </w:rPr>
      </w:pPr>
      <w:bookmarkStart w:id="1" w:name="_Ref371605221"/>
      <w:r w:rsidRPr="00DE043A">
        <w:rPr>
          <w:rFonts w:ascii="Times New Roman" w:hAnsi="Times New Roman"/>
          <w:b/>
        </w:rPr>
        <w:t xml:space="preserve">Additional </w:t>
      </w:r>
      <w:r w:rsidRPr="00DE043A">
        <w:rPr>
          <w:rFonts w:ascii="Times New Roman" w:hAnsi="Times New Roman"/>
          <w:b/>
          <w:color w:val="000000" w:themeColor="text1"/>
        </w:rPr>
        <w:t xml:space="preserve">Figure </w:t>
      </w:r>
      <w:bookmarkEnd w:id="1"/>
      <w:proofErr w:type="spellStart"/>
      <w:r w:rsidR="008477AB">
        <w:rPr>
          <w:rFonts w:ascii="Times New Roman" w:hAnsi="Times New Roman"/>
          <w:b/>
          <w:color w:val="000000" w:themeColor="text1"/>
        </w:rPr>
        <w:t>S</w:t>
      </w:r>
      <w:r w:rsidRPr="00DE043A">
        <w:rPr>
          <w:rFonts w:ascii="Times New Roman" w:hAnsi="Times New Roman"/>
          <w:b/>
          <w:color w:val="000000" w:themeColor="text1"/>
        </w:rPr>
        <w:t>2</w:t>
      </w:r>
      <w:proofErr w:type="spellEnd"/>
      <w:r w:rsidRPr="00DE043A">
        <w:rPr>
          <w:rFonts w:ascii="Times New Roman" w:hAnsi="Times New Roman"/>
          <w:b/>
          <w:color w:val="000000" w:themeColor="text1"/>
        </w:rPr>
        <w:t xml:space="preserve"> - Mf breakpoint threshold values for interrupting LF transmission at the prevailing </w:t>
      </w:r>
      <w:proofErr w:type="spellStart"/>
      <w:r w:rsidRPr="00DE043A">
        <w:rPr>
          <w:rFonts w:ascii="Times New Roman" w:hAnsi="Times New Roman"/>
          <w:b/>
          <w:color w:val="000000" w:themeColor="text1"/>
        </w:rPr>
        <w:t>ABR</w:t>
      </w:r>
      <w:proofErr w:type="spellEnd"/>
      <w:r w:rsidRPr="00DE043A">
        <w:rPr>
          <w:rFonts w:ascii="Times New Roman" w:hAnsi="Times New Roman"/>
          <w:b/>
          <w:color w:val="000000" w:themeColor="text1"/>
        </w:rPr>
        <w:t xml:space="preserve"> with different levels of elimination probabilities. </w:t>
      </w:r>
      <w:r w:rsidRPr="00DE043A">
        <w:rPr>
          <w:rFonts w:ascii="Times New Roman" w:hAnsi="Times New Roman"/>
        </w:rPr>
        <w:t>Given a distribution of threshold mf breakpoint values as estimated for each village by the BM fit of the LF model, we may use the complementary cumulative density function (</w:t>
      </w:r>
      <w:proofErr w:type="spellStart"/>
      <w:r w:rsidRPr="00DE043A">
        <w:rPr>
          <w:rFonts w:ascii="Times New Roman" w:hAnsi="Times New Roman"/>
        </w:rPr>
        <w:t>CDF</w:t>
      </w:r>
      <w:proofErr w:type="spellEnd"/>
      <w:r w:rsidRPr="00DE043A">
        <w:rPr>
          <w:rFonts w:ascii="Times New Roman" w:hAnsi="Times New Roman"/>
        </w:rPr>
        <w:t xml:space="preserve">) of these estimates, as illustrated by the solid curves in the above figure, to calculate the </w:t>
      </w:r>
      <w:proofErr w:type="spellStart"/>
      <w:r w:rsidRPr="00DE043A">
        <w:rPr>
          <w:rFonts w:ascii="Times New Roman" w:hAnsi="Times New Roman"/>
        </w:rPr>
        <w:t>exceedance</w:t>
      </w:r>
      <w:proofErr w:type="spellEnd"/>
      <w:r w:rsidRPr="00DE043A">
        <w:rPr>
          <w:rFonts w:ascii="Times New Roman" w:hAnsi="Times New Roman"/>
        </w:rPr>
        <w:t xml:space="preserve"> risk of LF extinction for a given value of the mf breakpoint and thereby derive the probability of LF extinction arising when crossing below that breakpoint </w:t>
      </w:r>
      <w:r w:rsidR="007F4317" w:rsidRPr="00DE043A">
        <w:rPr>
          <w:rFonts w:ascii="Times New Roman" w:hAnsi="Times New Roman"/>
        </w:rPr>
        <w:fldChar w:fldCharType="begin"/>
      </w:r>
      <w:r w:rsidRPr="00DE043A">
        <w:rPr>
          <w:rFonts w:ascii="Times New Roman" w:hAnsi="Times New Roman"/>
        </w:rPr>
        <w:instrText>ADDIN RW.CITE{{21707 Reimer, Lisa J 2013}}</w:instrText>
      </w:r>
      <w:r w:rsidR="007F4317" w:rsidRPr="00DE043A">
        <w:rPr>
          <w:rFonts w:ascii="Times New Roman" w:hAnsi="Times New Roman"/>
        </w:rPr>
        <w:fldChar w:fldCharType="separate"/>
      </w:r>
      <w:r w:rsidR="001F1BEF">
        <w:rPr>
          <w:rFonts w:ascii="Times New Roman" w:hAnsi="Times New Roman"/>
        </w:rPr>
        <w:t>[19]</w:t>
      </w:r>
      <w:r w:rsidR="007F4317" w:rsidRPr="00DE043A">
        <w:rPr>
          <w:rFonts w:ascii="Times New Roman" w:hAnsi="Times New Roman"/>
        </w:rPr>
        <w:fldChar w:fldCharType="end"/>
      </w:r>
      <w:r w:rsidRPr="00DE043A">
        <w:rPr>
          <w:rFonts w:ascii="Times New Roman" w:hAnsi="Times New Roman"/>
        </w:rPr>
        <w:t xml:space="preserve">. </w:t>
      </w:r>
      <w:r w:rsidRPr="00DE043A">
        <w:rPr>
          <w:rFonts w:ascii="Times New Roman" w:hAnsi="Times New Roman"/>
          <w:color w:val="000000" w:themeColor="text1"/>
        </w:rPr>
        <w:t>Here, we used this method to estimate three mf prevalence threshold values for which the elimination probabilities (EPs) are 50%, 75% and 95%, respectively. These values are shown by the three vertical dashed lines that intersect the cumulative probability curve in the figure, with the blue representing the mf value denoting a 50% probability of elimination, the black, a 75% EP, and the red, a 95% EP. Note that mf breakpoint values decline in value with increasing probabilities of elimination. The inset plots are given to clearly differentiate the three lines by in those settings (namely, ‘</w:t>
      </w:r>
      <w:proofErr w:type="spellStart"/>
      <w:r w:rsidRPr="00DE043A">
        <w:rPr>
          <w:rFonts w:ascii="Times New Roman" w:hAnsi="Times New Roman"/>
          <w:i/>
          <w:color w:val="000000" w:themeColor="text1"/>
        </w:rPr>
        <w:t>Albulum</w:t>
      </w:r>
      <w:proofErr w:type="spellEnd"/>
      <w:r w:rsidRPr="00DE043A">
        <w:rPr>
          <w:rFonts w:ascii="Times New Roman" w:hAnsi="Times New Roman"/>
          <w:color w:val="000000" w:themeColor="text1"/>
        </w:rPr>
        <w:t>’, ‘</w:t>
      </w:r>
      <w:proofErr w:type="spellStart"/>
      <w:r w:rsidRPr="00DE043A">
        <w:rPr>
          <w:rFonts w:ascii="Times New Roman" w:hAnsi="Times New Roman"/>
          <w:i/>
          <w:color w:val="000000" w:themeColor="text1"/>
        </w:rPr>
        <w:t>Yauatong</w:t>
      </w:r>
      <w:proofErr w:type="spellEnd"/>
      <w:r w:rsidRPr="00DE043A">
        <w:rPr>
          <w:rFonts w:ascii="Times New Roman" w:hAnsi="Times New Roman"/>
          <w:color w:val="000000" w:themeColor="text1"/>
        </w:rPr>
        <w:t>’, ‘</w:t>
      </w:r>
      <w:r w:rsidRPr="00DE043A">
        <w:rPr>
          <w:rFonts w:ascii="Times New Roman" w:hAnsi="Times New Roman"/>
          <w:i/>
          <w:color w:val="000000" w:themeColor="text1"/>
        </w:rPr>
        <w:t>Pondicherry</w:t>
      </w:r>
      <w:r w:rsidRPr="00DE043A">
        <w:rPr>
          <w:rFonts w:ascii="Times New Roman" w:hAnsi="Times New Roman"/>
          <w:color w:val="000000" w:themeColor="text1"/>
        </w:rPr>
        <w:t>’, ‘</w:t>
      </w:r>
      <w:r w:rsidRPr="00DE043A">
        <w:rPr>
          <w:rFonts w:ascii="Times New Roman" w:hAnsi="Times New Roman"/>
          <w:i/>
          <w:color w:val="000000" w:themeColor="text1"/>
        </w:rPr>
        <w:t>Jakarta</w:t>
      </w:r>
      <w:r w:rsidRPr="00DE043A">
        <w:rPr>
          <w:rFonts w:ascii="Times New Roman" w:hAnsi="Times New Roman"/>
          <w:color w:val="000000" w:themeColor="text1"/>
        </w:rPr>
        <w:t>’, and ‘</w:t>
      </w:r>
      <w:proofErr w:type="spellStart"/>
      <w:r w:rsidRPr="00DE043A">
        <w:rPr>
          <w:rFonts w:ascii="Times New Roman" w:hAnsi="Times New Roman"/>
          <w:i/>
          <w:color w:val="000000" w:themeColor="text1"/>
        </w:rPr>
        <w:t>Chiconi</w:t>
      </w:r>
      <w:proofErr w:type="spellEnd"/>
      <w:r w:rsidRPr="00DE043A">
        <w:rPr>
          <w:rFonts w:ascii="Times New Roman" w:hAnsi="Times New Roman"/>
          <w:color w:val="000000" w:themeColor="text1"/>
        </w:rPr>
        <w:t>’), where they do not appear to be distinguishable from one another in the main plots.</w:t>
      </w:r>
      <w:r w:rsidR="0049352B" w:rsidRPr="00DE043A">
        <w:rPr>
          <w:rFonts w:ascii="Times New Roman" w:hAnsi="Times New Roman"/>
        </w:rPr>
        <w:br w:type="page"/>
      </w:r>
    </w:p>
    <w:p w:rsidR="0049352B"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49352B" w:rsidRDefault="0049352B" w:rsidP="0049352B">
      <w:pPr>
        <w:pStyle w:val="Caption"/>
        <w:keepNext/>
        <w:jc w:val="center"/>
      </w:pPr>
      <w:r>
        <w:rPr>
          <w:rFonts w:ascii="Times New Roman" w:hAnsi="Times New Roman" w:cs="Times New Roman"/>
          <w:noProof/>
          <w:color w:val="000000" w:themeColor="text1"/>
          <w:sz w:val="22"/>
          <w:szCs w:val="22"/>
        </w:rPr>
        <w:drawing>
          <wp:inline distT="0" distB="0" distL="0" distR="0">
            <wp:extent cx="3383280" cy="2674494"/>
            <wp:effectExtent l="19050" t="19050" r="2667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fPrev_due_to_MDArounds_vs_mfBpt_Pen_v4b.tif"/>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83280" cy="2674494"/>
                    </a:xfrm>
                    <a:prstGeom prst="rect">
                      <a:avLst/>
                    </a:prstGeom>
                    <a:ln w="3175">
                      <a:solidFill>
                        <a:schemeClr val="tx1"/>
                      </a:solidFill>
                    </a:ln>
                  </pic:spPr>
                </pic:pic>
              </a:graphicData>
            </a:graphic>
          </wp:inline>
        </w:drawing>
      </w:r>
    </w:p>
    <w:p w:rsidR="00DE043A" w:rsidRPr="00DE043A" w:rsidRDefault="00DE043A" w:rsidP="00DE043A">
      <w:pPr>
        <w:pStyle w:val="Caption"/>
        <w:rPr>
          <w:rFonts w:ascii="Times New Roman" w:hAnsi="Times New Roman" w:cs="Times New Roman"/>
          <w:b w:val="0"/>
          <w:color w:val="000000" w:themeColor="text1"/>
          <w:sz w:val="22"/>
          <w:szCs w:val="22"/>
        </w:rPr>
      </w:pPr>
      <w:bookmarkStart w:id="2" w:name="_Ref399145997"/>
      <w:r w:rsidRPr="00DE043A">
        <w:rPr>
          <w:rFonts w:ascii="Times New Roman" w:hAnsi="Times New Roman" w:cs="Times New Roman"/>
          <w:color w:val="000000" w:themeColor="text1"/>
          <w:sz w:val="22"/>
          <w:szCs w:val="22"/>
        </w:rPr>
        <w:t xml:space="preserve">Additional Figure </w:t>
      </w:r>
      <w:bookmarkEnd w:id="2"/>
      <w:r w:rsidR="008477AB">
        <w:rPr>
          <w:rFonts w:ascii="Times New Roman" w:hAnsi="Times New Roman" w:cs="Times New Roman"/>
          <w:color w:val="000000" w:themeColor="text1"/>
          <w:sz w:val="22"/>
          <w:szCs w:val="22"/>
        </w:rPr>
        <w:t>S</w:t>
      </w:r>
      <w:r w:rsidRPr="00DE043A">
        <w:rPr>
          <w:rFonts w:ascii="Times New Roman" w:hAnsi="Times New Roman" w:cs="Times New Roman"/>
          <w:color w:val="000000" w:themeColor="text1"/>
          <w:sz w:val="22"/>
          <w:szCs w:val="22"/>
        </w:rPr>
        <w:t>3</w:t>
      </w:r>
      <w:r w:rsidRPr="00DE043A">
        <w:rPr>
          <w:rFonts w:ascii="Times New Roman" w:hAnsi="Times New Roman" w:cs="Times New Roman"/>
          <w:b w:val="0"/>
          <w:color w:val="000000" w:themeColor="text1"/>
          <w:sz w:val="22"/>
          <w:szCs w:val="22"/>
        </w:rPr>
        <w:t xml:space="preserve"> - </w:t>
      </w:r>
      <w:r w:rsidRPr="00DE043A">
        <w:rPr>
          <w:rFonts w:ascii="Times New Roman" w:hAnsi="Times New Roman" w:cs="Times New Roman"/>
          <w:color w:val="000000" w:themeColor="text1"/>
          <w:sz w:val="22"/>
          <w:szCs w:val="22"/>
        </w:rPr>
        <w:t>Illustration of the impact of vector control (VC) when used as a supplement to annual mass drug administration (</w:t>
      </w:r>
      <w:proofErr w:type="spellStart"/>
      <w:r w:rsidRPr="00DE043A">
        <w:rPr>
          <w:rFonts w:ascii="Times New Roman" w:hAnsi="Times New Roman" w:cs="Times New Roman"/>
          <w:color w:val="000000" w:themeColor="text1"/>
          <w:sz w:val="22"/>
          <w:szCs w:val="22"/>
        </w:rPr>
        <w:t>MDA</w:t>
      </w:r>
      <w:proofErr w:type="spellEnd"/>
      <w:r w:rsidRPr="00DE043A">
        <w:rPr>
          <w:rFonts w:ascii="Times New Roman" w:hAnsi="Times New Roman" w:cs="Times New Roman"/>
          <w:color w:val="000000" w:themeColor="text1"/>
          <w:sz w:val="22"/>
          <w:szCs w:val="22"/>
        </w:rPr>
        <w:t>) on infection thresholds.</w:t>
      </w:r>
      <w:r w:rsidRPr="00DE043A">
        <w:rPr>
          <w:rFonts w:ascii="Times New Roman" w:hAnsi="Times New Roman" w:cs="Times New Roman"/>
          <w:b w:val="0"/>
          <w:color w:val="000000" w:themeColor="text1"/>
          <w:sz w:val="22"/>
          <w:szCs w:val="22"/>
        </w:rPr>
        <w:t xml:space="preserve"> The saw-toothed curves in the plot represent the modelled change in community-level mf prevalence (%) due to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-based interventions using the best-fit set of parameter vectors obtained from the </w:t>
      </w:r>
      <w:proofErr w:type="spellStart"/>
      <w:r w:rsidRPr="00DE043A">
        <w:rPr>
          <w:rFonts w:ascii="Times New Roman" w:hAnsi="Times New Roman" w:cs="Times New Roman"/>
          <w:b w:val="0"/>
          <w:color w:val="000000" w:themeColor="text1"/>
          <w:sz w:val="22"/>
          <w:szCs w:val="22"/>
        </w:rPr>
        <w:t>Peneng</w:t>
      </w:r>
      <w:proofErr w:type="spellEnd"/>
      <w:r w:rsidRPr="00DE043A">
        <w:rPr>
          <w:rFonts w:ascii="Times New Roman" w:hAnsi="Times New Roman" w:cs="Times New Roman"/>
          <w:b w:val="0"/>
          <w:color w:val="000000" w:themeColor="text1"/>
          <w:sz w:val="22"/>
          <w:szCs w:val="22"/>
        </w:rPr>
        <w:t xml:space="preserve"> study site of </w:t>
      </w:r>
      <w:proofErr w:type="spellStart"/>
      <w:r w:rsidRPr="00DE043A">
        <w:rPr>
          <w:rFonts w:ascii="Times New Roman" w:hAnsi="Times New Roman" w:cs="Times New Roman"/>
          <w:b w:val="0"/>
          <w:color w:val="000000" w:themeColor="text1"/>
          <w:sz w:val="22"/>
          <w:szCs w:val="22"/>
        </w:rPr>
        <w:t>PNG</w:t>
      </w:r>
      <w:proofErr w:type="spellEnd"/>
      <w:r w:rsidRPr="00DE043A">
        <w:rPr>
          <w:rFonts w:ascii="Times New Roman" w:hAnsi="Times New Roman" w:cs="Times New Roman"/>
          <w:b w:val="0"/>
          <w:color w:val="000000" w:themeColor="text1"/>
          <w:sz w:val="22"/>
          <w:szCs w:val="22"/>
        </w:rPr>
        <w:t xml:space="preserve">. Note that the mf prevalence values on the y-axis are on a logarithmic scale. The red curves represent the declines in infection when LF intervention was simulated for annual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at 60% population-level coverage with 80% reduction in the mean annual biting rate due to VC, while the blue curves represent the corresponding change in mf prevalence for the same delivery of annual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but without VC. The orange and green horizontal lines depict the temporal evolution of elimination threshold values (in terms of % mf prevalence) over the period of each intervention: the orange line represents the case when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was supplemented by VC while the green line depicts the case when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was applied alone. The results show that as intervention progresses through time, VC will raise the LF elimination threshold by reducing the mosquito biting rate (see </w:t>
      </w:r>
      <w:r w:rsidRPr="00DE043A">
        <w:rPr>
          <w:rFonts w:ascii="Times New Roman" w:hAnsi="Times New Roman" w:cs="Times New Roman"/>
          <w:color w:val="000000" w:themeColor="text1"/>
          <w:sz w:val="22"/>
          <w:szCs w:val="22"/>
        </w:rPr>
        <w:t>Additional</w:t>
      </w:r>
      <w:r w:rsidRPr="00DE043A">
        <w:rPr>
          <w:rFonts w:ascii="Times New Roman" w:hAnsi="Times New Roman" w:cs="Times New Roman"/>
          <w:b w:val="0"/>
          <w:color w:val="000000" w:themeColor="text1"/>
          <w:sz w:val="22"/>
          <w:szCs w:val="22"/>
        </w:rPr>
        <w:t xml:space="preserve"> </w:t>
      </w:r>
      <w:r w:rsidRPr="00DE043A">
        <w:rPr>
          <w:rFonts w:ascii="Times New Roman" w:hAnsi="Times New Roman" w:cs="Times New Roman"/>
          <w:color w:val="000000" w:themeColor="text1"/>
          <w:sz w:val="22"/>
          <w:szCs w:val="22"/>
        </w:rPr>
        <w:t>Fig. 1</w:t>
      </w:r>
      <w:r w:rsidRPr="00DE043A">
        <w:rPr>
          <w:rFonts w:ascii="Times New Roman" w:hAnsi="Times New Roman" w:cs="Times New Roman"/>
          <w:b w:val="0"/>
          <w:color w:val="000000" w:themeColor="text1"/>
          <w:sz w:val="22"/>
          <w:szCs w:val="22"/>
        </w:rPr>
        <w:t xml:space="preserve">). In the absence of VC, there will be no change in the elimination threshold during the intervention period. The two vertical dashed lines show the time points when the modelled mf prevalence for the two types of interventions had gone below the respective elimination threshold values for 90% of the best-fit parameter vectors. This indicates how increased effectiveness as well as raised elimination thresholds will allow the meeting of the goal of LF elimination earlier in the case of the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plus VC intervention in comparison with using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alone. </w:t>
      </w:r>
    </w:p>
    <w:p w:rsidR="0049352B" w:rsidRDefault="0049352B" w:rsidP="00DE043A">
      <w:pPr>
        <w:rPr>
          <w:rFonts w:ascii="Times New Roman" w:hAnsi="Times New Roman" w:cs="Times New Roman"/>
          <w:bCs/>
          <w:color w:val="000000" w:themeColor="text1"/>
          <w:szCs w:val="18"/>
        </w:rPr>
      </w:pPr>
      <w:r>
        <w:rPr>
          <w:rFonts w:ascii="Times New Roman" w:hAnsi="Times New Roman" w:cs="Times New Roman"/>
          <w:b/>
          <w:color w:val="000000" w:themeColor="text1"/>
        </w:rPr>
        <w:br w:type="page"/>
      </w:r>
    </w:p>
    <w:p w:rsidR="0049352B"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49352B" w:rsidRDefault="0049352B" w:rsidP="0049352B">
      <w:pPr>
        <w:pStyle w:val="Caption"/>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drawing>
          <wp:inline distT="0" distB="0" distL="0" distR="0">
            <wp:extent cx="4480560" cy="5760720"/>
            <wp:effectExtent l="19050" t="19050" r="15240" b="1143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_Remaining7AnSites.tif"/>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80560" cy="5760720"/>
                    </a:xfrm>
                    <a:prstGeom prst="rect">
                      <a:avLst/>
                    </a:prstGeom>
                    <a:ln w="3175">
                      <a:solidFill>
                        <a:schemeClr val="tx1"/>
                      </a:solidFill>
                    </a:ln>
                  </pic:spPr>
                </pic:pic>
              </a:graphicData>
            </a:graphic>
          </wp:inline>
        </w:drawing>
      </w:r>
    </w:p>
    <w:p w:rsidR="00DE043A" w:rsidRPr="00DE043A" w:rsidRDefault="00DE043A" w:rsidP="00DE043A">
      <w:pPr>
        <w:pStyle w:val="Caption"/>
        <w:rPr>
          <w:rFonts w:ascii="Times New Roman" w:hAnsi="Times New Roman" w:cs="Times New Roman"/>
          <w:b w:val="0"/>
          <w:color w:val="000000" w:themeColor="text1"/>
          <w:sz w:val="22"/>
          <w:szCs w:val="22"/>
        </w:rPr>
      </w:pPr>
      <w:proofErr w:type="gramStart"/>
      <w:r w:rsidRPr="00DE043A">
        <w:rPr>
          <w:rFonts w:ascii="Times New Roman" w:hAnsi="Times New Roman" w:cs="Times New Roman"/>
          <w:color w:val="000000" w:themeColor="text1"/>
          <w:sz w:val="22"/>
          <w:szCs w:val="22"/>
        </w:rPr>
        <w:t xml:space="preserve">Additional Figure </w:t>
      </w:r>
      <w:r w:rsidR="008477AB">
        <w:rPr>
          <w:rFonts w:ascii="Times New Roman" w:hAnsi="Times New Roman" w:cs="Times New Roman"/>
          <w:color w:val="000000" w:themeColor="text1"/>
          <w:sz w:val="22"/>
          <w:szCs w:val="22"/>
        </w:rPr>
        <w:t>S</w:t>
      </w:r>
      <w:r w:rsidRPr="00DE043A">
        <w:rPr>
          <w:rFonts w:ascii="Times New Roman" w:hAnsi="Times New Roman" w:cs="Times New Roman"/>
          <w:color w:val="000000" w:themeColor="text1"/>
          <w:sz w:val="22"/>
          <w:szCs w:val="22"/>
        </w:rPr>
        <w:t>4 - Variability in the impact of annual mass drug administration (</w:t>
      </w:r>
      <w:proofErr w:type="spellStart"/>
      <w:r w:rsidRPr="00DE043A">
        <w:rPr>
          <w:rFonts w:ascii="Times New Roman" w:hAnsi="Times New Roman" w:cs="Times New Roman"/>
          <w:color w:val="000000" w:themeColor="text1"/>
          <w:sz w:val="22"/>
          <w:szCs w:val="22"/>
        </w:rPr>
        <w:t>MDA</w:t>
      </w:r>
      <w:proofErr w:type="spellEnd"/>
      <w:r w:rsidRPr="00DE043A">
        <w:rPr>
          <w:rFonts w:ascii="Times New Roman" w:hAnsi="Times New Roman" w:cs="Times New Roman"/>
          <w:color w:val="000000" w:themeColor="text1"/>
          <w:sz w:val="22"/>
          <w:szCs w:val="22"/>
        </w:rPr>
        <w:t>) in different LF endemic settings.</w:t>
      </w:r>
      <w:proofErr w:type="gramEnd"/>
      <w:r w:rsidRPr="00DE043A">
        <w:rPr>
          <w:rFonts w:ascii="Times New Roman" w:hAnsi="Times New Roman" w:cs="Times New Roman"/>
          <w:b w:val="0"/>
          <w:color w:val="000000" w:themeColor="text1"/>
          <w:sz w:val="22"/>
          <w:szCs w:val="22"/>
        </w:rPr>
        <w:t xml:space="preserve"> These are shown for the remaining 7 </w:t>
      </w:r>
      <w:proofErr w:type="spellStart"/>
      <w:r w:rsidR="00A93708" w:rsidRPr="00A93708">
        <w:rPr>
          <w:rFonts w:ascii="Times New Roman" w:hAnsi="Times New Roman" w:cs="Times New Roman"/>
          <w:b w:val="0"/>
          <w:color w:val="000000" w:themeColor="text1"/>
          <w:sz w:val="22"/>
          <w:szCs w:val="22"/>
        </w:rPr>
        <w:t>a</w:t>
      </w:r>
      <w:r w:rsidRPr="00A93708">
        <w:rPr>
          <w:rFonts w:ascii="Times New Roman" w:hAnsi="Times New Roman" w:cs="Times New Roman"/>
          <w:b w:val="0"/>
          <w:color w:val="000000" w:themeColor="text1"/>
          <w:sz w:val="22"/>
          <w:szCs w:val="22"/>
        </w:rPr>
        <w:t>nopheline</w:t>
      </w:r>
      <w:proofErr w:type="spellEnd"/>
      <w:r w:rsidRPr="00A93708">
        <w:rPr>
          <w:rFonts w:ascii="Times New Roman" w:hAnsi="Times New Roman" w:cs="Times New Roman"/>
          <w:b w:val="0"/>
          <w:color w:val="000000" w:themeColor="text1"/>
          <w:sz w:val="22"/>
          <w:szCs w:val="22"/>
        </w:rPr>
        <w:t xml:space="preserve"> </w:t>
      </w:r>
      <w:r w:rsidRPr="00DE043A">
        <w:rPr>
          <w:rFonts w:ascii="Times New Roman" w:hAnsi="Times New Roman" w:cs="Times New Roman"/>
          <w:b w:val="0"/>
          <w:color w:val="000000" w:themeColor="text1"/>
          <w:sz w:val="22"/>
          <w:szCs w:val="22"/>
        </w:rPr>
        <w:t xml:space="preserve">study sites: top 3 sites from </w:t>
      </w:r>
      <w:proofErr w:type="spellStart"/>
      <w:r w:rsidRPr="00DE043A">
        <w:rPr>
          <w:rFonts w:ascii="Times New Roman" w:hAnsi="Times New Roman" w:cs="Times New Roman"/>
          <w:b w:val="0"/>
          <w:color w:val="000000" w:themeColor="text1"/>
          <w:sz w:val="22"/>
          <w:szCs w:val="22"/>
        </w:rPr>
        <w:t>PNG</w:t>
      </w:r>
      <w:proofErr w:type="spellEnd"/>
      <w:r w:rsidRPr="00DE043A">
        <w:rPr>
          <w:rFonts w:ascii="Times New Roman" w:hAnsi="Times New Roman" w:cs="Times New Roman"/>
          <w:b w:val="0"/>
          <w:color w:val="000000" w:themeColor="text1"/>
          <w:sz w:val="22"/>
          <w:szCs w:val="22"/>
        </w:rPr>
        <w:t xml:space="preserve"> while the remaining 4 ones from Africa. Supplemental use of vector control (VC) both reduces the number of years of interventions required to achieve LF interruption as well as variability in these years across all drug coverages from 40% to 100%. The results are shown for the transmission threshold with 95% elimination probability (EP). The results for the 50% and 75% EP thresholds show the same behaviour (data not shown). The results are from the model simulations for both LF intervention scenarios: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Alone and </w:t>
      </w:r>
      <w:proofErr w:type="spellStart"/>
      <w:r w:rsidRPr="00DE043A">
        <w:rPr>
          <w:rFonts w:ascii="Times New Roman" w:hAnsi="Times New Roman" w:cs="Times New Roman"/>
          <w:b w:val="0"/>
          <w:color w:val="000000" w:themeColor="text1"/>
          <w:sz w:val="22"/>
          <w:szCs w:val="22"/>
        </w:rPr>
        <w:t>MDA</w:t>
      </w:r>
      <w:proofErr w:type="spellEnd"/>
      <w:r w:rsidRPr="00DE043A">
        <w:rPr>
          <w:rFonts w:ascii="Times New Roman" w:hAnsi="Times New Roman" w:cs="Times New Roman"/>
          <w:b w:val="0"/>
          <w:color w:val="000000" w:themeColor="text1"/>
          <w:sz w:val="22"/>
          <w:szCs w:val="22"/>
        </w:rPr>
        <w:t xml:space="preserve"> + VC.</w:t>
      </w:r>
    </w:p>
    <w:p w:rsidR="0049352B" w:rsidRDefault="0049352B" w:rsidP="00DE043A">
      <w:r>
        <w:br w:type="page"/>
      </w:r>
    </w:p>
    <w:p w:rsidR="0049352B" w:rsidRDefault="00BC6642" w:rsidP="0049352B">
      <w:pPr>
        <w:pStyle w:val="Title"/>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Additional File 1</w:t>
      </w:r>
    </w:p>
    <w:p w:rsidR="0049352B" w:rsidRDefault="0049352B" w:rsidP="0049352B">
      <w:pPr>
        <w:jc w:val="center"/>
        <w:rPr>
          <w:color w:val="000000" w:themeColor="text1"/>
        </w:rPr>
      </w:pPr>
      <w:r>
        <w:rPr>
          <w:noProof/>
          <w:color w:val="000000" w:themeColor="text1"/>
        </w:rPr>
        <w:drawing>
          <wp:inline distT="0" distB="0" distL="0" distR="0">
            <wp:extent cx="4480560" cy="4572000"/>
            <wp:effectExtent l="19050" t="19050" r="15240" b="1905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_Remaining6CxSites.tif"/>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80560" cy="4572000"/>
                    </a:xfrm>
                    <a:prstGeom prst="rect">
                      <a:avLst/>
                    </a:prstGeom>
                    <a:ln w="3175">
                      <a:solidFill>
                        <a:schemeClr val="tx1"/>
                      </a:solidFill>
                    </a:ln>
                  </pic:spPr>
                </pic:pic>
              </a:graphicData>
            </a:graphic>
          </wp:inline>
        </w:drawing>
      </w:r>
    </w:p>
    <w:p w:rsidR="0049352B" w:rsidRPr="00DE043A" w:rsidRDefault="00DE043A" w:rsidP="00DE043A">
      <w:pPr>
        <w:spacing w:line="240" w:lineRule="auto"/>
        <w:rPr>
          <w:rFonts w:ascii="Times New Roman" w:hAnsi="Times New Roman" w:cs="Times New Roman"/>
        </w:rPr>
      </w:pPr>
      <w:r w:rsidRPr="00DE043A">
        <w:rPr>
          <w:rFonts w:ascii="Times New Roman" w:hAnsi="Times New Roman" w:cs="Times New Roman"/>
          <w:b/>
        </w:rPr>
        <w:t xml:space="preserve">Additional </w:t>
      </w:r>
      <w:r w:rsidRPr="00DE043A">
        <w:rPr>
          <w:rFonts w:ascii="Times New Roman" w:hAnsi="Times New Roman" w:cs="Times New Roman"/>
          <w:b/>
          <w:color w:val="000000" w:themeColor="text1"/>
        </w:rPr>
        <w:t xml:space="preserve">Figure </w:t>
      </w:r>
      <w:r w:rsidR="008477AB">
        <w:rPr>
          <w:rFonts w:ascii="Times New Roman" w:hAnsi="Times New Roman" w:cs="Times New Roman"/>
          <w:b/>
          <w:color w:val="000000" w:themeColor="text1"/>
        </w:rPr>
        <w:t>S</w:t>
      </w:r>
      <w:r w:rsidRPr="00DE043A">
        <w:rPr>
          <w:rFonts w:ascii="Times New Roman" w:hAnsi="Times New Roman" w:cs="Times New Roman"/>
          <w:b/>
          <w:color w:val="000000" w:themeColor="text1"/>
        </w:rPr>
        <w:t xml:space="preserve">5 - Variability in the impact of annual </w:t>
      </w:r>
      <w:proofErr w:type="spellStart"/>
      <w:r w:rsidRPr="00DE043A">
        <w:rPr>
          <w:rFonts w:ascii="Times New Roman" w:hAnsi="Times New Roman" w:cs="Times New Roman"/>
          <w:b/>
          <w:color w:val="000000" w:themeColor="text1"/>
        </w:rPr>
        <w:t>MDA</w:t>
      </w:r>
      <w:proofErr w:type="spellEnd"/>
      <w:r w:rsidRPr="00DE043A">
        <w:rPr>
          <w:rFonts w:ascii="Times New Roman" w:hAnsi="Times New Roman" w:cs="Times New Roman"/>
          <w:b/>
          <w:color w:val="000000" w:themeColor="text1"/>
        </w:rPr>
        <w:t xml:space="preserve"> in different LF endemic settings.</w:t>
      </w:r>
      <w:r w:rsidRPr="00DE043A">
        <w:rPr>
          <w:rFonts w:ascii="Times New Roman" w:hAnsi="Times New Roman" w:cs="Times New Roman"/>
          <w:color w:val="000000" w:themeColor="text1"/>
        </w:rPr>
        <w:t xml:space="preserve"> These are shown for the remaining 6 </w:t>
      </w:r>
      <w:proofErr w:type="spellStart"/>
      <w:r w:rsidR="00A93708">
        <w:rPr>
          <w:rFonts w:ascii="Times New Roman" w:hAnsi="Times New Roman" w:cs="Times New Roman"/>
          <w:color w:val="000000" w:themeColor="text1"/>
        </w:rPr>
        <w:t>c</w:t>
      </w:r>
      <w:r w:rsidRPr="00A93708">
        <w:rPr>
          <w:rFonts w:ascii="Times New Roman" w:hAnsi="Times New Roman" w:cs="Times New Roman"/>
          <w:color w:val="000000" w:themeColor="text1"/>
        </w:rPr>
        <w:t>ulicine</w:t>
      </w:r>
      <w:proofErr w:type="spellEnd"/>
      <w:r w:rsidRPr="00DE043A">
        <w:rPr>
          <w:rFonts w:ascii="Times New Roman" w:hAnsi="Times New Roman" w:cs="Times New Roman"/>
          <w:color w:val="000000" w:themeColor="text1"/>
        </w:rPr>
        <w:t xml:space="preserve"> study sites: top 2 sites from Africa while the remaining 4 ones from the Southeast Asia. Everything else is as in </w:t>
      </w:r>
      <w:r w:rsidRPr="00DE043A">
        <w:rPr>
          <w:rFonts w:ascii="Times New Roman" w:hAnsi="Times New Roman" w:cs="Times New Roman"/>
          <w:b/>
        </w:rPr>
        <w:t xml:space="preserve">Additional </w:t>
      </w:r>
      <w:r w:rsidRPr="00DE043A">
        <w:rPr>
          <w:rFonts w:ascii="Times New Roman" w:hAnsi="Times New Roman" w:cs="Times New Roman"/>
          <w:b/>
          <w:color w:val="000000" w:themeColor="text1"/>
        </w:rPr>
        <w:t>Figure 4</w:t>
      </w:r>
      <w:r w:rsidRPr="00DE043A">
        <w:rPr>
          <w:rFonts w:ascii="Times New Roman" w:hAnsi="Times New Roman" w:cs="Times New Roman"/>
          <w:color w:val="000000" w:themeColor="text1"/>
        </w:rPr>
        <w:t>.</w:t>
      </w:r>
      <w:r w:rsidR="0049352B" w:rsidRPr="00DE043A">
        <w:rPr>
          <w:rFonts w:ascii="Times New Roman" w:hAnsi="Times New Roman" w:cs="Times New Roman"/>
        </w:rPr>
        <w:br w:type="page"/>
      </w:r>
    </w:p>
    <w:p w:rsidR="001F1BEF" w:rsidRDefault="007F4317">
      <w:pPr>
        <w:pStyle w:val="NormalWeb"/>
        <w:jc w:val="center"/>
        <w:divId w:val="921910895"/>
        <w:rPr>
          <w:sz w:val="22"/>
          <w:szCs w:val="22"/>
        </w:rPr>
      </w:pPr>
      <w:r w:rsidRPr="007F4317">
        <w:lastRenderedPageBreak/>
        <w:fldChar w:fldCharType="begin"/>
      </w:r>
      <w:r w:rsidR="001F1BEF">
        <w:instrText>ADDIN RW.BIB</w:instrText>
      </w:r>
      <w:r w:rsidRPr="007F4317">
        <w:fldChar w:fldCharType="separate"/>
      </w:r>
      <w:r w:rsidR="001F1BEF">
        <w:rPr>
          <w:sz w:val="22"/>
          <w:szCs w:val="22"/>
        </w:rPr>
        <w:t xml:space="preserve">References </w:t>
      </w:r>
    </w:p>
    <w:p w:rsidR="001F1BEF" w:rsidRDefault="001F1BEF">
      <w:pPr>
        <w:pStyle w:val="NormalWeb"/>
        <w:divId w:val="921910895"/>
        <w:rPr>
          <w:sz w:val="22"/>
          <w:szCs w:val="22"/>
        </w:rPr>
      </w:pPr>
      <w:r>
        <w:rPr>
          <w:sz w:val="22"/>
          <w:szCs w:val="22"/>
        </w:rPr>
        <w:t xml:space="preserve">1. Rajagopalan PK: </w:t>
      </w:r>
      <w:r>
        <w:rPr>
          <w:b/>
          <w:bCs/>
          <w:sz w:val="22"/>
          <w:szCs w:val="22"/>
        </w:rPr>
        <w:t xml:space="preserve">Population dynamics of Culex pipiens fatigans, the filariasis vector, in Pondicherry - influence of climate and environment. </w:t>
      </w:r>
      <w:r>
        <w:rPr>
          <w:sz w:val="22"/>
          <w:szCs w:val="22"/>
        </w:rPr>
        <w:t xml:space="preserve">Proc Ind Nat Science Acad 1980, </w:t>
      </w:r>
      <w:r>
        <w:rPr>
          <w:b/>
          <w:bCs/>
          <w:sz w:val="22"/>
          <w:szCs w:val="22"/>
        </w:rPr>
        <w:t>B46</w:t>
      </w:r>
      <w:r>
        <w:rPr>
          <w:sz w:val="22"/>
          <w:szCs w:val="22"/>
        </w:rPr>
        <w:t xml:space="preserve">:745-752. </w:t>
      </w:r>
    </w:p>
    <w:p w:rsidR="001F1BEF" w:rsidRDefault="001F1BEF">
      <w:pPr>
        <w:pStyle w:val="NormalWeb"/>
        <w:divId w:val="921910895"/>
        <w:rPr>
          <w:sz w:val="22"/>
          <w:szCs w:val="22"/>
        </w:rPr>
      </w:pPr>
      <w:r>
        <w:rPr>
          <w:sz w:val="22"/>
          <w:szCs w:val="22"/>
        </w:rPr>
        <w:t xml:space="preserve">2. Subramanian S, Manoharan A, Ramaiah KD, Das PK: </w:t>
      </w:r>
      <w:r>
        <w:rPr>
          <w:b/>
          <w:bCs/>
          <w:sz w:val="22"/>
          <w:szCs w:val="22"/>
        </w:rPr>
        <w:t xml:space="preserve">Rates of Acquisition and Loss of Wuchereria Bancrofti Infection in Culex Quinquefasciatus. </w:t>
      </w:r>
      <w:r>
        <w:rPr>
          <w:sz w:val="22"/>
          <w:szCs w:val="22"/>
        </w:rPr>
        <w:t xml:space="preserve">Am J Trop Med Hyg 1994, </w:t>
      </w:r>
      <w:r>
        <w:rPr>
          <w:b/>
          <w:bCs/>
          <w:sz w:val="22"/>
          <w:szCs w:val="22"/>
        </w:rPr>
        <w:t>51</w:t>
      </w:r>
      <w:r>
        <w:rPr>
          <w:sz w:val="22"/>
          <w:szCs w:val="22"/>
        </w:rPr>
        <w:t xml:space="preserve">(2):244-249. </w:t>
      </w:r>
    </w:p>
    <w:p w:rsidR="001F1BEF" w:rsidRDefault="001F1BEF">
      <w:pPr>
        <w:pStyle w:val="NormalWeb"/>
        <w:divId w:val="921910895"/>
        <w:rPr>
          <w:sz w:val="22"/>
          <w:szCs w:val="22"/>
        </w:rPr>
      </w:pPr>
      <w:r>
        <w:rPr>
          <w:sz w:val="22"/>
          <w:szCs w:val="22"/>
        </w:rPr>
        <w:t xml:space="preserve">3. Gambhir M, Michael E: </w:t>
      </w:r>
      <w:r>
        <w:rPr>
          <w:b/>
          <w:bCs/>
          <w:sz w:val="22"/>
          <w:szCs w:val="22"/>
        </w:rPr>
        <w:t xml:space="preserve">Complex ecological dynamics and eradicability of the vector borne macroparasitic disease, lymphatic filariasis. </w:t>
      </w:r>
      <w:r>
        <w:rPr>
          <w:sz w:val="22"/>
          <w:szCs w:val="22"/>
        </w:rPr>
        <w:t xml:space="preserve">PLoS One 2008, </w:t>
      </w:r>
      <w:r>
        <w:rPr>
          <w:b/>
          <w:bCs/>
          <w:sz w:val="22"/>
          <w:szCs w:val="22"/>
        </w:rPr>
        <w:t>3</w:t>
      </w:r>
      <w:r>
        <w:rPr>
          <w:sz w:val="22"/>
          <w:szCs w:val="22"/>
        </w:rPr>
        <w:t xml:space="preserve">(8):e2874. </w:t>
      </w:r>
    </w:p>
    <w:p w:rsidR="001F1BEF" w:rsidRDefault="001F1BEF">
      <w:pPr>
        <w:pStyle w:val="NormalWeb"/>
        <w:divId w:val="921910895"/>
        <w:rPr>
          <w:sz w:val="22"/>
          <w:szCs w:val="22"/>
        </w:rPr>
      </w:pPr>
      <w:r>
        <w:rPr>
          <w:sz w:val="22"/>
          <w:szCs w:val="22"/>
        </w:rPr>
        <w:t xml:space="preserve">4. Gambhir M, Bockarie M, Tisch D, Kazura J, Remais J, Spear R, Michael E: </w:t>
      </w:r>
      <w:r>
        <w:rPr>
          <w:b/>
          <w:bCs/>
          <w:sz w:val="22"/>
          <w:szCs w:val="22"/>
        </w:rPr>
        <w:t xml:space="preserve">Geographic and ecologic heterogeneity in elimination thresholds for the major vector-borne helminthic disease, lymphatic filariasis. </w:t>
      </w:r>
      <w:r>
        <w:rPr>
          <w:sz w:val="22"/>
          <w:szCs w:val="22"/>
        </w:rPr>
        <w:t xml:space="preserve">BMC Biol 2010, </w:t>
      </w:r>
      <w:r>
        <w:rPr>
          <w:b/>
          <w:bCs/>
          <w:sz w:val="22"/>
          <w:szCs w:val="22"/>
        </w:rPr>
        <w:t>8</w:t>
      </w:r>
      <w:r>
        <w:rPr>
          <w:sz w:val="22"/>
          <w:szCs w:val="22"/>
        </w:rPr>
        <w:t xml:space="preserve">:22. </w:t>
      </w:r>
    </w:p>
    <w:p w:rsidR="001F1BEF" w:rsidRDefault="001F1BEF">
      <w:pPr>
        <w:pStyle w:val="NormalWeb"/>
        <w:divId w:val="921910895"/>
        <w:rPr>
          <w:sz w:val="22"/>
          <w:szCs w:val="22"/>
        </w:rPr>
      </w:pPr>
      <w:r>
        <w:rPr>
          <w:sz w:val="22"/>
          <w:szCs w:val="22"/>
        </w:rPr>
        <w:t xml:space="preserve">5. Singh BK, Bockarie MJ, Gambhir M, Siba PM, Tisch DJ, Kazura J, Michael E: </w:t>
      </w:r>
      <w:r>
        <w:rPr>
          <w:b/>
          <w:bCs/>
          <w:sz w:val="22"/>
          <w:szCs w:val="22"/>
        </w:rPr>
        <w:t xml:space="preserve">Sequential modeling of the effects of mass drug treatments on Anopheline-mediated lymphatic filariasis infection in Papua New Guinea. </w:t>
      </w:r>
      <w:r>
        <w:rPr>
          <w:sz w:val="22"/>
          <w:szCs w:val="22"/>
        </w:rPr>
        <w:t xml:space="preserve">PLoS One 2013, </w:t>
      </w:r>
      <w:r>
        <w:rPr>
          <w:b/>
          <w:bCs/>
          <w:sz w:val="22"/>
          <w:szCs w:val="22"/>
        </w:rPr>
        <w:t>8</w:t>
      </w:r>
      <w:r>
        <w:rPr>
          <w:sz w:val="22"/>
          <w:szCs w:val="22"/>
        </w:rPr>
        <w:t xml:space="preserve">(6):e67004. </w:t>
      </w:r>
    </w:p>
    <w:p w:rsidR="001F1BEF" w:rsidRDefault="001F1BEF">
      <w:pPr>
        <w:pStyle w:val="NormalWeb"/>
        <w:divId w:val="921910895"/>
        <w:rPr>
          <w:sz w:val="22"/>
          <w:szCs w:val="22"/>
        </w:rPr>
      </w:pPr>
      <w:r>
        <w:rPr>
          <w:sz w:val="22"/>
          <w:szCs w:val="22"/>
        </w:rPr>
        <w:t xml:space="preserve">6. Hairston NG, de Meillon B: </w:t>
      </w:r>
      <w:r>
        <w:rPr>
          <w:b/>
          <w:bCs/>
          <w:sz w:val="22"/>
          <w:szCs w:val="22"/>
        </w:rPr>
        <w:t xml:space="preserve">On the inefficiency of transmission of Wuchereria bancrofti from mosquito to human host. </w:t>
      </w:r>
      <w:r>
        <w:rPr>
          <w:sz w:val="22"/>
          <w:szCs w:val="22"/>
        </w:rPr>
        <w:t xml:space="preserve">Bull World Health Organ 1968, </w:t>
      </w:r>
      <w:r>
        <w:rPr>
          <w:b/>
          <w:bCs/>
          <w:sz w:val="22"/>
          <w:szCs w:val="22"/>
        </w:rPr>
        <w:t>38</w:t>
      </w:r>
      <w:r>
        <w:rPr>
          <w:sz w:val="22"/>
          <w:szCs w:val="22"/>
        </w:rPr>
        <w:t xml:space="preserve">(6):935-941. </w:t>
      </w:r>
    </w:p>
    <w:p w:rsidR="001F1BEF" w:rsidRDefault="001F1BEF">
      <w:pPr>
        <w:pStyle w:val="NormalWeb"/>
        <w:divId w:val="921910895"/>
        <w:rPr>
          <w:sz w:val="22"/>
          <w:szCs w:val="22"/>
        </w:rPr>
      </w:pPr>
      <w:r>
        <w:rPr>
          <w:sz w:val="22"/>
          <w:szCs w:val="22"/>
        </w:rPr>
        <w:t xml:space="preserve">7. Ho BC, Ewert A: </w:t>
      </w:r>
      <w:r>
        <w:rPr>
          <w:b/>
          <w:bCs/>
          <w:sz w:val="22"/>
          <w:szCs w:val="22"/>
        </w:rPr>
        <w:t xml:space="preserve">Experimental transmission of filarial larvae in relation to feeding behaviour of the mosquito vectors. </w:t>
      </w:r>
      <w:r>
        <w:rPr>
          <w:sz w:val="22"/>
          <w:szCs w:val="22"/>
        </w:rPr>
        <w:t xml:space="preserve">Trans R Soc Trop Med Hyg 1967, </w:t>
      </w:r>
      <w:r>
        <w:rPr>
          <w:b/>
          <w:bCs/>
          <w:sz w:val="22"/>
          <w:szCs w:val="22"/>
        </w:rPr>
        <w:t>61</w:t>
      </w:r>
      <w:r>
        <w:rPr>
          <w:sz w:val="22"/>
          <w:szCs w:val="22"/>
        </w:rPr>
        <w:t xml:space="preserve">(5):663-666. </w:t>
      </w:r>
    </w:p>
    <w:p w:rsidR="001F1BEF" w:rsidRDefault="001F1BEF">
      <w:pPr>
        <w:pStyle w:val="NormalWeb"/>
        <w:divId w:val="921910895"/>
        <w:rPr>
          <w:sz w:val="22"/>
          <w:szCs w:val="22"/>
        </w:rPr>
      </w:pPr>
      <w:r>
        <w:rPr>
          <w:sz w:val="22"/>
          <w:szCs w:val="22"/>
        </w:rPr>
        <w:t xml:space="preserve">8. Vanamail P, Subramanian S, Das PK, Pani SP, Rajagopalan PK: </w:t>
      </w:r>
      <w:r>
        <w:rPr>
          <w:b/>
          <w:bCs/>
          <w:sz w:val="22"/>
          <w:szCs w:val="22"/>
        </w:rPr>
        <w:t xml:space="preserve">Estimation of fecundic life span of Wuchereria bancrofti from longitudinal study of human infection in an endemic area of Pondicherry (south India). </w:t>
      </w:r>
      <w:r>
        <w:rPr>
          <w:sz w:val="22"/>
          <w:szCs w:val="22"/>
        </w:rPr>
        <w:t xml:space="preserve">Indian J Med Res 1990, </w:t>
      </w:r>
      <w:r>
        <w:rPr>
          <w:b/>
          <w:bCs/>
          <w:sz w:val="22"/>
          <w:szCs w:val="22"/>
        </w:rPr>
        <w:t>91</w:t>
      </w:r>
      <w:r>
        <w:rPr>
          <w:sz w:val="22"/>
          <w:szCs w:val="22"/>
        </w:rPr>
        <w:t xml:space="preserve">(July):293-297. </w:t>
      </w:r>
    </w:p>
    <w:p w:rsidR="001F1BEF" w:rsidRDefault="001F1BEF">
      <w:pPr>
        <w:pStyle w:val="NormalWeb"/>
        <w:divId w:val="921910895"/>
        <w:rPr>
          <w:sz w:val="22"/>
          <w:szCs w:val="22"/>
        </w:rPr>
      </w:pPr>
      <w:r>
        <w:rPr>
          <w:sz w:val="22"/>
          <w:szCs w:val="22"/>
        </w:rPr>
        <w:t xml:space="preserve">9. Evans DB, Gelband H, Vlassoff C: </w:t>
      </w:r>
      <w:r>
        <w:rPr>
          <w:b/>
          <w:bCs/>
          <w:sz w:val="22"/>
          <w:szCs w:val="22"/>
        </w:rPr>
        <w:t xml:space="preserve">Social and economic factors and the control of lymphatic filariasis: A review. </w:t>
      </w:r>
      <w:r>
        <w:rPr>
          <w:sz w:val="22"/>
          <w:szCs w:val="22"/>
        </w:rPr>
        <w:t xml:space="preserve">Acta Trop 1993, </w:t>
      </w:r>
      <w:r>
        <w:rPr>
          <w:b/>
          <w:bCs/>
          <w:sz w:val="22"/>
          <w:szCs w:val="22"/>
        </w:rPr>
        <w:t>53</w:t>
      </w:r>
      <w:r>
        <w:rPr>
          <w:sz w:val="22"/>
          <w:szCs w:val="22"/>
        </w:rPr>
        <w:t xml:space="preserve">(1):1-26. </w:t>
      </w:r>
    </w:p>
    <w:p w:rsidR="001F1BEF" w:rsidRDefault="001F1BEF">
      <w:pPr>
        <w:pStyle w:val="NormalWeb"/>
        <w:divId w:val="921910895"/>
        <w:rPr>
          <w:sz w:val="22"/>
          <w:szCs w:val="22"/>
        </w:rPr>
      </w:pPr>
      <w:r>
        <w:rPr>
          <w:sz w:val="22"/>
          <w:szCs w:val="22"/>
        </w:rPr>
        <w:t xml:space="preserve">10. Ottesen EA, Ramachandran CP: </w:t>
      </w:r>
      <w:r>
        <w:rPr>
          <w:b/>
          <w:bCs/>
          <w:sz w:val="22"/>
          <w:szCs w:val="22"/>
        </w:rPr>
        <w:t xml:space="preserve">Lymphatic Filariasis Infection and Disease - Control Strategies. </w:t>
      </w:r>
      <w:r>
        <w:rPr>
          <w:sz w:val="22"/>
          <w:szCs w:val="22"/>
        </w:rPr>
        <w:t xml:space="preserve">Parasitol Today 1995, </w:t>
      </w:r>
      <w:r>
        <w:rPr>
          <w:b/>
          <w:bCs/>
          <w:sz w:val="22"/>
          <w:szCs w:val="22"/>
        </w:rPr>
        <w:t>11</w:t>
      </w:r>
      <w:r>
        <w:rPr>
          <w:sz w:val="22"/>
          <w:szCs w:val="22"/>
        </w:rPr>
        <w:t xml:space="preserve">(4):129-131. </w:t>
      </w:r>
    </w:p>
    <w:p w:rsidR="001F1BEF" w:rsidRDefault="001F1BEF">
      <w:pPr>
        <w:pStyle w:val="NormalWeb"/>
        <w:divId w:val="921910895"/>
        <w:rPr>
          <w:sz w:val="22"/>
          <w:szCs w:val="22"/>
        </w:rPr>
      </w:pPr>
      <w:r>
        <w:rPr>
          <w:sz w:val="22"/>
          <w:szCs w:val="22"/>
        </w:rPr>
        <w:t xml:space="preserve">11. Vanamail P, Ramaiah KD, Pani SP, Das PK, Grenfell BT, Bundy DAP: </w:t>
      </w:r>
      <w:r>
        <w:rPr>
          <w:b/>
          <w:bCs/>
          <w:sz w:val="22"/>
          <w:szCs w:val="22"/>
        </w:rPr>
        <w:t xml:space="preserve">Estimation of the fecund life span of Wuchereria bancrofti in an endemic area. </w:t>
      </w:r>
      <w:r>
        <w:rPr>
          <w:sz w:val="22"/>
          <w:szCs w:val="22"/>
        </w:rPr>
        <w:t xml:space="preserve">Trans R Soc Trop Med Hyg 1996, </w:t>
      </w:r>
      <w:r>
        <w:rPr>
          <w:b/>
          <w:bCs/>
          <w:sz w:val="22"/>
          <w:szCs w:val="22"/>
        </w:rPr>
        <w:t>90</w:t>
      </w:r>
      <w:r>
        <w:rPr>
          <w:sz w:val="22"/>
          <w:szCs w:val="22"/>
        </w:rPr>
        <w:t xml:space="preserve">(2):119-121. </w:t>
      </w:r>
    </w:p>
    <w:p w:rsidR="001F1BEF" w:rsidRDefault="001F1BEF">
      <w:pPr>
        <w:pStyle w:val="NormalWeb"/>
        <w:divId w:val="921910895"/>
        <w:rPr>
          <w:sz w:val="22"/>
          <w:szCs w:val="22"/>
        </w:rPr>
      </w:pPr>
      <w:r>
        <w:rPr>
          <w:sz w:val="22"/>
          <w:szCs w:val="22"/>
        </w:rPr>
        <w:t xml:space="preserve">12. Subramanian S, Krishnamoorthy K, Ramaiah KD, Habbema JDF, Das PK, Plaisier AP: </w:t>
      </w:r>
      <w:r>
        <w:rPr>
          <w:b/>
          <w:bCs/>
          <w:sz w:val="22"/>
          <w:szCs w:val="22"/>
        </w:rPr>
        <w:t xml:space="preserve">The relationship between microfilarial load in the human host and uptake and development of </w:t>
      </w:r>
      <w:r>
        <w:rPr>
          <w:b/>
          <w:bCs/>
          <w:i/>
          <w:iCs/>
          <w:sz w:val="22"/>
          <w:szCs w:val="22"/>
        </w:rPr>
        <w:t>Wuchereria bancrofti</w:t>
      </w:r>
      <w:r>
        <w:rPr>
          <w:b/>
          <w:bCs/>
          <w:sz w:val="22"/>
          <w:szCs w:val="22"/>
        </w:rPr>
        <w:t xml:space="preserve"> microfilariae by </w:t>
      </w:r>
      <w:r>
        <w:rPr>
          <w:b/>
          <w:bCs/>
          <w:i/>
          <w:iCs/>
          <w:sz w:val="22"/>
          <w:szCs w:val="22"/>
        </w:rPr>
        <w:t>Culex quinquefasciatus</w:t>
      </w:r>
      <w:r>
        <w:rPr>
          <w:b/>
          <w:bCs/>
          <w:sz w:val="22"/>
          <w:szCs w:val="22"/>
        </w:rPr>
        <w:t xml:space="preserve">: a study under natural conditions. </w:t>
      </w:r>
      <w:r>
        <w:rPr>
          <w:sz w:val="22"/>
          <w:szCs w:val="22"/>
        </w:rPr>
        <w:t xml:space="preserve">Parasitology 1998, </w:t>
      </w:r>
      <w:r>
        <w:rPr>
          <w:b/>
          <w:bCs/>
          <w:sz w:val="22"/>
          <w:szCs w:val="22"/>
        </w:rPr>
        <w:t>116</w:t>
      </w:r>
      <w:r>
        <w:rPr>
          <w:sz w:val="22"/>
          <w:szCs w:val="22"/>
        </w:rPr>
        <w:t xml:space="preserve">(03):243-255. </w:t>
      </w:r>
    </w:p>
    <w:p w:rsidR="001F1BEF" w:rsidRDefault="001F1BEF">
      <w:pPr>
        <w:pStyle w:val="NormalWeb"/>
        <w:divId w:val="921910895"/>
        <w:rPr>
          <w:sz w:val="22"/>
          <w:szCs w:val="22"/>
        </w:rPr>
      </w:pPr>
      <w:r>
        <w:rPr>
          <w:sz w:val="22"/>
          <w:szCs w:val="22"/>
        </w:rPr>
        <w:t xml:space="preserve">13. Norman RA, Chan MS, Srividya A, Pani SP, Ramaiah KD, Vanamail P, Michael E, Das PK, Bundy DA: </w:t>
      </w:r>
      <w:r>
        <w:rPr>
          <w:b/>
          <w:bCs/>
          <w:sz w:val="22"/>
          <w:szCs w:val="22"/>
        </w:rPr>
        <w:t xml:space="preserve">EPIFIL: the development of an age-structured model for describing the transmission dynamics and control of lymphatic filariasis. </w:t>
      </w:r>
      <w:r>
        <w:rPr>
          <w:sz w:val="22"/>
          <w:szCs w:val="22"/>
        </w:rPr>
        <w:t xml:space="preserve">Epidemiol Infect 2000, </w:t>
      </w:r>
      <w:r>
        <w:rPr>
          <w:b/>
          <w:bCs/>
          <w:sz w:val="22"/>
          <w:szCs w:val="22"/>
        </w:rPr>
        <w:t>124</w:t>
      </w:r>
      <w:r>
        <w:rPr>
          <w:sz w:val="22"/>
          <w:szCs w:val="22"/>
        </w:rPr>
        <w:t xml:space="preserve">(3):529-41. </w:t>
      </w:r>
    </w:p>
    <w:p w:rsidR="001F1BEF" w:rsidRDefault="001F1BEF">
      <w:pPr>
        <w:pStyle w:val="NormalWeb"/>
        <w:divId w:val="921910895"/>
        <w:rPr>
          <w:sz w:val="22"/>
          <w:szCs w:val="22"/>
        </w:rPr>
      </w:pPr>
      <w:r>
        <w:rPr>
          <w:sz w:val="22"/>
          <w:szCs w:val="22"/>
        </w:rPr>
        <w:lastRenderedPageBreak/>
        <w:t xml:space="preserve">14. Subramanian S, Pani SP, Das PK, Rajagopalan PK: </w:t>
      </w:r>
      <w:r>
        <w:rPr>
          <w:b/>
          <w:bCs/>
          <w:sz w:val="22"/>
          <w:szCs w:val="22"/>
        </w:rPr>
        <w:t xml:space="preserve">Bancroftian Filariasis in Pondicherry, South India: 2. Epidemiological Evaluation of the Effect of Vector Control. </w:t>
      </w:r>
      <w:r>
        <w:rPr>
          <w:sz w:val="22"/>
          <w:szCs w:val="22"/>
        </w:rPr>
        <w:t xml:space="preserve">Epidemiol Infect 1989, </w:t>
      </w:r>
      <w:r>
        <w:rPr>
          <w:b/>
          <w:bCs/>
          <w:sz w:val="22"/>
          <w:szCs w:val="22"/>
        </w:rPr>
        <w:t>103</w:t>
      </w:r>
      <w:r>
        <w:rPr>
          <w:sz w:val="22"/>
          <w:szCs w:val="22"/>
        </w:rPr>
        <w:t xml:space="preserve">(3):693-702. </w:t>
      </w:r>
    </w:p>
    <w:p w:rsidR="001F1BEF" w:rsidRDefault="001F1BEF">
      <w:pPr>
        <w:pStyle w:val="NormalWeb"/>
        <w:divId w:val="921910895"/>
        <w:rPr>
          <w:sz w:val="22"/>
          <w:szCs w:val="22"/>
        </w:rPr>
      </w:pPr>
      <w:r>
        <w:rPr>
          <w:sz w:val="22"/>
          <w:szCs w:val="22"/>
        </w:rPr>
        <w:t xml:space="preserve">15. Das PK, Manoharan A, Subramanian S, Ramaiah KD, Pani SP, Rajavel AR, Rajagopalan PK: </w:t>
      </w:r>
      <w:r>
        <w:rPr>
          <w:b/>
          <w:bCs/>
          <w:sz w:val="22"/>
          <w:szCs w:val="22"/>
        </w:rPr>
        <w:t xml:space="preserve">Bancroftian Filariasis in Pondicherry, South India: Epidemiological Impact of Recovery of the Vector Population. </w:t>
      </w:r>
      <w:r>
        <w:rPr>
          <w:sz w:val="22"/>
          <w:szCs w:val="22"/>
        </w:rPr>
        <w:t xml:space="preserve">Epidemiol Infect 1992, </w:t>
      </w:r>
      <w:r>
        <w:rPr>
          <w:b/>
          <w:bCs/>
          <w:sz w:val="22"/>
          <w:szCs w:val="22"/>
        </w:rPr>
        <w:t>108</w:t>
      </w:r>
      <w:r>
        <w:rPr>
          <w:sz w:val="22"/>
          <w:szCs w:val="22"/>
        </w:rPr>
        <w:t xml:space="preserve">(3):483-493. </w:t>
      </w:r>
    </w:p>
    <w:p w:rsidR="001F1BEF" w:rsidRDefault="001F1BEF">
      <w:pPr>
        <w:pStyle w:val="NormalWeb"/>
        <w:divId w:val="921910895"/>
        <w:rPr>
          <w:sz w:val="22"/>
          <w:szCs w:val="22"/>
        </w:rPr>
      </w:pPr>
      <w:r>
        <w:rPr>
          <w:sz w:val="22"/>
          <w:szCs w:val="22"/>
        </w:rPr>
        <w:t xml:space="preserve">16. May RM: </w:t>
      </w:r>
      <w:r>
        <w:rPr>
          <w:b/>
          <w:bCs/>
          <w:sz w:val="22"/>
          <w:szCs w:val="22"/>
        </w:rPr>
        <w:t xml:space="preserve">Togetherness among Schistosomes: its effects on the dynamics of the infection. </w:t>
      </w:r>
      <w:r>
        <w:rPr>
          <w:sz w:val="22"/>
          <w:szCs w:val="22"/>
        </w:rPr>
        <w:t xml:space="preserve">Math Biosci 1977, </w:t>
      </w:r>
      <w:r>
        <w:rPr>
          <w:b/>
          <w:bCs/>
          <w:sz w:val="22"/>
          <w:szCs w:val="22"/>
        </w:rPr>
        <w:t>35</w:t>
      </w:r>
      <w:r>
        <w:rPr>
          <w:sz w:val="22"/>
          <w:szCs w:val="22"/>
        </w:rPr>
        <w:t xml:space="preserve">(3–4):301-343. </w:t>
      </w:r>
    </w:p>
    <w:p w:rsidR="001F1BEF" w:rsidRDefault="001F1BEF">
      <w:pPr>
        <w:pStyle w:val="NormalWeb"/>
        <w:divId w:val="921910895"/>
        <w:rPr>
          <w:sz w:val="22"/>
          <w:szCs w:val="22"/>
        </w:rPr>
      </w:pPr>
      <w:r>
        <w:rPr>
          <w:sz w:val="22"/>
          <w:szCs w:val="22"/>
        </w:rPr>
        <w:t xml:space="preserve">17. Duerr HP, Dietz K, Eichner M: </w:t>
      </w:r>
      <w:r>
        <w:rPr>
          <w:b/>
          <w:bCs/>
          <w:sz w:val="22"/>
          <w:szCs w:val="22"/>
        </w:rPr>
        <w:t xml:space="preserve">Determinants of the eradicability of filarial infections: a conceptual approach. </w:t>
      </w:r>
      <w:r>
        <w:rPr>
          <w:sz w:val="22"/>
          <w:szCs w:val="22"/>
        </w:rPr>
        <w:t xml:space="preserve">Trends Parasitol 2005, </w:t>
      </w:r>
      <w:r>
        <w:rPr>
          <w:b/>
          <w:bCs/>
          <w:sz w:val="22"/>
          <w:szCs w:val="22"/>
        </w:rPr>
        <w:t>21</w:t>
      </w:r>
      <w:r>
        <w:rPr>
          <w:sz w:val="22"/>
          <w:szCs w:val="22"/>
        </w:rPr>
        <w:t xml:space="preserve">(2):88-96. </w:t>
      </w:r>
    </w:p>
    <w:p w:rsidR="001F1BEF" w:rsidRDefault="001F1BEF">
      <w:pPr>
        <w:pStyle w:val="NormalWeb"/>
        <w:divId w:val="921910895"/>
        <w:rPr>
          <w:sz w:val="22"/>
          <w:szCs w:val="22"/>
        </w:rPr>
      </w:pPr>
      <w:r>
        <w:rPr>
          <w:sz w:val="22"/>
          <w:szCs w:val="22"/>
        </w:rPr>
        <w:t xml:space="preserve">18. Waller LA, Smith D, Childs JE, Real LA: </w:t>
      </w:r>
      <w:r>
        <w:rPr>
          <w:b/>
          <w:bCs/>
          <w:sz w:val="22"/>
          <w:szCs w:val="22"/>
        </w:rPr>
        <w:t xml:space="preserve">Monte Carlo assessments of goodness-of-fit for ecological simulation models. </w:t>
      </w:r>
      <w:r>
        <w:rPr>
          <w:sz w:val="22"/>
          <w:szCs w:val="22"/>
        </w:rPr>
        <w:t xml:space="preserve">Ecol Model 2003, </w:t>
      </w:r>
      <w:r>
        <w:rPr>
          <w:b/>
          <w:bCs/>
          <w:sz w:val="22"/>
          <w:szCs w:val="22"/>
        </w:rPr>
        <w:t>164</w:t>
      </w:r>
      <w:r>
        <w:rPr>
          <w:sz w:val="22"/>
          <w:szCs w:val="22"/>
        </w:rPr>
        <w:t xml:space="preserve">(1):49-63. </w:t>
      </w:r>
    </w:p>
    <w:p w:rsidR="001F1BEF" w:rsidRDefault="001F1BEF">
      <w:pPr>
        <w:pStyle w:val="NormalWeb"/>
        <w:divId w:val="921910895"/>
        <w:rPr>
          <w:sz w:val="22"/>
          <w:szCs w:val="22"/>
        </w:rPr>
      </w:pPr>
      <w:r>
        <w:rPr>
          <w:sz w:val="22"/>
          <w:szCs w:val="22"/>
        </w:rPr>
        <w:t xml:space="preserve">19. Reimer LJ, Thomsen EK, Tisch DJ, Henry-Halldin CN, Zimmerman PA, Baea ME, Dagoro H, Susapu M, Hetzel MW, Bockarie MJ, Michael E, Siba PM, Kazura JW: </w:t>
      </w:r>
      <w:r>
        <w:rPr>
          <w:b/>
          <w:bCs/>
          <w:sz w:val="22"/>
          <w:szCs w:val="22"/>
        </w:rPr>
        <w:t xml:space="preserve">Insecticidal Bed Nets and Filariasis Transmission in Papua New Guinea. </w:t>
      </w:r>
      <w:r>
        <w:rPr>
          <w:sz w:val="22"/>
          <w:szCs w:val="22"/>
        </w:rPr>
        <w:t xml:space="preserve">N Engl J Med 2013, </w:t>
      </w:r>
      <w:r>
        <w:rPr>
          <w:b/>
          <w:bCs/>
          <w:sz w:val="22"/>
          <w:szCs w:val="22"/>
        </w:rPr>
        <w:t>369</w:t>
      </w:r>
      <w:r>
        <w:rPr>
          <w:sz w:val="22"/>
          <w:szCs w:val="22"/>
        </w:rPr>
        <w:t xml:space="preserve">(8):745-753. </w:t>
      </w:r>
    </w:p>
    <w:p w:rsidR="00A87C7D" w:rsidRPr="00C97A86" w:rsidRDefault="007F4317">
      <w:pPr>
        <w:rPr>
          <w:rFonts w:ascii="Times New Roman" w:hAnsi="Times New Roman" w:cs="Times New Roman"/>
        </w:rPr>
      </w:pPr>
      <w:r>
        <w:rPr>
          <w:rFonts w:ascii="Times New Roman" w:hAnsi="Times New Roman" w:cs="Times New Roman"/>
        </w:rPr>
        <w:fldChar w:fldCharType="end"/>
      </w:r>
    </w:p>
    <w:sectPr w:rsidR="00A87C7D" w:rsidRPr="00C97A86" w:rsidSect="007F43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E7B" w:rsidRDefault="00C21E7B" w:rsidP="0052745F">
      <w:pPr>
        <w:spacing w:after="0" w:line="240" w:lineRule="auto"/>
      </w:pPr>
      <w:r>
        <w:separator/>
      </w:r>
    </w:p>
  </w:endnote>
  <w:endnote w:type="continuationSeparator" w:id="0">
    <w:p w:rsidR="00C21E7B" w:rsidRDefault="00C21E7B" w:rsidP="00527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E7B" w:rsidRDefault="00C21E7B" w:rsidP="0052745F">
      <w:pPr>
        <w:spacing w:after="0" w:line="240" w:lineRule="auto"/>
      </w:pPr>
      <w:r>
        <w:separator/>
      </w:r>
    </w:p>
  </w:footnote>
  <w:footnote w:type="continuationSeparator" w:id="0">
    <w:p w:rsidR="00C21E7B" w:rsidRDefault="00C21E7B" w:rsidP="0052745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A7D86"/>
    <w:rsid w:val="000013E1"/>
    <w:rsid w:val="00004CF8"/>
    <w:rsid w:val="00005D56"/>
    <w:rsid w:val="00006EDA"/>
    <w:rsid w:val="00007CC9"/>
    <w:rsid w:val="000165C7"/>
    <w:rsid w:val="00020D02"/>
    <w:rsid w:val="00030B6C"/>
    <w:rsid w:val="00031766"/>
    <w:rsid w:val="000330C6"/>
    <w:rsid w:val="000372FD"/>
    <w:rsid w:val="00043806"/>
    <w:rsid w:val="00051635"/>
    <w:rsid w:val="00054F19"/>
    <w:rsid w:val="000628FE"/>
    <w:rsid w:val="00070014"/>
    <w:rsid w:val="000749B1"/>
    <w:rsid w:val="000753C2"/>
    <w:rsid w:val="00075C69"/>
    <w:rsid w:val="000900E7"/>
    <w:rsid w:val="00093C98"/>
    <w:rsid w:val="000952B9"/>
    <w:rsid w:val="00095FD7"/>
    <w:rsid w:val="000A3BA3"/>
    <w:rsid w:val="000A7D86"/>
    <w:rsid w:val="000B06E2"/>
    <w:rsid w:val="000B1EFE"/>
    <w:rsid w:val="000C6E84"/>
    <w:rsid w:val="000D382D"/>
    <w:rsid w:val="000D65CB"/>
    <w:rsid w:val="000F4BA6"/>
    <w:rsid w:val="000F79CB"/>
    <w:rsid w:val="0011240B"/>
    <w:rsid w:val="00113848"/>
    <w:rsid w:val="0013231E"/>
    <w:rsid w:val="00137FAF"/>
    <w:rsid w:val="001433D2"/>
    <w:rsid w:val="00163BD1"/>
    <w:rsid w:val="001724E7"/>
    <w:rsid w:val="00173C48"/>
    <w:rsid w:val="00175898"/>
    <w:rsid w:val="00196554"/>
    <w:rsid w:val="00197E1F"/>
    <w:rsid w:val="001A1DA7"/>
    <w:rsid w:val="001B16C0"/>
    <w:rsid w:val="001B26CC"/>
    <w:rsid w:val="001C66B5"/>
    <w:rsid w:val="001C7D51"/>
    <w:rsid w:val="001D106F"/>
    <w:rsid w:val="001E7E24"/>
    <w:rsid w:val="001F1BEF"/>
    <w:rsid w:val="0020163B"/>
    <w:rsid w:val="00205208"/>
    <w:rsid w:val="00213DB3"/>
    <w:rsid w:val="0021450B"/>
    <w:rsid w:val="0021685D"/>
    <w:rsid w:val="00224AD8"/>
    <w:rsid w:val="00225D98"/>
    <w:rsid w:val="002268CD"/>
    <w:rsid w:val="00227E2C"/>
    <w:rsid w:val="002313B3"/>
    <w:rsid w:val="00232067"/>
    <w:rsid w:val="00240C02"/>
    <w:rsid w:val="00241095"/>
    <w:rsid w:val="00241537"/>
    <w:rsid w:val="00242CCA"/>
    <w:rsid w:val="00261EED"/>
    <w:rsid w:val="0026541F"/>
    <w:rsid w:val="00270FBB"/>
    <w:rsid w:val="0027215B"/>
    <w:rsid w:val="00273AB5"/>
    <w:rsid w:val="0027627F"/>
    <w:rsid w:val="002769DD"/>
    <w:rsid w:val="00290009"/>
    <w:rsid w:val="002A04E0"/>
    <w:rsid w:val="002A2618"/>
    <w:rsid w:val="002A36CB"/>
    <w:rsid w:val="002A4A8B"/>
    <w:rsid w:val="002B3FE4"/>
    <w:rsid w:val="002B4E47"/>
    <w:rsid w:val="002C13A0"/>
    <w:rsid w:val="002C2FA8"/>
    <w:rsid w:val="002E43C8"/>
    <w:rsid w:val="002F14A7"/>
    <w:rsid w:val="002F7357"/>
    <w:rsid w:val="00300CEF"/>
    <w:rsid w:val="0031264B"/>
    <w:rsid w:val="0031603A"/>
    <w:rsid w:val="00316A21"/>
    <w:rsid w:val="00317A0A"/>
    <w:rsid w:val="00322A38"/>
    <w:rsid w:val="00327739"/>
    <w:rsid w:val="00331AF4"/>
    <w:rsid w:val="00333FC0"/>
    <w:rsid w:val="003348A1"/>
    <w:rsid w:val="00341436"/>
    <w:rsid w:val="0034441D"/>
    <w:rsid w:val="00352A30"/>
    <w:rsid w:val="00355776"/>
    <w:rsid w:val="00362685"/>
    <w:rsid w:val="0036388B"/>
    <w:rsid w:val="00363F0D"/>
    <w:rsid w:val="00371722"/>
    <w:rsid w:val="0037503B"/>
    <w:rsid w:val="00376EA0"/>
    <w:rsid w:val="00381D6A"/>
    <w:rsid w:val="00386DD7"/>
    <w:rsid w:val="0039100B"/>
    <w:rsid w:val="003A61F1"/>
    <w:rsid w:val="003B2A12"/>
    <w:rsid w:val="003B5482"/>
    <w:rsid w:val="003C6BF0"/>
    <w:rsid w:val="003C75B4"/>
    <w:rsid w:val="003D4CA1"/>
    <w:rsid w:val="003D5392"/>
    <w:rsid w:val="003D5BDB"/>
    <w:rsid w:val="003E2430"/>
    <w:rsid w:val="003E4E42"/>
    <w:rsid w:val="003E5E44"/>
    <w:rsid w:val="003E6BF3"/>
    <w:rsid w:val="004045C7"/>
    <w:rsid w:val="00410602"/>
    <w:rsid w:val="00410787"/>
    <w:rsid w:val="00412E07"/>
    <w:rsid w:val="00415CEC"/>
    <w:rsid w:val="0042092F"/>
    <w:rsid w:val="004406FD"/>
    <w:rsid w:val="00441DBE"/>
    <w:rsid w:val="004476E5"/>
    <w:rsid w:val="004507FC"/>
    <w:rsid w:val="00457292"/>
    <w:rsid w:val="004625F9"/>
    <w:rsid w:val="00464986"/>
    <w:rsid w:val="00466B62"/>
    <w:rsid w:val="004703D3"/>
    <w:rsid w:val="00483161"/>
    <w:rsid w:val="00491637"/>
    <w:rsid w:val="0049352B"/>
    <w:rsid w:val="004937F4"/>
    <w:rsid w:val="004A1D98"/>
    <w:rsid w:val="004A3BEC"/>
    <w:rsid w:val="004A562C"/>
    <w:rsid w:val="004B388F"/>
    <w:rsid w:val="004B723A"/>
    <w:rsid w:val="004C6305"/>
    <w:rsid w:val="004D3DBA"/>
    <w:rsid w:val="004E1062"/>
    <w:rsid w:val="004E1287"/>
    <w:rsid w:val="004E7D51"/>
    <w:rsid w:val="004F1859"/>
    <w:rsid w:val="005009EB"/>
    <w:rsid w:val="005061F5"/>
    <w:rsid w:val="00520334"/>
    <w:rsid w:val="005252A5"/>
    <w:rsid w:val="00525615"/>
    <w:rsid w:val="0052745F"/>
    <w:rsid w:val="00531D93"/>
    <w:rsid w:val="00533C5C"/>
    <w:rsid w:val="0054170F"/>
    <w:rsid w:val="00541FF8"/>
    <w:rsid w:val="00546D25"/>
    <w:rsid w:val="00552369"/>
    <w:rsid w:val="00556F85"/>
    <w:rsid w:val="0055734E"/>
    <w:rsid w:val="00563E12"/>
    <w:rsid w:val="00563E78"/>
    <w:rsid w:val="0057207C"/>
    <w:rsid w:val="005809C3"/>
    <w:rsid w:val="00582582"/>
    <w:rsid w:val="005859CC"/>
    <w:rsid w:val="00590E2A"/>
    <w:rsid w:val="00591ADE"/>
    <w:rsid w:val="005A3D1F"/>
    <w:rsid w:val="005A6098"/>
    <w:rsid w:val="005A7661"/>
    <w:rsid w:val="005A794F"/>
    <w:rsid w:val="005B4A2C"/>
    <w:rsid w:val="005B6C9F"/>
    <w:rsid w:val="005C3233"/>
    <w:rsid w:val="005C3B24"/>
    <w:rsid w:val="005C515F"/>
    <w:rsid w:val="005C7F21"/>
    <w:rsid w:val="005D1100"/>
    <w:rsid w:val="005E0ED5"/>
    <w:rsid w:val="00617183"/>
    <w:rsid w:val="006271D4"/>
    <w:rsid w:val="00634B08"/>
    <w:rsid w:val="00644E30"/>
    <w:rsid w:val="00666072"/>
    <w:rsid w:val="00685E7A"/>
    <w:rsid w:val="006930C0"/>
    <w:rsid w:val="006939FC"/>
    <w:rsid w:val="00693DF4"/>
    <w:rsid w:val="0069473E"/>
    <w:rsid w:val="006947E4"/>
    <w:rsid w:val="006A49A3"/>
    <w:rsid w:val="006B1B7E"/>
    <w:rsid w:val="006C6AC1"/>
    <w:rsid w:val="006D0A7E"/>
    <w:rsid w:val="006D108E"/>
    <w:rsid w:val="006D26BA"/>
    <w:rsid w:val="006D3114"/>
    <w:rsid w:val="006D48C7"/>
    <w:rsid w:val="006D58BF"/>
    <w:rsid w:val="006E4139"/>
    <w:rsid w:val="006E476B"/>
    <w:rsid w:val="006F05D2"/>
    <w:rsid w:val="006F435E"/>
    <w:rsid w:val="00704772"/>
    <w:rsid w:val="00716F84"/>
    <w:rsid w:val="00735065"/>
    <w:rsid w:val="00744F49"/>
    <w:rsid w:val="00757110"/>
    <w:rsid w:val="007579A6"/>
    <w:rsid w:val="00765012"/>
    <w:rsid w:val="00766805"/>
    <w:rsid w:val="0077008A"/>
    <w:rsid w:val="007737D4"/>
    <w:rsid w:val="00774259"/>
    <w:rsid w:val="00796B79"/>
    <w:rsid w:val="007B58EC"/>
    <w:rsid w:val="007C4C54"/>
    <w:rsid w:val="007C63DD"/>
    <w:rsid w:val="007D23E9"/>
    <w:rsid w:val="007D60F2"/>
    <w:rsid w:val="007E277C"/>
    <w:rsid w:val="007E76B6"/>
    <w:rsid w:val="007F1E8D"/>
    <w:rsid w:val="007F4317"/>
    <w:rsid w:val="00800CD4"/>
    <w:rsid w:val="00802486"/>
    <w:rsid w:val="00816636"/>
    <w:rsid w:val="00823ECF"/>
    <w:rsid w:val="0082555A"/>
    <w:rsid w:val="00830ED0"/>
    <w:rsid w:val="00837606"/>
    <w:rsid w:val="008437E4"/>
    <w:rsid w:val="008477AB"/>
    <w:rsid w:val="008520F2"/>
    <w:rsid w:val="008561B9"/>
    <w:rsid w:val="00872080"/>
    <w:rsid w:val="008758B6"/>
    <w:rsid w:val="00876A52"/>
    <w:rsid w:val="00885C3C"/>
    <w:rsid w:val="00896C82"/>
    <w:rsid w:val="008B0B31"/>
    <w:rsid w:val="008B49C5"/>
    <w:rsid w:val="008C0C55"/>
    <w:rsid w:val="008C3BDC"/>
    <w:rsid w:val="008C725C"/>
    <w:rsid w:val="008D0E32"/>
    <w:rsid w:val="008D5FD9"/>
    <w:rsid w:val="008E3352"/>
    <w:rsid w:val="00901A2E"/>
    <w:rsid w:val="00905850"/>
    <w:rsid w:val="00907F2A"/>
    <w:rsid w:val="00911A6A"/>
    <w:rsid w:val="00922598"/>
    <w:rsid w:val="00923C91"/>
    <w:rsid w:val="009263B4"/>
    <w:rsid w:val="00932ADF"/>
    <w:rsid w:val="009331CA"/>
    <w:rsid w:val="0093431F"/>
    <w:rsid w:val="009414EB"/>
    <w:rsid w:val="00941A53"/>
    <w:rsid w:val="00946984"/>
    <w:rsid w:val="00950229"/>
    <w:rsid w:val="009506CE"/>
    <w:rsid w:val="00952B26"/>
    <w:rsid w:val="00957756"/>
    <w:rsid w:val="00962CB0"/>
    <w:rsid w:val="0096656F"/>
    <w:rsid w:val="00980591"/>
    <w:rsid w:val="009833A5"/>
    <w:rsid w:val="0098511A"/>
    <w:rsid w:val="0099453A"/>
    <w:rsid w:val="009A2FF8"/>
    <w:rsid w:val="009B0A35"/>
    <w:rsid w:val="009B60FA"/>
    <w:rsid w:val="009B7BCF"/>
    <w:rsid w:val="009C0DB1"/>
    <w:rsid w:val="009C483A"/>
    <w:rsid w:val="009D4096"/>
    <w:rsid w:val="009E5CB8"/>
    <w:rsid w:val="009F2D33"/>
    <w:rsid w:val="00A07477"/>
    <w:rsid w:val="00A164AB"/>
    <w:rsid w:val="00A20724"/>
    <w:rsid w:val="00A21928"/>
    <w:rsid w:val="00A2486E"/>
    <w:rsid w:val="00A42945"/>
    <w:rsid w:val="00A53278"/>
    <w:rsid w:val="00A5473C"/>
    <w:rsid w:val="00A66235"/>
    <w:rsid w:val="00A72133"/>
    <w:rsid w:val="00A828DB"/>
    <w:rsid w:val="00A87C7D"/>
    <w:rsid w:val="00A93708"/>
    <w:rsid w:val="00A93FA1"/>
    <w:rsid w:val="00A94CCB"/>
    <w:rsid w:val="00AA0ACA"/>
    <w:rsid w:val="00AA1A7A"/>
    <w:rsid w:val="00AB3D31"/>
    <w:rsid w:val="00AB5AAA"/>
    <w:rsid w:val="00AC15F3"/>
    <w:rsid w:val="00AC3B26"/>
    <w:rsid w:val="00AE45F4"/>
    <w:rsid w:val="00B1346E"/>
    <w:rsid w:val="00B21835"/>
    <w:rsid w:val="00B22F26"/>
    <w:rsid w:val="00B3170C"/>
    <w:rsid w:val="00B411E2"/>
    <w:rsid w:val="00B667E8"/>
    <w:rsid w:val="00B74559"/>
    <w:rsid w:val="00B843D0"/>
    <w:rsid w:val="00B914F9"/>
    <w:rsid w:val="00BB01C2"/>
    <w:rsid w:val="00BB7131"/>
    <w:rsid w:val="00BB7831"/>
    <w:rsid w:val="00BC2EDF"/>
    <w:rsid w:val="00BC6642"/>
    <w:rsid w:val="00BC68AA"/>
    <w:rsid w:val="00BD0C12"/>
    <w:rsid w:val="00BD3D2D"/>
    <w:rsid w:val="00BD4EE2"/>
    <w:rsid w:val="00BD700E"/>
    <w:rsid w:val="00BE0B12"/>
    <w:rsid w:val="00BE4E77"/>
    <w:rsid w:val="00BE508A"/>
    <w:rsid w:val="00C039F4"/>
    <w:rsid w:val="00C04931"/>
    <w:rsid w:val="00C1276E"/>
    <w:rsid w:val="00C1719D"/>
    <w:rsid w:val="00C21E7B"/>
    <w:rsid w:val="00C3303C"/>
    <w:rsid w:val="00C3409D"/>
    <w:rsid w:val="00C354FE"/>
    <w:rsid w:val="00C41DBC"/>
    <w:rsid w:val="00C443DF"/>
    <w:rsid w:val="00C44A15"/>
    <w:rsid w:val="00C51747"/>
    <w:rsid w:val="00C51AB6"/>
    <w:rsid w:val="00C6228F"/>
    <w:rsid w:val="00C660DE"/>
    <w:rsid w:val="00C66E40"/>
    <w:rsid w:val="00C7252A"/>
    <w:rsid w:val="00C80EB4"/>
    <w:rsid w:val="00C97A86"/>
    <w:rsid w:val="00CA36AE"/>
    <w:rsid w:val="00CA4322"/>
    <w:rsid w:val="00CB6312"/>
    <w:rsid w:val="00CC6F47"/>
    <w:rsid w:val="00CD063A"/>
    <w:rsid w:val="00CE004C"/>
    <w:rsid w:val="00CF2144"/>
    <w:rsid w:val="00D05BFA"/>
    <w:rsid w:val="00D0612B"/>
    <w:rsid w:val="00D1161E"/>
    <w:rsid w:val="00D3554F"/>
    <w:rsid w:val="00D36A37"/>
    <w:rsid w:val="00D427B3"/>
    <w:rsid w:val="00D50509"/>
    <w:rsid w:val="00D55A35"/>
    <w:rsid w:val="00D600F1"/>
    <w:rsid w:val="00D61134"/>
    <w:rsid w:val="00D62291"/>
    <w:rsid w:val="00D653AC"/>
    <w:rsid w:val="00D749A1"/>
    <w:rsid w:val="00D74CB9"/>
    <w:rsid w:val="00D80E4A"/>
    <w:rsid w:val="00D81EC5"/>
    <w:rsid w:val="00D9039D"/>
    <w:rsid w:val="00D94204"/>
    <w:rsid w:val="00D95C77"/>
    <w:rsid w:val="00DA57DA"/>
    <w:rsid w:val="00DB2891"/>
    <w:rsid w:val="00DB2BA1"/>
    <w:rsid w:val="00DB2C58"/>
    <w:rsid w:val="00DC0C02"/>
    <w:rsid w:val="00DC2C1C"/>
    <w:rsid w:val="00DD2AB7"/>
    <w:rsid w:val="00DD72CA"/>
    <w:rsid w:val="00DD7CD0"/>
    <w:rsid w:val="00DE043A"/>
    <w:rsid w:val="00DE50B2"/>
    <w:rsid w:val="00DF6880"/>
    <w:rsid w:val="00E03B66"/>
    <w:rsid w:val="00E0417B"/>
    <w:rsid w:val="00E055DD"/>
    <w:rsid w:val="00E05A8A"/>
    <w:rsid w:val="00E11820"/>
    <w:rsid w:val="00E218DC"/>
    <w:rsid w:val="00E278C2"/>
    <w:rsid w:val="00E33AB1"/>
    <w:rsid w:val="00E41AC9"/>
    <w:rsid w:val="00E46076"/>
    <w:rsid w:val="00E5109D"/>
    <w:rsid w:val="00E5233C"/>
    <w:rsid w:val="00E62765"/>
    <w:rsid w:val="00E715E3"/>
    <w:rsid w:val="00E86AD7"/>
    <w:rsid w:val="00E87011"/>
    <w:rsid w:val="00E94E18"/>
    <w:rsid w:val="00EA1173"/>
    <w:rsid w:val="00EA1F95"/>
    <w:rsid w:val="00EA2FF7"/>
    <w:rsid w:val="00EA567C"/>
    <w:rsid w:val="00EB0F0F"/>
    <w:rsid w:val="00EB20D9"/>
    <w:rsid w:val="00EB4AA0"/>
    <w:rsid w:val="00EC1C00"/>
    <w:rsid w:val="00EC330F"/>
    <w:rsid w:val="00EF60B4"/>
    <w:rsid w:val="00F019DC"/>
    <w:rsid w:val="00F333AC"/>
    <w:rsid w:val="00F40ADE"/>
    <w:rsid w:val="00F42209"/>
    <w:rsid w:val="00F429A2"/>
    <w:rsid w:val="00F434CC"/>
    <w:rsid w:val="00F5291F"/>
    <w:rsid w:val="00F5367C"/>
    <w:rsid w:val="00F54CE7"/>
    <w:rsid w:val="00F557C8"/>
    <w:rsid w:val="00F57959"/>
    <w:rsid w:val="00F62AC6"/>
    <w:rsid w:val="00F66B55"/>
    <w:rsid w:val="00F72AEA"/>
    <w:rsid w:val="00F7644B"/>
    <w:rsid w:val="00F77093"/>
    <w:rsid w:val="00F801F1"/>
    <w:rsid w:val="00F813BA"/>
    <w:rsid w:val="00F81E2D"/>
    <w:rsid w:val="00F841C0"/>
    <w:rsid w:val="00F844F9"/>
    <w:rsid w:val="00F8795A"/>
    <w:rsid w:val="00FA5C0D"/>
    <w:rsid w:val="00FB3D23"/>
    <w:rsid w:val="00FB60AA"/>
    <w:rsid w:val="00FB66D2"/>
    <w:rsid w:val="00FE4DA4"/>
    <w:rsid w:val="00FF02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317"/>
  </w:style>
  <w:style w:type="paragraph" w:styleId="Heading1">
    <w:name w:val="heading 1"/>
    <w:basedOn w:val="Normal"/>
    <w:next w:val="Normal"/>
    <w:link w:val="Heading1Char"/>
    <w:uiPriority w:val="9"/>
    <w:qFormat/>
    <w:rsid w:val="00E41A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32A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A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A5327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uiPriority w:val="9"/>
    <w:rsid w:val="00932AD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ADF"/>
    <w:rPr>
      <w:rFonts w:asciiTheme="majorHAnsi" w:eastAsiaTheme="majorEastAsia" w:hAnsiTheme="majorHAnsi" w:cstheme="majorBidi"/>
      <w:b/>
      <w:bCs/>
      <w:color w:val="4F81BD" w:themeColor="accent1"/>
    </w:rPr>
  </w:style>
  <w:style w:type="paragraph" w:customStyle="1" w:styleId="MTDisplayEquation">
    <w:name w:val="MTDisplayEquation"/>
    <w:basedOn w:val="Normal"/>
    <w:next w:val="Normal"/>
    <w:link w:val="MTDisplayEquationChar"/>
    <w:rsid w:val="00932ADF"/>
    <w:pPr>
      <w:tabs>
        <w:tab w:val="center" w:pos="4680"/>
        <w:tab w:val="right" w:pos="9360"/>
      </w:tabs>
    </w:pPr>
  </w:style>
  <w:style w:type="character" w:customStyle="1" w:styleId="MTDisplayEquationChar">
    <w:name w:val="MTDisplayEquation Char"/>
    <w:basedOn w:val="DefaultParagraphFont"/>
    <w:link w:val="MTDisplayEquation"/>
    <w:rsid w:val="00932ADF"/>
  </w:style>
  <w:style w:type="paragraph" w:styleId="Title">
    <w:name w:val="Title"/>
    <w:basedOn w:val="Normal"/>
    <w:next w:val="Normal"/>
    <w:link w:val="TitleChar"/>
    <w:uiPriority w:val="10"/>
    <w:qFormat/>
    <w:rsid w:val="00E41AC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1AC9"/>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E41AC9"/>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E41AC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A2F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FF8"/>
    <w:rPr>
      <w:rFonts w:ascii="Tahoma" w:hAnsi="Tahoma" w:cs="Tahoma"/>
      <w:sz w:val="16"/>
      <w:szCs w:val="16"/>
    </w:rPr>
  </w:style>
  <w:style w:type="paragraph" w:styleId="ListParagraph">
    <w:name w:val="List Paragraph"/>
    <w:basedOn w:val="Normal"/>
    <w:uiPriority w:val="34"/>
    <w:qFormat/>
    <w:rsid w:val="0099453A"/>
    <w:pPr>
      <w:ind w:left="720"/>
      <w:contextualSpacing/>
    </w:pPr>
  </w:style>
  <w:style w:type="table" w:styleId="TableGrid">
    <w:name w:val="Table Grid"/>
    <w:basedOn w:val="TableNormal"/>
    <w:uiPriority w:val="59"/>
    <w:rsid w:val="001C66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27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45F"/>
  </w:style>
  <w:style w:type="paragraph" w:styleId="Footer">
    <w:name w:val="footer"/>
    <w:basedOn w:val="Normal"/>
    <w:link w:val="FooterChar"/>
    <w:uiPriority w:val="99"/>
    <w:unhideWhenUsed/>
    <w:rsid w:val="00527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45F"/>
  </w:style>
  <w:style w:type="paragraph" w:styleId="NormalWeb">
    <w:name w:val="Normal (Web)"/>
    <w:basedOn w:val="Normal"/>
    <w:uiPriority w:val="99"/>
    <w:unhideWhenUsed/>
    <w:rsid w:val="00290009"/>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0952B9"/>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83721218">
      <w:bodyDiv w:val="1"/>
      <w:marLeft w:val="0"/>
      <w:marRight w:val="0"/>
      <w:marTop w:val="0"/>
      <w:marBottom w:val="0"/>
      <w:divBdr>
        <w:top w:val="none" w:sz="0" w:space="0" w:color="auto"/>
        <w:left w:val="none" w:sz="0" w:space="0" w:color="auto"/>
        <w:bottom w:val="none" w:sz="0" w:space="0" w:color="auto"/>
        <w:right w:val="none" w:sz="0" w:space="0" w:color="auto"/>
      </w:divBdr>
    </w:div>
    <w:div w:id="168716243">
      <w:bodyDiv w:val="1"/>
      <w:marLeft w:val="0"/>
      <w:marRight w:val="0"/>
      <w:marTop w:val="0"/>
      <w:marBottom w:val="0"/>
      <w:divBdr>
        <w:top w:val="none" w:sz="0" w:space="0" w:color="auto"/>
        <w:left w:val="none" w:sz="0" w:space="0" w:color="auto"/>
        <w:bottom w:val="none" w:sz="0" w:space="0" w:color="auto"/>
        <w:right w:val="none" w:sz="0" w:space="0" w:color="auto"/>
      </w:divBdr>
    </w:div>
    <w:div w:id="233009719">
      <w:bodyDiv w:val="1"/>
      <w:marLeft w:val="0"/>
      <w:marRight w:val="0"/>
      <w:marTop w:val="0"/>
      <w:marBottom w:val="0"/>
      <w:divBdr>
        <w:top w:val="none" w:sz="0" w:space="0" w:color="auto"/>
        <w:left w:val="none" w:sz="0" w:space="0" w:color="auto"/>
        <w:bottom w:val="none" w:sz="0" w:space="0" w:color="auto"/>
        <w:right w:val="none" w:sz="0" w:space="0" w:color="auto"/>
      </w:divBdr>
    </w:div>
    <w:div w:id="255679029">
      <w:bodyDiv w:val="1"/>
      <w:marLeft w:val="0"/>
      <w:marRight w:val="0"/>
      <w:marTop w:val="0"/>
      <w:marBottom w:val="0"/>
      <w:divBdr>
        <w:top w:val="none" w:sz="0" w:space="0" w:color="auto"/>
        <w:left w:val="none" w:sz="0" w:space="0" w:color="auto"/>
        <w:bottom w:val="none" w:sz="0" w:space="0" w:color="auto"/>
        <w:right w:val="none" w:sz="0" w:space="0" w:color="auto"/>
      </w:divBdr>
    </w:div>
    <w:div w:id="269314382">
      <w:bodyDiv w:val="1"/>
      <w:marLeft w:val="0"/>
      <w:marRight w:val="0"/>
      <w:marTop w:val="0"/>
      <w:marBottom w:val="0"/>
      <w:divBdr>
        <w:top w:val="none" w:sz="0" w:space="0" w:color="auto"/>
        <w:left w:val="none" w:sz="0" w:space="0" w:color="auto"/>
        <w:bottom w:val="none" w:sz="0" w:space="0" w:color="auto"/>
        <w:right w:val="none" w:sz="0" w:space="0" w:color="auto"/>
      </w:divBdr>
    </w:div>
    <w:div w:id="512065426">
      <w:bodyDiv w:val="1"/>
      <w:marLeft w:val="0"/>
      <w:marRight w:val="0"/>
      <w:marTop w:val="0"/>
      <w:marBottom w:val="0"/>
      <w:divBdr>
        <w:top w:val="none" w:sz="0" w:space="0" w:color="auto"/>
        <w:left w:val="none" w:sz="0" w:space="0" w:color="auto"/>
        <w:bottom w:val="none" w:sz="0" w:space="0" w:color="auto"/>
        <w:right w:val="none" w:sz="0" w:space="0" w:color="auto"/>
      </w:divBdr>
    </w:div>
    <w:div w:id="633097080">
      <w:bodyDiv w:val="1"/>
      <w:marLeft w:val="0"/>
      <w:marRight w:val="0"/>
      <w:marTop w:val="0"/>
      <w:marBottom w:val="0"/>
      <w:divBdr>
        <w:top w:val="none" w:sz="0" w:space="0" w:color="auto"/>
        <w:left w:val="none" w:sz="0" w:space="0" w:color="auto"/>
        <w:bottom w:val="none" w:sz="0" w:space="0" w:color="auto"/>
        <w:right w:val="none" w:sz="0" w:space="0" w:color="auto"/>
      </w:divBdr>
    </w:div>
    <w:div w:id="874388644">
      <w:bodyDiv w:val="1"/>
      <w:marLeft w:val="0"/>
      <w:marRight w:val="0"/>
      <w:marTop w:val="0"/>
      <w:marBottom w:val="0"/>
      <w:divBdr>
        <w:top w:val="none" w:sz="0" w:space="0" w:color="auto"/>
        <w:left w:val="none" w:sz="0" w:space="0" w:color="auto"/>
        <w:bottom w:val="none" w:sz="0" w:space="0" w:color="auto"/>
        <w:right w:val="none" w:sz="0" w:space="0" w:color="auto"/>
      </w:divBdr>
    </w:div>
    <w:div w:id="921910895">
      <w:bodyDiv w:val="1"/>
      <w:marLeft w:val="0"/>
      <w:marRight w:val="0"/>
      <w:marTop w:val="0"/>
      <w:marBottom w:val="0"/>
      <w:divBdr>
        <w:top w:val="none" w:sz="0" w:space="0" w:color="auto"/>
        <w:left w:val="none" w:sz="0" w:space="0" w:color="auto"/>
        <w:bottom w:val="none" w:sz="0" w:space="0" w:color="auto"/>
        <w:right w:val="none" w:sz="0" w:space="0" w:color="auto"/>
      </w:divBdr>
    </w:div>
    <w:div w:id="945498298">
      <w:bodyDiv w:val="1"/>
      <w:marLeft w:val="0"/>
      <w:marRight w:val="0"/>
      <w:marTop w:val="0"/>
      <w:marBottom w:val="0"/>
      <w:divBdr>
        <w:top w:val="none" w:sz="0" w:space="0" w:color="auto"/>
        <w:left w:val="none" w:sz="0" w:space="0" w:color="auto"/>
        <w:bottom w:val="none" w:sz="0" w:space="0" w:color="auto"/>
        <w:right w:val="none" w:sz="0" w:space="0" w:color="auto"/>
      </w:divBdr>
    </w:div>
    <w:div w:id="1066992140">
      <w:bodyDiv w:val="1"/>
      <w:marLeft w:val="0"/>
      <w:marRight w:val="0"/>
      <w:marTop w:val="0"/>
      <w:marBottom w:val="0"/>
      <w:divBdr>
        <w:top w:val="none" w:sz="0" w:space="0" w:color="auto"/>
        <w:left w:val="none" w:sz="0" w:space="0" w:color="auto"/>
        <w:bottom w:val="none" w:sz="0" w:space="0" w:color="auto"/>
        <w:right w:val="none" w:sz="0" w:space="0" w:color="auto"/>
      </w:divBdr>
    </w:div>
    <w:div w:id="1279098566">
      <w:bodyDiv w:val="1"/>
      <w:marLeft w:val="0"/>
      <w:marRight w:val="0"/>
      <w:marTop w:val="0"/>
      <w:marBottom w:val="0"/>
      <w:divBdr>
        <w:top w:val="none" w:sz="0" w:space="0" w:color="auto"/>
        <w:left w:val="none" w:sz="0" w:space="0" w:color="auto"/>
        <w:bottom w:val="none" w:sz="0" w:space="0" w:color="auto"/>
        <w:right w:val="none" w:sz="0" w:space="0" w:color="auto"/>
      </w:divBdr>
    </w:div>
    <w:div w:id="1333798598">
      <w:bodyDiv w:val="1"/>
      <w:marLeft w:val="0"/>
      <w:marRight w:val="0"/>
      <w:marTop w:val="0"/>
      <w:marBottom w:val="0"/>
      <w:divBdr>
        <w:top w:val="none" w:sz="0" w:space="0" w:color="auto"/>
        <w:left w:val="none" w:sz="0" w:space="0" w:color="auto"/>
        <w:bottom w:val="none" w:sz="0" w:space="0" w:color="auto"/>
        <w:right w:val="none" w:sz="0" w:space="0" w:color="auto"/>
      </w:divBdr>
    </w:div>
    <w:div w:id="1458064062">
      <w:bodyDiv w:val="1"/>
      <w:marLeft w:val="0"/>
      <w:marRight w:val="0"/>
      <w:marTop w:val="0"/>
      <w:marBottom w:val="0"/>
      <w:divBdr>
        <w:top w:val="none" w:sz="0" w:space="0" w:color="auto"/>
        <w:left w:val="none" w:sz="0" w:space="0" w:color="auto"/>
        <w:bottom w:val="none" w:sz="0" w:space="0" w:color="auto"/>
        <w:right w:val="none" w:sz="0" w:space="0" w:color="auto"/>
      </w:divBdr>
    </w:div>
    <w:div w:id="17708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tiff"/><Relationship Id="rId3" Type="http://schemas.openxmlformats.org/officeDocument/2006/relationships/webSettings" Target="webSettings.xml"/><Relationship Id="rId21" Type="http://schemas.openxmlformats.org/officeDocument/2006/relationships/image" Target="media/image10.tiff"/><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9.tif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8.tif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3082</Words>
  <Characters>17570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vt:lpstr>
    </vt:vector>
  </TitlesOfParts>
  <Company>University of Notre Dame</Company>
  <LinksUpToDate>false</LinksUpToDate>
  <CharactersWithSpaces>20611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Brajendra Kumar Singh</dc:creator>
  <cp:keywords/>
  <cp:lastModifiedBy>jepartosa</cp:lastModifiedBy>
  <cp:revision>4</cp:revision>
  <cp:lastPrinted>2015-07-27T15:25:00Z</cp:lastPrinted>
  <dcterms:created xsi:type="dcterms:W3CDTF">2015-11-03T14:33:00Z</dcterms:created>
  <dcterms:modified xsi:type="dcterms:W3CDTF">2016-01-14T19:46:00Z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