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B1" w:rsidRDefault="00D154D5">
      <w:pPr>
        <w:rPr>
          <w:noProof/>
          <w:lang w:eastAsia="en-GB"/>
        </w:rPr>
      </w:pPr>
      <w:r w:rsidRPr="00D154D5">
        <w:rPr>
          <w:noProof/>
          <w:lang w:val="nl-NL"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-261620</wp:posOffset>
            </wp:positionH>
            <wp:positionV relativeFrom="paragraph">
              <wp:posOffset>-20320</wp:posOffset>
            </wp:positionV>
            <wp:extent cx="9066530" cy="5742305"/>
            <wp:effectExtent l="0" t="0" r="1270" b="0"/>
            <wp:wrapTight wrapText="bothSides">
              <wp:wrapPolygon edited="0">
                <wp:start x="0" y="0"/>
                <wp:lineTo x="0" y="21497"/>
                <wp:lineTo x="21558" y="21497"/>
                <wp:lineTo x="21558" y="18774"/>
                <wp:lineTo x="21285" y="18344"/>
                <wp:lineTo x="21558" y="18201"/>
                <wp:lineTo x="21512" y="17198"/>
                <wp:lineTo x="20559" y="17198"/>
                <wp:lineTo x="21512" y="16840"/>
                <wp:lineTo x="21558" y="16768"/>
                <wp:lineTo x="21285" y="16051"/>
                <wp:lineTo x="21558" y="15478"/>
                <wp:lineTo x="21558" y="14117"/>
                <wp:lineTo x="21285" y="13758"/>
                <wp:lineTo x="21558" y="13472"/>
                <wp:lineTo x="21558" y="12755"/>
                <wp:lineTo x="20559" y="12612"/>
                <wp:lineTo x="21467" y="11967"/>
                <wp:lineTo x="21558" y="11824"/>
                <wp:lineTo x="21331" y="11465"/>
                <wp:lineTo x="21558" y="11035"/>
                <wp:lineTo x="21558" y="9172"/>
                <wp:lineTo x="20559" y="9172"/>
                <wp:lineTo x="21558" y="8671"/>
                <wp:lineTo x="21558" y="8527"/>
                <wp:lineTo x="20559" y="8026"/>
                <wp:lineTo x="21558" y="8026"/>
                <wp:lineTo x="21558" y="7954"/>
                <wp:lineTo x="20559" y="6879"/>
                <wp:lineTo x="20559" y="3440"/>
                <wp:lineTo x="21558" y="3440"/>
                <wp:lineTo x="21558" y="2580"/>
                <wp:lineTo x="20741" y="2293"/>
                <wp:lineTo x="21558" y="2078"/>
                <wp:lineTo x="21558" y="1505"/>
                <wp:lineTo x="20831" y="1147"/>
                <wp:lineTo x="21240" y="1147"/>
                <wp:lineTo x="21558" y="645"/>
                <wp:lineTo x="2155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6530" cy="57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15B1">
        <w:rPr>
          <w:noProof/>
          <w:lang w:eastAsia="en-GB"/>
        </w:rPr>
        <w:br w:type="page"/>
      </w: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  <w:r w:rsidRPr="007042C3">
        <w:rPr>
          <w:rStyle w:val="apple-converted-space"/>
          <w:noProof/>
          <w:lang w:val="nl-NL"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-102870</wp:posOffset>
            </wp:positionH>
            <wp:positionV relativeFrom="paragraph">
              <wp:posOffset>7620</wp:posOffset>
            </wp:positionV>
            <wp:extent cx="6423025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525" y="21495"/>
                <wp:lineTo x="21525" y="19748"/>
                <wp:lineTo x="19988" y="19573"/>
                <wp:lineTo x="21525" y="18524"/>
                <wp:lineTo x="21525" y="15029"/>
                <wp:lineTo x="18386" y="13981"/>
                <wp:lineTo x="21525" y="13981"/>
                <wp:lineTo x="21525" y="12233"/>
                <wp:lineTo x="21269" y="11184"/>
                <wp:lineTo x="21525" y="10660"/>
                <wp:lineTo x="21525" y="9262"/>
                <wp:lineTo x="21269" y="8388"/>
                <wp:lineTo x="21525" y="7689"/>
                <wp:lineTo x="21525" y="5942"/>
                <wp:lineTo x="18771" y="5592"/>
                <wp:lineTo x="21525" y="4718"/>
                <wp:lineTo x="21525" y="4369"/>
                <wp:lineTo x="19347" y="2796"/>
                <wp:lineTo x="21525" y="175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204659" w:rsidRDefault="00204659">
      <w:pPr>
        <w:rPr>
          <w:noProof/>
          <w:lang w:eastAsia="en-GB"/>
        </w:rPr>
      </w:pPr>
    </w:p>
    <w:p w:rsidR="00BE6129" w:rsidRDefault="00BE6129" w:rsidP="00BE6129">
      <w:pPr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</w:p>
    <w:tbl>
      <w:tblPr>
        <w:tblpPr w:leftFromText="180" w:rightFromText="180" w:vertAnchor="text" w:horzAnchor="page" w:tblpX="409" w:tblpY="-31"/>
        <w:tblW w:w="6769" w:type="dxa"/>
        <w:tblLook w:val="04A0"/>
      </w:tblPr>
      <w:tblGrid>
        <w:gridCol w:w="1503"/>
        <w:gridCol w:w="5266"/>
      </w:tblGrid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 xml:space="preserve">* 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Histology of cell lines is based on Beaufort et al</w:t>
            </w:r>
            <w:r w:rsidR="007042C3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@</w:t>
            </w: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 xml:space="preserve">. </w:t>
            </w:r>
          </w:p>
        </w:tc>
      </w:tr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129" w:rsidRPr="000C4921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C4921">
              <w:rPr>
                <w:rFonts w:ascii="Arial" w:eastAsia="Times New Roman" w:hAnsi="Arial" w:cs="Arial"/>
                <w:color w:val="000000"/>
                <w:lang w:eastAsia="en-GB"/>
              </w:rPr>
              <w:t>ATCC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129" w:rsidRPr="000C4921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C4921">
              <w:rPr>
                <w:rFonts w:ascii="Arial" w:eastAsia="Times New Roman" w:hAnsi="Arial" w:cs="Arial"/>
                <w:color w:val="000000"/>
                <w:lang w:eastAsia="en-GB"/>
              </w:rPr>
              <w:t>American type culture collection</w:t>
            </w:r>
          </w:p>
        </w:tc>
      </w:tr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129" w:rsidRPr="000C4921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C4921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#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129" w:rsidRPr="000C4921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C4921">
              <w:rPr>
                <w:rFonts w:ascii="Arial" w:eastAsia="Times New Roman" w:hAnsi="Arial" w:cs="Arial"/>
                <w:color w:val="000000"/>
                <w:lang w:eastAsia="en-GB"/>
              </w:rPr>
              <w:t>Imperial College London, London, UK</w:t>
            </w:r>
          </w:p>
        </w:tc>
      </w:tr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129" w:rsidRPr="000C4921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C4921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$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129" w:rsidRPr="000C4921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C4921">
              <w:rPr>
                <w:rFonts w:ascii="Arial" w:eastAsia="Times New Roman" w:hAnsi="Arial" w:cs="Arial"/>
                <w:color w:val="000000"/>
                <w:lang w:eastAsia="en-GB"/>
              </w:rPr>
              <w:t>Fox Chase Cancer Center, Philadelphia, USA</w:t>
            </w:r>
          </w:p>
        </w:tc>
      </w:tr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HGSOC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High grade serous ovarian cancer</w:t>
            </w:r>
          </w:p>
        </w:tc>
      </w:tr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 xml:space="preserve"> -/-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Homozygous deletion</w:t>
            </w:r>
          </w:p>
        </w:tc>
      </w:tr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Mut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Mutation</w:t>
            </w:r>
          </w:p>
        </w:tc>
      </w:tr>
      <w:tr w:rsidR="00BE6129" w:rsidRPr="00873C45" w:rsidTr="005E1236">
        <w:trPr>
          <w:trHeight w:val="257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WT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129" w:rsidRPr="00873C45" w:rsidRDefault="00BE6129" w:rsidP="005E12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C45">
              <w:rPr>
                <w:rFonts w:ascii="Arial" w:eastAsia="Times New Roman" w:hAnsi="Arial" w:cs="Arial"/>
                <w:color w:val="000000"/>
                <w:lang w:eastAsia="en-GB"/>
              </w:rPr>
              <w:t>Wild type</w:t>
            </w:r>
          </w:p>
        </w:tc>
      </w:tr>
    </w:tbl>
    <w:p w:rsidR="00BE6129" w:rsidRDefault="00BE6129" w:rsidP="00BE6129">
      <w:pPr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</w:p>
    <w:p w:rsidR="00204659" w:rsidRDefault="00204659">
      <w:pPr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</w:p>
    <w:p w:rsidR="00204659" w:rsidRDefault="00204659">
      <w:pPr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</w:p>
    <w:p w:rsidR="00204659" w:rsidRDefault="00204659">
      <w:pPr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</w:p>
    <w:p w:rsidR="007042C3" w:rsidRDefault="00F502E8">
      <w:r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fldChar w:fldCharType="begin"/>
      </w:r>
      <w:r w:rsidR="00BE6129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instrText xml:space="preserve"> LINK </w:instrText>
      </w:r>
      <w:r w:rsidR="00D154D5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instrText xml:space="preserve">Excel.Sheet.12 "D:\\Thesis Manuscripts\\FZD10 Story\\Latest version\\Final version for Nat. Communication submission\\Supplementary Tables 1-3.xlsx" "Suppl. Table  3!R15C1:R19C2" </w:instrText>
      </w:r>
      <w:r w:rsidR="00BE6129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instrText xml:space="preserve">\a \f 4 \h  \* MERGEFORMAT </w:instrText>
      </w:r>
      <w:r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fldChar w:fldCharType="separate"/>
      </w:r>
    </w:p>
    <w:p w:rsidR="003A6675" w:rsidRDefault="007042C3">
      <w:r w:rsidRPr="00204659">
        <w:rPr>
          <w:rStyle w:val="apple-converted-space"/>
          <w:rFonts w:ascii="Arial" w:hAnsi="Arial" w:cs="Arial"/>
          <w:b/>
          <w:color w:val="000000"/>
          <w:shd w:val="clear" w:color="auto" w:fill="FFFFFF"/>
          <w:vertAlign w:val="superscript"/>
          <w:lang w:val="nl-NL"/>
        </w:rPr>
        <w:t>@</w:t>
      </w:r>
      <w:r w:rsidR="00F502E8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fldChar w:fldCharType="end"/>
      </w:r>
      <w:r w:rsidRPr="00204659">
        <w:rPr>
          <w:rStyle w:val="apple-converted-space"/>
          <w:rFonts w:ascii="Arial" w:hAnsi="Arial" w:cs="Arial"/>
          <w:b/>
          <w:color w:val="000000"/>
          <w:shd w:val="clear" w:color="auto" w:fill="FFFFFF"/>
          <w:lang w:val="nl-NL"/>
        </w:rPr>
        <w:t xml:space="preserve"> </w:t>
      </w:r>
      <w:r w:rsidRPr="009D42DE">
        <w:rPr>
          <w:rFonts w:ascii="Arial" w:hAnsi="Arial" w:cs="Arial"/>
          <w:noProof/>
          <w:lang w:val="nl-NL"/>
        </w:rPr>
        <w:t xml:space="preserve">Beaufort CM, Helmijr JCA., Piskorz AM, Hoogstraat M, Ruigrok-Ritstier K, Besselink N, et al. </w:t>
      </w:r>
      <w:r w:rsidRPr="009D42DE">
        <w:rPr>
          <w:rFonts w:ascii="Arial" w:hAnsi="Arial" w:cs="Arial"/>
          <w:noProof/>
        </w:rPr>
        <w:t>Ovarian Cancer Cell Line Panel (OCCP): Clinical Importance of In Vitro Morphological Subtypes. PLoS One. 2014;9:e103988</w:t>
      </w:r>
    </w:p>
    <w:tbl>
      <w:tblPr>
        <w:tblpPr w:leftFromText="141" w:rightFromText="141" w:vertAnchor="text" w:horzAnchor="margin" w:tblpY="106"/>
        <w:tblW w:w="3759" w:type="dxa"/>
        <w:tblLook w:val="04A0"/>
      </w:tblPr>
      <w:tblGrid>
        <w:gridCol w:w="760"/>
        <w:gridCol w:w="2999"/>
      </w:tblGrid>
      <w:tr w:rsidR="00204659" w:rsidRPr="007042C3" w:rsidTr="00204659">
        <w:trPr>
          <w:trHeight w:val="288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659" w:rsidRPr="007042C3" w:rsidRDefault="00204659" w:rsidP="002046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659" w:rsidRPr="007042C3" w:rsidRDefault="00204659" w:rsidP="002046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3A6675" w:rsidRDefault="003A6675" w:rsidP="003A6675">
      <w:pPr>
        <w:tabs>
          <w:tab w:val="left" w:pos="3415"/>
        </w:tabs>
      </w:pPr>
      <w:r>
        <w:tab/>
      </w:r>
    </w:p>
    <w:p w:rsidR="003A6675" w:rsidRDefault="003A6675">
      <w:r>
        <w:br w:type="page"/>
      </w:r>
    </w:p>
    <w:p w:rsidR="00221DA8" w:rsidRDefault="00356D92">
      <w:r w:rsidRPr="00356D92">
        <w:t xml:space="preserve"> </w:t>
      </w:r>
      <w:r w:rsidR="00D154D5" w:rsidRPr="00D154D5">
        <w:rPr>
          <w:noProof/>
          <w:lang w:val="nl-NL" w:eastAsia="nl-NL"/>
        </w:rPr>
        <w:drawing>
          <wp:inline distT="0" distB="0" distL="0" distR="0">
            <wp:extent cx="5731510" cy="33391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75" w:rsidRDefault="00DE7613" w:rsidP="00204659">
      <w:r w:rsidRPr="00DE7613">
        <w:t xml:space="preserve">*included for multivariate analysis </w:t>
      </w:r>
    </w:p>
    <w:sectPr w:rsidR="003A6675" w:rsidSect="002046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9B5" w:rsidRDefault="00DF49B5" w:rsidP="003A6675">
      <w:pPr>
        <w:spacing w:after="0" w:line="240" w:lineRule="auto"/>
      </w:pPr>
      <w:r>
        <w:separator/>
      </w:r>
    </w:p>
  </w:endnote>
  <w:endnote w:type="continuationSeparator" w:id="0">
    <w:p w:rsidR="00DF49B5" w:rsidRDefault="00DF49B5" w:rsidP="003A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9B5" w:rsidRDefault="00DF49B5" w:rsidP="003A6675">
      <w:pPr>
        <w:spacing w:after="0" w:line="240" w:lineRule="auto"/>
      </w:pPr>
      <w:r>
        <w:separator/>
      </w:r>
    </w:p>
  </w:footnote>
  <w:footnote w:type="continuationSeparator" w:id="0">
    <w:p w:rsidR="00DF49B5" w:rsidRDefault="00DF49B5" w:rsidP="003A6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tjCyNLQwtTQxt7Q0sjBQ0lEKTi0uzszPAykwrgUALzZuoywAAAA="/>
  </w:docVars>
  <w:rsids>
    <w:rsidRoot w:val="003A6675"/>
    <w:rsid w:val="00000523"/>
    <w:rsid w:val="000D4186"/>
    <w:rsid w:val="000D6298"/>
    <w:rsid w:val="00204659"/>
    <w:rsid w:val="00221DA8"/>
    <w:rsid w:val="00233233"/>
    <w:rsid w:val="00303D1F"/>
    <w:rsid w:val="00356D92"/>
    <w:rsid w:val="00375A30"/>
    <w:rsid w:val="003A6675"/>
    <w:rsid w:val="00407003"/>
    <w:rsid w:val="004515B1"/>
    <w:rsid w:val="005133A7"/>
    <w:rsid w:val="005E55FE"/>
    <w:rsid w:val="007042C3"/>
    <w:rsid w:val="00714003"/>
    <w:rsid w:val="007617A8"/>
    <w:rsid w:val="007C175D"/>
    <w:rsid w:val="007C1BD2"/>
    <w:rsid w:val="009D5DE6"/>
    <w:rsid w:val="00AB1147"/>
    <w:rsid w:val="00AF3CFD"/>
    <w:rsid w:val="00B371A2"/>
    <w:rsid w:val="00B46A63"/>
    <w:rsid w:val="00BE6129"/>
    <w:rsid w:val="00D154D5"/>
    <w:rsid w:val="00D3165C"/>
    <w:rsid w:val="00DE7613"/>
    <w:rsid w:val="00DF49B5"/>
    <w:rsid w:val="00E75F9C"/>
    <w:rsid w:val="00E82C4F"/>
    <w:rsid w:val="00F502E8"/>
    <w:rsid w:val="00F5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02E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6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6675"/>
  </w:style>
  <w:style w:type="paragraph" w:styleId="Voettekst">
    <w:name w:val="footer"/>
    <w:basedOn w:val="Standaard"/>
    <w:link w:val="VoettekstChar"/>
    <w:uiPriority w:val="99"/>
    <w:unhideWhenUsed/>
    <w:rsid w:val="003A6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6675"/>
  </w:style>
  <w:style w:type="character" w:customStyle="1" w:styleId="apple-converted-space">
    <w:name w:val="apple-converted-space"/>
    <w:basedOn w:val="Standaardalinea-lettertype"/>
    <w:rsid w:val="00BE6129"/>
  </w:style>
  <w:style w:type="paragraph" w:styleId="Ballontekst">
    <w:name w:val="Balloon Text"/>
    <w:basedOn w:val="Standaard"/>
    <w:link w:val="BallontekstChar"/>
    <w:uiPriority w:val="99"/>
    <w:semiHidden/>
    <w:unhideWhenUsed/>
    <w:rsid w:val="0020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6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6675"/>
  </w:style>
  <w:style w:type="paragraph" w:styleId="Voettekst">
    <w:name w:val="footer"/>
    <w:basedOn w:val="Standaard"/>
    <w:link w:val="VoettekstChar"/>
    <w:uiPriority w:val="99"/>
    <w:unhideWhenUsed/>
    <w:rsid w:val="003A6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6675"/>
  </w:style>
  <w:style w:type="character" w:customStyle="1" w:styleId="apple-converted-space">
    <w:name w:val="apple-converted-space"/>
    <w:basedOn w:val="Standaardalinea-lettertype"/>
    <w:rsid w:val="00BE6129"/>
  </w:style>
  <w:style w:type="paragraph" w:styleId="Ballontekst">
    <w:name w:val="Balloon Text"/>
    <w:basedOn w:val="Standaard"/>
    <w:link w:val="BallontekstChar"/>
    <w:uiPriority w:val="99"/>
    <w:semiHidden/>
    <w:unhideWhenUsed/>
    <w:rsid w:val="0020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Universitair Medisch Centrum Groningen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tushar tomar</dc:creator>
  <cp:lastModifiedBy>Stevenwerk</cp:lastModifiedBy>
  <cp:revision>2</cp:revision>
  <dcterms:created xsi:type="dcterms:W3CDTF">2017-05-17T20:22:00Z</dcterms:created>
  <dcterms:modified xsi:type="dcterms:W3CDTF">2017-05-17T20:22:00Z</dcterms:modified>
</cp:coreProperties>
</file>