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4D57A" w14:textId="7B98E739" w:rsidR="00C93A11" w:rsidRPr="0026426F" w:rsidRDefault="00730DBF" w:rsidP="0026426F">
      <w:pPr>
        <w:pStyle w:val="Heading1"/>
      </w:pPr>
      <w:r>
        <w:t xml:space="preserve"> </w:t>
      </w:r>
      <w:r w:rsidR="00F13B9C">
        <w:t>Section 1,</w:t>
      </w:r>
      <w:r w:rsidR="001F6889" w:rsidRPr="0026426F">
        <w:t xml:space="preserve"> </w:t>
      </w:r>
      <w:r w:rsidR="00C93A11" w:rsidRPr="0026426F">
        <w:t>Search strategies</w:t>
      </w:r>
    </w:p>
    <w:p w14:paraId="1D7E9A3E" w14:textId="77777777" w:rsidR="00C93A11" w:rsidRPr="004A5228" w:rsidRDefault="00C93A11" w:rsidP="00C93A11">
      <w:pPr>
        <w:spacing w:after="0" w:line="360" w:lineRule="auto"/>
        <w:rPr>
          <w:rFonts w:ascii="Times New Roman" w:hAnsi="Times New Roman" w:cs="Times New Roman"/>
          <w:sz w:val="24"/>
          <w:szCs w:val="24"/>
        </w:rPr>
      </w:pPr>
    </w:p>
    <w:p w14:paraId="1CEFF133" w14:textId="77777777" w:rsidR="00C93A11" w:rsidRPr="004A5228" w:rsidRDefault="00C93A11" w:rsidP="00C93A11">
      <w:pPr>
        <w:spacing w:after="0" w:line="360" w:lineRule="auto"/>
        <w:rPr>
          <w:rFonts w:ascii="Times New Roman" w:hAnsi="Times New Roman" w:cs="Times New Roman"/>
          <w:b/>
          <w:bCs/>
          <w:sz w:val="24"/>
          <w:szCs w:val="24"/>
        </w:rPr>
      </w:pPr>
      <w:r w:rsidRPr="004A5228">
        <w:rPr>
          <w:rFonts w:ascii="Times New Roman" w:hAnsi="Times New Roman" w:cs="Times New Roman"/>
          <w:b/>
          <w:bCs/>
          <w:sz w:val="24"/>
          <w:szCs w:val="24"/>
        </w:rPr>
        <w:t xml:space="preserve">Medline </w:t>
      </w:r>
    </w:p>
    <w:p w14:paraId="3C04FF9A"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proofErr w:type="spellStart"/>
      <w:r w:rsidRPr="004A5228">
        <w:rPr>
          <w:rFonts w:ascii="Times New Roman" w:hAnsi="Times New Roman" w:cs="Times New Roman"/>
          <w:sz w:val="24"/>
          <w:szCs w:val="24"/>
        </w:rPr>
        <w:t>exp</w:t>
      </w:r>
      <w:proofErr w:type="spellEnd"/>
      <w:r w:rsidRPr="004A5228">
        <w:rPr>
          <w:rFonts w:ascii="Times New Roman" w:hAnsi="Times New Roman" w:cs="Times New Roman"/>
          <w:sz w:val="24"/>
          <w:szCs w:val="24"/>
        </w:rPr>
        <w:t xml:space="preserve"> pregnancy in adolescence/</w:t>
      </w:r>
    </w:p>
    <w:p w14:paraId="26CE9B20"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Pregnancy, unplanned/</w:t>
      </w:r>
    </w:p>
    <w:p w14:paraId="5F21EED8"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Pregnancy unwanted/</w:t>
      </w:r>
    </w:p>
    <w:p w14:paraId="33D4B49A"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Abortion, induced/</w:t>
      </w:r>
    </w:p>
    <w:p w14:paraId="02215383"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Abortion, legal/</w:t>
      </w:r>
    </w:p>
    <w:p w14:paraId="538D7AB7"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Or/2-5</w:t>
      </w:r>
    </w:p>
    <w:p w14:paraId="75A9AC2D"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Adolescent/</w:t>
      </w:r>
    </w:p>
    <w:p w14:paraId="093F2832"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w:t>
      </w:r>
      <w:proofErr w:type="spellStart"/>
      <w:r w:rsidRPr="004A5228">
        <w:rPr>
          <w:rFonts w:ascii="Times New Roman" w:hAnsi="Times New Roman" w:cs="Times New Roman"/>
          <w:sz w:val="24"/>
          <w:szCs w:val="24"/>
        </w:rPr>
        <w:t>Adolescen</w:t>
      </w:r>
      <w:proofErr w:type="spellEnd"/>
      <w:r w:rsidRPr="004A5228">
        <w:rPr>
          <w:rFonts w:ascii="Times New Roman" w:hAnsi="Times New Roman" w:cs="Times New Roman"/>
          <w:sz w:val="24"/>
          <w:szCs w:val="24"/>
        </w:rPr>
        <w:t>$ or teen$ or girl or girls or youth or youths or youthful or young or juvenile).</w:t>
      </w:r>
      <w:proofErr w:type="spellStart"/>
      <w:r w:rsidRPr="004A5228">
        <w:rPr>
          <w:rFonts w:ascii="Times New Roman" w:hAnsi="Times New Roman" w:cs="Times New Roman"/>
          <w:sz w:val="24"/>
          <w:szCs w:val="24"/>
        </w:rPr>
        <w:t>ti</w:t>
      </w:r>
      <w:proofErr w:type="gramStart"/>
      <w:r w:rsidRPr="004A5228">
        <w:rPr>
          <w:rFonts w:ascii="Times New Roman" w:hAnsi="Times New Roman" w:cs="Times New Roman"/>
          <w:sz w:val="24"/>
          <w:szCs w:val="24"/>
        </w:rPr>
        <w:t>,ab</w:t>
      </w:r>
      <w:proofErr w:type="spellEnd"/>
      <w:proofErr w:type="gramEnd"/>
      <w:r w:rsidRPr="004A5228">
        <w:rPr>
          <w:rFonts w:ascii="Times New Roman" w:hAnsi="Times New Roman" w:cs="Times New Roman"/>
          <w:sz w:val="24"/>
          <w:szCs w:val="24"/>
        </w:rPr>
        <w:t>.</w:t>
      </w:r>
    </w:p>
    <w:p w14:paraId="56F5C4BA"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7 or 8</w:t>
      </w:r>
    </w:p>
    <w:p w14:paraId="2D89071C"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(Repeat or subsequent or second or secondary or further or additional).</w:t>
      </w:r>
      <w:proofErr w:type="spellStart"/>
      <w:r w:rsidRPr="004A5228">
        <w:rPr>
          <w:rFonts w:ascii="Times New Roman" w:hAnsi="Times New Roman" w:cs="Times New Roman"/>
          <w:sz w:val="24"/>
          <w:szCs w:val="24"/>
        </w:rPr>
        <w:t>ti</w:t>
      </w:r>
      <w:proofErr w:type="gramStart"/>
      <w:r w:rsidRPr="004A5228">
        <w:rPr>
          <w:rFonts w:ascii="Times New Roman" w:hAnsi="Times New Roman" w:cs="Times New Roman"/>
          <w:sz w:val="24"/>
          <w:szCs w:val="24"/>
        </w:rPr>
        <w:t>,ab</w:t>
      </w:r>
      <w:proofErr w:type="spellEnd"/>
      <w:proofErr w:type="gramEnd"/>
      <w:r w:rsidRPr="004A5228">
        <w:rPr>
          <w:rFonts w:ascii="Times New Roman" w:hAnsi="Times New Roman" w:cs="Times New Roman"/>
          <w:sz w:val="24"/>
          <w:szCs w:val="24"/>
        </w:rPr>
        <w:t>.</w:t>
      </w:r>
    </w:p>
    <w:p w14:paraId="7CE29A74"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1 and 10</w:t>
      </w:r>
    </w:p>
    <w:p w14:paraId="1C4C59D1"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6 and 9 and 10</w:t>
      </w:r>
    </w:p>
    <w:p w14:paraId="381E5C33" w14:textId="77777777" w:rsidR="00C93A11" w:rsidRPr="004A5228" w:rsidRDefault="00C93A11" w:rsidP="00C93A11">
      <w:pPr>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11 or 12</w:t>
      </w:r>
    </w:p>
    <w:p w14:paraId="7FC3EFFB" w14:textId="77777777" w:rsidR="00C93A11" w:rsidRPr="004A5228" w:rsidRDefault="00C93A11" w:rsidP="00C93A11">
      <w:pPr>
        <w:pStyle w:val="ListParagraph"/>
        <w:numPr>
          <w:ilvl w:val="0"/>
          <w:numId w:val="1"/>
        </w:numPr>
        <w:spacing w:after="0" w:line="360" w:lineRule="auto"/>
        <w:rPr>
          <w:rFonts w:ascii="Times New Roman" w:hAnsi="Times New Roman" w:cs="Times New Roman"/>
          <w:sz w:val="24"/>
          <w:szCs w:val="24"/>
        </w:rPr>
      </w:pPr>
      <w:r w:rsidRPr="004A5228">
        <w:rPr>
          <w:rFonts w:ascii="Times New Roman" w:hAnsi="Times New Roman" w:cs="Times New Roman"/>
          <w:sz w:val="24"/>
          <w:szCs w:val="24"/>
        </w:rPr>
        <w:t xml:space="preserve">Limit 13 to 1995 onwards and humans only </w:t>
      </w:r>
    </w:p>
    <w:p w14:paraId="4667EAC9" w14:textId="77777777" w:rsidR="00C93A11" w:rsidRPr="00CF41AF" w:rsidRDefault="00C93A11" w:rsidP="00C93A11">
      <w:pPr>
        <w:spacing w:line="360" w:lineRule="auto"/>
        <w:rPr>
          <w:rFonts w:ascii="Times New Roman" w:hAnsi="Times New Roman" w:cs="Times New Roman"/>
          <w:b/>
          <w:sz w:val="24"/>
          <w:szCs w:val="24"/>
        </w:rPr>
      </w:pPr>
      <w:r w:rsidRPr="00CF41AF">
        <w:rPr>
          <w:rFonts w:ascii="Times New Roman" w:hAnsi="Times New Roman" w:cs="Times New Roman"/>
          <w:b/>
          <w:sz w:val="24"/>
          <w:szCs w:val="24"/>
        </w:rPr>
        <w:t xml:space="preserve">Hand searches </w:t>
      </w:r>
    </w:p>
    <w:p w14:paraId="1BA702F4" w14:textId="77777777" w:rsidR="00C93A11" w:rsidRPr="00CF41AF" w:rsidRDefault="00C93A11" w:rsidP="00C93A11">
      <w:pPr>
        <w:spacing w:line="360" w:lineRule="auto"/>
        <w:rPr>
          <w:rFonts w:ascii="Times New Roman" w:hAnsi="Times New Roman" w:cs="Times New Roman"/>
          <w:sz w:val="24"/>
          <w:szCs w:val="24"/>
        </w:rPr>
      </w:pPr>
      <w:r w:rsidRPr="00CF41AF">
        <w:rPr>
          <w:rFonts w:ascii="Times New Roman" w:hAnsi="Times New Roman" w:cs="Times New Roman"/>
          <w:sz w:val="24"/>
          <w:szCs w:val="24"/>
        </w:rPr>
        <w:t>Journals were identified by comparing those that published RCTs and qualitative studies included in the review with a Cochrane register of journals and selecting those English language journals not including in the register.</w:t>
      </w:r>
    </w:p>
    <w:p w14:paraId="71290DA0"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Family relations</w:t>
      </w:r>
    </w:p>
    <w:p w14:paraId="4EFC9BCD"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Journal of perinatal education</w:t>
      </w:r>
    </w:p>
    <w:p w14:paraId="4BF1D7DF"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Wisconsin medical journal</w:t>
      </w:r>
    </w:p>
    <w:p w14:paraId="17F35C08"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Annals family med</w:t>
      </w:r>
    </w:p>
    <w:p w14:paraId="6E1E6676"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proofErr w:type="spellStart"/>
      <w:r w:rsidRPr="00CF41AF">
        <w:rPr>
          <w:rFonts w:ascii="Times New Roman" w:hAnsi="Times New Roman" w:cs="Times New Roman"/>
          <w:sz w:val="24"/>
          <w:szCs w:val="24"/>
        </w:rPr>
        <w:t>Matern</w:t>
      </w:r>
      <w:proofErr w:type="spellEnd"/>
      <w:r w:rsidRPr="00CF41AF">
        <w:rPr>
          <w:rFonts w:ascii="Times New Roman" w:hAnsi="Times New Roman" w:cs="Times New Roman"/>
          <w:sz w:val="24"/>
          <w:szCs w:val="24"/>
        </w:rPr>
        <w:t xml:space="preserve"> child health j</w:t>
      </w:r>
    </w:p>
    <w:p w14:paraId="1F4DA89E"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Journal of family issues</w:t>
      </w:r>
    </w:p>
    <w:p w14:paraId="014A70AC"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 xml:space="preserve">Health care </w:t>
      </w:r>
      <w:proofErr w:type="spellStart"/>
      <w:r w:rsidRPr="00CF41AF">
        <w:rPr>
          <w:rFonts w:ascii="Times New Roman" w:hAnsi="Times New Roman" w:cs="Times New Roman"/>
          <w:sz w:val="24"/>
          <w:szCs w:val="24"/>
        </w:rPr>
        <w:t>forwomen</w:t>
      </w:r>
      <w:proofErr w:type="spellEnd"/>
      <w:r w:rsidRPr="00CF41AF">
        <w:rPr>
          <w:rFonts w:ascii="Times New Roman" w:hAnsi="Times New Roman" w:cs="Times New Roman"/>
          <w:sz w:val="24"/>
          <w:szCs w:val="24"/>
        </w:rPr>
        <w:t xml:space="preserve"> international</w:t>
      </w:r>
    </w:p>
    <w:p w14:paraId="1FD11D99"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bCs/>
          <w:sz w:val="24"/>
          <w:szCs w:val="24"/>
        </w:rPr>
      </w:pPr>
      <w:r w:rsidRPr="00CF41AF">
        <w:rPr>
          <w:rFonts w:ascii="Times New Roman" w:hAnsi="Times New Roman" w:cs="Times New Roman"/>
          <w:bCs/>
          <w:sz w:val="24"/>
          <w:szCs w:val="24"/>
        </w:rPr>
        <w:t>Journal of psychosocial nursing,</w:t>
      </w:r>
    </w:p>
    <w:p w14:paraId="34694961"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proofErr w:type="spellStart"/>
      <w:r w:rsidRPr="00CF41AF">
        <w:rPr>
          <w:rFonts w:ascii="Times New Roman" w:hAnsi="Times New Roman" w:cs="Times New Roman"/>
          <w:sz w:val="24"/>
          <w:szCs w:val="24"/>
        </w:rPr>
        <w:t>Midris</w:t>
      </w:r>
      <w:proofErr w:type="spellEnd"/>
      <w:r w:rsidRPr="00CF41AF">
        <w:rPr>
          <w:rFonts w:ascii="Times New Roman" w:hAnsi="Times New Roman" w:cs="Times New Roman"/>
          <w:sz w:val="24"/>
          <w:szCs w:val="24"/>
        </w:rPr>
        <w:t xml:space="preserve"> midwifery digest</w:t>
      </w:r>
    </w:p>
    <w:p w14:paraId="4630E890"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Community practitioner</w:t>
      </w:r>
    </w:p>
    <w:p w14:paraId="5D56C818"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bCs/>
          <w:sz w:val="24"/>
          <w:szCs w:val="24"/>
        </w:rPr>
      </w:pPr>
      <w:r w:rsidRPr="00CF41AF">
        <w:rPr>
          <w:rFonts w:ascii="Times New Roman" w:hAnsi="Times New Roman" w:cs="Times New Roman"/>
          <w:bCs/>
          <w:sz w:val="24"/>
          <w:szCs w:val="24"/>
        </w:rPr>
        <w:lastRenderedPageBreak/>
        <w:t>Journal of adolescent health</w:t>
      </w:r>
    </w:p>
    <w:p w14:paraId="654738E7"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International quarterly of community health education</w:t>
      </w:r>
    </w:p>
    <w:p w14:paraId="785EDD3E"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Nursing connect</w:t>
      </w:r>
    </w:p>
    <w:p w14:paraId="6A5A7FDE"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Journal of health care for the poor and underserved</w:t>
      </w:r>
    </w:p>
    <w:p w14:paraId="2CE85AAA"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Children &amp; society</w:t>
      </w:r>
    </w:p>
    <w:p w14:paraId="68EAFEA0"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r w:rsidRPr="00CF41AF">
        <w:rPr>
          <w:rFonts w:ascii="Times New Roman" w:hAnsi="Times New Roman" w:cs="Times New Roman"/>
          <w:sz w:val="24"/>
          <w:szCs w:val="24"/>
        </w:rPr>
        <w:t>Early child development and care</w:t>
      </w:r>
    </w:p>
    <w:p w14:paraId="1A373C49" w14:textId="77777777" w:rsidR="00C93A11" w:rsidRPr="00CF41AF" w:rsidRDefault="00C93A11" w:rsidP="00C93A11">
      <w:pPr>
        <w:pStyle w:val="ListParagraph"/>
        <w:numPr>
          <w:ilvl w:val="0"/>
          <w:numId w:val="2"/>
        </w:numPr>
        <w:spacing w:after="0" w:line="360" w:lineRule="auto"/>
        <w:contextualSpacing w:val="0"/>
        <w:rPr>
          <w:rFonts w:ascii="Times New Roman" w:hAnsi="Times New Roman" w:cs="Times New Roman"/>
          <w:sz w:val="24"/>
          <w:szCs w:val="24"/>
        </w:rPr>
      </w:pPr>
      <w:proofErr w:type="spellStart"/>
      <w:r w:rsidRPr="00CF41AF">
        <w:rPr>
          <w:rFonts w:ascii="Times New Roman" w:hAnsi="Times New Roman" w:cs="Times New Roman"/>
          <w:sz w:val="24"/>
          <w:szCs w:val="24"/>
        </w:rPr>
        <w:t>Perspect</w:t>
      </w:r>
      <w:proofErr w:type="spellEnd"/>
      <w:r w:rsidRPr="00CF41AF">
        <w:rPr>
          <w:rFonts w:ascii="Times New Roman" w:hAnsi="Times New Roman" w:cs="Times New Roman"/>
          <w:sz w:val="24"/>
          <w:szCs w:val="24"/>
        </w:rPr>
        <w:t xml:space="preserve"> sex </w:t>
      </w:r>
      <w:proofErr w:type="spellStart"/>
      <w:r w:rsidRPr="00CF41AF">
        <w:rPr>
          <w:rFonts w:ascii="Times New Roman" w:hAnsi="Times New Roman" w:cs="Times New Roman"/>
          <w:sz w:val="24"/>
          <w:szCs w:val="24"/>
        </w:rPr>
        <w:t>reprod</w:t>
      </w:r>
      <w:proofErr w:type="spellEnd"/>
      <w:r w:rsidRPr="00CF41AF">
        <w:rPr>
          <w:rFonts w:ascii="Times New Roman" w:hAnsi="Times New Roman" w:cs="Times New Roman"/>
          <w:sz w:val="24"/>
          <w:szCs w:val="24"/>
        </w:rPr>
        <w:t xml:space="preserve"> health</w:t>
      </w:r>
    </w:p>
    <w:p w14:paraId="54106F2C" w14:textId="77777777" w:rsidR="00C93A11" w:rsidRDefault="00C93A11" w:rsidP="00C93A11">
      <w:pPr>
        <w:spacing w:line="360" w:lineRule="auto"/>
        <w:rPr>
          <w:rFonts w:ascii="Times New Roman" w:hAnsi="Times New Roman" w:cs="Times New Roman"/>
          <w:sz w:val="24"/>
          <w:szCs w:val="24"/>
        </w:rPr>
      </w:pPr>
      <w:r w:rsidRPr="00CF41AF">
        <w:rPr>
          <w:rFonts w:ascii="Times New Roman" w:hAnsi="Times New Roman" w:cs="Times New Roman"/>
          <w:sz w:val="24"/>
          <w:szCs w:val="24"/>
        </w:rPr>
        <w:t>The electronic indexes of the above journals were screened for relevant titles from January 2010.</w:t>
      </w:r>
    </w:p>
    <w:p w14:paraId="38D0677E" w14:textId="77777777" w:rsidR="001F6889" w:rsidRDefault="001F6889" w:rsidP="00226462">
      <w:pPr>
        <w:pStyle w:val="Heading1"/>
        <w:sectPr w:rsidR="001F6889" w:rsidSect="001F6889">
          <w:pgSz w:w="11906" w:h="16838"/>
          <w:pgMar w:top="1440" w:right="1440" w:bottom="1440" w:left="1440" w:header="709" w:footer="709" w:gutter="0"/>
          <w:cols w:space="708"/>
          <w:docGrid w:linePitch="360"/>
        </w:sectPr>
      </w:pPr>
      <w:bookmarkStart w:id="0" w:name="_Toc398058514"/>
    </w:p>
    <w:p w14:paraId="230F7E25" w14:textId="77777777" w:rsidR="00656A88" w:rsidRPr="00656A88" w:rsidRDefault="00656A88" w:rsidP="00656A88"/>
    <w:p w14:paraId="6243A965" w14:textId="6CF176E1" w:rsidR="0066206E" w:rsidRDefault="00F13B9C" w:rsidP="0066206E">
      <w:pPr>
        <w:pStyle w:val="Heading1"/>
      </w:pPr>
      <w:r>
        <w:rPr>
          <w:rFonts w:asciiTheme="minorHAnsi" w:eastAsiaTheme="minorHAnsi" w:hAnsiTheme="minorHAnsi" w:cstheme="minorBidi"/>
          <w:b w:val="0"/>
          <w:bCs w:val="0"/>
          <w:sz w:val="22"/>
          <w:szCs w:val="22"/>
        </w:rPr>
        <w:t>Section 2,</w:t>
      </w:r>
      <w:r w:rsidR="0066206E">
        <w:rPr>
          <w:rFonts w:asciiTheme="minorHAnsi" w:eastAsiaTheme="minorHAnsi" w:hAnsiTheme="minorHAnsi" w:cstheme="minorBidi"/>
          <w:b w:val="0"/>
          <w:bCs w:val="0"/>
          <w:sz w:val="22"/>
          <w:szCs w:val="22"/>
        </w:rPr>
        <w:t xml:space="preserve"> </w:t>
      </w:r>
      <w:r w:rsidR="0066206E">
        <w:t>Studies used in meta-regression and their references</w:t>
      </w:r>
    </w:p>
    <w:tbl>
      <w:tblPr>
        <w:tblStyle w:val="TableGrid"/>
        <w:tblW w:w="0" w:type="auto"/>
        <w:tblLook w:val="04A0" w:firstRow="1" w:lastRow="0" w:firstColumn="1" w:lastColumn="0" w:noHBand="0" w:noVBand="1"/>
      </w:tblPr>
      <w:tblGrid>
        <w:gridCol w:w="4957"/>
        <w:gridCol w:w="4059"/>
      </w:tblGrid>
      <w:tr w:rsidR="0066206E" w:rsidRPr="00415BAB" w14:paraId="63D966DD" w14:textId="77777777" w:rsidTr="00730DBF">
        <w:trPr>
          <w:trHeight w:val="300"/>
        </w:trPr>
        <w:tc>
          <w:tcPr>
            <w:tcW w:w="4957" w:type="dxa"/>
            <w:hideMark/>
          </w:tcPr>
          <w:p w14:paraId="58C66F17" w14:textId="77777777" w:rsidR="0066206E" w:rsidRPr="00415BAB" w:rsidRDefault="0066206E" w:rsidP="00730DBF">
            <w:pPr>
              <w:spacing w:line="360" w:lineRule="auto"/>
              <w:jc w:val="center"/>
              <w:rPr>
                <w:b/>
                <w:sz w:val="24"/>
                <w:szCs w:val="24"/>
              </w:rPr>
            </w:pPr>
            <w:r w:rsidRPr="00415BAB">
              <w:rPr>
                <w:b/>
                <w:sz w:val="24"/>
                <w:szCs w:val="24"/>
              </w:rPr>
              <w:t>Author</w:t>
            </w:r>
            <w:r>
              <w:rPr>
                <w:b/>
                <w:sz w:val="24"/>
                <w:szCs w:val="24"/>
              </w:rPr>
              <w:t>, Year</w:t>
            </w:r>
          </w:p>
        </w:tc>
        <w:tc>
          <w:tcPr>
            <w:tcW w:w="4059" w:type="dxa"/>
            <w:hideMark/>
          </w:tcPr>
          <w:p w14:paraId="4FA0B8AB" w14:textId="77777777" w:rsidR="0066206E" w:rsidRPr="00415BAB" w:rsidRDefault="0066206E" w:rsidP="00730DBF">
            <w:pPr>
              <w:spacing w:line="360" w:lineRule="auto"/>
              <w:jc w:val="center"/>
              <w:rPr>
                <w:b/>
                <w:sz w:val="24"/>
                <w:szCs w:val="24"/>
              </w:rPr>
            </w:pPr>
            <w:r w:rsidRPr="00415BAB">
              <w:rPr>
                <w:b/>
                <w:sz w:val="24"/>
                <w:szCs w:val="24"/>
              </w:rPr>
              <w:t>EPOC</w:t>
            </w:r>
          </w:p>
        </w:tc>
      </w:tr>
      <w:tr w:rsidR="0066206E" w:rsidRPr="00415BAB" w14:paraId="3F616DFA" w14:textId="77777777" w:rsidTr="00730DBF">
        <w:trPr>
          <w:trHeight w:val="300"/>
        </w:trPr>
        <w:tc>
          <w:tcPr>
            <w:tcW w:w="4957" w:type="dxa"/>
            <w:noWrap/>
            <w:hideMark/>
          </w:tcPr>
          <w:p w14:paraId="264C17F6" w14:textId="77777777" w:rsidR="0066206E" w:rsidRPr="00415BAB" w:rsidRDefault="0066206E" w:rsidP="00730DBF">
            <w:pPr>
              <w:spacing w:line="360" w:lineRule="auto"/>
              <w:rPr>
                <w:sz w:val="24"/>
                <w:szCs w:val="24"/>
              </w:rPr>
            </w:pPr>
            <w:r w:rsidRPr="00415BAB">
              <w:rPr>
                <w:sz w:val="24"/>
                <w:szCs w:val="24"/>
              </w:rPr>
              <w:t>Berenson, 1997</w:t>
            </w:r>
          </w:p>
        </w:tc>
        <w:tc>
          <w:tcPr>
            <w:tcW w:w="4059" w:type="dxa"/>
            <w:noWrap/>
            <w:hideMark/>
          </w:tcPr>
          <w:p w14:paraId="503FEC84"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3F0F545D" w14:textId="77777777" w:rsidTr="00730DBF">
        <w:trPr>
          <w:trHeight w:val="300"/>
        </w:trPr>
        <w:tc>
          <w:tcPr>
            <w:tcW w:w="4957" w:type="dxa"/>
            <w:hideMark/>
          </w:tcPr>
          <w:p w14:paraId="17C4EA7C" w14:textId="77777777" w:rsidR="0066206E" w:rsidRPr="00415BAB" w:rsidRDefault="0066206E" w:rsidP="00730DBF">
            <w:pPr>
              <w:spacing w:line="360" w:lineRule="auto"/>
              <w:rPr>
                <w:sz w:val="24"/>
                <w:szCs w:val="24"/>
              </w:rPr>
            </w:pPr>
            <w:proofErr w:type="spellStart"/>
            <w:r w:rsidRPr="00415BAB">
              <w:rPr>
                <w:sz w:val="24"/>
                <w:szCs w:val="24"/>
              </w:rPr>
              <w:t>Coard</w:t>
            </w:r>
            <w:proofErr w:type="spellEnd"/>
            <w:r>
              <w:rPr>
                <w:sz w:val="24"/>
                <w:szCs w:val="24"/>
              </w:rPr>
              <w:t>,</w:t>
            </w:r>
            <w:r w:rsidRPr="00415BAB">
              <w:rPr>
                <w:sz w:val="24"/>
                <w:szCs w:val="24"/>
              </w:rPr>
              <w:t xml:space="preserve"> 2000 </w:t>
            </w:r>
          </w:p>
        </w:tc>
        <w:tc>
          <w:tcPr>
            <w:tcW w:w="4059" w:type="dxa"/>
            <w:hideMark/>
          </w:tcPr>
          <w:p w14:paraId="786468A4"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5083426F" w14:textId="77777777" w:rsidTr="00730DBF">
        <w:trPr>
          <w:trHeight w:val="300"/>
        </w:trPr>
        <w:tc>
          <w:tcPr>
            <w:tcW w:w="4957" w:type="dxa"/>
            <w:hideMark/>
          </w:tcPr>
          <w:p w14:paraId="4A244622" w14:textId="77777777" w:rsidR="0066206E" w:rsidRPr="00415BAB" w:rsidRDefault="0066206E" w:rsidP="00730DBF">
            <w:pPr>
              <w:spacing w:line="360" w:lineRule="auto"/>
              <w:rPr>
                <w:sz w:val="24"/>
                <w:szCs w:val="24"/>
              </w:rPr>
            </w:pPr>
            <w:r w:rsidRPr="00415BAB">
              <w:rPr>
                <w:sz w:val="24"/>
                <w:szCs w:val="24"/>
              </w:rPr>
              <w:t>Crittenden</w:t>
            </w:r>
            <w:r>
              <w:rPr>
                <w:sz w:val="24"/>
                <w:szCs w:val="24"/>
              </w:rPr>
              <w:t>,</w:t>
            </w:r>
            <w:r w:rsidRPr="00415BAB">
              <w:rPr>
                <w:sz w:val="24"/>
                <w:szCs w:val="24"/>
              </w:rPr>
              <w:t xml:space="preserve"> 2009 </w:t>
            </w:r>
          </w:p>
        </w:tc>
        <w:tc>
          <w:tcPr>
            <w:tcW w:w="4059" w:type="dxa"/>
            <w:hideMark/>
          </w:tcPr>
          <w:p w14:paraId="6CA351BA"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330D9961" w14:textId="77777777" w:rsidTr="00730DBF">
        <w:trPr>
          <w:trHeight w:val="300"/>
        </w:trPr>
        <w:tc>
          <w:tcPr>
            <w:tcW w:w="4957" w:type="dxa"/>
            <w:hideMark/>
          </w:tcPr>
          <w:p w14:paraId="56986B86" w14:textId="77777777" w:rsidR="0066206E" w:rsidRPr="00415BAB" w:rsidRDefault="0066206E" w:rsidP="00730DBF">
            <w:pPr>
              <w:spacing w:line="360" w:lineRule="auto"/>
              <w:rPr>
                <w:sz w:val="24"/>
                <w:szCs w:val="24"/>
              </w:rPr>
            </w:pPr>
            <w:r w:rsidRPr="00415BAB">
              <w:rPr>
                <w:sz w:val="24"/>
                <w:szCs w:val="24"/>
              </w:rPr>
              <w:t>Drayton 2000, Drayton et al 2002a and 2002b</w:t>
            </w:r>
          </w:p>
        </w:tc>
        <w:tc>
          <w:tcPr>
            <w:tcW w:w="4059" w:type="dxa"/>
            <w:hideMark/>
          </w:tcPr>
          <w:p w14:paraId="3061CD4C"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511B152C" w14:textId="77777777" w:rsidTr="00730DBF">
        <w:trPr>
          <w:trHeight w:val="300"/>
        </w:trPr>
        <w:tc>
          <w:tcPr>
            <w:tcW w:w="4957" w:type="dxa"/>
            <w:hideMark/>
          </w:tcPr>
          <w:p w14:paraId="2BC1DDA1" w14:textId="77777777" w:rsidR="0066206E" w:rsidRPr="00415BAB" w:rsidRDefault="0066206E" w:rsidP="00730DBF">
            <w:pPr>
              <w:spacing w:line="360" w:lineRule="auto"/>
              <w:rPr>
                <w:sz w:val="24"/>
                <w:szCs w:val="24"/>
              </w:rPr>
            </w:pPr>
            <w:r w:rsidRPr="00415BAB">
              <w:rPr>
                <w:sz w:val="24"/>
                <w:szCs w:val="24"/>
              </w:rPr>
              <w:t>Kershaw</w:t>
            </w:r>
            <w:r>
              <w:rPr>
                <w:sz w:val="24"/>
                <w:szCs w:val="24"/>
              </w:rPr>
              <w:t>,</w:t>
            </w:r>
            <w:r w:rsidRPr="00415BAB">
              <w:rPr>
                <w:sz w:val="24"/>
                <w:szCs w:val="24"/>
              </w:rPr>
              <w:t xml:space="preserve"> 2003 </w:t>
            </w:r>
          </w:p>
        </w:tc>
        <w:tc>
          <w:tcPr>
            <w:tcW w:w="4059" w:type="dxa"/>
            <w:hideMark/>
          </w:tcPr>
          <w:p w14:paraId="47603697"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2EB30D8C" w14:textId="77777777" w:rsidTr="00730DBF">
        <w:trPr>
          <w:trHeight w:val="300"/>
        </w:trPr>
        <w:tc>
          <w:tcPr>
            <w:tcW w:w="4957" w:type="dxa"/>
            <w:hideMark/>
          </w:tcPr>
          <w:p w14:paraId="17081C6B" w14:textId="77777777" w:rsidR="0066206E" w:rsidRPr="00415BAB" w:rsidRDefault="0066206E" w:rsidP="00730DBF">
            <w:pPr>
              <w:spacing w:line="360" w:lineRule="auto"/>
              <w:rPr>
                <w:sz w:val="24"/>
                <w:szCs w:val="24"/>
              </w:rPr>
            </w:pPr>
            <w:r w:rsidRPr="00415BAB">
              <w:rPr>
                <w:sz w:val="24"/>
                <w:szCs w:val="24"/>
              </w:rPr>
              <w:t>Lewis</w:t>
            </w:r>
            <w:r>
              <w:rPr>
                <w:sz w:val="24"/>
                <w:szCs w:val="24"/>
              </w:rPr>
              <w:t>,</w:t>
            </w:r>
            <w:r w:rsidRPr="00415BAB">
              <w:rPr>
                <w:sz w:val="24"/>
                <w:szCs w:val="24"/>
              </w:rPr>
              <w:t xml:space="preserve"> 2010</w:t>
            </w:r>
          </w:p>
        </w:tc>
        <w:tc>
          <w:tcPr>
            <w:tcW w:w="4059" w:type="dxa"/>
            <w:hideMark/>
          </w:tcPr>
          <w:p w14:paraId="2D36E9C6"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2F33CA5F" w14:textId="77777777" w:rsidTr="00730DBF">
        <w:trPr>
          <w:trHeight w:val="300"/>
        </w:trPr>
        <w:tc>
          <w:tcPr>
            <w:tcW w:w="4957" w:type="dxa"/>
            <w:noWrap/>
            <w:hideMark/>
          </w:tcPr>
          <w:p w14:paraId="261B8BAD" w14:textId="77777777" w:rsidR="0066206E" w:rsidRPr="00415BAB" w:rsidRDefault="0066206E" w:rsidP="00730DBF">
            <w:pPr>
              <w:spacing w:line="360" w:lineRule="auto"/>
              <w:rPr>
                <w:sz w:val="24"/>
                <w:szCs w:val="24"/>
              </w:rPr>
            </w:pPr>
            <w:proofErr w:type="spellStart"/>
            <w:r w:rsidRPr="00415BAB">
              <w:rPr>
                <w:sz w:val="24"/>
                <w:szCs w:val="24"/>
              </w:rPr>
              <w:t>Mbambo</w:t>
            </w:r>
            <w:proofErr w:type="spellEnd"/>
            <w:r w:rsidRPr="00415BAB">
              <w:rPr>
                <w:sz w:val="24"/>
                <w:szCs w:val="24"/>
              </w:rPr>
              <w:t>, 2006</w:t>
            </w:r>
          </w:p>
        </w:tc>
        <w:tc>
          <w:tcPr>
            <w:tcW w:w="4059" w:type="dxa"/>
            <w:noWrap/>
            <w:hideMark/>
          </w:tcPr>
          <w:p w14:paraId="09CA4132"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00CE8940" w14:textId="77777777" w:rsidTr="00730DBF">
        <w:trPr>
          <w:trHeight w:val="300"/>
        </w:trPr>
        <w:tc>
          <w:tcPr>
            <w:tcW w:w="4957" w:type="dxa"/>
            <w:hideMark/>
          </w:tcPr>
          <w:p w14:paraId="70E7629E" w14:textId="77777777" w:rsidR="0066206E" w:rsidRPr="00415BAB" w:rsidRDefault="0066206E" w:rsidP="00730DBF">
            <w:pPr>
              <w:spacing w:line="360" w:lineRule="auto"/>
              <w:rPr>
                <w:sz w:val="24"/>
                <w:szCs w:val="24"/>
              </w:rPr>
            </w:pPr>
            <w:r w:rsidRPr="00415BAB">
              <w:rPr>
                <w:sz w:val="24"/>
                <w:szCs w:val="24"/>
              </w:rPr>
              <w:t>Omar</w:t>
            </w:r>
            <w:r>
              <w:rPr>
                <w:sz w:val="24"/>
                <w:szCs w:val="24"/>
              </w:rPr>
              <w:t>,</w:t>
            </w:r>
            <w:r w:rsidRPr="00415BAB">
              <w:rPr>
                <w:sz w:val="24"/>
                <w:szCs w:val="24"/>
              </w:rPr>
              <w:t xml:space="preserve"> 2008</w:t>
            </w:r>
          </w:p>
        </w:tc>
        <w:tc>
          <w:tcPr>
            <w:tcW w:w="4059" w:type="dxa"/>
            <w:hideMark/>
          </w:tcPr>
          <w:p w14:paraId="77BF4BDE"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71A322D9" w14:textId="77777777" w:rsidTr="00730DBF">
        <w:trPr>
          <w:trHeight w:val="300"/>
        </w:trPr>
        <w:tc>
          <w:tcPr>
            <w:tcW w:w="4957" w:type="dxa"/>
            <w:hideMark/>
          </w:tcPr>
          <w:p w14:paraId="0E740AA2" w14:textId="77777777" w:rsidR="0066206E" w:rsidRPr="00415BAB" w:rsidRDefault="0066206E" w:rsidP="00730DBF">
            <w:pPr>
              <w:spacing w:line="360" w:lineRule="auto"/>
              <w:rPr>
                <w:sz w:val="24"/>
                <w:szCs w:val="24"/>
              </w:rPr>
            </w:pPr>
            <w:r w:rsidRPr="00415BAB">
              <w:rPr>
                <w:sz w:val="24"/>
                <w:szCs w:val="24"/>
              </w:rPr>
              <w:t>Persona</w:t>
            </w:r>
            <w:r>
              <w:rPr>
                <w:sz w:val="24"/>
                <w:szCs w:val="24"/>
              </w:rPr>
              <w:t>,</w:t>
            </w:r>
            <w:r w:rsidRPr="00415BAB">
              <w:rPr>
                <w:sz w:val="24"/>
                <w:szCs w:val="24"/>
              </w:rPr>
              <w:t xml:space="preserve"> 2004</w:t>
            </w:r>
          </w:p>
        </w:tc>
        <w:tc>
          <w:tcPr>
            <w:tcW w:w="4059" w:type="dxa"/>
            <w:hideMark/>
          </w:tcPr>
          <w:p w14:paraId="14C8AD0A"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63E0DD9F" w14:textId="77777777" w:rsidTr="00730DBF">
        <w:trPr>
          <w:trHeight w:val="300"/>
        </w:trPr>
        <w:tc>
          <w:tcPr>
            <w:tcW w:w="4957" w:type="dxa"/>
            <w:hideMark/>
          </w:tcPr>
          <w:p w14:paraId="1A7CC899" w14:textId="77777777" w:rsidR="0066206E" w:rsidRPr="00415BAB" w:rsidRDefault="0066206E" w:rsidP="00730DBF">
            <w:pPr>
              <w:spacing w:line="360" w:lineRule="auto"/>
              <w:rPr>
                <w:sz w:val="24"/>
                <w:szCs w:val="24"/>
              </w:rPr>
            </w:pPr>
            <w:proofErr w:type="spellStart"/>
            <w:r w:rsidRPr="00415BAB">
              <w:rPr>
                <w:sz w:val="24"/>
                <w:szCs w:val="24"/>
              </w:rPr>
              <w:t>Salihu</w:t>
            </w:r>
            <w:proofErr w:type="spellEnd"/>
            <w:r>
              <w:rPr>
                <w:sz w:val="24"/>
                <w:szCs w:val="24"/>
              </w:rPr>
              <w:t>,</w:t>
            </w:r>
            <w:r w:rsidRPr="00415BAB">
              <w:rPr>
                <w:sz w:val="24"/>
                <w:szCs w:val="24"/>
              </w:rPr>
              <w:t xml:space="preserve"> 2011 </w:t>
            </w:r>
          </w:p>
        </w:tc>
        <w:tc>
          <w:tcPr>
            <w:tcW w:w="4059" w:type="dxa"/>
            <w:hideMark/>
          </w:tcPr>
          <w:p w14:paraId="402844B6"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478C318B" w14:textId="77777777" w:rsidTr="00730DBF">
        <w:trPr>
          <w:trHeight w:val="300"/>
        </w:trPr>
        <w:tc>
          <w:tcPr>
            <w:tcW w:w="4957" w:type="dxa"/>
            <w:hideMark/>
          </w:tcPr>
          <w:p w14:paraId="44A2FEFE" w14:textId="77777777" w:rsidR="0066206E" w:rsidRPr="00415BAB" w:rsidRDefault="0066206E" w:rsidP="00730DBF">
            <w:pPr>
              <w:spacing w:line="360" w:lineRule="auto"/>
              <w:rPr>
                <w:sz w:val="24"/>
                <w:szCs w:val="24"/>
              </w:rPr>
            </w:pPr>
            <w:r w:rsidRPr="00415BAB">
              <w:rPr>
                <w:sz w:val="24"/>
                <w:szCs w:val="24"/>
              </w:rPr>
              <w:t>Stevens-Simon</w:t>
            </w:r>
            <w:r>
              <w:rPr>
                <w:sz w:val="24"/>
                <w:szCs w:val="24"/>
              </w:rPr>
              <w:t>,</w:t>
            </w:r>
            <w:r w:rsidRPr="00415BAB">
              <w:rPr>
                <w:sz w:val="24"/>
                <w:szCs w:val="24"/>
              </w:rPr>
              <w:t xml:space="preserve"> 1995</w:t>
            </w:r>
          </w:p>
        </w:tc>
        <w:tc>
          <w:tcPr>
            <w:tcW w:w="4059" w:type="dxa"/>
            <w:hideMark/>
          </w:tcPr>
          <w:p w14:paraId="3C1D3522"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78BC9F18" w14:textId="77777777" w:rsidTr="00730DBF">
        <w:trPr>
          <w:trHeight w:val="300"/>
        </w:trPr>
        <w:tc>
          <w:tcPr>
            <w:tcW w:w="4957" w:type="dxa"/>
            <w:hideMark/>
          </w:tcPr>
          <w:p w14:paraId="68557351" w14:textId="77777777" w:rsidR="0066206E" w:rsidRPr="00415BAB" w:rsidRDefault="0066206E" w:rsidP="00730DBF">
            <w:pPr>
              <w:spacing w:line="360" w:lineRule="auto"/>
              <w:rPr>
                <w:sz w:val="24"/>
                <w:szCs w:val="24"/>
              </w:rPr>
            </w:pPr>
            <w:r w:rsidRPr="00415BAB">
              <w:rPr>
                <w:sz w:val="24"/>
                <w:szCs w:val="24"/>
              </w:rPr>
              <w:t>Stevens-Simon</w:t>
            </w:r>
            <w:r>
              <w:rPr>
                <w:sz w:val="24"/>
                <w:szCs w:val="24"/>
              </w:rPr>
              <w:t>,</w:t>
            </w:r>
            <w:r w:rsidRPr="00415BAB">
              <w:rPr>
                <w:sz w:val="24"/>
                <w:szCs w:val="24"/>
              </w:rPr>
              <w:t xml:space="preserve"> 1998</w:t>
            </w:r>
          </w:p>
        </w:tc>
        <w:tc>
          <w:tcPr>
            <w:tcW w:w="4059" w:type="dxa"/>
            <w:hideMark/>
          </w:tcPr>
          <w:p w14:paraId="3135D1C1"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22CB3495" w14:textId="77777777" w:rsidTr="00730DBF">
        <w:trPr>
          <w:trHeight w:val="300"/>
        </w:trPr>
        <w:tc>
          <w:tcPr>
            <w:tcW w:w="4957" w:type="dxa"/>
            <w:hideMark/>
          </w:tcPr>
          <w:p w14:paraId="77304E95" w14:textId="77777777" w:rsidR="0066206E" w:rsidRPr="00415BAB" w:rsidRDefault="0066206E" w:rsidP="00730DBF">
            <w:pPr>
              <w:spacing w:line="360" w:lineRule="auto"/>
              <w:rPr>
                <w:sz w:val="24"/>
                <w:szCs w:val="24"/>
              </w:rPr>
            </w:pPr>
            <w:r w:rsidRPr="00415BAB">
              <w:rPr>
                <w:sz w:val="24"/>
                <w:szCs w:val="24"/>
              </w:rPr>
              <w:t>Stevens-Simon</w:t>
            </w:r>
            <w:r>
              <w:rPr>
                <w:sz w:val="24"/>
                <w:szCs w:val="24"/>
              </w:rPr>
              <w:t>,</w:t>
            </w:r>
            <w:r w:rsidRPr="00415BAB">
              <w:rPr>
                <w:sz w:val="24"/>
                <w:szCs w:val="24"/>
              </w:rPr>
              <w:t xml:space="preserve"> 1999 </w:t>
            </w:r>
          </w:p>
        </w:tc>
        <w:tc>
          <w:tcPr>
            <w:tcW w:w="4059" w:type="dxa"/>
            <w:hideMark/>
          </w:tcPr>
          <w:p w14:paraId="13439581"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51DD00B7" w14:textId="77777777" w:rsidTr="00730DBF">
        <w:trPr>
          <w:trHeight w:val="300"/>
        </w:trPr>
        <w:tc>
          <w:tcPr>
            <w:tcW w:w="4957" w:type="dxa"/>
            <w:hideMark/>
          </w:tcPr>
          <w:p w14:paraId="68ACECE0" w14:textId="77777777" w:rsidR="0066206E" w:rsidRPr="00415BAB" w:rsidRDefault="0066206E" w:rsidP="00730DBF">
            <w:pPr>
              <w:spacing w:line="360" w:lineRule="auto"/>
              <w:rPr>
                <w:sz w:val="24"/>
                <w:szCs w:val="24"/>
              </w:rPr>
            </w:pPr>
            <w:r w:rsidRPr="00415BAB">
              <w:rPr>
                <w:sz w:val="24"/>
                <w:szCs w:val="24"/>
              </w:rPr>
              <w:t>Stevens-Simon</w:t>
            </w:r>
            <w:r>
              <w:rPr>
                <w:sz w:val="24"/>
                <w:szCs w:val="24"/>
              </w:rPr>
              <w:t>,</w:t>
            </w:r>
            <w:r w:rsidRPr="00415BAB">
              <w:rPr>
                <w:sz w:val="24"/>
                <w:szCs w:val="24"/>
              </w:rPr>
              <w:t xml:space="preserve"> 2001 </w:t>
            </w:r>
          </w:p>
        </w:tc>
        <w:tc>
          <w:tcPr>
            <w:tcW w:w="4059" w:type="dxa"/>
            <w:hideMark/>
          </w:tcPr>
          <w:p w14:paraId="4D0848C8"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0F9C58EA" w14:textId="77777777" w:rsidTr="00730DBF">
        <w:trPr>
          <w:trHeight w:val="300"/>
        </w:trPr>
        <w:tc>
          <w:tcPr>
            <w:tcW w:w="4957" w:type="dxa"/>
            <w:hideMark/>
          </w:tcPr>
          <w:p w14:paraId="26714114" w14:textId="77777777" w:rsidR="0066206E" w:rsidRPr="00415BAB" w:rsidRDefault="0066206E" w:rsidP="00730DBF">
            <w:pPr>
              <w:spacing w:line="360" w:lineRule="auto"/>
              <w:rPr>
                <w:sz w:val="24"/>
                <w:szCs w:val="24"/>
              </w:rPr>
            </w:pPr>
            <w:r w:rsidRPr="00415BAB">
              <w:rPr>
                <w:sz w:val="24"/>
                <w:szCs w:val="24"/>
              </w:rPr>
              <w:t>Wang</w:t>
            </w:r>
            <w:r>
              <w:rPr>
                <w:sz w:val="24"/>
                <w:szCs w:val="24"/>
              </w:rPr>
              <w:t>,</w:t>
            </w:r>
            <w:r w:rsidRPr="00415BAB">
              <w:rPr>
                <w:sz w:val="24"/>
                <w:szCs w:val="24"/>
              </w:rPr>
              <w:t xml:space="preserve">  2005</w:t>
            </w:r>
          </w:p>
        </w:tc>
        <w:tc>
          <w:tcPr>
            <w:tcW w:w="4059" w:type="dxa"/>
            <w:hideMark/>
          </w:tcPr>
          <w:p w14:paraId="61DA5283"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75A3FB8A" w14:textId="77777777" w:rsidTr="00730DBF">
        <w:trPr>
          <w:trHeight w:val="300"/>
        </w:trPr>
        <w:tc>
          <w:tcPr>
            <w:tcW w:w="4957" w:type="dxa"/>
            <w:hideMark/>
          </w:tcPr>
          <w:p w14:paraId="7C0BBD01" w14:textId="77777777" w:rsidR="0066206E" w:rsidRPr="00415BAB" w:rsidRDefault="0066206E" w:rsidP="00730DBF">
            <w:pPr>
              <w:spacing w:line="360" w:lineRule="auto"/>
              <w:rPr>
                <w:sz w:val="24"/>
                <w:szCs w:val="24"/>
              </w:rPr>
            </w:pPr>
            <w:r w:rsidRPr="00415BAB">
              <w:rPr>
                <w:sz w:val="24"/>
                <w:szCs w:val="24"/>
              </w:rPr>
              <w:t>Williams</w:t>
            </w:r>
            <w:r>
              <w:rPr>
                <w:sz w:val="24"/>
                <w:szCs w:val="24"/>
              </w:rPr>
              <w:t>,</w:t>
            </w:r>
            <w:r w:rsidRPr="00415BAB">
              <w:rPr>
                <w:sz w:val="24"/>
                <w:szCs w:val="24"/>
              </w:rPr>
              <w:t xml:space="preserve"> 2001</w:t>
            </w:r>
          </w:p>
        </w:tc>
        <w:tc>
          <w:tcPr>
            <w:tcW w:w="4059" w:type="dxa"/>
            <w:hideMark/>
          </w:tcPr>
          <w:p w14:paraId="695ED1D0" w14:textId="77777777" w:rsidR="0066206E" w:rsidRPr="00415BAB" w:rsidRDefault="0066206E" w:rsidP="00730DBF">
            <w:pPr>
              <w:spacing w:line="360" w:lineRule="auto"/>
              <w:rPr>
                <w:sz w:val="24"/>
                <w:szCs w:val="24"/>
              </w:rPr>
            </w:pPr>
            <w:r w:rsidRPr="00415BAB">
              <w:rPr>
                <w:sz w:val="24"/>
                <w:szCs w:val="24"/>
              </w:rPr>
              <w:t>Non-comparative study</w:t>
            </w:r>
          </w:p>
        </w:tc>
      </w:tr>
      <w:tr w:rsidR="0066206E" w:rsidRPr="00415BAB" w14:paraId="6904A859" w14:textId="77777777" w:rsidTr="00730DBF">
        <w:trPr>
          <w:trHeight w:val="300"/>
        </w:trPr>
        <w:tc>
          <w:tcPr>
            <w:tcW w:w="4957" w:type="dxa"/>
            <w:hideMark/>
          </w:tcPr>
          <w:p w14:paraId="2EF5DB50" w14:textId="77777777" w:rsidR="0066206E" w:rsidRPr="00415BAB" w:rsidRDefault="0066206E" w:rsidP="00730DBF">
            <w:pPr>
              <w:spacing w:line="360" w:lineRule="auto"/>
              <w:rPr>
                <w:sz w:val="24"/>
                <w:szCs w:val="24"/>
              </w:rPr>
            </w:pPr>
            <w:proofErr w:type="spellStart"/>
            <w:r w:rsidRPr="00415BAB">
              <w:rPr>
                <w:sz w:val="24"/>
                <w:szCs w:val="24"/>
              </w:rPr>
              <w:t>Mulsow</w:t>
            </w:r>
            <w:proofErr w:type="spellEnd"/>
            <w:r>
              <w:rPr>
                <w:sz w:val="24"/>
                <w:szCs w:val="24"/>
              </w:rPr>
              <w:t>,</w:t>
            </w:r>
            <w:r w:rsidRPr="00415BAB">
              <w:rPr>
                <w:sz w:val="24"/>
                <w:szCs w:val="24"/>
              </w:rPr>
              <w:t xml:space="preserve"> 1996</w:t>
            </w:r>
          </w:p>
        </w:tc>
        <w:tc>
          <w:tcPr>
            <w:tcW w:w="4059" w:type="dxa"/>
            <w:hideMark/>
          </w:tcPr>
          <w:p w14:paraId="28EB6168"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092FF727" w14:textId="77777777" w:rsidTr="00730DBF">
        <w:trPr>
          <w:trHeight w:val="300"/>
        </w:trPr>
        <w:tc>
          <w:tcPr>
            <w:tcW w:w="4957" w:type="dxa"/>
            <w:hideMark/>
          </w:tcPr>
          <w:p w14:paraId="72BB48CD" w14:textId="77777777" w:rsidR="0066206E" w:rsidRPr="00415BAB" w:rsidRDefault="0066206E" w:rsidP="00730DBF">
            <w:pPr>
              <w:spacing w:line="360" w:lineRule="auto"/>
              <w:rPr>
                <w:sz w:val="24"/>
                <w:szCs w:val="24"/>
              </w:rPr>
            </w:pPr>
            <w:proofErr w:type="spellStart"/>
            <w:r w:rsidRPr="00415BAB">
              <w:rPr>
                <w:sz w:val="24"/>
                <w:szCs w:val="24"/>
              </w:rPr>
              <w:lastRenderedPageBreak/>
              <w:t>Ranieri</w:t>
            </w:r>
            <w:proofErr w:type="spellEnd"/>
            <w:r>
              <w:rPr>
                <w:sz w:val="24"/>
                <w:szCs w:val="24"/>
              </w:rPr>
              <w:t>,</w:t>
            </w:r>
            <w:r w:rsidRPr="00415BAB">
              <w:rPr>
                <w:sz w:val="24"/>
                <w:szCs w:val="24"/>
              </w:rPr>
              <w:t xml:space="preserve"> 2007</w:t>
            </w:r>
          </w:p>
        </w:tc>
        <w:tc>
          <w:tcPr>
            <w:tcW w:w="4059" w:type="dxa"/>
            <w:hideMark/>
          </w:tcPr>
          <w:p w14:paraId="15E4E4F3"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34854AF8" w14:textId="77777777" w:rsidTr="00730DBF">
        <w:trPr>
          <w:trHeight w:val="300"/>
        </w:trPr>
        <w:tc>
          <w:tcPr>
            <w:tcW w:w="4957" w:type="dxa"/>
            <w:noWrap/>
            <w:hideMark/>
          </w:tcPr>
          <w:p w14:paraId="1029417A" w14:textId="77777777" w:rsidR="0066206E" w:rsidRPr="00415BAB" w:rsidRDefault="0066206E" w:rsidP="00730DBF">
            <w:pPr>
              <w:spacing w:line="360" w:lineRule="auto"/>
              <w:rPr>
                <w:sz w:val="24"/>
                <w:szCs w:val="24"/>
              </w:rPr>
            </w:pPr>
            <w:proofErr w:type="spellStart"/>
            <w:r w:rsidRPr="00415BAB">
              <w:rPr>
                <w:sz w:val="24"/>
                <w:szCs w:val="24"/>
              </w:rPr>
              <w:t>Sant'Anna</w:t>
            </w:r>
            <w:proofErr w:type="spellEnd"/>
            <w:r>
              <w:rPr>
                <w:sz w:val="24"/>
                <w:szCs w:val="24"/>
              </w:rPr>
              <w:t>,</w:t>
            </w:r>
            <w:r w:rsidRPr="00415BAB">
              <w:rPr>
                <w:sz w:val="24"/>
                <w:szCs w:val="24"/>
              </w:rPr>
              <w:t xml:space="preserve"> 2007</w:t>
            </w:r>
          </w:p>
        </w:tc>
        <w:tc>
          <w:tcPr>
            <w:tcW w:w="4059" w:type="dxa"/>
            <w:noWrap/>
            <w:hideMark/>
          </w:tcPr>
          <w:p w14:paraId="19C1A28A"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09097F5E" w14:textId="77777777" w:rsidTr="00730DBF">
        <w:trPr>
          <w:trHeight w:val="300"/>
        </w:trPr>
        <w:tc>
          <w:tcPr>
            <w:tcW w:w="4957" w:type="dxa"/>
            <w:hideMark/>
          </w:tcPr>
          <w:p w14:paraId="7899E6D4" w14:textId="77777777" w:rsidR="0066206E" w:rsidRPr="00415BAB" w:rsidRDefault="0066206E" w:rsidP="00730DBF">
            <w:pPr>
              <w:spacing w:line="360" w:lineRule="auto"/>
              <w:rPr>
                <w:sz w:val="24"/>
                <w:szCs w:val="24"/>
              </w:rPr>
            </w:pPr>
            <w:proofErr w:type="spellStart"/>
            <w:r w:rsidRPr="00415BAB">
              <w:rPr>
                <w:sz w:val="24"/>
                <w:szCs w:val="24"/>
              </w:rPr>
              <w:t>Templeman</w:t>
            </w:r>
            <w:proofErr w:type="spellEnd"/>
            <w:r>
              <w:rPr>
                <w:sz w:val="24"/>
                <w:szCs w:val="24"/>
              </w:rPr>
              <w:t>,</w:t>
            </w:r>
            <w:r w:rsidRPr="00415BAB">
              <w:rPr>
                <w:sz w:val="24"/>
                <w:szCs w:val="24"/>
              </w:rPr>
              <w:t xml:space="preserve"> 2000</w:t>
            </w:r>
          </w:p>
        </w:tc>
        <w:tc>
          <w:tcPr>
            <w:tcW w:w="4059" w:type="dxa"/>
            <w:hideMark/>
          </w:tcPr>
          <w:p w14:paraId="433951F2"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6B871A8C" w14:textId="77777777" w:rsidTr="00730DBF">
        <w:trPr>
          <w:trHeight w:val="300"/>
        </w:trPr>
        <w:tc>
          <w:tcPr>
            <w:tcW w:w="4957" w:type="dxa"/>
            <w:hideMark/>
          </w:tcPr>
          <w:p w14:paraId="4C67F371" w14:textId="77777777" w:rsidR="0066206E" w:rsidRPr="00415BAB" w:rsidRDefault="0066206E" w:rsidP="00730DBF">
            <w:pPr>
              <w:spacing w:line="360" w:lineRule="auto"/>
              <w:rPr>
                <w:sz w:val="24"/>
                <w:szCs w:val="24"/>
              </w:rPr>
            </w:pPr>
            <w:r w:rsidRPr="00415BAB">
              <w:rPr>
                <w:sz w:val="24"/>
                <w:szCs w:val="24"/>
              </w:rPr>
              <w:t>Thurman</w:t>
            </w:r>
            <w:r>
              <w:rPr>
                <w:sz w:val="24"/>
                <w:szCs w:val="24"/>
              </w:rPr>
              <w:t>,</w:t>
            </w:r>
            <w:r w:rsidRPr="00415BAB">
              <w:rPr>
                <w:sz w:val="24"/>
                <w:szCs w:val="24"/>
              </w:rPr>
              <w:t xml:space="preserve"> 2007</w:t>
            </w:r>
          </w:p>
        </w:tc>
        <w:tc>
          <w:tcPr>
            <w:tcW w:w="4059" w:type="dxa"/>
            <w:hideMark/>
          </w:tcPr>
          <w:p w14:paraId="4AF31C07"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1C742D7D" w14:textId="77777777" w:rsidTr="00730DBF">
        <w:trPr>
          <w:trHeight w:val="300"/>
        </w:trPr>
        <w:tc>
          <w:tcPr>
            <w:tcW w:w="4957" w:type="dxa"/>
            <w:hideMark/>
          </w:tcPr>
          <w:p w14:paraId="39125D2D" w14:textId="77777777" w:rsidR="0066206E" w:rsidRPr="00415BAB" w:rsidRDefault="0066206E" w:rsidP="00730DBF">
            <w:pPr>
              <w:spacing w:line="360" w:lineRule="auto"/>
              <w:rPr>
                <w:sz w:val="24"/>
                <w:szCs w:val="24"/>
              </w:rPr>
            </w:pPr>
            <w:r w:rsidRPr="00415BAB">
              <w:rPr>
                <w:sz w:val="24"/>
                <w:szCs w:val="24"/>
              </w:rPr>
              <w:t>Mears</w:t>
            </w:r>
            <w:r>
              <w:rPr>
                <w:sz w:val="24"/>
                <w:szCs w:val="24"/>
              </w:rPr>
              <w:t>,</w:t>
            </w:r>
            <w:r w:rsidRPr="00415BAB">
              <w:rPr>
                <w:sz w:val="24"/>
                <w:szCs w:val="24"/>
              </w:rPr>
              <w:t xml:space="preserve"> 1997 </w:t>
            </w:r>
          </w:p>
        </w:tc>
        <w:tc>
          <w:tcPr>
            <w:tcW w:w="4059" w:type="dxa"/>
            <w:hideMark/>
          </w:tcPr>
          <w:p w14:paraId="108D6BFB"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7E541C04" w14:textId="77777777" w:rsidTr="00730DBF">
        <w:trPr>
          <w:trHeight w:val="300"/>
        </w:trPr>
        <w:tc>
          <w:tcPr>
            <w:tcW w:w="4957" w:type="dxa"/>
          </w:tcPr>
          <w:p w14:paraId="3001DBD1" w14:textId="77777777" w:rsidR="0066206E" w:rsidRPr="00415BAB" w:rsidRDefault="0066206E" w:rsidP="00730DBF">
            <w:pPr>
              <w:spacing w:line="360" w:lineRule="auto"/>
              <w:rPr>
                <w:sz w:val="24"/>
                <w:szCs w:val="24"/>
              </w:rPr>
            </w:pPr>
            <w:r w:rsidRPr="00415BAB">
              <w:rPr>
                <w:sz w:val="24"/>
                <w:szCs w:val="24"/>
              </w:rPr>
              <w:t>Bruno</w:t>
            </w:r>
            <w:r>
              <w:rPr>
                <w:sz w:val="24"/>
                <w:szCs w:val="24"/>
              </w:rPr>
              <w:t>,</w:t>
            </w:r>
            <w:r w:rsidRPr="00415BAB">
              <w:rPr>
                <w:sz w:val="24"/>
                <w:szCs w:val="24"/>
              </w:rPr>
              <w:t xml:space="preserve"> 2009  </w:t>
            </w:r>
          </w:p>
        </w:tc>
        <w:tc>
          <w:tcPr>
            <w:tcW w:w="4059" w:type="dxa"/>
          </w:tcPr>
          <w:p w14:paraId="525ABEBC" w14:textId="77777777" w:rsidR="0066206E" w:rsidRPr="00415BAB" w:rsidRDefault="0066206E" w:rsidP="00730DBF">
            <w:pPr>
              <w:spacing w:line="360" w:lineRule="auto"/>
              <w:rPr>
                <w:sz w:val="24"/>
                <w:szCs w:val="24"/>
              </w:rPr>
            </w:pPr>
            <w:r w:rsidRPr="00415BAB">
              <w:rPr>
                <w:sz w:val="24"/>
                <w:szCs w:val="24"/>
              </w:rPr>
              <w:t>Prospective cohort study</w:t>
            </w:r>
          </w:p>
        </w:tc>
      </w:tr>
      <w:tr w:rsidR="0066206E" w:rsidRPr="00415BAB" w14:paraId="575DFB16" w14:textId="77777777" w:rsidTr="00730DBF">
        <w:trPr>
          <w:trHeight w:val="300"/>
        </w:trPr>
        <w:tc>
          <w:tcPr>
            <w:tcW w:w="4957" w:type="dxa"/>
            <w:hideMark/>
          </w:tcPr>
          <w:p w14:paraId="7BC3D0F7" w14:textId="77777777" w:rsidR="0066206E" w:rsidRPr="00415BAB" w:rsidRDefault="0066206E" w:rsidP="00730DBF">
            <w:pPr>
              <w:spacing w:line="360" w:lineRule="auto"/>
              <w:rPr>
                <w:sz w:val="24"/>
                <w:szCs w:val="24"/>
              </w:rPr>
            </w:pPr>
            <w:r w:rsidRPr="00415BAB">
              <w:rPr>
                <w:sz w:val="24"/>
                <w:szCs w:val="24"/>
              </w:rPr>
              <w:t>Falk</w:t>
            </w:r>
            <w:r>
              <w:rPr>
                <w:sz w:val="24"/>
                <w:szCs w:val="24"/>
              </w:rPr>
              <w:t>,</w:t>
            </w:r>
            <w:r w:rsidRPr="00415BAB">
              <w:rPr>
                <w:sz w:val="24"/>
                <w:szCs w:val="24"/>
              </w:rPr>
              <w:t xml:space="preserve"> 2006 </w:t>
            </w:r>
          </w:p>
        </w:tc>
        <w:tc>
          <w:tcPr>
            <w:tcW w:w="4059" w:type="dxa"/>
            <w:hideMark/>
          </w:tcPr>
          <w:p w14:paraId="22349C54"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7BD0C759" w14:textId="77777777" w:rsidTr="00730DBF">
        <w:trPr>
          <w:trHeight w:val="300"/>
        </w:trPr>
        <w:tc>
          <w:tcPr>
            <w:tcW w:w="4957" w:type="dxa"/>
            <w:hideMark/>
          </w:tcPr>
          <w:p w14:paraId="4B765A27" w14:textId="77777777" w:rsidR="0066206E" w:rsidRPr="00415BAB" w:rsidRDefault="0066206E" w:rsidP="00730DBF">
            <w:pPr>
              <w:spacing w:line="360" w:lineRule="auto"/>
              <w:rPr>
                <w:sz w:val="24"/>
                <w:szCs w:val="24"/>
              </w:rPr>
            </w:pPr>
            <w:r w:rsidRPr="00415BAB">
              <w:rPr>
                <w:sz w:val="24"/>
                <w:szCs w:val="24"/>
              </w:rPr>
              <w:t>Key</w:t>
            </w:r>
            <w:r>
              <w:rPr>
                <w:sz w:val="24"/>
                <w:szCs w:val="24"/>
              </w:rPr>
              <w:t>,</w:t>
            </w:r>
            <w:r w:rsidRPr="00415BAB">
              <w:rPr>
                <w:sz w:val="24"/>
                <w:szCs w:val="24"/>
              </w:rPr>
              <w:t xml:space="preserve"> 2001 </w:t>
            </w:r>
          </w:p>
        </w:tc>
        <w:tc>
          <w:tcPr>
            <w:tcW w:w="4059" w:type="dxa"/>
            <w:hideMark/>
          </w:tcPr>
          <w:p w14:paraId="166D57DF"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725A586C" w14:textId="77777777" w:rsidTr="00730DBF">
        <w:trPr>
          <w:trHeight w:val="300"/>
        </w:trPr>
        <w:tc>
          <w:tcPr>
            <w:tcW w:w="4957" w:type="dxa"/>
            <w:hideMark/>
          </w:tcPr>
          <w:p w14:paraId="137C8A29" w14:textId="77777777" w:rsidR="0066206E" w:rsidRPr="00415BAB" w:rsidRDefault="0066206E" w:rsidP="00730DBF">
            <w:pPr>
              <w:spacing w:line="360" w:lineRule="auto"/>
              <w:rPr>
                <w:sz w:val="24"/>
                <w:szCs w:val="24"/>
              </w:rPr>
            </w:pPr>
            <w:r w:rsidRPr="00415BAB">
              <w:rPr>
                <w:sz w:val="24"/>
                <w:szCs w:val="24"/>
              </w:rPr>
              <w:t>O'Dell</w:t>
            </w:r>
            <w:r>
              <w:rPr>
                <w:sz w:val="24"/>
                <w:szCs w:val="24"/>
              </w:rPr>
              <w:t>,</w:t>
            </w:r>
            <w:r w:rsidRPr="00415BAB">
              <w:rPr>
                <w:sz w:val="24"/>
                <w:szCs w:val="24"/>
              </w:rPr>
              <w:t xml:space="preserve"> 1998 </w:t>
            </w:r>
          </w:p>
        </w:tc>
        <w:tc>
          <w:tcPr>
            <w:tcW w:w="4059" w:type="dxa"/>
            <w:hideMark/>
          </w:tcPr>
          <w:p w14:paraId="2BCCFEDE"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4C7E4944" w14:textId="77777777" w:rsidTr="00730DBF">
        <w:trPr>
          <w:trHeight w:val="300"/>
        </w:trPr>
        <w:tc>
          <w:tcPr>
            <w:tcW w:w="4957" w:type="dxa"/>
            <w:hideMark/>
          </w:tcPr>
          <w:p w14:paraId="0EFF15E8" w14:textId="77777777" w:rsidR="0066206E" w:rsidRPr="00415BAB" w:rsidRDefault="0066206E" w:rsidP="00730DBF">
            <w:pPr>
              <w:spacing w:line="360" w:lineRule="auto"/>
              <w:rPr>
                <w:sz w:val="24"/>
                <w:szCs w:val="24"/>
              </w:rPr>
            </w:pPr>
            <w:proofErr w:type="spellStart"/>
            <w:r w:rsidRPr="00415BAB">
              <w:rPr>
                <w:sz w:val="24"/>
                <w:szCs w:val="24"/>
              </w:rPr>
              <w:t>Patchen</w:t>
            </w:r>
            <w:proofErr w:type="spellEnd"/>
            <w:r>
              <w:rPr>
                <w:sz w:val="24"/>
                <w:szCs w:val="24"/>
              </w:rPr>
              <w:t>,</w:t>
            </w:r>
            <w:r w:rsidRPr="00415BAB">
              <w:rPr>
                <w:sz w:val="24"/>
                <w:szCs w:val="24"/>
              </w:rPr>
              <w:t xml:space="preserve"> 2009 </w:t>
            </w:r>
          </w:p>
        </w:tc>
        <w:tc>
          <w:tcPr>
            <w:tcW w:w="4059" w:type="dxa"/>
            <w:hideMark/>
          </w:tcPr>
          <w:p w14:paraId="6AF823B2"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37D166F4" w14:textId="77777777" w:rsidTr="00730DBF">
        <w:trPr>
          <w:trHeight w:val="300"/>
        </w:trPr>
        <w:tc>
          <w:tcPr>
            <w:tcW w:w="4957" w:type="dxa"/>
            <w:noWrap/>
            <w:hideMark/>
          </w:tcPr>
          <w:p w14:paraId="23CD9B3C" w14:textId="77777777" w:rsidR="0066206E" w:rsidRPr="00415BAB" w:rsidRDefault="0066206E" w:rsidP="00730DBF">
            <w:pPr>
              <w:spacing w:line="360" w:lineRule="auto"/>
              <w:rPr>
                <w:sz w:val="24"/>
                <w:szCs w:val="24"/>
              </w:rPr>
            </w:pPr>
            <w:proofErr w:type="spellStart"/>
            <w:r w:rsidRPr="00415BAB">
              <w:rPr>
                <w:sz w:val="24"/>
                <w:szCs w:val="24"/>
              </w:rPr>
              <w:t>Paukku</w:t>
            </w:r>
            <w:proofErr w:type="spellEnd"/>
            <w:r>
              <w:rPr>
                <w:sz w:val="24"/>
                <w:szCs w:val="24"/>
              </w:rPr>
              <w:t>,</w:t>
            </w:r>
            <w:r w:rsidRPr="00415BAB">
              <w:rPr>
                <w:sz w:val="24"/>
                <w:szCs w:val="24"/>
              </w:rPr>
              <w:t xml:space="preserve"> 2003</w:t>
            </w:r>
          </w:p>
        </w:tc>
        <w:tc>
          <w:tcPr>
            <w:tcW w:w="4059" w:type="dxa"/>
            <w:noWrap/>
            <w:hideMark/>
          </w:tcPr>
          <w:p w14:paraId="21C904FF"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71DEB22A" w14:textId="77777777" w:rsidTr="00730DBF">
        <w:trPr>
          <w:trHeight w:val="300"/>
        </w:trPr>
        <w:tc>
          <w:tcPr>
            <w:tcW w:w="4957" w:type="dxa"/>
            <w:hideMark/>
          </w:tcPr>
          <w:p w14:paraId="776780F2" w14:textId="77777777" w:rsidR="0066206E" w:rsidRPr="00415BAB" w:rsidRDefault="0066206E" w:rsidP="00730DBF">
            <w:pPr>
              <w:spacing w:line="360" w:lineRule="auto"/>
              <w:rPr>
                <w:sz w:val="24"/>
                <w:szCs w:val="24"/>
              </w:rPr>
            </w:pPr>
            <w:proofErr w:type="spellStart"/>
            <w:r w:rsidRPr="00415BAB">
              <w:rPr>
                <w:sz w:val="24"/>
                <w:szCs w:val="24"/>
              </w:rPr>
              <w:t>Richio</w:t>
            </w:r>
            <w:proofErr w:type="spellEnd"/>
            <w:r w:rsidRPr="00415BAB">
              <w:rPr>
                <w:sz w:val="24"/>
                <w:szCs w:val="24"/>
              </w:rPr>
              <w:t xml:space="preserve">, 2010 </w:t>
            </w:r>
          </w:p>
        </w:tc>
        <w:tc>
          <w:tcPr>
            <w:tcW w:w="4059" w:type="dxa"/>
            <w:hideMark/>
          </w:tcPr>
          <w:p w14:paraId="58CAA9BE"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7BB06B3F" w14:textId="77777777" w:rsidTr="00730DBF">
        <w:trPr>
          <w:trHeight w:val="449"/>
        </w:trPr>
        <w:tc>
          <w:tcPr>
            <w:tcW w:w="4957" w:type="dxa"/>
            <w:noWrap/>
            <w:hideMark/>
          </w:tcPr>
          <w:p w14:paraId="0765F4CA" w14:textId="77777777" w:rsidR="0066206E" w:rsidRPr="00415BAB" w:rsidRDefault="0066206E" w:rsidP="00730DBF">
            <w:pPr>
              <w:spacing w:line="360" w:lineRule="auto"/>
              <w:rPr>
                <w:sz w:val="24"/>
                <w:szCs w:val="24"/>
              </w:rPr>
            </w:pPr>
            <w:proofErr w:type="spellStart"/>
            <w:r>
              <w:rPr>
                <w:sz w:val="24"/>
                <w:szCs w:val="24"/>
              </w:rPr>
              <w:t>Sangalang</w:t>
            </w:r>
            <w:proofErr w:type="spellEnd"/>
            <w:r>
              <w:rPr>
                <w:sz w:val="24"/>
                <w:szCs w:val="24"/>
              </w:rPr>
              <w:t xml:space="preserve">, </w:t>
            </w:r>
            <w:r w:rsidRPr="00415BAB">
              <w:rPr>
                <w:sz w:val="24"/>
                <w:szCs w:val="24"/>
              </w:rPr>
              <w:t>2006</w:t>
            </w:r>
          </w:p>
        </w:tc>
        <w:tc>
          <w:tcPr>
            <w:tcW w:w="4059" w:type="dxa"/>
            <w:noWrap/>
            <w:hideMark/>
          </w:tcPr>
          <w:p w14:paraId="6D6CA2DA"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r w:rsidR="0066206E" w:rsidRPr="00415BAB" w14:paraId="416FE37B" w14:textId="77777777" w:rsidTr="00730DBF">
        <w:trPr>
          <w:trHeight w:val="300"/>
        </w:trPr>
        <w:tc>
          <w:tcPr>
            <w:tcW w:w="4957" w:type="dxa"/>
            <w:hideMark/>
          </w:tcPr>
          <w:p w14:paraId="3A0F3903" w14:textId="77777777" w:rsidR="0066206E" w:rsidRPr="00415BAB" w:rsidRDefault="0066206E" w:rsidP="00730DBF">
            <w:pPr>
              <w:spacing w:line="360" w:lineRule="auto"/>
              <w:rPr>
                <w:sz w:val="24"/>
                <w:szCs w:val="24"/>
              </w:rPr>
            </w:pPr>
            <w:r w:rsidRPr="00415BAB">
              <w:rPr>
                <w:sz w:val="24"/>
                <w:szCs w:val="24"/>
              </w:rPr>
              <w:t>Barnet</w:t>
            </w:r>
            <w:r>
              <w:rPr>
                <w:sz w:val="24"/>
                <w:szCs w:val="24"/>
              </w:rPr>
              <w:t>,</w:t>
            </w:r>
            <w:r w:rsidRPr="00415BAB">
              <w:rPr>
                <w:sz w:val="24"/>
                <w:szCs w:val="24"/>
              </w:rPr>
              <w:t xml:space="preserve"> 2008 </w:t>
            </w:r>
          </w:p>
        </w:tc>
        <w:tc>
          <w:tcPr>
            <w:tcW w:w="4059" w:type="dxa"/>
            <w:hideMark/>
          </w:tcPr>
          <w:p w14:paraId="750AFBEF" w14:textId="77777777" w:rsidR="0066206E" w:rsidRPr="00415BAB" w:rsidRDefault="0066206E" w:rsidP="00730DBF">
            <w:pPr>
              <w:spacing w:line="360" w:lineRule="auto"/>
              <w:rPr>
                <w:sz w:val="24"/>
                <w:szCs w:val="24"/>
              </w:rPr>
            </w:pPr>
            <w:r w:rsidRPr="00415BAB">
              <w:rPr>
                <w:sz w:val="24"/>
                <w:szCs w:val="24"/>
              </w:rPr>
              <w:t>Retrosp</w:t>
            </w:r>
            <w:r>
              <w:rPr>
                <w:sz w:val="24"/>
                <w:szCs w:val="24"/>
              </w:rPr>
              <w:t xml:space="preserve">ective cohort </w:t>
            </w:r>
            <w:r w:rsidRPr="00415BAB">
              <w:rPr>
                <w:sz w:val="24"/>
                <w:szCs w:val="24"/>
              </w:rPr>
              <w:t>study</w:t>
            </w:r>
          </w:p>
        </w:tc>
      </w:tr>
    </w:tbl>
    <w:p w14:paraId="7C76AFA2" w14:textId="77777777" w:rsidR="0066206E" w:rsidRDefault="0066206E" w:rsidP="0066206E"/>
    <w:p w14:paraId="703CE4C4" w14:textId="77777777" w:rsidR="0066206E" w:rsidRPr="00B22F6D" w:rsidRDefault="0066206E" w:rsidP="0066206E">
      <w:pPr>
        <w:rPr>
          <w:i/>
        </w:rPr>
      </w:pPr>
      <w:r w:rsidRPr="00B22F6D">
        <w:rPr>
          <w:i/>
        </w:rPr>
        <w:t>Prospective cohort studies</w:t>
      </w:r>
    </w:p>
    <w:p w14:paraId="6B212A69" w14:textId="77777777" w:rsidR="0066206E" w:rsidRDefault="0066206E" w:rsidP="0066206E">
      <w:r>
        <w:t xml:space="preserve">Bruno Z, </w:t>
      </w:r>
      <w:proofErr w:type="spellStart"/>
      <w:r>
        <w:t>Feitosa</w:t>
      </w:r>
      <w:proofErr w:type="spellEnd"/>
      <w:r>
        <w:t xml:space="preserve"> F, </w:t>
      </w:r>
      <w:proofErr w:type="spellStart"/>
      <w:r>
        <w:t>Silveira</w:t>
      </w:r>
      <w:proofErr w:type="spellEnd"/>
      <w:r>
        <w:t xml:space="preserve"> K, de </w:t>
      </w:r>
      <w:proofErr w:type="spellStart"/>
      <w:r>
        <w:t>Morais</w:t>
      </w:r>
      <w:proofErr w:type="spellEnd"/>
      <w:r>
        <w:t xml:space="preserve"> I, </w:t>
      </w:r>
      <w:proofErr w:type="spellStart"/>
      <w:r>
        <w:t>Bezerra</w:t>
      </w:r>
      <w:proofErr w:type="spellEnd"/>
      <w:r>
        <w:t xml:space="preserve"> M. Subsequent pregnancy among adolescents. [Portuguese] </w:t>
      </w:r>
      <w:proofErr w:type="spellStart"/>
      <w:r>
        <w:t>Reincidencia</w:t>
      </w:r>
      <w:proofErr w:type="spellEnd"/>
      <w:r>
        <w:t xml:space="preserve"> de </w:t>
      </w:r>
      <w:proofErr w:type="spellStart"/>
      <w:r>
        <w:t>gravidez</w:t>
      </w:r>
      <w:proofErr w:type="spellEnd"/>
      <w:r>
        <w:t xml:space="preserve"> </w:t>
      </w:r>
      <w:proofErr w:type="spellStart"/>
      <w:r>
        <w:t>em</w:t>
      </w:r>
      <w:proofErr w:type="spellEnd"/>
      <w:r>
        <w:t xml:space="preserve"> </w:t>
      </w:r>
      <w:proofErr w:type="spellStart"/>
      <w:r>
        <w:t>adolescentes</w:t>
      </w:r>
      <w:proofErr w:type="spellEnd"/>
      <w:r>
        <w:t xml:space="preserve">. </w:t>
      </w:r>
      <w:proofErr w:type="spellStart"/>
      <w:r>
        <w:t>Revista</w:t>
      </w:r>
      <w:proofErr w:type="spellEnd"/>
      <w:r>
        <w:t xml:space="preserve"> </w:t>
      </w:r>
      <w:proofErr w:type="spellStart"/>
      <w:r>
        <w:t>Brasileira</w:t>
      </w:r>
      <w:proofErr w:type="spellEnd"/>
      <w:r>
        <w:t xml:space="preserve"> de </w:t>
      </w:r>
      <w:proofErr w:type="spellStart"/>
      <w:r>
        <w:t>Ginecologia</w:t>
      </w:r>
      <w:proofErr w:type="spellEnd"/>
      <w:r>
        <w:t xml:space="preserve"> e </w:t>
      </w:r>
      <w:proofErr w:type="spellStart"/>
      <w:r>
        <w:t>Obstetricia</w:t>
      </w:r>
      <w:proofErr w:type="spellEnd"/>
      <w:r>
        <w:t xml:space="preserve"> 2009</w:t>
      </w:r>
      <w:proofErr w:type="gramStart"/>
      <w:r>
        <w:t>;31</w:t>
      </w:r>
      <w:proofErr w:type="gramEnd"/>
      <w:r>
        <w:t>(10):480-84.</w:t>
      </w:r>
    </w:p>
    <w:p w14:paraId="7264FE0B" w14:textId="77777777" w:rsidR="0066206E" w:rsidRDefault="0066206E" w:rsidP="0066206E">
      <w:r>
        <w:t>Cavazos-</w:t>
      </w:r>
      <w:proofErr w:type="spellStart"/>
      <w:r>
        <w:t>Rehg</w:t>
      </w:r>
      <w:proofErr w:type="spellEnd"/>
      <w:r>
        <w:t xml:space="preserve"> PA, Krauss MJ, </w:t>
      </w:r>
      <w:proofErr w:type="spellStart"/>
      <w:r>
        <w:t>Spitznagel</w:t>
      </w:r>
      <w:proofErr w:type="spellEnd"/>
      <w:r>
        <w:t xml:space="preserve"> EL, </w:t>
      </w:r>
      <w:proofErr w:type="spellStart"/>
      <w:r>
        <w:t>Schootman</w:t>
      </w:r>
      <w:proofErr w:type="spellEnd"/>
      <w:r>
        <w:t xml:space="preserve"> M, </w:t>
      </w:r>
      <w:proofErr w:type="spellStart"/>
      <w:r>
        <w:t>Cottler</w:t>
      </w:r>
      <w:proofErr w:type="spellEnd"/>
      <w:r>
        <w:t xml:space="preserve"> LB, </w:t>
      </w:r>
      <w:proofErr w:type="spellStart"/>
      <w:r>
        <w:t>Bierut</w:t>
      </w:r>
      <w:proofErr w:type="spellEnd"/>
      <w:r>
        <w:t xml:space="preserve"> LJ. Associations </w:t>
      </w:r>
      <w:proofErr w:type="gramStart"/>
      <w:r>
        <w:t>Between</w:t>
      </w:r>
      <w:proofErr w:type="gramEnd"/>
      <w:r>
        <w:t xml:space="preserve"> Multiple Pregnancies and Health Risk </w:t>
      </w:r>
      <w:proofErr w:type="spellStart"/>
      <w:r>
        <w:t>Behaviors</w:t>
      </w:r>
      <w:proofErr w:type="spellEnd"/>
      <w:r>
        <w:t xml:space="preserve"> Among U.S. Adolescents. Journal of Adolescent Health 2010</w:t>
      </w:r>
      <w:proofErr w:type="gramStart"/>
      <w:r>
        <w:t>;47</w:t>
      </w:r>
      <w:proofErr w:type="gramEnd"/>
      <w:r>
        <w:t>(6):600-03.</w:t>
      </w:r>
    </w:p>
    <w:p w14:paraId="2772EE99" w14:textId="77777777" w:rsidR="0066206E" w:rsidRDefault="0066206E" w:rsidP="0066206E">
      <w:r>
        <w:t xml:space="preserve">Key JD, </w:t>
      </w:r>
      <w:proofErr w:type="spellStart"/>
      <w:r>
        <w:t>Gebregziabher</w:t>
      </w:r>
      <w:proofErr w:type="spellEnd"/>
      <w:r>
        <w:t xml:space="preserve"> MG, Marsh LD, KM OR. Effectiveness of an Intensive, School-Based Intervention for Teen Mothers. J </w:t>
      </w:r>
      <w:proofErr w:type="spellStart"/>
      <w:r>
        <w:t>Adolesc</w:t>
      </w:r>
      <w:proofErr w:type="spellEnd"/>
      <w:r>
        <w:t xml:space="preserve"> Health 2008</w:t>
      </w:r>
      <w:proofErr w:type="gramStart"/>
      <w:r>
        <w:t>;42:394</w:t>
      </w:r>
      <w:proofErr w:type="gramEnd"/>
      <w:r>
        <w:t>-400.</w:t>
      </w:r>
    </w:p>
    <w:p w14:paraId="7F382E22" w14:textId="77777777" w:rsidR="0066206E" w:rsidRDefault="0066206E" w:rsidP="0066206E">
      <w:r>
        <w:lastRenderedPageBreak/>
        <w:t>Lewis CM, Faulkner M, Scarborough M, Berkeley B. Preventing Subsequent Births for Low-Income Adolescent Mothers: An Exploratory Investigation of Mediating Factors in Intensive Case Management. American Journal of Public Health 2012</w:t>
      </w:r>
      <w:proofErr w:type="gramStart"/>
      <w:r>
        <w:t>;102</w:t>
      </w:r>
      <w:proofErr w:type="gramEnd"/>
      <w:r>
        <w:t>(10):1862-65.</w:t>
      </w:r>
    </w:p>
    <w:p w14:paraId="294EC44A" w14:textId="77777777" w:rsidR="0066206E" w:rsidRDefault="0066206E" w:rsidP="0066206E">
      <w:r>
        <w:t xml:space="preserve">Mears C, </w:t>
      </w:r>
      <w:proofErr w:type="spellStart"/>
      <w:r>
        <w:t>Hediger</w:t>
      </w:r>
      <w:proofErr w:type="spellEnd"/>
      <w:r>
        <w:t xml:space="preserve"> M, Martin S, Scholl T, Kramer J. Social factors </w:t>
      </w:r>
      <w:proofErr w:type="spellStart"/>
      <w:r>
        <w:t>prediciting</w:t>
      </w:r>
      <w:proofErr w:type="spellEnd"/>
      <w:r>
        <w:t xml:space="preserve"> postpartum choice of Norplant among African American and non-Hispanic white adolescents. Journal of Adolescent Health 1997</w:t>
      </w:r>
      <w:proofErr w:type="gramStart"/>
      <w:r>
        <w:t>;21:167</w:t>
      </w:r>
      <w:proofErr w:type="gramEnd"/>
      <w:r>
        <w:t>-71.</w:t>
      </w:r>
    </w:p>
    <w:p w14:paraId="4DCD2120" w14:textId="77777777" w:rsidR="0066206E" w:rsidRDefault="0066206E" w:rsidP="0066206E">
      <w:proofErr w:type="spellStart"/>
      <w:r>
        <w:t>Mulsow</w:t>
      </w:r>
      <w:proofErr w:type="spellEnd"/>
      <w:r>
        <w:t xml:space="preserve"> MH, Murry VM. Parenting on edge: economically stressed, single, African American adolescent mothers. Journal of Family Issues 1996</w:t>
      </w:r>
      <w:proofErr w:type="gramStart"/>
      <w:r>
        <w:t>;17</w:t>
      </w:r>
      <w:proofErr w:type="gramEnd"/>
      <w:r>
        <w:t>(5):704-21.</w:t>
      </w:r>
    </w:p>
    <w:p w14:paraId="517CA516" w14:textId="77777777" w:rsidR="0066206E" w:rsidRDefault="0066206E" w:rsidP="0066206E">
      <w:proofErr w:type="spellStart"/>
      <w:r>
        <w:t>Raneri</w:t>
      </w:r>
      <w:proofErr w:type="spellEnd"/>
      <w:r>
        <w:t xml:space="preserve"> LG, </w:t>
      </w:r>
      <w:proofErr w:type="spellStart"/>
      <w:r>
        <w:t>Wiemann</w:t>
      </w:r>
      <w:proofErr w:type="spellEnd"/>
      <w:r>
        <w:t xml:space="preserve"> CM. Social ecological predictors of repeat adolescent pregnancy. Perspectives on Sexual and Reproductive Health 2007</w:t>
      </w:r>
      <w:proofErr w:type="gramStart"/>
      <w:r>
        <w:t>;39</w:t>
      </w:r>
      <w:proofErr w:type="gramEnd"/>
      <w:r>
        <w:t>(1):39-47.</w:t>
      </w:r>
    </w:p>
    <w:p w14:paraId="35D61C60" w14:textId="77777777" w:rsidR="0066206E" w:rsidRDefault="0066206E" w:rsidP="0066206E">
      <w:r>
        <w:t xml:space="preserve">Rubin V, East P. Adolescents' Pregnancy Intentions: Relations to Life Situations and Caretaking </w:t>
      </w:r>
      <w:proofErr w:type="spellStart"/>
      <w:r>
        <w:t>Behaviors</w:t>
      </w:r>
      <w:proofErr w:type="spellEnd"/>
      <w:r>
        <w:t xml:space="preserve"> Prenatally and 2 Years Postpartum. Journal of Adolescent Health 1999</w:t>
      </w:r>
      <w:proofErr w:type="gramStart"/>
      <w:r>
        <w:t>;24:313</w:t>
      </w:r>
      <w:proofErr w:type="gramEnd"/>
      <w:r>
        <w:t>-20.</w:t>
      </w:r>
    </w:p>
    <w:p w14:paraId="720B717A" w14:textId="77777777" w:rsidR="0066206E" w:rsidRDefault="0066206E" w:rsidP="0066206E">
      <w:proofErr w:type="spellStart"/>
      <w:r>
        <w:t>Sant'Anna</w:t>
      </w:r>
      <w:proofErr w:type="spellEnd"/>
      <w:r>
        <w:t xml:space="preserve"> MJC, </w:t>
      </w:r>
      <w:proofErr w:type="spellStart"/>
      <w:r>
        <w:t>Carvalho</w:t>
      </w:r>
      <w:proofErr w:type="spellEnd"/>
      <w:r>
        <w:t xml:space="preserve"> KAM, </w:t>
      </w:r>
      <w:proofErr w:type="spellStart"/>
      <w:r>
        <w:t>Melhado</w:t>
      </w:r>
      <w:proofErr w:type="spellEnd"/>
      <w:r>
        <w:t xml:space="preserve"> A, Coates V, Omar HA. Teenage pregnancy: Impact of the integral attention given to the pregnant teenager and adolescent mother as a protective factor for repeat pregnancy. The Scientific World Journal 2007</w:t>
      </w:r>
      <w:proofErr w:type="gramStart"/>
      <w:r>
        <w:t>;7:187</w:t>
      </w:r>
      <w:proofErr w:type="gramEnd"/>
      <w:r>
        <w:t>-94.</w:t>
      </w:r>
    </w:p>
    <w:p w14:paraId="3C0D5706" w14:textId="77777777" w:rsidR="0066206E" w:rsidRDefault="0066206E" w:rsidP="0066206E">
      <w:r>
        <w:t xml:space="preserve">Silva ADA, </w:t>
      </w:r>
      <w:proofErr w:type="spellStart"/>
      <w:r>
        <w:t>Coutinho</w:t>
      </w:r>
      <w:proofErr w:type="spellEnd"/>
      <w:r>
        <w:t xml:space="preserve"> IC, Katz L, Souza ASR. A case-control study of factors associated with repeat teen pregnancy based on a sample from a university maternity hospital. Cad. </w:t>
      </w:r>
      <w:proofErr w:type="spellStart"/>
      <w:r>
        <w:t>Saude</w:t>
      </w:r>
      <w:proofErr w:type="spellEnd"/>
      <w:r>
        <w:t xml:space="preserve"> </w:t>
      </w:r>
      <w:proofErr w:type="spellStart"/>
      <w:r>
        <w:t>Publica</w:t>
      </w:r>
      <w:proofErr w:type="spellEnd"/>
      <w:r>
        <w:t xml:space="preserve"> 2013</w:t>
      </w:r>
      <w:proofErr w:type="gramStart"/>
      <w:r>
        <w:t>;29</w:t>
      </w:r>
      <w:proofErr w:type="gramEnd"/>
      <w:r>
        <w:t>(3):496-506.</w:t>
      </w:r>
    </w:p>
    <w:p w14:paraId="66D044D7" w14:textId="77777777" w:rsidR="0066206E" w:rsidRDefault="0066206E" w:rsidP="0066206E">
      <w:r>
        <w:t>Stevens-Simon 1995, 1998</w:t>
      </w:r>
    </w:p>
    <w:p w14:paraId="5EEDC6C4" w14:textId="77777777" w:rsidR="0066206E" w:rsidRDefault="0066206E" w:rsidP="0066206E">
      <w:r>
        <w:t>Stevens-Simon C, Wallis J, Allen-Davis J. Which teen mothers choose Norplant</w:t>
      </w:r>
      <w:proofErr w:type="gramStart"/>
      <w:r>
        <w:t>? .</w:t>
      </w:r>
      <w:proofErr w:type="gramEnd"/>
      <w:r>
        <w:t xml:space="preserve"> Journal of Adolescent Health, 1995; 16(5):350-35</w:t>
      </w:r>
    </w:p>
    <w:p w14:paraId="62EF4529" w14:textId="77777777" w:rsidR="0066206E" w:rsidRDefault="0066206E" w:rsidP="0066206E">
      <w:r>
        <w:t xml:space="preserve">Stevens-Simon C and K. L, Correlates and consequences of early removal of </w:t>
      </w:r>
      <w:proofErr w:type="spellStart"/>
      <w:r>
        <w:t>Levonorgestrel</w:t>
      </w:r>
      <w:proofErr w:type="spellEnd"/>
      <w:r>
        <w:t xml:space="preserve"> implants among teenaged mothers. Arch </w:t>
      </w:r>
      <w:proofErr w:type="spellStart"/>
      <w:r>
        <w:t>Pediatr</w:t>
      </w:r>
      <w:proofErr w:type="spellEnd"/>
      <w:r>
        <w:t xml:space="preserve"> </w:t>
      </w:r>
      <w:proofErr w:type="spellStart"/>
      <w:r>
        <w:t>Adolesc</w:t>
      </w:r>
      <w:proofErr w:type="spellEnd"/>
      <w:r>
        <w:t xml:space="preserve"> Med</w:t>
      </w:r>
      <w:proofErr w:type="gramStart"/>
      <w:r>
        <w:t>. ,</w:t>
      </w:r>
      <w:proofErr w:type="gramEnd"/>
      <w:r>
        <w:t xml:space="preserve"> 1998a. 152: p. 893-898.</w:t>
      </w:r>
    </w:p>
    <w:p w14:paraId="103D2EAF" w14:textId="77777777" w:rsidR="0066206E" w:rsidRDefault="0066206E" w:rsidP="0066206E">
      <w:r>
        <w:t>Stevens-Simon C, Kelly L, Singer D. Preventing repeat adolescent pregnancies with early adoption of the contraceptive implant. . Family Planning Perspectives 1999</w:t>
      </w:r>
      <w:proofErr w:type="gramStart"/>
      <w:r>
        <w:t>;31</w:t>
      </w:r>
      <w:proofErr w:type="gramEnd"/>
      <w:r>
        <w:t>(2):88-93.</w:t>
      </w:r>
    </w:p>
    <w:p w14:paraId="16349B8F" w14:textId="77777777" w:rsidR="0066206E" w:rsidRDefault="0066206E" w:rsidP="0066206E">
      <w:r>
        <w:t xml:space="preserve">Teal SB, </w:t>
      </w:r>
      <w:proofErr w:type="spellStart"/>
      <w:r>
        <w:t>Sheeder</w:t>
      </w:r>
      <w:proofErr w:type="spellEnd"/>
      <w:r>
        <w:t xml:space="preserve"> J. IUD use in adolescent mothers: retention, failure and reasons for discontinuation. Contraception 2012</w:t>
      </w:r>
      <w:proofErr w:type="gramStart"/>
      <w:r>
        <w:t>;85</w:t>
      </w:r>
      <w:proofErr w:type="gramEnd"/>
      <w:r>
        <w:t>(3):270-74.</w:t>
      </w:r>
    </w:p>
    <w:p w14:paraId="7B408853" w14:textId="77777777" w:rsidR="0066206E" w:rsidRDefault="0066206E" w:rsidP="0066206E">
      <w:proofErr w:type="spellStart"/>
      <w:r>
        <w:t>Templeman</w:t>
      </w:r>
      <w:proofErr w:type="spellEnd"/>
      <w:r>
        <w:t xml:space="preserve"> CL, Cook V, Goldsmith LJ, Powell J, </w:t>
      </w:r>
      <w:proofErr w:type="spellStart"/>
      <w:r>
        <w:t>Hertweck</w:t>
      </w:r>
      <w:proofErr w:type="spellEnd"/>
      <w:r>
        <w:t xml:space="preserve"> SP. Postpartum contraceptive use among adolescent mothers. </w:t>
      </w:r>
      <w:proofErr w:type="spellStart"/>
      <w:r>
        <w:t>Obstet</w:t>
      </w:r>
      <w:proofErr w:type="spellEnd"/>
      <w:r>
        <w:t xml:space="preserve"> </w:t>
      </w:r>
      <w:proofErr w:type="spellStart"/>
      <w:r>
        <w:t>Gynecol</w:t>
      </w:r>
      <w:proofErr w:type="spellEnd"/>
      <w:r>
        <w:t xml:space="preserve"> 2000</w:t>
      </w:r>
      <w:proofErr w:type="gramStart"/>
      <w:r>
        <w:t>;95</w:t>
      </w:r>
      <w:proofErr w:type="gramEnd"/>
      <w:r>
        <w:t>(5):770-6.</w:t>
      </w:r>
    </w:p>
    <w:p w14:paraId="75BACE03" w14:textId="77777777" w:rsidR="0066206E" w:rsidRDefault="0066206E" w:rsidP="0066206E">
      <w:r>
        <w:t xml:space="preserve">Thurman AR, Hammond N, Brown HE, Roddy ME. Preventing Repeat Teen Pregnancy: Postpartum Depot Medroxyprogesterone Acetate, Oral Contraceptive Pills, or the Patch? Journal of </w:t>
      </w:r>
      <w:proofErr w:type="spellStart"/>
      <w:r>
        <w:t>Pediatric</w:t>
      </w:r>
      <w:proofErr w:type="spellEnd"/>
      <w:r>
        <w:t xml:space="preserve"> and Adolescent </w:t>
      </w:r>
      <w:proofErr w:type="spellStart"/>
      <w:r>
        <w:t>Gynecology</w:t>
      </w:r>
      <w:proofErr w:type="spellEnd"/>
      <w:r>
        <w:t xml:space="preserve"> 2007</w:t>
      </w:r>
      <w:proofErr w:type="gramStart"/>
      <w:r>
        <w:t>;20</w:t>
      </w:r>
      <w:proofErr w:type="gramEnd"/>
      <w:r>
        <w:t>(2):61-65.</w:t>
      </w:r>
    </w:p>
    <w:p w14:paraId="1A7E3EA8" w14:textId="77777777" w:rsidR="0066206E" w:rsidRDefault="0066206E" w:rsidP="0066206E"/>
    <w:p w14:paraId="7836665B" w14:textId="77777777" w:rsidR="0066206E" w:rsidRPr="00B22F6D" w:rsidRDefault="0066206E" w:rsidP="0066206E">
      <w:pPr>
        <w:rPr>
          <w:i/>
        </w:rPr>
      </w:pPr>
      <w:r w:rsidRPr="00B22F6D">
        <w:rPr>
          <w:i/>
        </w:rPr>
        <w:t>Retrospective cohort studies</w:t>
      </w:r>
    </w:p>
    <w:p w14:paraId="5A019B28" w14:textId="77777777" w:rsidR="0066206E" w:rsidRDefault="0066206E" w:rsidP="0066206E">
      <w:r>
        <w:t xml:space="preserve">Falk G, </w:t>
      </w:r>
      <w:proofErr w:type="spellStart"/>
      <w:r>
        <w:t>Ostlund</w:t>
      </w:r>
      <w:proofErr w:type="spellEnd"/>
      <w:r>
        <w:t xml:space="preserve"> I, Magnuson A, </w:t>
      </w:r>
      <w:proofErr w:type="spellStart"/>
      <w:r>
        <w:t>Schollin</w:t>
      </w:r>
      <w:proofErr w:type="spellEnd"/>
      <w:r>
        <w:t xml:space="preserve"> J, Nilsson K. Teenage mothers - a high-risk group for new unintended pregnancies. Contraception 2006</w:t>
      </w:r>
      <w:proofErr w:type="gramStart"/>
      <w:r>
        <w:t>;74</w:t>
      </w:r>
      <w:proofErr w:type="gramEnd"/>
      <w:r>
        <w:t>(6):471-75.</w:t>
      </w:r>
    </w:p>
    <w:p w14:paraId="0AAA2F2B" w14:textId="77777777" w:rsidR="0066206E" w:rsidRDefault="0066206E" w:rsidP="0066206E">
      <w:r>
        <w:t>Key JD, Barbosa GA, VJ O. The Second Chance Club: Repeat adolescent pregnancy prevention with a school-based intervention. . Journal of Adolescent Health 2001</w:t>
      </w:r>
      <w:proofErr w:type="gramStart"/>
      <w:r>
        <w:t>;28</w:t>
      </w:r>
      <w:proofErr w:type="gramEnd"/>
      <w:r>
        <w:t>(3):167-69.</w:t>
      </w:r>
    </w:p>
    <w:p w14:paraId="3DE02BBC" w14:textId="77777777" w:rsidR="0066206E" w:rsidRDefault="0066206E" w:rsidP="0066206E">
      <w:r>
        <w:t>Key JD, O'Rourke K, Judy N, A MS. Efficacy of a secondary adolescent pregnancy prevention program: An ecological study before, during and after implementation of the second chance club.  International Quarterly of Community Health Education 2006</w:t>
      </w:r>
      <w:proofErr w:type="gramStart"/>
      <w:r>
        <w:t>;24</w:t>
      </w:r>
      <w:proofErr w:type="gramEnd"/>
      <w:r>
        <w:t>(3):231-40.</w:t>
      </w:r>
    </w:p>
    <w:p w14:paraId="5BFA9E17" w14:textId="77777777" w:rsidR="0066206E" w:rsidRDefault="0066206E" w:rsidP="0066206E">
      <w:r>
        <w:t xml:space="preserve">O'Dell C. M., </w:t>
      </w:r>
      <w:proofErr w:type="spellStart"/>
      <w:r>
        <w:t>Forke</w:t>
      </w:r>
      <w:proofErr w:type="spellEnd"/>
      <w:r>
        <w:t xml:space="preserve"> C. M., </w:t>
      </w:r>
      <w:proofErr w:type="spellStart"/>
      <w:r>
        <w:t>Polaneczky</w:t>
      </w:r>
      <w:proofErr w:type="spellEnd"/>
      <w:r>
        <w:t xml:space="preserve"> M. M., </w:t>
      </w:r>
      <w:proofErr w:type="spellStart"/>
      <w:r>
        <w:t>Sondheimer</w:t>
      </w:r>
      <w:proofErr w:type="spellEnd"/>
      <w:r>
        <w:t xml:space="preserve"> S. J., Slap G. B. Depot medroxyprogesterone acetate or oral contraception in postpartum adolescents. Obstet. Gynecol. 1998</w:t>
      </w:r>
      <w:proofErr w:type="gramStart"/>
      <w:r>
        <w:t>;91</w:t>
      </w:r>
      <w:proofErr w:type="gramEnd"/>
      <w:r>
        <w:t>(4):609-14.</w:t>
      </w:r>
    </w:p>
    <w:p w14:paraId="388FCD8B" w14:textId="77777777" w:rsidR="0066206E" w:rsidRDefault="0066206E" w:rsidP="0066206E">
      <w:proofErr w:type="spellStart"/>
      <w:r>
        <w:t>Patchen</w:t>
      </w:r>
      <w:proofErr w:type="spellEnd"/>
      <w:r>
        <w:t xml:space="preserve"> L, Caruso D, </w:t>
      </w:r>
      <w:proofErr w:type="spellStart"/>
      <w:r>
        <w:t>Lanzi</w:t>
      </w:r>
      <w:proofErr w:type="spellEnd"/>
      <w:r>
        <w:t xml:space="preserve"> RG. Poor maternal mental health and trauma as risk factors for a short </w:t>
      </w:r>
      <w:proofErr w:type="spellStart"/>
      <w:r>
        <w:t>interpregnancy</w:t>
      </w:r>
      <w:proofErr w:type="spellEnd"/>
      <w:r>
        <w:t xml:space="preserve"> interval among adolescent mothers. Journal of Psychiatric and Mental Health Nursing 2009</w:t>
      </w:r>
      <w:proofErr w:type="gramStart"/>
      <w:r>
        <w:t>;16</w:t>
      </w:r>
      <w:proofErr w:type="gramEnd"/>
      <w:r>
        <w:t>(4):401-03.</w:t>
      </w:r>
    </w:p>
    <w:p w14:paraId="7FCD2AA1" w14:textId="77777777" w:rsidR="0066206E" w:rsidRDefault="0066206E" w:rsidP="0066206E">
      <w:proofErr w:type="spellStart"/>
      <w:r>
        <w:t>Paukku</w:t>
      </w:r>
      <w:proofErr w:type="spellEnd"/>
      <w:r>
        <w:t xml:space="preserve"> M, </w:t>
      </w:r>
      <w:proofErr w:type="spellStart"/>
      <w:r>
        <w:t>Quan</w:t>
      </w:r>
      <w:proofErr w:type="spellEnd"/>
      <w:r>
        <w:t xml:space="preserve"> J, </w:t>
      </w:r>
      <w:proofErr w:type="spellStart"/>
      <w:r>
        <w:t>Darney</w:t>
      </w:r>
      <w:proofErr w:type="spellEnd"/>
      <w:r>
        <w:t xml:space="preserve"> P, </w:t>
      </w:r>
      <w:proofErr w:type="spellStart"/>
      <w:r>
        <w:t>Raine</w:t>
      </w:r>
      <w:proofErr w:type="spellEnd"/>
      <w:r>
        <w:t xml:space="preserve"> T. Adolescents' contraceptive use and pregnancy history: is there a pattern? </w:t>
      </w:r>
      <w:proofErr w:type="spellStart"/>
      <w:r>
        <w:t>Obstet</w:t>
      </w:r>
      <w:proofErr w:type="spellEnd"/>
      <w:r>
        <w:t xml:space="preserve"> </w:t>
      </w:r>
      <w:proofErr w:type="spellStart"/>
      <w:r>
        <w:t>Gynecol</w:t>
      </w:r>
      <w:proofErr w:type="spellEnd"/>
      <w:r>
        <w:t xml:space="preserve"> 2003</w:t>
      </w:r>
      <w:proofErr w:type="gramStart"/>
      <w:r>
        <w:t>;101</w:t>
      </w:r>
      <w:proofErr w:type="gramEnd"/>
      <w:r>
        <w:t>(3):534-8.</w:t>
      </w:r>
    </w:p>
    <w:p w14:paraId="7CE95A38" w14:textId="77777777" w:rsidR="0066206E" w:rsidRDefault="0066206E" w:rsidP="0066206E">
      <w:proofErr w:type="spellStart"/>
      <w:r>
        <w:t>Richio</w:t>
      </w:r>
      <w:proofErr w:type="spellEnd"/>
      <w:r>
        <w:t xml:space="preserve"> LJ, Phipps MG, </w:t>
      </w:r>
      <w:proofErr w:type="spellStart"/>
      <w:r>
        <w:t>Raker</w:t>
      </w:r>
      <w:proofErr w:type="spellEnd"/>
      <w:r>
        <w:t xml:space="preserve"> CA. Repeat teen birth: Does delivery mode make a difference? American Journal of Obstetrics and </w:t>
      </w:r>
      <w:proofErr w:type="spellStart"/>
      <w:r>
        <w:t>Gynecology</w:t>
      </w:r>
      <w:proofErr w:type="spellEnd"/>
      <w:r>
        <w:t xml:space="preserve"> 2010</w:t>
      </w:r>
      <w:proofErr w:type="gramStart"/>
      <w:r>
        <w:t>;203</w:t>
      </w:r>
      <w:proofErr w:type="gramEnd"/>
      <w:r>
        <w:t>(5):453.e1-53.e5.</w:t>
      </w:r>
    </w:p>
    <w:p w14:paraId="1F3720BD" w14:textId="77777777" w:rsidR="0066206E" w:rsidRDefault="0066206E" w:rsidP="0066206E">
      <w:proofErr w:type="spellStart"/>
      <w:r>
        <w:t>Sangalang</w:t>
      </w:r>
      <w:proofErr w:type="spellEnd"/>
      <w:r>
        <w:t xml:space="preserve"> BB, Barth RP, Painter JS. First-Birth Outcomes and Timing of Second Births: A </w:t>
      </w:r>
      <w:proofErr w:type="spellStart"/>
      <w:r>
        <w:t>Statewide</w:t>
      </w:r>
      <w:proofErr w:type="spellEnd"/>
      <w:r>
        <w:t xml:space="preserve"> Case Management Program for Adolescent Mothers. Health &amp; Social Work 2006</w:t>
      </w:r>
      <w:proofErr w:type="gramStart"/>
      <w:r>
        <w:t>;31</w:t>
      </w:r>
      <w:proofErr w:type="gramEnd"/>
      <w:r>
        <w:t>(1):54-63.</w:t>
      </w:r>
    </w:p>
    <w:p w14:paraId="20EFB905" w14:textId="77777777" w:rsidR="0066206E" w:rsidRDefault="0066206E" w:rsidP="0066206E"/>
    <w:p w14:paraId="2799BDCC" w14:textId="77777777" w:rsidR="0066206E" w:rsidRPr="00B22F6D" w:rsidRDefault="0066206E" w:rsidP="0066206E">
      <w:pPr>
        <w:rPr>
          <w:i/>
        </w:rPr>
      </w:pPr>
      <w:r w:rsidRPr="00B22F6D">
        <w:rPr>
          <w:i/>
        </w:rPr>
        <w:t>Non comparison studies</w:t>
      </w:r>
    </w:p>
    <w:p w14:paraId="501311CD" w14:textId="77777777" w:rsidR="0066206E" w:rsidRDefault="0066206E" w:rsidP="0066206E">
      <w:r>
        <w:t xml:space="preserve">Berenson A, </w:t>
      </w:r>
      <w:proofErr w:type="spellStart"/>
      <w:r>
        <w:t>Wiemann</w:t>
      </w:r>
      <w:proofErr w:type="spellEnd"/>
      <w:r>
        <w:t xml:space="preserve"> C. Contraceptive use among adolescent mothers at 6 months postpartum. Obstet. Gynecol. 1997</w:t>
      </w:r>
      <w:proofErr w:type="gramStart"/>
      <w:r>
        <w:t>;89</w:t>
      </w:r>
      <w:proofErr w:type="gramEnd"/>
      <w:r>
        <w:t>(6):999-1005.</w:t>
      </w:r>
    </w:p>
    <w:p w14:paraId="069EC562" w14:textId="77777777" w:rsidR="0066206E" w:rsidRDefault="0066206E" w:rsidP="0066206E">
      <w:proofErr w:type="spellStart"/>
      <w:r>
        <w:t>Carvajal</w:t>
      </w:r>
      <w:proofErr w:type="spellEnd"/>
      <w:r>
        <w:t xml:space="preserve"> D, Burrell L, Duggan A, Barnet B. Repeat pregnancy prevention self-efficacy in adolescents: Associations with provider communication, provider type, and depression. Southern Medical Journal 2012</w:t>
      </w:r>
      <w:proofErr w:type="gramStart"/>
      <w:r>
        <w:t>;105</w:t>
      </w:r>
      <w:proofErr w:type="gramEnd"/>
      <w:r>
        <w:t>(11):591-97.</w:t>
      </w:r>
    </w:p>
    <w:p w14:paraId="14070743" w14:textId="77777777" w:rsidR="0066206E" w:rsidRDefault="0066206E" w:rsidP="0066206E">
      <w:proofErr w:type="spellStart"/>
      <w:r>
        <w:t>Coard</w:t>
      </w:r>
      <w:proofErr w:type="spellEnd"/>
      <w:r>
        <w:t xml:space="preserve"> SI, </w:t>
      </w:r>
      <w:proofErr w:type="spellStart"/>
      <w:r>
        <w:t>Nitz</w:t>
      </w:r>
      <w:proofErr w:type="spellEnd"/>
      <w:r>
        <w:t xml:space="preserve"> K, Felice ME. Repeat Pregnancy among Urban Adolescents: Sociodemographic, Family, and Health Factors. Adolescence 2000</w:t>
      </w:r>
      <w:proofErr w:type="gramStart"/>
      <w:r>
        <w:t>;35</w:t>
      </w:r>
      <w:proofErr w:type="gramEnd"/>
      <w:r>
        <w:t>(137):193-200.</w:t>
      </w:r>
    </w:p>
    <w:p w14:paraId="6CAE53D4" w14:textId="77777777" w:rsidR="0066206E" w:rsidRDefault="0066206E" w:rsidP="0066206E">
      <w:r>
        <w:lastRenderedPageBreak/>
        <w:t>Collins ME, Stevens JW, Lane TS. Teenage parents and welfare reform: findings from a survey of teenagers affected by living requirements. Social Work 2000</w:t>
      </w:r>
      <w:proofErr w:type="gramStart"/>
      <w:r>
        <w:t>;45</w:t>
      </w:r>
      <w:proofErr w:type="gramEnd"/>
      <w:r>
        <w:t>(4):327-38.</w:t>
      </w:r>
    </w:p>
    <w:p w14:paraId="76D2D895" w14:textId="77777777" w:rsidR="0066206E" w:rsidRDefault="0066206E" w:rsidP="0066206E">
      <w:r>
        <w:t xml:space="preserve">Crittenden CP, Boris NW, Rice JC, Taylor CA, Olds DL. The role of mental health factors, </w:t>
      </w:r>
      <w:proofErr w:type="spellStart"/>
      <w:r>
        <w:t>behavioral</w:t>
      </w:r>
      <w:proofErr w:type="spellEnd"/>
      <w:r>
        <w:t xml:space="preserve"> factors, and past experiences in the prediction of rapid repeat pregnancy in adolescence. Journal of Adolescent Health 2009</w:t>
      </w:r>
      <w:proofErr w:type="gramStart"/>
      <w:r>
        <w:t>;44</w:t>
      </w:r>
      <w:proofErr w:type="gramEnd"/>
      <w:r>
        <w:t>(1):25-32.</w:t>
      </w:r>
    </w:p>
    <w:p w14:paraId="11CBD3FA" w14:textId="77777777" w:rsidR="0066206E" w:rsidRDefault="0066206E" w:rsidP="0066206E">
      <w:r>
        <w:t xml:space="preserve">da Silva KS, </w:t>
      </w:r>
      <w:proofErr w:type="spellStart"/>
      <w:r>
        <w:t>Rozenberg</w:t>
      </w:r>
      <w:proofErr w:type="spellEnd"/>
      <w:r>
        <w:t xml:space="preserve"> R, </w:t>
      </w:r>
      <w:proofErr w:type="spellStart"/>
      <w:r>
        <w:t>Bonan</w:t>
      </w:r>
      <w:proofErr w:type="spellEnd"/>
      <w:r>
        <w:t xml:space="preserve"> C, </w:t>
      </w:r>
      <w:proofErr w:type="spellStart"/>
      <w:r>
        <w:t>Chuva</w:t>
      </w:r>
      <w:proofErr w:type="spellEnd"/>
      <w:r>
        <w:t xml:space="preserve"> VCC, da Costa SF, Gomes M. Repeated pregnancy among adolescents and social vulnerability in Rio de Janeiro (RJ, Brazil): data analysis of Information System on Live Births. </w:t>
      </w:r>
      <w:proofErr w:type="spellStart"/>
      <w:r>
        <w:t>Cienc</w:t>
      </w:r>
      <w:proofErr w:type="spellEnd"/>
      <w:r>
        <w:t xml:space="preserve">. </w:t>
      </w:r>
      <w:proofErr w:type="spellStart"/>
      <w:r>
        <w:t>Saude</w:t>
      </w:r>
      <w:proofErr w:type="spellEnd"/>
      <w:r>
        <w:t xml:space="preserve"> </w:t>
      </w:r>
      <w:proofErr w:type="spellStart"/>
      <w:r>
        <w:t>Coletiva</w:t>
      </w:r>
      <w:proofErr w:type="spellEnd"/>
      <w:r>
        <w:t xml:space="preserve"> 2011</w:t>
      </w:r>
      <w:proofErr w:type="gramStart"/>
      <w:r>
        <w:t>;16</w:t>
      </w:r>
      <w:proofErr w:type="gramEnd"/>
      <w:r>
        <w:t>(5):2485-93.</w:t>
      </w:r>
    </w:p>
    <w:p w14:paraId="538FDD6F" w14:textId="77777777" w:rsidR="0066206E" w:rsidRDefault="0066206E" w:rsidP="0066206E">
      <w:r>
        <w:t xml:space="preserve">Drayton 2000; 2002a; 2002b. </w:t>
      </w:r>
    </w:p>
    <w:p w14:paraId="512ECD54" w14:textId="77777777" w:rsidR="0066206E" w:rsidRDefault="0066206E" w:rsidP="0066206E">
      <w:r>
        <w:t>Drayton VLC, Montgomery SB et al. The impact of the Women's Centre of Jamaica Foundation programme for adolescent mothers on repeat pregnancies. The West Indian Medical Journal. 2000; 49(4): 316-326.</w:t>
      </w:r>
    </w:p>
    <w:p w14:paraId="0B87FFD6" w14:textId="77777777" w:rsidR="0066206E" w:rsidRDefault="0066206E" w:rsidP="0066206E">
      <w:r>
        <w:t xml:space="preserve">Drayton VLC. Contraceptive use among Jamaican teenage mothers. </w:t>
      </w:r>
      <w:proofErr w:type="spellStart"/>
      <w:r>
        <w:t>Revista</w:t>
      </w:r>
      <w:proofErr w:type="spellEnd"/>
      <w:r>
        <w:t xml:space="preserve"> </w:t>
      </w:r>
      <w:proofErr w:type="spellStart"/>
      <w:r>
        <w:t>Panamericana</w:t>
      </w:r>
      <w:proofErr w:type="spellEnd"/>
      <w:r>
        <w:t xml:space="preserve"> de </w:t>
      </w:r>
      <w:proofErr w:type="spellStart"/>
      <w:r>
        <w:t>Salud</w:t>
      </w:r>
      <w:proofErr w:type="spellEnd"/>
      <w:r>
        <w:t xml:space="preserve"> </w:t>
      </w:r>
      <w:proofErr w:type="spellStart"/>
      <w:r>
        <w:t>Publica</w:t>
      </w:r>
      <w:proofErr w:type="spellEnd"/>
      <w:r>
        <w:t>/Pan American Journal of Public Health. 2002a; 11(3): 150-157.</w:t>
      </w:r>
    </w:p>
    <w:p w14:paraId="7B6E72EE" w14:textId="77777777" w:rsidR="0066206E" w:rsidRDefault="0066206E" w:rsidP="0066206E">
      <w:r>
        <w:t>Drayton VLC, Montgomery SB et al. The Health Belief Model as a predictor of repeat pregnancies among Jamaican teenage mothers. International Quarterly of Community Health Education. 2002b; 21(1): 67-81. 2000.</w:t>
      </w:r>
    </w:p>
    <w:p w14:paraId="573C0B85" w14:textId="77777777" w:rsidR="0066206E" w:rsidRDefault="0066206E" w:rsidP="0066206E">
      <w:r>
        <w:t>Flynn L. The Adolescent Parenting Program: Improving outcomes through mentorship. Public Health Nursing 1999</w:t>
      </w:r>
      <w:proofErr w:type="gramStart"/>
      <w:r>
        <w:t>;16</w:t>
      </w:r>
      <w:proofErr w:type="gramEnd"/>
      <w:r>
        <w:t>(3):182-89.</w:t>
      </w:r>
    </w:p>
    <w:p w14:paraId="3592DF49" w14:textId="77777777" w:rsidR="0066206E" w:rsidRDefault="0066206E" w:rsidP="0066206E">
      <w:proofErr w:type="spellStart"/>
      <w:r>
        <w:t>Gray</w:t>
      </w:r>
      <w:proofErr w:type="spellEnd"/>
      <w:r>
        <w:t xml:space="preserve"> S, </w:t>
      </w:r>
      <w:proofErr w:type="spellStart"/>
      <w:r>
        <w:t>Sheeder</w:t>
      </w:r>
      <w:proofErr w:type="spellEnd"/>
      <w:r>
        <w:t xml:space="preserve"> J, O'Brien R, Stevens-Simon C. Having the best intentions is necessary but not sufficient: What would increase the efficacy of home visiting for preventing second teen pregnancies? Prevention Science 2006</w:t>
      </w:r>
      <w:proofErr w:type="gramStart"/>
      <w:r>
        <w:t>;7</w:t>
      </w:r>
      <w:proofErr w:type="gramEnd"/>
      <w:r>
        <w:t>(4):389-95.</w:t>
      </w:r>
    </w:p>
    <w:p w14:paraId="5E8CB18F" w14:textId="77777777" w:rsidR="0066206E" w:rsidRDefault="0066206E" w:rsidP="0066206E">
      <w:r>
        <w:t xml:space="preserve">Kershaw TS, </w:t>
      </w:r>
      <w:proofErr w:type="spellStart"/>
      <w:r>
        <w:t>Niccolai</w:t>
      </w:r>
      <w:proofErr w:type="spellEnd"/>
      <w:r>
        <w:t xml:space="preserve"> LM, </w:t>
      </w:r>
      <w:proofErr w:type="spellStart"/>
      <w:r>
        <w:t>Ickovics</w:t>
      </w:r>
      <w:proofErr w:type="spellEnd"/>
      <w:r>
        <w:t xml:space="preserve"> JR, Lewis JB, Meade CS, </w:t>
      </w:r>
      <w:proofErr w:type="spellStart"/>
      <w:r>
        <w:t>Ethier</w:t>
      </w:r>
      <w:proofErr w:type="spellEnd"/>
      <w:r>
        <w:t xml:space="preserve"> KA. Short and long-term impact of adolescent pregnancy on postpartum contraceptive use: implications for prevention of repeat pregnancy. Journal of Adolescent Health 2003</w:t>
      </w:r>
      <w:proofErr w:type="gramStart"/>
      <w:r>
        <w:t>;33</w:t>
      </w:r>
      <w:proofErr w:type="gramEnd"/>
      <w:r>
        <w:t>(5):359-68.</w:t>
      </w:r>
    </w:p>
    <w:p w14:paraId="5684A413" w14:textId="77777777" w:rsidR="0066206E" w:rsidRDefault="0066206E" w:rsidP="0066206E">
      <w:r>
        <w:t xml:space="preserve">Lewis L. N. 2010a; 2010b. </w:t>
      </w:r>
    </w:p>
    <w:p w14:paraId="399740AC" w14:textId="77777777" w:rsidR="0066206E" w:rsidRDefault="0066206E" w:rsidP="0066206E">
      <w:r>
        <w:t>Lewis LN, Doherty DA et al. Predictors of sexual intercourse and rapid-repeat pregnancy among teenage mothers: An Australian prospective longitudinal study. Medical Journal of Australia 2010</w:t>
      </w:r>
      <w:proofErr w:type="gramStart"/>
      <w:r>
        <w:t>;193</w:t>
      </w:r>
      <w:proofErr w:type="gramEnd"/>
      <w:r>
        <w:t>(6):338-342</w:t>
      </w:r>
    </w:p>
    <w:p w14:paraId="7A98E32B" w14:textId="77777777" w:rsidR="0066206E" w:rsidRDefault="0066206E" w:rsidP="0066206E">
      <w:r>
        <w:t xml:space="preserve">Lewis LN, Doherty DA et al. </w:t>
      </w:r>
      <w:proofErr w:type="spellStart"/>
      <w:r>
        <w:t>Implanon</w:t>
      </w:r>
      <w:proofErr w:type="spellEnd"/>
      <w:r>
        <w:t xml:space="preserve"> as a contraceptive choice for teenage mothers: a comparison of contraceptive choices, acceptability and repeat pregnancy. Contraception 2010</w:t>
      </w:r>
      <w:proofErr w:type="gramStart"/>
      <w:r>
        <w:t>;81:421</w:t>
      </w:r>
      <w:proofErr w:type="gramEnd"/>
      <w:r>
        <w:t>-426.</w:t>
      </w:r>
    </w:p>
    <w:p w14:paraId="564FDCE9" w14:textId="77777777" w:rsidR="0066206E" w:rsidRDefault="0066206E" w:rsidP="0066206E">
      <w:proofErr w:type="spellStart"/>
      <w:r>
        <w:lastRenderedPageBreak/>
        <w:t>Mapanga</w:t>
      </w:r>
      <w:proofErr w:type="spellEnd"/>
      <w:r>
        <w:t xml:space="preserve"> KG, Andrews CM. The influence of family and friends' basic conditioning factors and self-care agency on unmarried teenage </w:t>
      </w:r>
      <w:proofErr w:type="spellStart"/>
      <w:r>
        <w:t>primiparas</w:t>
      </w:r>
      <w:proofErr w:type="spellEnd"/>
      <w:r>
        <w:t xml:space="preserve">' </w:t>
      </w:r>
      <w:proofErr w:type="spellStart"/>
      <w:r>
        <w:t>enagagement</w:t>
      </w:r>
      <w:proofErr w:type="spellEnd"/>
      <w:r>
        <w:t xml:space="preserve"> in contraceptive practice. J Community Health </w:t>
      </w:r>
      <w:proofErr w:type="spellStart"/>
      <w:r>
        <w:t>Nurs</w:t>
      </w:r>
      <w:proofErr w:type="spellEnd"/>
      <w:r>
        <w:t xml:space="preserve"> 1995</w:t>
      </w:r>
      <w:proofErr w:type="gramStart"/>
      <w:r>
        <w:t>;12</w:t>
      </w:r>
      <w:proofErr w:type="gramEnd"/>
      <w:r>
        <w:t>(2):89-100.</w:t>
      </w:r>
    </w:p>
    <w:p w14:paraId="50DAACE3" w14:textId="77777777" w:rsidR="0066206E" w:rsidRDefault="0066206E" w:rsidP="0066206E">
      <w:proofErr w:type="spellStart"/>
      <w:r>
        <w:t>Mbambo</w:t>
      </w:r>
      <w:proofErr w:type="spellEnd"/>
      <w:r>
        <w:t xml:space="preserve"> DE, Ehlers VJ, </w:t>
      </w:r>
      <w:proofErr w:type="spellStart"/>
      <w:r>
        <w:t>Monareng</w:t>
      </w:r>
      <w:proofErr w:type="spellEnd"/>
      <w:r>
        <w:t xml:space="preserve"> LV. Factors influencing adolescent mothers' non-utilisation of contraceptives in the </w:t>
      </w:r>
      <w:proofErr w:type="spellStart"/>
      <w:r>
        <w:t>Mkhondo</w:t>
      </w:r>
      <w:proofErr w:type="spellEnd"/>
      <w:r>
        <w:t xml:space="preserve"> area. Health SA </w:t>
      </w:r>
      <w:proofErr w:type="spellStart"/>
      <w:r>
        <w:t>Gesondheid</w:t>
      </w:r>
      <w:proofErr w:type="spellEnd"/>
      <w:r>
        <w:t xml:space="preserve"> 2006</w:t>
      </w:r>
      <w:proofErr w:type="gramStart"/>
      <w:r>
        <w:t>;11</w:t>
      </w:r>
      <w:proofErr w:type="gramEnd"/>
      <w:r>
        <w:t>(4):22-31.</w:t>
      </w:r>
    </w:p>
    <w:p w14:paraId="70275CEC" w14:textId="77777777" w:rsidR="0066206E" w:rsidRDefault="0066206E" w:rsidP="0066206E">
      <w:r>
        <w:t xml:space="preserve">Omar H. A., Fowler A., McClanahan K. K. Significant Reduction of Repeat Teen Pregnancy in a Comprehensive Young Parent Program. Journal of </w:t>
      </w:r>
      <w:proofErr w:type="spellStart"/>
      <w:r>
        <w:t>Pediatric</w:t>
      </w:r>
      <w:proofErr w:type="spellEnd"/>
      <w:r>
        <w:t xml:space="preserve"> and Adolescent </w:t>
      </w:r>
      <w:proofErr w:type="spellStart"/>
      <w:r>
        <w:t>Gynecology</w:t>
      </w:r>
      <w:proofErr w:type="spellEnd"/>
      <w:r>
        <w:t xml:space="preserve"> 2008</w:t>
      </w:r>
      <w:proofErr w:type="gramStart"/>
      <w:r>
        <w:t>;21</w:t>
      </w:r>
      <w:proofErr w:type="gramEnd"/>
      <w:r>
        <w:t>(5):283-87.</w:t>
      </w:r>
    </w:p>
    <w:p w14:paraId="3124CF7C" w14:textId="77777777" w:rsidR="0066206E" w:rsidRDefault="0066206E" w:rsidP="0066206E">
      <w:proofErr w:type="spellStart"/>
      <w:r>
        <w:t>Padin</w:t>
      </w:r>
      <w:proofErr w:type="spellEnd"/>
      <w:r>
        <w:t xml:space="preserve"> M. D. R., Silva R. D. E., Mitsuhiro S. S., </w:t>
      </w:r>
      <w:proofErr w:type="spellStart"/>
      <w:r>
        <w:t>Chalem</w:t>
      </w:r>
      <w:proofErr w:type="spellEnd"/>
      <w:r>
        <w:t xml:space="preserve"> E., Barros M. M., </w:t>
      </w:r>
      <w:proofErr w:type="spellStart"/>
      <w:r>
        <w:t>Guinsburg</w:t>
      </w:r>
      <w:proofErr w:type="spellEnd"/>
      <w:r>
        <w:t xml:space="preserve"> R., et al. Repeat pregnancies among adolescents in a tertiary hospital in Brazil. J. </w:t>
      </w:r>
      <w:proofErr w:type="spellStart"/>
      <w:r>
        <w:t>Reprod</w:t>
      </w:r>
      <w:proofErr w:type="spellEnd"/>
      <w:r>
        <w:t>. Infant Psychol. 2012</w:t>
      </w:r>
      <w:proofErr w:type="gramStart"/>
      <w:r>
        <w:t>;30</w:t>
      </w:r>
      <w:proofErr w:type="gramEnd"/>
      <w:r>
        <w:t>(2):193-200.</w:t>
      </w:r>
    </w:p>
    <w:p w14:paraId="6C38845D" w14:textId="77777777" w:rsidR="0066206E" w:rsidRDefault="0066206E" w:rsidP="0066206E">
      <w:r>
        <w:t xml:space="preserve">Persona L, </w:t>
      </w:r>
      <w:proofErr w:type="spellStart"/>
      <w:r>
        <w:t>Shimo</w:t>
      </w:r>
      <w:proofErr w:type="spellEnd"/>
      <w:r>
        <w:t xml:space="preserve"> AK, </w:t>
      </w:r>
      <w:proofErr w:type="spellStart"/>
      <w:r>
        <w:t>Tarallo</w:t>
      </w:r>
      <w:proofErr w:type="spellEnd"/>
      <w:r>
        <w:t xml:space="preserve"> MC. Profile of adolescents with repeated pregnancies attended at a prenatal clinic. [Portuguese] </w:t>
      </w:r>
      <w:proofErr w:type="spellStart"/>
      <w:r>
        <w:t>Perfil</w:t>
      </w:r>
      <w:proofErr w:type="spellEnd"/>
      <w:r>
        <w:t xml:space="preserve"> de </w:t>
      </w:r>
      <w:proofErr w:type="spellStart"/>
      <w:r>
        <w:t>adolescentes</w:t>
      </w:r>
      <w:proofErr w:type="spellEnd"/>
      <w:r>
        <w:t xml:space="preserve"> com </w:t>
      </w:r>
      <w:proofErr w:type="spellStart"/>
      <w:r>
        <w:t>repeticao</w:t>
      </w:r>
      <w:proofErr w:type="spellEnd"/>
      <w:r>
        <w:t xml:space="preserve"> da </w:t>
      </w:r>
      <w:proofErr w:type="spellStart"/>
      <w:r>
        <w:t>gravidez</w:t>
      </w:r>
      <w:proofErr w:type="spellEnd"/>
      <w:r>
        <w:t xml:space="preserve"> </w:t>
      </w:r>
      <w:proofErr w:type="spellStart"/>
      <w:r>
        <w:t>atendidas</w:t>
      </w:r>
      <w:proofErr w:type="spellEnd"/>
      <w:r>
        <w:t xml:space="preserve"> </w:t>
      </w:r>
      <w:proofErr w:type="spellStart"/>
      <w:r>
        <w:t>num</w:t>
      </w:r>
      <w:proofErr w:type="spellEnd"/>
      <w:r>
        <w:t xml:space="preserve"> </w:t>
      </w:r>
      <w:proofErr w:type="spellStart"/>
      <w:r>
        <w:t>ambulatorio</w:t>
      </w:r>
      <w:proofErr w:type="spellEnd"/>
      <w:r>
        <w:t xml:space="preserve"> de pre-natal. </w:t>
      </w:r>
      <w:proofErr w:type="spellStart"/>
      <w:r>
        <w:t>Revista</w:t>
      </w:r>
      <w:proofErr w:type="spellEnd"/>
      <w:r>
        <w:t xml:space="preserve"> Latino-Americana de </w:t>
      </w:r>
      <w:proofErr w:type="spellStart"/>
      <w:r>
        <w:t>Enfermagem</w:t>
      </w:r>
      <w:proofErr w:type="spellEnd"/>
      <w:r>
        <w:t xml:space="preserve"> 2004</w:t>
      </w:r>
      <w:proofErr w:type="gramStart"/>
      <w:r>
        <w:t>;12</w:t>
      </w:r>
      <w:proofErr w:type="gramEnd"/>
      <w:r>
        <w:t>(5):745-50.</w:t>
      </w:r>
    </w:p>
    <w:p w14:paraId="4F3AC617" w14:textId="77777777" w:rsidR="0066206E" w:rsidRDefault="0066206E" w:rsidP="0066206E">
      <w:r>
        <w:t xml:space="preserve">Sadler LS, Swartz MK, Ryan-Krause P, Seitz V, Meadows-Oliver M, Grey M, et al. Promising Outcomes in Teen Mothers Enrolled in a School-Based Parent Support Program and Child Care </w:t>
      </w:r>
      <w:proofErr w:type="spellStart"/>
      <w:r>
        <w:t>Center</w:t>
      </w:r>
      <w:proofErr w:type="spellEnd"/>
      <w:r>
        <w:t>. Journal of School Health 2007</w:t>
      </w:r>
      <w:proofErr w:type="gramStart"/>
      <w:r>
        <w:t>;77</w:t>
      </w:r>
      <w:proofErr w:type="gramEnd"/>
      <w:r>
        <w:t>(3):121-30.</w:t>
      </w:r>
    </w:p>
    <w:p w14:paraId="1CCE462F" w14:textId="77777777" w:rsidR="0066206E" w:rsidRDefault="0066206E" w:rsidP="0066206E">
      <w:proofErr w:type="spellStart"/>
      <w:r>
        <w:t>Salihu</w:t>
      </w:r>
      <w:proofErr w:type="spellEnd"/>
      <w:r>
        <w:t xml:space="preserve"> HM, August EM, Jeffers DF, </w:t>
      </w:r>
      <w:proofErr w:type="spellStart"/>
      <w:r>
        <w:t>Mbah</w:t>
      </w:r>
      <w:proofErr w:type="spellEnd"/>
      <w:r>
        <w:t xml:space="preserve"> AK, </w:t>
      </w:r>
      <w:proofErr w:type="spellStart"/>
      <w:r>
        <w:t>Alio</w:t>
      </w:r>
      <w:proofErr w:type="spellEnd"/>
      <w:r>
        <w:t xml:space="preserve"> AP, Berry E. Effectiveness of a Federal Healthy Start Program in Reducing Primary and Repeat Teen Pregnancies: Our Experience over the Decade. Journal of </w:t>
      </w:r>
      <w:proofErr w:type="spellStart"/>
      <w:r>
        <w:t>Pediatric</w:t>
      </w:r>
      <w:proofErr w:type="spellEnd"/>
      <w:r>
        <w:t xml:space="preserve"> and Adolescent </w:t>
      </w:r>
      <w:proofErr w:type="spellStart"/>
      <w:r>
        <w:t>Gynecology</w:t>
      </w:r>
      <w:proofErr w:type="spellEnd"/>
      <w:r>
        <w:t xml:space="preserve"> 2011</w:t>
      </w:r>
      <w:proofErr w:type="gramStart"/>
      <w:r>
        <w:t>;24</w:t>
      </w:r>
      <w:proofErr w:type="gramEnd"/>
      <w:r>
        <w:t>(3):153-60.</w:t>
      </w:r>
    </w:p>
    <w:p w14:paraId="30674D25" w14:textId="77777777" w:rsidR="0066206E" w:rsidRDefault="0066206E" w:rsidP="0066206E">
      <w:r>
        <w:t xml:space="preserve">Schaffer MA, </w:t>
      </w:r>
      <w:proofErr w:type="spellStart"/>
      <w:r>
        <w:t>Goodhue</w:t>
      </w:r>
      <w:proofErr w:type="spellEnd"/>
      <w:r>
        <w:t xml:space="preserve"> A, </w:t>
      </w:r>
      <w:proofErr w:type="spellStart"/>
      <w:r>
        <w:t>Stennes</w:t>
      </w:r>
      <w:proofErr w:type="spellEnd"/>
      <w:r>
        <w:t xml:space="preserve"> K, </w:t>
      </w:r>
      <w:proofErr w:type="spellStart"/>
      <w:r>
        <w:t>Lanigan</w:t>
      </w:r>
      <w:proofErr w:type="spellEnd"/>
      <w:r>
        <w:t xml:space="preserve"> C. Evaluation of a public health nurse visiting program for pregnant and parenting teens. Public Health Nursing 2012</w:t>
      </w:r>
      <w:proofErr w:type="gramStart"/>
      <w:r>
        <w:t>;29</w:t>
      </w:r>
      <w:proofErr w:type="gramEnd"/>
      <w:r>
        <w:t>(3):218-31.</w:t>
      </w:r>
    </w:p>
    <w:p w14:paraId="060756A4" w14:textId="77777777" w:rsidR="0066206E" w:rsidRDefault="0066206E" w:rsidP="0066206E">
      <w:r>
        <w:t xml:space="preserve">Stevens-Simon C, Kelly L, D S. Absence of negative attitudes towards childbearing among pregnant teenagers. Arch </w:t>
      </w:r>
      <w:proofErr w:type="spellStart"/>
      <w:r>
        <w:t>Pediatr</w:t>
      </w:r>
      <w:proofErr w:type="spellEnd"/>
      <w:r>
        <w:t xml:space="preserve"> </w:t>
      </w:r>
      <w:proofErr w:type="spellStart"/>
      <w:r>
        <w:t>Adolesc</w:t>
      </w:r>
      <w:proofErr w:type="spellEnd"/>
      <w:r>
        <w:t xml:space="preserve"> Med. 1996</w:t>
      </w:r>
      <w:proofErr w:type="gramStart"/>
      <w:r>
        <w:t>;150:1037</w:t>
      </w:r>
      <w:proofErr w:type="gramEnd"/>
      <w:r>
        <w:t>-43.</w:t>
      </w:r>
    </w:p>
    <w:p w14:paraId="62938F04" w14:textId="77777777" w:rsidR="0066206E" w:rsidRDefault="0066206E" w:rsidP="0066206E">
      <w:r>
        <w:t>Stevens-Simon C, Kelly L, R K. A village would be nice but...It takes a long-acting contraceptive to prevent repeat adolescent pregnancies. American Journal of Preventive Medicine 2001</w:t>
      </w:r>
      <w:proofErr w:type="gramStart"/>
      <w:r>
        <w:t>;21</w:t>
      </w:r>
      <w:proofErr w:type="gramEnd"/>
      <w:r>
        <w:t>(1):60-65.</w:t>
      </w:r>
    </w:p>
    <w:p w14:paraId="51E28A8F" w14:textId="77777777" w:rsidR="0066206E" w:rsidRDefault="0066206E" w:rsidP="0066206E">
      <w:r>
        <w:t xml:space="preserve">Stevens-Simon C, Kelly L, Singer D, </w:t>
      </w:r>
      <w:proofErr w:type="gramStart"/>
      <w:r>
        <w:t>D</w:t>
      </w:r>
      <w:proofErr w:type="gramEnd"/>
      <w:r>
        <w:t xml:space="preserve">. N. Reasons for first teen pregnancies predict the rate of subsequent teen conceptions. </w:t>
      </w:r>
      <w:proofErr w:type="spellStart"/>
      <w:r>
        <w:t>Pediatrics</w:t>
      </w:r>
      <w:proofErr w:type="spellEnd"/>
      <w:r>
        <w:t xml:space="preserve"> 1998b</w:t>
      </w:r>
      <w:proofErr w:type="gramStart"/>
      <w:r>
        <w:t>;101:e8</w:t>
      </w:r>
      <w:proofErr w:type="gramEnd"/>
      <w:r>
        <w:t>.</w:t>
      </w:r>
    </w:p>
    <w:p w14:paraId="7AEA5E52" w14:textId="77777777" w:rsidR="0066206E" w:rsidRDefault="0066206E" w:rsidP="0066206E">
      <w:r>
        <w:t>Swedish KA, Rothenberg A, Fuchs K, Rosenberg G. Successful life navigation by former participants in a group for pregnant and parenting teens. Vulnerable Children and Youth Studies 2010</w:t>
      </w:r>
      <w:proofErr w:type="gramStart"/>
      <w:r>
        <w:t>;5</w:t>
      </w:r>
      <w:proofErr w:type="gramEnd"/>
      <w:r>
        <w:t>(4):310-21.</w:t>
      </w:r>
    </w:p>
    <w:p w14:paraId="0C316FD8" w14:textId="77777777" w:rsidR="0066206E" w:rsidRDefault="0066206E" w:rsidP="0066206E">
      <w:r>
        <w:t xml:space="preserve">Truong HHM, Kellogg T, McFarland W, Kang MS, </w:t>
      </w:r>
      <w:proofErr w:type="spellStart"/>
      <w:r>
        <w:t>Darney</w:t>
      </w:r>
      <w:proofErr w:type="spellEnd"/>
      <w:r>
        <w:t xml:space="preserve"> P, </w:t>
      </w:r>
      <w:proofErr w:type="spellStart"/>
      <w:r>
        <w:t>Drey</w:t>
      </w:r>
      <w:proofErr w:type="spellEnd"/>
      <w:r>
        <w:t xml:space="preserve"> EA. Contraceptive intentions among adolescents after abortion. Journal of Adolescent Health 2006</w:t>
      </w:r>
      <w:proofErr w:type="gramStart"/>
      <w:r>
        <w:t>;39</w:t>
      </w:r>
      <w:proofErr w:type="gramEnd"/>
      <w:r>
        <w:t>(2):283-86.</w:t>
      </w:r>
    </w:p>
    <w:p w14:paraId="5F9C7547" w14:textId="77777777" w:rsidR="0066206E" w:rsidRDefault="0066206E" w:rsidP="0066206E">
      <w:proofErr w:type="spellStart"/>
      <w:r>
        <w:lastRenderedPageBreak/>
        <w:t>Viellas</w:t>
      </w:r>
      <w:proofErr w:type="spellEnd"/>
      <w:r>
        <w:t xml:space="preserve"> E.F., </w:t>
      </w:r>
      <w:proofErr w:type="spellStart"/>
      <w:r>
        <w:t>Granado</w:t>
      </w:r>
      <w:proofErr w:type="spellEnd"/>
      <w:r>
        <w:t xml:space="preserve"> </w:t>
      </w:r>
      <w:proofErr w:type="spellStart"/>
      <w:r>
        <w:t>Nogueira</w:t>
      </w:r>
      <w:proofErr w:type="spellEnd"/>
      <w:r>
        <w:t xml:space="preserve"> da Gama S., Theme </w:t>
      </w:r>
      <w:proofErr w:type="spellStart"/>
      <w:r>
        <w:t>Filha</w:t>
      </w:r>
      <w:proofErr w:type="spellEnd"/>
      <w:r>
        <w:t xml:space="preserve"> M.M., do </w:t>
      </w:r>
      <w:proofErr w:type="spellStart"/>
      <w:r>
        <w:t>Carmo</w:t>
      </w:r>
      <w:proofErr w:type="spellEnd"/>
      <w:r>
        <w:t xml:space="preserve"> Leal M. Repeated pregnancy among adolescents and negative outcomes of the </w:t>
      </w:r>
      <w:proofErr w:type="spellStart"/>
      <w:r>
        <w:t>newborn</w:t>
      </w:r>
      <w:proofErr w:type="spellEnd"/>
      <w:r>
        <w:t>: study in the city of Rio de Janeiro</w:t>
      </w:r>
      <w:proofErr w:type="gramStart"/>
      <w:r>
        <w:t>..</w:t>
      </w:r>
      <w:proofErr w:type="gramEnd"/>
      <w:r>
        <w:t xml:space="preserve"> Rev Bras </w:t>
      </w:r>
      <w:proofErr w:type="spellStart"/>
      <w:r>
        <w:t>Epidemiol</w:t>
      </w:r>
      <w:proofErr w:type="spellEnd"/>
      <w:r>
        <w:t xml:space="preserve"> 2012</w:t>
      </w:r>
      <w:proofErr w:type="gramStart"/>
      <w:r>
        <w:t>;15</w:t>
      </w:r>
      <w:proofErr w:type="gramEnd"/>
      <w:r>
        <w:t>(3):443-54.</w:t>
      </w:r>
    </w:p>
    <w:p w14:paraId="104C0D65" w14:textId="77777777" w:rsidR="0066206E" w:rsidRDefault="0066206E" w:rsidP="0066206E">
      <w:r>
        <w:t xml:space="preserve">Wang R, Wang H. </w:t>
      </w:r>
      <w:proofErr w:type="spellStart"/>
      <w:r>
        <w:t>Prebirth</w:t>
      </w:r>
      <w:proofErr w:type="spellEnd"/>
      <w:r>
        <w:t xml:space="preserve"> psychosocial factors as predictors of consistency in contraceptive use among Taiwanese adolescent mothers at 6 months postpartum. Public Health Nursing 2005</w:t>
      </w:r>
      <w:proofErr w:type="gramStart"/>
      <w:r>
        <w:t>;22</w:t>
      </w:r>
      <w:proofErr w:type="gramEnd"/>
      <w:r>
        <w:t>(4):271-79.</w:t>
      </w:r>
    </w:p>
    <w:p w14:paraId="50AAA50C" w14:textId="77777777" w:rsidR="0066206E" w:rsidRDefault="0066206E" w:rsidP="0066206E">
      <w:r>
        <w:t xml:space="preserve">Williams EG, Sadler LS. Effects of an Urban High School-Based Child Care </w:t>
      </w:r>
      <w:proofErr w:type="spellStart"/>
      <w:r>
        <w:t>Center</w:t>
      </w:r>
      <w:proofErr w:type="spellEnd"/>
      <w:r>
        <w:t xml:space="preserve"> on Self-Selected Adolescent Parents and Their Children. Journal of School Health 2001</w:t>
      </w:r>
      <w:proofErr w:type="gramStart"/>
      <w:r>
        <w:t>;71</w:t>
      </w:r>
      <w:proofErr w:type="gramEnd"/>
      <w:r>
        <w:t>(2):47-52.</w:t>
      </w:r>
    </w:p>
    <w:p w14:paraId="3D8A9088" w14:textId="77777777" w:rsidR="0066206E" w:rsidRDefault="0066206E" w:rsidP="0066206E">
      <w:r>
        <w:t xml:space="preserve">Wilson EK, Fowler CI, Koo HP. Postpartum Contraceptive Use </w:t>
      </w:r>
      <w:proofErr w:type="gramStart"/>
      <w:r>
        <w:t>Among</w:t>
      </w:r>
      <w:proofErr w:type="gramEnd"/>
      <w:r>
        <w:t xml:space="preserve"> Adolescent Mothers in Seven States. Journal of Adolescent Health 2013</w:t>
      </w:r>
      <w:proofErr w:type="gramStart"/>
      <w:r>
        <w:t>;52</w:t>
      </w:r>
      <w:proofErr w:type="gramEnd"/>
      <w:r>
        <w:t>(3):278-83.</w:t>
      </w:r>
    </w:p>
    <w:p w14:paraId="07D77CB7" w14:textId="77777777" w:rsidR="0066206E" w:rsidRDefault="0066206E" w:rsidP="0066206E">
      <w:proofErr w:type="spellStart"/>
      <w:r>
        <w:t>Patchen</w:t>
      </w:r>
      <w:proofErr w:type="spellEnd"/>
      <w:r>
        <w:t xml:space="preserve"> L, Letourneau K, Berggren E. Evaluation of an integrated services program to prevent subsequent pregnancy and birth among urban teen mothers. </w:t>
      </w:r>
      <w:proofErr w:type="spellStart"/>
      <w:r>
        <w:t>Soc</w:t>
      </w:r>
      <w:proofErr w:type="spellEnd"/>
      <w:r>
        <w:t xml:space="preserve"> Work Health Care 2013</w:t>
      </w:r>
      <w:proofErr w:type="gramStart"/>
      <w:r>
        <w:t>;52</w:t>
      </w:r>
      <w:proofErr w:type="gramEnd"/>
      <w:r>
        <w:t>(7):642-55.</w:t>
      </w:r>
    </w:p>
    <w:p w14:paraId="70D81AA5" w14:textId="77777777" w:rsidR="0066206E" w:rsidRPr="00321B57" w:rsidRDefault="0066206E" w:rsidP="0066206E"/>
    <w:p w14:paraId="58A81EAD" w14:textId="580C80BE" w:rsidR="00226462" w:rsidRPr="0026426F" w:rsidRDefault="00F13B9C" w:rsidP="0026426F">
      <w:pPr>
        <w:pStyle w:val="Heading1"/>
      </w:pPr>
      <w:r>
        <w:lastRenderedPageBreak/>
        <w:t>Section 3,</w:t>
      </w:r>
      <w:r w:rsidR="00226462" w:rsidRPr="0026426F">
        <w:t xml:space="preserve"> </w:t>
      </w:r>
      <w:r w:rsidR="00637D17" w:rsidRPr="0026426F">
        <w:t>Summary</w:t>
      </w:r>
      <w:r w:rsidR="00226462" w:rsidRPr="0026426F">
        <w:t xml:space="preserve"> of quantitative studies</w:t>
      </w:r>
      <w:bookmarkEnd w:id="0"/>
    </w:p>
    <w:tbl>
      <w:tblPr>
        <w:tblpPr w:leftFromText="180" w:rightFromText="180" w:vertAnchor="page" w:horzAnchor="margin" w:tblpY="27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1605"/>
        <w:gridCol w:w="1985"/>
        <w:gridCol w:w="3119"/>
        <w:gridCol w:w="1985"/>
        <w:gridCol w:w="4030"/>
      </w:tblGrid>
      <w:tr w:rsidR="00C14EF2" w:rsidRPr="00C14EF2" w14:paraId="74DD5159" w14:textId="77777777" w:rsidTr="00C14EF2">
        <w:trPr>
          <w:trHeight w:val="274"/>
        </w:trPr>
        <w:tc>
          <w:tcPr>
            <w:tcW w:w="1224" w:type="dxa"/>
            <w:shd w:val="clear" w:color="000000" w:fill="C5D9F1"/>
            <w:vAlign w:val="bottom"/>
            <w:hideMark/>
          </w:tcPr>
          <w:p w14:paraId="44ADB288" w14:textId="77777777" w:rsidR="00226462" w:rsidRPr="00C14EF2" w:rsidRDefault="00226462" w:rsidP="00C14EF2">
            <w:pPr>
              <w:spacing w:line="240" w:lineRule="auto"/>
              <w:jc w:val="center"/>
              <w:rPr>
                <w:rFonts w:ascii="Arial" w:hAnsi="Arial" w:cs="Arial"/>
                <w:b/>
                <w:bCs/>
                <w:color w:val="000000"/>
                <w:sz w:val="18"/>
                <w:szCs w:val="18"/>
              </w:rPr>
            </w:pPr>
            <w:r w:rsidRPr="00C14EF2">
              <w:rPr>
                <w:rFonts w:ascii="Arial" w:hAnsi="Arial" w:cs="Arial"/>
                <w:b/>
                <w:bCs/>
                <w:color w:val="000000"/>
                <w:sz w:val="18"/>
                <w:szCs w:val="18"/>
              </w:rPr>
              <w:t>Author/  Year / Country</w:t>
            </w:r>
          </w:p>
        </w:tc>
        <w:tc>
          <w:tcPr>
            <w:tcW w:w="1605" w:type="dxa"/>
            <w:shd w:val="clear" w:color="000000" w:fill="C5D9F1"/>
            <w:vAlign w:val="bottom"/>
            <w:hideMark/>
          </w:tcPr>
          <w:p w14:paraId="56A6E385" w14:textId="77777777" w:rsidR="00226462" w:rsidRPr="00C14EF2" w:rsidRDefault="00226462" w:rsidP="00C14EF2">
            <w:pPr>
              <w:spacing w:line="240" w:lineRule="auto"/>
              <w:jc w:val="center"/>
              <w:rPr>
                <w:rFonts w:ascii="Arial" w:hAnsi="Arial" w:cs="Arial"/>
                <w:b/>
                <w:bCs/>
                <w:color w:val="000000"/>
                <w:sz w:val="18"/>
                <w:szCs w:val="18"/>
              </w:rPr>
            </w:pPr>
            <w:r w:rsidRPr="00C14EF2">
              <w:rPr>
                <w:rFonts w:ascii="Arial" w:hAnsi="Arial" w:cs="Arial"/>
                <w:b/>
                <w:bCs/>
                <w:color w:val="000000"/>
                <w:sz w:val="18"/>
                <w:szCs w:val="18"/>
              </w:rPr>
              <w:t>Sample size and</w:t>
            </w:r>
            <w:r w:rsidRPr="00C14EF2">
              <w:rPr>
                <w:rFonts w:ascii="Arial" w:hAnsi="Arial" w:cs="Arial"/>
                <w:b/>
                <w:bCs/>
                <w:color w:val="000000"/>
                <w:sz w:val="18"/>
                <w:szCs w:val="18"/>
              </w:rPr>
              <w:br/>
              <w:t xml:space="preserve"> PROGRESS</w:t>
            </w:r>
          </w:p>
        </w:tc>
        <w:tc>
          <w:tcPr>
            <w:tcW w:w="1985" w:type="dxa"/>
            <w:shd w:val="clear" w:color="000000" w:fill="C5D9F1"/>
            <w:vAlign w:val="bottom"/>
            <w:hideMark/>
          </w:tcPr>
          <w:p w14:paraId="5B735688" w14:textId="77777777" w:rsidR="00226462" w:rsidRPr="00C14EF2" w:rsidRDefault="00226462" w:rsidP="00C14EF2">
            <w:pPr>
              <w:spacing w:line="240" w:lineRule="auto"/>
              <w:jc w:val="center"/>
              <w:rPr>
                <w:rFonts w:ascii="Arial" w:hAnsi="Arial" w:cs="Arial"/>
                <w:b/>
                <w:bCs/>
                <w:color w:val="000000"/>
                <w:sz w:val="18"/>
                <w:szCs w:val="18"/>
              </w:rPr>
            </w:pPr>
            <w:r w:rsidRPr="00C14EF2">
              <w:rPr>
                <w:rFonts w:ascii="Arial" w:hAnsi="Arial" w:cs="Arial"/>
                <w:b/>
                <w:bCs/>
                <w:color w:val="000000"/>
                <w:sz w:val="18"/>
                <w:szCs w:val="18"/>
              </w:rPr>
              <w:t>Type of Program and Length of</w:t>
            </w:r>
            <w:r w:rsidRPr="00C14EF2">
              <w:rPr>
                <w:rFonts w:ascii="Arial" w:hAnsi="Arial" w:cs="Arial"/>
                <w:b/>
                <w:bCs/>
                <w:color w:val="000000"/>
                <w:sz w:val="18"/>
                <w:szCs w:val="18"/>
              </w:rPr>
              <w:br/>
              <w:t>Intervention</w:t>
            </w:r>
          </w:p>
        </w:tc>
        <w:tc>
          <w:tcPr>
            <w:tcW w:w="3119" w:type="dxa"/>
            <w:shd w:val="clear" w:color="000000" w:fill="C5D9F1"/>
            <w:noWrap/>
            <w:vAlign w:val="bottom"/>
            <w:hideMark/>
          </w:tcPr>
          <w:p w14:paraId="72CB8ADA" w14:textId="77777777" w:rsidR="00226462" w:rsidRPr="00C14EF2" w:rsidRDefault="00226462" w:rsidP="00C14EF2">
            <w:pPr>
              <w:spacing w:line="240" w:lineRule="auto"/>
              <w:jc w:val="center"/>
              <w:rPr>
                <w:rFonts w:ascii="Arial" w:hAnsi="Arial" w:cs="Arial"/>
                <w:b/>
                <w:bCs/>
                <w:color w:val="000000"/>
                <w:sz w:val="18"/>
                <w:szCs w:val="18"/>
              </w:rPr>
            </w:pPr>
            <w:r w:rsidRPr="00C14EF2">
              <w:rPr>
                <w:rFonts w:ascii="Arial" w:hAnsi="Arial" w:cs="Arial"/>
                <w:b/>
                <w:bCs/>
                <w:color w:val="000000"/>
                <w:sz w:val="18"/>
                <w:szCs w:val="18"/>
              </w:rPr>
              <w:t>Program Description</w:t>
            </w:r>
          </w:p>
        </w:tc>
        <w:tc>
          <w:tcPr>
            <w:tcW w:w="1985" w:type="dxa"/>
            <w:shd w:val="clear" w:color="000000" w:fill="C5D9F1"/>
            <w:noWrap/>
            <w:vAlign w:val="bottom"/>
            <w:hideMark/>
          </w:tcPr>
          <w:p w14:paraId="059AB92C" w14:textId="77777777" w:rsidR="00226462" w:rsidRPr="00C14EF2" w:rsidRDefault="00226462" w:rsidP="00C14EF2">
            <w:pPr>
              <w:spacing w:line="240" w:lineRule="auto"/>
              <w:jc w:val="center"/>
              <w:rPr>
                <w:rFonts w:ascii="Arial" w:hAnsi="Arial" w:cs="Arial"/>
                <w:b/>
                <w:bCs/>
                <w:color w:val="000000"/>
                <w:sz w:val="18"/>
                <w:szCs w:val="18"/>
              </w:rPr>
            </w:pPr>
            <w:r w:rsidRPr="00C14EF2">
              <w:rPr>
                <w:rFonts w:ascii="Arial" w:hAnsi="Arial" w:cs="Arial"/>
                <w:b/>
                <w:bCs/>
                <w:color w:val="000000"/>
                <w:sz w:val="18"/>
                <w:szCs w:val="18"/>
              </w:rPr>
              <w:t>Usual Care</w:t>
            </w:r>
          </w:p>
        </w:tc>
        <w:tc>
          <w:tcPr>
            <w:tcW w:w="4030" w:type="dxa"/>
            <w:shd w:val="clear" w:color="000000" w:fill="C5D9F1"/>
            <w:hideMark/>
          </w:tcPr>
          <w:p w14:paraId="1BBE76B9" w14:textId="77777777" w:rsidR="00226462" w:rsidRPr="00C14EF2" w:rsidRDefault="00226462" w:rsidP="00C14EF2">
            <w:pPr>
              <w:spacing w:line="240" w:lineRule="auto"/>
              <w:rPr>
                <w:rFonts w:ascii="Arial" w:hAnsi="Arial" w:cs="Arial"/>
                <w:b/>
                <w:bCs/>
                <w:sz w:val="18"/>
                <w:szCs w:val="18"/>
              </w:rPr>
            </w:pPr>
            <w:r w:rsidRPr="00C14EF2">
              <w:rPr>
                <w:rFonts w:ascii="Arial" w:hAnsi="Arial" w:cs="Arial"/>
                <w:b/>
                <w:bCs/>
                <w:sz w:val="18"/>
                <w:szCs w:val="18"/>
              </w:rPr>
              <w:t xml:space="preserve">Main narrative findings </w:t>
            </w:r>
          </w:p>
        </w:tc>
      </w:tr>
      <w:tr w:rsidR="00C14EF2" w:rsidRPr="00C14EF2" w14:paraId="0015504F" w14:textId="77777777" w:rsidTr="00C14EF2">
        <w:trPr>
          <w:trHeight w:val="4590"/>
        </w:trPr>
        <w:tc>
          <w:tcPr>
            <w:tcW w:w="1224" w:type="dxa"/>
            <w:shd w:val="clear" w:color="auto" w:fill="auto"/>
            <w:vAlign w:val="bottom"/>
            <w:hideMark/>
          </w:tcPr>
          <w:p w14:paraId="6986C1BC" w14:textId="77777777" w:rsidR="00226462" w:rsidRPr="00C14EF2" w:rsidRDefault="00226462" w:rsidP="00C14EF2">
            <w:pPr>
              <w:spacing w:line="240" w:lineRule="auto"/>
              <w:rPr>
                <w:rFonts w:ascii="Arial" w:hAnsi="Arial" w:cs="Arial"/>
                <w:b/>
                <w:color w:val="000000"/>
                <w:sz w:val="18"/>
                <w:szCs w:val="18"/>
              </w:rPr>
            </w:pPr>
            <w:proofErr w:type="spellStart"/>
            <w:r w:rsidRPr="00C14EF2">
              <w:rPr>
                <w:rFonts w:ascii="Arial" w:hAnsi="Arial" w:cs="Arial"/>
                <w:b/>
                <w:color w:val="000000"/>
                <w:sz w:val="18"/>
                <w:szCs w:val="18"/>
              </w:rPr>
              <w:t>Belzer</w:t>
            </w:r>
            <w:proofErr w:type="spellEnd"/>
            <w:r w:rsidRPr="00C14EF2">
              <w:rPr>
                <w:rFonts w:ascii="Arial" w:hAnsi="Arial" w:cs="Arial"/>
                <w:b/>
                <w:color w:val="000000"/>
                <w:sz w:val="18"/>
                <w:szCs w:val="18"/>
              </w:rPr>
              <w:t>, 2005</w:t>
            </w:r>
            <w:r w:rsidRPr="00C14EF2">
              <w:rPr>
                <w:rFonts w:ascii="Arial" w:hAnsi="Arial" w:cs="Arial"/>
                <w:b/>
                <w:color w:val="000000"/>
                <w:sz w:val="18"/>
                <w:szCs w:val="18"/>
              </w:rPr>
              <w:br/>
              <w:t>USA</w:t>
            </w:r>
          </w:p>
        </w:tc>
        <w:tc>
          <w:tcPr>
            <w:tcW w:w="1605" w:type="dxa"/>
            <w:shd w:val="clear" w:color="auto" w:fill="auto"/>
            <w:vAlign w:val="bottom"/>
            <w:hideMark/>
          </w:tcPr>
          <w:p w14:paraId="71C3339E" w14:textId="12040BCF" w:rsidR="00226462"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N = </w:t>
            </w:r>
            <w:r w:rsidR="00C14EF2">
              <w:rPr>
                <w:rFonts w:ascii="Arial" w:hAnsi="Arial" w:cs="Arial"/>
                <w:sz w:val="18"/>
                <w:szCs w:val="18"/>
              </w:rPr>
              <w:t xml:space="preserve">160 (69 lost to follow-up; 91 analysed); </w:t>
            </w:r>
            <w:r w:rsidRPr="00C14EF2">
              <w:rPr>
                <w:rFonts w:ascii="Arial" w:hAnsi="Arial" w:cs="Arial"/>
                <w:sz w:val="18"/>
                <w:szCs w:val="18"/>
              </w:rPr>
              <w:t xml:space="preserve">intervention group, n = </w:t>
            </w:r>
            <w:r w:rsidR="00C14EF2">
              <w:rPr>
                <w:rFonts w:ascii="Arial" w:hAnsi="Arial" w:cs="Arial"/>
                <w:sz w:val="18"/>
                <w:szCs w:val="18"/>
              </w:rPr>
              <w:t xml:space="preserve">43; </w:t>
            </w:r>
            <w:r w:rsidRPr="00C14EF2">
              <w:rPr>
                <w:rFonts w:ascii="Arial" w:hAnsi="Arial" w:cs="Arial"/>
                <w:sz w:val="18"/>
                <w:szCs w:val="18"/>
              </w:rPr>
              <w:t xml:space="preserve">control group, n = </w:t>
            </w:r>
            <w:r w:rsidR="00C14EF2">
              <w:rPr>
                <w:rFonts w:ascii="Arial" w:hAnsi="Arial" w:cs="Arial"/>
                <w:sz w:val="18"/>
                <w:szCs w:val="18"/>
              </w:rPr>
              <w:t xml:space="preserve">48. </w:t>
            </w:r>
            <w:r w:rsidRPr="00C14EF2">
              <w:rPr>
                <w:rFonts w:ascii="Arial" w:hAnsi="Arial" w:cs="Arial"/>
                <w:sz w:val="18"/>
                <w:szCs w:val="18"/>
              </w:rPr>
              <w:t xml:space="preserve">Hispanic, n= </w:t>
            </w:r>
            <w:r w:rsidR="00C14EF2">
              <w:rPr>
                <w:rFonts w:ascii="Arial" w:hAnsi="Arial" w:cs="Arial"/>
                <w:sz w:val="18"/>
                <w:szCs w:val="18"/>
              </w:rPr>
              <w:t xml:space="preserve">131; non- Hispanic (African American, </w:t>
            </w:r>
            <w:r w:rsidRPr="00C14EF2">
              <w:rPr>
                <w:rFonts w:ascii="Arial" w:hAnsi="Arial" w:cs="Arial"/>
                <w:sz w:val="18"/>
                <w:szCs w:val="18"/>
              </w:rPr>
              <w:t>Caucasian, Asian Pacific</w:t>
            </w:r>
            <w:r w:rsidRPr="00C14EF2">
              <w:rPr>
                <w:rFonts w:ascii="Arial" w:hAnsi="Arial" w:cs="Arial"/>
                <w:color w:val="000000"/>
                <w:sz w:val="18"/>
                <w:szCs w:val="18"/>
              </w:rPr>
              <w:t xml:space="preserve"> </w:t>
            </w:r>
          </w:p>
        </w:tc>
        <w:tc>
          <w:tcPr>
            <w:tcW w:w="1985" w:type="dxa"/>
            <w:shd w:val="clear" w:color="auto" w:fill="auto"/>
            <w:vAlign w:val="bottom"/>
            <w:hideMark/>
          </w:tcPr>
          <w:p w14:paraId="68A02AEF" w14:textId="255A806D" w:rsidR="00226462"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Contraceptive; 10–</w:t>
            </w:r>
            <w:r w:rsidR="00C14EF2">
              <w:rPr>
                <w:rFonts w:ascii="Arial" w:hAnsi="Arial" w:cs="Arial"/>
                <w:sz w:val="18"/>
                <w:szCs w:val="18"/>
              </w:rPr>
              <w:t xml:space="preserve">15 minutes of education about emergency contraception plus unspecified amount of </w:t>
            </w:r>
            <w:r w:rsidRPr="00C14EF2">
              <w:rPr>
                <w:rFonts w:ascii="Arial" w:hAnsi="Arial" w:cs="Arial"/>
                <w:sz w:val="18"/>
                <w:szCs w:val="18"/>
              </w:rPr>
              <w:t>family planning services</w:t>
            </w:r>
          </w:p>
        </w:tc>
        <w:tc>
          <w:tcPr>
            <w:tcW w:w="3119" w:type="dxa"/>
            <w:shd w:val="clear" w:color="auto" w:fill="auto"/>
            <w:vAlign w:val="bottom"/>
            <w:hideMark/>
          </w:tcPr>
          <w:p w14:paraId="639BFA73" w14:textId="1BFD8E52" w:rsidR="00226462" w:rsidRPr="00C14EF2" w:rsidRDefault="00226462" w:rsidP="00C14EF2">
            <w:pPr>
              <w:spacing w:line="240" w:lineRule="auto"/>
              <w:rPr>
                <w:rFonts w:ascii="Arial" w:hAnsi="Arial" w:cs="Arial"/>
                <w:color w:val="000000"/>
                <w:sz w:val="18"/>
                <w:szCs w:val="18"/>
              </w:rPr>
            </w:pPr>
            <w:r w:rsidRPr="00C14EF2">
              <w:rPr>
                <w:rFonts w:ascii="Arial" w:hAnsi="Arial" w:cs="Arial"/>
                <w:color w:val="000000"/>
                <w:sz w:val="18"/>
                <w:szCs w:val="18"/>
              </w:rPr>
              <w:t xml:space="preserve">Provision of emergency contraception was provided by a licensed health professional </w:t>
            </w:r>
          </w:p>
        </w:tc>
        <w:tc>
          <w:tcPr>
            <w:tcW w:w="1985" w:type="dxa"/>
            <w:shd w:val="clear" w:color="auto" w:fill="auto"/>
            <w:vAlign w:val="bottom"/>
            <w:hideMark/>
          </w:tcPr>
          <w:p w14:paraId="71E3EFA2" w14:textId="698065E9" w:rsidR="00226462" w:rsidRPr="00C14EF2" w:rsidRDefault="00C14EF2" w:rsidP="00C14EF2">
            <w:pPr>
              <w:spacing w:line="240" w:lineRule="auto"/>
              <w:rPr>
                <w:rFonts w:ascii="Arial" w:hAnsi="Arial" w:cs="Arial"/>
                <w:color w:val="000000"/>
                <w:sz w:val="18"/>
                <w:szCs w:val="18"/>
              </w:rPr>
            </w:pPr>
            <w:r>
              <w:rPr>
                <w:rFonts w:ascii="Arial" w:hAnsi="Arial" w:cs="Arial"/>
                <w:color w:val="000000"/>
                <w:sz w:val="18"/>
                <w:szCs w:val="18"/>
              </w:rPr>
              <w:t xml:space="preserve"> 10-15 mins of education about emergency </w:t>
            </w:r>
            <w:r w:rsidR="00226462" w:rsidRPr="00C14EF2">
              <w:rPr>
                <w:rFonts w:ascii="Arial" w:hAnsi="Arial" w:cs="Arial"/>
                <w:color w:val="000000"/>
                <w:sz w:val="18"/>
                <w:szCs w:val="18"/>
              </w:rPr>
              <w:t xml:space="preserve">contraception </w:t>
            </w:r>
          </w:p>
        </w:tc>
        <w:tc>
          <w:tcPr>
            <w:tcW w:w="4030" w:type="dxa"/>
            <w:shd w:val="clear" w:color="auto" w:fill="auto"/>
            <w:vAlign w:val="bottom"/>
            <w:hideMark/>
          </w:tcPr>
          <w:p w14:paraId="506CFC3B" w14:textId="3112C2EE" w:rsidR="00226462" w:rsidRPr="00C14EF2" w:rsidRDefault="00226462" w:rsidP="00C14EF2">
            <w:pPr>
              <w:spacing w:line="240" w:lineRule="auto"/>
              <w:rPr>
                <w:rFonts w:ascii="Arial" w:hAnsi="Arial" w:cs="Arial"/>
                <w:color w:val="000000"/>
                <w:sz w:val="18"/>
                <w:szCs w:val="18"/>
              </w:rPr>
            </w:pPr>
            <w:r w:rsidRPr="00C14EF2">
              <w:rPr>
                <w:rFonts w:ascii="Arial" w:hAnsi="Arial" w:cs="Arial"/>
                <w:color w:val="000000"/>
                <w:sz w:val="18"/>
                <w:szCs w:val="18"/>
              </w:rPr>
              <w:t>The advance provi</w:t>
            </w:r>
            <w:r w:rsidR="00C14EF2">
              <w:rPr>
                <w:rFonts w:ascii="Arial" w:hAnsi="Arial" w:cs="Arial"/>
                <w:color w:val="000000"/>
                <w:sz w:val="18"/>
                <w:szCs w:val="18"/>
              </w:rPr>
              <w:t xml:space="preserve">sion of emergency contraception </w:t>
            </w:r>
            <w:r w:rsidRPr="00C14EF2">
              <w:rPr>
                <w:rFonts w:ascii="Arial" w:hAnsi="Arial" w:cs="Arial"/>
                <w:color w:val="000000"/>
                <w:sz w:val="18"/>
                <w:szCs w:val="18"/>
              </w:rPr>
              <w:t xml:space="preserve">in young mothers </w:t>
            </w:r>
            <w:r w:rsidR="00C14EF2">
              <w:rPr>
                <w:rFonts w:ascii="Arial" w:hAnsi="Arial" w:cs="Arial"/>
                <w:color w:val="000000"/>
                <w:sz w:val="18"/>
                <w:szCs w:val="18"/>
              </w:rPr>
              <w:t xml:space="preserve">increases the likelihood of its </w:t>
            </w:r>
            <w:r w:rsidRPr="00C14EF2">
              <w:rPr>
                <w:rFonts w:ascii="Arial" w:hAnsi="Arial" w:cs="Arial"/>
                <w:color w:val="000000"/>
                <w:sz w:val="18"/>
                <w:szCs w:val="18"/>
              </w:rPr>
              <w:t xml:space="preserve">use, and does not affect the use of other contraceptive methods like condoms, or hormonal methods of birth control. </w:t>
            </w:r>
          </w:p>
        </w:tc>
      </w:tr>
      <w:tr w:rsidR="00C14EF2" w:rsidRPr="00C14EF2" w14:paraId="60C3E7AA" w14:textId="77777777" w:rsidTr="00C14EF2">
        <w:trPr>
          <w:trHeight w:val="5660"/>
        </w:trPr>
        <w:tc>
          <w:tcPr>
            <w:tcW w:w="1224" w:type="dxa"/>
            <w:shd w:val="clear" w:color="auto" w:fill="auto"/>
            <w:vAlign w:val="bottom"/>
            <w:hideMark/>
          </w:tcPr>
          <w:p w14:paraId="4CB69741"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lastRenderedPageBreak/>
              <w:t>Barnet, 2009</w:t>
            </w:r>
            <w:r w:rsidRPr="00C14EF2">
              <w:rPr>
                <w:rFonts w:ascii="Arial" w:hAnsi="Arial" w:cs="Arial"/>
                <w:b/>
                <w:color w:val="000000"/>
                <w:sz w:val="18"/>
                <w:szCs w:val="18"/>
              </w:rPr>
              <w:br/>
              <w:t>USA</w:t>
            </w:r>
          </w:p>
        </w:tc>
        <w:tc>
          <w:tcPr>
            <w:tcW w:w="1605" w:type="dxa"/>
            <w:shd w:val="clear" w:color="auto" w:fill="auto"/>
            <w:vAlign w:val="bottom"/>
            <w:hideMark/>
          </w:tcPr>
          <w:p w14:paraId="13D56711" w14:textId="32E3034F" w:rsidR="00226462"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N = </w:t>
            </w:r>
            <w:r w:rsidR="00C14EF2">
              <w:rPr>
                <w:rFonts w:ascii="Arial" w:hAnsi="Arial" w:cs="Arial"/>
                <w:sz w:val="18"/>
                <w:szCs w:val="18"/>
              </w:rPr>
              <w:t xml:space="preserve">235 (predominantly </w:t>
            </w:r>
            <w:r w:rsidRPr="00C14EF2">
              <w:rPr>
                <w:rFonts w:ascii="Arial" w:hAnsi="Arial" w:cs="Arial"/>
                <w:sz w:val="18"/>
                <w:szCs w:val="18"/>
              </w:rPr>
              <w:t>African American); CAMI+</w:t>
            </w:r>
            <w:r w:rsidR="00C14EF2">
              <w:rPr>
                <w:rFonts w:ascii="Arial" w:hAnsi="Arial" w:cs="Arial"/>
                <w:sz w:val="18"/>
                <w:szCs w:val="18"/>
              </w:rPr>
              <w:t xml:space="preserve">, </w:t>
            </w:r>
            <w:r w:rsidRPr="00C14EF2">
              <w:rPr>
                <w:rFonts w:ascii="Arial" w:hAnsi="Arial" w:cs="Arial"/>
                <w:sz w:val="18"/>
                <w:szCs w:val="18"/>
              </w:rPr>
              <w:t xml:space="preserve">n = 80; CAMI only, n = </w:t>
            </w:r>
            <w:r w:rsidR="00C14EF2">
              <w:rPr>
                <w:rFonts w:ascii="Arial" w:hAnsi="Arial" w:cs="Arial"/>
                <w:sz w:val="18"/>
                <w:szCs w:val="18"/>
              </w:rPr>
              <w:t xml:space="preserve">87; </w:t>
            </w:r>
            <w:r w:rsidRPr="00C14EF2">
              <w:rPr>
                <w:rFonts w:ascii="Arial" w:hAnsi="Arial" w:cs="Arial"/>
                <w:sz w:val="18"/>
                <w:szCs w:val="18"/>
              </w:rPr>
              <w:t>control, n= 68</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7CC0D05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Psychological, home visit:</w:t>
            </w:r>
          </w:p>
          <w:p w14:paraId="0C05E99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CAMI sessions were</w:t>
            </w:r>
          </w:p>
          <w:p w14:paraId="59DFC22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initiated by 6 weeks</w:t>
            </w:r>
          </w:p>
          <w:p w14:paraId="7827A8F4"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postpartum and</w:t>
            </w:r>
          </w:p>
          <w:p w14:paraId="24899C9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continued quarterly</w:t>
            </w:r>
          </w:p>
          <w:p w14:paraId="4E4921C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through 24 months</w:t>
            </w:r>
          </w:p>
          <w:p w14:paraId="7CDFBF1B" w14:textId="397C0BD9" w:rsidR="00226462" w:rsidRPr="00C14EF2" w:rsidRDefault="006C738E" w:rsidP="00C14EF2">
            <w:pPr>
              <w:spacing w:after="240" w:line="240" w:lineRule="auto"/>
              <w:rPr>
                <w:rFonts w:ascii="Arial" w:hAnsi="Arial" w:cs="Arial"/>
                <w:color w:val="000000"/>
                <w:sz w:val="18"/>
                <w:szCs w:val="18"/>
              </w:rPr>
            </w:pPr>
            <w:r w:rsidRPr="00C14EF2">
              <w:rPr>
                <w:rFonts w:ascii="Arial" w:hAnsi="Arial" w:cs="Arial"/>
                <w:sz w:val="18"/>
                <w:szCs w:val="18"/>
              </w:rPr>
              <w:t>postpartum</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3119" w:type="dxa"/>
            <w:shd w:val="clear" w:color="auto" w:fill="auto"/>
            <w:vAlign w:val="bottom"/>
            <w:hideMark/>
          </w:tcPr>
          <w:p w14:paraId="72A7F93D"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Delivered by African American</w:t>
            </w:r>
          </w:p>
          <w:p w14:paraId="31119099"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counsellors</w:t>
            </w:r>
            <w:proofErr w:type="gramEnd"/>
            <w:r w:rsidRPr="00C14EF2">
              <w:rPr>
                <w:rFonts w:ascii="Arial" w:hAnsi="Arial" w:cs="Arial"/>
                <w:sz w:val="18"/>
                <w:szCs w:val="18"/>
              </w:rPr>
              <w:t>. (1) CAMI+: home</w:t>
            </w:r>
          </w:p>
          <w:p w14:paraId="09E505B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visiting with CAMI; training</w:t>
            </w:r>
          </w:p>
          <w:p w14:paraId="3219FA6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through a 16-module</w:t>
            </w:r>
          </w:p>
          <w:p w14:paraId="29A90E7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curriculum specifically for urban</w:t>
            </w:r>
          </w:p>
          <w:p w14:paraId="559D20D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African-American adolescent</w:t>
            </w:r>
          </w:p>
          <w:p w14:paraId="080256C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mothers which addressed</w:t>
            </w:r>
          </w:p>
          <w:p w14:paraId="5CC8461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age- and developmentally</w:t>
            </w:r>
          </w:p>
          <w:p w14:paraId="0A34ED58"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appropriate feeding, growth,</w:t>
            </w:r>
          </w:p>
          <w:p w14:paraId="2B82036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play and discipline; three</w:t>
            </w:r>
          </w:p>
          <w:p w14:paraId="35C9C70F"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modules focused on safer sex,</w:t>
            </w:r>
          </w:p>
          <w:p w14:paraId="18E66437"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negotiation</w:t>
            </w:r>
            <w:proofErr w:type="gramEnd"/>
            <w:r w:rsidRPr="00C14EF2">
              <w:rPr>
                <w:rFonts w:ascii="Arial" w:hAnsi="Arial" w:cs="Arial"/>
                <w:sz w:val="18"/>
                <w:szCs w:val="18"/>
              </w:rPr>
              <w:t xml:space="preserve"> and goal-setting.</w:t>
            </w:r>
          </w:p>
          <w:p w14:paraId="599F5CAF"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 CAMI only: single</w:t>
            </w:r>
          </w:p>
          <w:p w14:paraId="51B3831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component intervention</w:t>
            </w:r>
          </w:p>
          <w:p w14:paraId="2EB35709" w14:textId="6EB8B0D7"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motivational interviewing</w:t>
            </w:r>
          </w:p>
        </w:tc>
        <w:tc>
          <w:tcPr>
            <w:tcW w:w="1985" w:type="dxa"/>
            <w:shd w:val="clear" w:color="auto" w:fill="auto"/>
            <w:vAlign w:val="bottom"/>
            <w:hideMark/>
          </w:tcPr>
          <w:p w14:paraId="311EC139" w14:textId="3E651DBE" w:rsidR="00226462" w:rsidRPr="00C14EF2" w:rsidRDefault="00226462" w:rsidP="00C14EF2">
            <w:pPr>
              <w:spacing w:line="240" w:lineRule="auto"/>
              <w:rPr>
                <w:rFonts w:ascii="Arial" w:hAnsi="Arial" w:cs="Arial"/>
                <w:color w:val="000000"/>
                <w:sz w:val="18"/>
                <w:szCs w:val="18"/>
              </w:rPr>
            </w:pPr>
            <w:r w:rsidRPr="00C14EF2">
              <w:rPr>
                <w:rFonts w:ascii="Arial" w:hAnsi="Arial" w:cs="Arial"/>
                <w:color w:val="000000"/>
                <w:sz w:val="18"/>
                <w:szCs w:val="18"/>
              </w:rPr>
              <w:t>usual care</w:t>
            </w:r>
          </w:p>
        </w:tc>
        <w:tc>
          <w:tcPr>
            <w:tcW w:w="4030" w:type="dxa"/>
            <w:shd w:val="clear" w:color="auto" w:fill="auto"/>
            <w:vAlign w:val="bottom"/>
            <w:hideMark/>
          </w:tcPr>
          <w:p w14:paraId="33C117D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Receipt of two or more CAMI</w:t>
            </w:r>
          </w:p>
          <w:p w14:paraId="11BB6354"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sessions, either alone or within</w:t>
            </w:r>
          </w:p>
          <w:p w14:paraId="5CDE3C0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 multicomponent home-based</w:t>
            </w:r>
          </w:p>
          <w:p w14:paraId="54B26A7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intervention, reduced the risk</w:t>
            </w:r>
          </w:p>
          <w:p w14:paraId="5BABCD8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of rapid subsequent birth to</w:t>
            </w:r>
          </w:p>
          <w:p w14:paraId="68F8432D"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adolescent mothers (not</w:t>
            </w:r>
          </w:p>
          <w:p w14:paraId="03E77017" w14:textId="173609B7"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statistically significant)</w:t>
            </w:r>
          </w:p>
        </w:tc>
      </w:tr>
      <w:tr w:rsidR="00C14EF2" w:rsidRPr="00C14EF2" w14:paraId="091036A8" w14:textId="77777777" w:rsidTr="00C14EF2">
        <w:trPr>
          <w:trHeight w:val="4952"/>
        </w:trPr>
        <w:tc>
          <w:tcPr>
            <w:tcW w:w="1224" w:type="dxa"/>
            <w:shd w:val="clear" w:color="auto" w:fill="auto"/>
            <w:vAlign w:val="bottom"/>
            <w:hideMark/>
          </w:tcPr>
          <w:p w14:paraId="569B3F45"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lastRenderedPageBreak/>
              <w:t>Black, 2006</w:t>
            </w:r>
            <w:r w:rsidRPr="00C14EF2">
              <w:rPr>
                <w:rFonts w:ascii="Arial" w:hAnsi="Arial" w:cs="Arial"/>
                <w:b/>
                <w:color w:val="000000"/>
                <w:sz w:val="18"/>
                <w:szCs w:val="18"/>
              </w:rPr>
              <w:br/>
              <w:t>USA</w:t>
            </w:r>
          </w:p>
        </w:tc>
        <w:tc>
          <w:tcPr>
            <w:tcW w:w="1605" w:type="dxa"/>
            <w:shd w:val="clear" w:color="auto" w:fill="auto"/>
            <w:vAlign w:val="bottom"/>
            <w:hideMark/>
          </w:tcPr>
          <w:p w14:paraId="79D9BB1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Initially recruited to</w:t>
            </w:r>
          </w:p>
          <w:p w14:paraId="30EC763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intervention, n= 87;</w:t>
            </w:r>
          </w:p>
          <w:p w14:paraId="7A7F1F39"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control</w:t>
            </w:r>
            <w:proofErr w:type="gramEnd"/>
            <w:r w:rsidRPr="00C14EF2">
              <w:rPr>
                <w:rFonts w:ascii="Arial" w:hAnsi="Arial" w:cs="Arial"/>
                <w:sz w:val="18"/>
                <w:szCs w:val="18"/>
              </w:rPr>
              <w:t>, n= 94. African</w:t>
            </w:r>
          </w:p>
          <w:p w14:paraId="79DDBD5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 with low-income</w:t>
            </w:r>
          </w:p>
          <w:p w14:paraId="1CD72418" w14:textId="4AB5F20C"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SES</w:t>
            </w:r>
          </w:p>
        </w:tc>
        <w:tc>
          <w:tcPr>
            <w:tcW w:w="1985" w:type="dxa"/>
            <w:shd w:val="clear" w:color="auto" w:fill="auto"/>
            <w:vAlign w:val="bottom"/>
            <w:hideMark/>
          </w:tcPr>
          <w:p w14:paraId="0E4894A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Psychosocial, home visit:</w:t>
            </w:r>
          </w:p>
          <w:p w14:paraId="117B2AE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received home visits every</w:t>
            </w:r>
          </w:p>
          <w:p w14:paraId="3D29A9C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other week until the</w:t>
            </w:r>
          </w:p>
          <w:p w14:paraId="0263D4B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infant’s first birthday, for</w:t>
            </w:r>
          </w:p>
          <w:p w14:paraId="04906106" w14:textId="1584B135"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a maximum of 19 visits</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3119" w:type="dxa"/>
            <w:shd w:val="clear" w:color="auto" w:fill="auto"/>
            <w:vAlign w:val="bottom"/>
            <w:hideMark/>
          </w:tcPr>
          <w:p w14:paraId="36D51FF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Intervention delivered by</w:t>
            </w:r>
          </w:p>
          <w:p w14:paraId="2937163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college-educated, black</w:t>
            </w:r>
          </w:p>
          <w:p w14:paraId="415B7E7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single mothers who served</w:t>
            </w:r>
          </w:p>
          <w:p w14:paraId="6E0F7032"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as</w:t>
            </w:r>
            <w:proofErr w:type="gramEnd"/>
            <w:r w:rsidRPr="00C14EF2">
              <w:rPr>
                <w:rFonts w:ascii="Arial" w:hAnsi="Arial" w:cs="Arial"/>
                <w:sz w:val="18"/>
                <w:szCs w:val="18"/>
              </w:rPr>
              <w:t xml:space="preserve"> mentors (‘big sisters’).</w:t>
            </w:r>
          </w:p>
          <w:p w14:paraId="61502D9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Curriculum focused on</w:t>
            </w:r>
          </w:p>
          <w:p w14:paraId="5BF2DF3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interpersonal negotiation skills,</w:t>
            </w:r>
          </w:p>
          <w:p w14:paraId="0F6917A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adolescent development and</w:t>
            </w:r>
          </w:p>
          <w:p w14:paraId="4DBCDB4C"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parenting</w:t>
            </w:r>
            <w:proofErr w:type="gramEnd"/>
            <w:r w:rsidRPr="00C14EF2">
              <w:rPr>
                <w:rFonts w:ascii="Arial" w:hAnsi="Arial" w:cs="Arial"/>
                <w:sz w:val="18"/>
                <w:szCs w:val="18"/>
              </w:rPr>
              <w:t>. Condoms were</w:t>
            </w:r>
          </w:p>
          <w:p w14:paraId="31E6CE6A" w14:textId="6135E1F3"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provided at every contact</w:t>
            </w:r>
          </w:p>
        </w:tc>
        <w:tc>
          <w:tcPr>
            <w:tcW w:w="1985" w:type="dxa"/>
            <w:shd w:val="clear" w:color="auto" w:fill="auto"/>
            <w:vAlign w:val="bottom"/>
            <w:hideMark/>
          </w:tcPr>
          <w:p w14:paraId="321DB19F" w14:textId="468200BA" w:rsidR="006C738E"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6C738E" w:rsidRPr="00C14EF2">
              <w:rPr>
                <w:rFonts w:ascii="Arial" w:hAnsi="Arial" w:cs="Arial"/>
                <w:sz w:val="18"/>
                <w:szCs w:val="18"/>
              </w:rPr>
              <w:t xml:space="preserve"> Initial information on services</w:t>
            </w:r>
          </w:p>
          <w:p w14:paraId="3833DBC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for young mothers and</w:t>
            </w:r>
          </w:p>
          <w:p w14:paraId="7E898AED" w14:textId="38844CC5"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children</w:t>
            </w:r>
          </w:p>
        </w:tc>
        <w:tc>
          <w:tcPr>
            <w:tcW w:w="4030" w:type="dxa"/>
            <w:shd w:val="clear" w:color="auto" w:fill="auto"/>
            <w:vAlign w:val="bottom"/>
            <w:hideMark/>
          </w:tcPr>
          <w:p w14:paraId="251FAC5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 home-based intervention</w:t>
            </w:r>
          </w:p>
          <w:p w14:paraId="4B22673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founded on a mentorship</w:t>
            </w:r>
          </w:p>
          <w:p w14:paraId="01DE368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model and targeted towards</w:t>
            </w:r>
          </w:p>
          <w:p w14:paraId="44DF479D"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adolescent development,</w:t>
            </w:r>
          </w:p>
          <w:p w14:paraId="44CB391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including negotiation skills,</w:t>
            </w:r>
          </w:p>
          <w:p w14:paraId="4359024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was effective in preventing</w:t>
            </w:r>
          </w:p>
          <w:p w14:paraId="48B9A4CD"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rapid</w:t>
            </w:r>
            <w:proofErr w:type="gramEnd"/>
            <w:r w:rsidRPr="00C14EF2">
              <w:rPr>
                <w:rFonts w:ascii="Arial" w:hAnsi="Arial" w:cs="Arial"/>
                <w:sz w:val="18"/>
                <w:szCs w:val="18"/>
              </w:rPr>
              <w:t xml:space="preserve"> repeat. At the 2-year</w:t>
            </w:r>
          </w:p>
          <w:p w14:paraId="14F4371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evaluation, there were no other</w:t>
            </w:r>
          </w:p>
          <w:p w14:paraId="77F27FC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differences in pregnancy rates</w:t>
            </w:r>
          </w:p>
          <w:p w14:paraId="2D1C593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between intervention- and</w:t>
            </w:r>
          </w:p>
          <w:p w14:paraId="7DA39ECE" w14:textId="3396A8A9" w:rsidR="00226462" w:rsidRPr="00C14EF2" w:rsidRDefault="006C738E" w:rsidP="00C14EF2">
            <w:pPr>
              <w:autoSpaceDE w:val="0"/>
              <w:autoSpaceDN w:val="0"/>
              <w:adjustRightInd w:val="0"/>
              <w:spacing w:line="240" w:lineRule="auto"/>
              <w:rPr>
                <w:rFonts w:ascii="Arial" w:hAnsi="Arial" w:cs="Arial"/>
                <w:sz w:val="18"/>
                <w:szCs w:val="18"/>
              </w:rPr>
            </w:pPr>
            <w:r w:rsidRPr="00C14EF2">
              <w:rPr>
                <w:rFonts w:ascii="Arial" w:hAnsi="Arial" w:cs="Arial"/>
                <w:sz w:val="18"/>
                <w:szCs w:val="18"/>
              </w:rPr>
              <w:t>control-group mothers</w:t>
            </w:r>
          </w:p>
        </w:tc>
      </w:tr>
      <w:tr w:rsidR="00C14EF2" w:rsidRPr="00C14EF2" w14:paraId="6F334C58" w14:textId="77777777" w:rsidTr="00C14EF2">
        <w:trPr>
          <w:trHeight w:val="5802"/>
        </w:trPr>
        <w:tc>
          <w:tcPr>
            <w:tcW w:w="1224" w:type="dxa"/>
            <w:shd w:val="clear" w:color="auto" w:fill="auto"/>
            <w:vAlign w:val="bottom"/>
            <w:hideMark/>
          </w:tcPr>
          <w:p w14:paraId="4E0D7B36"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lastRenderedPageBreak/>
              <w:t xml:space="preserve">Barnet, 2007 </w:t>
            </w:r>
            <w:r w:rsidRPr="00C14EF2">
              <w:rPr>
                <w:rFonts w:ascii="Arial" w:hAnsi="Arial" w:cs="Arial"/>
                <w:b/>
                <w:color w:val="000000"/>
                <w:sz w:val="18"/>
                <w:szCs w:val="18"/>
              </w:rPr>
              <w:br/>
              <w:t>USA</w:t>
            </w:r>
          </w:p>
        </w:tc>
        <w:tc>
          <w:tcPr>
            <w:tcW w:w="1605" w:type="dxa"/>
            <w:shd w:val="clear" w:color="auto" w:fill="auto"/>
            <w:vAlign w:val="bottom"/>
            <w:hideMark/>
          </w:tcPr>
          <w:p w14:paraId="1622281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Home-visited group, n = 44;</w:t>
            </w:r>
          </w:p>
          <w:p w14:paraId="763C9896" w14:textId="3769B26F"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control group, n = 40</w:t>
            </w:r>
          </w:p>
        </w:tc>
        <w:tc>
          <w:tcPr>
            <w:tcW w:w="1985" w:type="dxa"/>
            <w:shd w:val="clear" w:color="auto" w:fill="auto"/>
            <w:vAlign w:val="bottom"/>
            <w:hideMark/>
          </w:tcPr>
          <w:p w14:paraId="4F996B5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Psychosocial, home visit:</w:t>
            </w:r>
          </w:p>
          <w:p w14:paraId="4BB6AE7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started in the third</w:t>
            </w:r>
          </w:p>
          <w:p w14:paraId="3A509D6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trimester and then</w:t>
            </w:r>
          </w:p>
          <w:p w14:paraId="41B2F71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biweekly for the first year</w:t>
            </w:r>
          </w:p>
          <w:p w14:paraId="09BD3D0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of the child’s life and then</w:t>
            </w:r>
          </w:p>
          <w:p w14:paraId="3BDB77C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monthly until the child’s</w:t>
            </w:r>
          </w:p>
          <w:p w14:paraId="0DB6A7C2" w14:textId="00732C84"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second birthday</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3119" w:type="dxa"/>
            <w:shd w:val="clear" w:color="auto" w:fill="auto"/>
            <w:vAlign w:val="bottom"/>
            <w:hideMark/>
          </w:tcPr>
          <w:p w14:paraId="5721A251" w14:textId="4B16D58F" w:rsidR="006C738E"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6C738E" w:rsidRPr="00C14EF2">
              <w:rPr>
                <w:rFonts w:ascii="Arial" w:hAnsi="Arial" w:cs="Arial"/>
                <w:sz w:val="18"/>
                <w:szCs w:val="18"/>
              </w:rPr>
              <w:t xml:space="preserve"> Trained home visitors, recruited</w:t>
            </w:r>
          </w:p>
          <w:p w14:paraId="405CD43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from local communities,</w:t>
            </w:r>
          </w:p>
          <w:p w14:paraId="444542AD"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delivered a parenting</w:t>
            </w:r>
          </w:p>
          <w:p w14:paraId="301BCFC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curriculum, an adolescent</w:t>
            </w:r>
          </w:p>
          <w:p w14:paraId="35FDB79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curriculum, encouraged</w:t>
            </w:r>
          </w:p>
          <w:p w14:paraId="6179EB1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contraceptive use, connected</w:t>
            </w:r>
          </w:p>
          <w:p w14:paraId="1D3C77C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teen with primary care and</w:t>
            </w:r>
          </w:p>
          <w:p w14:paraId="33CC878E"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promoted</w:t>
            </w:r>
            <w:proofErr w:type="gramEnd"/>
            <w:r w:rsidRPr="00C14EF2">
              <w:rPr>
                <w:rFonts w:ascii="Arial" w:hAnsi="Arial" w:cs="Arial"/>
                <w:sz w:val="18"/>
                <w:szCs w:val="18"/>
              </w:rPr>
              <w:t xml:space="preserve"> school continuation.</w:t>
            </w:r>
          </w:p>
          <w:p w14:paraId="4879202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Training was also geared</w:t>
            </w:r>
          </w:p>
          <w:p w14:paraId="69D2B87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towards improving</w:t>
            </w:r>
          </w:p>
          <w:p w14:paraId="53FC116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communication and negotiation</w:t>
            </w:r>
          </w:p>
          <w:p w14:paraId="0833E07B"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with</w:t>
            </w:r>
            <w:proofErr w:type="gramEnd"/>
            <w:r w:rsidRPr="00C14EF2">
              <w:rPr>
                <w:rFonts w:ascii="Arial" w:hAnsi="Arial" w:cs="Arial"/>
                <w:sz w:val="18"/>
                <w:szCs w:val="18"/>
              </w:rPr>
              <w:t xml:space="preserve"> partners. Visitors taught to</w:t>
            </w:r>
          </w:p>
          <w:p w14:paraId="4937762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identify depression and partner</w:t>
            </w:r>
          </w:p>
          <w:p w14:paraId="334E7B4B" w14:textId="6FBD4542"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violence</w:t>
            </w:r>
          </w:p>
        </w:tc>
        <w:tc>
          <w:tcPr>
            <w:tcW w:w="1985" w:type="dxa"/>
            <w:shd w:val="clear" w:color="auto" w:fill="auto"/>
            <w:noWrap/>
            <w:vAlign w:val="bottom"/>
            <w:hideMark/>
          </w:tcPr>
          <w:p w14:paraId="64DCC077" w14:textId="77777777" w:rsidR="00226462" w:rsidRPr="00C14EF2" w:rsidRDefault="00226462" w:rsidP="00C14EF2">
            <w:pPr>
              <w:spacing w:line="240" w:lineRule="auto"/>
              <w:rPr>
                <w:rFonts w:ascii="Arial" w:hAnsi="Arial" w:cs="Arial"/>
                <w:color w:val="000000"/>
                <w:sz w:val="18"/>
                <w:szCs w:val="18"/>
              </w:rPr>
            </w:pPr>
            <w:r w:rsidRPr="00C14EF2">
              <w:rPr>
                <w:rFonts w:ascii="Arial" w:hAnsi="Arial" w:cs="Arial"/>
                <w:color w:val="000000"/>
                <w:sz w:val="18"/>
                <w:szCs w:val="18"/>
              </w:rPr>
              <w:t>Usual care</w:t>
            </w:r>
          </w:p>
        </w:tc>
        <w:tc>
          <w:tcPr>
            <w:tcW w:w="4030" w:type="dxa"/>
            <w:shd w:val="clear" w:color="auto" w:fill="auto"/>
            <w:vAlign w:val="bottom"/>
            <w:hideMark/>
          </w:tcPr>
          <w:p w14:paraId="0DE94437" w14:textId="2283D86D" w:rsidR="006C738E" w:rsidRPr="00117EEF"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This </w:t>
            </w:r>
            <w:r w:rsidRPr="00117EEF">
              <w:rPr>
                <w:rFonts w:ascii="Arial" w:hAnsi="Arial" w:cs="Arial"/>
                <w:sz w:val="18"/>
                <w:szCs w:val="18"/>
              </w:rPr>
              <w:t>community-based home</w:t>
            </w:r>
            <w:r w:rsidR="00C312ED" w:rsidRPr="00117EEF">
              <w:rPr>
                <w:rFonts w:ascii="Arial" w:hAnsi="Arial" w:cs="Arial"/>
                <w:sz w:val="18"/>
                <w:szCs w:val="18"/>
              </w:rPr>
              <w:t xml:space="preserve"> </w:t>
            </w:r>
            <w:r w:rsidRPr="00117EEF">
              <w:rPr>
                <w:rFonts w:ascii="Arial" w:hAnsi="Arial" w:cs="Arial"/>
                <w:sz w:val="18"/>
                <w:szCs w:val="18"/>
              </w:rPr>
              <w:t>visiting</w:t>
            </w:r>
          </w:p>
          <w:p w14:paraId="48EAA4DB" w14:textId="77777777" w:rsidR="006C738E" w:rsidRPr="00117EEF" w:rsidRDefault="006C738E" w:rsidP="00C14EF2">
            <w:pPr>
              <w:autoSpaceDE w:val="0"/>
              <w:autoSpaceDN w:val="0"/>
              <w:adjustRightInd w:val="0"/>
              <w:spacing w:after="0" w:line="240" w:lineRule="auto"/>
              <w:rPr>
                <w:rFonts w:ascii="Arial" w:hAnsi="Arial" w:cs="Arial"/>
                <w:sz w:val="18"/>
                <w:szCs w:val="18"/>
              </w:rPr>
            </w:pPr>
            <w:r w:rsidRPr="00117EEF">
              <w:rPr>
                <w:rFonts w:ascii="Arial" w:hAnsi="Arial" w:cs="Arial"/>
                <w:sz w:val="18"/>
                <w:szCs w:val="18"/>
              </w:rPr>
              <w:t>programme improved</w:t>
            </w:r>
          </w:p>
          <w:p w14:paraId="6CC34C35" w14:textId="77777777" w:rsidR="006C738E" w:rsidRPr="00117EEF" w:rsidRDefault="006C738E" w:rsidP="00C14EF2">
            <w:pPr>
              <w:autoSpaceDE w:val="0"/>
              <w:autoSpaceDN w:val="0"/>
              <w:adjustRightInd w:val="0"/>
              <w:spacing w:after="0" w:line="240" w:lineRule="auto"/>
              <w:rPr>
                <w:rFonts w:ascii="Arial" w:hAnsi="Arial" w:cs="Arial"/>
                <w:sz w:val="18"/>
                <w:szCs w:val="18"/>
              </w:rPr>
            </w:pPr>
            <w:r w:rsidRPr="00117EEF">
              <w:rPr>
                <w:rFonts w:ascii="Arial" w:hAnsi="Arial" w:cs="Arial"/>
                <w:sz w:val="18"/>
                <w:szCs w:val="18"/>
              </w:rPr>
              <w:t>adolescent mothers’ parenting</w:t>
            </w:r>
          </w:p>
          <w:p w14:paraId="1B4F879D" w14:textId="77777777" w:rsidR="006C738E" w:rsidRPr="00117EEF" w:rsidRDefault="006C738E" w:rsidP="00C14EF2">
            <w:pPr>
              <w:autoSpaceDE w:val="0"/>
              <w:autoSpaceDN w:val="0"/>
              <w:adjustRightInd w:val="0"/>
              <w:spacing w:after="0" w:line="240" w:lineRule="auto"/>
              <w:rPr>
                <w:rFonts w:ascii="Arial" w:hAnsi="Arial" w:cs="Arial"/>
                <w:sz w:val="18"/>
                <w:szCs w:val="18"/>
              </w:rPr>
            </w:pPr>
            <w:r w:rsidRPr="00117EEF">
              <w:rPr>
                <w:rFonts w:ascii="Arial" w:hAnsi="Arial" w:cs="Arial"/>
                <w:sz w:val="18"/>
                <w:szCs w:val="18"/>
              </w:rPr>
              <w:t>attitudes and school</w:t>
            </w:r>
          </w:p>
          <w:p w14:paraId="55125D56"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117EEF">
              <w:rPr>
                <w:rFonts w:ascii="Arial" w:hAnsi="Arial" w:cs="Arial"/>
                <w:sz w:val="18"/>
                <w:szCs w:val="18"/>
              </w:rPr>
              <w:t>continuation, but it did not</w:t>
            </w:r>
          </w:p>
          <w:p w14:paraId="3C939B2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reduce their odds of repeat</w:t>
            </w:r>
          </w:p>
          <w:p w14:paraId="05B360F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pregnancy or depression, or</w:t>
            </w:r>
          </w:p>
          <w:p w14:paraId="4D9B8FA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achieve co-ordination with</w:t>
            </w:r>
          </w:p>
          <w:p w14:paraId="63E24AFC"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primary</w:t>
            </w:r>
            <w:proofErr w:type="gramEnd"/>
            <w:r w:rsidRPr="00C14EF2">
              <w:rPr>
                <w:rFonts w:ascii="Arial" w:hAnsi="Arial" w:cs="Arial"/>
                <w:sz w:val="18"/>
                <w:szCs w:val="18"/>
              </w:rPr>
              <w:t xml:space="preserve"> care. Co-ordinated</w:t>
            </w:r>
          </w:p>
          <w:p w14:paraId="7B639F8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care may require explicit</w:t>
            </w:r>
          </w:p>
          <w:p w14:paraId="37EBF328"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mechanisms to promote</w:t>
            </w:r>
          </w:p>
          <w:p w14:paraId="71DC1BC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communication between the</w:t>
            </w:r>
          </w:p>
          <w:p w14:paraId="2422576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community programme and</w:t>
            </w:r>
          </w:p>
          <w:p w14:paraId="03D0755E" w14:textId="547F76DC"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primary care</w:t>
            </w:r>
          </w:p>
        </w:tc>
      </w:tr>
      <w:tr w:rsidR="00C14EF2" w:rsidRPr="00C14EF2" w14:paraId="2151188E" w14:textId="77777777" w:rsidTr="00C14EF2">
        <w:trPr>
          <w:trHeight w:val="4952"/>
        </w:trPr>
        <w:tc>
          <w:tcPr>
            <w:tcW w:w="1224" w:type="dxa"/>
            <w:shd w:val="clear" w:color="auto" w:fill="auto"/>
            <w:vAlign w:val="bottom"/>
            <w:hideMark/>
          </w:tcPr>
          <w:p w14:paraId="1E04CAD3"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lastRenderedPageBreak/>
              <w:t>Stevens-Simon 1997</w:t>
            </w:r>
            <w:r w:rsidRPr="00C14EF2">
              <w:rPr>
                <w:rFonts w:ascii="Arial" w:hAnsi="Arial" w:cs="Arial"/>
                <w:b/>
                <w:color w:val="000000"/>
                <w:sz w:val="18"/>
                <w:szCs w:val="18"/>
              </w:rPr>
              <w:br/>
              <w:t>USA</w:t>
            </w:r>
          </w:p>
        </w:tc>
        <w:tc>
          <w:tcPr>
            <w:tcW w:w="1605" w:type="dxa"/>
            <w:shd w:val="clear" w:color="auto" w:fill="auto"/>
            <w:vAlign w:val="bottom"/>
            <w:hideMark/>
          </w:tcPr>
          <w:p w14:paraId="11B8113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286; place: USA.</w:t>
            </w:r>
          </w:p>
          <w:p w14:paraId="5D78111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44% white, 25% black,</w:t>
            </w:r>
          </w:p>
          <w:p w14:paraId="6234881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29% Hispanic and</w:t>
            </w:r>
          </w:p>
          <w:p w14:paraId="38E5C80F" w14:textId="4D8BEF60"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2% other races</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6238C542" w14:textId="77777777" w:rsidR="00226462" w:rsidRPr="00C14EF2" w:rsidRDefault="00226462" w:rsidP="00C14EF2">
            <w:pPr>
              <w:spacing w:after="240" w:line="240" w:lineRule="auto"/>
              <w:rPr>
                <w:rFonts w:ascii="Arial" w:hAnsi="Arial" w:cs="Arial"/>
                <w:color w:val="000000"/>
                <w:sz w:val="18"/>
                <w:szCs w:val="18"/>
              </w:rPr>
            </w:pPr>
            <w:r w:rsidRPr="00C14EF2">
              <w:rPr>
                <w:rFonts w:ascii="Arial" w:hAnsi="Arial" w:cs="Arial"/>
                <w:color w:val="000000"/>
                <w:sz w:val="18"/>
                <w:szCs w:val="18"/>
              </w:rPr>
              <w:t xml:space="preserve">Psychosocial - community </w:t>
            </w:r>
          </w:p>
        </w:tc>
        <w:tc>
          <w:tcPr>
            <w:tcW w:w="3119" w:type="dxa"/>
            <w:shd w:val="clear" w:color="auto" w:fill="auto"/>
            <w:vAlign w:val="bottom"/>
            <w:hideMark/>
          </w:tcPr>
          <w:p w14:paraId="6F00779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Four interventions:</w:t>
            </w:r>
          </w:p>
          <w:p w14:paraId="7FF7C5B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 monetary incentive and</w:t>
            </w:r>
          </w:p>
          <w:p w14:paraId="5F683D9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peer-support; (2) peer-support;</w:t>
            </w:r>
          </w:p>
          <w:p w14:paraId="3D0EBFE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(3) monetary incentive; and</w:t>
            </w:r>
          </w:p>
          <w:p w14:paraId="79E53E7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(4) </w:t>
            </w:r>
            <w:proofErr w:type="gramStart"/>
            <w:r w:rsidRPr="00C14EF2">
              <w:rPr>
                <w:rFonts w:ascii="Arial" w:hAnsi="Arial" w:cs="Arial"/>
                <w:sz w:val="18"/>
                <w:szCs w:val="18"/>
              </w:rPr>
              <w:t>no</w:t>
            </w:r>
            <w:proofErr w:type="gramEnd"/>
            <w:r w:rsidRPr="00C14EF2">
              <w:rPr>
                <w:rFonts w:ascii="Arial" w:hAnsi="Arial" w:cs="Arial"/>
                <w:sz w:val="18"/>
                <w:szCs w:val="18"/>
              </w:rPr>
              <w:t xml:space="preserve"> intervention. Peer-based</w:t>
            </w:r>
          </w:p>
          <w:p w14:paraId="6A9B0A03" w14:textId="371284D2"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incentive programme ‘Dollar</w:t>
            </w:r>
            <w:r w:rsidR="00C312ED">
              <w:rPr>
                <w:rFonts w:ascii="Arial" w:hAnsi="Arial" w:cs="Arial"/>
                <w:sz w:val="18"/>
                <w:szCs w:val="18"/>
              </w:rPr>
              <w:t>-</w:t>
            </w:r>
            <w:r w:rsidRPr="00C14EF2">
              <w:rPr>
                <w:rFonts w:ascii="Arial" w:hAnsi="Arial" w:cs="Arial"/>
                <w:sz w:val="18"/>
                <w:szCs w:val="18"/>
              </w:rPr>
              <w:t>a-</w:t>
            </w:r>
          </w:p>
          <w:p w14:paraId="58DC15B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Day’: meet weekly, mentor-led</w:t>
            </w:r>
          </w:p>
          <w:p w14:paraId="0E3AEF2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peer group environment; guest</w:t>
            </w:r>
          </w:p>
          <w:p w14:paraId="05F51F1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speakers, free contraceptive</w:t>
            </w:r>
          </w:p>
          <w:p w14:paraId="27B71F4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services and supplies and</w:t>
            </w:r>
          </w:p>
          <w:p w14:paraId="3737EA2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information about jobs and</w:t>
            </w:r>
          </w:p>
          <w:p w14:paraId="771E50E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job-shadowing experiences are</w:t>
            </w:r>
          </w:p>
          <w:p w14:paraId="36F45EB4" w14:textId="796E1F2B"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available on-site</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292E258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control group received</w:t>
            </w:r>
          </w:p>
          <w:p w14:paraId="6A6159B8"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three different versions of the</w:t>
            </w:r>
          </w:p>
          <w:p w14:paraId="33BBC6D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intervention: (1) peer-support;</w:t>
            </w:r>
          </w:p>
          <w:p w14:paraId="45C87F5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 monetary incentive; and</w:t>
            </w:r>
          </w:p>
          <w:p w14:paraId="0F156CCC" w14:textId="37C95CBC"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(3) usual care</w:t>
            </w:r>
          </w:p>
        </w:tc>
        <w:tc>
          <w:tcPr>
            <w:tcW w:w="4030" w:type="dxa"/>
            <w:shd w:val="clear" w:color="auto" w:fill="auto"/>
            <w:vAlign w:val="bottom"/>
            <w:hideMark/>
          </w:tcPr>
          <w:p w14:paraId="5818324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Adolescent mothers</w:t>
            </w:r>
          </w:p>
          <w:p w14:paraId="334C9938"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participating in a weekly peer</w:t>
            </w:r>
          </w:p>
          <w:p w14:paraId="1C9EC4A6"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support group meeting during</w:t>
            </w:r>
          </w:p>
          <w:p w14:paraId="11EADCD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which they learn about the</w:t>
            </w:r>
          </w:p>
          <w:p w14:paraId="7A26D0F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advantages of delaying further</w:t>
            </w:r>
          </w:p>
          <w:p w14:paraId="3E2C4C2F"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childbearing and the costs of</w:t>
            </w:r>
          </w:p>
          <w:p w14:paraId="44736BA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repeat pregnancy have fewer</w:t>
            </w:r>
          </w:p>
          <w:p w14:paraId="1AF5076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second pregnancies during the</w:t>
            </w:r>
          </w:p>
          <w:p w14:paraId="452A0DA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 years following birth.</w:t>
            </w:r>
          </w:p>
          <w:p w14:paraId="795A969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However, this was not</w:t>
            </w:r>
          </w:p>
          <w:p w14:paraId="43FB78AB" w14:textId="234FC6F2"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statistically significant</w:t>
            </w:r>
          </w:p>
        </w:tc>
      </w:tr>
      <w:tr w:rsidR="00C14EF2" w:rsidRPr="00C14EF2" w14:paraId="488518D2" w14:textId="77777777" w:rsidTr="00C14EF2">
        <w:trPr>
          <w:trHeight w:val="6227"/>
        </w:trPr>
        <w:tc>
          <w:tcPr>
            <w:tcW w:w="1224" w:type="dxa"/>
            <w:shd w:val="clear" w:color="auto" w:fill="auto"/>
            <w:vAlign w:val="bottom"/>
            <w:hideMark/>
          </w:tcPr>
          <w:p w14:paraId="3F27D0A9"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lastRenderedPageBreak/>
              <w:t>Ford 2002</w:t>
            </w:r>
            <w:r w:rsidRPr="00C14EF2">
              <w:rPr>
                <w:rFonts w:ascii="Arial" w:hAnsi="Arial" w:cs="Arial"/>
                <w:b/>
                <w:color w:val="000000"/>
                <w:sz w:val="18"/>
                <w:szCs w:val="18"/>
              </w:rPr>
              <w:br/>
              <w:t>USA</w:t>
            </w:r>
          </w:p>
        </w:tc>
        <w:tc>
          <w:tcPr>
            <w:tcW w:w="1605" w:type="dxa"/>
            <w:shd w:val="clear" w:color="auto" w:fill="auto"/>
            <w:vAlign w:val="bottom"/>
            <w:hideMark/>
          </w:tcPr>
          <w:p w14:paraId="553CFDB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282 (93.1% African</w:t>
            </w:r>
          </w:p>
          <w:p w14:paraId="1FDE323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 experimental,</w:t>
            </w:r>
          </w:p>
          <w:p w14:paraId="2A3A496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165 (95.7% African</w:t>
            </w:r>
          </w:p>
          <w:p w14:paraId="191F5FFF"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 control, n = 117</w:t>
            </w:r>
          </w:p>
          <w:p w14:paraId="63B2701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(89.4% African American).</w:t>
            </w:r>
          </w:p>
          <w:p w14:paraId="4F83BE0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Years of schooling (range):</w:t>
            </w:r>
          </w:p>
          <w:p w14:paraId="757CAB66" w14:textId="7CBB8D46"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8–14</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7378829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Psychosocial, community:</w:t>
            </w:r>
          </w:p>
          <w:p w14:paraId="4AC8573F" w14:textId="68FE9E38"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scheduled clinic time</w:t>
            </w:r>
            <w:r w:rsidRPr="00C14EF2">
              <w:rPr>
                <w:rFonts w:ascii="Arial" w:hAnsi="Arial" w:cs="Arial"/>
                <w:color w:val="000000"/>
                <w:sz w:val="18"/>
                <w:szCs w:val="18"/>
              </w:rPr>
              <w:t xml:space="preserve"> </w:t>
            </w:r>
            <w:r w:rsidR="00226462" w:rsidRPr="00C14EF2">
              <w:rPr>
                <w:rFonts w:ascii="Arial" w:hAnsi="Arial" w:cs="Arial"/>
                <w:color w:val="000000"/>
                <w:sz w:val="18"/>
                <w:szCs w:val="18"/>
              </w:rPr>
              <w:br/>
              <w:t xml:space="preserve"> </w:t>
            </w:r>
          </w:p>
        </w:tc>
        <w:tc>
          <w:tcPr>
            <w:tcW w:w="3119" w:type="dxa"/>
            <w:shd w:val="clear" w:color="auto" w:fill="auto"/>
            <w:vAlign w:val="bottom"/>
            <w:hideMark/>
          </w:tcPr>
          <w:p w14:paraId="09F2A902" w14:textId="67E083CF" w:rsidR="006C738E"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6C738E" w:rsidRPr="00C14EF2">
              <w:rPr>
                <w:rFonts w:ascii="Arial" w:hAnsi="Arial" w:cs="Arial"/>
                <w:sz w:val="18"/>
                <w:szCs w:val="18"/>
              </w:rPr>
              <w:t xml:space="preserve"> Peer-centred prenatal care</w:t>
            </w:r>
          </w:p>
          <w:p w14:paraId="3D4A6055"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programme for adolescent</w:t>
            </w:r>
          </w:p>
          <w:p w14:paraId="02C7FB02" w14:textId="695E75F7"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mothers</w:t>
            </w:r>
          </w:p>
        </w:tc>
        <w:tc>
          <w:tcPr>
            <w:tcW w:w="1985" w:type="dxa"/>
            <w:shd w:val="clear" w:color="auto" w:fill="auto"/>
            <w:vAlign w:val="bottom"/>
            <w:hideMark/>
          </w:tcPr>
          <w:p w14:paraId="00F5B42B" w14:textId="76520F40" w:rsidR="006C738E"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6C738E" w:rsidRPr="00C14EF2">
              <w:rPr>
                <w:rFonts w:ascii="Arial" w:hAnsi="Arial" w:cs="Arial"/>
                <w:sz w:val="18"/>
                <w:szCs w:val="18"/>
              </w:rPr>
              <w:t xml:space="preserve"> Usual care and a box of</w:t>
            </w:r>
          </w:p>
          <w:p w14:paraId="6D0D8FC3"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educational materials that</w:t>
            </w:r>
          </w:p>
          <w:p w14:paraId="3C512A3F"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included written information</w:t>
            </w:r>
          </w:p>
          <w:p w14:paraId="10CE8264"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on the three trimesters of</w:t>
            </w:r>
          </w:p>
          <w:p w14:paraId="4CF53D83" w14:textId="34B74801"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pregnancy</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4030" w:type="dxa"/>
            <w:shd w:val="clear" w:color="auto" w:fill="auto"/>
            <w:vAlign w:val="bottom"/>
            <w:hideMark/>
          </w:tcPr>
          <w:p w14:paraId="577D88C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Adolescents in the experimental</w:t>
            </w:r>
          </w:p>
          <w:p w14:paraId="05F422CB"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group had fewer infants with</w:t>
            </w:r>
          </w:p>
          <w:p w14:paraId="01E76E96"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low birthweight and were</w:t>
            </w:r>
          </w:p>
          <w:p w14:paraId="268A23BF"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more likely to continue their</w:t>
            </w:r>
          </w:p>
          <w:p w14:paraId="1C8A132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education than those in the</w:t>
            </w:r>
          </w:p>
          <w:p w14:paraId="780DBBEC" w14:textId="77777777" w:rsidR="006C738E" w:rsidRPr="00C14EF2" w:rsidRDefault="006C738E"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control</w:t>
            </w:r>
            <w:proofErr w:type="gramEnd"/>
            <w:r w:rsidRPr="00C14EF2">
              <w:rPr>
                <w:rFonts w:ascii="Arial" w:hAnsi="Arial" w:cs="Arial"/>
                <w:sz w:val="18"/>
                <w:szCs w:val="18"/>
              </w:rPr>
              <w:t xml:space="preserve"> group. However, this</w:t>
            </w:r>
          </w:p>
          <w:p w14:paraId="7745B6DC" w14:textId="41EF3722"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was not statistically significant</w:t>
            </w:r>
          </w:p>
        </w:tc>
      </w:tr>
      <w:tr w:rsidR="00C14EF2" w:rsidRPr="00C14EF2" w14:paraId="1DA8AC46" w14:textId="77777777" w:rsidTr="00C14EF2">
        <w:trPr>
          <w:trHeight w:val="70"/>
        </w:trPr>
        <w:tc>
          <w:tcPr>
            <w:tcW w:w="1224" w:type="dxa"/>
            <w:shd w:val="clear" w:color="auto" w:fill="auto"/>
            <w:vAlign w:val="bottom"/>
            <w:hideMark/>
          </w:tcPr>
          <w:p w14:paraId="351616B8"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t>Havens, 1997</w:t>
            </w:r>
            <w:r w:rsidRPr="00C14EF2">
              <w:rPr>
                <w:rFonts w:ascii="Arial" w:hAnsi="Arial" w:cs="Arial"/>
                <w:b/>
                <w:color w:val="000000"/>
                <w:sz w:val="18"/>
                <w:szCs w:val="18"/>
              </w:rPr>
              <w:br/>
              <w:t>USA</w:t>
            </w:r>
          </w:p>
        </w:tc>
        <w:tc>
          <w:tcPr>
            <w:tcW w:w="1605" w:type="dxa"/>
            <w:shd w:val="clear" w:color="auto" w:fill="auto"/>
            <w:vAlign w:val="bottom"/>
            <w:hideMark/>
          </w:tcPr>
          <w:p w14:paraId="3CF37C9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110; experimental,</w:t>
            </w:r>
          </w:p>
          <w:p w14:paraId="1D22798A" w14:textId="242C5A3A"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n = 53 (3 white, 47 black, 2 Hispanic, 1 </w:t>
            </w:r>
            <w:proofErr w:type="spellStart"/>
            <w:r w:rsidRPr="00C14EF2">
              <w:rPr>
                <w:rFonts w:ascii="Arial" w:hAnsi="Arial" w:cs="Arial"/>
                <w:sz w:val="18"/>
                <w:szCs w:val="18"/>
              </w:rPr>
              <w:t>nativeAmerican</w:t>
            </w:r>
            <w:proofErr w:type="spellEnd"/>
            <w:r w:rsidRPr="00C14EF2">
              <w:rPr>
                <w:rFonts w:ascii="Arial" w:hAnsi="Arial" w:cs="Arial"/>
                <w:sz w:val="18"/>
                <w:szCs w:val="18"/>
              </w:rPr>
              <w:t>); control, n = 57</w:t>
            </w:r>
          </w:p>
          <w:p w14:paraId="0926C146" w14:textId="1C0ED560"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(3 white, 53 black, 0 Hispanic, 1 native</w:t>
            </w:r>
          </w:p>
          <w:p w14:paraId="2ED1499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 Occupation:</w:t>
            </w:r>
          </w:p>
          <w:p w14:paraId="2B724FEF" w14:textId="2DFFD675"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lastRenderedPageBreak/>
              <w:t>students</w:t>
            </w:r>
          </w:p>
        </w:tc>
        <w:tc>
          <w:tcPr>
            <w:tcW w:w="1985" w:type="dxa"/>
            <w:shd w:val="clear" w:color="auto" w:fill="auto"/>
            <w:vAlign w:val="bottom"/>
            <w:hideMark/>
          </w:tcPr>
          <w:p w14:paraId="02CC9DF9"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lastRenderedPageBreak/>
              <w:t>Psychosocial, home visit:</w:t>
            </w:r>
          </w:p>
          <w:p w14:paraId="7ED4FDF2"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minimum of 12 hours</w:t>
            </w:r>
          </w:p>
          <w:p w14:paraId="4C1F185D"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each month with teens</w:t>
            </w:r>
          </w:p>
          <w:p w14:paraId="5FF68478"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over the 2-year period</w:t>
            </w:r>
          </w:p>
          <w:p w14:paraId="26CCD850" w14:textId="60E72B58" w:rsidR="00226462" w:rsidRPr="00C14EF2" w:rsidRDefault="006C738E" w:rsidP="00C14EF2">
            <w:pPr>
              <w:spacing w:after="240" w:line="240" w:lineRule="auto"/>
              <w:rPr>
                <w:rFonts w:ascii="Arial" w:hAnsi="Arial" w:cs="Arial"/>
                <w:color w:val="000000"/>
                <w:sz w:val="18"/>
                <w:szCs w:val="18"/>
              </w:rPr>
            </w:pPr>
            <w:r w:rsidRPr="00C14EF2">
              <w:rPr>
                <w:rFonts w:ascii="Arial" w:hAnsi="Arial" w:cs="Arial"/>
                <w:sz w:val="18"/>
                <w:szCs w:val="18"/>
              </w:rPr>
              <w:t>of the project</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3119" w:type="dxa"/>
            <w:shd w:val="clear" w:color="auto" w:fill="auto"/>
            <w:vAlign w:val="bottom"/>
            <w:hideMark/>
          </w:tcPr>
          <w:p w14:paraId="7184E9D8" w14:textId="355A5D01" w:rsidR="006C738E"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Focus on telephone </w:t>
            </w:r>
            <w:r w:rsidR="006C738E" w:rsidRPr="00C14EF2">
              <w:rPr>
                <w:rFonts w:ascii="Arial" w:hAnsi="Arial" w:cs="Arial"/>
                <w:sz w:val="18"/>
                <w:szCs w:val="18"/>
              </w:rPr>
              <w:t>conversations and social</w:t>
            </w:r>
          </w:p>
          <w:p w14:paraId="4EB0B256" w14:textId="59C8A8CE" w:rsidR="006C738E"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outings</w:t>
            </w:r>
            <w:proofErr w:type="gramEnd"/>
            <w:r w:rsidRPr="00C14EF2">
              <w:rPr>
                <w:rFonts w:ascii="Arial" w:hAnsi="Arial" w:cs="Arial"/>
                <w:sz w:val="18"/>
                <w:szCs w:val="18"/>
              </w:rPr>
              <w:t xml:space="preserve">. Mentors were </w:t>
            </w:r>
            <w:r w:rsidR="006C738E" w:rsidRPr="00C14EF2">
              <w:rPr>
                <w:rFonts w:ascii="Arial" w:hAnsi="Arial" w:cs="Arial"/>
                <w:sz w:val="18"/>
                <w:szCs w:val="18"/>
              </w:rPr>
              <w:t>expected to develop</w:t>
            </w:r>
          </w:p>
          <w:p w14:paraId="6BB65D6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relationships with their teens</w:t>
            </w:r>
          </w:p>
          <w:p w14:paraId="4E2A92F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that fostered trust and</w:t>
            </w:r>
          </w:p>
          <w:p w14:paraId="5255A18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friendship then focus on</w:t>
            </w:r>
          </w:p>
          <w:p w14:paraId="3A231CBA"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goal-setting: contraception,</w:t>
            </w:r>
          </w:p>
          <w:p w14:paraId="7011CD2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continuing in school,</w:t>
            </w:r>
          </w:p>
          <w:p w14:paraId="75F768B7"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day-care, parenting and</w:t>
            </w:r>
          </w:p>
          <w:p w14:paraId="2F792CE4"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budgeting and to deal with</w:t>
            </w:r>
          </w:p>
          <w:p w14:paraId="1B9330A2" w14:textId="67E7DE63"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lastRenderedPageBreak/>
              <w:t>young mothers problems</w:t>
            </w:r>
            <w:r w:rsidRPr="00C14EF2">
              <w:rPr>
                <w:rFonts w:ascii="Arial" w:hAnsi="Arial" w:cs="Arial"/>
                <w:color w:val="000000"/>
                <w:sz w:val="18"/>
                <w:szCs w:val="18"/>
              </w:rPr>
              <w:t xml:space="preserve"> </w:t>
            </w:r>
            <w:r w:rsidR="00C90A30" w:rsidRPr="00C14EF2">
              <w:rPr>
                <w:rFonts w:ascii="Arial" w:hAnsi="Arial" w:cs="Arial"/>
                <w:color w:val="000000"/>
                <w:sz w:val="18"/>
                <w:szCs w:val="18"/>
              </w:rPr>
              <w:br/>
            </w:r>
          </w:p>
        </w:tc>
        <w:tc>
          <w:tcPr>
            <w:tcW w:w="1985" w:type="dxa"/>
            <w:shd w:val="clear" w:color="auto" w:fill="auto"/>
            <w:vAlign w:val="bottom"/>
            <w:hideMark/>
          </w:tcPr>
          <w:p w14:paraId="74E1E06E"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lastRenderedPageBreak/>
              <w:t>Assistance from the</w:t>
            </w:r>
          </w:p>
          <w:p w14:paraId="186BCA7C"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community agency and social</w:t>
            </w:r>
          </w:p>
          <w:p w14:paraId="7A43B310"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support from family and</w:t>
            </w:r>
          </w:p>
          <w:p w14:paraId="78BD79D6" w14:textId="1239599D"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friends</w:t>
            </w:r>
          </w:p>
        </w:tc>
        <w:tc>
          <w:tcPr>
            <w:tcW w:w="4030" w:type="dxa"/>
            <w:shd w:val="clear" w:color="auto" w:fill="auto"/>
            <w:vAlign w:val="bottom"/>
            <w:hideMark/>
          </w:tcPr>
          <w:p w14:paraId="45D720F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mentoring programme did</w:t>
            </w:r>
          </w:p>
          <w:p w14:paraId="691785A1" w14:textId="77777777" w:rsidR="006C738E" w:rsidRPr="00C14EF2" w:rsidRDefault="006C738E"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not significantly impact repeat</w:t>
            </w:r>
          </w:p>
          <w:p w14:paraId="17F7EF6B" w14:textId="466E67A6" w:rsidR="00226462" w:rsidRPr="00C14EF2" w:rsidRDefault="006C738E" w:rsidP="00C14EF2">
            <w:pPr>
              <w:spacing w:line="240" w:lineRule="auto"/>
              <w:rPr>
                <w:rFonts w:ascii="Arial" w:hAnsi="Arial" w:cs="Arial"/>
                <w:color w:val="000000"/>
                <w:sz w:val="18"/>
                <w:szCs w:val="18"/>
              </w:rPr>
            </w:pPr>
            <w:r w:rsidRPr="00C14EF2">
              <w:rPr>
                <w:rFonts w:ascii="Arial" w:hAnsi="Arial" w:cs="Arial"/>
                <w:sz w:val="18"/>
                <w:szCs w:val="18"/>
              </w:rPr>
              <w:t>pregnancy rates</w:t>
            </w:r>
          </w:p>
        </w:tc>
      </w:tr>
      <w:tr w:rsidR="00C14EF2" w:rsidRPr="00C14EF2" w14:paraId="6EC3FA64" w14:textId="77777777" w:rsidTr="00C14EF2">
        <w:trPr>
          <w:trHeight w:val="8190"/>
        </w:trPr>
        <w:tc>
          <w:tcPr>
            <w:tcW w:w="1224" w:type="dxa"/>
            <w:shd w:val="clear" w:color="auto" w:fill="auto"/>
            <w:vAlign w:val="bottom"/>
            <w:hideMark/>
          </w:tcPr>
          <w:p w14:paraId="6AE5A915" w14:textId="77777777" w:rsidR="00226462" w:rsidRPr="00C14EF2" w:rsidRDefault="00226462" w:rsidP="00C14EF2">
            <w:pPr>
              <w:spacing w:line="240" w:lineRule="auto"/>
              <w:rPr>
                <w:rFonts w:ascii="Arial" w:hAnsi="Arial" w:cs="Arial"/>
                <w:b/>
                <w:color w:val="000000"/>
                <w:sz w:val="18"/>
                <w:szCs w:val="18"/>
              </w:rPr>
            </w:pPr>
            <w:proofErr w:type="spellStart"/>
            <w:r w:rsidRPr="00C14EF2">
              <w:rPr>
                <w:rFonts w:ascii="Arial" w:hAnsi="Arial" w:cs="Arial"/>
                <w:b/>
                <w:color w:val="000000"/>
                <w:sz w:val="18"/>
                <w:szCs w:val="18"/>
              </w:rPr>
              <w:t>Koniak</w:t>
            </w:r>
            <w:proofErr w:type="spellEnd"/>
            <w:r w:rsidRPr="00C14EF2">
              <w:rPr>
                <w:rFonts w:ascii="Arial" w:hAnsi="Arial" w:cs="Arial"/>
                <w:b/>
                <w:color w:val="000000"/>
                <w:sz w:val="18"/>
                <w:szCs w:val="18"/>
              </w:rPr>
              <w:t>-Griffin, 2003</w:t>
            </w:r>
            <w:r w:rsidRPr="00C14EF2">
              <w:rPr>
                <w:rFonts w:ascii="Arial" w:hAnsi="Arial" w:cs="Arial"/>
                <w:b/>
                <w:color w:val="000000"/>
                <w:sz w:val="18"/>
                <w:szCs w:val="18"/>
              </w:rPr>
              <w:br/>
              <w:t>USA</w:t>
            </w:r>
          </w:p>
        </w:tc>
        <w:tc>
          <w:tcPr>
            <w:tcW w:w="1605" w:type="dxa"/>
            <w:shd w:val="clear" w:color="auto" w:fill="auto"/>
            <w:vAlign w:val="bottom"/>
            <w:hideMark/>
          </w:tcPr>
          <w:p w14:paraId="19C0971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Experimental group, n = 56;</w:t>
            </w:r>
          </w:p>
          <w:p w14:paraId="0C71F301"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control</w:t>
            </w:r>
            <w:proofErr w:type="gramEnd"/>
            <w:r w:rsidRPr="00C14EF2">
              <w:rPr>
                <w:rFonts w:ascii="Arial" w:hAnsi="Arial" w:cs="Arial"/>
                <w:sz w:val="18"/>
                <w:szCs w:val="18"/>
              </w:rPr>
              <w:t xml:space="preserve"> group, n = 45.</w:t>
            </w:r>
          </w:p>
          <w:p w14:paraId="0A841B1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Latina, n = 63; African</w:t>
            </w:r>
          </w:p>
          <w:p w14:paraId="090F53B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 n = 13;</w:t>
            </w:r>
          </w:p>
          <w:p w14:paraId="2C0C371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non-Hispanic white,</w:t>
            </w:r>
          </w:p>
          <w:p w14:paraId="6BAAB82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18; other, n = 4.</w:t>
            </w:r>
          </w:p>
          <w:p w14:paraId="0794788D" w14:textId="0F68D7D1"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SES: ‘poor’</w:t>
            </w:r>
          </w:p>
        </w:tc>
        <w:tc>
          <w:tcPr>
            <w:tcW w:w="1985" w:type="dxa"/>
            <w:shd w:val="clear" w:color="auto" w:fill="auto"/>
            <w:vAlign w:val="bottom"/>
            <w:hideMark/>
          </w:tcPr>
          <w:p w14:paraId="3D560F3A" w14:textId="73AC66EB"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C90A30" w:rsidRPr="00C14EF2">
              <w:rPr>
                <w:rFonts w:ascii="Arial" w:hAnsi="Arial" w:cs="Arial"/>
                <w:sz w:val="18"/>
                <w:szCs w:val="18"/>
              </w:rPr>
              <w:t xml:space="preserve"> Psychosocial, home visit:</w:t>
            </w:r>
          </w:p>
          <w:p w14:paraId="2992FD6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gestation age of 28 weeks</w:t>
            </w:r>
          </w:p>
          <w:p w14:paraId="070F863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or more from pregnancy</w:t>
            </w:r>
          </w:p>
          <w:p w14:paraId="799D0894"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to</w:t>
            </w:r>
            <w:proofErr w:type="gramEnd"/>
            <w:r w:rsidRPr="00C14EF2">
              <w:rPr>
                <w:rFonts w:ascii="Arial" w:hAnsi="Arial" w:cs="Arial"/>
                <w:sz w:val="18"/>
                <w:szCs w:val="18"/>
              </w:rPr>
              <w:t xml:space="preserve"> 1 year postpartum.</w:t>
            </w:r>
          </w:p>
          <w:p w14:paraId="185F07B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‘Early Intervention</w:t>
            </w:r>
          </w:p>
          <w:p w14:paraId="10B8756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Program’ was designed to</w:t>
            </w:r>
          </w:p>
          <w:p w14:paraId="0F7D2D3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include a maximum of</w:t>
            </w:r>
          </w:p>
          <w:p w14:paraId="503D4CC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17 home visits: 2 prenatal</w:t>
            </w:r>
          </w:p>
          <w:p w14:paraId="5AB87E4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15 postpartum (1.5 to</w:t>
            </w:r>
          </w:p>
          <w:p w14:paraId="72D09AB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 hours each); however,</w:t>
            </w:r>
          </w:p>
          <w:p w14:paraId="47CD530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number of visits</w:t>
            </w:r>
          </w:p>
          <w:p w14:paraId="2AF6EB8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varied among families</w:t>
            </w:r>
          </w:p>
          <w:p w14:paraId="5DB5F4B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depending on the</w:t>
            </w:r>
          </w:p>
          <w:p w14:paraId="65E17EAE" w14:textId="7C7D72DC"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mother’s availability</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3119" w:type="dxa"/>
            <w:shd w:val="clear" w:color="auto" w:fill="auto"/>
            <w:vAlign w:val="bottom"/>
            <w:hideMark/>
          </w:tcPr>
          <w:p w14:paraId="4999327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Comprehensive interventions</w:t>
            </w:r>
          </w:p>
          <w:p w14:paraId="1532D17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were provided by public health</w:t>
            </w:r>
          </w:p>
          <w:p w14:paraId="599A4C7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nurses in five major areas:</w:t>
            </w:r>
          </w:p>
          <w:p w14:paraId="0F75798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health, sexuality and family</w:t>
            </w:r>
          </w:p>
          <w:p w14:paraId="28C5192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planning, maternal role, life</w:t>
            </w:r>
          </w:p>
          <w:p w14:paraId="2C61A09E"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skills</w:t>
            </w:r>
            <w:proofErr w:type="gramEnd"/>
            <w:r w:rsidRPr="00C14EF2">
              <w:rPr>
                <w:rFonts w:ascii="Arial" w:hAnsi="Arial" w:cs="Arial"/>
                <w:sz w:val="18"/>
                <w:szCs w:val="18"/>
              </w:rPr>
              <w:t>, and social support.</w:t>
            </w:r>
          </w:p>
          <w:p w14:paraId="385B8585"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Prenatal visits focused on</w:t>
            </w:r>
          </w:p>
          <w:p w14:paraId="2A1E1B0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health care during pregnancy</w:t>
            </w:r>
          </w:p>
          <w:p w14:paraId="5FFFC1F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preparation for childbirth,</w:t>
            </w:r>
          </w:p>
          <w:p w14:paraId="71C12C8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maternal roles and mental</w:t>
            </w:r>
          </w:p>
          <w:p w14:paraId="1AD6CE74"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health</w:t>
            </w:r>
            <w:proofErr w:type="gramEnd"/>
            <w:r w:rsidRPr="00C14EF2">
              <w:rPr>
                <w:rFonts w:ascii="Arial" w:hAnsi="Arial" w:cs="Arial"/>
                <w:sz w:val="18"/>
                <w:szCs w:val="18"/>
              </w:rPr>
              <w:t xml:space="preserve"> issues. Postpartum visits</w:t>
            </w:r>
          </w:p>
          <w:p w14:paraId="3DBAF8A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focused on family planning,</w:t>
            </w:r>
          </w:p>
          <w:p w14:paraId="48E2079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infant care, and well-baby</w:t>
            </w:r>
          </w:p>
          <w:p w14:paraId="22492AE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health care, demonstration of</w:t>
            </w:r>
          </w:p>
          <w:p w14:paraId="6BFFC8F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Neonatal Behaviour</w:t>
            </w:r>
          </w:p>
          <w:p w14:paraId="4ECD9EE5"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Assessment Scale, educational</w:t>
            </w:r>
          </w:p>
          <w:p w14:paraId="4155981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vocational goals, and video</w:t>
            </w:r>
          </w:p>
          <w:p w14:paraId="0BB7E56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instruction for promoting</w:t>
            </w:r>
          </w:p>
          <w:p w14:paraId="28E935E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appropriate maternal</w:t>
            </w:r>
          </w:p>
          <w:p w14:paraId="16C5C1AA" w14:textId="389902EA"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behaviours</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39CBEDC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TPHNC mothers received</w:t>
            </w:r>
          </w:p>
          <w:p w14:paraId="5F6DD64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services available in county</w:t>
            </w:r>
          </w:p>
          <w:p w14:paraId="13C2BD69"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health</w:t>
            </w:r>
            <w:proofErr w:type="gramEnd"/>
            <w:r w:rsidRPr="00C14EF2">
              <w:rPr>
                <w:rFonts w:ascii="Arial" w:hAnsi="Arial" w:cs="Arial"/>
                <w:sz w:val="18"/>
                <w:szCs w:val="18"/>
              </w:rPr>
              <w:t xml:space="preserve"> departments. One</w:t>
            </w:r>
          </w:p>
          <w:p w14:paraId="30E9278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prenatal visit was made shortly</w:t>
            </w:r>
          </w:p>
          <w:p w14:paraId="7B9E63B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after the participant’s entry</w:t>
            </w:r>
          </w:p>
          <w:p w14:paraId="066394F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into the study and a second</w:t>
            </w:r>
          </w:p>
          <w:p w14:paraId="3556470F"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during</w:t>
            </w:r>
            <w:proofErr w:type="gramEnd"/>
            <w:r w:rsidRPr="00C14EF2">
              <w:rPr>
                <w:rFonts w:ascii="Arial" w:hAnsi="Arial" w:cs="Arial"/>
                <w:sz w:val="18"/>
                <w:szCs w:val="18"/>
              </w:rPr>
              <w:t xml:space="preserve"> the third trimester.</w:t>
            </w:r>
          </w:p>
          <w:p w14:paraId="49F0CBF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Visits focused on</w:t>
            </w:r>
          </w:p>
          <w:p w14:paraId="35CC869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 assessment and counselling</w:t>
            </w:r>
          </w:p>
          <w:p w14:paraId="0253FE8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related to prenatal health care,</w:t>
            </w:r>
          </w:p>
          <w:p w14:paraId="6B57AF25"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 self-care, (3) preparation for</w:t>
            </w:r>
          </w:p>
          <w:p w14:paraId="1DE70A3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childbirth, (4) education</w:t>
            </w:r>
          </w:p>
          <w:p w14:paraId="437ECBF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planning, and (5) well-baby</w:t>
            </w:r>
          </w:p>
          <w:p w14:paraId="3BA3522D" w14:textId="7264D970"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care, including immunizations</w:t>
            </w:r>
          </w:p>
        </w:tc>
        <w:tc>
          <w:tcPr>
            <w:tcW w:w="4030" w:type="dxa"/>
            <w:shd w:val="clear" w:color="auto" w:fill="auto"/>
            <w:vAlign w:val="bottom"/>
            <w:hideMark/>
          </w:tcPr>
          <w:p w14:paraId="22285219" w14:textId="67008919"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Pr="00C14EF2">
              <w:rPr>
                <w:rFonts w:ascii="Arial" w:hAnsi="Arial" w:cs="Arial"/>
                <w:color w:val="000000"/>
                <w:sz w:val="18"/>
                <w:szCs w:val="18"/>
              </w:rPr>
              <w:br/>
            </w:r>
            <w:r w:rsidR="00C90A30" w:rsidRPr="00C14EF2">
              <w:rPr>
                <w:rFonts w:ascii="Arial" w:hAnsi="Arial" w:cs="Arial"/>
                <w:sz w:val="18"/>
                <w:szCs w:val="18"/>
              </w:rPr>
              <w:t xml:space="preserve"> The lower repeat pregnancy</w:t>
            </w:r>
          </w:p>
          <w:p w14:paraId="7FE2410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rate in adolescent mothers</w:t>
            </w:r>
          </w:p>
          <w:p w14:paraId="25E683D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who received home visitation,</w:t>
            </w:r>
          </w:p>
          <w:p w14:paraId="175D7DB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although not statistically</w:t>
            </w:r>
          </w:p>
          <w:p w14:paraId="78ADAE4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significant, is clinically</w:t>
            </w:r>
          </w:p>
          <w:p w14:paraId="3A04965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important because of the</w:t>
            </w:r>
          </w:p>
          <w:p w14:paraId="5D09584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negative impact short-interval</w:t>
            </w:r>
          </w:p>
          <w:p w14:paraId="4A8BBA1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births may have on the life</w:t>
            </w:r>
          </w:p>
          <w:p w14:paraId="6D6EBD3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course of these mothers and</w:t>
            </w:r>
          </w:p>
          <w:p w14:paraId="039463C4" w14:textId="5433EC64"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their children</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r w:rsidR="00226462" w:rsidRPr="00C14EF2">
              <w:rPr>
                <w:rFonts w:ascii="Arial" w:hAnsi="Arial" w:cs="Arial"/>
                <w:color w:val="000000"/>
                <w:sz w:val="18"/>
                <w:szCs w:val="18"/>
              </w:rPr>
              <w:br/>
            </w:r>
          </w:p>
        </w:tc>
      </w:tr>
      <w:tr w:rsidR="00C14EF2" w:rsidRPr="00C14EF2" w14:paraId="43864F63" w14:textId="77777777" w:rsidTr="00C14EF2">
        <w:trPr>
          <w:trHeight w:val="8190"/>
        </w:trPr>
        <w:tc>
          <w:tcPr>
            <w:tcW w:w="1224" w:type="dxa"/>
            <w:shd w:val="clear" w:color="auto" w:fill="auto"/>
            <w:vAlign w:val="bottom"/>
            <w:hideMark/>
          </w:tcPr>
          <w:p w14:paraId="6F69C443" w14:textId="77777777" w:rsidR="00226462" w:rsidRPr="00C14EF2" w:rsidRDefault="00226462" w:rsidP="00C14EF2">
            <w:pPr>
              <w:spacing w:line="240" w:lineRule="auto"/>
              <w:rPr>
                <w:rFonts w:ascii="Arial" w:hAnsi="Arial" w:cs="Arial"/>
                <w:b/>
                <w:color w:val="000000"/>
                <w:sz w:val="18"/>
                <w:szCs w:val="18"/>
              </w:rPr>
            </w:pPr>
            <w:proofErr w:type="spellStart"/>
            <w:r w:rsidRPr="00C14EF2">
              <w:rPr>
                <w:rFonts w:ascii="Arial" w:hAnsi="Arial" w:cs="Arial"/>
                <w:b/>
                <w:color w:val="000000"/>
                <w:sz w:val="18"/>
                <w:szCs w:val="18"/>
              </w:rPr>
              <w:lastRenderedPageBreak/>
              <w:t>Quinlivan</w:t>
            </w:r>
            <w:proofErr w:type="spellEnd"/>
            <w:r w:rsidRPr="00C14EF2">
              <w:rPr>
                <w:rFonts w:ascii="Arial" w:hAnsi="Arial" w:cs="Arial"/>
                <w:b/>
                <w:color w:val="000000"/>
                <w:sz w:val="18"/>
                <w:szCs w:val="18"/>
              </w:rPr>
              <w:t>, 2003 Australia</w:t>
            </w:r>
          </w:p>
        </w:tc>
        <w:tc>
          <w:tcPr>
            <w:tcW w:w="1605" w:type="dxa"/>
            <w:shd w:val="clear" w:color="auto" w:fill="auto"/>
            <w:vAlign w:val="bottom"/>
            <w:hideMark/>
          </w:tcPr>
          <w:p w14:paraId="392C6BC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Experimental, n = 65</w:t>
            </w:r>
          </w:p>
          <w:p w14:paraId="782EB43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(21 indigenous Australians);</w:t>
            </w:r>
          </w:p>
          <w:p w14:paraId="32C55BE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control group, n= 71</w:t>
            </w:r>
          </w:p>
          <w:p w14:paraId="479B3AF2" w14:textId="25E6BD79"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(12 indigenous Australians)</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0FE6B92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Psychosocial, home visit:</w:t>
            </w:r>
          </w:p>
          <w:p w14:paraId="215A978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6 months postpartum</w:t>
            </w:r>
          </w:p>
          <w:p w14:paraId="2B7458B5"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visits were undertaken</w:t>
            </w:r>
          </w:p>
          <w:p w14:paraId="297BEDD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at 1 week, 2 weeks,</w:t>
            </w:r>
          </w:p>
          <w:p w14:paraId="12606C5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 month, 2 months,</w:t>
            </w:r>
          </w:p>
          <w:p w14:paraId="1829C6B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4 months and 6 months</w:t>
            </w:r>
          </w:p>
          <w:p w14:paraId="15B8096F"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after</w:t>
            </w:r>
            <w:proofErr w:type="gramEnd"/>
            <w:r w:rsidRPr="00C14EF2">
              <w:rPr>
                <w:rFonts w:ascii="Arial" w:hAnsi="Arial" w:cs="Arial"/>
                <w:sz w:val="18"/>
                <w:szCs w:val="18"/>
              </w:rPr>
              <w:t xml:space="preserve"> birth. Each visit</w:t>
            </w:r>
          </w:p>
          <w:p w14:paraId="29313274" w14:textId="504EA357" w:rsidR="00226462" w:rsidRPr="00C14EF2" w:rsidRDefault="00C90A30" w:rsidP="00C14EF2">
            <w:pPr>
              <w:spacing w:after="240" w:line="240" w:lineRule="auto"/>
              <w:rPr>
                <w:rFonts w:ascii="Arial" w:hAnsi="Arial" w:cs="Arial"/>
                <w:color w:val="000000"/>
                <w:sz w:val="18"/>
                <w:szCs w:val="18"/>
              </w:rPr>
            </w:pPr>
            <w:r w:rsidRPr="00C14EF2">
              <w:rPr>
                <w:rFonts w:ascii="Arial" w:hAnsi="Arial" w:cs="Arial"/>
                <w:sz w:val="18"/>
                <w:szCs w:val="18"/>
              </w:rPr>
              <w:t>lasted 1–4 hours</w:t>
            </w:r>
          </w:p>
        </w:tc>
        <w:tc>
          <w:tcPr>
            <w:tcW w:w="3119" w:type="dxa"/>
            <w:shd w:val="clear" w:color="auto" w:fill="auto"/>
            <w:vAlign w:val="bottom"/>
            <w:hideMark/>
          </w:tcPr>
          <w:p w14:paraId="65FA07A1" w14:textId="3D8FEE7F"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C90A30" w:rsidRPr="00C14EF2">
              <w:rPr>
                <w:rFonts w:ascii="Arial" w:hAnsi="Arial" w:cs="Arial"/>
                <w:sz w:val="18"/>
                <w:szCs w:val="18"/>
              </w:rPr>
              <w:t xml:space="preserve"> Postnatal home visits by</w:t>
            </w:r>
          </w:p>
          <w:p w14:paraId="440397F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midwives, routine postnatal</w:t>
            </w:r>
          </w:p>
          <w:p w14:paraId="58EA78F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support, counselling and</w:t>
            </w:r>
          </w:p>
          <w:p w14:paraId="36303E9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information services provided</w:t>
            </w:r>
          </w:p>
          <w:p w14:paraId="73DE78B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by the hospital, including</w:t>
            </w:r>
          </w:p>
          <w:p w14:paraId="38CA6F2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access to routine hospital</w:t>
            </w:r>
          </w:p>
          <w:p w14:paraId="4917277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support services: teach</w:t>
            </w:r>
          </w:p>
          <w:p w14:paraId="185233E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breastfeeding and maternal</w:t>
            </w:r>
          </w:p>
          <w:p w14:paraId="249E3B2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infant bonding skills; provide</w:t>
            </w:r>
          </w:p>
          <w:p w14:paraId="655001E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advice and information on</w:t>
            </w:r>
          </w:p>
          <w:p w14:paraId="4966311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contraception and on</w:t>
            </w:r>
          </w:p>
          <w:p w14:paraId="707548D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vaccination of infant; discuss</w:t>
            </w:r>
          </w:p>
          <w:p w14:paraId="5E776C7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postnatal mood disorders and</w:t>
            </w:r>
          </w:p>
          <w:p w14:paraId="2689ED4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mother’s feelings; follow up</w:t>
            </w:r>
          </w:p>
          <w:p w14:paraId="1460658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abnormalities detected in the</w:t>
            </w:r>
          </w:p>
          <w:p w14:paraId="5124CB3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antenatal period, such as pap</w:t>
            </w:r>
          </w:p>
          <w:p w14:paraId="0B957DB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smear problems, infectious</w:t>
            </w:r>
          </w:p>
          <w:p w14:paraId="010387F5"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diseases, substance misuse or</w:t>
            </w:r>
          </w:p>
          <w:p w14:paraId="7F836C4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family violence issues; ensure</w:t>
            </w:r>
          </w:p>
          <w:p w14:paraId="6FDD314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appointments are made for</w:t>
            </w:r>
          </w:p>
          <w:p w14:paraId="13B7C48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vaccination of infant; provide</w:t>
            </w:r>
          </w:p>
          <w:p w14:paraId="0BFAA21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training in parenting skills,</w:t>
            </w:r>
          </w:p>
          <w:p w14:paraId="292937A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covering issues that will emerge</w:t>
            </w:r>
          </w:p>
          <w:p w14:paraId="2D48DFB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with the increasing mobility of</w:t>
            </w:r>
          </w:p>
          <w:p w14:paraId="5FBAD4A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child, and talk about child</w:t>
            </w:r>
          </w:p>
          <w:p w14:paraId="5F694C21" w14:textId="60EEA07E"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safety in the home</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0E9E1025" w14:textId="599CE808"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C90A30" w:rsidRPr="00C14EF2">
              <w:rPr>
                <w:rFonts w:ascii="Arial" w:hAnsi="Arial" w:cs="Arial"/>
                <w:sz w:val="18"/>
                <w:szCs w:val="18"/>
              </w:rPr>
              <w:t xml:space="preserve"> All participants were provided</w:t>
            </w:r>
          </w:p>
          <w:p w14:paraId="60DE02C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with routine postnatal support,</w:t>
            </w:r>
          </w:p>
          <w:p w14:paraId="401D73F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counselling and information</w:t>
            </w:r>
          </w:p>
          <w:p w14:paraId="44F7C01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services provided by the</w:t>
            </w:r>
          </w:p>
          <w:p w14:paraId="6F915D5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hospital, including access to</w:t>
            </w:r>
          </w:p>
          <w:p w14:paraId="36B6BFC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routine hospital support</w:t>
            </w:r>
          </w:p>
          <w:p w14:paraId="659A6C79" w14:textId="2E99B40B"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services</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r w:rsidR="00226462" w:rsidRPr="00C14EF2">
              <w:rPr>
                <w:rFonts w:ascii="Arial" w:hAnsi="Arial" w:cs="Arial"/>
                <w:color w:val="000000"/>
                <w:sz w:val="18"/>
                <w:szCs w:val="18"/>
              </w:rPr>
              <w:br/>
            </w:r>
          </w:p>
        </w:tc>
        <w:tc>
          <w:tcPr>
            <w:tcW w:w="4030" w:type="dxa"/>
            <w:shd w:val="clear" w:color="auto" w:fill="auto"/>
            <w:vAlign w:val="bottom"/>
            <w:hideMark/>
          </w:tcPr>
          <w:p w14:paraId="11B14E2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Postnatal home-visiting services</w:t>
            </w:r>
          </w:p>
          <w:p w14:paraId="5A0FE1D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by nurse midwives reduce</w:t>
            </w:r>
          </w:p>
          <w:p w14:paraId="2E58E83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adverse neonatal events and</w:t>
            </w:r>
          </w:p>
          <w:p w14:paraId="23D1C61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improve contraception</w:t>
            </w:r>
          </w:p>
          <w:p w14:paraId="41A97C6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outcomes, but do not affect</w:t>
            </w:r>
          </w:p>
          <w:p w14:paraId="1E176F8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breastfeeding or infant</w:t>
            </w:r>
          </w:p>
          <w:p w14:paraId="041DCF7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vaccination knowledge or</w:t>
            </w:r>
          </w:p>
          <w:p w14:paraId="6AF13B8C" w14:textId="06AD61D3"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compliance</w:t>
            </w:r>
          </w:p>
        </w:tc>
      </w:tr>
      <w:tr w:rsidR="00C14EF2" w:rsidRPr="00C14EF2" w14:paraId="483C67B7" w14:textId="77777777" w:rsidTr="00C14EF2">
        <w:trPr>
          <w:trHeight w:val="8190"/>
        </w:trPr>
        <w:tc>
          <w:tcPr>
            <w:tcW w:w="1224" w:type="dxa"/>
            <w:shd w:val="clear" w:color="auto" w:fill="auto"/>
            <w:vAlign w:val="bottom"/>
            <w:hideMark/>
          </w:tcPr>
          <w:p w14:paraId="12A0679A" w14:textId="77777777" w:rsidR="00226462" w:rsidRPr="00C14EF2" w:rsidRDefault="00226462" w:rsidP="00C14EF2">
            <w:pPr>
              <w:spacing w:line="240" w:lineRule="auto"/>
              <w:rPr>
                <w:rFonts w:ascii="Arial" w:hAnsi="Arial" w:cs="Arial"/>
                <w:b/>
                <w:color w:val="000000"/>
                <w:sz w:val="18"/>
                <w:szCs w:val="18"/>
              </w:rPr>
            </w:pPr>
          </w:p>
          <w:p w14:paraId="2EB3423B" w14:textId="77777777" w:rsidR="00226462" w:rsidRPr="00C14EF2" w:rsidRDefault="00226462" w:rsidP="00C14EF2">
            <w:pPr>
              <w:spacing w:line="240" w:lineRule="auto"/>
              <w:rPr>
                <w:rFonts w:ascii="Arial" w:hAnsi="Arial" w:cs="Arial"/>
                <w:b/>
                <w:color w:val="000000"/>
                <w:sz w:val="18"/>
                <w:szCs w:val="18"/>
              </w:rPr>
            </w:pPr>
          </w:p>
          <w:p w14:paraId="2E00AF9F" w14:textId="77777777" w:rsidR="00226462" w:rsidRPr="00C14EF2" w:rsidRDefault="00226462" w:rsidP="00C14EF2">
            <w:pPr>
              <w:spacing w:line="240" w:lineRule="auto"/>
              <w:rPr>
                <w:rFonts w:ascii="Arial" w:hAnsi="Arial" w:cs="Arial"/>
                <w:b/>
                <w:color w:val="000000"/>
                <w:sz w:val="18"/>
                <w:szCs w:val="18"/>
              </w:rPr>
            </w:pPr>
          </w:p>
          <w:p w14:paraId="6B5E2699" w14:textId="77777777" w:rsidR="00226462" w:rsidRPr="00C14EF2" w:rsidRDefault="00226462" w:rsidP="00C14EF2">
            <w:pPr>
              <w:spacing w:line="240" w:lineRule="auto"/>
              <w:rPr>
                <w:rFonts w:ascii="Arial" w:hAnsi="Arial" w:cs="Arial"/>
                <w:b/>
                <w:color w:val="000000"/>
                <w:sz w:val="18"/>
                <w:szCs w:val="18"/>
              </w:rPr>
            </w:pPr>
          </w:p>
          <w:p w14:paraId="15FBB27F" w14:textId="77777777" w:rsidR="00226462" w:rsidRPr="00C14EF2" w:rsidRDefault="00226462" w:rsidP="00C14EF2">
            <w:pPr>
              <w:spacing w:line="240" w:lineRule="auto"/>
              <w:rPr>
                <w:rFonts w:ascii="Arial" w:hAnsi="Arial" w:cs="Arial"/>
                <w:b/>
                <w:color w:val="000000"/>
                <w:sz w:val="18"/>
                <w:szCs w:val="18"/>
              </w:rPr>
            </w:pPr>
          </w:p>
          <w:p w14:paraId="73FB6FCD" w14:textId="77777777" w:rsidR="00226462" w:rsidRPr="00C14EF2" w:rsidRDefault="00226462" w:rsidP="00C14EF2">
            <w:pPr>
              <w:spacing w:line="240" w:lineRule="auto"/>
              <w:rPr>
                <w:rFonts w:ascii="Arial" w:hAnsi="Arial" w:cs="Arial"/>
                <w:b/>
                <w:color w:val="000000"/>
                <w:sz w:val="18"/>
                <w:szCs w:val="18"/>
              </w:rPr>
            </w:pPr>
          </w:p>
          <w:p w14:paraId="0FFCF81F"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t>Katz, 2011</w:t>
            </w:r>
            <w:r w:rsidRPr="00C14EF2">
              <w:rPr>
                <w:rFonts w:ascii="Arial" w:hAnsi="Arial" w:cs="Arial"/>
                <w:b/>
                <w:color w:val="000000"/>
                <w:sz w:val="18"/>
                <w:szCs w:val="18"/>
              </w:rPr>
              <w:br/>
              <w:t>USA</w:t>
            </w:r>
          </w:p>
        </w:tc>
        <w:tc>
          <w:tcPr>
            <w:tcW w:w="1605" w:type="dxa"/>
            <w:shd w:val="clear" w:color="auto" w:fill="auto"/>
            <w:vAlign w:val="bottom"/>
            <w:hideMark/>
          </w:tcPr>
          <w:p w14:paraId="6867861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249 (221 African</w:t>
            </w:r>
          </w:p>
          <w:p w14:paraId="66903AA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 28 Latina);</w:t>
            </w:r>
          </w:p>
          <w:p w14:paraId="4626329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intervention group, n= 124;</w:t>
            </w:r>
          </w:p>
          <w:p w14:paraId="4270A21A"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usual</w:t>
            </w:r>
            <w:proofErr w:type="gramEnd"/>
            <w:r w:rsidRPr="00C14EF2">
              <w:rPr>
                <w:rFonts w:ascii="Arial" w:hAnsi="Arial" w:cs="Arial"/>
                <w:sz w:val="18"/>
                <w:szCs w:val="18"/>
              </w:rPr>
              <w:t xml:space="preserve"> care, n = 125. Place:</w:t>
            </w:r>
          </w:p>
          <w:p w14:paraId="76079CF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USA. SES: 166 on Medicaid</w:t>
            </w:r>
          </w:p>
          <w:p w14:paraId="1D1D30D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48 undertaking non-</w:t>
            </w:r>
            <w:proofErr w:type="spellStart"/>
            <w:r w:rsidRPr="00C14EF2">
              <w:rPr>
                <w:rFonts w:ascii="Arial" w:hAnsi="Arial" w:cs="Arial"/>
                <w:sz w:val="18"/>
                <w:szCs w:val="18"/>
              </w:rPr>
              <w:t>schoolbased</w:t>
            </w:r>
            <w:proofErr w:type="spellEnd"/>
          </w:p>
          <w:p w14:paraId="03E810E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job-training and</w:t>
            </w:r>
          </w:p>
          <w:p w14:paraId="76C77F6C" w14:textId="78DD7BD4"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126 held back in school</w:t>
            </w:r>
          </w:p>
        </w:tc>
        <w:tc>
          <w:tcPr>
            <w:tcW w:w="1985" w:type="dxa"/>
            <w:shd w:val="clear" w:color="auto" w:fill="auto"/>
            <w:vAlign w:val="bottom"/>
            <w:hideMark/>
          </w:tcPr>
          <w:p w14:paraId="4155967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All of the family</w:t>
            </w:r>
          </w:p>
          <w:p w14:paraId="0B7B39D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advocates were female</w:t>
            </w:r>
          </w:p>
          <w:p w14:paraId="1166AD52"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and</w:t>
            </w:r>
            <w:proofErr w:type="gramEnd"/>
            <w:r w:rsidRPr="00C14EF2">
              <w:rPr>
                <w:rFonts w:ascii="Arial" w:hAnsi="Arial" w:cs="Arial"/>
                <w:sz w:val="18"/>
                <w:szCs w:val="18"/>
              </w:rPr>
              <w:t xml:space="preserve"> African American.</w:t>
            </w:r>
          </w:p>
          <w:p w14:paraId="2B13EFD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Biweekly phone sessions</w:t>
            </w:r>
          </w:p>
          <w:p w14:paraId="36E3F44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were scheduled during</w:t>
            </w:r>
          </w:p>
          <w:p w14:paraId="621F08F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subsequent</w:t>
            </w:r>
          </w:p>
          <w:p w14:paraId="5BA8601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12 months with a</w:t>
            </w:r>
          </w:p>
          <w:p w14:paraId="657A790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maximum projected</w:t>
            </w:r>
          </w:p>
          <w:p w14:paraId="2682610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number of 42 phone</w:t>
            </w:r>
          </w:p>
          <w:p w14:paraId="72D2298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counselling sessions</w:t>
            </w:r>
          </w:p>
          <w:p w14:paraId="039113C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over an 18-month</w:t>
            </w:r>
          </w:p>
          <w:p w14:paraId="1293ACFE" w14:textId="4DBC91DD" w:rsidR="00226462" w:rsidRPr="00C14EF2" w:rsidRDefault="00C90A30" w:rsidP="00C14EF2">
            <w:pPr>
              <w:spacing w:after="240" w:line="240" w:lineRule="auto"/>
              <w:rPr>
                <w:rFonts w:ascii="Arial" w:hAnsi="Arial" w:cs="Arial"/>
                <w:color w:val="000000"/>
                <w:sz w:val="18"/>
                <w:szCs w:val="18"/>
              </w:rPr>
            </w:pPr>
            <w:r w:rsidRPr="00C14EF2">
              <w:rPr>
                <w:rFonts w:ascii="Arial" w:hAnsi="Arial" w:cs="Arial"/>
                <w:sz w:val="18"/>
                <w:szCs w:val="18"/>
              </w:rPr>
              <w:t>postpartum interval</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r w:rsidR="00226462" w:rsidRPr="00C14EF2">
              <w:rPr>
                <w:rFonts w:ascii="Arial" w:hAnsi="Arial" w:cs="Arial"/>
                <w:color w:val="000000"/>
                <w:sz w:val="18"/>
                <w:szCs w:val="18"/>
              </w:rPr>
              <w:br/>
            </w:r>
          </w:p>
        </w:tc>
        <w:tc>
          <w:tcPr>
            <w:tcW w:w="3119" w:type="dxa"/>
            <w:shd w:val="clear" w:color="auto" w:fill="auto"/>
            <w:vAlign w:val="bottom"/>
            <w:hideMark/>
          </w:tcPr>
          <w:p w14:paraId="72C44F6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Counsellors were Masters-level</w:t>
            </w:r>
          </w:p>
          <w:p w14:paraId="7027358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young women of similar ethnic</w:t>
            </w:r>
          </w:p>
          <w:p w14:paraId="2B3C5EEC"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backgrounds</w:t>
            </w:r>
            <w:proofErr w:type="gramEnd"/>
            <w:r w:rsidRPr="00C14EF2">
              <w:rPr>
                <w:rFonts w:ascii="Arial" w:hAnsi="Arial" w:cs="Arial"/>
                <w:sz w:val="18"/>
                <w:szCs w:val="18"/>
              </w:rPr>
              <w:t xml:space="preserve"> as the teens.</w:t>
            </w:r>
          </w:p>
          <w:p w14:paraId="46123B1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Curriculum content focused on</w:t>
            </w:r>
          </w:p>
          <w:p w14:paraId="44725D9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building knowledge of health</w:t>
            </w:r>
          </w:p>
          <w:p w14:paraId="727C469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risks and developing positive</w:t>
            </w:r>
          </w:p>
          <w:p w14:paraId="24ACCA3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teen attitudes and skills for</w:t>
            </w:r>
          </w:p>
          <w:p w14:paraId="13D5DAF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future orientation and</w:t>
            </w:r>
          </w:p>
          <w:p w14:paraId="0E3E5123"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self-regulation</w:t>
            </w:r>
            <w:proofErr w:type="gramEnd"/>
            <w:r w:rsidRPr="00C14EF2">
              <w:rPr>
                <w:rFonts w:ascii="Arial" w:hAnsi="Arial" w:cs="Arial"/>
                <w:sz w:val="18"/>
                <w:szCs w:val="18"/>
              </w:rPr>
              <w:t>. Other issues</w:t>
            </w:r>
          </w:p>
          <w:p w14:paraId="07BB548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addressed included improving</w:t>
            </w:r>
          </w:p>
          <w:p w14:paraId="38A77ED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communication and negotiation</w:t>
            </w:r>
          </w:p>
          <w:p w14:paraId="0CB9BAE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skills with sexual partner,</w:t>
            </w:r>
          </w:p>
          <w:p w14:paraId="4C42E2C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resisting peer pressures for risk</w:t>
            </w:r>
          </w:p>
          <w:p w14:paraId="3D02464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behaviours, and increasing</w:t>
            </w:r>
          </w:p>
          <w:p w14:paraId="1B4FF4A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connectedness with family,</w:t>
            </w:r>
          </w:p>
          <w:p w14:paraId="65698E1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health provider, school and</w:t>
            </w:r>
          </w:p>
          <w:p w14:paraId="1D7D3059"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work</w:t>
            </w:r>
            <w:proofErr w:type="gramEnd"/>
            <w:r w:rsidRPr="00C14EF2">
              <w:rPr>
                <w:rFonts w:ascii="Arial" w:hAnsi="Arial" w:cs="Arial"/>
                <w:sz w:val="18"/>
                <w:szCs w:val="18"/>
              </w:rPr>
              <w:t xml:space="preserve"> settings. Minimal content</w:t>
            </w:r>
          </w:p>
          <w:p w14:paraId="66B482F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addressed parenting or child</w:t>
            </w:r>
          </w:p>
          <w:p w14:paraId="36107C18"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development</w:t>
            </w:r>
            <w:proofErr w:type="gramEnd"/>
            <w:r w:rsidRPr="00C14EF2">
              <w:rPr>
                <w:rFonts w:ascii="Arial" w:hAnsi="Arial" w:cs="Arial"/>
                <w:sz w:val="18"/>
                <w:szCs w:val="18"/>
              </w:rPr>
              <w:t>. A workbook with</w:t>
            </w:r>
          </w:p>
          <w:p w14:paraId="31757A1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visual support materials for the</w:t>
            </w:r>
          </w:p>
          <w:p w14:paraId="02D88D62"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topics</w:t>
            </w:r>
            <w:proofErr w:type="gramEnd"/>
            <w:r w:rsidRPr="00C14EF2">
              <w:rPr>
                <w:rFonts w:ascii="Arial" w:hAnsi="Arial" w:cs="Arial"/>
                <w:sz w:val="18"/>
                <w:szCs w:val="18"/>
              </w:rPr>
              <w:t xml:space="preserve"> slated for discussion.</w:t>
            </w:r>
          </w:p>
          <w:p w14:paraId="48B4ACB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Two-hour dinner group</w:t>
            </w:r>
          </w:p>
          <w:p w14:paraId="5652A03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sessions at one of the centrally</w:t>
            </w:r>
          </w:p>
          <w:p w14:paraId="3AD9C74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located hospitals serving</w:t>
            </w:r>
          </w:p>
          <w:p w14:paraId="46603EC6" w14:textId="4FBFED4D"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pregnant and parenting teens</w:t>
            </w:r>
          </w:p>
        </w:tc>
        <w:tc>
          <w:tcPr>
            <w:tcW w:w="1985" w:type="dxa"/>
            <w:shd w:val="clear" w:color="auto" w:fill="auto"/>
            <w:vAlign w:val="bottom"/>
            <w:hideMark/>
          </w:tcPr>
          <w:p w14:paraId="260EB880" w14:textId="4373EDA6"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C90A30" w:rsidRPr="00C14EF2">
              <w:rPr>
                <w:rFonts w:ascii="Arial" w:hAnsi="Arial" w:cs="Arial"/>
                <w:sz w:val="18"/>
                <w:szCs w:val="18"/>
              </w:rPr>
              <w:t xml:space="preserve"> Participants randomised to</w:t>
            </w:r>
          </w:p>
          <w:p w14:paraId="1DC8BEA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usual care received the health</w:t>
            </w:r>
          </w:p>
          <w:p w14:paraId="3945B57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education services</w:t>
            </w:r>
          </w:p>
          <w:p w14:paraId="424FC96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generally provided through</w:t>
            </w:r>
          </w:p>
          <w:p w14:paraId="09ED9A0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their schools or health-care</w:t>
            </w:r>
          </w:p>
          <w:p w14:paraId="75551C1A" w14:textId="7B3BE2AC"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facilities</w:t>
            </w:r>
          </w:p>
        </w:tc>
        <w:tc>
          <w:tcPr>
            <w:tcW w:w="4030" w:type="dxa"/>
            <w:shd w:val="clear" w:color="auto" w:fill="auto"/>
            <w:vAlign w:val="bottom"/>
            <w:hideMark/>
          </w:tcPr>
          <w:p w14:paraId="786A1A19" w14:textId="0A0FF540"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C90A30" w:rsidRPr="00C14EF2">
              <w:rPr>
                <w:rFonts w:ascii="Arial" w:hAnsi="Arial" w:cs="Arial"/>
                <w:sz w:val="18"/>
                <w:szCs w:val="18"/>
              </w:rPr>
              <w:t xml:space="preserve"> </w:t>
            </w:r>
            <w:proofErr w:type="spellStart"/>
            <w:r w:rsidR="00C90A30" w:rsidRPr="00C14EF2">
              <w:rPr>
                <w:rFonts w:ascii="Arial" w:hAnsi="Arial" w:cs="Arial"/>
                <w:sz w:val="18"/>
                <w:szCs w:val="18"/>
              </w:rPr>
              <w:t>GirlTalk</w:t>
            </w:r>
            <w:proofErr w:type="spellEnd"/>
            <w:r w:rsidR="00C90A30" w:rsidRPr="00C14EF2">
              <w:rPr>
                <w:rFonts w:ascii="Arial" w:hAnsi="Arial" w:cs="Arial"/>
                <w:sz w:val="18"/>
                <w:szCs w:val="18"/>
              </w:rPr>
              <w:t xml:space="preserve"> intervention did not</w:t>
            </w:r>
          </w:p>
          <w:p w14:paraId="19782A8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reduce the time before a</w:t>
            </w:r>
          </w:p>
          <w:p w14:paraId="3204DAE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subsequent pregnancy for the</w:t>
            </w:r>
          </w:p>
          <w:p w14:paraId="7F4EC9E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15–19-year-old sample as a</w:t>
            </w:r>
          </w:p>
          <w:p w14:paraId="0CA471AC"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whole</w:t>
            </w:r>
            <w:proofErr w:type="gramEnd"/>
            <w:r w:rsidRPr="00C14EF2">
              <w:rPr>
                <w:rFonts w:ascii="Arial" w:hAnsi="Arial" w:cs="Arial"/>
                <w:sz w:val="18"/>
                <w:szCs w:val="18"/>
              </w:rPr>
              <w:t>. Among adolescent</w:t>
            </w:r>
          </w:p>
          <w:p w14:paraId="1BA9835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mothers aged 15–17 years, the</w:t>
            </w:r>
          </w:p>
          <w:p w14:paraId="5121633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rate of subsequent pregnancy</w:t>
            </w:r>
          </w:p>
          <w:p w14:paraId="08E9474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was 26% in the intervention</w:t>
            </w:r>
          </w:p>
          <w:p w14:paraId="786004A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group and 39% in the usual</w:t>
            </w:r>
          </w:p>
          <w:p w14:paraId="16A015D3"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care</w:t>
            </w:r>
            <w:proofErr w:type="gramEnd"/>
            <w:r w:rsidRPr="00C14EF2">
              <w:rPr>
                <w:rFonts w:ascii="Arial" w:hAnsi="Arial" w:cs="Arial"/>
                <w:sz w:val="18"/>
                <w:szCs w:val="18"/>
              </w:rPr>
              <w:t xml:space="preserve"> group. Subsequent</w:t>
            </w:r>
          </w:p>
          <w:p w14:paraId="1672035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analysis suggested that</w:t>
            </w:r>
          </w:p>
          <w:p w14:paraId="2EF5EEB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increased participation in the</w:t>
            </w:r>
          </w:p>
          <w:p w14:paraId="2BD4272B"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spellStart"/>
            <w:r w:rsidRPr="00C14EF2">
              <w:rPr>
                <w:rFonts w:ascii="Arial" w:hAnsi="Arial" w:cs="Arial"/>
                <w:sz w:val="18"/>
                <w:szCs w:val="18"/>
              </w:rPr>
              <w:t>GirlTalk</w:t>
            </w:r>
            <w:proofErr w:type="spellEnd"/>
            <w:r w:rsidRPr="00C14EF2">
              <w:rPr>
                <w:rFonts w:ascii="Arial" w:hAnsi="Arial" w:cs="Arial"/>
                <w:sz w:val="18"/>
                <w:szCs w:val="18"/>
              </w:rPr>
              <w:t xml:space="preserve"> counselling programme</w:t>
            </w:r>
          </w:p>
          <w:p w14:paraId="04EF6F0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was associated with postponing</w:t>
            </w:r>
          </w:p>
          <w:p w14:paraId="7083CB5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 second pregnancy among</w:t>
            </w:r>
          </w:p>
          <w:p w14:paraId="0B1CBA5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teen mothers aged 15–17 years,</w:t>
            </w:r>
          </w:p>
          <w:p w14:paraId="5D23FA0B" w14:textId="6825B7FB"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 xml:space="preserve">but not those </w:t>
            </w:r>
            <w:r w:rsidRPr="00C14EF2">
              <w:rPr>
                <w:rFonts w:ascii="Arial" w:eastAsia="AdvTTd877c31c+22" w:hAnsi="Arial" w:cs="Arial"/>
                <w:sz w:val="18"/>
                <w:szCs w:val="18"/>
              </w:rPr>
              <w:t>≥</w:t>
            </w:r>
            <w:r w:rsidRPr="00C14EF2">
              <w:rPr>
                <w:rFonts w:ascii="Arial" w:hAnsi="Arial" w:cs="Arial"/>
                <w:sz w:val="18"/>
                <w:szCs w:val="18"/>
              </w:rPr>
              <w:t>18 years</w:t>
            </w:r>
          </w:p>
        </w:tc>
      </w:tr>
      <w:tr w:rsidR="00C14EF2" w:rsidRPr="00C14EF2" w14:paraId="33052B82" w14:textId="77777777" w:rsidTr="00C14EF2">
        <w:trPr>
          <w:trHeight w:val="8190"/>
        </w:trPr>
        <w:tc>
          <w:tcPr>
            <w:tcW w:w="1224" w:type="dxa"/>
            <w:shd w:val="clear" w:color="auto" w:fill="auto"/>
            <w:vAlign w:val="bottom"/>
            <w:hideMark/>
          </w:tcPr>
          <w:p w14:paraId="5063AAA6" w14:textId="77777777" w:rsidR="00226462" w:rsidRPr="00C14EF2" w:rsidRDefault="00226462" w:rsidP="00C14EF2">
            <w:pPr>
              <w:spacing w:line="240" w:lineRule="auto"/>
              <w:rPr>
                <w:rFonts w:ascii="Arial" w:hAnsi="Arial" w:cs="Arial"/>
                <w:b/>
                <w:color w:val="000000"/>
                <w:sz w:val="18"/>
                <w:szCs w:val="18"/>
              </w:rPr>
            </w:pPr>
            <w:r w:rsidRPr="00C14EF2">
              <w:rPr>
                <w:rFonts w:ascii="Arial" w:hAnsi="Arial" w:cs="Arial"/>
                <w:b/>
                <w:color w:val="000000"/>
                <w:sz w:val="18"/>
                <w:szCs w:val="18"/>
              </w:rPr>
              <w:lastRenderedPageBreak/>
              <w:t>Sims, 2002</w:t>
            </w:r>
            <w:r w:rsidRPr="00C14EF2">
              <w:rPr>
                <w:rFonts w:ascii="Arial" w:hAnsi="Arial" w:cs="Arial"/>
                <w:b/>
                <w:color w:val="000000"/>
                <w:sz w:val="18"/>
                <w:szCs w:val="18"/>
              </w:rPr>
              <w:br/>
              <w:t>USA</w:t>
            </w:r>
          </w:p>
        </w:tc>
        <w:tc>
          <w:tcPr>
            <w:tcW w:w="1605" w:type="dxa"/>
            <w:shd w:val="clear" w:color="auto" w:fill="auto"/>
            <w:vAlign w:val="bottom"/>
            <w:hideMark/>
          </w:tcPr>
          <w:p w14:paraId="2969CB0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Experimental group, n = 48;</w:t>
            </w:r>
          </w:p>
          <w:p w14:paraId="5A9EDC8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standard programme,</w:t>
            </w:r>
          </w:p>
          <w:p w14:paraId="1B7F131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51. 64% of the teens</w:t>
            </w:r>
          </w:p>
          <w:p w14:paraId="750C305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who participated in the</w:t>
            </w:r>
          </w:p>
          <w:p w14:paraId="6FA79BB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24-month assessment were</w:t>
            </w:r>
          </w:p>
          <w:p w14:paraId="0C0EF14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African American, 29%</w:t>
            </w:r>
          </w:p>
          <w:p w14:paraId="344B63F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were European American,</w:t>
            </w:r>
          </w:p>
          <w:p w14:paraId="4B46205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3% were Hispanic and 4%</w:t>
            </w:r>
          </w:p>
          <w:p w14:paraId="5C548DB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indicated that they were of</w:t>
            </w:r>
          </w:p>
          <w:p w14:paraId="1A9693F9" w14:textId="3509FACD"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mixed race</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79B3760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Psychosocial, home:</w:t>
            </w:r>
          </w:p>
          <w:p w14:paraId="74C42B7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designed for home</w:t>
            </w:r>
          </w:p>
          <w:p w14:paraId="24C5036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visitation 6 months</w:t>
            </w:r>
          </w:p>
          <w:p w14:paraId="1DB77FFD" w14:textId="35202151"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postpartum</w:t>
            </w:r>
          </w:p>
        </w:tc>
        <w:tc>
          <w:tcPr>
            <w:tcW w:w="3119" w:type="dxa"/>
            <w:shd w:val="clear" w:color="auto" w:fill="auto"/>
            <w:vAlign w:val="bottom"/>
            <w:hideMark/>
          </w:tcPr>
          <w:p w14:paraId="36E2E2E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family support programme</w:t>
            </w:r>
          </w:p>
          <w:p w14:paraId="39277D2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involved weekly home visits</w:t>
            </w:r>
          </w:p>
          <w:p w14:paraId="3AF914B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from a paraprofessional family</w:t>
            </w:r>
          </w:p>
          <w:p w14:paraId="009C7844"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advocate</w:t>
            </w:r>
            <w:proofErr w:type="gramEnd"/>
            <w:r w:rsidRPr="00C14EF2">
              <w:rPr>
                <w:rFonts w:ascii="Arial" w:hAnsi="Arial" w:cs="Arial"/>
                <w:sz w:val="18"/>
                <w:szCs w:val="18"/>
              </w:rPr>
              <w:t>. The family advocate</w:t>
            </w:r>
          </w:p>
          <w:p w14:paraId="0DBE7CA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attempted to establish a</w:t>
            </w:r>
          </w:p>
          <w:p w14:paraId="5FC0019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trusting relationship with the</w:t>
            </w:r>
          </w:p>
          <w:p w14:paraId="640A89D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teens and their families,</w:t>
            </w:r>
          </w:p>
          <w:p w14:paraId="0356B5E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provided information about</w:t>
            </w:r>
          </w:p>
          <w:p w14:paraId="308D2C9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services available in the</w:t>
            </w:r>
          </w:p>
          <w:p w14:paraId="32F5911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community (e.g. family</w:t>
            </w:r>
          </w:p>
          <w:p w14:paraId="11CC54E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planning) and the care of</w:t>
            </w:r>
          </w:p>
          <w:p w14:paraId="66E2268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children, provided emotional</w:t>
            </w:r>
          </w:p>
          <w:p w14:paraId="0CED694F"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instrumental support</w:t>
            </w:r>
          </w:p>
          <w:p w14:paraId="0AEDA1C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(e.g. transportation), and</w:t>
            </w:r>
          </w:p>
          <w:p w14:paraId="59639A2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encouraged young mothers to</w:t>
            </w:r>
          </w:p>
          <w:p w14:paraId="5D1E45C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pursue the goals of the</w:t>
            </w:r>
          </w:p>
          <w:p w14:paraId="6D67BB2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programme (e.g. high school</w:t>
            </w:r>
          </w:p>
          <w:p w14:paraId="3F84D66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completion and limiting further</w:t>
            </w:r>
          </w:p>
          <w:p w14:paraId="6621656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childbearing), which included</w:t>
            </w:r>
          </w:p>
          <w:p w14:paraId="2A3C57F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helping the young mothers to</w:t>
            </w:r>
          </w:p>
          <w:p w14:paraId="680885D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return to school and addressing</w:t>
            </w:r>
          </w:p>
          <w:p w14:paraId="2A0439E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psychological well-being of</w:t>
            </w:r>
          </w:p>
          <w:p w14:paraId="7F2E9C8C"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the</w:t>
            </w:r>
            <w:proofErr w:type="gramEnd"/>
            <w:r w:rsidRPr="00C14EF2">
              <w:rPr>
                <w:rFonts w:ascii="Arial" w:hAnsi="Arial" w:cs="Arial"/>
                <w:sz w:val="18"/>
                <w:szCs w:val="18"/>
              </w:rPr>
              <w:t xml:space="preserve"> adolescents. needed in the</w:t>
            </w:r>
          </w:p>
          <w:p w14:paraId="3A389F3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community, provided emotional</w:t>
            </w:r>
          </w:p>
          <w:p w14:paraId="2940103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and instrumental support, and</w:t>
            </w:r>
          </w:p>
          <w:p w14:paraId="19BAD9A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encouraged the teens to</w:t>
            </w:r>
          </w:p>
          <w:p w14:paraId="23B5E028" w14:textId="303CED68"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complete school</w:t>
            </w:r>
          </w:p>
        </w:tc>
        <w:tc>
          <w:tcPr>
            <w:tcW w:w="1985" w:type="dxa"/>
            <w:shd w:val="clear" w:color="auto" w:fill="auto"/>
            <w:vAlign w:val="bottom"/>
            <w:hideMark/>
          </w:tcPr>
          <w:p w14:paraId="4E0B71E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 the standard programme,</w:t>
            </w:r>
          </w:p>
          <w:p w14:paraId="281D53C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an advocate was housed at the</w:t>
            </w:r>
          </w:p>
          <w:p w14:paraId="0822ECB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health centre and worked with</w:t>
            </w:r>
          </w:p>
          <w:p w14:paraId="3EE07EB3"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teens almost exclusively via</w:t>
            </w:r>
          </w:p>
          <w:p w14:paraId="45697EC8"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the</w:t>
            </w:r>
            <w:proofErr w:type="gramEnd"/>
            <w:r w:rsidRPr="00C14EF2">
              <w:rPr>
                <w:rFonts w:ascii="Arial" w:hAnsi="Arial" w:cs="Arial"/>
                <w:sz w:val="18"/>
                <w:szCs w:val="18"/>
              </w:rPr>
              <w:t xml:space="preserve"> phone and mail. Contact</w:t>
            </w:r>
          </w:p>
          <w:p w14:paraId="7B318BC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was less intensive and focused</w:t>
            </w:r>
          </w:p>
          <w:p w14:paraId="36CB67C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on crisis management, thus</w:t>
            </w:r>
          </w:p>
          <w:p w14:paraId="3459BA2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rates of subsequent</w:t>
            </w:r>
          </w:p>
          <w:p w14:paraId="71482B9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pregnancies and births were</w:t>
            </w:r>
          </w:p>
          <w:p w14:paraId="78BDE2A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expected to be higher in the</w:t>
            </w:r>
          </w:p>
          <w:p w14:paraId="27ACF890"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standard</w:t>
            </w:r>
            <w:proofErr w:type="gramEnd"/>
            <w:r w:rsidRPr="00C14EF2">
              <w:rPr>
                <w:rFonts w:ascii="Arial" w:hAnsi="Arial" w:cs="Arial"/>
                <w:sz w:val="18"/>
                <w:szCs w:val="18"/>
              </w:rPr>
              <w:t xml:space="preserve"> programme group.</w:t>
            </w:r>
          </w:p>
          <w:p w14:paraId="31C8625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All the family advocates were</w:t>
            </w:r>
          </w:p>
          <w:p w14:paraId="6F7155A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female, African American,</w:t>
            </w:r>
          </w:p>
          <w:p w14:paraId="69EFF4C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had at least a high school</w:t>
            </w:r>
          </w:p>
          <w:p w14:paraId="358D918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education when the</w:t>
            </w:r>
          </w:p>
          <w:p w14:paraId="13144308"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programme began, and were</w:t>
            </w:r>
          </w:p>
          <w:p w14:paraId="0B5C47B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from the community where</w:t>
            </w:r>
          </w:p>
          <w:p w14:paraId="136530CE" w14:textId="6E38586D"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the intervention took place</w:t>
            </w:r>
          </w:p>
        </w:tc>
        <w:tc>
          <w:tcPr>
            <w:tcW w:w="4030" w:type="dxa"/>
            <w:shd w:val="clear" w:color="auto" w:fill="auto"/>
            <w:vAlign w:val="bottom"/>
            <w:hideMark/>
          </w:tcPr>
          <w:p w14:paraId="35D1282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two treatment groups did</w:t>
            </w:r>
          </w:p>
          <w:p w14:paraId="33FE7221"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not differ in their rates of</w:t>
            </w:r>
          </w:p>
          <w:p w14:paraId="436D2F8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second pregnancies and second</w:t>
            </w:r>
          </w:p>
          <w:p w14:paraId="4EC5628D"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births</w:t>
            </w:r>
            <w:proofErr w:type="gramEnd"/>
            <w:r w:rsidRPr="00C14EF2">
              <w:rPr>
                <w:rFonts w:ascii="Arial" w:hAnsi="Arial" w:cs="Arial"/>
                <w:sz w:val="18"/>
                <w:szCs w:val="18"/>
              </w:rPr>
              <w:t>. The repeat pregnancy</w:t>
            </w:r>
          </w:p>
          <w:p w14:paraId="0562958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 xml:space="preserve">rate was 58% for the </w:t>
            </w:r>
            <w:proofErr w:type="spellStart"/>
            <w:r w:rsidRPr="00C14EF2">
              <w:rPr>
                <w:rFonts w:ascii="Arial" w:hAnsi="Arial" w:cs="Arial"/>
                <w:sz w:val="18"/>
                <w:szCs w:val="18"/>
              </w:rPr>
              <w:t>homevisited</w:t>
            </w:r>
            <w:proofErr w:type="spellEnd"/>
          </w:p>
          <w:p w14:paraId="320E97B6"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group and 63% for the</w:t>
            </w:r>
          </w:p>
          <w:p w14:paraId="74DEE1C7"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standard</w:t>
            </w:r>
            <w:proofErr w:type="gramEnd"/>
            <w:r w:rsidRPr="00C14EF2">
              <w:rPr>
                <w:rFonts w:ascii="Arial" w:hAnsi="Arial" w:cs="Arial"/>
                <w:sz w:val="18"/>
                <w:szCs w:val="18"/>
              </w:rPr>
              <w:t xml:space="preserve"> programme group.</w:t>
            </w:r>
          </w:p>
          <w:p w14:paraId="2588862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rates of second births were</w:t>
            </w:r>
          </w:p>
          <w:p w14:paraId="2C0E133F" w14:textId="018E7D21"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31% and 35%, respectively</w:t>
            </w:r>
          </w:p>
        </w:tc>
      </w:tr>
      <w:tr w:rsidR="00C14EF2" w:rsidRPr="00C14EF2" w14:paraId="4FD538EC" w14:textId="77777777" w:rsidTr="00C14EF2">
        <w:trPr>
          <w:trHeight w:val="3690"/>
        </w:trPr>
        <w:tc>
          <w:tcPr>
            <w:tcW w:w="1224" w:type="dxa"/>
            <w:shd w:val="clear" w:color="auto" w:fill="auto"/>
            <w:vAlign w:val="bottom"/>
            <w:hideMark/>
          </w:tcPr>
          <w:p w14:paraId="6862E8F9" w14:textId="77777777" w:rsidR="00226462" w:rsidRPr="00C14EF2" w:rsidRDefault="00226462" w:rsidP="00C14EF2">
            <w:pPr>
              <w:spacing w:line="240" w:lineRule="auto"/>
              <w:rPr>
                <w:rFonts w:ascii="Arial" w:hAnsi="Arial" w:cs="Arial"/>
                <w:b/>
                <w:color w:val="000000"/>
                <w:sz w:val="18"/>
                <w:szCs w:val="18"/>
              </w:rPr>
            </w:pPr>
            <w:proofErr w:type="spellStart"/>
            <w:r w:rsidRPr="00C14EF2">
              <w:rPr>
                <w:rFonts w:ascii="Arial" w:hAnsi="Arial" w:cs="Arial"/>
                <w:b/>
                <w:color w:val="000000"/>
                <w:sz w:val="18"/>
                <w:szCs w:val="18"/>
              </w:rPr>
              <w:lastRenderedPageBreak/>
              <w:t>Cherniss</w:t>
            </w:r>
            <w:proofErr w:type="spellEnd"/>
            <w:r w:rsidRPr="00C14EF2">
              <w:rPr>
                <w:rFonts w:ascii="Arial" w:hAnsi="Arial" w:cs="Arial"/>
                <w:b/>
                <w:color w:val="000000"/>
                <w:sz w:val="18"/>
                <w:szCs w:val="18"/>
              </w:rPr>
              <w:t>, 1996</w:t>
            </w:r>
            <w:r w:rsidRPr="00C14EF2">
              <w:rPr>
                <w:rFonts w:ascii="Arial" w:hAnsi="Arial" w:cs="Arial"/>
                <w:b/>
                <w:color w:val="000000"/>
                <w:sz w:val="18"/>
                <w:szCs w:val="18"/>
              </w:rPr>
              <w:br/>
              <w:t>USA</w:t>
            </w:r>
          </w:p>
        </w:tc>
        <w:tc>
          <w:tcPr>
            <w:tcW w:w="1605" w:type="dxa"/>
            <w:shd w:val="clear" w:color="auto" w:fill="auto"/>
            <w:vAlign w:val="bottom"/>
            <w:hideMark/>
          </w:tcPr>
          <w:p w14:paraId="710A23C4"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N = 116 (50% African</w:t>
            </w:r>
          </w:p>
          <w:p w14:paraId="2D0B0805"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Americans; 27% Latina;</w:t>
            </w:r>
          </w:p>
          <w:p w14:paraId="1B3F7E5C"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17% white/non-Latina).</w:t>
            </w:r>
          </w:p>
          <w:p w14:paraId="359094FD" w14:textId="6DDF6164"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Place: USA; SES: low</w:t>
            </w:r>
          </w:p>
        </w:tc>
        <w:tc>
          <w:tcPr>
            <w:tcW w:w="1985" w:type="dxa"/>
            <w:shd w:val="clear" w:color="auto" w:fill="auto"/>
            <w:vAlign w:val="bottom"/>
            <w:hideMark/>
          </w:tcPr>
          <w:p w14:paraId="0B17C718" w14:textId="72949A52"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Psychosocial – home-based</w:t>
            </w:r>
            <w:r w:rsidR="00C312ED">
              <w:rPr>
                <w:rFonts w:ascii="Arial" w:hAnsi="Arial" w:cs="Arial"/>
                <w:sz w:val="18"/>
                <w:szCs w:val="18"/>
              </w:rPr>
              <w:t xml:space="preserve"> </w:t>
            </w:r>
            <w:r w:rsidRPr="00C14EF2">
              <w:rPr>
                <w:rFonts w:ascii="Arial" w:hAnsi="Arial" w:cs="Arial"/>
                <w:sz w:val="18"/>
                <w:szCs w:val="18"/>
              </w:rPr>
              <w:t>family therapy. No set time</w:t>
            </w:r>
          </w:p>
          <w:p w14:paraId="06B08368" w14:textId="2A3D92A0" w:rsidR="00226462" w:rsidRPr="00C14EF2" w:rsidRDefault="00C90A30" w:rsidP="00C14EF2">
            <w:pPr>
              <w:spacing w:after="240" w:line="240" w:lineRule="auto"/>
              <w:rPr>
                <w:rFonts w:ascii="Arial" w:hAnsi="Arial" w:cs="Arial"/>
                <w:color w:val="000000"/>
                <w:sz w:val="18"/>
                <w:szCs w:val="18"/>
              </w:rPr>
            </w:pPr>
            <w:r w:rsidRPr="00C14EF2">
              <w:rPr>
                <w:rFonts w:ascii="Arial" w:hAnsi="Arial" w:cs="Arial"/>
                <w:sz w:val="18"/>
                <w:szCs w:val="18"/>
              </w:rPr>
              <w:t>limit for treatment</w:t>
            </w:r>
          </w:p>
        </w:tc>
        <w:tc>
          <w:tcPr>
            <w:tcW w:w="3119" w:type="dxa"/>
            <w:shd w:val="clear" w:color="auto" w:fill="auto"/>
            <w:vAlign w:val="bottom"/>
            <w:hideMark/>
          </w:tcPr>
          <w:p w14:paraId="3BF0BD19" w14:textId="7C0A7F94" w:rsidR="00C90A30" w:rsidRPr="00C14EF2" w:rsidRDefault="00226462" w:rsidP="00C14EF2">
            <w:pPr>
              <w:autoSpaceDE w:val="0"/>
              <w:autoSpaceDN w:val="0"/>
              <w:adjustRightInd w:val="0"/>
              <w:spacing w:after="0" w:line="240" w:lineRule="auto"/>
              <w:rPr>
                <w:rFonts w:ascii="Arial" w:hAnsi="Arial" w:cs="Arial"/>
                <w:sz w:val="18"/>
                <w:szCs w:val="18"/>
              </w:rPr>
            </w:pPr>
            <w:r w:rsidRPr="00C14EF2">
              <w:rPr>
                <w:rFonts w:ascii="Arial" w:hAnsi="Arial" w:cs="Arial"/>
                <w:color w:val="000000"/>
                <w:sz w:val="18"/>
                <w:szCs w:val="18"/>
              </w:rPr>
              <w:br/>
            </w:r>
            <w:r w:rsidR="00C90A30" w:rsidRPr="00C14EF2">
              <w:rPr>
                <w:rFonts w:ascii="Arial" w:hAnsi="Arial" w:cs="Arial"/>
                <w:sz w:val="18"/>
                <w:szCs w:val="18"/>
              </w:rPr>
              <w:t xml:space="preserve"> Intensive family-based therapy</w:t>
            </w:r>
          </w:p>
          <w:p w14:paraId="1D934A8A"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home visits, developmental</w:t>
            </w:r>
          </w:p>
          <w:p w14:paraId="369F5D8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guidance, supportive</w:t>
            </w:r>
          </w:p>
          <w:p w14:paraId="1AD41C9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counselling, and help in</w:t>
            </w:r>
          </w:p>
          <w:p w14:paraId="5659EC87"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acquiring other needed</w:t>
            </w:r>
          </w:p>
          <w:p w14:paraId="52D3D3CE" w14:textId="77777777" w:rsidR="00C90A30" w:rsidRPr="00C14EF2" w:rsidRDefault="00C90A30" w:rsidP="00C14EF2">
            <w:pPr>
              <w:autoSpaceDE w:val="0"/>
              <w:autoSpaceDN w:val="0"/>
              <w:adjustRightInd w:val="0"/>
              <w:spacing w:after="0" w:line="240" w:lineRule="auto"/>
              <w:rPr>
                <w:rFonts w:ascii="Arial" w:hAnsi="Arial" w:cs="Arial"/>
                <w:sz w:val="18"/>
                <w:szCs w:val="18"/>
              </w:rPr>
            </w:pPr>
            <w:proofErr w:type="gramStart"/>
            <w:r w:rsidRPr="00C14EF2">
              <w:rPr>
                <w:rFonts w:ascii="Arial" w:hAnsi="Arial" w:cs="Arial"/>
                <w:sz w:val="18"/>
                <w:szCs w:val="18"/>
              </w:rPr>
              <w:t>services</w:t>
            </w:r>
            <w:proofErr w:type="gramEnd"/>
            <w:r w:rsidRPr="00C14EF2">
              <w:rPr>
                <w:rFonts w:ascii="Arial" w:hAnsi="Arial" w:cs="Arial"/>
                <w:sz w:val="18"/>
                <w:szCs w:val="18"/>
              </w:rPr>
              <w:t>. The family therapy</w:t>
            </w:r>
          </w:p>
          <w:p w14:paraId="23715AB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clients received these services,</w:t>
            </w:r>
          </w:p>
          <w:p w14:paraId="4EB28A0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home-based family therapy</w:t>
            </w:r>
          </w:p>
          <w:p w14:paraId="3CADE9EC" w14:textId="380D9499"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intervention</w:t>
            </w:r>
            <w:r w:rsidRPr="00C14EF2">
              <w:rPr>
                <w:rFonts w:ascii="Arial" w:hAnsi="Arial" w:cs="Arial"/>
                <w:color w:val="000000"/>
                <w:sz w:val="18"/>
                <w:szCs w:val="18"/>
              </w:rPr>
              <w:t xml:space="preserve"> </w:t>
            </w:r>
            <w:r w:rsidR="00226462" w:rsidRPr="00C14EF2">
              <w:rPr>
                <w:rFonts w:ascii="Arial" w:hAnsi="Arial" w:cs="Arial"/>
                <w:color w:val="000000"/>
                <w:sz w:val="18"/>
                <w:szCs w:val="18"/>
              </w:rPr>
              <w:br/>
            </w:r>
          </w:p>
        </w:tc>
        <w:tc>
          <w:tcPr>
            <w:tcW w:w="1985" w:type="dxa"/>
            <w:shd w:val="clear" w:color="auto" w:fill="auto"/>
            <w:vAlign w:val="bottom"/>
            <w:hideMark/>
          </w:tcPr>
          <w:p w14:paraId="5CD20F7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Individual treatment group</w:t>
            </w:r>
          </w:p>
          <w:p w14:paraId="01A92CA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received home visits,</w:t>
            </w:r>
          </w:p>
          <w:p w14:paraId="52235212"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developmental guidance,</w:t>
            </w:r>
          </w:p>
          <w:p w14:paraId="30104DFD"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supportive counselling and</w:t>
            </w:r>
          </w:p>
          <w:p w14:paraId="7C8CB2DB"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help in acquiring other needed</w:t>
            </w:r>
          </w:p>
          <w:p w14:paraId="76F3E4F6" w14:textId="3E9FE635" w:rsidR="00226462" w:rsidRPr="00C14EF2" w:rsidRDefault="00C90A30" w:rsidP="00C14EF2">
            <w:pPr>
              <w:spacing w:line="240" w:lineRule="auto"/>
              <w:rPr>
                <w:rFonts w:ascii="Arial" w:hAnsi="Arial" w:cs="Arial"/>
                <w:color w:val="000000"/>
                <w:sz w:val="18"/>
                <w:szCs w:val="18"/>
              </w:rPr>
            </w:pPr>
            <w:proofErr w:type="gramStart"/>
            <w:r w:rsidRPr="00C14EF2">
              <w:rPr>
                <w:rFonts w:ascii="Arial" w:hAnsi="Arial" w:cs="Arial"/>
                <w:sz w:val="18"/>
                <w:szCs w:val="18"/>
              </w:rPr>
              <w:t>services</w:t>
            </w:r>
            <w:r w:rsidRPr="00C14EF2">
              <w:rPr>
                <w:rFonts w:ascii="Arial" w:hAnsi="Arial" w:cs="Arial"/>
                <w:color w:val="000000"/>
                <w:sz w:val="18"/>
                <w:szCs w:val="18"/>
              </w:rPr>
              <w:t xml:space="preserve"> </w:t>
            </w:r>
            <w:r w:rsidR="00226462" w:rsidRPr="00C14EF2">
              <w:rPr>
                <w:rFonts w:ascii="Arial" w:hAnsi="Arial" w:cs="Arial"/>
                <w:color w:val="000000"/>
                <w:sz w:val="18"/>
                <w:szCs w:val="18"/>
              </w:rPr>
              <w:t>.</w:t>
            </w:r>
            <w:proofErr w:type="gramEnd"/>
          </w:p>
        </w:tc>
        <w:tc>
          <w:tcPr>
            <w:tcW w:w="4030" w:type="dxa"/>
            <w:shd w:val="clear" w:color="auto" w:fill="auto"/>
            <w:vAlign w:val="bottom"/>
            <w:hideMark/>
          </w:tcPr>
          <w:p w14:paraId="13F2699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The intervention with the</w:t>
            </w:r>
          </w:p>
          <w:p w14:paraId="55C9BC3E"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family improved the caring</w:t>
            </w:r>
          </w:p>
          <w:p w14:paraId="37477010"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environment for the infant</w:t>
            </w:r>
          </w:p>
          <w:p w14:paraId="4AA2F1F9" w14:textId="77777777" w:rsidR="00C90A30" w:rsidRPr="00C14EF2" w:rsidRDefault="00C90A30" w:rsidP="00C14EF2">
            <w:pPr>
              <w:autoSpaceDE w:val="0"/>
              <w:autoSpaceDN w:val="0"/>
              <w:adjustRightInd w:val="0"/>
              <w:spacing w:after="0" w:line="240" w:lineRule="auto"/>
              <w:rPr>
                <w:rFonts w:ascii="Arial" w:hAnsi="Arial" w:cs="Arial"/>
                <w:sz w:val="18"/>
                <w:szCs w:val="18"/>
              </w:rPr>
            </w:pPr>
            <w:r w:rsidRPr="00C14EF2">
              <w:rPr>
                <w:rFonts w:ascii="Arial" w:hAnsi="Arial" w:cs="Arial"/>
                <w:sz w:val="18"/>
                <w:szCs w:val="18"/>
              </w:rPr>
              <w:t>during the first 12 months of</w:t>
            </w:r>
          </w:p>
          <w:p w14:paraId="74A09731" w14:textId="6829C754" w:rsidR="00226462" w:rsidRPr="00C14EF2" w:rsidRDefault="00C90A30" w:rsidP="00C14EF2">
            <w:pPr>
              <w:spacing w:line="240" w:lineRule="auto"/>
              <w:rPr>
                <w:rFonts w:ascii="Arial" w:hAnsi="Arial" w:cs="Arial"/>
                <w:color w:val="000000"/>
                <w:sz w:val="18"/>
                <w:szCs w:val="18"/>
              </w:rPr>
            </w:pPr>
            <w:r w:rsidRPr="00C14EF2">
              <w:rPr>
                <w:rFonts w:ascii="Arial" w:hAnsi="Arial" w:cs="Arial"/>
                <w:sz w:val="18"/>
                <w:szCs w:val="18"/>
              </w:rPr>
              <w:t>treatment</w:t>
            </w:r>
          </w:p>
        </w:tc>
      </w:tr>
    </w:tbl>
    <w:p w14:paraId="41F594F8" w14:textId="77777777" w:rsidR="00226462" w:rsidRDefault="00226462" w:rsidP="00226462"/>
    <w:p w14:paraId="6C1C966B" w14:textId="04D9B5C9" w:rsidR="00226462" w:rsidRDefault="00226462" w:rsidP="00226462">
      <w:pPr>
        <w:sectPr w:rsidR="00226462" w:rsidSect="00226462">
          <w:pgSz w:w="16838" w:h="11906" w:orient="landscape"/>
          <w:pgMar w:top="1440" w:right="1440" w:bottom="1440" w:left="1440" w:header="709" w:footer="709" w:gutter="0"/>
          <w:cols w:space="708"/>
          <w:docGrid w:linePitch="360"/>
        </w:sectPr>
      </w:pPr>
    </w:p>
    <w:p w14:paraId="7E86323E" w14:textId="035B7159" w:rsidR="00566CC3" w:rsidRPr="001F6889" w:rsidRDefault="00F13B9C" w:rsidP="00566CC3">
      <w:pPr>
        <w:pStyle w:val="Heading1"/>
      </w:pPr>
      <w:r>
        <w:lastRenderedPageBreak/>
        <w:t>Section 4,</w:t>
      </w:r>
      <w:r w:rsidR="00566CC3" w:rsidRPr="001F6889">
        <w:t xml:space="preserve"> Summary of qualitative studies </w:t>
      </w:r>
    </w:p>
    <w:tbl>
      <w:tblPr>
        <w:tblStyle w:val="TableGrid"/>
        <w:tblW w:w="14424" w:type="dxa"/>
        <w:tblLook w:val="04A0" w:firstRow="1" w:lastRow="0" w:firstColumn="1" w:lastColumn="0" w:noHBand="0" w:noVBand="1"/>
      </w:tblPr>
      <w:tblGrid>
        <w:gridCol w:w="1526"/>
        <w:gridCol w:w="1843"/>
        <w:gridCol w:w="3118"/>
        <w:gridCol w:w="3118"/>
        <w:gridCol w:w="1984"/>
        <w:gridCol w:w="2835"/>
      </w:tblGrid>
      <w:tr w:rsidR="00566CC3" w:rsidRPr="004E3E6E" w14:paraId="4E1C6429" w14:textId="77777777" w:rsidTr="00730DBF">
        <w:trPr>
          <w:cantSplit/>
          <w:tblHeader/>
        </w:trPr>
        <w:tc>
          <w:tcPr>
            <w:tcW w:w="1526" w:type="dxa"/>
          </w:tcPr>
          <w:p w14:paraId="7D426942" w14:textId="77777777" w:rsidR="00566CC3" w:rsidRPr="004E3E6E" w:rsidRDefault="00566CC3" w:rsidP="00730DBF">
            <w:pPr>
              <w:spacing w:line="360" w:lineRule="auto"/>
              <w:rPr>
                <w:rFonts w:asciiTheme="minorHAnsi" w:hAnsiTheme="minorHAnsi" w:cstheme="minorHAnsi"/>
                <w:b/>
                <w:sz w:val="24"/>
                <w:szCs w:val="24"/>
              </w:rPr>
            </w:pPr>
            <w:r w:rsidRPr="004E3E6E">
              <w:rPr>
                <w:rFonts w:asciiTheme="minorHAnsi" w:hAnsiTheme="minorHAnsi" w:cstheme="minorHAnsi"/>
                <w:b/>
                <w:sz w:val="24"/>
                <w:szCs w:val="24"/>
              </w:rPr>
              <w:lastRenderedPageBreak/>
              <w:t>Study, location</w:t>
            </w:r>
          </w:p>
        </w:tc>
        <w:tc>
          <w:tcPr>
            <w:tcW w:w="1843" w:type="dxa"/>
          </w:tcPr>
          <w:p w14:paraId="77CD092D" w14:textId="77777777" w:rsidR="00566CC3" w:rsidRPr="004E3E6E" w:rsidRDefault="00566CC3" w:rsidP="00730DBF">
            <w:pPr>
              <w:spacing w:line="360" w:lineRule="auto"/>
              <w:rPr>
                <w:rFonts w:asciiTheme="minorHAnsi" w:hAnsiTheme="minorHAnsi" w:cstheme="minorHAnsi"/>
                <w:b/>
                <w:sz w:val="24"/>
                <w:szCs w:val="24"/>
              </w:rPr>
            </w:pPr>
            <w:r w:rsidRPr="004E3E6E">
              <w:rPr>
                <w:rFonts w:asciiTheme="minorHAnsi" w:hAnsiTheme="minorHAnsi" w:cstheme="minorHAnsi"/>
                <w:b/>
                <w:sz w:val="24"/>
                <w:szCs w:val="24"/>
              </w:rPr>
              <w:t>Data collection method and date</w:t>
            </w:r>
          </w:p>
        </w:tc>
        <w:tc>
          <w:tcPr>
            <w:tcW w:w="3118" w:type="dxa"/>
          </w:tcPr>
          <w:p w14:paraId="0FE5FB76" w14:textId="77777777" w:rsidR="00566CC3" w:rsidRPr="004E3E6E" w:rsidRDefault="00566CC3" w:rsidP="00730DBF">
            <w:pPr>
              <w:spacing w:line="360" w:lineRule="auto"/>
              <w:rPr>
                <w:rFonts w:asciiTheme="minorHAnsi" w:hAnsiTheme="minorHAnsi" w:cstheme="minorHAnsi"/>
                <w:b/>
                <w:sz w:val="24"/>
                <w:szCs w:val="24"/>
              </w:rPr>
            </w:pPr>
            <w:r w:rsidRPr="004E3E6E">
              <w:rPr>
                <w:rFonts w:asciiTheme="minorHAnsi" w:hAnsiTheme="minorHAnsi" w:cstheme="minorHAnsi"/>
                <w:b/>
                <w:sz w:val="24"/>
                <w:szCs w:val="24"/>
              </w:rPr>
              <w:t>Participant details</w:t>
            </w:r>
          </w:p>
        </w:tc>
        <w:tc>
          <w:tcPr>
            <w:tcW w:w="3118" w:type="dxa"/>
          </w:tcPr>
          <w:p w14:paraId="04EC97F1" w14:textId="77777777" w:rsidR="00566CC3" w:rsidRPr="004E3E6E" w:rsidRDefault="00566CC3" w:rsidP="00730DBF">
            <w:pPr>
              <w:spacing w:line="360" w:lineRule="auto"/>
              <w:rPr>
                <w:rFonts w:asciiTheme="minorHAnsi" w:hAnsiTheme="minorHAnsi" w:cstheme="minorHAnsi"/>
                <w:b/>
                <w:sz w:val="24"/>
                <w:szCs w:val="24"/>
              </w:rPr>
            </w:pPr>
            <w:r w:rsidRPr="004E3E6E">
              <w:rPr>
                <w:rFonts w:asciiTheme="minorHAnsi" w:hAnsiTheme="minorHAnsi" w:cstheme="minorHAnsi"/>
                <w:b/>
                <w:sz w:val="24"/>
                <w:szCs w:val="24"/>
              </w:rPr>
              <w:t>Setting (including intervention if any)</w:t>
            </w:r>
          </w:p>
        </w:tc>
        <w:tc>
          <w:tcPr>
            <w:tcW w:w="1984" w:type="dxa"/>
          </w:tcPr>
          <w:p w14:paraId="038DA344" w14:textId="77777777" w:rsidR="00566CC3" w:rsidRPr="004E3E6E" w:rsidRDefault="00566CC3" w:rsidP="00730DBF">
            <w:pPr>
              <w:spacing w:line="360" w:lineRule="auto"/>
              <w:rPr>
                <w:rFonts w:asciiTheme="minorHAnsi" w:hAnsiTheme="minorHAnsi" w:cstheme="minorHAnsi"/>
                <w:b/>
                <w:sz w:val="24"/>
                <w:szCs w:val="24"/>
              </w:rPr>
            </w:pPr>
            <w:r w:rsidRPr="004E3E6E">
              <w:rPr>
                <w:rFonts w:asciiTheme="minorHAnsi" w:hAnsiTheme="minorHAnsi" w:cstheme="minorHAnsi"/>
                <w:b/>
                <w:sz w:val="24"/>
                <w:szCs w:val="24"/>
              </w:rPr>
              <w:t>Analysis method</w:t>
            </w:r>
          </w:p>
        </w:tc>
        <w:tc>
          <w:tcPr>
            <w:tcW w:w="2835" w:type="dxa"/>
          </w:tcPr>
          <w:p w14:paraId="6BBD0958" w14:textId="77777777" w:rsidR="00566CC3" w:rsidRPr="004E3E6E" w:rsidRDefault="00566CC3" w:rsidP="00730DBF">
            <w:pPr>
              <w:spacing w:line="360" w:lineRule="auto"/>
              <w:rPr>
                <w:rFonts w:asciiTheme="minorHAnsi" w:hAnsiTheme="minorHAnsi" w:cstheme="minorHAnsi"/>
                <w:b/>
                <w:sz w:val="24"/>
                <w:szCs w:val="24"/>
              </w:rPr>
            </w:pPr>
            <w:r w:rsidRPr="004E3E6E">
              <w:rPr>
                <w:rFonts w:asciiTheme="minorHAnsi" w:hAnsiTheme="minorHAnsi" w:cstheme="minorHAnsi"/>
                <w:b/>
                <w:sz w:val="24"/>
                <w:szCs w:val="24"/>
              </w:rPr>
              <w:t>Study focus/research question</w:t>
            </w:r>
          </w:p>
        </w:tc>
      </w:tr>
      <w:tr w:rsidR="00566CC3" w:rsidRPr="004E3E6E" w14:paraId="18B3A067" w14:textId="77777777" w:rsidTr="00730DBF">
        <w:trPr>
          <w:cantSplit/>
          <w:tblHeader/>
        </w:trPr>
        <w:tc>
          <w:tcPr>
            <w:tcW w:w="1526" w:type="dxa"/>
          </w:tcPr>
          <w:p w14:paraId="323B680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Bull, 1998</w:t>
            </w:r>
          </w:p>
          <w:p w14:paraId="2C12233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USA</w:t>
            </w:r>
          </w:p>
          <w:p w14:paraId="4EDEC76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3 urban and 2 rural counties, Georgia</w:t>
            </w:r>
          </w:p>
        </w:tc>
        <w:tc>
          <w:tcPr>
            <w:tcW w:w="1843" w:type="dxa"/>
          </w:tcPr>
          <w:p w14:paraId="5395B2DB"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Focus groups</w:t>
            </w:r>
          </w:p>
          <w:p w14:paraId="30FB6AFA"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 verbatim</w:t>
            </w:r>
          </w:p>
          <w:p w14:paraId="3843D67B"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Date not reported</w:t>
            </w:r>
          </w:p>
        </w:tc>
        <w:tc>
          <w:tcPr>
            <w:tcW w:w="3118" w:type="dxa"/>
          </w:tcPr>
          <w:p w14:paraId="1D88087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40 teen mothers, aged 16-19</w:t>
            </w:r>
          </w:p>
          <w:p w14:paraId="06B9D0F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29 African American, 9 white, 2 Hispanic  </w:t>
            </w:r>
          </w:p>
          <w:p w14:paraId="21935B3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24 Mothers/guardians (1 male)</w:t>
            </w:r>
          </w:p>
          <w:p w14:paraId="2D20317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18 African American, 6 White</w:t>
            </w:r>
          </w:p>
        </w:tc>
        <w:tc>
          <w:tcPr>
            <w:tcW w:w="3118" w:type="dxa"/>
          </w:tcPr>
          <w:p w14:paraId="47176BB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 state supplemental nutritional programme for women, infants and children that served &gt;70% of teen mothers in Georgia</w:t>
            </w:r>
          </w:p>
        </w:tc>
        <w:tc>
          <w:tcPr>
            <w:tcW w:w="1984" w:type="dxa"/>
          </w:tcPr>
          <w:p w14:paraId="688B32A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Content analysis using grounded theory and Tally text-based software for thematic coding</w:t>
            </w:r>
          </w:p>
        </w:tc>
        <w:tc>
          <w:tcPr>
            <w:tcW w:w="2835" w:type="dxa"/>
          </w:tcPr>
          <w:p w14:paraId="3F220F5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Factors associated with repeat pregnancy including pregnancy plans, contraceptive use, education, aspirations, relationships between teen mothers and their parents and the fathers of their children. Influence of the nutrition programme and other social service agencies</w:t>
            </w:r>
          </w:p>
        </w:tc>
      </w:tr>
      <w:tr w:rsidR="00566CC3" w:rsidRPr="004E3E6E" w14:paraId="2A020FD5" w14:textId="77777777" w:rsidTr="00730DBF">
        <w:trPr>
          <w:cantSplit/>
          <w:tblHeader/>
        </w:trPr>
        <w:tc>
          <w:tcPr>
            <w:tcW w:w="1526" w:type="dxa"/>
          </w:tcPr>
          <w:p w14:paraId="3E1D457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lastRenderedPageBreak/>
              <w:t>Clarke, 2010</w:t>
            </w:r>
          </w:p>
          <w:p w14:paraId="03FDD87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Clarke, 2002 (thesis)</w:t>
            </w:r>
          </w:p>
          <w:p w14:paraId="3C6633F5"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UK &amp; Caribbean</w:t>
            </w:r>
          </w:p>
          <w:p w14:paraId="37E418F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London, Barbados and Jamaica</w:t>
            </w:r>
          </w:p>
          <w:p w14:paraId="449EA933" w14:textId="77777777" w:rsidR="00566CC3" w:rsidRPr="004E3E6E" w:rsidRDefault="00566CC3" w:rsidP="00730DBF">
            <w:pPr>
              <w:spacing w:line="360" w:lineRule="auto"/>
              <w:rPr>
                <w:rFonts w:asciiTheme="minorHAnsi" w:hAnsiTheme="minorHAnsi" w:cstheme="minorHAnsi"/>
                <w:sz w:val="24"/>
                <w:szCs w:val="24"/>
              </w:rPr>
            </w:pPr>
          </w:p>
        </w:tc>
        <w:tc>
          <w:tcPr>
            <w:tcW w:w="1843" w:type="dxa"/>
          </w:tcPr>
          <w:p w14:paraId="15CDF1D5"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Interviews</w:t>
            </w:r>
          </w:p>
          <w:p w14:paraId="18C325DD"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 verbatim</w:t>
            </w:r>
          </w:p>
          <w:p w14:paraId="11904C9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Date not reported</w:t>
            </w:r>
          </w:p>
          <w:p w14:paraId="67D69391"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2DE81EA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52 teens who had had 2 or more pregnancies</w:t>
            </w:r>
          </w:p>
          <w:p w14:paraId="3CECEBF9" w14:textId="77777777" w:rsidR="00566CC3" w:rsidRPr="004E3E6E" w:rsidRDefault="00566CC3" w:rsidP="00730DBF">
            <w:pPr>
              <w:spacing w:line="360" w:lineRule="auto"/>
              <w:rPr>
                <w:rFonts w:asciiTheme="minorHAnsi" w:hAnsiTheme="minorHAnsi" w:cstheme="minorHAnsi"/>
                <w:i/>
                <w:sz w:val="24"/>
                <w:szCs w:val="24"/>
              </w:rPr>
            </w:pPr>
            <w:r w:rsidRPr="004E3E6E">
              <w:rPr>
                <w:rFonts w:asciiTheme="minorHAnsi" w:hAnsiTheme="minorHAnsi" w:cstheme="minorHAnsi"/>
                <w:i/>
                <w:sz w:val="24"/>
                <w:szCs w:val="24"/>
              </w:rPr>
              <w:t>London</w:t>
            </w:r>
          </w:p>
          <w:p w14:paraId="68257A3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26 teens, aged 16-20</w:t>
            </w:r>
          </w:p>
          <w:p w14:paraId="00CF344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11 white, 10 Black, 3 Asian and 3 mixed race</w:t>
            </w:r>
            <w:r w:rsidRPr="004E3E6E">
              <w:rPr>
                <w:rStyle w:val="FootnoteReference"/>
                <w:rFonts w:asciiTheme="minorHAnsi" w:hAnsiTheme="minorHAnsi" w:cstheme="minorHAnsi"/>
                <w:sz w:val="24"/>
                <w:szCs w:val="24"/>
              </w:rPr>
              <w:footnoteReference w:id="1"/>
            </w:r>
          </w:p>
          <w:p w14:paraId="2815518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9 no formal exam passes</w:t>
            </w:r>
          </w:p>
          <w:p w14:paraId="54E5515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19 in receipt of benefits</w:t>
            </w:r>
          </w:p>
          <w:p w14:paraId="7C6DEC13"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11 living with a partner</w:t>
            </w:r>
          </w:p>
          <w:p w14:paraId="20069448" w14:textId="77777777" w:rsidR="00566CC3" w:rsidRPr="004E3E6E" w:rsidRDefault="00566CC3" w:rsidP="00730DBF">
            <w:pPr>
              <w:spacing w:line="360" w:lineRule="auto"/>
              <w:rPr>
                <w:rFonts w:asciiTheme="minorHAnsi" w:hAnsiTheme="minorHAnsi" w:cstheme="minorHAnsi"/>
                <w:i/>
                <w:sz w:val="24"/>
                <w:szCs w:val="24"/>
              </w:rPr>
            </w:pPr>
            <w:r w:rsidRPr="004E3E6E">
              <w:rPr>
                <w:rFonts w:asciiTheme="minorHAnsi" w:hAnsiTheme="minorHAnsi" w:cstheme="minorHAnsi"/>
                <w:i/>
                <w:sz w:val="24"/>
                <w:szCs w:val="24"/>
              </w:rPr>
              <w:t>Barbados &amp; Jamaica</w:t>
            </w:r>
          </w:p>
          <w:p w14:paraId="37735FE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26 ethnic Caribbean teens, aged 15-19</w:t>
            </w:r>
          </w:p>
          <w:p w14:paraId="6033014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22 no formal exam passes</w:t>
            </w:r>
          </w:p>
          <w:p w14:paraId="1FC4CAE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21 financial reliance on family and putative fathers</w:t>
            </w:r>
          </w:p>
          <w:p w14:paraId="5BA8A5A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4 living with a partner</w:t>
            </w:r>
          </w:p>
        </w:tc>
        <w:tc>
          <w:tcPr>
            <w:tcW w:w="3118" w:type="dxa"/>
          </w:tcPr>
          <w:p w14:paraId="6FE8F30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Ante natal clinics, statutory and voluntary social service agencies in 14 London boroughs</w:t>
            </w:r>
          </w:p>
          <w:p w14:paraId="56C0462F" w14:textId="77777777" w:rsidR="00566CC3" w:rsidRPr="004E3E6E" w:rsidRDefault="00566CC3" w:rsidP="00730DBF">
            <w:pPr>
              <w:spacing w:line="360" w:lineRule="auto"/>
              <w:rPr>
                <w:rFonts w:asciiTheme="minorHAnsi" w:hAnsiTheme="minorHAnsi" w:cstheme="minorHAnsi"/>
                <w:sz w:val="24"/>
                <w:szCs w:val="24"/>
              </w:rPr>
            </w:pPr>
          </w:p>
          <w:p w14:paraId="29514F9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Social work department of major hospital in Barbados</w:t>
            </w:r>
          </w:p>
          <w:p w14:paraId="2F68325F" w14:textId="77777777" w:rsidR="00566CC3" w:rsidRPr="004E3E6E" w:rsidRDefault="00566CC3" w:rsidP="00730DBF">
            <w:pPr>
              <w:spacing w:line="360" w:lineRule="auto"/>
              <w:rPr>
                <w:rFonts w:asciiTheme="minorHAnsi" w:hAnsiTheme="minorHAnsi" w:cstheme="minorHAnsi"/>
                <w:sz w:val="24"/>
                <w:szCs w:val="24"/>
              </w:rPr>
            </w:pPr>
          </w:p>
          <w:p w14:paraId="4B61356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Ante natal clinics of 2 public hospitals, and 2 poly clinics in Kingston, Jamaica</w:t>
            </w:r>
          </w:p>
        </w:tc>
        <w:tc>
          <w:tcPr>
            <w:tcW w:w="1984" w:type="dxa"/>
          </w:tcPr>
          <w:p w14:paraId="6B4AE13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Framework analysis</w:t>
            </w:r>
          </w:p>
        </w:tc>
        <w:tc>
          <w:tcPr>
            <w:tcW w:w="2835" w:type="dxa"/>
          </w:tcPr>
          <w:p w14:paraId="32B0218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To explore the psychosocial, emotional and economic factors which lead to repeat pregnancies</w:t>
            </w:r>
          </w:p>
        </w:tc>
      </w:tr>
      <w:tr w:rsidR="00566CC3" w:rsidRPr="004E3E6E" w14:paraId="4DD0B540" w14:textId="77777777" w:rsidTr="00730DBF">
        <w:trPr>
          <w:cantSplit/>
          <w:tblHeader/>
        </w:trPr>
        <w:tc>
          <w:tcPr>
            <w:tcW w:w="1526" w:type="dxa"/>
          </w:tcPr>
          <w:p w14:paraId="2C261A2C" w14:textId="77777777" w:rsidR="00566CC3" w:rsidRPr="004E3E6E" w:rsidRDefault="00566CC3" w:rsidP="00730DBF">
            <w:pPr>
              <w:spacing w:line="360" w:lineRule="auto"/>
              <w:rPr>
                <w:rFonts w:asciiTheme="minorHAnsi" w:hAnsiTheme="minorHAnsi" w:cstheme="minorHAnsi"/>
                <w:sz w:val="24"/>
                <w:szCs w:val="24"/>
              </w:rPr>
            </w:pPr>
            <w:proofErr w:type="spellStart"/>
            <w:r w:rsidRPr="004E3E6E">
              <w:rPr>
                <w:rFonts w:asciiTheme="minorHAnsi" w:hAnsiTheme="minorHAnsi" w:cstheme="minorHAnsi"/>
                <w:sz w:val="24"/>
                <w:szCs w:val="24"/>
              </w:rPr>
              <w:lastRenderedPageBreak/>
              <w:t>Hellerstedt</w:t>
            </w:r>
            <w:proofErr w:type="spellEnd"/>
            <w:r w:rsidRPr="004E3E6E">
              <w:rPr>
                <w:rFonts w:asciiTheme="minorHAnsi" w:hAnsiTheme="minorHAnsi" w:cstheme="minorHAnsi"/>
                <w:sz w:val="24"/>
                <w:szCs w:val="24"/>
              </w:rPr>
              <w:t>, 1998</w:t>
            </w:r>
          </w:p>
          <w:p w14:paraId="4CC6E1E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USA</w:t>
            </w:r>
          </w:p>
          <w:p w14:paraId="04D42AB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Minnesota </w:t>
            </w:r>
          </w:p>
        </w:tc>
        <w:tc>
          <w:tcPr>
            <w:tcW w:w="1843" w:type="dxa"/>
          </w:tcPr>
          <w:p w14:paraId="5A767362"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Focus groups</w:t>
            </w:r>
          </w:p>
          <w:p w14:paraId="0D35617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 verbatim</w:t>
            </w:r>
          </w:p>
          <w:p w14:paraId="53E8535D"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Date not reported</w:t>
            </w:r>
          </w:p>
          <w:p w14:paraId="12D307C8"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44DE33D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22 teen mothers, aged 13-19</w:t>
            </w:r>
          </w:p>
          <w:p w14:paraId="1B776AB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7 African American, 6 Asian. 7 White, 2 Other</w:t>
            </w:r>
          </w:p>
          <w:p w14:paraId="4F45BD6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6 living with a partner</w:t>
            </w:r>
          </w:p>
          <w:p w14:paraId="417F165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6 had been pregnant &gt; once</w:t>
            </w:r>
          </w:p>
          <w:p w14:paraId="4388FB3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All enrolled in secondary school</w:t>
            </w:r>
          </w:p>
          <w:p w14:paraId="791A779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19 received Depo-Provera post delivery</w:t>
            </w:r>
          </w:p>
        </w:tc>
        <w:tc>
          <w:tcPr>
            <w:tcW w:w="3118" w:type="dxa"/>
          </w:tcPr>
          <w:p w14:paraId="076B03C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All participants received health care at an agency serving a low income population, and with specific expertise in pregnant and parenting adolescents.</w:t>
            </w:r>
          </w:p>
        </w:tc>
        <w:tc>
          <w:tcPr>
            <w:tcW w:w="1984" w:type="dxa"/>
          </w:tcPr>
          <w:p w14:paraId="2F7C78A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Thematic analysis</w:t>
            </w:r>
          </w:p>
        </w:tc>
        <w:tc>
          <w:tcPr>
            <w:tcW w:w="2835" w:type="dxa"/>
          </w:tcPr>
          <w:p w14:paraId="552D8193"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Decision making about contraceptive use and factors that would influence contraceptive discontinuation, particularly side effects of Depo-Provera</w:t>
            </w:r>
          </w:p>
        </w:tc>
      </w:tr>
      <w:tr w:rsidR="00566CC3" w:rsidRPr="004E3E6E" w14:paraId="622A01E4" w14:textId="77777777" w:rsidTr="00730DBF">
        <w:trPr>
          <w:cantSplit/>
          <w:tblHeader/>
        </w:trPr>
        <w:tc>
          <w:tcPr>
            <w:tcW w:w="1526" w:type="dxa"/>
          </w:tcPr>
          <w:p w14:paraId="5AC631B7" w14:textId="77777777" w:rsidR="00566CC3" w:rsidRPr="004E3E6E" w:rsidRDefault="00566CC3" w:rsidP="00730DBF">
            <w:pPr>
              <w:spacing w:line="360" w:lineRule="auto"/>
              <w:rPr>
                <w:rFonts w:asciiTheme="minorHAnsi" w:hAnsiTheme="minorHAnsi" w:cstheme="minorHAnsi"/>
                <w:sz w:val="24"/>
                <w:szCs w:val="24"/>
              </w:rPr>
            </w:pPr>
            <w:proofErr w:type="spellStart"/>
            <w:r w:rsidRPr="004E3E6E">
              <w:rPr>
                <w:rFonts w:asciiTheme="minorHAnsi" w:hAnsiTheme="minorHAnsi" w:cstheme="minorHAnsi"/>
                <w:sz w:val="24"/>
                <w:szCs w:val="24"/>
              </w:rPr>
              <w:t>Herrman</w:t>
            </w:r>
            <w:proofErr w:type="spellEnd"/>
            <w:r w:rsidRPr="004E3E6E">
              <w:rPr>
                <w:rFonts w:asciiTheme="minorHAnsi" w:hAnsiTheme="minorHAnsi" w:cstheme="minorHAnsi"/>
                <w:sz w:val="24"/>
                <w:szCs w:val="24"/>
              </w:rPr>
              <w:t>, 2006,</w:t>
            </w:r>
          </w:p>
          <w:p w14:paraId="006E0EAE" w14:textId="77777777" w:rsidR="00566CC3" w:rsidRPr="004E3E6E" w:rsidRDefault="00566CC3" w:rsidP="00730DBF">
            <w:pPr>
              <w:spacing w:line="360" w:lineRule="auto"/>
              <w:rPr>
                <w:rFonts w:asciiTheme="minorHAnsi" w:hAnsiTheme="minorHAnsi" w:cstheme="minorHAnsi"/>
                <w:sz w:val="24"/>
                <w:szCs w:val="24"/>
              </w:rPr>
            </w:pPr>
            <w:proofErr w:type="spellStart"/>
            <w:r w:rsidRPr="004E3E6E">
              <w:rPr>
                <w:rFonts w:asciiTheme="minorHAnsi" w:hAnsiTheme="minorHAnsi" w:cstheme="minorHAnsi"/>
                <w:sz w:val="24"/>
                <w:szCs w:val="24"/>
              </w:rPr>
              <w:t>Herrman</w:t>
            </w:r>
            <w:proofErr w:type="spellEnd"/>
            <w:r w:rsidRPr="004E3E6E">
              <w:rPr>
                <w:rFonts w:asciiTheme="minorHAnsi" w:hAnsiTheme="minorHAnsi" w:cstheme="minorHAnsi"/>
                <w:sz w:val="24"/>
                <w:szCs w:val="24"/>
              </w:rPr>
              <w:t>, 2007</w:t>
            </w:r>
          </w:p>
          <w:p w14:paraId="1935CA7B"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USA</w:t>
            </w:r>
          </w:p>
          <w:p w14:paraId="3FA59D0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Urban location, city not named</w:t>
            </w:r>
          </w:p>
          <w:p w14:paraId="4F864B22" w14:textId="77777777" w:rsidR="00566CC3" w:rsidRPr="004E3E6E" w:rsidRDefault="00566CC3" w:rsidP="00730DBF">
            <w:pPr>
              <w:spacing w:line="360" w:lineRule="auto"/>
              <w:rPr>
                <w:rFonts w:asciiTheme="minorHAnsi" w:hAnsiTheme="minorHAnsi" w:cstheme="minorHAnsi"/>
                <w:sz w:val="24"/>
                <w:szCs w:val="24"/>
              </w:rPr>
            </w:pPr>
          </w:p>
        </w:tc>
        <w:tc>
          <w:tcPr>
            <w:tcW w:w="1843" w:type="dxa"/>
          </w:tcPr>
          <w:p w14:paraId="6DFD25E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Interviews</w:t>
            </w:r>
          </w:p>
          <w:p w14:paraId="23A2EA0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 verbatim</w:t>
            </w:r>
          </w:p>
          <w:p w14:paraId="3BF7E3E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Date not reported</w:t>
            </w:r>
          </w:p>
        </w:tc>
        <w:tc>
          <w:tcPr>
            <w:tcW w:w="3118" w:type="dxa"/>
          </w:tcPr>
          <w:p w14:paraId="2FF00AD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16 teen mothers, aged 16-19</w:t>
            </w:r>
          </w:p>
          <w:p w14:paraId="26DB8FE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15 African American, 1 Hispanic</w:t>
            </w:r>
          </w:p>
          <w:p w14:paraId="502B54B3"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 pregnant first time</w:t>
            </w:r>
          </w:p>
          <w:p w14:paraId="295D261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14 pregnant &gt; once</w:t>
            </w:r>
          </w:p>
          <w:p w14:paraId="758A98F1"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611A40E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Recruited from social service agencies</w:t>
            </w:r>
          </w:p>
        </w:tc>
        <w:tc>
          <w:tcPr>
            <w:tcW w:w="1984" w:type="dxa"/>
          </w:tcPr>
          <w:p w14:paraId="473982D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Coding of data using </w:t>
            </w:r>
            <w:proofErr w:type="spellStart"/>
            <w:r w:rsidRPr="004E3E6E">
              <w:rPr>
                <w:rFonts w:asciiTheme="minorHAnsi" w:hAnsiTheme="minorHAnsi" w:cstheme="minorHAnsi"/>
                <w:sz w:val="24"/>
                <w:szCs w:val="24"/>
              </w:rPr>
              <w:t>Ethnograph</w:t>
            </w:r>
            <w:proofErr w:type="spellEnd"/>
            <w:r w:rsidRPr="004E3E6E">
              <w:rPr>
                <w:rFonts w:asciiTheme="minorHAnsi" w:hAnsiTheme="minorHAnsi" w:cstheme="minorHAnsi"/>
                <w:sz w:val="24"/>
                <w:szCs w:val="24"/>
              </w:rPr>
              <w:t xml:space="preserve"> 5.0 software and thematic analysis</w:t>
            </w:r>
          </w:p>
        </w:tc>
        <w:tc>
          <w:tcPr>
            <w:tcW w:w="2835" w:type="dxa"/>
          </w:tcPr>
          <w:p w14:paraId="045C40A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Intentions and decision making associated with repeat pregnancy</w:t>
            </w:r>
          </w:p>
        </w:tc>
      </w:tr>
      <w:tr w:rsidR="00566CC3" w:rsidRPr="004E3E6E" w14:paraId="1D524239" w14:textId="77777777" w:rsidTr="00730DBF">
        <w:trPr>
          <w:cantSplit/>
          <w:tblHeader/>
        </w:trPr>
        <w:tc>
          <w:tcPr>
            <w:tcW w:w="1526" w:type="dxa"/>
          </w:tcPr>
          <w:p w14:paraId="009767E4" w14:textId="77777777" w:rsidR="00566CC3" w:rsidRPr="004E3E6E" w:rsidRDefault="00566CC3" w:rsidP="00730DBF">
            <w:pPr>
              <w:spacing w:line="360" w:lineRule="auto"/>
              <w:rPr>
                <w:rFonts w:asciiTheme="minorHAnsi" w:hAnsiTheme="minorHAnsi" w:cstheme="minorHAnsi"/>
                <w:sz w:val="24"/>
                <w:szCs w:val="24"/>
              </w:rPr>
            </w:pPr>
            <w:proofErr w:type="spellStart"/>
            <w:r w:rsidRPr="004E3E6E">
              <w:rPr>
                <w:rFonts w:asciiTheme="minorHAnsi" w:hAnsiTheme="minorHAnsi" w:cstheme="minorHAnsi"/>
                <w:sz w:val="24"/>
                <w:szCs w:val="24"/>
              </w:rPr>
              <w:lastRenderedPageBreak/>
              <w:t>Hoggart</w:t>
            </w:r>
            <w:proofErr w:type="spellEnd"/>
            <w:r w:rsidRPr="004E3E6E">
              <w:rPr>
                <w:rFonts w:asciiTheme="minorHAnsi" w:hAnsiTheme="minorHAnsi" w:cstheme="minorHAnsi"/>
                <w:sz w:val="24"/>
                <w:szCs w:val="24"/>
              </w:rPr>
              <w:t xml:space="preserve"> 2010</w:t>
            </w:r>
          </w:p>
          <w:p w14:paraId="4B79440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UK</w:t>
            </w:r>
          </w:p>
          <w:p w14:paraId="0634D01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London</w:t>
            </w:r>
          </w:p>
        </w:tc>
        <w:tc>
          <w:tcPr>
            <w:tcW w:w="1843" w:type="dxa"/>
          </w:tcPr>
          <w:p w14:paraId="331EC83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Interviews, focus groups and discussion groups</w:t>
            </w:r>
          </w:p>
          <w:p w14:paraId="3EF47825"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Method of recording the data not reported</w:t>
            </w:r>
          </w:p>
          <w:p w14:paraId="43B1EED2"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Date not reported</w:t>
            </w:r>
          </w:p>
        </w:tc>
        <w:tc>
          <w:tcPr>
            <w:tcW w:w="3118" w:type="dxa"/>
          </w:tcPr>
          <w:p w14:paraId="1C23BDCA"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23 teenage pregnancy strategy coordinators</w:t>
            </w:r>
          </w:p>
          <w:p w14:paraId="2234BD82"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14 providers of abortion referrals</w:t>
            </w:r>
          </w:p>
          <w:p w14:paraId="5C56F6D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8 abortion providers</w:t>
            </w:r>
          </w:p>
          <w:p w14:paraId="0F49B04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16 school-based focus groups of 8-10 female participants aged 14-16 </w:t>
            </w:r>
          </w:p>
          <w:p w14:paraId="18FBDFB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10 women aged 16-19 who had terminated pregnancies</w:t>
            </w:r>
          </w:p>
        </w:tc>
        <w:tc>
          <w:tcPr>
            <w:tcW w:w="3118" w:type="dxa"/>
          </w:tcPr>
          <w:p w14:paraId="11C26678"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10 local health authorities in London</w:t>
            </w:r>
          </w:p>
          <w:p w14:paraId="69E1CE27" w14:textId="77777777" w:rsidR="00566CC3" w:rsidRPr="004E3E6E" w:rsidRDefault="00566CC3" w:rsidP="00730DBF">
            <w:pPr>
              <w:spacing w:line="360" w:lineRule="auto"/>
              <w:rPr>
                <w:rFonts w:asciiTheme="minorHAnsi" w:hAnsiTheme="minorHAnsi" w:cstheme="minorHAnsi"/>
                <w:sz w:val="24"/>
                <w:szCs w:val="24"/>
              </w:rPr>
            </w:pPr>
          </w:p>
          <w:p w14:paraId="16AE8FBA"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Schools in the study area. </w:t>
            </w:r>
          </w:p>
          <w:p w14:paraId="41CC9914" w14:textId="77777777" w:rsidR="00566CC3" w:rsidRPr="004E3E6E" w:rsidRDefault="00566CC3" w:rsidP="00730DBF">
            <w:pPr>
              <w:spacing w:line="360" w:lineRule="auto"/>
              <w:rPr>
                <w:rFonts w:asciiTheme="minorHAnsi" w:hAnsiTheme="minorHAnsi" w:cstheme="minorHAnsi"/>
                <w:sz w:val="24"/>
                <w:szCs w:val="24"/>
              </w:rPr>
            </w:pPr>
          </w:p>
          <w:p w14:paraId="61196B2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7 of the young women who had had abortions were recruited from the British Pregnancy Advisory Service</w:t>
            </w:r>
          </w:p>
        </w:tc>
        <w:tc>
          <w:tcPr>
            <w:tcW w:w="1984" w:type="dxa"/>
          </w:tcPr>
          <w:p w14:paraId="2731B88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Coding of data using </w:t>
            </w:r>
            <w:proofErr w:type="spellStart"/>
            <w:r w:rsidRPr="004E3E6E">
              <w:rPr>
                <w:rFonts w:asciiTheme="minorHAnsi" w:hAnsiTheme="minorHAnsi" w:cstheme="minorHAnsi"/>
                <w:sz w:val="24"/>
                <w:szCs w:val="24"/>
              </w:rPr>
              <w:t>NVivo</w:t>
            </w:r>
            <w:proofErr w:type="spellEnd"/>
            <w:r w:rsidRPr="004E3E6E">
              <w:rPr>
                <w:rFonts w:asciiTheme="minorHAnsi" w:hAnsiTheme="minorHAnsi" w:cstheme="minorHAnsi"/>
                <w:sz w:val="24"/>
                <w:szCs w:val="24"/>
              </w:rPr>
              <w:t xml:space="preserve"> software and thematic analysis</w:t>
            </w:r>
          </w:p>
        </w:tc>
        <w:tc>
          <w:tcPr>
            <w:tcW w:w="2835" w:type="dxa"/>
          </w:tcPr>
          <w:p w14:paraId="3980CD5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Teenage sexual behaviour and becoming pregnant, abortion decision-making and repeat abortion</w:t>
            </w:r>
          </w:p>
        </w:tc>
      </w:tr>
      <w:tr w:rsidR="00566CC3" w:rsidRPr="004E3E6E" w14:paraId="607657B8" w14:textId="77777777" w:rsidTr="00730DBF">
        <w:trPr>
          <w:cantSplit/>
          <w:tblHeader/>
        </w:trPr>
        <w:tc>
          <w:tcPr>
            <w:tcW w:w="1526" w:type="dxa"/>
          </w:tcPr>
          <w:p w14:paraId="77C3405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Lewis, 2012</w:t>
            </w:r>
          </w:p>
          <w:p w14:paraId="188886A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USA</w:t>
            </w:r>
          </w:p>
          <w:p w14:paraId="48A272E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Chicago</w:t>
            </w:r>
          </w:p>
          <w:p w14:paraId="1B20127E" w14:textId="77777777" w:rsidR="00566CC3" w:rsidRPr="004E3E6E" w:rsidRDefault="00566CC3" w:rsidP="00730DBF">
            <w:pPr>
              <w:spacing w:line="360" w:lineRule="auto"/>
              <w:rPr>
                <w:rFonts w:asciiTheme="minorHAnsi" w:hAnsiTheme="minorHAnsi" w:cstheme="minorHAnsi"/>
                <w:sz w:val="24"/>
                <w:szCs w:val="24"/>
              </w:rPr>
            </w:pPr>
          </w:p>
        </w:tc>
        <w:tc>
          <w:tcPr>
            <w:tcW w:w="1843" w:type="dxa"/>
          </w:tcPr>
          <w:p w14:paraId="3872332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Interviews and follow up surveys at 6 and 12 months</w:t>
            </w:r>
          </w:p>
          <w:p w14:paraId="1022498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w:t>
            </w:r>
          </w:p>
          <w:p w14:paraId="0E6B5D0B"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October 2006 – August 2008</w:t>
            </w:r>
          </w:p>
        </w:tc>
        <w:tc>
          <w:tcPr>
            <w:tcW w:w="3118" w:type="dxa"/>
          </w:tcPr>
          <w:p w14:paraId="47DD2DC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40 teen mothers, aged 15-18</w:t>
            </w:r>
          </w:p>
          <w:p w14:paraId="0B325A1B"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All African American</w:t>
            </w:r>
          </w:p>
          <w:p w14:paraId="25B7685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All </w:t>
            </w:r>
            <w:proofErr w:type="spellStart"/>
            <w:r w:rsidRPr="004E3E6E">
              <w:rPr>
                <w:rFonts w:asciiTheme="minorHAnsi" w:hAnsiTheme="minorHAnsi" w:cstheme="minorHAnsi"/>
                <w:sz w:val="24"/>
                <w:szCs w:val="24"/>
              </w:rPr>
              <w:t>primiparous</w:t>
            </w:r>
            <w:proofErr w:type="spellEnd"/>
            <w:r w:rsidRPr="004E3E6E">
              <w:rPr>
                <w:rFonts w:asciiTheme="minorHAnsi" w:hAnsiTheme="minorHAnsi" w:cstheme="minorHAnsi"/>
                <w:sz w:val="24"/>
                <w:szCs w:val="24"/>
              </w:rPr>
              <w:t>, ≤13 weeks postpartum</w:t>
            </w:r>
          </w:p>
          <w:p w14:paraId="082BBE9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24 in relationships</w:t>
            </w:r>
          </w:p>
        </w:tc>
        <w:tc>
          <w:tcPr>
            <w:tcW w:w="3118" w:type="dxa"/>
          </w:tcPr>
          <w:p w14:paraId="113B2B3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The Postpartum Adolescent Birth Control Study. A longitudinal mixed methods study of African American adolescent mothers’ contraceptive use and risk of repeat pregnancy in the postpartum year</w:t>
            </w:r>
          </w:p>
        </w:tc>
        <w:tc>
          <w:tcPr>
            <w:tcW w:w="1984" w:type="dxa"/>
          </w:tcPr>
          <w:p w14:paraId="25F531E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Coding of data using </w:t>
            </w:r>
            <w:proofErr w:type="spellStart"/>
            <w:r w:rsidRPr="004E3E6E">
              <w:rPr>
                <w:rFonts w:asciiTheme="minorHAnsi" w:hAnsiTheme="minorHAnsi" w:cstheme="minorHAnsi"/>
                <w:sz w:val="24"/>
                <w:szCs w:val="24"/>
              </w:rPr>
              <w:t>ATLAS.ti</w:t>
            </w:r>
            <w:proofErr w:type="spellEnd"/>
            <w:r w:rsidRPr="004E3E6E">
              <w:rPr>
                <w:rFonts w:asciiTheme="minorHAnsi" w:hAnsiTheme="minorHAnsi" w:cstheme="minorHAnsi"/>
                <w:sz w:val="24"/>
                <w:szCs w:val="24"/>
              </w:rPr>
              <w:t xml:space="preserve"> 5.0 software and thematic analysis</w:t>
            </w:r>
          </w:p>
        </w:tc>
        <w:tc>
          <w:tcPr>
            <w:tcW w:w="2835" w:type="dxa"/>
          </w:tcPr>
          <w:p w14:paraId="4A880D62"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Partners’ roles in the use of non-coital dependent contraceptive methods (oral contraceptives, IUDs and Depo-Provera</w:t>
            </w:r>
          </w:p>
        </w:tc>
      </w:tr>
      <w:tr w:rsidR="00566CC3" w:rsidRPr="004E3E6E" w14:paraId="7453C1C4" w14:textId="77777777" w:rsidTr="00730DBF">
        <w:trPr>
          <w:cantSplit/>
          <w:tblHeader/>
        </w:trPr>
        <w:tc>
          <w:tcPr>
            <w:tcW w:w="1526" w:type="dxa"/>
          </w:tcPr>
          <w:p w14:paraId="371015F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lastRenderedPageBreak/>
              <w:t>Schaffer, 2008</w:t>
            </w:r>
          </w:p>
          <w:p w14:paraId="7F289D8B"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USA</w:t>
            </w:r>
          </w:p>
          <w:p w14:paraId="5430C96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Minnesota</w:t>
            </w:r>
          </w:p>
          <w:p w14:paraId="6EAAF0BE"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Urban location, city not named</w:t>
            </w:r>
          </w:p>
        </w:tc>
        <w:tc>
          <w:tcPr>
            <w:tcW w:w="1843" w:type="dxa"/>
          </w:tcPr>
          <w:p w14:paraId="2EE2AD0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Focus groups</w:t>
            </w:r>
          </w:p>
          <w:p w14:paraId="4915814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w:t>
            </w:r>
          </w:p>
          <w:p w14:paraId="590E1594"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0C5EA7D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9 teen mothers, age not reported</w:t>
            </w:r>
          </w:p>
          <w:p w14:paraId="265A554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5 African American, 2 Latino, 2 Caucasian</w:t>
            </w:r>
          </w:p>
          <w:p w14:paraId="72863AAA"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22857C9A"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The Pregnancy Free Club. Delivered by Public Health Nurses and teachers in school, including monthly pregnancy tests, counselling, mentoring, contraception</w:t>
            </w:r>
          </w:p>
        </w:tc>
        <w:tc>
          <w:tcPr>
            <w:tcW w:w="1984" w:type="dxa"/>
          </w:tcPr>
          <w:p w14:paraId="7609E8B3"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Thematic analysis</w:t>
            </w:r>
          </w:p>
        </w:tc>
        <w:tc>
          <w:tcPr>
            <w:tcW w:w="2835" w:type="dxa"/>
          </w:tcPr>
          <w:p w14:paraId="7531032D"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Satisfaction with the experience of the Pregnancy Free Club</w:t>
            </w:r>
          </w:p>
        </w:tc>
      </w:tr>
      <w:tr w:rsidR="00566CC3" w:rsidRPr="004E3E6E" w14:paraId="0FFC00E2" w14:textId="77777777" w:rsidTr="00730DBF">
        <w:trPr>
          <w:cantSplit/>
          <w:tblHeader/>
        </w:trPr>
        <w:tc>
          <w:tcPr>
            <w:tcW w:w="1526" w:type="dxa"/>
          </w:tcPr>
          <w:p w14:paraId="4C3D761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lastRenderedPageBreak/>
              <w:t>Smith, 2013</w:t>
            </w:r>
          </w:p>
          <w:p w14:paraId="6CE8FE6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Australia</w:t>
            </w:r>
          </w:p>
          <w:p w14:paraId="4174239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Perth</w:t>
            </w:r>
          </w:p>
        </w:tc>
        <w:tc>
          <w:tcPr>
            <w:tcW w:w="1843" w:type="dxa"/>
          </w:tcPr>
          <w:p w14:paraId="1F8602A4"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Interviews</w:t>
            </w:r>
          </w:p>
          <w:p w14:paraId="73201C8D"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 verbatim</w:t>
            </w:r>
          </w:p>
          <w:p w14:paraId="31F4384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May 2007 – January 2009</w:t>
            </w:r>
          </w:p>
        </w:tc>
        <w:tc>
          <w:tcPr>
            <w:tcW w:w="3118" w:type="dxa"/>
          </w:tcPr>
          <w:p w14:paraId="012084D2"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56 teens, aged 14-19 </w:t>
            </w:r>
          </w:p>
          <w:p w14:paraId="57940B2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16 pregnant</w:t>
            </w:r>
          </w:p>
          <w:p w14:paraId="657CF77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19 had a baby</w:t>
            </w:r>
          </w:p>
          <w:p w14:paraId="062D7D4D"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21 had recent terminations</w:t>
            </w:r>
          </w:p>
          <w:p w14:paraId="1A2C9EE2"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8 Aboriginal</w:t>
            </w:r>
          </w:p>
          <w:p w14:paraId="3CD80883"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40 school dropouts</w:t>
            </w:r>
          </w:p>
          <w:p w14:paraId="46CB5D36"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18 living with partner</w:t>
            </w:r>
          </w:p>
        </w:tc>
        <w:tc>
          <w:tcPr>
            <w:tcW w:w="3118" w:type="dxa"/>
          </w:tcPr>
          <w:p w14:paraId="02C3AF5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Recruited from clinical and community-based antenatal and postnatal services</w:t>
            </w:r>
          </w:p>
        </w:tc>
        <w:tc>
          <w:tcPr>
            <w:tcW w:w="1984" w:type="dxa"/>
          </w:tcPr>
          <w:p w14:paraId="282B7F51"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Additional thematic analyses were applied to a subset of data from a larger study which did not set out to explore pregnancy intentions but this theme inherently emerged in discussions</w:t>
            </w:r>
          </w:p>
        </w:tc>
        <w:tc>
          <w:tcPr>
            <w:tcW w:w="2835" w:type="dxa"/>
          </w:tcPr>
          <w:p w14:paraId="27C01BE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The relationship between pregnancy intentions and contraceptive behaviour</w:t>
            </w:r>
          </w:p>
        </w:tc>
      </w:tr>
      <w:tr w:rsidR="00566CC3" w:rsidRPr="004E3E6E" w14:paraId="3D09099B" w14:textId="77777777" w:rsidTr="00730DBF">
        <w:trPr>
          <w:cantSplit/>
          <w:tblHeader/>
        </w:trPr>
        <w:tc>
          <w:tcPr>
            <w:tcW w:w="1526" w:type="dxa"/>
          </w:tcPr>
          <w:p w14:paraId="51BA90E7"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lastRenderedPageBreak/>
              <w:t>Weston, 2012</w:t>
            </w:r>
          </w:p>
          <w:p w14:paraId="7D55CD99"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USA</w:t>
            </w:r>
          </w:p>
          <w:p w14:paraId="5FBD650F"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Chicago</w:t>
            </w:r>
          </w:p>
        </w:tc>
        <w:tc>
          <w:tcPr>
            <w:tcW w:w="1843" w:type="dxa"/>
          </w:tcPr>
          <w:p w14:paraId="7FDAE1AA"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Interviews at baseline, 3, 6, 9 and 12 months postpartum</w:t>
            </w:r>
          </w:p>
          <w:p w14:paraId="0B102235"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Recorded and transcribed verbatim</w:t>
            </w:r>
          </w:p>
          <w:p w14:paraId="04FD1104"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7B827E0C"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20 teen mothers, aged 15-18</w:t>
            </w:r>
          </w:p>
          <w:p w14:paraId="582A8A05"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who expressed an intention to obtain the IUD in at least one interview</w:t>
            </w:r>
          </w:p>
          <w:p w14:paraId="72FDBECD"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All African American</w:t>
            </w:r>
          </w:p>
          <w:p w14:paraId="0B8DA846" w14:textId="77777777" w:rsidR="00566CC3" w:rsidRPr="004E3E6E" w:rsidRDefault="00566CC3" w:rsidP="00730DBF">
            <w:pPr>
              <w:spacing w:line="360" w:lineRule="auto"/>
              <w:rPr>
                <w:rFonts w:asciiTheme="minorHAnsi" w:hAnsiTheme="minorHAnsi" w:cstheme="minorHAnsi"/>
                <w:sz w:val="24"/>
                <w:szCs w:val="24"/>
              </w:rPr>
            </w:pPr>
          </w:p>
        </w:tc>
        <w:tc>
          <w:tcPr>
            <w:tcW w:w="3118" w:type="dxa"/>
          </w:tcPr>
          <w:p w14:paraId="547D4B30"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The Postpartum Adolescent Birth Control Study. A longitudinal mixed methods study of African American adolescent mothers’ contraceptive use and risk of repeat pregnancy in the postpartum year</w:t>
            </w:r>
          </w:p>
        </w:tc>
        <w:tc>
          <w:tcPr>
            <w:tcW w:w="1984" w:type="dxa"/>
          </w:tcPr>
          <w:p w14:paraId="65BA4E65"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 xml:space="preserve">Coding of data using </w:t>
            </w:r>
            <w:proofErr w:type="spellStart"/>
            <w:r w:rsidRPr="004E3E6E">
              <w:rPr>
                <w:rFonts w:asciiTheme="minorHAnsi" w:hAnsiTheme="minorHAnsi" w:cstheme="minorHAnsi"/>
                <w:sz w:val="24"/>
                <w:szCs w:val="24"/>
              </w:rPr>
              <w:t>ATLAS.ti</w:t>
            </w:r>
            <w:proofErr w:type="spellEnd"/>
            <w:r w:rsidRPr="004E3E6E">
              <w:rPr>
                <w:rFonts w:asciiTheme="minorHAnsi" w:hAnsiTheme="minorHAnsi" w:cstheme="minorHAnsi"/>
                <w:sz w:val="24"/>
                <w:szCs w:val="24"/>
              </w:rPr>
              <w:t xml:space="preserve"> 5.0 software and thematic analysis using a grounded theory approach</w:t>
            </w:r>
          </w:p>
        </w:tc>
        <w:tc>
          <w:tcPr>
            <w:tcW w:w="2835" w:type="dxa"/>
          </w:tcPr>
          <w:p w14:paraId="375E705A" w14:textId="77777777" w:rsidR="00566CC3" w:rsidRPr="004E3E6E" w:rsidRDefault="00566CC3" w:rsidP="00730DBF">
            <w:pPr>
              <w:spacing w:line="360" w:lineRule="auto"/>
              <w:rPr>
                <w:rFonts w:asciiTheme="minorHAnsi" w:hAnsiTheme="minorHAnsi" w:cstheme="minorHAnsi"/>
                <w:sz w:val="24"/>
                <w:szCs w:val="24"/>
              </w:rPr>
            </w:pPr>
            <w:r w:rsidRPr="004E3E6E">
              <w:rPr>
                <w:rFonts w:asciiTheme="minorHAnsi" w:hAnsiTheme="minorHAnsi" w:cstheme="minorHAnsi"/>
                <w:sz w:val="24"/>
                <w:szCs w:val="24"/>
              </w:rPr>
              <w:t>Barriers and facilitators to uptake of IUDs.</w:t>
            </w:r>
          </w:p>
        </w:tc>
      </w:tr>
    </w:tbl>
    <w:p w14:paraId="1EC26224" w14:textId="77777777" w:rsidR="00566CC3" w:rsidRPr="00B015F8" w:rsidRDefault="00566CC3" w:rsidP="00566CC3"/>
    <w:p w14:paraId="223BC8F6" w14:textId="77777777" w:rsidR="00566CC3" w:rsidRDefault="00566CC3" w:rsidP="00566CC3"/>
    <w:p w14:paraId="6A993C96" w14:textId="77777777" w:rsidR="00566CC3" w:rsidRDefault="00566CC3" w:rsidP="00566CC3"/>
    <w:p w14:paraId="13B641AD" w14:textId="77777777" w:rsidR="00566CC3" w:rsidRDefault="00566CC3" w:rsidP="00566CC3">
      <w:pPr>
        <w:sectPr w:rsidR="00566CC3" w:rsidSect="001F6889">
          <w:pgSz w:w="16838" w:h="11906" w:orient="landscape"/>
          <w:pgMar w:top="1440" w:right="1440" w:bottom="1440" w:left="1440" w:header="709" w:footer="709" w:gutter="0"/>
          <w:cols w:space="708"/>
          <w:docGrid w:linePitch="360"/>
        </w:sectPr>
      </w:pPr>
      <w:r>
        <w:br w:type="page"/>
      </w:r>
    </w:p>
    <w:p w14:paraId="106DEAD1" w14:textId="0AEA6267" w:rsidR="00715B7C" w:rsidRDefault="00F13B9C">
      <w:pPr>
        <w:pStyle w:val="Heading1"/>
      </w:pPr>
      <w:r>
        <w:lastRenderedPageBreak/>
        <w:t xml:space="preserve">Section </w:t>
      </w:r>
      <w:r w:rsidR="00DB36FC">
        <w:t>5</w:t>
      </w:r>
      <w:r>
        <w:t>,</w:t>
      </w:r>
      <w:r w:rsidR="00715B7C">
        <w:t xml:space="preserve"> Risk of bias summary: </w:t>
      </w:r>
      <w:r w:rsidR="00715B7C" w:rsidRPr="00715B7C">
        <w:t>review authors' judgements about each risk of bi</w:t>
      </w:r>
      <w:r w:rsidR="00715B7C">
        <w:t>as item for each included study</w:t>
      </w:r>
    </w:p>
    <w:p w14:paraId="64C77EBC" w14:textId="2EBECD17" w:rsidR="00715B7C" w:rsidRPr="00715B7C" w:rsidRDefault="00715B7C" w:rsidP="00715B7C">
      <w:r>
        <w:rPr>
          <w:noProof/>
          <w:lang w:eastAsia="en-GB"/>
        </w:rPr>
        <w:drawing>
          <wp:inline distT="0" distB="0" distL="0" distR="0" wp14:anchorId="68CEC831" wp14:editId="26E0A799">
            <wp:extent cx="2419350" cy="4751314"/>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1.png"/>
                    <pic:cNvPicPr/>
                  </pic:nvPicPr>
                  <pic:blipFill>
                    <a:blip r:embed="rId8">
                      <a:extLst>
                        <a:ext uri="{28A0092B-C50C-407E-A947-70E740481C1C}">
                          <a14:useLocalDpi xmlns:a14="http://schemas.microsoft.com/office/drawing/2010/main" val="0"/>
                        </a:ext>
                      </a:extLst>
                    </a:blip>
                    <a:stretch>
                      <a:fillRect/>
                    </a:stretch>
                  </pic:blipFill>
                  <pic:spPr>
                    <a:xfrm>
                      <a:off x="0" y="0"/>
                      <a:ext cx="2448405" cy="4808374"/>
                    </a:xfrm>
                    <a:prstGeom prst="rect">
                      <a:avLst/>
                    </a:prstGeom>
                  </pic:spPr>
                </pic:pic>
              </a:graphicData>
            </a:graphic>
          </wp:inline>
        </w:drawing>
      </w:r>
    </w:p>
    <w:p w14:paraId="5B749554" w14:textId="52A914B6" w:rsidR="00226462" w:rsidRDefault="00F13B9C" w:rsidP="006C738E">
      <w:pPr>
        <w:pStyle w:val="Heading1"/>
      </w:pPr>
      <w:r>
        <w:lastRenderedPageBreak/>
        <w:t xml:space="preserve">Section </w:t>
      </w:r>
      <w:r w:rsidR="00DB36FC">
        <w:t>6</w:t>
      </w:r>
      <w:r>
        <w:t>,</w:t>
      </w:r>
      <w:r w:rsidR="00FA6DBC">
        <w:t xml:space="preserve"> </w:t>
      </w:r>
      <w:r w:rsidR="00637D17">
        <w:t xml:space="preserve">Summary of quantitative findings – </w:t>
      </w:r>
      <w:r w:rsidR="00226462" w:rsidRPr="001F6889">
        <w:t>G</w:t>
      </w:r>
      <w:r w:rsidR="00637D17">
        <w:t>RADE profile</w:t>
      </w:r>
    </w:p>
    <w:p w14:paraId="2291AB35" w14:textId="77777777" w:rsidR="00226462" w:rsidRDefault="00226462" w:rsidP="001F6889">
      <w:pPr>
        <w:keepNext/>
      </w:pPr>
      <w:r>
        <w:rPr>
          <w:noProof/>
          <w:lang w:eastAsia="en-GB"/>
        </w:rPr>
        <w:lastRenderedPageBreak/>
        <w:drawing>
          <wp:inline distT="0" distB="0" distL="0" distR="0" wp14:anchorId="3A49D54C" wp14:editId="5EB7BEF2">
            <wp:extent cx="8543925" cy="629475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Psychosocial versus usual experience.jpeg"/>
                    <pic:cNvPicPr/>
                  </pic:nvPicPr>
                  <pic:blipFill>
                    <a:blip r:embed="rId9">
                      <a:extLst>
                        <a:ext uri="{28A0092B-C50C-407E-A947-70E740481C1C}">
                          <a14:useLocalDpi xmlns:a14="http://schemas.microsoft.com/office/drawing/2010/main" val="0"/>
                        </a:ext>
                      </a:extLst>
                    </a:blip>
                    <a:stretch>
                      <a:fillRect/>
                    </a:stretch>
                  </pic:blipFill>
                  <pic:spPr>
                    <a:xfrm>
                      <a:off x="0" y="0"/>
                      <a:ext cx="8549846" cy="6299117"/>
                    </a:xfrm>
                    <a:prstGeom prst="rect">
                      <a:avLst/>
                    </a:prstGeom>
                  </pic:spPr>
                </pic:pic>
              </a:graphicData>
            </a:graphic>
          </wp:inline>
        </w:drawing>
      </w:r>
    </w:p>
    <w:p w14:paraId="4961D51D" w14:textId="77777777" w:rsidR="00226462" w:rsidRDefault="00226462" w:rsidP="00226462"/>
    <w:p w14:paraId="4939909A" w14:textId="77777777" w:rsidR="00226462" w:rsidRDefault="00226462" w:rsidP="00226462">
      <w:r>
        <w:rPr>
          <w:noProof/>
          <w:lang w:eastAsia="en-GB"/>
        </w:rPr>
        <w:drawing>
          <wp:inline distT="0" distB="0" distL="0" distR="0" wp14:anchorId="39621F6C" wp14:editId="2D778EE9">
            <wp:extent cx="8629650" cy="48907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Contraception vs usual experience (2).jpeg"/>
                    <pic:cNvPicPr/>
                  </pic:nvPicPr>
                  <pic:blipFill>
                    <a:blip r:embed="rId10">
                      <a:extLst>
                        <a:ext uri="{28A0092B-C50C-407E-A947-70E740481C1C}">
                          <a14:useLocalDpi xmlns:a14="http://schemas.microsoft.com/office/drawing/2010/main" val="0"/>
                        </a:ext>
                      </a:extLst>
                    </a:blip>
                    <a:stretch>
                      <a:fillRect/>
                    </a:stretch>
                  </pic:blipFill>
                  <pic:spPr>
                    <a:xfrm>
                      <a:off x="0" y="0"/>
                      <a:ext cx="8629650" cy="4890770"/>
                    </a:xfrm>
                    <a:prstGeom prst="rect">
                      <a:avLst/>
                    </a:prstGeom>
                  </pic:spPr>
                </pic:pic>
              </a:graphicData>
            </a:graphic>
          </wp:inline>
        </w:drawing>
      </w:r>
    </w:p>
    <w:p w14:paraId="406D4055" w14:textId="77777777" w:rsidR="00226462" w:rsidRDefault="00226462" w:rsidP="00226462">
      <w:pPr>
        <w:sectPr w:rsidR="00226462" w:rsidSect="00C93A11">
          <w:pgSz w:w="16838" w:h="11906" w:orient="landscape"/>
          <w:pgMar w:top="1440" w:right="1440" w:bottom="1440" w:left="1440" w:header="709" w:footer="709" w:gutter="0"/>
          <w:cols w:space="708"/>
          <w:docGrid w:linePitch="360"/>
        </w:sectPr>
      </w:pPr>
    </w:p>
    <w:p w14:paraId="51AE27E0" w14:textId="333CB65E" w:rsidR="00C93A11" w:rsidRPr="00386D21" w:rsidRDefault="00F13B9C" w:rsidP="001F6889">
      <w:pPr>
        <w:pStyle w:val="Heading1"/>
        <w:rPr>
          <w:rFonts w:ascii="Times New Roman" w:hAnsi="Times New Roman" w:cs="Times New Roman"/>
        </w:rPr>
      </w:pPr>
      <w:bookmarkStart w:id="1" w:name="_Toc398058499"/>
      <w:r>
        <w:rPr>
          <w:rFonts w:ascii="Times New Roman" w:hAnsi="Times New Roman" w:cs="Times New Roman"/>
        </w:rPr>
        <w:lastRenderedPageBreak/>
        <w:t>Section 7,</w:t>
      </w:r>
      <w:r w:rsidR="00FA6DBC">
        <w:rPr>
          <w:rFonts w:ascii="Times New Roman" w:hAnsi="Times New Roman" w:cs="Times New Roman"/>
        </w:rPr>
        <w:t xml:space="preserve"> </w:t>
      </w:r>
      <w:r w:rsidR="00C93A11" w:rsidRPr="00386D21">
        <w:rPr>
          <w:rFonts w:ascii="Times New Roman" w:hAnsi="Times New Roman" w:cs="Times New Roman"/>
        </w:rPr>
        <w:t>Summary of qualitative findings</w:t>
      </w:r>
      <w:r w:rsidR="00637D17">
        <w:rPr>
          <w:rFonts w:ascii="Times New Roman" w:hAnsi="Times New Roman" w:cs="Times New Roman"/>
        </w:rPr>
        <w:t xml:space="preserve"> – </w:t>
      </w:r>
      <w:proofErr w:type="spellStart"/>
      <w:r w:rsidR="00637D17">
        <w:rPr>
          <w:rFonts w:ascii="Times New Roman" w:hAnsi="Times New Roman" w:cs="Times New Roman"/>
        </w:rPr>
        <w:t>CerQual</w:t>
      </w:r>
      <w:proofErr w:type="spellEnd"/>
      <w:r w:rsidR="00637D17">
        <w:rPr>
          <w:rFonts w:ascii="Times New Roman" w:hAnsi="Times New Roman" w:cs="Times New Roman"/>
        </w:rPr>
        <w:t xml:space="preserve"> profile</w:t>
      </w:r>
    </w:p>
    <w:tbl>
      <w:tblPr>
        <w:tblStyle w:val="TableGrid"/>
        <w:tblW w:w="0" w:type="auto"/>
        <w:tblLook w:val="04A0" w:firstRow="1" w:lastRow="0" w:firstColumn="1" w:lastColumn="0" w:noHBand="0" w:noVBand="1"/>
      </w:tblPr>
      <w:tblGrid>
        <w:gridCol w:w="561"/>
        <w:gridCol w:w="4389"/>
        <w:gridCol w:w="1144"/>
        <w:gridCol w:w="2922"/>
      </w:tblGrid>
      <w:tr w:rsidR="00C93A11" w:rsidRPr="00386D21" w14:paraId="47ADA4AD" w14:textId="77777777" w:rsidTr="00226462">
        <w:trPr>
          <w:cantSplit/>
          <w:tblHeader/>
        </w:trPr>
        <w:tc>
          <w:tcPr>
            <w:tcW w:w="561" w:type="dxa"/>
          </w:tcPr>
          <w:p w14:paraId="213C922C" w14:textId="77777777" w:rsidR="00C93A11" w:rsidRPr="00386D21" w:rsidRDefault="00C93A11" w:rsidP="00226462">
            <w:pPr>
              <w:rPr>
                <w:b/>
              </w:rPr>
            </w:pPr>
          </w:p>
        </w:tc>
        <w:tc>
          <w:tcPr>
            <w:tcW w:w="4389" w:type="dxa"/>
          </w:tcPr>
          <w:p w14:paraId="2BC054A3" w14:textId="77777777" w:rsidR="00C93A11" w:rsidRPr="00386D21" w:rsidRDefault="00C93A11" w:rsidP="00226462">
            <w:pPr>
              <w:rPr>
                <w:b/>
              </w:rPr>
            </w:pPr>
            <w:r w:rsidRPr="00386D21">
              <w:rPr>
                <w:b/>
              </w:rPr>
              <w:t>Summary statement</w:t>
            </w:r>
          </w:p>
        </w:tc>
        <w:tc>
          <w:tcPr>
            <w:tcW w:w="1144" w:type="dxa"/>
          </w:tcPr>
          <w:p w14:paraId="0C7BC2F7" w14:textId="77777777" w:rsidR="00C93A11" w:rsidRPr="00386D21" w:rsidRDefault="00C93A11" w:rsidP="00226462">
            <w:pPr>
              <w:rPr>
                <w:b/>
              </w:rPr>
            </w:pPr>
            <w:r>
              <w:rPr>
                <w:b/>
              </w:rPr>
              <w:t>Certainty in the evidence</w:t>
            </w:r>
          </w:p>
        </w:tc>
        <w:tc>
          <w:tcPr>
            <w:tcW w:w="2922" w:type="dxa"/>
          </w:tcPr>
          <w:p w14:paraId="02F337BB" w14:textId="77777777" w:rsidR="00C93A11" w:rsidRPr="00386D21" w:rsidRDefault="00C93A11" w:rsidP="00226462">
            <w:pPr>
              <w:rPr>
                <w:b/>
              </w:rPr>
            </w:pPr>
            <w:r w:rsidRPr="00386D21">
              <w:rPr>
                <w:b/>
              </w:rPr>
              <w:t>Explanation of the certainty in the evidence assessment</w:t>
            </w:r>
          </w:p>
        </w:tc>
      </w:tr>
      <w:tr w:rsidR="00C93A11" w:rsidRPr="00386D21" w14:paraId="7F3535E3" w14:textId="77777777" w:rsidTr="00226462">
        <w:trPr>
          <w:cantSplit/>
        </w:trPr>
        <w:tc>
          <w:tcPr>
            <w:tcW w:w="561" w:type="dxa"/>
          </w:tcPr>
          <w:p w14:paraId="6B934CFA" w14:textId="77777777" w:rsidR="00C93A11" w:rsidRPr="00DE2C2F" w:rsidRDefault="00C93A11" w:rsidP="00C93A11">
            <w:pPr>
              <w:pStyle w:val="ListParagraph"/>
              <w:numPr>
                <w:ilvl w:val="0"/>
                <w:numId w:val="3"/>
              </w:numPr>
            </w:pPr>
          </w:p>
        </w:tc>
        <w:tc>
          <w:tcPr>
            <w:tcW w:w="4389" w:type="dxa"/>
          </w:tcPr>
          <w:p w14:paraId="0CFCF248" w14:textId="77777777" w:rsidR="00C93A11" w:rsidRPr="00386D21" w:rsidRDefault="00C93A11" w:rsidP="00226462">
            <w:r>
              <w:t>In the context of u</w:t>
            </w:r>
            <w:r w:rsidRPr="00386D21">
              <w:t>nstable backgrounds</w:t>
            </w:r>
            <w:r>
              <w:t xml:space="preserve">, </w:t>
            </w:r>
            <w:r w:rsidRPr="00386D21">
              <w:t>lack of fami</w:t>
            </w:r>
            <w:r>
              <w:t>ly support, insecure housing,</w:t>
            </w:r>
            <w:r w:rsidRPr="00386D21">
              <w:t xml:space="preserve"> </w:t>
            </w:r>
            <w:r>
              <w:t xml:space="preserve">and </w:t>
            </w:r>
            <w:r w:rsidRPr="00386D21">
              <w:t>chaotic lifestyles lacking in educational or vocational opportunities</w:t>
            </w:r>
            <w:r>
              <w:t>, there was no thought or planning; sexual activity was spontaneous and teenage pregnancy an accepted norm.</w:t>
            </w:r>
          </w:p>
        </w:tc>
        <w:tc>
          <w:tcPr>
            <w:tcW w:w="1144" w:type="dxa"/>
          </w:tcPr>
          <w:p w14:paraId="5EE77784" w14:textId="77777777" w:rsidR="00C93A11" w:rsidRPr="00386D21" w:rsidRDefault="00C93A11" w:rsidP="00226462">
            <w:r>
              <w:t>High certainty</w:t>
            </w:r>
          </w:p>
        </w:tc>
        <w:tc>
          <w:tcPr>
            <w:tcW w:w="2922" w:type="dxa"/>
          </w:tcPr>
          <w:p w14:paraId="70E0E81B" w14:textId="77777777" w:rsidR="00C93A11" w:rsidRPr="00386D21" w:rsidRDefault="00C93A11" w:rsidP="00226462">
            <w:r>
              <w:t>The finding was from two moderate and high quality US studies, however the finding is plausible and likely to be transferrable to UK settings</w:t>
            </w:r>
          </w:p>
        </w:tc>
      </w:tr>
      <w:tr w:rsidR="00C93A11" w:rsidRPr="00386D21" w14:paraId="01CF06F8" w14:textId="77777777" w:rsidTr="00226462">
        <w:trPr>
          <w:cantSplit/>
        </w:trPr>
        <w:tc>
          <w:tcPr>
            <w:tcW w:w="561" w:type="dxa"/>
          </w:tcPr>
          <w:p w14:paraId="37613CD4" w14:textId="77777777" w:rsidR="00C93A11" w:rsidRPr="00DE2C2F" w:rsidRDefault="00C93A11" w:rsidP="00C93A11">
            <w:pPr>
              <w:pStyle w:val="ListParagraph"/>
              <w:numPr>
                <w:ilvl w:val="0"/>
                <w:numId w:val="3"/>
              </w:numPr>
            </w:pPr>
          </w:p>
        </w:tc>
        <w:tc>
          <w:tcPr>
            <w:tcW w:w="4389" w:type="dxa"/>
          </w:tcPr>
          <w:p w14:paraId="28675221" w14:textId="77777777" w:rsidR="00C93A11" w:rsidRDefault="00C93A11" w:rsidP="00226462">
            <w:r>
              <w:t>Some repeat pregnancies did not result from chaotic lifestyles but were conceived to provide a sibling for the first-born or to complete childbearing before going back to education or training or employment.</w:t>
            </w:r>
          </w:p>
        </w:tc>
        <w:tc>
          <w:tcPr>
            <w:tcW w:w="1144" w:type="dxa"/>
          </w:tcPr>
          <w:p w14:paraId="1EC68FE9" w14:textId="77777777" w:rsidR="00C93A11" w:rsidRDefault="00C93A11" w:rsidP="00226462">
            <w:r>
              <w:t>High certainty</w:t>
            </w:r>
          </w:p>
        </w:tc>
        <w:tc>
          <w:tcPr>
            <w:tcW w:w="2922" w:type="dxa"/>
          </w:tcPr>
          <w:p w14:paraId="428BA1E8" w14:textId="77777777" w:rsidR="00C93A11" w:rsidRPr="00386D21" w:rsidRDefault="00C93A11" w:rsidP="00226462">
            <w:r>
              <w:t>The finding was seen across two moderate and high quality US studies and one high quality UK study.</w:t>
            </w:r>
          </w:p>
        </w:tc>
      </w:tr>
      <w:tr w:rsidR="00C93A11" w:rsidRPr="00386D21" w14:paraId="0957ED33" w14:textId="77777777" w:rsidTr="00226462">
        <w:trPr>
          <w:cantSplit/>
        </w:trPr>
        <w:tc>
          <w:tcPr>
            <w:tcW w:w="561" w:type="dxa"/>
          </w:tcPr>
          <w:p w14:paraId="7E4B08B8" w14:textId="77777777" w:rsidR="00C93A11" w:rsidRPr="00DE2C2F" w:rsidRDefault="00C93A11" w:rsidP="00C93A11">
            <w:pPr>
              <w:pStyle w:val="ListParagraph"/>
              <w:numPr>
                <w:ilvl w:val="0"/>
                <w:numId w:val="3"/>
              </w:numPr>
            </w:pPr>
          </w:p>
        </w:tc>
        <w:tc>
          <w:tcPr>
            <w:tcW w:w="4389" w:type="dxa"/>
          </w:tcPr>
          <w:p w14:paraId="1F9A76A1" w14:textId="77777777" w:rsidR="00C93A11" w:rsidRDefault="00C93A11" w:rsidP="00226462">
            <w:r>
              <w:t>Some repeat pregnancies were conceived with the father in mind, either because he wanted a baby or because the mother felt it would help to consolidate the relationship.</w:t>
            </w:r>
          </w:p>
        </w:tc>
        <w:tc>
          <w:tcPr>
            <w:tcW w:w="1144" w:type="dxa"/>
          </w:tcPr>
          <w:p w14:paraId="03C5CBBE" w14:textId="77777777" w:rsidR="00C93A11" w:rsidRDefault="00C93A11" w:rsidP="00226462">
            <w:r>
              <w:t>High certainty</w:t>
            </w:r>
          </w:p>
        </w:tc>
        <w:tc>
          <w:tcPr>
            <w:tcW w:w="2922" w:type="dxa"/>
          </w:tcPr>
          <w:p w14:paraId="5625F5EA" w14:textId="77777777" w:rsidR="00C93A11" w:rsidRPr="00386D21" w:rsidRDefault="00C93A11" w:rsidP="00226462">
            <w:r>
              <w:t>The finding was from three studies of moderate and high quality; two were from the US and one from the UK.</w:t>
            </w:r>
          </w:p>
        </w:tc>
      </w:tr>
      <w:tr w:rsidR="00C93A11" w:rsidRPr="00386D21" w14:paraId="12A35D38" w14:textId="77777777" w:rsidTr="00226462">
        <w:trPr>
          <w:cantSplit/>
        </w:trPr>
        <w:tc>
          <w:tcPr>
            <w:tcW w:w="561" w:type="dxa"/>
          </w:tcPr>
          <w:p w14:paraId="0D33732E" w14:textId="77777777" w:rsidR="00C93A11" w:rsidRPr="00DE2C2F" w:rsidRDefault="00C93A11" w:rsidP="00C93A11">
            <w:pPr>
              <w:pStyle w:val="ListParagraph"/>
              <w:numPr>
                <w:ilvl w:val="0"/>
                <w:numId w:val="3"/>
              </w:numPr>
            </w:pPr>
          </w:p>
        </w:tc>
        <w:tc>
          <w:tcPr>
            <w:tcW w:w="4389" w:type="dxa"/>
          </w:tcPr>
          <w:p w14:paraId="09D6614A" w14:textId="77777777" w:rsidR="00C93A11" w:rsidRDefault="00C93A11" w:rsidP="00226462">
            <w:r>
              <w:t>Some young mothers were determined not to get pregnant again and to manage their own sexual behaviour and contraception.</w:t>
            </w:r>
          </w:p>
        </w:tc>
        <w:tc>
          <w:tcPr>
            <w:tcW w:w="1144" w:type="dxa"/>
          </w:tcPr>
          <w:p w14:paraId="005F027E" w14:textId="77777777" w:rsidR="00C93A11" w:rsidRDefault="00C93A11" w:rsidP="00226462">
            <w:r>
              <w:t>High certainty</w:t>
            </w:r>
          </w:p>
        </w:tc>
        <w:tc>
          <w:tcPr>
            <w:tcW w:w="2922" w:type="dxa"/>
          </w:tcPr>
          <w:p w14:paraId="57EF4E80" w14:textId="77777777" w:rsidR="00C93A11" w:rsidRPr="00386D21" w:rsidRDefault="00C93A11" w:rsidP="00226462">
            <w:r>
              <w:t>The finding was from four studies of moderate to high quality.  All four were conducted in the US but the finding is plausible and likely transferrable to UK settings.</w:t>
            </w:r>
          </w:p>
        </w:tc>
      </w:tr>
      <w:tr w:rsidR="00C93A11" w:rsidRPr="00386D21" w14:paraId="08A7CACD" w14:textId="77777777" w:rsidTr="00226462">
        <w:trPr>
          <w:cantSplit/>
        </w:trPr>
        <w:tc>
          <w:tcPr>
            <w:tcW w:w="561" w:type="dxa"/>
          </w:tcPr>
          <w:p w14:paraId="203BF19B" w14:textId="77777777" w:rsidR="00C93A11" w:rsidRPr="00DE2C2F" w:rsidRDefault="00C93A11" w:rsidP="00C93A11">
            <w:pPr>
              <w:pStyle w:val="ListParagraph"/>
              <w:numPr>
                <w:ilvl w:val="0"/>
                <w:numId w:val="3"/>
              </w:numPr>
            </w:pPr>
          </w:p>
        </w:tc>
        <w:tc>
          <w:tcPr>
            <w:tcW w:w="4389" w:type="dxa"/>
          </w:tcPr>
          <w:p w14:paraId="36B08CFE" w14:textId="77777777" w:rsidR="00C93A11" w:rsidRDefault="00C93A11" w:rsidP="00226462">
            <w:r>
              <w:t>Young mothers with goals and aspirations were less likely to have a repeat pregnancy; being a role model for their child was a motivating factor</w:t>
            </w:r>
          </w:p>
        </w:tc>
        <w:tc>
          <w:tcPr>
            <w:tcW w:w="1144" w:type="dxa"/>
          </w:tcPr>
          <w:p w14:paraId="2E1DC344" w14:textId="77777777" w:rsidR="00C93A11" w:rsidRDefault="00C93A11" w:rsidP="00226462">
            <w:r>
              <w:t>High certainty</w:t>
            </w:r>
          </w:p>
        </w:tc>
        <w:tc>
          <w:tcPr>
            <w:tcW w:w="2922" w:type="dxa"/>
          </w:tcPr>
          <w:p w14:paraId="46D8DD1F" w14:textId="77777777" w:rsidR="00C93A11" w:rsidRPr="00386D21" w:rsidRDefault="00C93A11" w:rsidP="00226462">
            <w:r>
              <w:t>The finding was from three studies of moderate and high quality; two were from the US and one from the UK</w:t>
            </w:r>
          </w:p>
        </w:tc>
      </w:tr>
      <w:tr w:rsidR="00C93A11" w:rsidRPr="00386D21" w14:paraId="61B0B5B5" w14:textId="77777777" w:rsidTr="00226462">
        <w:trPr>
          <w:cantSplit/>
        </w:trPr>
        <w:tc>
          <w:tcPr>
            <w:tcW w:w="561" w:type="dxa"/>
          </w:tcPr>
          <w:p w14:paraId="281BDA77" w14:textId="77777777" w:rsidR="00C93A11" w:rsidRPr="00DE2C2F" w:rsidRDefault="00C93A11" w:rsidP="00C93A11">
            <w:pPr>
              <w:pStyle w:val="ListParagraph"/>
              <w:numPr>
                <w:ilvl w:val="0"/>
                <w:numId w:val="3"/>
              </w:numPr>
            </w:pPr>
          </w:p>
        </w:tc>
        <w:tc>
          <w:tcPr>
            <w:tcW w:w="4389" w:type="dxa"/>
          </w:tcPr>
          <w:p w14:paraId="4F98BF5A" w14:textId="77777777" w:rsidR="00C93A11" w:rsidRPr="00386D21" w:rsidRDefault="00C93A11" w:rsidP="00226462">
            <w:r>
              <w:t>Attempts to achieve educational or employment goals were frustrated by lack of childcare, inflexible school authorities and limited earning capacity in comparison with benefits.</w:t>
            </w:r>
          </w:p>
        </w:tc>
        <w:tc>
          <w:tcPr>
            <w:tcW w:w="1144" w:type="dxa"/>
          </w:tcPr>
          <w:p w14:paraId="31F1BB69" w14:textId="77777777" w:rsidR="00C93A11" w:rsidRPr="00386D21" w:rsidRDefault="00C93A11" w:rsidP="00226462">
            <w:r>
              <w:t>High certainty</w:t>
            </w:r>
          </w:p>
        </w:tc>
        <w:tc>
          <w:tcPr>
            <w:tcW w:w="2922" w:type="dxa"/>
          </w:tcPr>
          <w:p w14:paraId="21AF6B36" w14:textId="77777777" w:rsidR="00C93A11" w:rsidRPr="00386D21" w:rsidRDefault="00C93A11" w:rsidP="00226462">
            <w:r>
              <w:t>The finding was from one US and one UK study, both of high quality.</w:t>
            </w:r>
          </w:p>
        </w:tc>
      </w:tr>
      <w:tr w:rsidR="00C93A11" w:rsidRPr="00386D21" w14:paraId="150D8FBA" w14:textId="77777777" w:rsidTr="00226462">
        <w:trPr>
          <w:cantSplit/>
        </w:trPr>
        <w:tc>
          <w:tcPr>
            <w:tcW w:w="561" w:type="dxa"/>
          </w:tcPr>
          <w:p w14:paraId="5337B858" w14:textId="77777777" w:rsidR="00C93A11" w:rsidRPr="00DE2C2F" w:rsidRDefault="00C93A11" w:rsidP="00C93A11">
            <w:pPr>
              <w:pStyle w:val="ListParagraph"/>
              <w:numPr>
                <w:ilvl w:val="0"/>
                <w:numId w:val="3"/>
              </w:numPr>
            </w:pPr>
          </w:p>
        </w:tc>
        <w:tc>
          <w:tcPr>
            <w:tcW w:w="4389" w:type="dxa"/>
          </w:tcPr>
          <w:p w14:paraId="1BA7EEC6" w14:textId="77777777" w:rsidR="00C93A11" w:rsidRPr="00386D21" w:rsidRDefault="00C93A11" w:rsidP="00226462">
            <w:r>
              <w:t>Lack of love, or the loss of a baby through miscarriage, abortion, still birth or being taken into care was a powerful motivator not to avoid a subsequent pregnancy</w:t>
            </w:r>
          </w:p>
        </w:tc>
        <w:tc>
          <w:tcPr>
            <w:tcW w:w="1144" w:type="dxa"/>
          </w:tcPr>
          <w:p w14:paraId="147FDD80" w14:textId="77777777" w:rsidR="00C93A11" w:rsidRPr="00386D21" w:rsidRDefault="00C93A11" w:rsidP="00226462">
            <w:r>
              <w:t>High certainty</w:t>
            </w:r>
          </w:p>
        </w:tc>
        <w:tc>
          <w:tcPr>
            <w:tcW w:w="2922" w:type="dxa"/>
          </w:tcPr>
          <w:p w14:paraId="08613A7D" w14:textId="77777777" w:rsidR="00C93A11" w:rsidRPr="00386D21" w:rsidRDefault="00C93A11" w:rsidP="00226462">
            <w:r>
              <w:t>The finding was from two high quality UK studies and one moderate quality US study</w:t>
            </w:r>
          </w:p>
        </w:tc>
      </w:tr>
      <w:tr w:rsidR="00C93A11" w:rsidRPr="00386D21" w14:paraId="01E4BAA3" w14:textId="77777777" w:rsidTr="00226462">
        <w:trPr>
          <w:cantSplit/>
        </w:trPr>
        <w:tc>
          <w:tcPr>
            <w:tcW w:w="561" w:type="dxa"/>
          </w:tcPr>
          <w:p w14:paraId="444F7C88" w14:textId="77777777" w:rsidR="00C93A11" w:rsidRPr="00DE2C2F" w:rsidRDefault="00C93A11" w:rsidP="00C93A11">
            <w:pPr>
              <w:pStyle w:val="ListParagraph"/>
              <w:numPr>
                <w:ilvl w:val="0"/>
                <w:numId w:val="3"/>
              </w:numPr>
            </w:pPr>
          </w:p>
        </w:tc>
        <w:tc>
          <w:tcPr>
            <w:tcW w:w="4389" w:type="dxa"/>
          </w:tcPr>
          <w:p w14:paraId="38693C75" w14:textId="77777777" w:rsidR="00C93A11" w:rsidRPr="00386D21" w:rsidRDefault="00C93A11" w:rsidP="00226462">
            <w:r>
              <w:t xml:space="preserve">Being persuaded to have an abortion against a young woman’s wishes was traumatic and very likely to result in a rapid repeat pregnancy being kept secret to avoid repeating the experience.  </w:t>
            </w:r>
          </w:p>
        </w:tc>
        <w:tc>
          <w:tcPr>
            <w:tcW w:w="1144" w:type="dxa"/>
          </w:tcPr>
          <w:p w14:paraId="3841202F" w14:textId="77777777" w:rsidR="00C93A11" w:rsidRPr="00386D21" w:rsidRDefault="00C93A11" w:rsidP="00226462">
            <w:r>
              <w:t>High certainty</w:t>
            </w:r>
          </w:p>
        </w:tc>
        <w:tc>
          <w:tcPr>
            <w:tcW w:w="2922" w:type="dxa"/>
          </w:tcPr>
          <w:p w14:paraId="357C7016" w14:textId="77777777" w:rsidR="00C93A11" w:rsidRPr="00386D21" w:rsidRDefault="00C93A11" w:rsidP="00226462">
            <w:r>
              <w:t>The finding was from two high quality UK studies.</w:t>
            </w:r>
          </w:p>
        </w:tc>
      </w:tr>
      <w:tr w:rsidR="00C93A11" w:rsidRPr="00386D21" w14:paraId="2C747498" w14:textId="77777777" w:rsidTr="00226462">
        <w:trPr>
          <w:cantSplit/>
        </w:trPr>
        <w:tc>
          <w:tcPr>
            <w:tcW w:w="561" w:type="dxa"/>
          </w:tcPr>
          <w:p w14:paraId="3ED8ACFF" w14:textId="77777777" w:rsidR="00C93A11" w:rsidRPr="00DE2C2F" w:rsidRDefault="00C93A11" w:rsidP="00C93A11">
            <w:pPr>
              <w:pStyle w:val="ListParagraph"/>
              <w:numPr>
                <w:ilvl w:val="0"/>
                <w:numId w:val="3"/>
              </w:numPr>
            </w:pPr>
          </w:p>
        </w:tc>
        <w:tc>
          <w:tcPr>
            <w:tcW w:w="4389" w:type="dxa"/>
          </w:tcPr>
          <w:p w14:paraId="19718BCE" w14:textId="77777777" w:rsidR="00C93A11" w:rsidRDefault="00C93A11" w:rsidP="00226462">
            <w:r>
              <w:t xml:space="preserve">Young women who made their own abortion decision and were supported were less likely to be traumatised or to regret their actions and more likely to take effective measures to avoid another pregnancy. </w:t>
            </w:r>
          </w:p>
        </w:tc>
        <w:tc>
          <w:tcPr>
            <w:tcW w:w="1144" w:type="dxa"/>
          </w:tcPr>
          <w:p w14:paraId="340D2E29" w14:textId="77777777" w:rsidR="00C93A11" w:rsidRDefault="00C93A11" w:rsidP="00226462">
            <w:r>
              <w:t>High certainty</w:t>
            </w:r>
          </w:p>
        </w:tc>
        <w:tc>
          <w:tcPr>
            <w:tcW w:w="2922" w:type="dxa"/>
          </w:tcPr>
          <w:p w14:paraId="78B0A9F1" w14:textId="77777777" w:rsidR="00C93A11" w:rsidRPr="00386D21" w:rsidRDefault="00C93A11" w:rsidP="00226462">
            <w:r>
              <w:t>The finding was only seen in one high quality UK study and one moderate quality Australian study but is plausible and likely to be transferrable to other settings.</w:t>
            </w:r>
          </w:p>
        </w:tc>
      </w:tr>
      <w:tr w:rsidR="00C93A11" w:rsidRPr="00386D21" w14:paraId="0F2F071B" w14:textId="77777777" w:rsidTr="00226462">
        <w:trPr>
          <w:cantSplit/>
        </w:trPr>
        <w:tc>
          <w:tcPr>
            <w:tcW w:w="561" w:type="dxa"/>
          </w:tcPr>
          <w:p w14:paraId="0AA9B062" w14:textId="77777777" w:rsidR="00C93A11" w:rsidRPr="00DE2C2F" w:rsidRDefault="00C93A11" w:rsidP="00C93A11">
            <w:pPr>
              <w:pStyle w:val="ListParagraph"/>
              <w:numPr>
                <w:ilvl w:val="0"/>
                <w:numId w:val="3"/>
              </w:numPr>
            </w:pPr>
          </w:p>
        </w:tc>
        <w:tc>
          <w:tcPr>
            <w:tcW w:w="4389" w:type="dxa"/>
          </w:tcPr>
          <w:p w14:paraId="2AE045D1" w14:textId="77777777" w:rsidR="00C93A11" w:rsidRPr="00386D21" w:rsidRDefault="00C93A11" w:rsidP="00226462">
            <w:r>
              <w:t>Young women lacked basic understanding about fertility and knowledge about contraceptive methods.</w:t>
            </w:r>
          </w:p>
        </w:tc>
        <w:tc>
          <w:tcPr>
            <w:tcW w:w="1144" w:type="dxa"/>
          </w:tcPr>
          <w:p w14:paraId="78E32ED3" w14:textId="77777777" w:rsidR="00C93A11" w:rsidRPr="00386D21" w:rsidRDefault="00C93A11" w:rsidP="00226462">
            <w:r>
              <w:t>High certainty</w:t>
            </w:r>
          </w:p>
        </w:tc>
        <w:tc>
          <w:tcPr>
            <w:tcW w:w="2922" w:type="dxa"/>
          </w:tcPr>
          <w:p w14:paraId="3E8854EE" w14:textId="77777777" w:rsidR="00C93A11" w:rsidRPr="00386D21" w:rsidRDefault="00C93A11" w:rsidP="00226462">
            <w:r>
              <w:t>The finding was seen across six moderate to high quality US studies and one high quality study from the UK.</w:t>
            </w:r>
          </w:p>
        </w:tc>
      </w:tr>
      <w:tr w:rsidR="00C93A11" w:rsidRPr="00386D21" w14:paraId="20F101CA" w14:textId="77777777" w:rsidTr="00226462">
        <w:trPr>
          <w:cantSplit/>
        </w:trPr>
        <w:tc>
          <w:tcPr>
            <w:tcW w:w="561" w:type="dxa"/>
          </w:tcPr>
          <w:p w14:paraId="1A3045B7" w14:textId="77777777" w:rsidR="00C93A11" w:rsidRPr="00DE2C2F" w:rsidRDefault="00C93A11" w:rsidP="00C93A11">
            <w:pPr>
              <w:pStyle w:val="ListParagraph"/>
              <w:numPr>
                <w:ilvl w:val="0"/>
                <w:numId w:val="3"/>
              </w:numPr>
            </w:pPr>
          </w:p>
        </w:tc>
        <w:tc>
          <w:tcPr>
            <w:tcW w:w="4389" w:type="dxa"/>
          </w:tcPr>
          <w:p w14:paraId="48EF4C14" w14:textId="77777777" w:rsidR="00C93A11" w:rsidRDefault="00C93A11" w:rsidP="00226462">
            <w:r w:rsidRPr="00051CFB">
              <w:t>Young women enrolled in a school-based intervention had</w:t>
            </w:r>
            <w:r>
              <w:t xml:space="preserve"> daily access to a public health nurse who provided information and with whom they felt comfortable in discussing contraception.</w:t>
            </w:r>
          </w:p>
        </w:tc>
        <w:tc>
          <w:tcPr>
            <w:tcW w:w="1144" w:type="dxa"/>
          </w:tcPr>
          <w:p w14:paraId="1F4689DD" w14:textId="77777777" w:rsidR="00C93A11" w:rsidRDefault="00C93A11" w:rsidP="00226462">
            <w:r>
              <w:t>Low certainty</w:t>
            </w:r>
          </w:p>
        </w:tc>
        <w:tc>
          <w:tcPr>
            <w:tcW w:w="2922" w:type="dxa"/>
          </w:tcPr>
          <w:p w14:paraId="70239AA8" w14:textId="77777777" w:rsidR="00C93A11" w:rsidRPr="00386D21" w:rsidRDefault="00C93A11" w:rsidP="00226462">
            <w:r>
              <w:t>The finding was from one moderate quality US study and the supporting data for this finding were relatively thin.</w:t>
            </w:r>
          </w:p>
        </w:tc>
      </w:tr>
      <w:tr w:rsidR="00C93A11" w:rsidRPr="00386D21" w14:paraId="4E92E80F" w14:textId="77777777" w:rsidTr="00226462">
        <w:trPr>
          <w:cantSplit/>
        </w:trPr>
        <w:tc>
          <w:tcPr>
            <w:tcW w:w="561" w:type="dxa"/>
          </w:tcPr>
          <w:p w14:paraId="58DE6571" w14:textId="77777777" w:rsidR="00C93A11" w:rsidRPr="00DE2C2F" w:rsidRDefault="00C93A11" w:rsidP="00C93A11">
            <w:pPr>
              <w:pStyle w:val="ListParagraph"/>
              <w:numPr>
                <w:ilvl w:val="0"/>
                <w:numId w:val="3"/>
              </w:numPr>
            </w:pPr>
          </w:p>
        </w:tc>
        <w:tc>
          <w:tcPr>
            <w:tcW w:w="4389" w:type="dxa"/>
          </w:tcPr>
          <w:p w14:paraId="66E68FB1" w14:textId="77777777" w:rsidR="00C93A11" w:rsidRPr="00386D21" w:rsidRDefault="00C93A11" w:rsidP="00226462">
            <w:r>
              <w:t>A prevalent myth that deterred some young women from having an abortion, and led others to neglect to use contraception after having an abortion was that following an abortion a woman would never be able to conceive again.  This misunderstanding largely derived from sex and relationships education in schools and from abortion clinic staff.</w:t>
            </w:r>
          </w:p>
        </w:tc>
        <w:tc>
          <w:tcPr>
            <w:tcW w:w="1144" w:type="dxa"/>
          </w:tcPr>
          <w:p w14:paraId="36236BDE" w14:textId="77777777" w:rsidR="00C93A11" w:rsidRPr="00386D21" w:rsidRDefault="00C93A11" w:rsidP="00226462">
            <w:r>
              <w:t>High certainty</w:t>
            </w:r>
          </w:p>
        </w:tc>
        <w:tc>
          <w:tcPr>
            <w:tcW w:w="2922" w:type="dxa"/>
          </w:tcPr>
          <w:p w14:paraId="07EDF314" w14:textId="77777777" w:rsidR="00C93A11" w:rsidRPr="00386D21" w:rsidRDefault="00C93A11" w:rsidP="00226462">
            <w:r>
              <w:t>The finding was from two high quality UK studies.</w:t>
            </w:r>
          </w:p>
        </w:tc>
      </w:tr>
      <w:tr w:rsidR="00C93A11" w:rsidRPr="00386D21" w14:paraId="37FC4DBF" w14:textId="77777777" w:rsidTr="00226462">
        <w:trPr>
          <w:cantSplit/>
        </w:trPr>
        <w:tc>
          <w:tcPr>
            <w:tcW w:w="561" w:type="dxa"/>
          </w:tcPr>
          <w:p w14:paraId="74DD5E37" w14:textId="77777777" w:rsidR="00C93A11" w:rsidRPr="00DE2C2F" w:rsidRDefault="00C93A11" w:rsidP="00C93A11">
            <w:pPr>
              <w:pStyle w:val="ListParagraph"/>
              <w:numPr>
                <w:ilvl w:val="0"/>
                <w:numId w:val="3"/>
              </w:numPr>
            </w:pPr>
          </w:p>
        </w:tc>
        <w:tc>
          <w:tcPr>
            <w:tcW w:w="4389" w:type="dxa"/>
          </w:tcPr>
          <w:p w14:paraId="6B744ADB" w14:textId="77777777" w:rsidR="00C93A11" w:rsidRPr="00386D21" w:rsidRDefault="00C93A11" w:rsidP="00226462">
            <w:r>
              <w:t>Timely contraceptive counselling and the provision to young mothers of the contraceptive method of their choice helped them to prevent a rapid repeat pregnancy.</w:t>
            </w:r>
          </w:p>
        </w:tc>
        <w:tc>
          <w:tcPr>
            <w:tcW w:w="1144" w:type="dxa"/>
          </w:tcPr>
          <w:p w14:paraId="67689C88" w14:textId="77777777" w:rsidR="00C93A11" w:rsidRPr="00386D21" w:rsidRDefault="00C93A11" w:rsidP="00226462">
            <w:r>
              <w:t>High certainty</w:t>
            </w:r>
          </w:p>
        </w:tc>
        <w:tc>
          <w:tcPr>
            <w:tcW w:w="2922" w:type="dxa"/>
          </w:tcPr>
          <w:p w14:paraId="3349F9AE" w14:textId="77777777" w:rsidR="00C93A11" w:rsidRPr="00386D21" w:rsidRDefault="00C93A11" w:rsidP="00226462">
            <w:r>
              <w:t xml:space="preserve">The finding was only seen in one moderate quality US study but nevertheless </w:t>
            </w:r>
            <w:r w:rsidRPr="00D76462">
              <w:t>seems extremely</w:t>
            </w:r>
            <w:r>
              <w:t xml:space="preserve"> plausible.</w:t>
            </w:r>
          </w:p>
        </w:tc>
      </w:tr>
      <w:tr w:rsidR="00C93A11" w:rsidRPr="00386D21" w14:paraId="57997365" w14:textId="77777777" w:rsidTr="00226462">
        <w:trPr>
          <w:cantSplit/>
        </w:trPr>
        <w:tc>
          <w:tcPr>
            <w:tcW w:w="561" w:type="dxa"/>
          </w:tcPr>
          <w:p w14:paraId="653F6171" w14:textId="77777777" w:rsidR="00C93A11" w:rsidRPr="00DE2C2F" w:rsidRDefault="00C93A11" w:rsidP="00C93A11">
            <w:pPr>
              <w:pStyle w:val="ListParagraph"/>
              <w:numPr>
                <w:ilvl w:val="0"/>
                <w:numId w:val="3"/>
              </w:numPr>
            </w:pPr>
          </w:p>
        </w:tc>
        <w:tc>
          <w:tcPr>
            <w:tcW w:w="4389" w:type="dxa"/>
          </w:tcPr>
          <w:p w14:paraId="4B8A09B6" w14:textId="77777777" w:rsidR="00C93A11" w:rsidRPr="00386D21" w:rsidRDefault="00C93A11" w:rsidP="00226462">
            <w:r>
              <w:t>Inflexible appointment times and the inability of providers to counsel, prescribe and supply the method of choice in a single appointment were barriers to the timely uptake of effective contraception.</w:t>
            </w:r>
          </w:p>
        </w:tc>
        <w:tc>
          <w:tcPr>
            <w:tcW w:w="1144" w:type="dxa"/>
          </w:tcPr>
          <w:p w14:paraId="09A366E8" w14:textId="77777777" w:rsidR="00C93A11" w:rsidRPr="00386D21" w:rsidRDefault="00C93A11" w:rsidP="00226462">
            <w:r>
              <w:t>High certainty</w:t>
            </w:r>
          </w:p>
        </w:tc>
        <w:tc>
          <w:tcPr>
            <w:tcW w:w="2922" w:type="dxa"/>
          </w:tcPr>
          <w:p w14:paraId="5CAF9950" w14:textId="77777777" w:rsidR="00C93A11" w:rsidRPr="00386D21" w:rsidRDefault="00C93A11" w:rsidP="00226462">
            <w:r>
              <w:t>The finding was from two high and moderate quality US studies and one high quality UK study.</w:t>
            </w:r>
          </w:p>
        </w:tc>
      </w:tr>
      <w:tr w:rsidR="00C93A11" w:rsidRPr="00386D21" w14:paraId="6796A094" w14:textId="77777777" w:rsidTr="00226462">
        <w:trPr>
          <w:cantSplit/>
        </w:trPr>
        <w:tc>
          <w:tcPr>
            <w:tcW w:w="561" w:type="dxa"/>
          </w:tcPr>
          <w:p w14:paraId="34ECC1A9" w14:textId="77777777" w:rsidR="00C93A11" w:rsidRPr="00DE2C2F" w:rsidRDefault="00C93A11" w:rsidP="00C93A11">
            <w:pPr>
              <w:pStyle w:val="ListParagraph"/>
              <w:numPr>
                <w:ilvl w:val="0"/>
                <w:numId w:val="3"/>
              </w:numPr>
            </w:pPr>
          </w:p>
        </w:tc>
        <w:tc>
          <w:tcPr>
            <w:tcW w:w="4389" w:type="dxa"/>
          </w:tcPr>
          <w:p w14:paraId="79CE2D4F" w14:textId="77777777" w:rsidR="00C93A11" w:rsidRDefault="00C93A11" w:rsidP="00226462">
            <w:r>
              <w:t>Young women frequently changed contraceptive methods and this, along with the difficulty in accessing contraceptive services described above, led to gaps in protection</w:t>
            </w:r>
          </w:p>
        </w:tc>
        <w:tc>
          <w:tcPr>
            <w:tcW w:w="1144" w:type="dxa"/>
          </w:tcPr>
          <w:p w14:paraId="75AD2363" w14:textId="77777777" w:rsidR="00C93A11" w:rsidRDefault="00C93A11" w:rsidP="00226462">
            <w:r>
              <w:t>High certainty</w:t>
            </w:r>
          </w:p>
        </w:tc>
        <w:tc>
          <w:tcPr>
            <w:tcW w:w="2922" w:type="dxa"/>
          </w:tcPr>
          <w:p w14:paraId="0E337831" w14:textId="77777777" w:rsidR="00C93A11" w:rsidRPr="00386D21" w:rsidRDefault="00C93A11" w:rsidP="00226462">
            <w:r>
              <w:t>The finding was from two US studies of moderate and high quality but seems plausible and likely to be transferrable to other settings</w:t>
            </w:r>
          </w:p>
        </w:tc>
      </w:tr>
      <w:tr w:rsidR="00C93A11" w:rsidRPr="00386D21" w14:paraId="3699D92E" w14:textId="77777777" w:rsidTr="00226462">
        <w:trPr>
          <w:cantSplit/>
        </w:trPr>
        <w:tc>
          <w:tcPr>
            <w:tcW w:w="561" w:type="dxa"/>
          </w:tcPr>
          <w:p w14:paraId="189B3120" w14:textId="77777777" w:rsidR="00C93A11" w:rsidRPr="00DE2C2F" w:rsidRDefault="00C93A11" w:rsidP="00C93A11">
            <w:pPr>
              <w:pStyle w:val="ListParagraph"/>
              <w:numPr>
                <w:ilvl w:val="0"/>
                <w:numId w:val="3"/>
              </w:numPr>
            </w:pPr>
          </w:p>
        </w:tc>
        <w:tc>
          <w:tcPr>
            <w:tcW w:w="4389" w:type="dxa"/>
          </w:tcPr>
          <w:p w14:paraId="14B8468F" w14:textId="77777777" w:rsidR="00C93A11" w:rsidRDefault="00C93A11" w:rsidP="00226462">
            <w:r>
              <w:t>Some young women were deterred from using or discontinued using some types of contraception because of side effects, particularly weight gain or disruption of the menstrual cycle.</w:t>
            </w:r>
          </w:p>
        </w:tc>
        <w:tc>
          <w:tcPr>
            <w:tcW w:w="1144" w:type="dxa"/>
          </w:tcPr>
          <w:p w14:paraId="7C779CAF" w14:textId="77777777" w:rsidR="00C93A11" w:rsidRDefault="00C93A11" w:rsidP="00226462">
            <w:r>
              <w:t>High certainty</w:t>
            </w:r>
          </w:p>
        </w:tc>
        <w:tc>
          <w:tcPr>
            <w:tcW w:w="2922" w:type="dxa"/>
          </w:tcPr>
          <w:p w14:paraId="13C2E362" w14:textId="77777777" w:rsidR="00C93A11" w:rsidRPr="00386D21" w:rsidRDefault="00C93A11" w:rsidP="00226462">
            <w:r>
              <w:t>The finding was seen in four US studies of moderate and high quality and seems likely to be transferrable to other settings.</w:t>
            </w:r>
          </w:p>
        </w:tc>
      </w:tr>
      <w:tr w:rsidR="00C93A11" w:rsidRPr="00386D21" w14:paraId="4EBE66A4" w14:textId="77777777" w:rsidTr="00226462">
        <w:trPr>
          <w:cantSplit/>
        </w:trPr>
        <w:tc>
          <w:tcPr>
            <w:tcW w:w="561" w:type="dxa"/>
          </w:tcPr>
          <w:p w14:paraId="472D847D" w14:textId="77777777" w:rsidR="00C93A11" w:rsidRPr="00DE2C2F" w:rsidRDefault="00C93A11" w:rsidP="00C93A11">
            <w:pPr>
              <w:pStyle w:val="ListParagraph"/>
              <w:numPr>
                <w:ilvl w:val="0"/>
                <w:numId w:val="3"/>
              </w:numPr>
            </w:pPr>
          </w:p>
        </w:tc>
        <w:tc>
          <w:tcPr>
            <w:tcW w:w="4389" w:type="dxa"/>
          </w:tcPr>
          <w:p w14:paraId="384093E4" w14:textId="77777777" w:rsidR="00C93A11" w:rsidRDefault="00C93A11" w:rsidP="00226462">
            <w:r>
              <w:t>Young women’s partners influenced their contraceptive choices and could support them (e.g. remind them to take the pill or persuade them to use LARC).  However some wanted another baby and others objected to specific contraceptive methods (e.g. IUD).</w:t>
            </w:r>
          </w:p>
        </w:tc>
        <w:tc>
          <w:tcPr>
            <w:tcW w:w="1144" w:type="dxa"/>
          </w:tcPr>
          <w:p w14:paraId="20765B8F" w14:textId="77777777" w:rsidR="00C93A11" w:rsidRDefault="00C93A11" w:rsidP="00226462">
            <w:r>
              <w:t>High certainty</w:t>
            </w:r>
          </w:p>
        </w:tc>
        <w:tc>
          <w:tcPr>
            <w:tcW w:w="2922" w:type="dxa"/>
          </w:tcPr>
          <w:p w14:paraId="77A34C98" w14:textId="77777777" w:rsidR="00C93A11" w:rsidRPr="00386D21" w:rsidRDefault="00C93A11" w:rsidP="00226462">
            <w:r>
              <w:t xml:space="preserve">The finding was seen across five moderate and high quality studies. All were in the US but the finding seems likely to be transferrable to other settings. </w:t>
            </w:r>
          </w:p>
        </w:tc>
      </w:tr>
      <w:tr w:rsidR="00C93A11" w:rsidRPr="00386D21" w14:paraId="27050F7D" w14:textId="77777777" w:rsidTr="00226462">
        <w:trPr>
          <w:cantSplit/>
        </w:trPr>
        <w:tc>
          <w:tcPr>
            <w:tcW w:w="561" w:type="dxa"/>
          </w:tcPr>
          <w:p w14:paraId="7974927E" w14:textId="77777777" w:rsidR="00C93A11" w:rsidRPr="00DE2C2F" w:rsidRDefault="00C93A11" w:rsidP="00C93A11">
            <w:pPr>
              <w:pStyle w:val="ListParagraph"/>
              <w:numPr>
                <w:ilvl w:val="0"/>
                <w:numId w:val="3"/>
              </w:numPr>
            </w:pPr>
          </w:p>
        </w:tc>
        <w:tc>
          <w:tcPr>
            <w:tcW w:w="4389" w:type="dxa"/>
          </w:tcPr>
          <w:p w14:paraId="0824E1B7" w14:textId="77777777" w:rsidR="00C93A11" w:rsidRDefault="00C93A11" w:rsidP="00226462">
            <w:r>
              <w:t>Doctors or family members could also be supportive of contraceptive uptake and continued use.</w:t>
            </w:r>
          </w:p>
        </w:tc>
        <w:tc>
          <w:tcPr>
            <w:tcW w:w="1144" w:type="dxa"/>
          </w:tcPr>
          <w:p w14:paraId="09F3D95D" w14:textId="77777777" w:rsidR="00C93A11" w:rsidRDefault="00C93A11" w:rsidP="00226462">
            <w:r>
              <w:t>Moderate certainty</w:t>
            </w:r>
          </w:p>
        </w:tc>
        <w:tc>
          <w:tcPr>
            <w:tcW w:w="2922" w:type="dxa"/>
          </w:tcPr>
          <w:p w14:paraId="6AE67AE2" w14:textId="77777777" w:rsidR="00C93A11" w:rsidRPr="00386D21" w:rsidRDefault="00C93A11" w:rsidP="00226462">
            <w:r>
              <w:t>The finding was from only one high quality US study but is likely to be transferrable to other settings.</w:t>
            </w:r>
          </w:p>
        </w:tc>
      </w:tr>
      <w:tr w:rsidR="00C93A11" w:rsidRPr="00386D21" w14:paraId="17515391" w14:textId="77777777" w:rsidTr="00226462">
        <w:trPr>
          <w:cantSplit/>
        </w:trPr>
        <w:tc>
          <w:tcPr>
            <w:tcW w:w="561" w:type="dxa"/>
          </w:tcPr>
          <w:p w14:paraId="082FEABB" w14:textId="77777777" w:rsidR="00C93A11" w:rsidRPr="00DE2C2F" w:rsidRDefault="00C93A11" w:rsidP="00C93A11">
            <w:pPr>
              <w:pStyle w:val="ListParagraph"/>
              <w:numPr>
                <w:ilvl w:val="0"/>
                <w:numId w:val="3"/>
              </w:numPr>
            </w:pPr>
          </w:p>
        </w:tc>
        <w:tc>
          <w:tcPr>
            <w:tcW w:w="4389" w:type="dxa"/>
          </w:tcPr>
          <w:p w14:paraId="314CC3E1" w14:textId="77777777" w:rsidR="00C93A11" w:rsidRDefault="00C93A11" w:rsidP="00226462">
            <w:r>
              <w:t>Consistent use of oral contraceptives was a particular problem for young women with sometimes chaotic lifestyles and therefore many of them preferred LARC.</w:t>
            </w:r>
          </w:p>
        </w:tc>
        <w:tc>
          <w:tcPr>
            <w:tcW w:w="1144" w:type="dxa"/>
          </w:tcPr>
          <w:p w14:paraId="69034E33" w14:textId="77777777" w:rsidR="00C93A11" w:rsidRDefault="00C93A11" w:rsidP="00226462">
            <w:r>
              <w:t>High certainty</w:t>
            </w:r>
          </w:p>
        </w:tc>
        <w:tc>
          <w:tcPr>
            <w:tcW w:w="2922" w:type="dxa"/>
          </w:tcPr>
          <w:p w14:paraId="3EDBF4F6" w14:textId="77777777" w:rsidR="00C93A11" w:rsidRPr="00386D21" w:rsidRDefault="00C93A11" w:rsidP="00226462">
            <w:r>
              <w:t>The finding was seen in one high quality UK study, two moderate and high quality US studies, and one Australian study of moderate quality.</w:t>
            </w:r>
          </w:p>
        </w:tc>
      </w:tr>
      <w:tr w:rsidR="00C93A11" w:rsidRPr="00386D21" w14:paraId="4CEFA89D" w14:textId="77777777" w:rsidTr="00226462">
        <w:trPr>
          <w:cantSplit/>
        </w:trPr>
        <w:tc>
          <w:tcPr>
            <w:tcW w:w="561" w:type="dxa"/>
          </w:tcPr>
          <w:p w14:paraId="25FF9F1E" w14:textId="77777777" w:rsidR="00C93A11" w:rsidRPr="00DE2C2F" w:rsidRDefault="00C93A11" w:rsidP="00C93A11">
            <w:pPr>
              <w:pStyle w:val="ListParagraph"/>
              <w:numPr>
                <w:ilvl w:val="0"/>
                <w:numId w:val="3"/>
              </w:numPr>
            </w:pPr>
          </w:p>
        </w:tc>
        <w:tc>
          <w:tcPr>
            <w:tcW w:w="4389" w:type="dxa"/>
          </w:tcPr>
          <w:p w14:paraId="5A8819A3" w14:textId="77777777" w:rsidR="00C93A11" w:rsidRDefault="00C93A11" w:rsidP="00226462">
            <w:r>
              <w:t>Some young women who had previously failed to use oral contraception consistently enough to prevent pregnancy still chose it after their baby was born.  Some (but not all) found better ways of remembering to take it, e.g. a reminder alarm on their mobile phone.</w:t>
            </w:r>
          </w:p>
        </w:tc>
        <w:tc>
          <w:tcPr>
            <w:tcW w:w="1144" w:type="dxa"/>
          </w:tcPr>
          <w:p w14:paraId="324C76F4" w14:textId="77777777" w:rsidR="00C93A11" w:rsidRDefault="00C93A11" w:rsidP="00226462">
            <w:r>
              <w:t>Moderate certainty</w:t>
            </w:r>
          </w:p>
        </w:tc>
        <w:tc>
          <w:tcPr>
            <w:tcW w:w="2922" w:type="dxa"/>
          </w:tcPr>
          <w:p w14:paraId="3A7C4855" w14:textId="77777777" w:rsidR="00C93A11" w:rsidRPr="00386D21" w:rsidRDefault="00C93A11" w:rsidP="00226462">
            <w:r>
              <w:t>The finding was from only one Australian study of moderate quality, but appears plausible.</w:t>
            </w:r>
          </w:p>
        </w:tc>
      </w:tr>
      <w:tr w:rsidR="00C93A11" w:rsidRPr="00386D21" w14:paraId="12978BF4" w14:textId="77777777" w:rsidTr="00226462">
        <w:trPr>
          <w:cantSplit/>
        </w:trPr>
        <w:tc>
          <w:tcPr>
            <w:tcW w:w="561" w:type="dxa"/>
          </w:tcPr>
          <w:p w14:paraId="212470AB" w14:textId="77777777" w:rsidR="00C93A11" w:rsidRPr="00DE2C2F" w:rsidRDefault="00C93A11" w:rsidP="00C93A11">
            <w:pPr>
              <w:pStyle w:val="ListParagraph"/>
              <w:numPr>
                <w:ilvl w:val="0"/>
                <w:numId w:val="3"/>
              </w:numPr>
            </w:pPr>
          </w:p>
        </w:tc>
        <w:tc>
          <w:tcPr>
            <w:tcW w:w="4389" w:type="dxa"/>
          </w:tcPr>
          <w:p w14:paraId="0E031D9A" w14:textId="77777777" w:rsidR="00C93A11" w:rsidRDefault="00C93A11" w:rsidP="00226462">
            <w:r>
              <w:t>For some young women even depo injections were unreliable because they entailed making and keeping regular doctor’s appointments; they preferred IUDs, which required minimum follow-up care.</w:t>
            </w:r>
          </w:p>
        </w:tc>
        <w:tc>
          <w:tcPr>
            <w:tcW w:w="1144" w:type="dxa"/>
          </w:tcPr>
          <w:p w14:paraId="28934961" w14:textId="77777777" w:rsidR="00C93A11" w:rsidRDefault="00C93A11" w:rsidP="00226462">
            <w:r>
              <w:t>Moderate certainty</w:t>
            </w:r>
          </w:p>
        </w:tc>
        <w:tc>
          <w:tcPr>
            <w:tcW w:w="2922" w:type="dxa"/>
          </w:tcPr>
          <w:p w14:paraId="3572DD10" w14:textId="77777777" w:rsidR="00C93A11" w:rsidRPr="00386D21" w:rsidRDefault="00C93A11" w:rsidP="00226462">
            <w:r>
              <w:t>The finding was from one high quality US study.</w:t>
            </w:r>
          </w:p>
        </w:tc>
      </w:tr>
      <w:tr w:rsidR="00C93A11" w:rsidRPr="00386D21" w14:paraId="16159B7F" w14:textId="77777777" w:rsidTr="00226462">
        <w:trPr>
          <w:cantSplit/>
        </w:trPr>
        <w:tc>
          <w:tcPr>
            <w:tcW w:w="561" w:type="dxa"/>
          </w:tcPr>
          <w:p w14:paraId="5AE0BAA6" w14:textId="77777777" w:rsidR="00C93A11" w:rsidRPr="00DE2C2F" w:rsidRDefault="00C93A11" w:rsidP="00C93A11">
            <w:pPr>
              <w:pStyle w:val="ListParagraph"/>
              <w:numPr>
                <w:ilvl w:val="0"/>
                <w:numId w:val="3"/>
              </w:numPr>
            </w:pPr>
          </w:p>
        </w:tc>
        <w:tc>
          <w:tcPr>
            <w:tcW w:w="4389" w:type="dxa"/>
          </w:tcPr>
          <w:p w14:paraId="7A65562E" w14:textId="77777777" w:rsidR="00C93A11" w:rsidRDefault="00C93A11" w:rsidP="00226462">
            <w:r>
              <w:t>Young women enrolled in a school-based intervention had monthly pregnancy tests and a monthly questionnaire about their sexual activity and contraceptive use.  They found this useful but complained of its intrusiveness.</w:t>
            </w:r>
          </w:p>
        </w:tc>
        <w:tc>
          <w:tcPr>
            <w:tcW w:w="1144" w:type="dxa"/>
          </w:tcPr>
          <w:p w14:paraId="1CA827C9" w14:textId="77777777" w:rsidR="00C93A11" w:rsidRDefault="00C93A11" w:rsidP="00226462">
            <w:r>
              <w:t>Low certainty</w:t>
            </w:r>
          </w:p>
        </w:tc>
        <w:tc>
          <w:tcPr>
            <w:tcW w:w="2922" w:type="dxa"/>
          </w:tcPr>
          <w:p w14:paraId="7A0B1445" w14:textId="77777777" w:rsidR="00C93A11" w:rsidRPr="00386D21" w:rsidRDefault="00C93A11" w:rsidP="00226462">
            <w:r>
              <w:t>This equivocal finding was from one moderate quality US study.</w:t>
            </w:r>
          </w:p>
        </w:tc>
      </w:tr>
      <w:tr w:rsidR="00C93A11" w:rsidRPr="00386D21" w14:paraId="21BDD758" w14:textId="77777777" w:rsidTr="00226462">
        <w:trPr>
          <w:cantSplit/>
        </w:trPr>
        <w:tc>
          <w:tcPr>
            <w:tcW w:w="561" w:type="dxa"/>
          </w:tcPr>
          <w:p w14:paraId="55FB1780" w14:textId="77777777" w:rsidR="00C93A11" w:rsidRPr="00DE2C2F" w:rsidRDefault="00C93A11" w:rsidP="00C93A11">
            <w:pPr>
              <w:pStyle w:val="ListParagraph"/>
              <w:numPr>
                <w:ilvl w:val="0"/>
                <w:numId w:val="3"/>
              </w:numPr>
            </w:pPr>
          </w:p>
        </w:tc>
        <w:tc>
          <w:tcPr>
            <w:tcW w:w="4389" w:type="dxa"/>
          </w:tcPr>
          <w:p w14:paraId="1CC16477" w14:textId="77777777" w:rsidR="00C93A11" w:rsidRDefault="00C93A11" w:rsidP="00226462">
            <w:r>
              <w:t>The idea of peer mentors had a mixed response. Some thought that, having had similar experiences, they might be more effective than older, more authoritative figures; others saw them as negative role models who had no right to preach.</w:t>
            </w:r>
          </w:p>
        </w:tc>
        <w:tc>
          <w:tcPr>
            <w:tcW w:w="1144" w:type="dxa"/>
          </w:tcPr>
          <w:p w14:paraId="4237F056" w14:textId="77777777" w:rsidR="00C93A11" w:rsidRDefault="00C93A11" w:rsidP="00226462">
            <w:r>
              <w:t>Low certainty</w:t>
            </w:r>
          </w:p>
        </w:tc>
        <w:tc>
          <w:tcPr>
            <w:tcW w:w="2922" w:type="dxa"/>
          </w:tcPr>
          <w:p w14:paraId="770BFB8A" w14:textId="77777777" w:rsidR="00C93A11" w:rsidRPr="00386D21" w:rsidRDefault="00C93A11" w:rsidP="00226462">
            <w:r>
              <w:t>This equivocal finding was from one high quality UK study</w:t>
            </w:r>
            <w:proofErr w:type="gramStart"/>
            <w:r>
              <w:t>..</w:t>
            </w:r>
            <w:proofErr w:type="gramEnd"/>
          </w:p>
        </w:tc>
      </w:tr>
      <w:tr w:rsidR="00C93A11" w:rsidRPr="00386D21" w14:paraId="35CCF47A" w14:textId="77777777" w:rsidTr="00226462">
        <w:trPr>
          <w:cantSplit/>
        </w:trPr>
        <w:tc>
          <w:tcPr>
            <w:tcW w:w="561" w:type="dxa"/>
          </w:tcPr>
          <w:p w14:paraId="0AFB0857" w14:textId="77777777" w:rsidR="00C93A11" w:rsidRPr="00DE2C2F" w:rsidRDefault="00C93A11" w:rsidP="00C93A11">
            <w:pPr>
              <w:pStyle w:val="ListParagraph"/>
              <w:numPr>
                <w:ilvl w:val="0"/>
                <w:numId w:val="3"/>
              </w:numPr>
            </w:pPr>
          </w:p>
        </w:tc>
        <w:tc>
          <w:tcPr>
            <w:tcW w:w="4389" w:type="dxa"/>
          </w:tcPr>
          <w:p w14:paraId="5B7B9C03" w14:textId="77777777" w:rsidR="00C93A11" w:rsidRDefault="00C93A11" w:rsidP="00226462">
            <w:r>
              <w:t>The provision of abortion services was patchy and access for vulnerable groups including teenagers was particularly difficult.</w:t>
            </w:r>
          </w:p>
        </w:tc>
        <w:tc>
          <w:tcPr>
            <w:tcW w:w="1144" w:type="dxa"/>
          </w:tcPr>
          <w:p w14:paraId="301D17F3" w14:textId="77777777" w:rsidR="00C93A11" w:rsidRDefault="00C93A11" w:rsidP="00226462">
            <w:r>
              <w:t>Moderate certainty</w:t>
            </w:r>
          </w:p>
        </w:tc>
        <w:tc>
          <w:tcPr>
            <w:tcW w:w="2922" w:type="dxa"/>
          </w:tcPr>
          <w:p w14:paraId="672C9E97" w14:textId="77777777" w:rsidR="00C93A11" w:rsidRPr="00386D21" w:rsidRDefault="00C93A11" w:rsidP="00226462">
            <w:r>
              <w:t>The study was from two high quality UK studies but both were set in London and might not be representative of services UK wide.</w:t>
            </w:r>
          </w:p>
        </w:tc>
      </w:tr>
      <w:tr w:rsidR="00C93A11" w:rsidRPr="00386D21" w14:paraId="357BB118" w14:textId="77777777" w:rsidTr="00226462">
        <w:trPr>
          <w:cantSplit/>
        </w:trPr>
        <w:tc>
          <w:tcPr>
            <w:tcW w:w="561" w:type="dxa"/>
          </w:tcPr>
          <w:p w14:paraId="12CBBC32" w14:textId="77777777" w:rsidR="00C93A11" w:rsidRPr="00DE2C2F" w:rsidRDefault="00C93A11" w:rsidP="00C93A11">
            <w:pPr>
              <w:pStyle w:val="ListParagraph"/>
              <w:numPr>
                <w:ilvl w:val="0"/>
                <w:numId w:val="3"/>
              </w:numPr>
            </w:pPr>
          </w:p>
        </w:tc>
        <w:tc>
          <w:tcPr>
            <w:tcW w:w="4389" w:type="dxa"/>
          </w:tcPr>
          <w:p w14:paraId="2CFF95C5" w14:textId="77777777" w:rsidR="00C93A11" w:rsidRDefault="00C93A11" w:rsidP="00226462">
            <w:r>
              <w:t>Among the young women interviewed in these studies there was a prevalence of negative, moralistic attitudes towards abortion that in some cases was related to religious or cultural beliefs but often appeared to have been influenced by the presentation of abortion in the context of sex and relationships education or religious education in schools.</w:t>
            </w:r>
          </w:p>
        </w:tc>
        <w:tc>
          <w:tcPr>
            <w:tcW w:w="1144" w:type="dxa"/>
          </w:tcPr>
          <w:p w14:paraId="6421649B" w14:textId="77777777" w:rsidR="00C93A11" w:rsidRDefault="00C93A11" w:rsidP="00226462">
            <w:r>
              <w:t>High certainty</w:t>
            </w:r>
          </w:p>
        </w:tc>
        <w:tc>
          <w:tcPr>
            <w:tcW w:w="2922" w:type="dxa"/>
          </w:tcPr>
          <w:p w14:paraId="701D776E" w14:textId="77777777" w:rsidR="00C93A11" w:rsidRPr="00386D21" w:rsidRDefault="00C93A11" w:rsidP="00226462">
            <w:r>
              <w:t>The study was from two high quality UK studies and one high quality US study.</w:t>
            </w:r>
          </w:p>
        </w:tc>
      </w:tr>
    </w:tbl>
    <w:p w14:paraId="6545C28E" w14:textId="77777777" w:rsidR="00C93A11" w:rsidRPr="00386D21" w:rsidRDefault="00C93A11" w:rsidP="00C93A11">
      <w:pPr>
        <w:rPr>
          <w:rFonts w:ascii="Times New Roman" w:hAnsi="Times New Roman" w:cs="Times New Roman"/>
        </w:rPr>
      </w:pPr>
    </w:p>
    <w:p w14:paraId="68FB3980" w14:textId="46901D67" w:rsidR="00C93A11" w:rsidRDefault="00C93A11" w:rsidP="00C93A11">
      <w:pPr>
        <w:sectPr w:rsidR="00C93A11" w:rsidSect="00226462">
          <w:pgSz w:w="11906" w:h="16838"/>
          <w:pgMar w:top="1440" w:right="1440" w:bottom="1440" w:left="1440" w:header="709" w:footer="709" w:gutter="0"/>
          <w:cols w:space="708"/>
          <w:docGrid w:linePitch="360"/>
        </w:sectPr>
      </w:pPr>
    </w:p>
    <w:p w14:paraId="08163B4C" w14:textId="19D08141" w:rsidR="00C93A11" w:rsidRDefault="00F13B9C" w:rsidP="00C93A11">
      <w:pPr>
        <w:pStyle w:val="Heading1"/>
      </w:pPr>
      <w:bookmarkStart w:id="2" w:name="_Toc398058515"/>
      <w:bookmarkEnd w:id="1"/>
      <w:r>
        <w:lastRenderedPageBreak/>
        <w:t>Section 8,</w:t>
      </w:r>
      <w:r w:rsidR="00C93A11">
        <w:t xml:space="preserve"> Sensitivity analysis forest plots</w:t>
      </w:r>
      <w:bookmarkEnd w:id="2"/>
      <w:r w:rsidR="00C93A11">
        <w:tab/>
      </w:r>
    </w:p>
    <w:p w14:paraId="57ED8D47" w14:textId="77777777" w:rsidR="00C93A11" w:rsidRDefault="00C93A11" w:rsidP="00C93A11">
      <w:pPr>
        <w:jc w:val="both"/>
        <w:rPr>
          <w:b/>
          <w:sz w:val="28"/>
          <w:szCs w:val="28"/>
        </w:rPr>
      </w:pPr>
      <w:r>
        <w:rPr>
          <w:b/>
          <w:sz w:val="28"/>
          <w:szCs w:val="28"/>
        </w:rPr>
        <w:t xml:space="preserve">Sensitivity analysis </w:t>
      </w:r>
    </w:p>
    <w:p w14:paraId="4F51BF40" w14:textId="77777777" w:rsidR="00C93A11" w:rsidRPr="004C2B8D" w:rsidRDefault="00C93A11" w:rsidP="00C93A11">
      <w:pPr>
        <w:jc w:val="both"/>
        <w:rPr>
          <w:sz w:val="24"/>
          <w:szCs w:val="24"/>
        </w:rPr>
      </w:pPr>
      <w:r w:rsidRPr="004C2B8D">
        <w:rPr>
          <w:sz w:val="24"/>
          <w:szCs w:val="24"/>
        </w:rPr>
        <w:t>We conducted sensitivity analysis of the primary</w:t>
      </w:r>
      <w:r>
        <w:rPr>
          <w:sz w:val="24"/>
          <w:szCs w:val="24"/>
        </w:rPr>
        <w:t xml:space="preserve"> </w:t>
      </w:r>
      <w:r w:rsidRPr="004C2B8D">
        <w:rPr>
          <w:sz w:val="24"/>
          <w:szCs w:val="24"/>
        </w:rPr>
        <w:t>outcome</w:t>
      </w:r>
      <w:r>
        <w:rPr>
          <w:sz w:val="24"/>
          <w:szCs w:val="24"/>
        </w:rPr>
        <w:t>s</w:t>
      </w:r>
      <w:r w:rsidRPr="004C2B8D">
        <w:rPr>
          <w:sz w:val="24"/>
          <w:szCs w:val="24"/>
        </w:rPr>
        <w:t xml:space="preserve"> (unintended</w:t>
      </w:r>
      <w:r>
        <w:rPr>
          <w:sz w:val="24"/>
          <w:szCs w:val="24"/>
        </w:rPr>
        <w:t xml:space="preserve"> repeat </w:t>
      </w:r>
      <w:r w:rsidRPr="004C2B8D">
        <w:rPr>
          <w:sz w:val="24"/>
          <w:szCs w:val="24"/>
        </w:rPr>
        <w:t>Pregnancy</w:t>
      </w:r>
      <w:r>
        <w:rPr>
          <w:sz w:val="24"/>
          <w:szCs w:val="24"/>
        </w:rPr>
        <w:t xml:space="preserve"> &amp; uptake of interventions</w:t>
      </w:r>
      <w:r w:rsidRPr="004C2B8D">
        <w:rPr>
          <w:sz w:val="24"/>
          <w:szCs w:val="24"/>
        </w:rPr>
        <w:t>)</w:t>
      </w:r>
      <w:r>
        <w:rPr>
          <w:sz w:val="24"/>
          <w:szCs w:val="24"/>
        </w:rPr>
        <w:t xml:space="preserve"> and secondary</w:t>
      </w:r>
      <w:r w:rsidRPr="004C2B8D">
        <w:rPr>
          <w:sz w:val="24"/>
          <w:szCs w:val="24"/>
        </w:rPr>
        <w:t xml:space="preserve"> outcome</w:t>
      </w:r>
      <w:r>
        <w:rPr>
          <w:sz w:val="24"/>
          <w:szCs w:val="24"/>
        </w:rPr>
        <w:t xml:space="preserve">s (Birth control/contraception &amp; school out </w:t>
      </w:r>
      <w:r w:rsidRPr="00513B8B">
        <w:rPr>
          <w:sz w:val="24"/>
          <w:szCs w:val="24"/>
        </w:rPr>
        <w:t>drop</w:t>
      </w:r>
      <w:r>
        <w:rPr>
          <w:sz w:val="24"/>
          <w:szCs w:val="24"/>
        </w:rPr>
        <w:t>)</w:t>
      </w:r>
      <w:r w:rsidRPr="004C2B8D">
        <w:rPr>
          <w:sz w:val="24"/>
          <w:szCs w:val="24"/>
        </w:rPr>
        <w:t xml:space="preserve"> including </w:t>
      </w:r>
      <w:r>
        <w:rPr>
          <w:sz w:val="24"/>
          <w:szCs w:val="24"/>
        </w:rPr>
        <w:t>quasi-experimental and observational study</w:t>
      </w:r>
      <w:r w:rsidRPr="004C2B8D">
        <w:rPr>
          <w:sz w:val="24"/>
          <w:szCs w:val="24"/>
        </w:rPr>
        <w:t>.</w:t>
      </w:r>
    </w:p>
    <w:p w14:paraId="0E22C7A7" w14:textId="77777777" w:rsidR="00C93A11" w:rsidRDefault="00C93A11" w:rsidP="00C93A11">
      <w:pPr>
        <w:jc w:val="both"/>
        <w:rPr>
          <w:sz w:val="24"/>
          <w:szCs w:val="24"/>
        </w:rPr>
      </w:pPr>
      <w:r>
        <w:rPr>
          <w:sz w:val="24"/>
          <w:szCs w:val="24"/>
        </w:rPr>
        <w:t xml:space="preserve">We identified 3 quasi-experimental studies: Two reported the effectiveness and uptake of the interventions, and 1 reported on the acceptability of the intervention. We also identified 1 observational study which reported the effectiveness of the intervention, birth control/contraception and school out </w:t>
      </w:r>
      <w:r w:rsidRPr="00513B8B">
        <w:rPr>
          <w:sz w:val="24"/>
          <w:szCs w:val="24"/>
        </w:rPr>
        <w:t>drop</w:t>
      </w:r>
      <w:r>
        <w:rPr>
          <w:sz w:val="24"/>
          <w:szCs w:val="24"/>
        </w:rPr>
        <w:t xml:space="preserve">. </w:t>
      </w:r>
    </w:p>
    <w:p w14:paraId="67521D7E" w14:textId="77777777" w:rsidR="00C93A11" w:rsidRPr="001E7C28" w:rsidRDefault="00C93A11" w:rsidP="00C93A11">
      <w:pPr>
        <w:jc w:val="both"/>
        <w:rPr>
          <w:b/>
          <w:sz w:val="24"/>
          <w:szCs w:val="24"/>
        </w:rPr>
      </w:pPr>
      <w:r w:rsidRPr="00024B54">
        <w:rPr>
          <w:b/>
          <w:sz w:val="24"/>
          <w:szCs w:val="24"/>
        </w:rPr>
        <w:t>Effectiveness of the interventions</w:t>
      </w:r>
    </w:p>
    <w:p w14:paraId="54426415" w14:textId="77777777" w:rsidR="00C93A11" w:rsidRDefault="00C93A11" w:rsidP="00C93A11">
      <w:pPr>
        <w:jc w:val="both"/>
        <w:rPr>
          <w:sz w:val="24"/>
          <w:szCs w:val="24"/>
        </w:rPr>
      </w:pPr>
      <w:r>
        <w:rPr>
          <w:sz w:val="24"/>
          <w:szCs w:val="24"/>
        </w:rPr>
        <w:t xml:space="preserve">We added 3 studies in addition to 9 included in the primary analysis. Three of the four included studies, concerning 1484 teenagers, 709 receiving psychosocial interventions and   715 controls, reported the rate of </w:t>
      </w:r>
      <w:r w:rsidRPr="004C2B8D">
        <w:rPr>
          <w:sz w:val="24"/>
          <w:szCs w:val="24"/>
        </w:rPr>
        <w:t>unintended</w:t>
      </w:r>
      <w:r>
        <w:rPr>
          <w:sz w:val="24"/>
          <w:szCs w:val="24"/>
        </w:rPr>
        <w:t xml:space="preserve"> repeat p</w:t>
      </w:r>
      <w:r w:rsidRPr="004C2B8D">
        <w:rPr>
          <w:sz w:val="24"/>
          <w:szCs w:val="24"/>
        </w:rPr>
        <w:t>regnancy</w:t>
      </w:r>
      <w:r>
        <w:rPr>
          <w:sz w:val="24"/>
          <w:szCs w:val="24"/>
        </w:rPr>
        <w:t xml:space="preserve">. All the reported participants were in the home visit subgroup. </w:t>
      </w:r>
    </w:p>
    <w:p w14:paraId="12065665" w14:textId="77777777" w:rsidR="00C93A11" w:rsidRDefault="00C93A11" w:rsidP="00C93A11">
      <w:pPr>
        <w:jc w:val="both"/>
        <w:rPr>
          <w:sz w:val="24"/>
          <w:szCs w:val="24"/>
        </w:rPr>
      </w:pPr>
      <w:r>
        <w:rPr>
          <w:sz w:val="24"/>
          <w:szCs w:val="24"/>
        </w:rPr>
        <w:t>By including additional studies, the results of the sensitivity analysis in Figure 1 show that in</w:t>
      </w:r>
      <w:r w:rsidRPr="0055039F">
        <w:rPr>
          <w:sz w:val="24"/>
          <w:szCs w:val="24"/>
        </w:rPr>
        <w:t xml:space="preserve"> the home visit subgroup, the proportion of girls who experienced an unintended repeat teenage pregnancy was </w:t>
      </w:r>
      <w:r w:rsidRPr="00160EDF">
        <w:rPr>
          <w:i/>
          <w:sz w:val="24"/>
          <w:szCs w:val="24"/>
        </w:rPr>
        <w:t>further low</w:t>
      </w:r>
      <w:r>
        <w:rPr>
          <w:i/>
          <w:sz w:val="24"/>
          <w:szCs w:val="24"/>
        </w:rPr>
        <w:t>er</w:t>
      </w:r>
      <w:r>
        <w:rPr>
          <w:sz w:val="24"/>
          <w:szCs w:val="24"/>
        </w:rPr>
        <w:t xml:space="preserve"> compared to the primary analysis (home visit intervention (288/1077</w:t>
      </w:r>
      <w:r w:rsidRPr="0055039F">
        <w:rPr>
          <w:sz w:val="24"/>
          <w:szCs w:val="24"/>
        </w:rPr>
        <w:t>) comp</w:t>
      </w:r>
      <w:r>
        <w:rPr>
          <w:sz w:val="24"/>
          <w:szCs w:val="24"/>
        </w:rPr>
        <w:t>ared with the control group (297</w:t>
      </w:r>
      <w:r w:rsidRPr="0055039F">
        <w:rPr>
          <w:sz w:val="24"/>
          <w:szCs w:val="24"/>
        </w:rPr>
        <w:t>/</w:t>
      </w:r>
      <w:r>
        <w:rPr>
          <w:sz w:val="24"/>
          <w:szCs w:val="24"/>
        </w:rPr>
        <w:t>1004</w:t>
      </w:r>
      <w:r w:rsidRPr="0055039F">
        <w:rPr>
          <w:sz w:val="24"/>
          <w:szCs w:val="24"/>
        </w:rPr>
        <w:t xml:space="preserve">), with RR = </w:t>
      </w:r>
      <w:r>
        <w:rPr>
          <w:sz w:val="24"/>
          <w:szCs w:val="24"/>
        </w:rPr>
        <w:t>0.88 (95% CI 0.78 to 1;</w:t>
      </w:r>
      <w:r w:rsidRPr="0055039F">
        <w:rPr>
          <w:sz w:val="24"/>
          <w:szCs w:val="24"/>
        </w:rPr>
        <w:t xml:space="preserve">). </w:t>
      </w:r>
    </w:p>
    <w:p w14:paraId="182D0F3A" w14:textId="77777777" w:rsidR="00C93A11" w:rsidRDefault="00C93A11" w:rsidP="00C93A11">
      <w:pPr>
        <w:jc w:val="both"/>
        <w:rPr>
          <w:b/>
          <w:sz w:val="24"/>
          <w:szCs w:val="24"/>
        </w:rPr>
      </w:pPr>
      <w:r w:rsidRPr="004A1A8C">
        <w:rPr>
          <w:b/>
          <w:noProof/>
          <w:sz w:val="24"/>
          <w:szCs w:val="24"/>
          <w:lang w:eastAsia="en-GB"/>
        </w:rPr>
        <w:drawing>
          <wp:inline distT="0" distB="0" distL="0" distR="0" wp14:anchorId="5E3103EB" wp14:editId="19702477">
            <wp:extent cx="5731510" cy="3758548"/>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3758548"/>
                    </a:xfrm>
                    <a:prstGeom prst="rect">
                      <a:avLst/>
                    </a:prstGeom>
                  </pic:spPr>
                </pic:pic>
              </a:graphicData>
            </a:graphic>
          </wp:inline>
        </w:drawing>
      </w:r>
    </w:p>
    <w:p w14:paraId="13ADCFD5" w14:textId="77777777" w:rsidR="00C93A11" w:rsidRDefault="00C93A11" w:rsidP="00C93A11">
      <w:pPr>
        <w:jc w:val="both"/>
        <w:rPr>
          <w:b/>
          <w:sz w:val="24"/>
          <w:szCs w:val="24"/>
        </w:rPr>
      </w:pPr>
      <w:r w:rsidRPr="00024B54">
        <w:rPr>
          <w:b/>
          <w:sz w:val="24"/>
          <w:szCs w:val="24"/>
        </w:rPr>
        <w:t>Uptake of the interventions</w:t>
      </w:r>
    </w:p>
    <w:p w14:paraId="0E0AD4DB" w14:textId="77777777" w:rsidR="00C93A11" w:rsidRDefault="00C93A11" w:rsidP="00C93A11">
      <w:pPr>
        <w:jc w:val="both"/>
        <w:rPr>
          <w:sz w:val="24"/>
          <w:szCs w:val="24"/>
        </w:rPr>
      </w:pPr>
      <w:r>
        <w:rPr>
          <w:sz w:val="24"/>
          <w:szCs w:val="24"/>
        </w:rPr>
        <w:lastRenderedPageBreak/>
        <w:t>We added 2 studies in addition to 2 included in the primary analysis. Two of the four included studies, concerning 446 teenagers, 260 receiving psychosocial interventions and   186 controls, reported the rate of uptake of the intervention. All the reported participants were in the home visit subgroup.</w:t>
      </w:r>
    </w:p>
    <w:p w14:paraId="50948B0F" w14:textId="77777777" w:rsidR="00C93A11" w:rsidRDefault="00C93A11" w:rsidP="00C93A11">
      <w:pPr>
        <w:jc w:val="both"/>
        <w:rPr>
          <w:sz w:val="24"/>
          <w:szCs w:val="24"/>
        </w:rPr>
      </w:pPr>
      <w:r>
        <w:rPr>
          <w:sz w:val="24"/>
          <w:szCs w:val="24"/>
        </w:rPr>
        <w:t>The results of the sensitivity analysis in Figure 2 show that in</w:t>
      </w:r>
      <w:r w:rsidRPr="0055039F">
        <w:rPr>
          <w:sz w:val="24"/>
          <w:szCs w:val="24"/>
        </w:rPr>
        <w:t xml:space="preserve"> the home visit subgroup, the proportion of girls who </w:t>
      </w:r>
      <w:r>
        <w:rPr>
          <w:rFonts w:ascii="Tahoma" w:hAnsi="Tahoma" w:cs="Tahoma"/>
        </w:rPr>
        <w:t>were recruited and received the intervention increased compared to the primary analysis</w:t>
      </w:r>
      <w:r>
        <w:rPr>
          <w:sz w:val="24"/>
          <w:szCs w:val="24"/>
        </w:rPr>
        <w:t xml:space="preserve"> (home visit intervention (280/405</w:t>
      </w:r>
      <w:r w:rsidRPr="0055039F">
        <w:rPr>
          <w:sz w:val="24"/>
          <w:szCs w:val="24"/>
        </w:rPr>
        <w:t>) comp</w:t>
      </w:r>
      <w:r>
        <w:rPr>
          <w:sz w:val="24"/>
          <w:szCs w:val="24"/>
        </w:rPr>
        <w:t>ared with the control group (218</w:t>
      </w:r>
      <w:r w:rsidRPr="0055039F">
        <w:rPr>
          <w:sz w:val="24"/>
          <w:szCs w:val="24"/>
        </w:rPr>
        <w:t>/</w:t>
      </w:r>
      <w:r>
        <w:rPr>
          <w:sz w:val="24"/>
          <w:szCs w:val="24"/>
        </w:rPr>
        <w:t>325</w:t>
      </w:r>
      <w:r w:rsidRPr="0055039F">
        <w:rPr>
          <w:sz w:val="24"/>
          <w:szCs w:val="24"/>
        </w:rPr>
        <w:t xml:space="preserve">), with RR = </w:t>
      </w:r>
      <w:r>
        <w:rPr>
          <w:sz w:val="24"/>
          <w:szCs w:val="24"/>
        </w:rPr>
        <w:t>1.07 (95% CI 0.99 to 1.16)</w:t>
      </w:r>
    </w:p>
    <w:p w14:paraId="6DA78C72" w14:textId="77777777" w:rsidR="00C93A11" w:rsidRDefault="00C93A11" w:rsidP="00C93A11">
      <w:pPr>
        <w:jc w:val="both"/>
        <w:rPr>
          <w:sz w:val="24"/>
          <w:szCs w:val="24"/>
        </w:rPr>
      </w:pPr>
      <w:r w:rsidRPr="004A1A8C">
        <w:rPr>
          <w:noProof/>
          <w:sz w:val="24"/>
          <w:szCs w:val="24"/>
          <w:lang w:eastAsia="en-GB"/>
        </w:rPr>
        <w:drawing>
          <wp:inline distT="0" distB="0" distL="0" distR="0" wp14:anchorId="7E33B7C0" wp14:editId="211D4EBE">
            <wp:extent cx="5731510" cy="322152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1510" cy="3221525"/>
                    </a:xfrm>
                    <a:prstGeom prst="rect">
                      <a:avLst/>
                    </a:prstGeom>
                  </pic:spPr>
                </pic:pic>
              </a:graphicData>
            </a:graphic>
          </wp:inline>
        </w:drawing>
      </w:r>
    </w:p>
    <w:p w14:paraId="4FC3F4FD" w14:textId="77777777" w:rsidR="00C93A11" w:rsidRPr="00024B54" w:rsidRDefault="00C93A11" w:rsidP="00C93A11">
      <w:pPr>
        <w:jc w:val="both"/>
        <w:rPr>
          <w:b/>
          <w:sz w:val="28"/>
          <w:szCs w:val="28"/>
        </w:rPr>
      </w:pPr>
      <w:r w:rsidRPr="00024B54">
        <w:rPr>
          <w:b/>
          <w:sz w:val="28"/>
          <w:szCs w:val="28"/>
        </w:rPr>
        <w:t xml:space="preserve">Secondary outcomes </w:t>
      </w:r>
    </w:p>
    <w:p w14:paraId="2B9A6641" w14:textId="77777777" w:rsidR="00C93A11" w:rsidRPr="00094148" w:rsidRDefault="00C93A11" w:rsidP="00C93A11">
      <w:pPr>
        <w:jc w:val="both"/>
        <w:rPr>
          <w:b/>
          <w:sz w:val="24"/>
          <w:szCs w:val="24"/>
        </w:rPr>
      </w:pPr>
      <w:r w:rsidRPr="00024B54">
        <w:rPr>
          <w:b/>
          <w:sz w:val="24"/>
          <w:szCs w:val="24"/>
        </w:rPr>
        <w:t>Birth control</w:t>
      </w:r>
    </w:p>
    <w:p w14:paraId="5D518502" w14:textId="77777777" w:rsidR="00C93A11" w:rsidRDefault="00C93A11" w:rsidP="00C93A11">
      <w:pPr>
        <w:jc w:val="both"/>
        <w:rPr>
          <w:sz w:val="24"/>
          <w:szCs w:val="24"/>
        </w:rPr>
      </w:pPr>
      <w:r w:rsidRPr="0031292F">
        <w:rPr>
          <w:noProof/>
          <w:sz w:val="24"/>
          <w:szCs w:val="24"/>
          <w:lang w:eastAsia="en-GB"/>
        </w:rPr>
        <w:drawing>
          <wp:inline distT="0" distB="0" distL="0" distR="0" wp14:anchorId="7C628A97" wp14:editId="6B6BAC34">
            <wp:extent cx="5731510" cy="1404097"/>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31510" cy="1404097"/>
                    </a:xfrm>
                    <a:prstGeom prst="rect">
                      <a:avLst/>
                    </a:prstGeom>
                  </pic:spPr>
                </pic:pic>
              </a:graphicData>
            </a:graphic>
          </wp:inline>
        </w:drawing>
      </w:r>
    </w:p>
    <w:p w14:paraId="1B687CD0" w14:textId="77777777" w:rsidR="00C93A11" w:rsidRDefault="00C93A11" w:rsidP="00C93A11">
      <w:pPr>
        <w:jc w:val="both"/>
        <w:rPr>
          <w:sz w:val="24"/>
          <w:szCs w:val="24"/>
        </w:rPr>
      </w:pPr>
      <w:r>
        <w:rPr>
          <w:sz w:val="24"/>
          <w:szCs w:val="24"/>
        </w:rPr>
        <w:t>One study has been added in addition to 1 included in the primary analysis. The study, concerning 1038 teenagers, 509 receiving psychosocial interventions and   529 controls, reported the rate birth control. All the reported participants were in the home visit subgroup.</w:t>
      </w:r>
    </w:p>
    <w:p w14:paraId="1288FE4C" w14:textId="77777777" w:rsidR="00C93A11" w:rsidRDefault="00C93A11" w:rsidP="00C93A11">
      <w:pPr>
        <w:jc w:val="both"/>
        <w:rPr>
          <w:sz w:val="24"/>
          <w:szCs w:val="24"/>
        </w:rPr>
      </w:pPr>
      <w:r>
        <w:rPr>
          <w:sz w:val="24"/>
          <w:szCs w:val="24"/>
        </w:rPr>
        <w:t>The results of the sensitivity analysis in Figure 3 show that in</w:t>
      </w:r>
      <w:r w:rsidRPr="0055039F">
        <w:rPr>
          <w:sz w:val="24"/>
          <w:szCs w:val="24"/>
        </w:rPr>
        <w:t xml:space="preserve"> the home visit subgroup, the proportion of girls who </w:t>
      </w:r>
      <w:r>
        <w:rPr>
          <w:rFonts w:ascii="Tahoma" w:hAnsi="Tahoma" w:cs="Tahoma"/>
        </w:rPr>
        <w:t xml:space="preserve">were using birth control </w:t>
      </w:r>
      <w:r>
        <w:rPr>
          <w:rFonts w:ascii="Tahoma" w:hAnsi="Tahoma" w:cs="Tahoma"/>
          <w:i/>
        </w:rPr>
        <w:t xml:space="preserve">shows a lower uptake rate in the control </w:t>
      </w:r>
      <w:r>
        <w:rPr>
          <w:rFonts w:ascii="Tahoma" w:hAnsi="Tahoma" w:cs="Tahoma"/>
        </w:rPr>
        <w:t xml:space="preserve"> compared to the primary analysis</w:t>
      </w:r>
      <w:r>
        <w:rPr>
          <w:sz w:val="24"/>
          <w:szCs w:val="24"/>
        </w:rPr>
        <w:t xml:space="preserve"> (home visit intervention (218/540</w:t>
      </w:r>
      <w:r w:rsidRPr="0055039F">
        <w:rPr>
          <w:sz w:val="24"/>
          <w:szCs w:val="24"/>
        </w:rPr>
        <w:t>) comp</w:t>
      </w:r>
      <w:r>
        <w:rPr>
          <w:sz w:val="24"/>
          <w:szCs w:val="24"/>
        </w:rPr>
        <w:t>ared with the control group (194</w:t>
      </w:r>
      <w:r w:rsidRPr="0055039F">
        <w:rPr>
          <w:sz w:val="24"/>
          <w:szCs w:val="24"/>
        </w:rPr>
        <w:t>/</w:t>
      </w:r>
      <w:r>
        <w:rPr>
          <w:sz w:val="24"/>
          <w:szCs w:val="24"/>
        </w:rPr>
        <w:t>561</w:t>
      </w:r>
      <w:r w:rsidRPr="0055039F">
        <w:rPr>
          <w:sz w:val="24"/>
          <w:szCs w:val="24"/>
        </w:rPr>
        <w:t xml:space="preserve">), with RR = </w:t>
      </w:r>
      <w:r>
        <w:rPr>
          <w:sz w:val="24"/>
          <w:szCs w:val="24"/>
        </w:rPr>
        <w:t xml:space="preserve">1.09 (95% CI 0.82 to 1.44) </w:t>
      </w:r>
    </w:p>
    <w:p w14:paraId="2C906F12" w14:textId="77777777" w:rsidR="00C93A11" w:rsidRDefault="00C93A11" w:rsidP="00C93A11">
      <w:pPr>
        <w:jc w:val="both"/>
        <w:rPr>
          <w:sz w:val="24"/>
          <w:szCs w:val="24"/>
          <w:highlight w:val="green"/>
        </w:rPr>
      </w:pPr>
    </w:p>
    <w:p w14:paraId="3C01C7A0" w14:textId="77777777" w:rsidR="00C93A11" w:rsidRPr="00094148" w:rsidRDefault="00C93A11" w:rsidP="00C93A11">
      <w:pPr>
        <w:jc w:val="both"/>
        <w:rPr>
          <w:b/>
          <w:sz w:val="24"/>
          <w:szCs w:val="24"/>
        </w:rPr>
      </w:pPr>
      <w:r w:rsidRPr="00024B54">
        <w:rPr>
          <w:b/>
          <w:sz w:val="24"/>
          <w:szCs w:val="24"/>
        </w:rPr>
        <w:t>School dropout</w:t>
      </w:r>
      <w:r w:rsidRPr="00094148">
        <w:rPr>
          <w:b/>
          <w:sz w:val="24"/>
          <w:szCs w:val="24"/>
        </w:rPr>
        <w:t xml:space="preserve"> </w:t>
      </w:r>
    </w:p>
    <w:p w14:paraId="2B5426E8" w14:textId="77777777" w:rsidR="00C93A11" w:rsidRDefault="00C93A11" w:rsidP="00C93A11">
      <w:pPr>
        <w:jc w:val="both"/>
        <w:rPr>
          <w:sz w:val="24"/>
          <w:szCs w:val="24"/>
        </w:rPr>
      </w:pPr>
      <w:r w:rsidRPr="0031292F">
        <w:rPr>
          <w:noProof/>
          <w:sz w:val="24"/>
          <w:szCs w:val="24"/>
          <w:lang w:eastAsia="en-GB"/>
        </w:rPr>
        <w:drawing>
          <wp:inline distT="0" distB="0" distL="0" distR="0" wp14:anchorId="1CBA2FB8" wp14:editId="2DC55DD1">
            <wp:extent cx="5731510" cy="1620254"/>
            <wp:effectExtent l="0" t="0" r="254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1620254"/>
                    </a:xfrm>
                    <a:prstGeom prst="rect">
                      <a:avLst/>
                    </a:prstGeom>
                  </pic:spPr>
                </pic:pic>
              </a:graphicData>
            </a:graphic>
          </wp:inline>
        </w:drawing>
      </w:r>
    </w:p>
    <w:p w14:paraId="56656DB1" w14:textId="77777777" w:rsidR="00C93A11" w:rsidRDefault="00C93A11" w:rsidP="00C93A11">
      <w:pPr>
        <w:jc w:val="both"/>
        <w:rPr>
          <w:sz w:val="24"/>
          <w:szCs w:val="24"/>
        </w:rPr>
      </w:pPr>
      <w:r>
        <w:rPr>
          <w:sz w:val="24"/>
          <w:szCs w:val="24"/>
        </w:rPr>
        <w:t>One study has been added in addition to 3 included in the primary analysis. The study, concerning 1038 teenagers, 509 receiving psychosocial interventions and   529 controls, reported the rate school dropout. All the reported participants were in the home visit subgroup.</w:t>
      </w:r>
    </w:p>
    <w:p w14:paraId="0C2E1039" w14:textId="77777777" w:rsidR="00C93A11" w:rsidRDefault="00C93A11" w:rsidP="00C93A11">
      <w:pPr>
        <w:jc w:val="both"/>
        <w:rPr>
          <w:sz w:val="24"/>
          <w:szCs w:val="24"/>
        </w:rPr>
      </w:pPr>
      <w:r>
        <w:rPr>
          <w:sz w:val="24"/>
          <w:szCs w:val="24"/>
        </w:rPr>
        <w:t>The results of the sensitivity analysis in Figure 4 show that in</w:t>
      </w:r>
      <w:r w:rsidRPr="0055039F">
        <w:rPr>
          <w:sz w:val="24"/>
          <w:szCs w:val="24"/>
        </w:rPr>
        <w:t xml:space="preserve"> the home visit subgroup, the proportion of girls who </w:t>
      </w:r>
      <w:r>
        <w:rPr>
          <w:rFonts w:ascii="Tahoma" w:hAnsi="Tahoma" w:cs="Tahoma"/>
        </w:rPr>
        <w:t xml:space="preserve">dropped school </w:t>
      </w:r>
      <w:r w:rsidRPr="00E60EC3">
        <w:rPr>
          <w:rFonts w:ascii="Tahoma" w:hAnsi="Tahoma" w:cs="Tahoma"/>
          <w:i/>
        </w:rPr>
        <w:t>is still in favour of psychosocial care</w:t>
      </w:r>
      <w:r>
        <w:rPr>
          <w:rFonts w:ascii="Tahoma" w:hAnsi="Tahoma" w:cs="Tahoma"/>
        </w:rPr>
        <w:t xml:space="preserve"> compared to the primary analysis</w:t>
      </w:r>
      <w:r>
        <w:rPr>
          <w:sz w:val="24"/>
          <w:szCs w:val="24"/>
        </w:rPr>
        <w:t xml:space="preserve"> (home visit intervention (96/635</w:t>
      </w:r>
      <w:r w:rsidRPr="0055039F">
        <w:rPr>
          <w:sz w:val="24"/>
          <w:szCs w:val="24"/>
        </w:rPr>
        <w:t>) comp</w:t>
      </w:r>
      <w:r>
        <w:rPr>
          <w:sz w:val="24"/>
          <w:szCs w:val="24"/>
        </w:rPr>
        <w:t>ared with the control group (130</w:t>
      </w:r>
      <w:r w:rsidRPr="0055039F">
        <w:rPr>
          <w:sz w:val="24"/>
          <w:szCs w:val="24"/>
        </w:rPr>
        <w:t>/</w:t>
      </w:r>
      <w:r>
        <w:rPr>
          <w:sz w:val="24"/>
          <w:szCs w:val="24"/>
        </w:rPr>
        <w:t>659</w:t>
      </w:r>
      <w:r w:rsidRPr="0055039F">
        <w:rPr>
          <w:sz w:val="24"/>
          <w:szCs w:val="24"/>
        </w:rPr>
        <w:t xml:space="preserve">), with RR = </w:t>
      </w:r>
      <w:r>
        <w:rPr>
          <w:sz w:val="24"/>
          <w:szCs w:val="24"/>
        </w:rPr>
        <w:t>0.76 (95% CI 0.60 to 0.96</w:t>
      </w:r>
      <w:r w:rsidRPr="0055039F">
        <w:rPr>
          <w:sz w:val="24"/>
          <w:szCs w:val="24"/>
        </w:rPr>
        <w:t xml:space="preserve">). </w:t>
      </w:r>
    </w:p>
    <w:p w14:paraId="376E2572" w14:textId="59700172" w:rsidR="0036017E" w:rsidRDefault="0036017E" w:rsidP="00C93A11">
      <w:pPr>
        <w:jc w:val="both"/>
        <w:rPr>
          <w:b/>
          <w:sz w:val="24"/>
          <w:szCs w:val="24"/>
        </w:rPr>
      </w:pPr>
      <w:r w:rsidRPr="0036017E">
        <w:rPr>
          <w:b/>
          <w:sz w:val="24"/>
          <w:szCs w:val="24"/>
        </w:rPr>
        <w:t>Pregnancy</w:t>
      </w:r>
    </w:p>
    <w:p w14:paraId="69C282DD" w14:textId="6623405C" w:rsidR="0036017E" w:rsidRPr="000D4673" w:rsidRDefault="0036017E" w:rsidP="0036017E">
      <w:pPr>
        <w:pStyle w:val="LRiGnormal"/>
        <w:spacing w:line="480" w:lineRule="auto"/>
        <w:rPr>
          <w:rFonts w:cs="Arial"/>
        </w:rPr>
      </w:pPr>
      <w:r>
        <w:rPr>
          <w:rFonts w:cs="Arial"/>
        </w:rPr>
        <w:t>D</w:t>
      </w:r>
      <w:r w:rsidRPr="00E475AC">
        <w:rPr>
          <w:rFonts w:cs="Arial"/>
        </w:rPr>
        <w:t xml:space="preserve">espite the negative findings, four studies Black </w:t>
      </w:r>
      <w:proofErr w:type="spellStart"/>
      <w:r w:rsidRPr="00E475AC">
        <w:rPr>
          <w:rFonts w:cs="Arial"/>
        </w:rPr>
        <w:t>Koniack</w:t>
      </w:r>
      <w:proofErr w:type="spellEnd"/>
      <w:r w:rsidRPr="00E475AC">
        <w:rPr>
          <w:rFonts w:cs="Arial"/>
        </w:rPr>
        <w:t xml:space="preserve"> </w:t>
      </w:r>
      <w:proofErr w:type="spellStart"/>
      <w:r w:rsidRPr="00E475AC">
        <w:rPr>
          <w:rFonts w:cs="Arial"/>
        </w:rPr>
        <w:t>barnet</w:t>
      </w:r>
      <w:proofErr w:type="spellEnd"/>
      <w:r w:rsidRPr="00E475AC">
        <w:rPr>
          <w:rFonts w:cs="Arial"/>
        </w:rPr>
        <w:t xml:space="preserve"> </w:t>
      </w:r>
      <w:proofErr w:type="spellStart"/>
      <w:r>
        <w:rPr>
          <w:rFonts w:cs="Arial"/>
        </w:rPr>
        <w:t>barnet</w:t>
      </w:r>
      <w:proofErr w:type="spellEnd"/>
      <w:r>
        <w:rPr>
          <w:rFonts w:cs="Arial"/>
        </w:rPr>
        <w:t xml:space="preserve"> reported childbirth </w:t>
      </w:r>
      <w:r w:rsidRPr="00E475AC">
        <w:rPr>
          <w:rFonts w:cs="Arial"/>
        </w:rPr>
        <w:t>(75 events from 461 participants). ‘</w:t>
      </w:r>
      <w:r>
        <w:rPr>
          <w:rFonts w:cs="Arial"/>
        </w:rPr>
        <w:t>P</w:t>
      </w:r>
      <w:r w:rsidRPr="00E475AC">
        <w:rPr>
          <w:rFonts w:cs="Arial"/>
        </w:rPr>
        <w:t>regnancies’ covers all c</w:t>
      </w:r>
      <w:r>
        <w:rPr>
          <w:rFonts w:cs="Arial"/>
        </w:rPr>
        <w:t xml:space="preserve">ases of known conception. These </w:t>
      </w:r>
      <w:r w:rsidRPr="00E475AC">
        <w:rPr>
          <w:rFonts w:cs="Arial"/>
        </w:rPr>
        <w:t>could have led to miscarriages, abortions, or still or live births. Three of the four studies reporting the childbirth gave RRs of &lt; 1; however, none was significant.</w:t>
      </w:r>
      <w:r w:rsidRPr="00820510">
        <w:rPr>
          <w:rFonts w:cs="Arial"/>
        </w:rPr>
        <w:t xml:space="preserve"> </w:t>
      </w:r>
      <w:proofErr w:type="gramStart"/>
      <w:r>
        <w:rPr>
          <w:rFonts w:cs="Arial"/>
        </w:rPr>
        <w:t>Appendix ?</w:t>
      </w:r>
      <w:proofErr w:type="gramEnd"/>
      <w:r w:rsidRPr="00820510">
        <w:rPr>
          <w:rFonts w:cs="Arial"/>
        </w:rPr>
        <w:t xml:space="preserve"> </w:t>
      </w:r>
      <w:proofErr w:type="gramStart"/>
      <w:r w:rsidRPr="00820510">
        <w:rPr>
          <w:rFonts w:cs="Arial"/>
        </w:rPr>
        <w:t>illustrates</w:t>
      </w:r>
      <w:proofErr w:type="gramEnd"/>
      <w:r w:rsidRPr="00820510">
        <w:rPr>
          <w:rFonts w:cs="Arial"/>
        </w:rPr>
        <w:t xml:space="preserve"> these data. </w:t>
      </w:r>
      <w:r w:rsidRPr="00E475AC">
        <w:rPr>
          <w:rFonts w:cs="Arial"/>
        </w:rPr>
        <w:t>When these results were combined in our meta-analysis, we found a R</w:t>
      </w:r>
      <w:r>
        <w:rPr>
          <w:rFonts w:cs="Arial"/>
        </w:rPr>
        <w:t xml:space="preserve">R of 0.60 (95% CI 0.39 to 0.93) </w:t>
      </w:r>
      <w:r w:rsidRPr="00E475AC">
        <w:rPr>
          <w:rFonts w:cs="Arial"/>
        </w:rPr>
        <w:t xml:space="preserve">indicating a significant reduction of the number </w:t>
      </w:r>
      <w:proofErr w:type="gramStart"/>
      <w:r w:rsidRPr="00E475AC">
        <w:rPr>
          <w:rFonts w:cs="Arial"/>
        </w:rPr>
        <w:t>of  live</w:t>
      </w:r>
      <w:proofErr w:type="gramEnd"/>
      <w:r w:rsidRPr="00E475AC">
        <w:rPr>
          <w:rFonts w:cs="Arial"/>
        </w:rPr>
        <w:t xml:space="preserve"> births observed in the intervention arms of the studies</w:t>
      </w:r>
      <w:r>
        <w:rPr>
          <w:rFonts w:cs="Arial"/>
        </w:rPr>
        <w:t xml:space="preserve">. </w:t>
      </w:r>
    </w:p>
    <w:p w14:paraId="390757DD" w14:textId="77777777" w:rsidR="0036017E" w:rsidRPr="0036017E" w:rsidRDefault="0036017E" w:rsidP="00C93A11">
      <w:pPr>
        <w:jc w:val="both"/>
        <w:rPr>
          <w:b/>
          <w:sz w:val="24"/>
          <w:szCs w:val="24"/>
        </w:rPr>
      </w:pPr>
    </w:p>
    <w:p w14:paraId="179F6846" w14:textId="38F45F36" w:rsidR="0036017E" w:rsidRDefault="0036017E" w:rsidP="00C93A11">
      <w:pPr>
        <w:jc w:val="both"/>
        <w:rPr>
          <w:sz w:val="24"/>
          <w:szCs w:val="24"/>
        </w:rPr>
      </w:pPr>
      <w:r w:rsidRPr="00D10B5C">
        <w:rPr>
          <w:noProof/>
          <w:lang w:eastAsia="en-GB"/>
        </w:rPr>
        <w:lastRenderedPageBreak/>
        <w:drawing>
          <wp:inline distT="0" distB="0" distL="0" distR="0" wp14:anchorId="11F56A92" wp14:editId="61C46882">
            <wp:extent cx="5731510" cy="1771650"/>
            <wp:effectExtent l="0" t="0" r="2540" b="0"/>
            <wp:docPr id="455" name="Picture 455" descr="M:\Documents\Work\BMC\live bi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cuments\Work\BMC\live birth.png"/>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731510" cy="1771650"/>
                    </a:xfrm>
                    <a:prstGeom prst="rect">
                      <a:avLst/>
                    </a:prstGeom>
                    <a:noFill/>
                    <a:ln>
                      <a:noFill/>
                    </a:ln>
                  </pic:spPr>
                </pic:pic>
              </a:graphicData>
            </a:graphic>
          </wp:inline>
        </w:drawing>
      </w:r>
    </w:p>
    <w:p w14:paraId="29095DA2" w14:textId="4FC071B4" w:rsidR="0053582D" w:rsidRDefault="00F13B9C" w:rsidP="0053582D">
      <w:pPr>
        <w:pStyle w:val="Heading1"/>
      </w:pPr>
      <w:r>
        <w:t>Section 9,</w:t>
      </w:r>
      <w:r w:rsidR="007D0499">
        <w:t xml:space="preserve"> </w:t>
      </w:r>
      <w:r w:rsidR="00FA6DBC">
        <w:t xml:space="preserve">Realist </w:t>
      </w:r>
      <w:r w:rsidR="0053582D" w:rsidRPr="00913B89">
        <w:t>Summary statem</w:t>
      </w:r>
      <w:r w:rsidR="0053582D">
        <w:t>ents of emerging theory areas</w:t>
      </w:r>
    </w:p>
    <w:p w14:paraId="6759E528" w14:textId="77777777" w:rsidR="0053582D" w:rsidRPr="00F84668" w:rsidRDefault="0053582D" w:rsidP="0053582D">
      <w:pPr>
        <w:rPr>
          <w:rFonts w:ascii="Times New Roman" w:hAnsi="Times New Roman" w:cs="Times New Roman"/>
          <w:b/>
          <w:sz w:val="24"/>
          <w:szCs w:val="24"/>
        </w:rPr>
      </w:pPr>
      <w:r w:rsidRPr="00F84668">
        <w:rPr>
          <w:rFonts w:ascii="Times New Roman" w:hAnsi="Times New Roman" w:cs="Times New Roman"/>
          <w:b/>
          <w:sz w:val="24"/>
          <w:szCs w:val="24"/>
        </w:rPr>
        <w:t>Motivation – Reasons for getting pregnant</w:t>
      </w:r>
    </w:p>
    <w:p w14:paraId="7EB914CB" w14:textId="77777777" w:rsidR="0053582D" w:rsidRPr="00F84668" w:rsidRDefault="0053582D" w:rsidP="0053582D">
      <w:pPr>
        <w:pStyle w:val="ListParagraph"/>
        <w:numPr>
          <w:ilvl w:val="0"/>
          <w:numId w:val="4"/>
        </w:numPr>
        <w:spacing w:after="200" w:line="360" w:lineRule="auto"/>
        <w:ind w:left="357" w:hanging="357"/>
        <w:rPr>
          <w:rFonts w:ascii="Times New Roman" w:hAnsi="Times New Roman" w:cs="Times New Roman"/>
          <w:sz w:val="24"/>
          <w:szCs w:val="24"/>
        </w:rPr>
      </w:pPr>
      <w:r w:rsidRPr="00F84668">
        <w:rPr>
          <w:rFonts w:ascii="Times New Roman" w:hAnsi="Times New Roman" w:cs="Times New Roman"/>
          <w:sz w:val="24"/>
          <w:szCs w:val="24"/>
        </w:rPr>
        <w:t>Political View – the State’s view of teenage pregnancy</w:t>
      </w:r>
    </w:p>
    <w:p w14:paraId="1D5FAF6D" w14:textId="77777777" w:rsidR="0053582D" w:rsidRPr="00F84668" w:rsidRDefault="0053582D" w:rsidP="0053582D">
      <w:pPr>
        <w:pStyle w:val="ListParagraph"/>
        <w:numPr>
          <w:ilvl w:val="0"/>
          <w:numId w:val="4"/>
        </w:numPr>
        <w:spacing w:after="200" w:line="360" w:lineRule="auto"/>
        <w:ind w:left="357" w:hanging="357"/>
        <w:rPr>
          <w:rFonts w:ascii="Times New Roman" w:hAnsi="Times New Roman" w:cs="Times New Roman"/>
          <w:sz w:val="24"/>
          <w:szCs w:val="24"/>
        </w:rPr>
      </w:pPr>
      <w:r w:rsidRPr="00F84668">
        <w:rPr>
          <w:rFonts w:ascii="Times New Roman" w:hAnsi="Times New Roman" w:cs="Times New Roman"/>
          <w:sz w:val="24"/>
          <w:szCs w:val="24"/>
        </w:rPr>
        <w:t>Economic</w:t>
      </w:r>
    </w:p>
    <w:p w14:paraId="7AD9AFDA" w14:textId="77777777" w:rsidR="0053582D" w:rsidRPr="00F84668" w:rsidRDefault="0053582D" w:rsidP="0053582D">
      <w:pPr>
        <w:pStyle w:val="ListParagraph"/>
        <w:numPr>
          <w:ilvl w:val="0"/>
          <w:numId w:val="4"/>
        </w:numPr>
        <w:spacing w:after="200" w:line="360" w:lineRule="auto"/>
        <w:ind w:left="357" w:hanging="357"/>
        <w:rPr>
          <w:rFonts w:ascii="Times New Roman" w:hAnsi="Times New Roman" w:cs="Times New Roman"/>
          <w:sz w:val="24"/>
          <w:szCs w:val="24"/>
        </w:rPr>
      </w:pPr>
      <w:r w:rsidRPr="00F84668">
        <w:rPr>
          <w:rFonts w:ascii="Times New Roman" w:hAnsi="Times New Roman" w:cs="Times New Roman"/>
          <w:sz w:val="24"/>
          <w:szCs w:val="24"/>
        </w:rPr>
        <w:t>Family situation</w:t>
      </w:r>
    </w:p>
    <w:p w14:paraId="0C3C3470" w14:textId="77777777" w:rsidR="0053582D" w:rsidRPr="00F84668" w:rsidRDefault="0053582D" w:rsidP="0053582D">
      <w:pPr>
        <w:pStyle w:val="ListParagraph"/>
        <w:numPr>
          <w:ilvl w:val="0"/>
          <w:numId w:val="4"/>
        </w:numPr>
        <w:spacing w:after="200" w:line="360" w:lineRule="auto"/>
        <w:ind w:left="357" w:hanging="357"/>
        <w:rPr>
          <w:rFonts w:ascii="Times New Roman" w:hAnsi="Times New Roman" w:cs="Times New Roman"/>
          <w:sz w:val="24"/>
          <w:szCs w:val="24"/>
        </w:rPr>
      </w:pPr>
      <w:r w:rsidRPr="00F84668">
        <w:rPr>
          <w:rFonts w:ascii="Times New Roman" w:hAnsi="Times New Roman" w:cs="Times New Roman"/>
          <w:sz w:val="24"/>
          <w:szCs w:val="24"/>
        </w:rPr>
        <w:t xml:space="preserve">Question of unintended, unplanned or unwanted pregnancy or ambivalence </w:t>
      </w:r>
    </w:p>
    <w:p w14:paraId="7CB45213"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“Motivation” – in particular the reasons why a girl is pregnant, asking whether the pregnancy was unplanned, unintended, unwanted or whether the girl in question was ambivalent to motherhood and/or contraception use. Therefore interventions that pay attention to these factors may be more effective.</w:t>
      </w:r>
    </w:p>
    <w:p w14:paraId="2CBD953F"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“State and Economic Views of Teenage Pregnancy.” The State</w:t>
      </w:r>
      <w:r>
        <w:rPr>
          <w:rFonts w:ascii="Times New Roman" w:hAnsi="Times New Roman" w:cs="Times New Roman"/>
          <w:sz w:val="24"/>
          <w:szCs w:val="24"/>
        </w:rPr>
        <w:t xml:space="preserve"> (and media)</w:t>
      </w:r>
      <w:r w:rsidRPr="00F84668">
        <w:rPr>
          <w:rFonts w:ascii="Times New Roman" w:hAnsi="Times New Roman" w:cs="Times New Roman"/>
          <w:sz w:val="24"/>
          <w:szCs w:val="24"/>
        </w:rPr>
        <w:t xml:space="preserve"> tends to view teenage pregnancy as a negative phenomenon as teenage motherhood increases the likelihood of financial dependence on the state thus perpetuating the negative view; however, in certain cases teenage pregnancy can be a positive experience that does not result in financial dependence on the state.</w:t>
      </w:r>
    </w:p>
    <w:p w14:paraId="00134C8F" w14:textId="77777777" w:rsidR="0053582D" w:rsidRPr="00F84668" w:rsidRDefault="0053582D" w:rsidP="0053582D">
      <w:pPr>
        <w:rPr>
          <w:rFonts w:ascii="Times New Roman" w:hAnsi="Times New Roman" w:cs="Times New Roman"/>
          <w:b/>
          <w:sz w:val="24"/>
          <w:szCs w:val="24"/>
        </w:rPr>
      </w:pPr>
      <w:r w:rsidRPr="00F84668">
        <w:rPr>
          <w:rFonts w:ascii="Times New Roman" w:hAnsi="Times New Roman" w:cs="Times New Roman"/>
          <w:b/>
          <w:sz w:val="24"/>
          <w:szCs w:val="24"/>
        </w:rPr>
        <w:t xml:space="preserve">Connectedness </w:t>
      </w:r>
    </w:p>
    <w:p w14:paraId="7F6CC60A"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To peer group</w:t>
      </w:r>
    </w:p>
    <w:p w14:paraId="0AF66167"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To family</w:t>
      </w:r>
    </w:p>
    <w:p w14:paraId="29035F99"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To school</w:t>
      </w:r>
    </w:p>
    <w:p w14:paraId="01772662"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To the intervention itself</w:t>
      </w:r>
    </w:p>
    <w:p w14:paraId="5308411C"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To the person delivering the intervention</w:t>
      </w:r>
    </w:p>
    <w:p w14:paraId="7EB6C242"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Mentorship</w:t>
      </w:r>
    </w:p>
    <w:p w14:paraId="444769A5"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Personal care</w:t>
      </w:r>
    </w:p>
    <w:p w14:paraId="02ACA89A"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lastRenderedPageBreak/>
        <w:t>Collaborative decision making</w:t>
      </w:r>
    </w:p>
    <w:p w14:paraId="34CCBE43"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‘Connectedness' -positive/good relationships with family members, peers, their school and in certain cases the person delivering the intervention can provide a teenage girl with a sense of belonging and attachment to a group (which could in turn lead to feelings of empowerment). Therefore interventions that pay attention to these factors may be more effective.</w:t>
      </w:r>
    </w:p>
    <w:p w14:paraId="2DABF187" w14:textId="77777777" w:rsidR="0053582D" w:rsidRPr="00F84668" w:rsidRDefault="0053582D" w:rsidP="0053582D">
      <w:pPr>
        <w:rPr>
          <w:rFonts w:ascii="Times New Roman" w:hAnsi="Times New Roman" w:cs="Times New Roman"/>
          <w:b/>
          <w:sz w:val="24"/>
          <w:szCs w:val="24"/>
        </w:rPr>
      </w:pPr>
      <w:r w:rsidRPr="00F84668">
        <w:rPr>
          <w:rFonts w:ascii="Times New Roman" w:hAnsi="Times New Roman" w:cs="Times New Roman"/>
          <w:b/>
          <w:sz w:val="24"/>
          <w:szCs w:val="24"/>
        </w:rPr>
        <w:t>Targeting</w:t>
      </w:r>
    </w:p>
    <w:p w14:paraId="385D82B6"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Tailoring (including who delivers the intervention)</w:t>
      </w:r>
    </w:p>
    <w:p w14:paraId="766C6292"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Timing of the intervention</w:t>
      </w:r>
    </w:p>
    <w:p w14:paraId="370E6ECE"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 xml:space="preserve">Nature of the intervention e.g., single versus multi component </w:t>
      </w:r>
    </w:p>
    <w:p w14:paraId="3FBDA0BD"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Person focused rather than programme focused</w:t>
      </w:r>
    </w:p>
    <w:p w14:paraId="68CC4C92"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Collaborative decision making</w:t>
      </w:r>
    </w:p>
    <w:p w14:paraId="00A27C0C" w14:textId="77777777" w:rsidR="0053582D" w:rsidRPr="00387AB6" w:rsidRDefault="0053582D" w:rsidP="0053582D">
      <w:pPr>
        <w:spacing w:line="360" w:lineRule="auto"/>
        <w:rPr>
          <w:rFonts w:ascii="Times New Roman" w:hAnsi="Times New Roman" w:cs="Times New Roman"/>
          <w:sz w:val="24"/>
          <w:szCs w:val="24"/>
        </w:rPr>
      </w:pPr>
      <w:r w:rsidRPr="00387AB6">
        <w:rPr>
          <w:rFonts w:ascii="Times New Roman" w:hAnsi="Times New Roman" w:cs="Times New Roman"/>
          <w:sz w:val="24"/>
          <w:szCs w:val="24"/>
        </w:rPr>
        <w:t>The likelihood of teenage pregnancy might be affected through paying attention to ‘Tailoring’ - allowing for certain aspects of the intervention to be tailored e.g. timing, location and intervention focus can provide a personalised intervention that reduces barriers to attendance, increasing the likelihood of engagement and adherence to an intervention.</w:t>
      </w:r>
    </w:p>
    <w:p w14:paraId="747D8743" w14:textId="77777777" w:rsidR="0053582D" w:rsidRPr="00F84668" w:rsidRDefault="0053582D" w:rsidP="0053582D">
      <w:pPr>
        <w:rPr>
          <w:rFonts w:ascii="Times New Roman" w:hAnsi="Times New Roman" w:cs="Times New Roman"/>
          <w:b/>
          <w:sz w:val="24"/>
          <w:szCs w:val="24"/>
        </w:rPr>
      </w:pPr>
      <w:r w:rsidRPr="00F84668">
        <w:rPr>
          <w:rFonts w:ascii="Times New Roman" w:hAnsi="Times New Roman" w:cs="Times New Roman"/>
          <w:b/>
          <w:sz w:val="24"/>
          <w:szCs w:val="24"/>
        </w:rPr>
        <w:t>Setting/Environment</w:t>
      </w:r>
    </w:p>
    <w:p w14:paraId="0EBB0A4F"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Stigma</w:t>
      </w:r>
    </w:p>
    <w:p w14:paraId="3887262E"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 xml:space="preserve">“Norms” – society norm, family norm </w:t>
      </w:r>
      <w:proofErr w:type="spellStart"/>
      <w:r w:rsidRPr="00F84668">
        <w:rPr>
          <w:rFonts w:ascii="Times New Roman" w:hAnsi="Times New Roman" w:cs="Times New Roman"/>
          <w:sz w:val="24"/>
          <w:szCs w:val="24"/>
        </w:rPr>
        <w:t>etc</w:t>
      </w:r>
      <w:proofErr w:type="spellEnd"/>
    </w:p>
    <w:p w14:paraId="33D0965E"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Partner influence</w:t>
      </w:r>
    </w:p>
    <w:p w14:paraId="64255DF3"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Family setting</w:t>
      </w:r>
    </w:p>
    <w:p w14:paraId="08923043"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Education setting</w:t>
      </w:r>
    </w:p>
    <w:p w14:paraId="6B522CEA" w14:textId="77777777" w:rsidR="0053582D" w:rsidRPr="00F84668" w:rsidRDefault="0053582D" w:rsidP="0053582D">
      <w:pPr>
        <w:pStyle w:val="ListParagraph"/>
        <w:numPr>
          <w:ilvl w:val="0"/>
          <w:numId w:val="4"/>
        </w:numPr>
        <w:spacing w:after="200" w:line="276" w:lineRule="auto"/>
        <w:rPr>
          <w:rFonts w:ascii="Times New Roman" w:hAnsi="Times New Roman" w:cs="Times New Roman"/>
          <w:sz w:val="24"/>
          <w:szCs w:val="24"/>
        </w:rPr>
      </w:pPr>
      <w:r w:rsidRPr="00F84668">
        <w:rPr>
          <w:rFonts w:ascii="Times New Roman" w:hAnsi="Times New Roman" w:cs="Times New Roman"/>
          <w:sz w:val="24"/>
          <w:szCs w:val="24"/>
        </w:rPr>
        <w:t>Intervention setting</w:t>
      </w:r>
    </w:p>
    <w:p w14:paraId="4A91FE26" w14:textId="77777777" w:rsidR="0053582D" w:rsidRPr="00387AB6" w:rsidRDefault="0053582D" w:rsidP="0053582D">
      <w:pPr>
        <w:spacing w:line="360" w:lineRule="auto"/>
        <w:rPr>
          <w:rFonts w:ascii="Times New Roman" w:hAnsi="Times New Roman" w:cs="Times New Roman"/>
          <w:sz w:val="24"/>
          <w:szCs w:val="24"/>
        </w:rPr>
      </w:pPr>
      <w:r w:rsidRPr="00387AB6">
        <w:rPr>
          <w:rFonts w:ascii="Times New Roman" w:hAnsi="Times New Roman" w:cs="Times New Roman"/>
          <w:sz w:val="24"/>
          <w:szCs w:val="24"/>
        </w:rPr>
        <w:t>The likelihood of teenage pregnancy might be affected through paying attention to “Setting/Environment” – family and education setting may create a social norm in which teenage pregnancy is deemed an acceptable and common occurrence without stigma leading to a ‘normalisation’ of teenage pregnancy.</w:t>
      </w:r>
    </w:p>
    <w:p w14:paraId="5DCFDC6F" w14:textId="77777777" w:rsidR="0053582D" w:rsidRPr="00387AB6" w:rsidRDefault="0053582D" w:rsidP="0053582D">
      <w:pPr>
        <w:spacing w:line="360" w:lineRule="auto"/>
        <w:rPr>
          <w:rFonts w:ascii="Times New Roman" w:hAnsi="Times New Roman" w:cs="Times New Roman"/>
          <w:sz w:val="24"/>
          <w:szCs w:val="24"/>
        </w:rPr>
      </w:pPr>
      <w:r w:rsidRPr="00387AB6">
        <w:rPr>
          <w:rFonts w:ascii="Times New Roman" w:hAnsi="Times New Roman" w:cs="Times New Roman"/>
          <w:sz w:val="24"/>
          <w:szCs w:val="24"/>
        </w:rPr>
        <w:t>The likelihood of teenage pregnancy might be affected through paying attention in interventions to “Partner Influence” – a partner may have their own ideals on family size or in cases where the teenage girl in question has given birth to a previous partner’s child their current partner may their own desires to build a family with her and this may influence the teenage girl in both cases.</w:t>
      </w:r>
    </w:p>
    <w:p w14:paraId="0A4865FE" w14:textId="77777777" w:rsidR="0053582D" w:rsidRDefault="0053582D" w:rsidP="0053582D">
      <w:pPr>
        <w:spacing w:line="360" w:lineRule="auto"/>
        <w:rPr>
          <w:rFonts w:ascii="Times New Roman" w:hAnsi="Times New Roman" w:cs="Times New Roman"/>
          <w:sz w:val="24"/>
          <w:szCs w:val="24"/>
        </w:rPr>
      </w:pPr>
      <w:r w:rsidRPr="00387AB6">
        <w:rPr>
          <w:rFonts w:ascii="Times New Roman" w:hAnsi="Times New Roman" w:cs="Times New Roman"/>
          <w:sz w:val="24"/>
          <w:szCs w:val="24"/>
        </w:rPr>
        <w:lastRenderedPageBreak/>
        <w:t>The likelihood of teenage pregnancy might be affected through paying attention to ”Intervention Setting”  - providing the intervention in settings such as the home, community or school which minimise barriers to participation and attendance, increasing the likelihood of overall intervention engagement and continued attendance.</w:t>
      </w:r>
    </w:p>
    <w:p w14:paraId="167D88AF" w14:textId="77777777" w:rsidR="0053582D" w:rsidRDefault="0053582D" w:rsidP="0053582D">
      <w:pPr>
        <w:spacing w:line="360" w:lineRule="auto"/>
        <w:rPr>
          <w:rFonts w:ascii="Times New Roman" w:hAnsi="Times New Roman" w:cs="Times New Roman"/>
          <w:sz w:val="24"/>
          <w:szCs w:val="24"/>
        </w:rPr>
      </w:pPr>
    </w:p>
    <w:p w14:paraId="68F15905" w14:textId="77777777" w:rsidR="0053582D" w:rsidRDefault="0053582D" w:rsidP="0053582D">
      <w:pPr>
        <w:rPr>
          <w:rFonts w:ascii="Times New Roman" w:hAnsi="Times New Roman" w:cs="Times New Roman"/>
          <w:sz w:val="24"/>
          <w:szCs w:val="24"/>
        </w:rPr>
      </w:pPr>
      <w:r>
        <w:rPr>
          <w:rFonts w:ascii="Times New Roman" w:hAnsi="Times New Roman" w:cs="Times New Roman"/>
          <w:sz w:val="24"/>
          <w:szCs w:val="24"/>
        </w:rPr>
        <w:t xml:space="preserve">As part of the Cardiff Task and Finish Group meeting </w:t>
      </w:r>
      <w:r w:rsidRPr="003C10F1">
        <w:rPr>
          <w:rFonts w:ascii="Times New Roman" w:hAnsi="Times New Roman" w:cs="Times New Roman"/>
          <w:sz w:val="24"/>
          <w:szCs w:val="24"/>
        </w:rPr>
        <w:t xml:space="preserve">summary statements </w:t>
      </w:r>
      <w:r>
        <w:rPr>
          <w:rFonts w:ascii="Times New Roman" w:hAnsi="Times New Roman" w:cs="Times New Roman"/>
          <w:sz w:val="24"/>
          <w:szCs w:val="24"/>
        </w:rPr>
        <w:t xml:space="preserve">were prepared and presented </w:t>
      </w:r>
      <w:r w:rsidRPr="003C10F1">
        <w:rPr>
          <w:rFonts w:ascii="Times New Roman" w:hAnsi="Times New Roman" w:cs="Times New Roman"/>
          <w:sz w:val="24"/>
          <w:szCs w:val="24"/>
        </w:rPr>
        <w:t>for each theory area to explain the emerging themes of evidence to the attendees.</w:t>
      </w:r>
      <w:r>
        <w:rPr>
          <w:rFonts w:ascii="Times New Roman" w:hAnsi="Times New Roman" w:cs="Times New Roman"/>
          <w:sz w:val="24"/>
          <w:szCs w:val="24"/>
        </w:rPr>
        <w:t xml:space="preserve"> The summary statement appears below</w:t>
      </w:r>
    </w:p>
    <w:p w14:paraId="0DF0FE8B"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Connectedness</w:t>
      </w:r>
    </w:p>
    <w:p w14:paraId="7161D949"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 xml:space="preserve">The likelihood of teenage pregnancy might be affected through paying attention to ‘Connectedness' - Adolescents need social support from parents, partners, friends and peers to develop their self-esteem, in order to increase their self-efficacy to reinforce their choices regarding the delay or avoidance of repeat pregnancy for example, accessing and consistent use of contraception. Adolescents without at least two people in their lives to verbalize their importance as a person or confirm their parenting skills were less likely to use birth control consistently. Interventions that provide social support through relatable sources to the mother such as peers, mentors or role models can assist to fill the gap in social support. Social support that builds trusting relationships can provide an adolescent mother with assistance, guidance, and confirmation of her self-worth. Interventions that use peers, mentors and role models may be more successful if they adopt a supportive “big sister” role, rather than an authoritarian “mother” “teacher” role. As many adolescents may have fractured relationships with their own mother, or conflicts with authority e.g., teachers, law enforcement. </w:t>
      </w:r>
    </w:p>
    <w:p w14:paraId="51D9A79A" w14:textId="77777777" w:rsidR="0053582D" w:rsidRPr="00F84668" w:rsidRDefault="0053582D" w:rsidP="0053582D">
      <w:pPr>
        <w:spacing w:after="0"/>
        <w:rPr>
          <w:rFonts w:ascii="Times New Roman" w:hAnsi="Times New Roman" w:cs="Times New Roman"/>
          <w:b/>
          <w:sz w:val="24"/>
          <w:szCs w:val="24"/>
        </w:rPr>
      </w:pPr>
    </w:p>
    <w:p w14:paraId="25FF8FF2"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Intervention, Content</w:t>
      </w:r>
    </w:p>
    <w:p w14:paraId="5841F7F3"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 xml:space="preserve">The likelihood of teenage pregnancy might be affected through paying attention to ‘Intervention Content’ - Due to multiple levels of influence upon adolescents from families, peers and the community knowledge and information of contraception is not enough alone and often does not lead to implementation. Some have argued using social ecological theory to examine individual, dyad, family, peer/community and social system factors to develop intervention framework. The issue of adolescent pregnancy involves family, societal, medical, and educational components. Therefore, interventions should be multi-faceted providing a range of support and services that address the complex needs of young mums. Common components that have been consistently found in effective programs include: peer </w:t>
      </w:r>
      <w:r w:rsidRPr="00F84668">
        <w:rPr>
          <w:rFonts w:ascii="Times New Roman" w:hAnsi="Times New Roman" w:cs="Times New Roman"/>
          <w:sz w:val="24"/>
          <w:szCs w:val="24"/>
        </w:rPr>
        <w:lastRenderedPageBreak/>
        <w:t xml:space="preserve">counselling, case management, school completion and career strategies and contraceptive availability. </w:t>
      </w:r>
    </w:p>
    <w:p w14:paraId="75D21897" w14:textId="77777777" w:rsidR="0053582D" w:rsidRPr="00F84668" w:rsidRDefault="0053582D" w:rsidP="0053582D">
      <w:pPr>
        <w:spacing w:after="0"/>
        <w:rPr>
          <w:rFonts w:ascii="Times New Roman" w:hAnsi="Times New Roman" w:cs="Times New Roman"/>
          <w:b/>
          <w:sz w:val="24"/>
          <w:szCs w:val="24"/>
        </w:rPr>
      </w:pPr>
    </w:p>
    <w:p w14:paraId="1806479A"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Intervention, Delivery</w:t>
      </w:r>
    </w:p>
    <w:p w14:paraId="43F5A467"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‘Intervention Delivery’ Interventions delivered in schools encourage a strong focus on remaining in education as the adolescent mother usually needs to be enrolled in school to access these services and interventions. Engagement in school based activities has been found to be a protective factor against pregnancy in adolescence. This could see a shift in resources in schools from downward stream, reactive interventions to more upstream, proactive interventions that aim to prevent an initial pregnancy in adolescence rather than repeat pregnancies in adolescence.  The dichotomy between the access and availability of services for urban versus rural adolescents was also</w:t>
      </w:r>
      <w:r>
        <w:rPr>
          <w:rFonts w:ascii="Times New Roman" w:hAnsi="Times New Roman" w:cs="Times New Roman"/>
          <w:sz w:val="24"/>
          <w:szCs w:val="24"/>
        </w:rPr>
        <w:t xml:space="preserve"> evident</w:t>
      </w:r>
      <w:r w:rsidRPr="00F84668">
        <w:rPr>
          <w:rFonts w:ascii="Times New Roman" w:hAnsi="Times New Roman" w:cs="Times New Roman"/>
          <w:sz w:val="24"/>
          <w:szCs w:val="24"/>
        </w:rPr>
        <w:t xml:space="preserve">; stating a need for better access in rural areas. </w:t>
      </w:r>
    </w:p>
    <w:p w14:paraId="41B0EBDE" w14:textId="77777777" w:rsidR="0053582D" w:rsidRPr="00F84668" w:rsidRDefault="0053582D" w:rsidP="0053582D">
      <w:pPr>
        <w:spacing w:after="0"/>
        <w:rPr>
          <w:rFonts w:ascii="Times New Roman" w:hAnsi="Times New Roman" w:cs="Times New Roman"/>
          <w:sz w:val="24"/>
          <w:szCs w:val="24"/>
        </w:rPr>
      </w:pPr>
    </w:p>
    <w:p w14:paraId="3B55856E"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Perspective/Context</w:t>
      </w:r>
    </w:p>
    <w:p w14:paraId="5AECA85F"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‘Perspective/Context’ Family dynamics, past experiences and expectations of gender roles can influence an adolescent girl’s perceptions of motherhood. Interventions should be sensitive to these personal experiences when developing and delivering interventions for example, an adolescent who has experienced multiple miscarriages may experience feelings of guilt, loss and depression leading to thoughts of repeat pregnancy to replace the baby or babies they have lost. If an intervention pays attention to this history and its potential effect on decision making, the appropriate counselling may be delivered as a part of the intervention allowing the adolescent to deal with these feelings of loss without resulting in a repeat pregnancy.</w:t>
      </w:r>
    </w:p>
    <w:p w14:paraId="4404356E" w14:textId="77777777" w:rsidR="0053582D" w:rsidRPr="00387AB6" w:rsidRDefault="0053582D" w:rsidP="0053582D">
      <w:pPr>
        <w:spacing w:line="360" w:lineRule="auto"/>
        <w:rPr>
          <w:rFonts w:ascii="Times New Roman" w:hAnsi="Times New Roman" w:cs="Times New Roman"/>
          <w:sz w:val="24"/>
          <w:szCs w:val="24"/>
        </w:rPr>
      </w:pPr>
    </w:p>
    <w:p w14:paraId="70828C88"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Other Goals and Aspirations</w:t>
      </w:r>
    </w:p>
    <w:p w14:paraId="5B5639DC"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 xml:space="preserve">The likelihood of teenage pregnancy might be affected through paying attention to ‘Other goals and Aspirations’ </w:t>
      </w:r>
      <w:proofErr w:type="gramStart"/>
      <w:r w:rsidRPr="00F84668">
        <w:rPr>
          <w:rFonts w:ascii="Times New Roman" w:hAnsi="Times New Roman" w:cs="Times New Roman"/>
          <w:sz w:val="24"/>
          <w:szCs w:val="24"/>
        </w:rPr>
        <w:t>Other</w:t>
      </w:r>
      <w:proofErr w:type="gramEnd"/>
      <w:r w:rsidRPr="00F84668">
        <w:rPr>
          <w:rFonts w:ascii="Times New Roman" w:hAnsi="Times New Roman" w:cs="Times New Roman"/>
          <w:sz w:val="24"/>
          <w:szCs w:val="24"/>
        </w:rPr>
        <w:t xml:space="preserve"> goals and aspirations outside of motherhood may help teenagers equate consistent contraception use with obtaining the lifestyle they want. Without other alternatives motherhood may become the only option to provide girls with an opportunity for success and autonomy. However, if the adolescent is already a mother there is a need for </w:t>
      </w:r>
      <w:r w:rsidRPr="00F84668">
        <w:rPr>
          <w:rFonts w:ascii="Times New Roman" w:hAnsi="Times New Roman" w:cs="Times New Roman"/>
          <w:sz w:val="24"/>
          <w:szCs w:val="24"/>
        </w:rPr>
        <w:lastRenderedPageBreak/>
        <w:t xml:space="preserve">flexibility and additional support to help these girls achieve their goals through intervention tailoring and structure for example, extended deadlines for school or college course work or graduation requirements. Interventions that provide a range of services such as birth control, social support, service co-ordination, health education, life skills and employment training may equip adolescents with the skills they need to seek out alternative life choices. </w:t>
      </w:r>
    </w:p>
    <w:p w14:paraId="15F6A1E3" w14:textId="77777777" w:rsidR="0053582D" w:rsidRPr="00F84668" w:rsidRDefault="0053582D" w:rsidP="0053582D">
      <w:pPr>
        <w:rPr>
          <w:rFonts w:ascii="Times New Roman" w:hAnsi="Times New Roman" w:cs="Times New Roman"/>
          <w:sz w:val="24"/>
          <w:szCs w:val="24"/>
        </w:rPr>
      </w:pPr>
    </w:p>
    <w:p w14:paraId="31AD49B2"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Perceptions of Parental Responsibility</w:t>
      </w:r>
    </w:p>
    <w:p w14:paraId="5FF10F66" w14:textId="77777777" w:rsidR="0053582D" w:rsidRPr="00387AB6"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‘Perceptions of Parental Responsibility’ Adolescent mothers report the desire to provide a better upbringing for their own child than they experienced, they see the opportunity to rectify the mistakes made in their own childhood. There is also a difficulty in adolescent mothers developing autonomy and self-sufficiency in parenting, as maternal grandmothers often under-mine the adolescent’s self-sufficiency by taking over the parenting role. This clash for parental responsibility can lead the adolescent to a repeat pregnancy in order to gain autonomy and the sole parenting role of a child, as the grandparent is now needed to parent the older sibling/s. Interventions should aim to support self-sufficiency equipping parents with the skills they need to be the capable, competent parents they wish to be.</w:t>
      </w:r>
    </w:p>
    <w:p w14:paraId="3DE89ED0" w14:textId="77777777" w:rsidR="0053582D" w:rsidRPr="00F84668" w:rsidRDefault="0053582D" w:rsidP="0053582D">
      <w:pPr>
        <w:rPr>
          <w:rFonts w:ascii="Times New Roman" w:hAnsi="Times New Roman" w:cs="Times New Roman"/>
          <w:sz w:val="24"/>
          <w:szCs w:val="24"/>
        </w:rPr>
      </w:pPr>
    </w:p>
    <w:p w14:paraId="2021547A"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 xml:space="preserve">Setting/Environment Individual </w:t>
      </w:r>
    </w:p>
    <w:p w14:paraId="110B5935" w14:textId="27286940" w:rsidR="0053582D" w:rsidRPr="00387AB6"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The likelihood of teenage pregnancy might be affected through paying attention to ‘Setting/Environment Individual’ Personal characteristics and circumstances influence an adolescent girl’s ideas about the likelihood, implications and potential benefits to becoming a mother during adolescence.  The personality of an adolescent is important. There are sexually active adolescents who do not become pregnant. It has been suggested that exploring the characteristics and personalities of never-pregnant, sexually active adolescents to uncover exactly why they do not get pregnant, despite sexual activity could provide insight into effective interventions. For example, do these never-pregnant sexually active adolescents feel they can speak openly about sex with mothers, friends, and partners? Do they feel the personal cost of stigma when accessing emergency contraception is less than the personal cost of a pregnancy during adolescence?</w:t>
      </w:r>
    </w:p>
    <w:p w14:paraId="7B69EE90" w14:textId="77777777" w:rsidR="0053582D" w:rsidRPr="00F84668" w:rsidRDefault="0053582D" w:rsidP="0053582D">
      <w:pPr>
        <w:spacing w:after="0"/>
        <w:rPr>
          <w:rFonts w:ascii="Times New Roman" w:hAnsi="Times New Roman" w:cs="Times New Roman"/>
          <w:b/>
          <w:sz w:val="24"/>
          <w:szCs w:val="24"/>
        </w:rPr>
      </w:pPr>
      <w:r w:rsidRPr="00F84668">
        <w:rPr>
          <w:rFonts w:ascii="Times New Roman" w:hAnsi="Times New Roman" w:cs="Times New Roman"/>
          <w:b/>
          <w:sz w:val="24"/>
          <w:szCs w:val="24"/>
        </w:rPr>
        <w:t>Tailoring</w:t>
      </w:r>
    </w:p>
    <w:p w14:paraId="29F1FFE0" w14:textId="77777777" w:rsidR="0053582D" w:rsidRPr="00F84668" w:rsidRDefault="0053582D" w:rsidP="0053582D">
      <w:pPr>
        <w:spacing w:line="360" w:lineRule="auto"/>
        <w:rPr>
          <w:rFonts w:ascii="Times New Roman" w:hAnsi="Times New Roman" w:cs="Times New Roman"/>
          <w:sz w:val="24"/>
          <w:szCs w:val="24"/>
        </w:rPr>
      </w:pPr>
      <w:r w:rsidRPr="00F84668">
        <w:rPr>
          <w:rFonts w:ascii="Times New Roman" w:hAnsi="Times New Roman" w:cs="Times New Roman"/>
          <w:sz w:val="24"/>
          <w:szCs w:val="24"/>
        </w:rPr>
        <w:t xml:space="preserve">The likelihood of teenage pregnancy might be affected through paying attention to ‘Tailoring’ There are multiple levels of influence upon an adolescent and thus interventions </w:t>
      </w:r>
      <w:r w:rsidRPr="00F84668">
        <w:rPr>
          <w:rFonts w:ascii="Times New Roman" w:hAnsi="Times New Roman" w:cs="Times New Roman"/>
          <w:sz w:val="24"/>
          <w:szCs w:val="24"/>
        </w:rPr>
        <w:lastRenderedPageBreak/>
        <w:t>should be geared towards an adolescent’s readiness to change rather than standardised messages and advice. Interventions that pay attention to adolescent’s life experiences as well as their developmental stage, cultural context, age-appropriate impulsive and rational decision-making styles and responses to stress may be more successful than interventions based upon a medical model. Medical models of interventions are defined as interventions that focus mainly on information and access of contraception only, an example of this type of model is the suggestion that the most effective way to help adolescent mothers might be to encourage them to use long acting injectable or implant contraception methods.  Interventions should also be sensitive to barriers including practical, emotional and psychological barriers and develop an intervention that can overcome these barriers for example, practical issues of access by providing interventions at home, or transport if the intervention is to be delivered in another setting such as a community centre. Interventions also need to understand adolescent sexual behaviour from the point of view of the adolescents themselves. Many interventions are designed based upon adult beliefs of adolescent sexual activity and the consequences of adolescent pregnancy, which may lack relevance to the adolescent population the intervention aims to serve. Interventions should be modelled using adolescent principles and perceptions of sex and relationships and the potential consequences of pregnancy during adolescence.</w:t>
      </w:r>
    </w:p>
    <w:p w14:paraId="43F20E10" w14:textId="77777777" w:rsidR="0053582D" w:rsidRDefault="0053582D" w:rsidP="0053582D">
      <w:pPr>
        <w:spacing w:line="360" w:lineRule="auto"/>
        <w:rPr>
          <w:rFonts w:ascii="Times New Roman" w:hAnsi="Times New Roman" w:cs="Times New Roman"/>
          <w:sz w:val="24"/>
          <w:szCs w:val="24"/>
        </w:rPr>
      </w:pPr>
      <w:r>
        <w:rPr>
          <w:rFonts w:ascii="Times New Roman" w:hAnsi="Times New Roman" w:cs="Times New Roman"/>
          <w:sz w:val="24"/>
          <w:szCs w:val="24"/>
        </w:rPr>
        <w:t>These findings resonated with attendees at the stakeholder group, the stakeholders only wished to add with regards to tailoring they felt interventions needed to be tailored to the individual according to their circumstances at the time. They said “girls complain that they are not listened to by professionals”. They also stated “we really need to find out what they really need and want, and understand what they are asking for – there is too much generalisation, and perceptions of what girls want are not accurate”.</w:t>
      </w:r>
    </w:p>
    <w:p w14:paraId="381265E9" w14:textId="77777777" w:rsidR="0053582D" w:rsidRDefault="0053582D" w:rsidP="0053582D">
      <w:pPr>
        <w:rPr>
          <w:rFonts w:ascii="Times New Roman" w:hAnsi="Times New Roman" w:cs="Times New Roman"/>
          <w:sz w:val="24"/>
          <w:szCs w:val="24"/>
        </w:rPr>
      </w:pPr>
    </w:p>
    <w:p w14:paraId="34DC7D47" w14:textId="77777777" w:rsidR="0053582D" w:rsidRDefault="0053582D" w:rsidP="0053582D">
      <w:pPr>
        <w:rPr>
          <w:rFonts w:ascii="Times New Roman" w:hAnsi="Times New Roman" w:cs="Times New Roman"/>
          <w:sz w:val="24"/>
          <w:szCs w:val="24"/>
        </w:rPr>
      </w:pPr>
    </w:p>
    <w:p w14:paraId="304D858E" w14:textId="77777777" w:rsidR="0053582D" w:rsidRDefault="0053582D"/>
    <w:p w14:paraId="7C5BBBD2" w14:textId="376FC4F0" w:rsidR="001F6889" w:rsidRDefault="00F13B9C" w:rsidP="00FA6DBC">
      <w:pPr>
        <w:pStyle w:val="Heading1"/>
        <w:sectPr w:rsidR="001F6889" w:rsidSect="001F6889">
          <w:pgSz w:w="11906" w:h="16838"/>
          <w:pgMar w:top="1440" w:right="1440" w:bottom="1440" w:left="1440" w:header="709" w:footer="709" w:gutter="0"/>
          <w:cols w:space="708"/>
          <w:docGrid w:linePitch="360"/>
        </w:sectPr>
      </w:pPr>
      <w:r>
        <w:t>Section 10,</w:t>
      </w:r>
      <w:r w:rsidR="00FA6DBC">
        <w:t xml:space="preserve"> Overarching synthesis table</w:t>
      </w:r>
    </w:p>
    <w:tbl>
      <w:tblPr>
        <w:tblW w:w="5000" w:type="pct"/>
        <w:tblInd w:w="108" w:type="dxa"/>
        <w:tblLayout w:type="fixed"/>
        <w:tblCellMar>
          <w:left w:w="10" w:type="dxa"/>
          <w:right w:w="10" w:type="dxa"/>
        </w:tblCellMar>
        <w:tblLook w:val="0000" w:firstRow="0" w:lastRow="0" w:firstColumn="0" w:lastColumn="0" w:noHBand="0" w:noVBand="0"/>
      </w:tblPr>
      <w:tblGrid>
        <w:gridCol w:w="1936"/>
        <w:gridCol w:w="2346"/>
        <w:gridCol w:w="1842"/>
        <w:gridCol w:w="1843"/>
        <w:gridCol w:w="1843"/>
        <w:gridCol w:w="2126"/>
        <w:gridCol w:w="2012"/>
      </w:tblGrid>
      <w:tr w:rsidR="005E4BD2" w:rsidRPr="00455ED1" w14:paraId="30A74878" w14:textId="77777777" w:rsidTr="00455ED1">
        <w:trPr>
          <w:cantSplit/>
          <w:trHeight w:val="416"/>
          <w:tblHeader/>
        </w:trPr>
        <w:tc>
          <w:tcPr>
            <w:tcW w:w="193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C8F97AC" w14:textId="76E9A494"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lastRenderedPageBreak/>
              <w:t>Intervention component</w:t>
            </w:r>
          </w:p>
        </w:tc>
        <w:tc>
          <w:tcPr>
            <w:tcW w:w="2346" w:type="dxa"/>
            <w:tcBorders>
              <w:top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BBA62F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Programme theory/ logic</w:t>
            </w:r>
          </w:p>
        </w:tc>
        <w:tc>
          <w:tcPr>
            <w:tcW w:w="1842" w:type="dxa"/>
            <w:tcBorders>
              <w:top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873BAD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Risk factors</w:t>
            </w:r>
          </w:p>
        </w:tc>
        <w:tc>
          <w:tcPr>
            <w:tcW w:w="1843" w:type="dxa"/>
            <w:tcBorders>
              <w:top w:val="single" w:sz="4" w:space="0" w:color="000000"/>
              <w:bottom w:val="single" w:sz="4" w:space="0" w:color="000000"/>
              <w:right w:val="single" w:sz="4" w:space="0" w:color="000000"/>
            </w:tcBorders>
            <w:shd w:val="clear" w:color="auto" w:fill="F2F2F2"/>
            <w:vAlign w:val="center"/>
          </w:tcPr>
          <w:p w14:paraId="3AD439A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Stakeholder views and implementation issues</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AB48A3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Realist Theory Area</w:t>
            </w:r>
          </w:p>
        </w:tc>
        <w:tc>
          <w:tcPr>
            <w:tcW w:w="2126" w:type="dxa"/>
            <w:tcBorders>
              <w:top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B26616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Stakeholder feedback</w:t>
            </w:r>
          </w:p>
        </w:tc>
        <w:tc>
          <w:tcPr>
            <w:tcW w:w="2012" w:type="dxa"/>
            <w:tcBorders>
              <w:top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A74748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Service Users’ feedback</w:t>
            </w:r>
          </w:p>
        </w:tc>
      </w:tr>
      <w:tr w:rsidR="005E4BD2" w:rsidRPr="00455ED1" w14:paraId="11F215F4" w14:textId="77777777" w:rsidTr="00455ED1">
        <w:trPr>
          <w:cantSplit/>
          <w:trHeight w:val="20"/>
          <w:tblHeader/>
        </w:trPr>
        <w:tc>
          <w:tcPr>
            <w:tcW w:w="42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3ECE0" w14:textId="76495C8A" w:rsidR="005E4BD2" w:rsidRPr="00455ED1" w:rsidRDefault="005E4BD2" w:rsidP="00226462">
            <w:pPr>
              <w:pStyle w:val="LRIGTABLETEXT"/>
              <w:keepNext w:val="0"/>
              <w:spacing w:before="0" w:after="0" w:line="360" w:lineRule="auto"/>
              <w:rPr>
                <w:rFonts w:asciiTheme="minorHAnsi" w:hAnsiTheme="minorHAnsi"/>
                <w:i/>
              </w:rPr>
            </w:pPr>
            <w:r w:rsidRPr="00455ED1">
              <w:rPr>
                <w:rFonts w:asciiTheme="minorHAnsi" w:hAnsiTheme="minorHAnsi"/>
                <w:i/>
              </w:rPr>
              <w:t>Randomised Controlled Trials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31993" w14:textId="77777777" w:rsidR="005E4BD2" w:rsidRPr="00455ED1" w:rsidRDefault="005E4BD2" w:rsidP="00226462">
            <w:pPr>
              <w:pStyle w:val="LRIGTABLETEXT"/>
              <w:keepNext w:val="0"/>
              <w:spacing w:before="0" w:after="0" w:line="360" w:lineRule="auto"/>
              <w:rPr>
                <w:rFonts w:asciiTheme="minorHAnsi" w:hAnsiTheme="minorHAnsi"/>
                <w:i/>
              </w:rPr>
            </w:pPr>
            <w:r w:rsidRPr="00455ED1">
              <w:rPr>
                <w:rFonts w:asciiTheme="minorHAnsi" w:hAnsiTheme="minorHAnsi"/>
                <w:i/>
              </w:rPr>
              <w:t>Meta-regression and qualitative evidence</w:t>
            </w:r>
          </w:p>
        </w:tc>
        <w:tc>
          <w:tcPr>
            <w:tcW w:w="1843" w:type="dxa"/>
            <w:tcBorders>
              <w:top w:val="single" w:sz="4" w:space="0" w:color="000000"/>
              <w:bottom w:val="single" w:sz="4" w:space="0" w:color="000000"/>
              <w:right w:val="single" w:sz="4" w:space="0" w:color="000000"/>
            </w:tcBorders>
            <w:vAlign w:val="center"/>
          </w:tcPr>
          <w:p w14:paraId="16291231" w14:textId="77777777" w:rsidR="005E4BD2" w:rsidRPr="00455ED1" w:rsidRDefault="005E4BD2" w:rsidP="00226462">
            <w:pPr>
              <w:pStyle w:val="LRIGTABLETEXT"/>
              <w:keepNext w:val="0"/>
              <w:spacing w:before="0" w:after="0" w:line="360" w:lineRule="auto"/>
              <w:rPr>
                <w:rFonts w:asciiTheme="minorHAnsi" w:hAnsiTheme="minorHAnsi"/>
                <w:i/>
              </w:rPr>
            </w:pPr>
            <w:r w:rsidRPr="00455ED1">
              <w:rPr>
                <w:rFonts w:asciiTheme="minorHAnsi" w:hAnsiTheme="minorHAnsi"/>
                <w:i/>
              </w:rPr>
              <w:t>Qualitative evidence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BA9F5" w14:textId="77777777" w:rsidR="005E4BD2" w:rsidRPr="00455ED1" w:rsidRDefault="005E4BD2" w:rsidP="00226462">
            <w:pPr>
              <w:pStyle w:val="LRIGTABLETEXT"/>
              <w:keepNext w:val="0"/>
              <w:spacing w:before="0" w:after="0" w:line="360" w:lineRule="auto"/>
              <w:rPr>
                <w:rFonts w:asciiTheme="minorHAnsi" w:hAnsiTheme="minorHAnsi"/>
                <w:i/>
              </w:rPr>
            </w:pPr>
            <w:r w:rsidRPr="00455ED1">
              <w:rPr>
                <w:rFonts w:asciiTheme="minorHAnsi" w:hAnsiTheme="minorHAnsi"/>
                <w:i/>
              </w:rPr>
              <w:t>Interpretation of the evidence base</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3F2C6" w14:textId="77777777" w:rsidR="005E4BD2" w:rsidRPr="00455ED1" w:rsidRDefault="005E4BD2" w:rsidP="00226462">
            <w:pPr>
              <w:pStyle w:val="LRIGTABLETEXT"/>
              <w:keepNext w:val="0"/>
              <w:spacing w:before="0" w:after="0" w:line="360" w:lineRule="auto"/>
              <w:rPr>
                <w:rFonts w:asciiTheme="minorHAnsi" w:hAnsiTheme="minorHAnsi"/>
                <w:i/>
              </w:rPr>
            </w:pPr>
            <w:r w:rsidRPr="00455ED1">
              <w:rPr>
                <w:rFonts w:asciiTheme="minorHAnsi" w:hAnsiTheme="minorHAnsi"/>
                <w:i/>
              </w:rPr>
              <w:t>Indirect evidence</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55671" w14:textId="77777777" w:rsidR="005E4BD2" w:rsidRPr="00455ED1" w:rsidRDefault="005E4BD2" w:rsidP="00226462">
            <w:pPr>
              <w:pStyle w:val="LRIGTABLETEXT"/>
              <w:keepNext w:val="0"/>
              <w:spacing w:before="0" w:after="0" w:line="360" w:lineRule="auto"/>
              <w:rPr>
                <w:rFonts w:asciiTheme="minorHAnsi" w:hAnsiTheme="minorHAnsi"/>
                <w:i/>
              </w:rPr>
            </w:pPr>
            <w:r w:rsidRPr="00455ED1">
              <w:rPr>
                <w:rFonts w:asciiTheme="minorHAnsi" w:hAnsiTheme="minorHAnsi"/>
                <w:i/>
              </w:rPr>
              <w:t>Indirect evidence</w:t>
            </w:r>
          </w:p>
        </w:tc>
      </w:tr>
      <w:tr w:rsidR="005E4BD2" w:rsidRPr="00455ED1" w14:paraId="63966A47"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0F08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mc:AlternateContent>
                <mc:Choice Requires="wpg">
                  <w:drawing>
                    <wp:anchor distT="0" distB="0" distL="114300" distR="114300" simplePos="0" relativeHeight="251661312" behindDoc="0" locked="0" layoutInCell="1" allowOverlap="1" wp14:anchorId="02A71325" wp14:editId="5E961D86">
                      <wp:simplePos x="0" y="0"/>
                      <wp:positionH relativeFrom="column">
                        <wp:posOffset>1555751</wp:posOffset>
                      </wp:positionH>
                      <wp:positionV relativeFrom="paragraph">
                        <wp:posOffset>181608</wp:posOffset>
                      </wp:positionV>
                      <wp:extent cx="403222" cy="759455"/>
                      <wp:effectExtent l="0" t="0" r="15878" b="21595"/>
                      <wp:wrapSquare wrapText="bothSides"/>
                      <wp:docPr id="2" name="Group 346"/>
                      <wp:cNvGraphicFramePr/>
                      <a:graphic xmlns:a="http://schemas.openxmlformats.org/drawingml/2006/main">
                        <a:graphicData uri="http://schemas.microsoft.com/office/word/2010/wordprocessingGroup">
                          <wpg:wgp>
                            <wpg:cNvGrpSpPr/>
                            <wpg:grpSpPr>
                              <a:xfrm>
                                <a:off x="0" y="0"/>
                                <a:ext cx="403222" cy="759455"/>
                                <a:chOff x="0" y="0"/>
                                <a:chExt cx="403222" cy="759455"/>
                              </a:xfrm>
                            </wpg:grpSpPr>
                            <wps:wsp>
                              <wps:cNvPr id="448" name="Rectangle 347"/>
                              <wps:cNvSpPr/>
                              <wps:spPr>
                                <a:xfrm>
                                  <a:off x="0" y="154278"/>
                                  <a:ext cx="403222" cy="154204"/>
                                </a:xfrm>
                                <a:prstGeom prst="rect">
                                  <a:avLst/>
                                </a:prstGeom>
                                <a:solidFill>
                                  <a:srgbClr val="C55A11"/>
                                </a:solidFill>
                                <a:ln w="12701">
                                  <a:solidFill>
                                    <a:srgbClr val="41719C"/>
                                  </a:solidFill>
                                  <a:prstDash val="solid"/>
                                  <a:miter/>
                                </a:ln>
                              </wps:spPr>
                              <wps:bodyPr lIns="0" tIns="0" rIns="0" bIns="0"/>
                            </wps:wsp>
                            <wps:wsp>
                              <wps:cNvPr id="449" name="Rectangle 348"/>
                              <wps:cNvSpPr/>
                              <wps:spPr>
                                <a:xfrm>
                                  <a:off x="0" y="605251"/>
                                  <a:ext cx="403222" cy="154204"/>
                                </a:xfrm>
                                <a:prstGeom prst="rect">
                                  <a:avLst/>
                                </a:prstGeom>
                                <a:solidFill>
                                  <a:srgbClr val="7C7C7C"/>
                                </a:solidFill>
                                <a:ln w="12701">
                                  <a:solidFill>
                                    <a:srgbClr val="41719C"/>
                                  </a:solidFill>
                                  <a:prstDash val="solid"/>
                                  <a:miter/>
                                </a:ln>
                              </wps:spPr>
                              <wps:bodyPr lIns="0" tIns="0" rIns="0" bIns="0"/>
                            </wps:wsp>
                            <wps:wsp>
                              <wps:cNvPr id="450" name="Rectangle 349"/>
                              <wps:cNvSpPr/>
                              <wps:spPr>
                                <a:xfrm>
                                  <a:off x="0" y="450973"/>
                                  <a:ext cx="403222" cy="154204"/>
                                </a:xfrm>
                                <a:prstGeom prst="rect">
                                  <a:avLst/>
                                </a:prstGeom>
                                <a:solidFill>
                                  <a:srgbClr val="7030A0"/>
                                </a:solidFill>
                                <a:ln w="25402">
                                  <a:solidFill>
                                    <a:srgbClr val="385D8A"/>
                                  </a:solidFill>
                                  <a:prstDash val="solid"/>
                                  <a:miter/>
                                </a:ln>
                              </wps:spPr>
                              <wps:bodyPr lIns="0" tIns="0" rIns="0" bIns="0"/>
                            </wps:wsp>
                            <wps:wsp>
                              <wps:cNvPr id="451" name="Rectangle 350"/>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452" name="Rectangle 351"/>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5349F493" id="Group 346" o:spid="_x0000_s1026" style="position:absolute;margin-left:122.5pt;margin-top:14.3pt;width:31.75pt;height:59.8pt;z-index:251661312"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">
                      <v:rect id="Rectangle 347"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yrPsAA&#10;AADcAAAADwAAAGRycy9kb3ducmV2LnhtbERPS27CMBDdI/UO1iB1Bw4EhSrFoJYKqdsAB5jGQxw1&#10;Hqe2IeH29QKJ5dP7b3aj7cSNfGgdK1jMMxDEtdMtNwrOp8PsDUSIyBo7x6TgTgF225fJBkvtBq7o&#10;doyNSCEcSlRgYuxLKUNtyGKYu544cRfnLcYEfSO1xyGF204us6yQFltODQZ72huqf49Xq+Dzb91W&#10;pirOfl0MX/nlJ9/LIVfqdTp+vIOINMan+OH+1gpWq7Q2nUlH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YyrPsAAAADcAAAADwAAAAAAAAAAAAAAAACYAgAAZHJzL2Rvd25y&#10;ZXYueG1sUEsFBgAAAAAEAAQA9QAAAIUDAAAAAA==&#10;" fillcolor="#c55a11" strokecolor="#41719c" strokeweight=".35281mm">
                        <v:textbox inset="0,0,0,0"/>
                      </v:rect>
                      <v:rect id="Rectangle 348"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x3tMUA&#10;AADcAAAADwAAAGRycy9kb3ducmV2LnhtbESPQWsCMRSE7wX/Q3gFbzXbslbdGkWkSi9FXD3o7ZE8&#10;d5duXpYk6vbfN4VCj8PMfMPMl71txY18aBwreB5lIIi1Mw1XCo6HzdMURIjIBlvHpOCbAiwXg4c5&#10;FsbdeU+3MlYiQTgUqKCOsSukDLomi2HkOuLkXZy3GJP0lTQe7wluW/mSZa/SYsNpocaO1jXpr/Jq&#10;FfQ5bT+3QeuJP4XyMn4/03rXKTV87FdvICL18T/81/4wCvJ8Br9n0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He0xQAAANwAAAAPAAAAAAAAAAAAAAAAAJgCAABkcnMv&#10;ZG93bnJldi54bWxQSwUGAAAAAAQABAD1AAAAigMAAAAA&#10;" fillcolor="#7c7c7c" strokecolor="#41719c" strokeweight=".35281mm">
                        <v:textbox inset="0,0,0,0"/>
                      </v:rect>
                      <v:rect id="Rectangle 349"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g7cIA&#10;AADcAAAADwAAAGRycy9kb3ducmV2LnhtbERPy2rCQBTdF/yH4Qrd1UmlLZpmIqIILsT66AdcMtck&#10;NHMnzox5/H1nUejycN7ZajCN6Mj52rKC11kCgriwuuZSwfd197IA4QOyxsYyKRjJwyqfPGWYatvz&#10;mbpLKEUMYZ+igiqENpXSFxUZ9DPbEkfuZp3BEKErpXbYx3DTyHmSfEiDNceGClvaVFT8XB5Gwem+&#10;1sev7XBtDsujc4t+vI3dqNTzdFh/ggg0hH/xn3uvFby9x/nxTDwC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DtwgAAANwAAAAPAAAAAAAAAAAAAAAAAJgCAABkcnMvZG93&#10;bnJldi54bWxQSwUGAAAAAAQABAD1AAAAhwMAAAAA&#10;" fillcolor="#7030a0" strokecolor="#385d8a" strokeweight=".70561mm">
                        <v:textbox inset="0,0,0,0"/>
                      </v:rect>
                      <v:rect id="Rectangle 350"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PosEA&#10;AADcAAAADwAAAGRycy9kb3ducmV2LnhtbESPQYvCMBSE74L/ITxhb5q6uFKqUURY8OJh1YPHR/Ns&#10;gs1LaWKs/94sLOxxmJlvmPV2cK1I1AfrWcF8VoAgrr223Ci4nL+nJYgQkTW2nknBiwJsN+PRGivt&#10;n/xD6RQbkSEcKlRgYuwqKUNtyGGY+Y44ezffO4xZ9o3UPT4z3LXysyiW0qHlvGCwo72h+n56OAVF&#10;2zn7qHV6WX8uy7BL5nhNSn1Mht0KRKQh/of/2getYPE1h98z+QjIz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qD6LBAAAA3AAAAA8AAAAAAAAAAAAAAAAAmAIAAGRycy9kb3du&#10;cmV2LnhtbFBLBQYAAAAABAAEAPUAAACGAwAAAAA=&#10;" fillcolor="#376092" strokecolor="#385d8a" strokeweight=".70561mm">
                        <v:textbox inset="0,0,0,0"/>
                      </v:rect>
                      <v:rect id="Rectangle 351"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SX7cUA&#10;AADcAAAADwAAAGRycy9kb3ducmV2LnhtbESPT2vCQBTE7wW/w/KEXorZGKxIdJVYKNiTmha9PrIv&#10;fzD7NmRXTb99VxB6HGbmN8xqM5hW3Kh3jWUF0ygGQVxY3XCl4Of7c7IA4TyyxtYyKfglB5v16GWF&#10;qbZ3PtIt95UIEHYpKqi971IpXVGTQRfZjjh4pe0N+iD7Suoe7wFuWpnE8VwabDgs1NjRR03FJb8a&#10;BdvklJUz3ibD1Rx22de5zN8ue6Vex0O2BOFp8P/hZ3unFczeE3icC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5JftxQAAANwAAAAPAAAAAAAAAAAAAAAAAJgCAABkcnMv&#10;ZG93bnJldi54bWxQSwUGAAAAAAQABAD1AAAAigMAAAAA&#10;" fillcolor="#d1aa1d" strokecolor="#41719c" strokeweight=".35281mm">
                        <v:textbox inset="0,0,0,0"/>
                      </v:rect>
                      <w10:wrap type="square"/>
                    </v:group>
                  </w:pict>
                </mc:Fallback>
              </mc:AlternateContent>
            </w:r>
            <w:r w:rsidRPr="00455ED1">
              <w:rPr>
                <w:rFonts w:asciiTheme="minorHAnsi" w:hAnsiTheme="minorHAnsi"/>
              </w:rPr>
              <w:t xml:space="preserve">Computer Assisted Motivational Interviewing (CAMI) </w:t>
            </w:r>
            <w:r w:rsidRPr="00455ED1">
              <w:rPr>
                <w:rFonts w:asciiTheme="minorHAnsi" w:hAnsiTheme="minorHAnsi"/>
              </w:rPr>
              <w:fldChar w:fldCharType="begin">
                <w:fldData xml:space="preserve">PEVuZE5vdGU+PENpdGU+PEF1dGhvcj5CYXJuZXQ8L0F1dGhvcj48WWVhcj4yMDA5PC9ZZWFyPjxS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PEVuZE5vdGU+PENpdGU+PEF1dGhvcj5CYXJuZXQ8L0F1dGhvcj48WWVhcj4yMDA5PC9ZZWFyPjxS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58,59</w:t>
            </w:r>
            <w:r w:rsidRPr="00455ED1">
              <w:rPr>
                <w:rFonts w:asciiTheme="minorHAnsi" w:hAnsiTheme="minorHAnsi"/>
              </w:rPr>
              <w:fldChar w:fldCharType="end"/>
            </w:r>
          </w:p>
          <w:p w14:paraId="49576DEA" w14:textId="77777777" w:rsidR="005E4BD2" w:rsidRPr="00455ED1" w:rsidRDefault="005E4BD2" w:rsidP="00226462">
            <w:pPr>
              <w:pStyle w:val="LRIGTABLETEXT"/>
              <w:keepNext w:val="0"/>
              <w:spacing w:before="0" w:after="0" w:line="360" w:lineRule="auto"/>
              <w:rPr>
                <w:rFonts w:asciiTheme="minorHAnsi" w:hAnsiTheme="minorHAnsi"/>
              </w:rPr>
            </w:pPr>
          </w:p>
          <w:p w14:paraId="3A2076CF"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AC40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MI emphasizes personal goals and self-efficacy and addresses any discrepancies between them thereby refocusing on goals that are incompatible with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E4E4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goals/self-efficacy was not an identified risk factor</w:t>
            </w:r>
          </w:p>
        </w:tc>
        <w:tc>
          <w:tcPr>
            <w:tcW w:w="1843" w:type="dxa"/>
            <w:tcBorders>
              <w:top w:val="single" w:sz="4" w:space="0" w:color="000000"/>
              <w:bottom w:val="single" w:sz="4" w:space="0" w:color="000000"/>
              <w:right w:val="single" w:sz="4" w:space="0" w:color="000000"/>
            </w:tcBorders>
          </w:tcPr>
          <w:p w14:paraId="79CDD38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Young mothers with goals and aspirations were less likely to have a repeat pregnancy.</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9DFA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(1)</w:t>
            </w:r>
          </w:p>
          <w:p w14:paraId="0F45E74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Connectedness (1)</w:t>
            </w:r>
          </w:p>
          <w:p w14:paraId="07C57D70"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9D67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Utilizing MI techniques to make every contact matter by GP, midwife, health visitors count</w:t>
            </w:r>
          </w:p>
        </w:tc>
        <w:tc>
          <w:tcPr>
            <w:tcW w:w="2012"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5E74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Preference for home-visits since it felt personal with more space to discuss things that could not be discussed in-group. Practical preparation time for child (dressed, fed, nappy changed) and self was short.</w:t>
            </w:r>
          </w:p>
        </w:tc>
      </w:tr>
      <w:tr w:rsidR="005E4BD2" w:rsidRPr="00455ED1" w14:paraId="5961D7C8"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81DC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CAMI + monthly home visiting by para-professional</w:t>
            </w:r>
            <w:r w:rsidRPr="00455ED1">
              <w:rPr>
                <w:rFonts w:asciiTheme="minorHAnsi" w:hAnsiTheme="minorHAnsi"/>
              </w:rPr>
              <w:fldChar w:fldCharType="begin">
                <w:fldData xml:space="preserve">PEVuZE5vdGU+PENpdGU+PEF1dGhvcj5CYXJuZXQ8L0F1dGhvcj48WWVhcj4yMDA5PC9ZZWFyPjxS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PEVuZE5vdGU+PENpdGU+PEF1dGhvcj5CYXJuZXQ8L0F1dGhvcj48WWVhcj4yMDA5PC9ZZWFyPjxS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58,59</w:t>
            </w:r>
            <w:r w:rsidRPr="00455ED1">
              <w:rPr>
                <w:rFonts w:asciiTheme="minorHAnsi" w:hAnsiTheme="minorHAnsi"/>
              </w:rPr>
              <w:fldChar w:fldCharType="end"/>
            </w:r>
            <w:r w:rsidRPr="00455ED1">
              <w:rPr>
                <w:rFonts w:asciiTheme="minorHAnsi" w:hAnsiTheme="minorHAnsi"/>
                <w:noProof/>
                <w:lang w:eastAsia="en-GB"/>
              </w:rPr>
              <mc:AlternateContent>
                <mc:Choice Requires="wpg">
                  <w:drawing>
                    <wp:anchor distT="0" distB="0" distL="114300" distR="114300" simplePos="0" relativeHeight="251662336" behindDoc="0" locked="0" layoutInCell="1" allowOverlap="1" wp14:anchorId="3FF78888" wp14:editId="163D94A3">
                      <wp:simplePos x="0" y="0"/>
                      <wp:positionH relativeFrom="column">
                        <wp:posOffset>1402717</wp:posOffset>
                      </wp:positionH>
                      <wp:positionV relativeFrom="paragraph">
                        <wp:posOffset>-895983</wp:posOffset>
                      </wp:positionV>
                      <wp:extent cx="403222" cy="759454"/>
                      <wp:effectExtent l="0" t="0" r="15878" b="21596"/>
                      <wp:wrapSquare wrapText="bothSides"/>
                      <wp:docPr id="7" name="Group 128"/>
                      <wp:cNvGraphicFramePr/>
                      <a:graphic xmlns:a="http://schemas.openxmlformats.org/drawingml/2006/main">
                        <a:graphicData uri="http://schemas.microsoft.com/office/word/2010/wordprocessingGroup">
                          <wpg:wgp>
                            <wpg:cNvGrpSpPr/>
                            <wpg:grpSpPr>
                              <a:xfrm>
                                <a:off x="0" y="0"/>
                                <a:ext cx="403222" cy="759454"/>
                                <a:chOff x="0" y="0"/>
                                <a:chExt cx="403222" cy="759454"/>
                              </a:xfrm>
                            </wpg:grpSpPr>
                            <wps:wsp>
                              <wps:cNvPr id="8" name="Rectangle 156"/>
                              <wps:cNvSpPr/>
                              <wps:spPr>
                                <a:xfrm>
                                  <a:off x="0" y="154277"/>
                                  <a:ext cx="403222" cy="154204"/>
                                </a:xfrm>
                                <a:prstGeom prst="rect">
                                  <a:avLst/>
                                </a:prstGeom>
                                <a:solidFill>
                                  <a:srgbClr val="C55A11"/>
                                </a:solidFill>
                                <a:ln w="12701">
                                  <a:solidFill>
                                    <a:srgbClr val="41719C"/>
                                  </a:solidFill>
                                  <a:prstDash val="solid"/>
                                  <a:miter/>
                                </a:ln>
                              </wps:spPr>
                              <wps:bodyPr lIns="0" tIns="0" rIns="0" bIns="0"/>
                            </wps:wsp>
                            <wps:wsp>
                              <wps:cNvPr id="9" name="Rectangle 157"/>
                              <wps:cNvSpPr/>
                              <wps:spPr>
                                <a:xfrm>
                                  <a:off x="0" y="605250"/>
                                  <a:ext cx="403222" cy="154204"/>
                                </a:xfrm>
                                <a:prstGeom prst="rect">
                                  <a:avLst/>
                                </a:prstGeom>
                                <a:solidFill>
                                  <a:srgbClr val="7C7C7C"/>
                                </a:solidFill>
                                <a:ln w="12701">
                                  <a:solidFill>
                                    <a:srgbClr val="41719C"/>
                                  </a:solidFill>
                                  <a:prstDash val="solid"/>
                                  <a:miter/>
                                </a:ln>
                              </wps:spPr>
                              <wps:bodyPr lIns="0" tIns="0" rIns="0" bIns="0"/>
                            </wps:wsp>
                            <wps:wsp>
                              <wps:cNvPr id="10" name="Rectangle 158"/>
                              <wps:cNvSpPr/>
                              <wps:spPr>
                                <a:xfrm>
                                  <a:off x="0" y="450972"/>
                                  <a:ext cx="403222" cy="154204"/>
                                </a:xfrm>
                                <a:prstGeom prst="rect">
                                  <a:avLst/>
                                </a:prstGeom>
                                <a:solidFill>
                                  <a:srgbClr val="7030A0"/>
                                </a:solidFill>
                                <a:ln w="25402">
                                  <a:solidFill>
                                    <a:srgbClr val="385D8A"/>
                                  </a:solidFill>
                                  <a:prstDash val="solid"/>
                                  <a:miter/>
                                </a:ln>
                              </wps:spPr>
                              <wps:bodyPr lIns="0" tIns="0" rIns="0" bIns="0"/>
                            </wps:wsp>
                            <wps:wsp>
                              <wps:cNvPr id="11" name="Rectangle 159"/>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12" name="Rectangle 352"/>
                              <wps:cNvSpPr/>
                              <wps:spPr>
                                <a:xfrm>
                                  <a:off x="0" y="308564"/>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13B93E4E" id="Group 128" o:spid="_x0000_s1026" style="position:absolute;margin-left:110.45pt;margin-top:-70.55pt;width:31.75pt;height:59.8pt;z-index:251662336"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">
                      <v:rect id="Rectangle 156"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Zau74A&#10;AADaAAAADwAAAGRycy9kb3ducmV2LnhtbERP3WrCMBS+H/gO4QjezdQVqnRG2RTB26oPcNYcm7Lm&#10;pCbRdm+/XAhefnz/6+1oO/EgH1rHChbzDARx7XTLjYLL+fC+AhEissbOMSn4owDbzeRtjaV2A1f0&#10;OMVGpBAOJSowMfallKE2ZDHMXU+cuKvzFmOCvpHa45DCbSc/sqyQFltODQZ72hmqf093q+D7tmwr&#10;UxUXvyyGfX79yXdyyJWaTcevTxCRxvgSP91HrSBtTVfSDZCb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TmWru+AAAA2gAAAA8AAAAAAAAAAAAAAAAAmAIAAGRycy9kb3ducmV2&#10;LnhtbFBLBQYAAAAABAAEAPUAAACDAwAAAAA=&#10;" fillcolor="#c55a11" strokecolor="#41719c" strokeweight=".35281mm">
                        <v:textbox inset="0,0,0,0"/>
                      </v:rect>
                      <v:rect id="Rectangle 157"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PqEMMA&#10;AADaAAAADwAAAGRycy9kb3ducmV2LnhtbESPQWsCMRSE74L/ITyht25WaW1djSLSSi8ibnvQ2yN5&#10;7i5uXpYk1e2/bwoFj8PMfMMsVr1txZV8aBwrGGc5CGLtTMOVgq/P98dXECEiG2wdk4IfCrBaDgcL&#10;LIy78YGuZaxEgnAoUEEdY1dIGXRNFkPmOuLknZ23GJP0lTQebwluWznJ86m02HBaqLGjTU36Un5b&#10;Bf0TbXfboPWLP4by/Px2os2+U+ph1K/nICL18R7+b38YBTP4u5Ju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PqEMMAAADaAAAADwAAAAAAAAAAAAAAAACYAgAAZHJzL2Rv&#10;d25yZXYueG1sUEsFBgAAAAAEAAQA9QAAAIgDAAAAAA==&#10;" fillcolor="#7c7c7c" strokecolor="#41719c" strokeweight=".35281mm">
                        <v:textbox inset="0,0,0,0"/>
                      </v:rect>
                      <v:rect id="Rectangle 158"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kjLsQA&#10;AADbAAAADwAAAGRycy9kb3ducmV2LnhtbESPzW4CMQyE75X6DpErcStZOCC6JSBEhdQDghZ4AGtj&#10;dlfdONsk3Z+3xwek3mzNeObzajO4RnUUYu3ZwGyagSIuvK25NHC97F+XoGJCtth4JgMjRdisn59W&#10;mFvf8zd151QqCeGYo4EqpTbXOhYVOYxT3xKLdvPBYZI1lNoG7CXcNXqeZQvtsGZpqLClXUXFz/nP&#10;Gfj63drj6WO4NIe3YwjLfryN3WjM5GXYvoNKNKR/8+P60wq+0MsvMo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pIy7EAAAA2wAAAA8AAAAAAAAAAAAAAAAAmAIAAGRycy9k&#10;b3ducmV2LnhtbFBLBQYAAAAABAAEAPUAAACJAwAAAAA=&#10;" fillcolor="#7030a0" strokecolor="#385d8a" strokeweight=".70561mm">
                        <v:textbox inset="0,0,0,0"/>
                      </v:rect>
                      <v:rect id="Rectangle 159"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MQhL8A&#10;AADbAAAADwAAAGRycy9kb3ducmV2LnhtbERPPWvDMBDdA/0P4grZEjkZgnEim1AodOnQJEPGw7pa&#10;otbJWLLs/PuoUOh2j/d5p2ZxvUg0ButZwW5bgCBuvbbcKbhd3zcliBCRNfaeScGDAjT1y+qElfYz&#10;f1G6xE7kEA4VKjAxDpWUoTXkMGz9QJy5bz86jBmOndQjzjnc9XJfFAfp0HJuMDjQm6H25zI5BUU/&#10;ODu1Oj2sv5ZlOCfzeU9KrV+X8xFEpCX+i//cHzrP38HvL/kAWT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MxCEvwAAANsAAAAPAAAAAAAAAAAAAAAAAJgCAABkcnMvZG93bnJl&#10;di54bWxQSwUGAAAAAAQABAD1AAAAhAMAAAAA&#10;" fillcolor="#376092" strokecolor="#385d8a" strokeweight=".70561mm">
                        <v:textbox inset="0,0,0,0"/>
                      </v:rect>
                      <v:rect id="Rectangle 352"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TQLcIA&#10;AADbAAAADwAAAGRycy9kb3ducmV2LnhtbERPyWrDMBC9F/IPYgq5lESuKaW4UYITKDintm5IroM1&#10;Xog1Mpa85O+jQqG3ebx1NrvZtGKk3jWWFTyvIxDEhdUNVwpOPx+rNxDOI2tsLZOCGznYbRcPG0y0&#10;nfibxtxXIoSwS1BB7X2XSOmKmgy6te2IA1fa3qAPsK+k7nEK4aaVcRS9SoMNh4YaOzrUVFzzwSjY&#10;x+e0fOF9PA/mK0uPlzJ/un4qtXyc03cQnmb/L/5zZzrMj+H3l3CA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NAtwgAAANsAAAAPAAAAAAAAAAAAAAAAAJgCAABkcnMvZG93&#10;bnJldi54bWxQSwUGAAAAAAQABAD1AAAAhwMAAAAA&#10;" fillcolor="#d1aa1d" strokecolor="#41719c" strokeweight=".35281mm">
                        <v:textbox inset="0,0,0,0"/>
                      </v:rect>
                      <w10:wrap type="square"/>
                    </v:group>
                  </w:pict>
                </mc:Fallback>
              </mc:AlternateConten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A478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Home visits by professionals lead to feelings of support and encouragement of life choices support and the perception that others are encouraging life choices.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7251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life choices was not an identified risk factor</w:t>
            </w:r>
          </w:p>
        </w:tc>
        <w:tc>
          <w:tcPr>
            <w:tcW w:w="1843" w:type="dxa"/>
            <w:tcBorders>
              <w:top w:val="single" w:sz="4" w:space="0" w:color="000000"/>
              <w:left w:val="single" w:sz="4" w:space="0" w:color="000000"/>
              <w:bottom w:val="single" w:sz="4" w:space="0" w:color="000000"/>
              <w:right w:val="single" w:sz="4" w:space="0" w:color="000000"/>
            </w:tcBorders>
          </w:tcPr>
          <w:p w14:paraId="1C97BB4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home visits in any of the qualitative studies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8624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(1)</w:t>
            </w:r>
          </w:p>
          <w:p w14:paraId="6ADFA65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Connectedness (1)</w:t>
            </w:r>
          </w:p>
          <w:p w14:paraId="20FE5D2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8AED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Home visits are more likely to be useful than interventions that rely on young women travelling to a clinic.</w:t>
            </w:r>
          </w:p>
        </w:tc>
        <w:tc>
          <w:tcPr>
            <w:tcW w:w="201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8F3E7"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1AB67031"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FFEF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Weekly home visiting by para-professional</w:t>
            </w:r>
            <w:r w:rsidRPr="00455ED1">
              <w:rPr>
                <w:rFonts w:asciiTheme="minorHAnsi" w:hAnsiTheme="minorHAnsi"/>
              </w:rPr>
              <w:fldChar w:fldCharType="begin"/>
            </w:r>
            <w:r w:rsidRPr="00455ED1">
              <w:rPr>
                <w:rFonts w:asciiTheme="minorHAnsi" w:hAnsiTheme="minorHAnsi"/>
              </w:rPr>
              <w:instrText xml:space="preserve"> ADDIN EN.CITE &lt;EndNote&gt;&lt;Cite&gt;&lt;Author&gt;Sims&lt;/Author&gt;&lt;Year&gt;2002&lt;/Year&gt;&lt;RecNum&gt;246&lt;/RecNum&gt;&lt;DisplayText&gt;&lt;style face="superscript"&gt;24&lt;/style&gt;&lt;/DisplayText&gt;&lt;record&gt;&lt;rec-number&gt;246&lt;/rec-number&gt;&lt;foreign-keys&gt;&lt;key app="EN" db-id="5r2extsw5dzes7ed5ftpvxx1evttevdr2tva" timestamp="1372345501"&gt;246&lt;/key&gt;&lt;/foreign-keys&gt;&lt;ref-type name="Journal Article"&gt;17&lt;/ref-type&gt;&lt;contributors&gt;&lt;authors&gt;&lt;author&gt;Sims, K.&lt;/author&gt;&lt;author&gt;Luster, T.&lt;/author&gt;&lt;/authors&gt;&lt;tertiary-authors&gt;&lt;author&gt;Sims, Kathryn&lt;/author&gt;&lt;/tertiary-authors&gt;&lt;/contributors&gt;&lt;auth-address&gt;Sims, K&amp;#xD;Michigan State Univ, E Lansing, MI 48824 USA&amp;#xD;Michigan State Univ, E Lansing, MI 48824 USA&amp;#xD;Michigan State Univ, E Lansing, MI 48824 USA&lt;/auth-address&gt;&lt;titles&gt;&lt;title&gt;Factors related to early subsequent pregnancies and second births among adolescent mothers in a family support program&lt;/title&gt;&lt;secondary-title&gt;Journal of Family Issues&lt;/secondary-title&gt;&lt;alt-title&gt;J Fam Issues&lt;/alt-title&gt;&lt;/titles&gt;&lt;periodical&gt;&lt;full-title&gt;Journal of Family Issues&lt;/full-title&gt;&lt;/periodical&gt;&lt;pages&gt;1006-1031&lt;/pages&gt;&lt;volume&gt;23&lt;/volume&gt;&lt;number&gt;8&lt;/number&gt;&lt;keywords&gt;&lt;keyword&gt;nurse home visitation&lt;/keyword&gt;&lt;keyword&gt;sexual abuse history&lt;/keyword&gt;&lt;keyword&gt;teenage mothers&lt;/keyword&gt;&lt;keyword&gt;randomized trial&lt;/keyword&gt;&lt;keyword&gt;repeat pregnancies&lt;/keyword&gt;&lt;keyword&gt;contraceptive use&lt;/keyword&gt;&lt;keyword&gt;risk-factor&lt;/keyword&gt;&lt;keyword&gt;childbearing&lt;/keyword&gt;&lt;keyword&gt;children&lt;/keyword&gt;&lt;keyword&gt;health&lt;/keyword&gt;&lt;/keywords&gt;&lt;dates&gt;&lt;year&gt;2002&lt;/year&gt;&lt;pub-dates&gt;&lt;date&gt;Nov&lt;/date&gt;&lt;/pub-dates&gt;&lt;/dates&gt;&lt;pub-location&gt;United States&lt;/pub-location&gt;&lt;isbn&gt;0192-513x&lt;/isbn&gt;&lt;accession-num&gt;WOS:000178625300006&lt;/accession-num&gt;&lt;urls&gt;&lt;related-urls&gt;&lt;url&gt;&amp;lt;Go to ISI&amp;gt;://WOS:000178625300006&lt;/url&gt;&lt;/related-urls&gt;&lt;/urls&gt;&lt;custom1&gt;Electronic searches May - July 2013&lt;/custom1&gt;&lt;custom2&gt;G&lt;/custom2&gt;&lt;custom3&gt;Include&lt;/custom3&gt;&lt;custom4&gt;RCT&lt;/custom4&gt;&lt;custom7&gt;Retrieved&lt;/custom7&gt;&lt;electronic-resource-num&gt;10.1177/019251302237301&lt;/electronic-resource-num&gt;&lt;remote-database-name&gt;Sociological Abstracts&lt;/remote-database-name&gt;&lt;language&gt;English&lt;/language&gt;&lt;/record&gt;&lt;/Cite&gt;&lt;/EndNote&gt;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24</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4B4A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Repeated home visits remove barriers to accessing services and are designed to address gaps in social support networks and sustain behaviour change by repeated contact to direct young women away from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4291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access to services or social support were not identified as risk factors</w:t>
            </w:r>
          </w:p>
        </w:tc>
        <w:tc>
          <w:tcPr>
            <w:tcW w:w="1843" w:type="dxa"/>
            <w:tcBorders>
              <w:top w:val="single" w:sz="4" w:space="0" w:color="000000"/>
              <w:bottom w:val="single" w:sz="4" w:space="0" w:color="000000"/>
              <w:right w:val="single" w:sz="4" w:space="0" w:color="000000"/>
            </w:tcBorders>
          </w:tcPr>
          <w:p w14:paraId="7BFA165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home visits by professional, para-professional or lay persons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7515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(2) Connectedness (1)</w:t>
            </w:r>
          </w:p>
          <w:p w14:paraId="1938FCC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64DA3"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D3CE8"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11700888"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CE7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63360" behindDoc="0" locked="0" layoutInCell="1" allowOverlap="1" wp14:anchorId="537BF2C7" wp14:editId="551D93A9">
                      <wp:simplePos x="0" y="0"/>
                      <wp:positionH relativeFrom="column">
                        <wp:posOffset>1595756</wp:posOffset>
                      </wp:positionH>
                      <wp:positionV relativeFrom="paragraph">
                        <wp:posOffset>24761</wp:posOffset>
                      </wp:positionV>
                      <wp:extent cx="403222" cy="759464"/>
                      <wp:effectExtent l="0" t="0" r="15878" b="21586"/>
                      <wp:wrapSquare wrapText="bothSides"/>
                      <wp:docPr id="13" name="Group 353"/>
                      <wp:cNvGraphicFramePr/>
                      <a:graphic xmlns:a="http://schemas.openxmlformats.org/drawingml/2006/main">
                        <a:graphicData uri="http://schemas.microsoft.com/office/word/2010/wordprocessingGroup">
                          <wpg:wgp>
                            <wpg:cNvGrpSpPr/>
                            <wpg:grpSpPr>
                              <a:xfrm>
                                <a:off x="0" y="0"/>
                                <a:ext cx="403222" cy="759464"/>
                                <a:chOff x="0" y="0"/>
                                <a:chExt cx="403222" cy="759464"/>
                              </a:xfrm>
                            </wpg:grpSpPr>
                            <wps:wsp>
                              <wps:cNvPr id="14" name="Rectangle 354"/>
                              <wps:cNvSpPr/>
                              <wps:spPr>
                                <a:xfrm>
                                  <a:off x="0" y="154287"/>
                                  <a:ext cx="403222" cy="154204"/>
                                </a:xfrm>
                                <a:prstGeom prst="rect">
                                  <a:avLst/>
                                </a:prstGeom>
                                <a:solidFill>
                                  <a:srgbClr val="C55A11"/>
                                </a:solidFill>
                                <a:ln w="12701">
                                  <a:solidFill>
                                    <a:srgbClr val="41719C"/>
                                  </a:solidFill>
                                  <a:prstDash val="solid"/>
                                  <a:miter/>
                                </a:ln>
                              </wps:spPr>
                              <wps:bodyPr lIns="0" tIns="0" rIns="0" bIns="0"/>
                            </wps:wsp>
                            <wps:wsp>
                              <wps:cNvPr id="15" name="Rectangle 355"/>
                              <wps:cNvSpPr/>
                              <wps:spPr>
                                <a:xfrm>
                                  <a:off x="0" y="605260"/>
                                  <a:ext cx="403222" cy="154204"/>
                                </a:xfrm>
                                <a:prstGeom prst="rect">
                                  <a:avLst/>
                                </a:prstGeom>
                                <a:solidFill>
                                  <a:srgbClr val="7C7C7C"/>
                                </a:solidFill>
                                <a:ln w="12701">
                                  <a:solidFill>
                                    <a:srgbClr val="41719C"/>
                                  </a:solidFill>
                                  <a:prstDash val="solid"/>
                                  <a:miter/>
                                </a:ln>
                              </wps:spPr>
                              <wps:bodyPr lIns="0" tIns="0" rIns="0" bIns="0"/>
                            </wps:wsp>
                            <wps:wsp>
                              <wps:cNvPr id="16" name="Rectangle 356"/>
                              <wps:cNvSpPr/>
                              <wps:spPr>
                                <a:xfrm>
                                  <a:off x="0" y="450973"/>
                                  <a:ext cx="403222" cy="154204"/>
                                </a:xfrm>
                                <a:prstGeom prst="rect">
                                  <a:avLst/>
                                </a:prstGeom>
                                <a:solidFill>
                                  <a:srgbClr val="7030A0"/>
                                </a:solidFill>
                                <a:ln w="25402">
                                  <a:solidFill>
                                    <a:srgbClr val="385D8A"/>
                                  </a:solidFill>
                                  <a:prstDash val="solid"/>
                                  <a:miter/>
                                </a:ln>
                              </wps:spPr>
                              <wps:bodyPr lIns="0" tIns="0" rIns="0" bIns="0"/>
                            </wps:wsp>
                            <wps:wsp>
                              <wps:cNvPr id="17" name="Rectangle 357"/>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18" name="Rectangle 358"/>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71B6B562" id="Group 353" o:spid="_x0000_s1026" style="position:absolute;margin-left:125.65pt;margin-top:1.95pt;width:31.75pt;height:59.8pt;z-index:251663360"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">
                      <v:rect id="Rectangle 354"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Z7UcAA&#10;AADbAAAADwAAAGRycy9kb3ducmV2LnhtbERP3WrCMBS+H+wdwhF2N1NXaUdnFHUMdlv1Ac6aY1PW&#10;nHRJZru3XwTBu/Px/Z7VZrK9uJAPnWMFi3kGgrhxuuNWwen48fwKIkRkjb1jUvBHATbrx4cVVtqN&#10;XNPlEFuRQjhUqMDEOFRShsaQxTB3A3Hizs5bjAn6VmqPYwq3vXzJskJa7Dg1GBxob6j5PvxaBbuf&#10;sqtNXZx8WYzv+fkr38sxV+ppNm3fQESa4l18c3/qNH8J11/S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0Z7UcAAAADbAAAADwAAAAAAAAAAAAAAAACYAgAAZHJzL2Rvd25y&#10;ZXYueG1sUEsFBgAAAAAEAAQA9QAAAIUDAAAAAA==&#10;" fillcolor="#c55a11" strokecolor="#41719c" strokeweight=".35281mm">
                        <v:textbox inset="0,0,0,0"/>
                      </v:rect>
                      <v:rect id="Rectangle 355"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bpssEA&#10;AADbAAAADwAAAGRycy9kb3ducmV2LnhtbERPTWsCMRC9C/6HMEJvmlXUytYoIlV6Eem2B3sbknF3&#10;cTNZklS3/74RBG/zeJ+zXHe2EVfyoXasYDzKQBBrZ2ouFXx/7YYLECEiG2wck4I/CrBe9XtLzI27&#10;8Sddi1iKFMIhRwVVjG0uZdAVWQwj1xIn7uy8xZigL6XxeEvhtpGTLJtLizWnhgpb2lakL8WvVdBN&#10;aX/YB61f/SkU59n7D22PrVIvg27zBiJSF5/ih/vDpPkzuP+SDp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W6bLBAAAA2wAAAA8AAAAAAAAAAAAAAAAAmAIAAGRycy9kb3du&#10;cmV2LnhtbFBLBQYAAAAABAAEAPUAAACGAwAAAAA=&#10;" fillcolor="#7c7c7c" strokecolor="#41719c" strokeweight=".35281mm">
                        <v:textbox inset="0,0,0,0"/>
                      </v:rect>
                      <v:rect id="Rectangle 356"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ewcIA&#10;AADbAAAADwAAAGRycy9kb3ducmV2LnhtbERPS2rDMBDdF3IHMYHsGrldmNSNYkxDIYvgtkkOMFgT&#10;29QaOZLiz+2rQqG7ebzvbPPJdGIg51vLCp7WCQjiyuqWawWX8/vjBoQPyBo7y6RgJg/5bvGwxUzb&#10;kb9oOIVaxBD2GSpoQugzKX3VkEG/tj1x5K7WGQwRulpqh2MMN518TpJUGmw5NjTY01tD1ffpbhR8&#10;3gpdfuync3d8KZ3bjPN1HmalVsupeAURaAr/4j/3Qcf5Kfz+Eg+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B7BwgAAANsAAAAPAAAAAAAAAAAAAAAAAJgCAABkcnMvZG93&#10;bnJldi54bWxQSwUGAAAAAAQABAD1AAAAhwMAAAAA&#10;" fillcolor="#7030a0" strokecolor="#385d8a" strokeweight=".70561mm">
                        <v:textbox inset="0,0,0,0"/>
                      </v:rect>
                      <v:rect id="Rectangle 357"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ta78A&#10;AADbAAAADwAAAGRycy9kb3ducmV2LnhtbERPPWvDMBDdC/kP4gLZGrkdUuNYDqEQyNIhToeOh3W1&#10;RK2TsRTF/vdRodDtHu/z6sPsBpFoCtazgpdtAYK489pyr+DzenouQYSIrHHwTAoWCnBoVk81Vtrf&#10;+UKpjb3IIRwqVGBiHCspQ2fIYdj6kThz335yGDOceqknvOdwN8jXothJh5Zzg8GR3g11P+3NKSiG&#10;0dlbp9Ni/bUswzGZj6+k1GY9H/cgIs3xX/znPus8/w1+f8kHyO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li1rvwAAANsAAAAPAAAAAAAAAAAAAAAAAJgCAABkcnMvZG93bnJl&#10;di54bWxQSwUGAAAAAAQABAD1AAAAhAMAAAAA&#10;" fillcolor="#376092" strokecolor="#385d8a" strokeweight=".70561mm">
                        <v:textbox inset="0,0,0,0"/>
                      </v:rect>
                      <v:rect id="Rectangle 358"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znx8QA&#10;AADbAAAADwAAAGRycy9kb3ducmV2LnhtbESPT2vCQBDF70K/wzKFXqRuGqSU6CqxULAnbSz1OmQn&#10;fzA7G7Krpt/eOQjeZnhv3vvNcj26Tl1oCK1nA2+zBBRx6W3LtYHfw9frB6gQkS12nsnAPwVYr54m&#10;S8ysv/IPXYpYKwnhkKGBJsY+0zqUDTkMM98Ti1b5wWGUdai1HfAq4a7TaZK8a4ctS0ODPX02VJ6K&#10;szOwSf/yas6bdDy7/Tb/PlbF9LQz5uV5zBegIo3xYb5fb63gC6z8IgP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858fEAAAA2wAAAA8AAAAAAAAAAAAAAAAAmAIAAGRycy9k&#10;b3ducmV2LnhtbFBLBQYAAAAABAAEAPUAAACJAwAAAAA=&#10;" fillcolor="#d1aa1d" strokecolor="#41719c" strokeweight=".35281mm">
                        <v:textbox inset="0,0,0,0"/>
                      </v:rect>
                      <w10:wrap type="square"/>
                    </v:group>
                  </w:pict>
                </mc:Fallback>
              </mc:AlternateContent>
            </w:r>
            <w:r w:rsidRPr="00455ED1">
              <w:rPr>
                <w:rFonts w:asciiTheme="minorHAnsi" w:hAnsiTheme="minorHAnsi"/>
              </w:rPr>
              <w:t xml:space="preserve">                                           Trained volunteer mentors to give telephone support and social outings </w:t>
            </w:r>
          </w:p>
          <w:p w14:paraId="27CF435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12 hours per month</w:t>
            </w:r>
            <w:r w:rsidRPr="00455ED1">
              <w:rPr>
                <w:rFonts w:asciiTheme="minorHAnsi" w:hAnsiTheme="minorHAnsi"/>
              </w:rPr>
              <w:fldChar w:fldCharType="begin"/>
            </w:r>
            <w:r w:rsidRPr="00455ED1">
              <w:rPr>
                <w:rFonts w:asciiTheme="minorHAnsi" w:hAnsiTheme="minorHAnsi"/>
              </w:rPr>
              <w:instrText xml:space="preserve"> ADDIN EN.CITE &lt;EndNote&gt;&lt;Cite&gt;&lt;Author&gt;Havens&lt;/Author&gt;&lt;Year&gt;1997&lt;/Year&gt;&lt;RecNum&gt;272&lt;/RecNum&gt;&lt;DisplayText&gt;&lt;style face="superscript"&gt;60&lt;/style&gt;&lt;/DisplayText&gt;&lt;record&gt;&lt;rec-number&gt;272&lt;/rec-number&gt;&lt;foreign-keys&gt;&lt;key app="EN" db-id="5r2extsw5dzes7ed5ftpvxx1evttevdr2tva" timestamp="1372345501"&gt;272&lt;/key&gt;&lt;/foreign-keys&gt;&lt;ref-type name="Journal Article"&gt;17&lt;/ref-type&gt;&lt;contributors&gt;&lt;authors&gt;&lt;author&gt;Havens, K. K.&lt;/author&gt;&lt;author&gt;Wagstaff, D. A.&lt;/author&gt;&lt;author&gt;Mercer, P. A.&lt;/author&gt;&lt;author&gt;Longeway, K.&lt;/author&gt;&lt;author&gt;Gutman, M.&lt;/author&gt;&lt;/authors&gt;&lt;/contributors&gt;&lt;auth-address&gt;St. Luke&amp;apos;s Family Practice Center, Milwaukee 53215, USA.&lt;/auth-address&gt;&lt;titles&gt;&lt;title&gt;Lessons learned from a mentoring program for teenage mothers&lt;/title&gt;&lt;secondary-title&gt;WMJ&lt;/secondary-title&gt;&lt;/titles&gt;&lt;periodical&gt;&lt;full-title&gt;WMJ&lt;/full-title&gt;&lt;/periodical&gt;&lt;pages&gt;38-43&lt;/pages&gt;&lt;volume&gt;96&lt;/volume&gt;&lt;number&gt;9&lt;/number&gt;&lt;keywords&gt;&lt;keyword&gt;Adolescent&lt;/keyword&gt;&lt;keyword&gt;Contraception Behavior&lt;/keyword&gt;&lt;keyword&gt;Female&lt;/keyword&gt;&lt;keyword&gt;Health Promotion&lt;/keyword&gt;&lt;keyword&gt;Humans&lt;/keyword&gt;&lt;keyword&gt;Mentors&lt;/keyword&gt;&lt;keyword&gt;*Mothers&lt;/keyword&gt;&lt;keyword&gt;Pregnancy&lt;/keyword&gt;&lt;keyword&gt;*Pregnancy in Adolescence&lt;/keyword&gt;&lt;/keywords&gt;&lt;dates&gt;&lt;year&gt;1997&lt;/year&gt;&lt;pub-dates&gt;&lt;date&gt;Sep&lt;/date&gt;&lt;/pub-dates&gt;&lt;/dates&gt;&lt;isbn&gt;1098-1861 (Print)&amp;#xD;1098-1861 (Linking)&lt;/isbn&gt;&lt;accession-num&gt;9368461&lt;/accession-num&gt;&lt;urls&gt;&lt;related-urls&gt;&lt;url&gt;http://www.ncbi.nlm.nih.gov/pubmed/9368461&lt;/url&gt;&lt;/related-urls&gt;&lt;/urls&gt;&lt;custom1&gt;Electronic searches May - July 2013&lt;/custom1&gt;&lt;custom2&gt;G&lt;/custom2&gt;&lt;custom3&gt;Include &lt;/custom3&gt;&lt;custom4&gt;RCT&lt;/custom4&gt;&lt;custom7&gt;Retrieved &lt;/custom7&gt;&lt;remote-database-name&gt;Embase&lt;/remote-database-name&gt;&lt;remote-database-provider&gt;Ovid Technologies&lt;/remote-database-provider&gt;&lt;language&gt;English&lt;/language&gt;&lt;/record&gt;&lt;/Cite&gt;&lt;/EndNote&gt;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60</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7E6A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Using the mentor as a role model, information/ education resource and a source of social support for young mother and her family could reduce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78FE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social support was not an identified risk factor, but living with a partner was weakly associated with an increase in repeat pregnancy</w:t>
            </w:r>
          </w:p>
        </w:tc>
        <w:tc>
          <w:tcPr>
            <w:tcW w:w="1843" w:type="dxa"/>
            <w:tcBorders>
              <w:top w:val="single" w:sz="4" w:space="0" w:color="000000"/>
              <w:bottom w:val="single" w:sz="4" w:space="0" w:color="000000"/>
              <w:right w:val="single" w:sz="4" w:space="0" w:color="000000"/>
            </w:tcBorders>
          </w:tcPr>
          <w:p w14:paraId="7698231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either trained mentors or role models, however there was evidence that some young women perceived a negative stereotype of young motherhood, which they were determined not to conform to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861C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Tailoring (1) </w:t>
            </w:r>
            <w:r w:rsidRPr="00455ED1">
              <w:rPr>
                <w:rFonts w:asciiTheme="minorHAnsi" w:hAnsiTheme="minorHAnsi"/>
              </w:rPr>
              <w:br/>
              <w:t>Connectedness (1)</w:t>
            </w:r>
          </w:p>
          <w:p w14:paraId="1C1C29D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F1F48"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0141A"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4ED9974A"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4102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Small group educational intervention to promote antenatal care and well-baby </w:t>
            </w:r>
            <w:r w:rsidRPr="00455ED1">
              <w:rPr>
                <w:rFonts w:asciiTheme="minorHAnsi" w:hAnsiTheme="minorHAnsi"/>
                <w:noProof/>
                <w:lang w:eastAsia="en-GB"/>
              </w:rPr>
              <mc:AlternateContent>
                <mc:Choice Requires="wpg">
                  <w:drawing>
                    <wp:anchor distT="0" distB="0" distL="114300" distR="114300" simplePos="0" relativeHeight="251664384" behindDoc="0" locked="0" layoutInCell="1" allowOverlap="1" wp14:anchorId="6AB68C4A" wp14:editId="7830E12D">
                      <wp:simplePos x="0" y="0"/>
                      <wp:positionH relativeFrom="column">
                        <wp:posOffset>1748159</wp:posOffset>
                      </wp:positionH>
                      <wp:positionV relativeFrom="paragraph">
                        <wp:posOffset>-1660522</wp:posOffset>
                      </wp:positionV>
                      <wp:extent cx="403222" cy="759454"/>
                      <wp:effectExtent l="0" t="0" r="15878" b="21596"/>
                      <wp:wrapSquare wrapText="bothSides"/>
                      <wp:docPr id="19" name="Group 359"/>
                      <wp:cNvGraphicFramePr/>
                      <a:graphic xmlns:a="http://schemas.openxmlformats.org/drawingml/2006/main">
                        <a:graphicData uri="http://schemas.microsoft.com/office/word/2010/wordprocessingGroup">
                          <wpg:wgp>
                            <wpg:cNvGrpSpPr/>
                            <wpg:grpSpPr>
                              <a:xfrm>
                                <a:off x="0" y="0"/>
                                <a:ext cx="403222" cy="759454"/>
                                <a:chOff x="0" y="0"/>
                                <a:chExt cx="403222" cy="759454"/>
                              </a:xfrm>
                            </wpg:grpSpPr>
                            <wps:wsp>
                              <wps:cNvPr id="20" name="Rectangle 360"/>
                              <wps:cNvSpPr/>
                              <wps:spPr>
                                <a:xfrm>
                                  <a:off x="0" y="154277"/>
                                  <a:ext cx="403222" cy="154204"/>
                                </a:xfrm>
                                <a:prstGeom prst="rect">
                                  <a:avLst/>
                                </a:prstGeom>
                                <a:solidFill>
                                  <a:srgbClr val="C55A11"/>
                                </a:solidFill>
                                <a:ln w="12701">
                                  <a:solidFill>
                                    <a:srgbClr val="41719C"/>
                                  </a:solidFill>
                                  <a:prstDash val="solid"/>
                                  <a:miter/>
                                </a:ln>
                              </wps:spPr>
                              <wps:bodyPr lIns="0" tIns="0" rIns="0" bIns="0"/>
                            </wps:wsp>
                            <wps:wsp>
                              <wps:cNvPr id="21" name="Rectangle 361"/>
                              <wps:cNvSpPr/>
                              <wps:spPr>
                                <a:xfrm>
                                  <a:off x="0" y="605250"/>
                                  <a:ext cx="403222" cy="154204"/>
                                </a:xfrm>
                                <a:prstGeom prst="rect">
                                  <a:avLst/>
                                </a:prstGeom>
                                <a:solidFill>
                                  <a:srgbClr val="7C7C7C"/>
                                </a:solidFill>
                                <a:ln w="12701">
                                  <a:solidFill>
                                    <a:srgbClr val="41719C"/>
                                  </a:solidFill>
                                  <a:prstDash val="solid"/>
                                  <a:miter/>
                                </a:ln>
                              </wps:spPr>
                              <wps:bodyPr lIns="0" tIns="0" rIns="0" bIns="0"/>
                            </wps:wsp>
                            <wps:wsp>
                              <wps:cNvPr id="22" name="Rectangle 362"/>
                              <wps:cNvSpPr/>
                              <wps:spPr>
                                <a:xfrm>
                                  <a:off x="0" y="450972"/>
                                  <a:ext cx="403222" cy="154204"/>
                                </a:xfrm>
                                <a:prstGeom prst="rect">
                                  <a:avLst/>
                                </a:prstGeom>
                                <a:solidFill>
                                  <a:srgbClr val="7030A0"/>
                                </a:solidFill>
                                <a:ln w="25402">
                                  <a:solidFill>
                                    <a:srgbClr val="385D8A"/>
                                  </a:solidFill>
                                  <a:prstDash val="solid"/>
                                  <a:miter/>
                                </a:ln>
                              </wps:spPr>
                              <wps:bodyPr lIns="0" tIns="0" rIns="0" bIns="0"/>
                            </wps:wsp>
                            <wps:wsp>
                              <wps:cNvPr id="23" name="Rectangle 363"/>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24" name="Rectangle 364"/>
                              <wps:cNvSpPr/>
                              <wps:spPr>
                                <a:xfrm>
                                  <a:off x="0" y="30855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7166BBCA" id="Group 359" o:spid="_x0000_s1026" style="position:absolute;margin-left:137.65pt;margin-top:-130.75pt;width:31.75pt;height:59.8pt;z-index:251664384"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">
                      <v:rect id="Rectangle 360"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G3778A&#10;AADbAAAADwAAAGRycy9kb3ducmV2LnhtbERP3WrCMBS+H/gO4QjezVQLdVSjqEPYbZ0PcNYcm2Jz&#10;UpPM1rc3F4Ndfnz/m91oO/EgH1rHChbzDARx7XTLjYLL9+n9A0SIyBo7x6TgSQF228nbBkvtBq7o&#10;cY6NSCEcSlRgYuxLKUNtyGKYu544cVfnLcYEfSO1xyGF204us6yQFltODQZ7Ohqqb+dfq+BwX7WV&#10;qYqLXxXDZ379yY9yyJWaTcf9GkSkMf6L/9xfWsEyrU9f0g+Q2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EbfvvwAAANsAAAAPAAAAAAAAAAAAAAAAAJgCAABkcnMvZG93bnJl&#10;di54bWxQSwUGAAAAAAQABAD1AAAAhAMAAAAA&#10;" fillcolor="#c55a11" strokecolor="#41719c" strokeweight=".35281mm">
                        <v:textbox inset="0,0,0,0"/>
                      </v:rect>
                      <v:rect id="Rectangle 361"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ElDMMA&#10;AADbAAAADwAAAGRycy9kb3ducmV2LnhtbESPzWsCMRTE70L/h/AKvdWs0i9Ws1KkipcibnvQ2yN5&#10;+4GblyWJuv73TUHwOMzMb5j5YrCdOJMPrWMFk3EGglg703Kt4Pdn9fwBIkRkg51jUnClAIviYTTH&#10;3LgL7+hcxlokCIccFTQx9rmUQTdkMYxdT5y8ynmLMUlfS+PxkuC2k9Mse5MWW04LDfa0bEgfy5NV&#10;MLzQ+nsdtH73+1BWr18HWm57pZ4eh88ZiEhDvIdv7Y1RMJ3A/5f0A2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ElDMMAAADbAAAADwAAAAAAAAAAAAAAAACYAgAAZHJzL2Rv&#10;d25yZXYueG1sUEsFBgAAAAAEAAQA9QAAAIgDAAAAAA==&#10;" fillcolor="#7c7c7c" strokecolor="#41719c" strokeweight=".35281mm">
                        <v:textbox inset="0,0,0,0"/>
                      </v:rect>
                      <v:rect id="Rectangle 362"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vSf8QA&#10;AADbAAAADwAAAGRycy9kb3ducmV2LnhtbESPzWrDMBCE74W+g9hCbo0cH0LqRjYhoZBDSNokD7BY&#10;G9vUWjmS6p+3jwqFHoeZ+YZZF6NpRU/ON5YVLOYJCOLS6oYrBdfLx+sKhA/IGlvLpGAiD0X+/LTG&#10;TNuBv6g/h0pECPsMFdQhdJmUvqzJoJ/bjjh6N+sMhihdJbXDIcJNK9MkWUqDDceFGjva1lR+n3+M&#10;gs/7Rh9Pu/HSHt6Ozq2G6Tb1k1Kzl3HzDiLQGP7Df+29VpCm8Psl/g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b0n/EAAAA2wAAAA8AAAAAAAAAAAAAAAAAmAIAAGRycy9k&#10;b3ducmV2LnhtbFBLBQYAAAAABAAEAPUAAACJAwAAAAA=&#10;" fillcolor="#7030a0" strokecolor="#385d8a" strokeweight=".70561mm">
                        <v:textbox inset="0,0,0,0"/>
                      </v:rect>
                      <v:rect id="Rectangle 363"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Hh1cIA&#10;AADbAAAADwAAAGRycy9kb3ducmV2LnhtbESPwWrDMBBE74X+g9hCb7VcF4JxooRQKOSSQ+0eelys&#10;jSVqrYylKPbfV4VCjsPMvGF2h8WNItEcrGcFr0UJgrj32vKg4Kv7eKlBhIiscfRMClYKcNg/Puyw&#10;0f7Gn5TaOIgM4dCgAhPj1EgZekMOQ+En4uxd/OwwZjkPUs94y3A3yqosN9Kh5bxgcKJ3Q/1Pe3UK&#10;ynFy9trrtFrf1XU4JnP+Tko9Py3HLYhIS7yH/9snraB6g78v+Q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eHVwgAAANsAAAAPAAAAAAAAAAAAAAAAAJgCAABkcnMvZG93&#10;bnJldi54bWxQSwUGAAAAAAQABAD1AAAAhwMAAAAA&#10;" fillcolor="#376092" strokecolor="#385d8a" strokeweight=".70561mm">
                        <v:textbox inset="0,0,0,0"/>
                      </v:rect>
                      <v:rect id="Rectangle 364"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nf8MA&#10;AADbAAAADwAAAGRycy9kb3ducmV2LnhtbESPT4vCMBTE74LfITxhL7KmW0SWapS6sKAntS7r9dG8&#10;/sHmpTRR67c3guBxmJnfMItVbxpxpc7VlhV8TSIQxLnVNZcK/o6/n98gnEfW2FgmBXdysFoOBwtM&#10;tL3xga6ZL0WAsEtQQeV9m0jp8ooMuoltiYNX2M6gD7Irpe7wFuCmkXEUzaTBmsNChS39VJSfs4tR&#10;sI7/02LK67i/mP0m3Z6KbHzeKfUx6tM5CE+9f4df7Y1WEE/h+SX8A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0nf8MAAADbAAAADwAAAAAAAAAAAAAAAACYAgAAZHJzL2Rv&#10;d25yZXYueG1sUEsFBgAAAAAEAAQA9QAAAIgDAAAAAA==&#10;" fillcolor="#d1aa1d" strokecolor="#41719c" strokeweight=".35281mm">
                        <v:textbox inset="0,0,0,0"/>
                      </v:rect>
                      <w10:wrap type="square"/>
                    </v:group>
                  </w:pict>
                </mc:Fallback>
              </mc:AlternateContent>
            </w:r>
            <w:r w:rsidRPr="00455ED1">
              <w:rPr>
                <w:rFonts w:asciiTheme="minorHAnsi" w:hAnsiTheme="minorHAnsi"/>
              </w:rPr>
              <w:t>care(</w:t>
            </w:r>
            <w:hyperlink w:anchor="_ENREF_94" w:tooltip="Ford, 2002 #228" w:history="1">
              <w:r w:rsidRPr="00455ED1">
                <w:rPr>
                  <w:rFonts w:asciiTheme="minorHAnsi" w:hAnsiTheme="minorHAnsi"/>
                </w:rPr>
                <w:t>94</w:t>
              </w:r>
            </w:hyperlink>
            <w:r w:rsidRPr="00455ED1">
              <w:rPr>
                <w:rFonts w:asciiTheme="minorHAnsi" w:hAnsiTheme="minorHAnsi"/>
              </w:rPr>
              <w:t>)</w:t>
            </w:r>
            <w:r w:rsidRPr="00455ED1">
              <w:rPr>
                <w:rFonts w:asciiTheme="minorHAnsi" w:hAnsiTheme="minorHAnsi"/>
              </w:rPr>
              <w:fldChar w:fldCharType="begin">
                <w:fldData xml:space="preserve">PEVuZE5vdGU+PENpdGU+PEF1dGhvcj5Gb3JkPC9BdXRob3I+PFllYXI+MjAwMjwvWWVhcj48UmVj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PEVuZE5vdGU+PENpdGU+PEF1dGhvcj5Gb3JkPC9BdXRob3I+PFllYXI+MjAwMjwvWWVhcj48UmVj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23</w:t>
            </w:r>
            <w:r w:rsidRPr="00455ED1">
              <w:rPr>
                <w:rFonts w:asciiTheme="minorHAnsi" w:hAnsiTheme="minorHAnsi"/>
              </w:rPr>
              <w:fldChar w:fldCharType="end"/>
            </w:r>
          </w:p>
          <w:p w14:paraId="40EBFA89"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7423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A peer support group prevents unplanned repeat pregnancies by addressing self-efficacy and improving self-concept amongst young mothers.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4402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peer support and self-efficacy were not identified as risk factors, but continued education was weakly associated with a reduction in repeat pregnancies</w:t>
            </w:r>
          </w:p>
        </w:tc>
        <w:tc>
          <w:tcPr>
            <w:tcW w:w="1843" w:type="dxa"/>
            <w:tcBorders>
              <w:top w:val="single" w:sz="4" w:space="0" w:color="000000"/>
              <w:bottom w:val="single" w:sz="4" w:space="0" w:color="000000"/>
              <w:right w:val="single" w:sz="4" w:space="0" w:color="000000"/>
            </w:tcBorders>
          </w:tcPr>
          <w:p w14:paraId="550CE70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 some contexts pregnancy in young women was perceived to be the norm.</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8352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Connectedness  </w:t>
            </w:r>
          </w:p>
          <w:p w14:paraId="34ED420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p>
          <w:p w14:paraId="0D0A435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5F057" w14:textId="77777777" w:rsidR="005E4BD2" w:rsidRPr="00455ED1" w:rsidRDefault="005E4BD2" w:rsidP="00226462">
            <w:pPr>
              <w:pStyle w:val="LRIGTABLETEXT"/>
              <w:keepNext w:val="0"/>
              <w:spacing w:before="0" w:after="0" w:line="360" w:lineRule="auto"/>
              <w:rPr>
                <w:rFonts w:asciiTheme="minorHAnsi" w:eastAsia="Times New Roman" w:hAnsiTheme="minorHAnsi"/>
                <w:lang w:eastAsia="en-GB"/>
              </w:rPr>
            </w:pPr>
            <w:r w:rsidRPr="00455ED1">
              <w:rPr>
                <w:rFonts w:asciiTheme="minorHAnsi" w:eastAsia="Times New Roman" w:hAnsiTheme="minorHAnsi"/>
                <w:lang w:eastAsia="en-GB"/>
              </w:rPr>
              <w:t>A “buddy” system or peer support group could offer choices, empower young women, give them confidence as well as create space for them to state what they want and need.</w:t>
            </w:r>
          </w:p>
          <w:p w14:paraId="0DA218FE" w14:textId="77777777" w:rsidR="005E4BD2" w:rsidRPr="00455ED1" w:rsidRDefault="005E4BD2" w:rsidP="00226462">
            <w:pPr>
              <w:pStyle w:val="LRIGTABLETEXT"/>
              <w:keepNext w:val="0"/>
              <w:spacing w:before="0" w:after="0" w:line="360" w:lineRule="auto"/>
              <w:rPr>
                <w:rFonts w:asciiTheme="minorHAnsi" w:eastAsia="Times New Roman" w:hAnsiTheme="minorHAnsi"/>
                <w:lang w:eastAsia="en-GB"/>
              </w:rPr>
            </w:pP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58485" w14:textId="77777777" w:rsidR="005E4BD2" w:rsidRPr="00455ED1" w:rsidRDefault="005E4BD2" w:rsidP="00226462">
            <w:pPr>
              <w:pStyle w:val="LRIGTABLETEXT"/>
              <w:keepNext w:val="0"/>
              <w:spacing w:before="0" w:after="0" w:line="360" w:lineRule="auto"/>
              <w:rPr>
                <w:rFonts w:asciiTheme="minorHAnsi" w:eastAsia="Times New Roman" w:hAnsiTheme="minorHAnsi"/>
                <w:lang w:eastAsia="en-GB"/>
              </w:rPr>
            </w:pPr>
            <w:r w:rsidRPr="00455ED1">
              <w:rPr>
                <w:rFonts w:asciiTheme="minorHAnsi" w:eastAsia="Times New Roman" w:hAnsiTheme="minorHAnsi"/>
                <w:lang w:eastAsia="en-GB"/>
              </w:rPr>
              <w:lastRenderedPageBreak/>
              <w:t>The young mothers enjoyed taking part in a group as they can see everyone, hear everyone’s opinion, and know that they are not alone.</w:t>
            </w:r>
            <w:r w:rsidRPr="00455ED1">
              <w:rPr>
                <w:rFonts w:asciiTheme="minorHAnsi" w:eastAsia="Times New Roman" w:hAnsiTheme="minorHAnsi"/>
                <w:lang w:eastAsia="en-GB"/>
              </w:rPr>
              <w:br/>
            </w:r>
          </w:p>
        </w:tc>
      </w:tr>
      <w:tr w:rsidR="005E4BD2" w:rsidRPr="00455ED1" w14:paraId="5A9C6038"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DDBD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59264" behindDoc="0" locked="0" layoutInCell="1" allowOverlap="1" wp14:anchorId="063B6394" wp14:editId="2F67CB5B">
                      <wp:simplePos x="0" y="0"/>
                      <wp:positionH relativeFrom="column">
                        <wp:posOffset>1598928</wp:posOffset>
                      </wp:positionH>
                      <wp:positionV relativeFrom="paragraph">
                        <wp:posOffset>82552</wp:posOffset>
                      </wp:positionV>
                      <wp:extent cx="403222" cy="296539"/>
                      <wp:effectExtent l="0" t="0" r="15878" b="27311"/>
                      <wp:wrapSquare wrapText="bothSides"/>
                      <wp:docPr id="25" name="Group 365"/>
                      <wp:cNvGraphicFramePr/>
                      <a:graphic xmlns:a="http://schemas.openxmlformats.org/drawingml/2006/main">
                        <a:graphicData uri="http://schemas.microsoft.com/office/word/2010/wordprocessingGroup">
                          <wpg:wgp>
                            <wpg:cNvGrpSpPr/>
                            <wpg:grpSpPr>
                              <a:xfrm>
                                <a:off x="0" y="0"/>
                                <a:ext cx="403222" cy="296539"/>
                                <a:chOff x="0" y="0"/>
                                <a:chExt cx="403222" cy="296539"/>
                              </a:xfrm>
                            </wpg:grpSpPr>
                            <wps:wsp>
                              <wps:cNvPr id="26" name="Rectangle 366"/>
                              <wps:cNvSpPr/>
                              <wps:spPr>
                                <a:xfrm>
                                  <a:off x="0" y="142372"/>
                                  <a:ext cx="403222" cy="154167"/>
                                </a:xfrm>
                                <a:prstGeom prst="rect">
                                  <a:avLst/>
                                </a:prstGeom>
                                <a:solidFill>
                                  <a:srgbClr val="953735"/>
                                </a:solidFill>
                                <a:ln w="25402">
                                  <a:solidFill>
                                    <a:srgbClr val="385D8A"/>
                                  </a:solidFill>
                                  <a:prstDash val="solid"/>
                                  <a:miter/>
                                </a:ln>
                              </wps:spPr>
                              <wps:bodyPr lIns="0" tIns="0" rIns="0" bIns="0"/>
                            </wps:wsp>
                            <wps:wsp>
                              <wps:cNvPr id="27" name="Rectangle 367"/>
                              <wps:cNvSpPr/>
                              <wps:spPr>
                                <a:xfrm>
                                  <a:off x="0" y="0"/>
                                  <a:ext cx="403222" cy="154167"/>
                                </a:xfrm>
                                <a:prstGeom prst="rect">
                                  <a:avLst/>
                                </a:prstGeom>
                                <a:solidFill>
                                  <a:srgbClr val="77933C"/>
                                </a:solidFill>
                                <a:ln w="25402">
                                  <a:solidFill>
                                    <a:srgbClr val="385D8A"/>
                                  </a:solidFill>
                                  <a:prstDash val="solid"/>
                                  <a:miter/>
                                </a:ln>
                              </wps:spPr>
                              <wps:bodyPr lIns="0" tIns="0" rIns="0" bIns="0"/>
                            </wps:wsp>
                          </wpg:wgp>
                        </a:graphicData>
                      </a:graphic>
                    </wp:anchor>
                  </w:drawing>
                </mc:Choice>
                <mc:Fallback>
                  <w:pict>
                    <v:group w14:anchorId="57357A75" id="Group 365" o:spid="_x0000_s1026" style="position:absolute;margin-left:125.9pt;margin-top:6.5pt;width:31.75pt;height:23.35pt;z-index:251659264" coordsize="403222,29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">
                      <v:rect id="Rectangle 366" o:spid="_x0000_s1027" style="position:absolute;top:142372;width:403222;height:15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ST8EA&#10;AADbAAAADwAAAGRycy9kb3ducmV2LnhtbESPX2vCMBTF3wd+h3AFX4amsyClM4o4Br6uKr5emru0&#10;W3NTkqztvv0yEHw8nD8/znY/2U4M5EPrWMHLKgNBXDvdslFwOb8vCxAhImvsHJOCXwqw382etlhq&#10;N/IHDVU0Io1wKFFBE2NfShnqhiyGleuJk/fpvMWYpDdSexzTuO3kOss20mLLidBgT8eG6u/qxyZI&#10;Ub3Za5F/DUZr47Nnc8vzUanFfDq8gog0xUf43j5pBesN/H9JP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10k/BAAAA2wAAAA8AAAAAAAAAAAAAAAAAmAIAAGRycy9kb3du&#10;cmV2LnhtbFBLBQYAAAAABAAEAPUAAACGAwAAAAA=&#10;" fillcolor="#953735" strokecolor="#385d8a" strokeweight=".70561mm">
                        <v:textbox inset="0,0,0,0"/>
                      </v:rect>
                      <v:rect id="Rectangle 367" o:spid="_x0000_s1028" style="position:absolute;width:403222;height:15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O+7MMA&#10;AADbAAAADwAAAGRycy9kb3ducmV2LnhtbESPzWrDMBCE74G8g9hAboncgNvgRgkmoRB6a1JKj4u1&#10;sZxaK2Op/nv6qlDocZiZb5jdYbC16Kj1lWMFD+sEBHHhdMWlgvfry2oLwgdkjbVjUjCSh8N+Ptth&#10;pl3Pb9RdQikihH2GCkwITSalLwxZ9GvXEEfv5lqLIcq2lLrFPsJtLTdJ8igtVhwXDDZ0NFR8Xb6t&#10;gny8esw/8PVk9Wd1N1M6bftUqeViyJ9BBBrCf/ivfdYKNk/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O+7MMAAADbAAAADwAAAAAAAAAAAAAAAACYAgAAZHJzL2Rv&#10;d25yZXYueG1sUEsFBgAAAAAEAAQA9QAAAIgDAAAAAA==&#10;" fillcolor="#77933c" strokecolor="#385d8a" strokeweight=".70561mm">
                        <v:textbox inset="0,0,0,0"/>
                      </v:rect>
                      <w10:wrap type="square"/>
                    </v:group>
                  </w:pict>
                </mc:Fallback>
              </mc:AlternateContent>
            </w:r>
            <w:r w:rsidRPr="00455ED1">
              <w:rPr>
                <w:rFonts w:asciiTheme="minorHAnsi" w:hAnsiTheme="minorHAnsi"/>
              </w:rPr>
              <w:t>Weekly supportive group meetings and monthly pregnancy test</w:t>
            </w:r>
            <w:r w:rsidRPr="00455ED1">
              <w:rPr>
                <w:rFonts w:asciiTheme="minorHAnsi" w:hAnsiTheme="minorHAnsi"/>
              </w:rPr>
              <w:fldChar w:fldCharType="begin"/>
            </w:r>
            <w:r w:rsidRPr="00455ED1">
              <w:rPr>
                <w:rFonts w:asciiTheme="minorHAnsi" w:hAnsiTheme="minorHAnsi"/>
              </w:rPr>
              <w:instrText xml:space="preserve"> ADDIN EN.CITE &lt;EndNote&gt;&lt;Cite&gt;&lt;Author&gt;Stevens-Simon&lt;/Author&gt;&lt;Year&gt;1997&lt;/Year&gt;&lt;RecNum&gt;305&lt;/RecNum&gt;&lt;DisplayText&gt;&lt;style face="superscript"&gt;61&lt;/style&gt;&lt;/DisplayText&gt;&lt;record&gt;&lt;rec-number&gt;305&lt;/rec-number&gt;&lt;foreign-keys&gt;&lt;key app="EN" db-id="5r2extsw5dzes7ed5ftpvxx1evttevdr2tva" timestamp="1392902600"&gt;305&lt;/key&gt;&lt;/foreign-keys&gt;&lt;ref-type name="Journal Article"&gt;17&lt;/ref-type&gt;&lt;contributors&gt;&lt;authors&gt;&lt;author&gt;Stevens-Simon, C.&lt;/author&gt;&lt;author&gt;Dolgan, J. I.&lt;/author&gt;&lt;author&gt;Kelly, L.&lt;/author&gt;&lt;author&gt;Singer, D.&lt;/author&gt;&lt;/authors&gt;&lt;/contributors&gt;&lt;auth-address&gt;Division of Adolescent Medicine, University of Colorado Health Sciences Center, Denver 80218, USA.&lt;/auth-address&gt;&lt;titles&gt;&lt;title&gt;The effect of monetary incentives and peer support groups on repeat adolescent pregnancies. A randomized trial of the Dollar-a-Day Program&lt;/title&gt;&lt;secondary-title&gt;JAMA&lt;/secondary-title&gt;&lt;/titles&gt;&lt;periodical&gt;&lt;full-title&gt;JAMA&lt;/full-title&gt;&lt;/periodical&gt;&lt;pages&gt;977-82&lt;/pages&gt;&lt;volume&gt;277&lt;/volume&gt;&lt;number&gt;12&lt;/number&gt;&lt;keywords&gt;&lt;keyword&gt;Adolescent&lt;/keyword&gt;&lt;keyword&gt;Colorado&lt;/keyword&gt;&lt;keyword&gt;*Family Planning Services&lt;/keyword&gt;&lt;keyword&gt;Female&lt;/keyword&gt;&lt;keyword&gt;Humans&lt;/keyword&gt;&lt;keyword&gt;Logistic Models&lt;/keyword&gt;&lt;keyword&gt;*Motivation&lt;/keyword&gt;&lt;keyword&gt;Patient Participation/*economics&lt;/keyword&gt;&lt;keyword&gt;Peer Group&lt;/keyword&gt;&lt;keyword&gt;Pregnancy&lt;/keyword&gt;&lt;keyword&gt;*Pregnancy in Adolescence/statistics &amp;amp; numerical data&lt;/keyword&gt;&lt;keyword&gt;Prospective Studies&lt;/keyword&gt;&lt;keyword&gt;Recurrence&lt;/keyword&gt;&lt;keyword&gt;*Self-Help Groups/economics&lt;/keyword&gt;&lt;keyword&gt;Socioeconomic Factors&lt;/keyword&gt;&lt;/keywords&gt;&lt;dates&gt;&lt;year&gt;1997&lt;/year&gt;&lt;pub-dates&gt;&lt;date&gt;Mar 26&lt;/date&gt;&lt;/pub-dates&gt;&lt;/dates&gt;&lt;isbn&gt;0098-7484 (Print)&amp;#xD;0098-7484 (Linking)&lt;/isbn&gt;&lt;accession-num&gt;9091670&lt;/accession-num&gt;&lt;urls&gt;&lt;related-urls&gt;&lt;url&gt;http://www.ncbi.nlm.nih.gov/pubmed/9091670&lt;/url&gt;&lt;url&gt;http://jama.jamanetwork.com/article.aspx?articleid=414806&lt;/url&gt;&lt;/related-urls&gt;&lt;/urls&gt;&lt;custom3&gt;Include&lt;/custom3&gt;&lt;custom4&gt;RCT&lt;/custom4&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61</w:t>
            </w:r>
            <w:r w:rsidRPr="00455ED1">
              <w:rPr>
                <w:rFonts w:asciiTheme="minorHAnsi" w:hAnsiTheme="minorHAnsi"/>
              </w:rPr>
              <w:fldChar w:fldCharType="end"/>
            </w:r>
          </w:p>
          <w:p w14:paraId="39374E13"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B049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A peer support group helps build trusting relationships and prevents unplanned repeat pregnancies by addressing self-efficacy and improving self-concept amongst young mothers.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D19C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peer support was not identified as a risk factor</w:t>
            </w:r>
          </w:p>
        </w:tc>
        <w:tc>
          <w:tcPr>
            <w:tcW w:w="1843" w:type="dxa"/>
            <w:tcBorders>
              <w:top w:val="single" w:sz="4" w:space="0" w:color="000000"/>
              <w:bottom w:val="single" w:sz="4" w:space="0" w:color="000000"/>
              <w:right w:val="single" w:sz="4" w:space="0" w:color="000000"/>
            </w:tcBorders>
          </w:tcPr>
          <w:p w14:paraId="29C3F01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organised group support.  Informal peer group influence tended to reinforce a view of parenthood in young women as the social norm</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D9C2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Connectedness (3)</w:t>
            </w:r>
          </w:p>
          <w:p w14:paraId="3CBC9E8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A350D"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1FA4F"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0FD30B3B" w14:textId="77777777" w:rsidTr="00455ED1">
        <w:trPr>
          <w:cantSplit/>
          <w:trHeight w:val="20"/>
        </w:trPr>
        <w:tc>
          <w:tcPr>
            <w:tcW w:w="19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4350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Monetary incentive + weekly supportive group meetings and monthly pregnancy test</w:t>
            </w:r>
            <w:r w:rsidRPr="00455ED1">
              <w:rPr>
                <w:rFonts w:asciiTheme="minorHAnsi" w:hAnsiTheme="minorHAnsi"/>
              </w:rPr>
              <w:fldChar w:fldCharType="begin"/>
            </w:r>
            <w:r w:rsidRPr="00455ED1">
              <w:rPr>
                <w:rFonts w:asciiTheme="minorHAnsi" w:hAnsiTheme="minorHAnsi"/>
              </w:rPr>
              <w:instrText xml:space="preserve"> ADDIN EN.CITE &lt;EndNote&gt;&lt;Cite&gt;&lt;Author&gt;Stevens-Simon&lt;/Author&gt;&lt;Year&gt;1997&lt;/Year&gt;&lt;RecNum&gt;305&lt;/RecNum&gt;&lt;DisplayText&gt;&lt;style face="superscript"&gt;61&lt;/style&gt;&lt;/DisplayText&gt;&lt;record&gt;&lt;rec-number&gt;305&lt;/rec-number&gt;&lt;foreign-keys&gt;&lt;key app="EN" db-id="5r2extsw5dzes7ed5ftpvxx1evttevdr2tva" timestamp="1392902600"&gt;305&lt;/key&gt;&lt;/foreign-keys&gt;&lt;ref-type name="Journal Article"&gt;17&lt;/ref-type&gt;&lt;contributors&gt;&lt;authors&gt;&lt;author&gt;Stevens-Simon, C.&lt;/author&gt;&lt;author&gt;Dolgan, J. I.&lt;/author&gt;&lt;author&gt;Kelly, L.&lt;/author&gt;&lt;author&gt;Singer, D.&lt;/author&gt;&lt;/authors&gt;&lt;/contributors&gt;&lt;auth-address&gt;Division of Adolescent Medicine, University of Colorado Health Sciences Center, Denver 80218, USA.&lt;/auth-address&gt;&lt;titles&gt;&lt;title&gt;The effect of monetary incentives and peer support groups on repeat adolescent pregnancies. A randomized trial of the Dollar-a-Day Program&lt;/title&gt;&lt;secondary-title&gt;JAMA&lt;/secondary-title&gt;&lt;/titles&gt;&lt;periodical&gt;&lt;full-title&gt;JAMA&lt;/full-title&gt;&lt;/periodical&gt;&lt;pages&gt;977-82&lt;/pages&gt;&lt;volume&gt;277&lt;/volume&gt;&lt;number&gt;12&lt;/number&gt;&lt;keywords&gt;&lt;keyword&gt;Adolescent&lt;/keyword&gt;&lt;keyword&gt;Colorado&lt;/keyword&gt;&lt;keyword&gt;*Family Planning Services&lt;/keyword&gt;&lt;keyword&gt;Female&lt;/keyword&gt;&lt;keyword&gt;Humans&lt;/keyword&gt;&lt;keyword&gt;Logistic Models&lt;/keyword&gt;&lt;keyword&gt;*Motivation&lt;/keyword&gt;&lt;keyword&gt;Patient Participation/*economics&lt;/keyword&gt;&lt;keyword&gt;Peer Group&lt;/keyword&gt;&lt;keyword&gt;Pregnancy&lt;/keyword&gt;&lt;keyword&gt;*Pregnancy in Adolescence/statistics &amp;amp; numerical data&lt;/keyword&gt;&lt;keyword&gt;Prospective Studies&lt;/keyword&gt;&lt;keyword&gt;Recurrence&lt;/keyword&gt;&lt;keyword&gt;*Self-Help Groups/economics&lt;/keyword&gt;&lt;keyword&gt;Socioeconomic Factors&lt;/keyword&gt;&lt;/keywords&gt;&lt;dates&gt;&lt;year&gt;1997&lt;/year&gt;&lt;pub-dates&gt;&lt;date&gt;Mar 26&lt;/date&gt;&lt;/pub-dates&gt;&lt;/dates&gt;&lt;isbn&gt;0098-7484 (Print)&amp;#xD;0098-7484 (Linking)&lt;/isbn&gt;&lt;accession-num&gt;9091670&lt;/accession-num&gt;&lt;urls&gt;&lt;related-urls&gt;&lt;url&gt;http://www.ncbi.nlm.nih.gov/pubmed/9091670&lt;/url&gt;&lt;url&gt;http://jama.jamanetwork.com/article.aspx?articleid=414806&lt;/url&gt;&lt;/related-urls&gt;&lt;/urls&gt;&lt;custom3&gt;Include&lt;/custom3&gt;&lt;custom4&gt;RCT&lt;/custom4&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61</w:t>
            </w:r>
            <w:r w:rsidRPr="00455ED1">
              <w:rPr>
                <w:rFonts w:asciiTheme="minorHAnsi" w:hAnsiTheme="minorHAnsi"/>
              </w:rPr>
              <w:fldChar w:fldCharType="end"/>
            </w:r>
            <w:r w:rsidRPr="00455ED1">
              <w:rPr>
                <w:rFonts w:asciiTheme="minorHAnsi" w:hAnsiTheme="minorHAnsi"/>
                <w:noProof/>
                <w:lang w:eastAsia="en-GB"/>
              </w:rPr>
              <mc:AlternateContent>
                <mc:Choice Requires="wpg">
                  <w:drawing>
                    <wp:anchor distT="0" distB="0" distL="114300" distR="114300" simplePos="0" relativeHeight="251669504" behindDoc="0" locked="0" layoutInCell="1" allowOverlap="1" wp14:anchorId="3BF12A71" wp14:editId="2DF5F65C">
                      <wp:simplePos x="0" y="0"/>
                      <wp:positionH relativeFrom="column">
                        <wp:posOffset>1748159</wp:posOffset>
                      </wp:positionH>
                      <wp:positionV relativeFrom="paragraph">
                        <wp:posOffset>-1373501</wp:posOffset>
                      </wp:positionV>
                      <wp:extent cx="403222" cy="759454"/>
                      <wp:effectExtent l="0" t="0" r="15878" b="21596"/>
                      <wp:wrapSquare wrapText="bothSides"/>
                      <wp:docPr id="28" name="Group 368"/>
                      <wp:cNvGraphicFramePr/>
                      <a:graphic xmlns:a="http://schemas.openxmlformats.org/drawingml/2006/main">
                        <a:graphicData uri="http://schemas.microsoft.com/office/word/2010/wordprocessingGroup">
                          <wpg:wgp>
                            <wpg:cNvGrpSpPr/>
                            <wpg:grpSpPr>
                              <a:xfrm>
                                <a:off x="0" y="0"/>
                                <a:ext cx="403222" cy="759454"/>
                                <a:chOff x="0" y="0"/>
                                <a:chExt cx="403222" cy="759454"/>
                              </a:xfrm>
                            </wpg:grpSpPr>
                            <wps:wsp>
                              <wps:cNvPr id="29" name="Rectangle 369"/>
                              <wps:cNvSpPr/>
                              <wps:spPr>
                                <a:xfrm>
                                  <a:off x="0" y="154277"/>
                                  <a:ext cx="403222" cy="154204"/>
                                </a:xfrm>
                                <a:prstGeom prst="rect">
                                  <a:avLst/>
                                </a:prstGeom>
                                <a:solidFill>
                                  <a:srgbClr val="C55A11"/>
                                </a:solidFill>
                                <a:ln w="12701">
                                  <a:solidFill>
                                    <a:srgbClr val="41719C"/>
                                  </a:solidFill>
                                  <a:prstDash val="solid"/>
                                  <a:miter/>
                                </a:ln>
                              </wps:spPr>
                              <wps:bodyPr lIns="0" tIns="0" rIns="0" bIns="0"/>
                            </wps:wsp>
                            <wps:wsp>
                              <wps:cNvPr id="30" name="Rectangle 370"/>
                              <wps:cNvSpPr/>
                              <wps:spPr>
                                <a:xfrm>
                                  <a:off x="0" y="605250"/>
                                  <a:ext cx="403222" cy="154204"/>
                                </a:xfrm>
                                <a:prstGeom prst="rect">
                                  <a:avLst/>
                                </a:prstGeom>
                                <a:solidFill>
                                  <a:srgbClr val="7C7C7C"/>
                                </a:solidFill>
                                <a:ln w="12701">
                                  <a:solidFill>
                                    <a:srgbClr val="41719C"/>
                                  </a:solidFill>
                                  <a:prstDash val="solid"/>
                                  <a:miter/>
                                </a:ln>
                              </wps:spPr>
                              <wps:bodyPr lIns="0" tIns="0" rIns="0" bIns="0"/>
                            </wps:wsp>
                            <wps:wsp>
                              <wps:cNvPr id="31" name="Rectangle 371"/>
                              <wps:cNvSpPr/>
                              <wps:spPr>
                                <a:xfrm>
                                  <a:off x="0" y="450972"/>
                                  <a:ext cx="403222" cy="154204"/>
                                </a:xfrm>
                                <a:prstGeom prst="rect">
                                  <a:avLst/>
                                </a:prstGeom>
                                <a:solidFill>
                                  <a:srgbClr val="7030A0"/>
                                </a:solidFill>
                                <a:ln w="25402">
                                  <a:solidFill>
                                    <a:srgbClr val="385D8A"/>
                                  </a:solidFill>
                                  <a:prstDash val="solid"/>
                                  <a:miter/>
                                </a:ln>
                              </wps:spPr>
                              <wps:bodyPr lIns="0" tIns="0" rIns="0" bIns="0"/>
                            </wps:wsp>
                            <wps:wsp>
                              <wps:cNvPr id="32" name="Rectangle 372"/>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33" name="Rectangle 373"/>
                              <wps:cNvSpPr/>
                              <wps:spPr>
                                <a:xfrm>
                                  <a:off x="0" y="30855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5ADCA2CF" id="Group 368" o:spid="_x0000_s1026" style="position:absolute;margin-left:137.65pt;margin-top:-108.15pt;width:31.75pt;height:59.8pt;z-index:251669504"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">
                      <v:rect id="Rectangle 369"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secsMA&#10;AADbAAAADwAAAGRycy9kb3ducmV2LnhtbESPwW7CMBBE75X6D9ZW6q04JVKgAYNaqkpcA/mAbbzE&#10;EfE6tV2S/n2NhMRxNDNvNOvtZHtxIR86xwpeZxkI4sbpjlsF9fHrZQkiRGSNvWNS8EcBtpvHhzWW&#10;2o1c0eUQW5EgHEpUYGIcSilDY8himLmBOHkn5y3GJH0rtccxwW0v51lWSIsdpwWDA+0MNefDr1Xw&#10;8bPoKlMVtV8U42d++s53csyVen6a3lcgIk3xHr6191rB/A2uX9IP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secsMAAADbAAAADwAAAAAAAAAAAAAAAACYAgAAZHJzL2Rv&#10;d25yZXYueG1sUEsFBgAAAAAEAAQA9QAAAIgDAAAAAA==&#10;" fillcolor="#c55a11" strokecolor="#41719c" strokeweight=".35281mm">
                        <v:textbox inset="0,0,0,0"/>
                      </v:rect>
                      <v:rect id="Rectangle 370"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WSsEA&#10;AADbAAAADwAAAGRycy9kb3ducmV2LnhtbERPy2oCMRTdF/oP4RbcaaY+qkyNUkTFTZGOLnR3Sa4z&#10;Qyc3QxJ1/HuzKHR5OO/5srONuJEPtWMF74MMBLF2puZSwfGw6c9AhIhssHFMCh4UYLl4fZljbtyd&#10;f+hWxFKkEA45KqhibHMpg67IYhi4ljhxF+ctxgR9KY3Hewq3jRxm2Ye0WHNqqLClVUX6t7haBd2Y&#10;tt/boPXUn0JxmazPtNq3SvXeuq9PEJG6+C/+c++MglFan76kHy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UFkrBAAAA2wAAAA8AAAAAAAAAAAAAAAAAmAIAAGRycy9kb3du&#10;cmV2LnhtbFBLBQYAAAAABAAEAPUAAACGAwAAAAA=&#10;" fillcolor="#7c7c7c" strokecolor="#41719c" strokeweight=".35281mm">
                        <v:textbox inset="0,0,0,0"/>
                      </v:rect>
                      <v:rect id="Rectangle 371"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Da1cMA&#10;AADbAAAADwAAAGRycy9kb3ducmV2LnhtbESP3WoCMRSE7wu+QzgF72pWBbFbo4hF8ELUah/gsDnu&#10;Lt2cbJO4P29vBMHLYWa+YRarzlSiIedLywrGowQEcWZ1ybmC38v2Yw7CB2SNlWVS0JOH1XLwtsBU&#10;25Z/qDmHXEQI+xQVFCHUqZQ+K8igH9maOHpX6wyGKF0utcM2wk0lJ0kykwZLjgsF1rQpKPs734yC&#10;0/9aH47f3aXafx6cm7f9tW96pYbv3foLRKAuvMLP9k4rmI7h8SX+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Da1cMAAADbAAAADwAAAAAAAAAAAAAAAACYAgAAZHJzL2Rv&#10;d25yZXYueG1sUEsFBgAAAAAEAAQA9QAAAIgDAAAAAA==&#10;" fillcolor="#7030a0" strokecolor="#385d8a" strokeweight=".70561mm">
                        <v:textbox inset="0,0,0,0"/>
                      </v:rect>
                      <v:rect id="Rectangle 372"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TSk8IA&#10;AADbAAAADwAAAGRycy9kb3ducmV2LnhtbESPwWrDMBBE74X+g9hCb7VcF4JxooRQKOSSQ+0eelys&#10;jSVqrYylKPbfV4VCjsPMvGF2h8WNItEcrGcFr0UJgrj32vKg4Kv7eKlBhIiscfRMClYKcNg/Puyw&#10;0f7Gn5TaOIgM4dCgAhPj1EgZekMOQ+En4uxd/OwwZjkPUs94y3A3yqosN9Kh5bxgcKJ3Q/1Pe3UK&#10;ynFy9trrtFrf1XU4JnP+Tko9Py3HLYhIS7yH/9snreCtgr8v+Q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NKTwgAAANsAAAAPAAAAAAAAAAAAAAAAAJgCAABkcnMvZG93&#10;bnJldi54bWxQSwUGAAAAAAQABAD1AAAAhwMAAAAA&#10;" fillcolor="#376092" strokecolor="#385d8a" strokeweight=".70561mm">
                        <v:textbox inset="0,0,0,0"/>
                      </v:rect>
                      <v:rect id="Rectangle 373"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0p1sUA&#10;AADbAAAADwAAAGRycy9kb3ducmV2LnhtbESPT2vCQBTE70K/w/IKXqRuGqWUNBuJgqCntlHa6yP7&#10;8gezb0N21fjt3ULB4zAzv2HS1Wg6caHBtZYVvM4jEMSl1S3XCo6H7cs7COeRNXaWScGNHKyyp0mK&#10;ibZX/qZL4WsRIOwSVNB43ydSurIhg25ue+LgVXYw6IMcaqkHvAa46WQcRW/SYMthocGeNg2Vp+Js&#10;FKzjn7xa8joez+Zrl+9/q2J2+lRq+jzmHyA8jf4R/m/vtILFAv6+hB8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SnWxQAAANsAAAAPAAAAAAAAAAAAAAAAAJgCAABkcnMv&#10;ZG93bnJldi54bWxQSwUGAAAAAAQABAD1AAAAigMAAAAA&#10;" fillcolor="#d1aa1d" strokecolor="#41719c" strokeweight=".35281mm">
                        <v:textbox inset="0,0,0,0"/>
                      </v:rect>
                      <w10:wrap type="square"/>
                    </v:group>
                  </w:pict>
                </mc:Fallback>
              </mc:AlternateContent>
            </w:r>
          </w:p>
          <w:p w14:paraId="54137B4D"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E1B6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Monetary incentives seek to improve attendance for a peer support group that helps build trusting relationships and prevents unplanned repeat pregnancies by addressing self-efficacy and improving self-concept amongst young mothers.</w:t>
            </w:r>
          </w:p>
        </w:tc>
        <w:tc>
          <w:tcPr>
            <w:tcW w:w="1842"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F185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Finance was not an identified risk factor</w:t>
            </w:r>
          </w:p>
        </w:tc>
        <w:tc>
          <w:tcPr>
            <w:tcW w:w="1843" w:type="dxa"/>
            <w:tcBorders>
              <w:top w:val="single" w:sz="4" w:space="0" w:color="000000"/>
              <w:bottom w:val="single" w:sz="4" w:space="0" w:color="000000"/>
              <w:right w:val="single" w:sz="4" w:space="0" w:color="000000"/>
            </w:tcBorders>
          </w:tcPr>
          <w:p w14:paraId="6CF6739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regarding monetary incentives in this context</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E20F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Tailoring (3) </w:t>
            </w:r>
            <w:r w:rsidRPr="00455ED1">
              <w:rPr>
                <w:rFonts w:asciiTheme="minorHAnsi" w:hAnsiTheme="minorHAnsi"/>
              </w:rPr>
              <w:br/>
              <w:t xml:space="preserve">Connectedness  </w:t>
            </w:r>
          </w:p>
          <w:p w14:paraId="2A041A0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p>
          <w:p w14:paraId="7A670DA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49A36"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CE6E8"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3016A31C" w14:textId="77777777" w:rsidTr="00455ED1">
        <w:trPr>
          <w:cantSplit/>
          <w:trHeight w:val="20"/>
        </w:trPr>
        <w:tc>
          <w:tcPr>
            <w:tcW w:w="19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28BB6"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67E37" w14:textId="77777777" w:rsidR="005E4BD2" w:rsidRPr="00455ED1" w:rsidRDefault="005E4BD2" w:rsidP="00226462">
            <w:pPr>
              <w:pStyle w:val="LRIGTABLETEXT"/>
              <w:keepNext w:val="0"/>
              <w:spacing w:before="0" w:after="0" w:line="360" w:lineRule="auto"/>
              <w:rPr>
                <w:rFonts w:asciiTheme="minorHAnsi" w:hAnsiTheme="minorHAnsi"/>
              </w:rPr>
            </w:pPr>
          </w:p>
        </w:tc>
        <w:tc>
          <w:tcPr>
            <w:tcW w:w="184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4C731"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tcBorders>
              <w:top w:val="single" w:sz="4" w:space="0" w:color="000000"/>
              <w:bottom w:val="single" w:sz="4" w:space="0" w:color="000000"/>
              <w:right w:val="single" w:sz="4" w:space="0" w:color="000000"/>
            </w:tcBorders>
          </w:tcPr>
          <w:p w14:paraId="200A7A05"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7D5C7" w14:textId="77777777" w:rsidR="005E4BD2" w:rsidRPr="00455ED1" w:rsidRDefault="005E4BD2" w:rsidP="00226462">
            <w:pPr>
              <w:pStyle w:val="LRIGTABLETEXT"/>
              <w:keepNext w:val="0"/>
              <w:spacing w:before="0" w:after="0" w:line="360" w:lineRule="auto"/>
              <w:rPr>
                <w:rFonts w:asciiTheme="minorHAnsi" w:hAnsiTheme="minorHAnsi"/>
              </w:rPr>
            </w:pPr>
          </w:p>
        </w:tc>
        <w:tc>
          <w:tcPr>
            <w:tcW w:w="2126"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10377"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ED3B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Transport to and from the location and the availability of food, refreshments and crèche facilities can all increase engagement </w:t>
            </w:r>
            <w:r w:rsidRPr="00455ED1">
              <w:rPr>
                <w:rFonts w:asciiTheme="minorHAnsi" w:hAnsiTheme="minorHAnsi"/>
              </w:rPr>
              <w:lastRenderedPageBreak/>
              <w:t>and improve attendance rates</w:t>
            </w:r>
          </w:p>
          <w:p w14:paraId="5F8C9AAC"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370BD3F4"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C2EDA" w14:textId="77701F81" w:rsidR="005E4BD2" w:rsidRPr="00455ED1" w:rsidRDefault="00455ED1"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s">
                  <w:drawing>
                    <wp:anchor distT="0" distB="0" distL="114300" distR="114300" simplePos="0" relativeHeight="251660288" behindDoc="0" locked="0" layoutInCell="1" allowOverlap="1" wp14:anchorId="4FF901EF" wp14:editId="6D6F42ED">
                      <wp:simplePos x="0" y="0"/>
                      <wp:positionH relativeFrom="column">
                        <wp:posOffset>709930</wp:posOffset>
                      </wp:positionH>
                      <wp:positionV relativeFrom="paragraph">
                        <wp:posOffset>171450</wp:posOffset>
                      </wp:positionV>
                      <wp:extent cx="402590" cy="177165"/>
                      <wp:effectExtent l="0" t="0" r="16510" b="13335"/>
                      <wp:wrapNone/>
                      <wp:docPr id="34" name="Rectangle 374"/>
                      <wp:cNvGraphicFramePr/>
                      <a:graphic xmlns:a="http://schemas.openxmlformats.org/drawingml/2006/main">
                        <a:graphicData uri="http://schemas.microsoft.com/office/word/2010/wordprocessingShape">
                          <wps:wsp>
                            <wps:cNvSpPr/>
                            <wps:spPr>
                              <a:xfrm>
                                <a:off x="0" y="0"/>
                                <a:ext cx="402590" cy="177165"/>
                              </a:xfrm>
                              <a:prstGeom prst="rect">
                                <a:avLst/>
                              </a:prstGeom>
                              <a:solidFill>
                                <a:srgbClr val="C55A11"/>
                              </a:solidFill>
                              <a:ln w="12701">
                                <a:solidFill>
                                  <a:srgbClr val="41719C"/>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rect w14:anchorId="6F7333E5" id="Rectangle 374" o:spid="_x0000_s1026" style="position:absolute;margin-left:55.9pt;margin-top:13.5pt;width:31.7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" fillcolor="#c55a11" strokecolor="#41719c" strokeweight=".35281mm">
                      <v:textbox inset="0,0,0,0"/>
                    </v:rect>
                  </w:pict>
                </mc:Fallback>
              </mc:AlternateContent>
            </w:r>
            <w:r w:rsidR="005E4BD2" w:rsidRPr="00455ED1">
              <w:rPr>
                <w:rFonts w:asciiTheme="minorHAnsi" w:hAnsiTheme="minorHAnsi"/>
              </w:rPr>
              <w:t>Monetary</w:t>
            </w:r>
          </w:p>
          <w:p w14:paraId="0A1E5E8E" w14:textId="5A0BC1F4"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incentive and</w:t>
            </w:r>
          </w:p>
          <w:p w14:paraId="4A1E1CB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monthly pregnancy test</w:t>
            </w:r>
            <w:r w:rsidRPr="00455ED1">
              <w:rPr>
                <w:rFonts w:asciiTheme="minorHAnsi" w:hAnsiTheme="minorHAnsi"/>
              </w:rPr>
              <w:fldChar w:fldCharType="begin"/>
            </w:r>
            <w:r w:rsidRPr="00455ED1">
              <w:rPr>
                <w:rFonts w:asciiTheme="minorHAnsi" w:hAnsiTheme="minorHAnsi"/>
              </w:rPr>
              <w:instrText xml:space="preserve"> ADDIN EN.CITE &lt;EndNote&gt;&lt;Cite&gt;&lt;Author&gt;Stevens-Simon&lt;/Author&gt;&lt;Year&gt;1997&lt;/Year&gt;&lt;RecNum&gt;305&lt;/RecNum&gt;&lt;DisplayText&gt;&lt;style face="superscript"&gt;61&lt;/style&gt;&lt;/DisplayText&gt;&lt;record&gt;&lt;rec-number&gt;305&lt;/rec-number&gt;&lt;foreign-keys&gt;&lt;key app="EN" db-id="5r2extsw5dzes7ed5ftpvxx1evttevdr2tva" timestamp="1392902600"&gt;305&lt;/key&gt;&lt;/foreign-keys&gt;&lt;ref-type name="Journal Article"&gt;17&lt;/ref-type&gt;&lt;contributors&gt;&lt;authors&gt;&lt;author&gt;Stevens-Simon, C.&lt;/author&gt;&lt;author&gt;Dolgan, J. I.&lt;/author&gt;&lt;author&gt;Kelly, L.&lt;/author&gt;&lt;author&gt;Singer, D.&lt;/author&gt;&lt;/authors&gt;&lt;/contributors&gt;&lt;auth-address&gt;Division of Adolescent Medicine, University of Colorado Health Sciences Center, Denver 80218, USA.&lt;/auth-address&gt;&lt;titles&gt;&lt;title&gt;The effect of monetary incentives and peer support groups on repeat adolescent pregnancies. A randomized trial of the Dollar-a-Day Program&lt;/title&gt;&lt;secondary-title&gt;JAMA&lt;/secondary-title&gt;&lt;/titles&gt;&lt;periodical&gt;&lt;full-title&gt;JAMA&lt;/full-title&gt;&lt;/periodical&gt;&lt;pages&gt;977-82&lt;/pages&gt;&lt;volume&gt;277&lt;/volume&gt;&lt;number&gt;12&lt;/number&gt;&lt;keywords&gt;&lt;keyword&gt;Adolescent&lt;/keyword&gt;&lt;keyword&gt;Colorado&lt;/keyword&gt;&lt;keyword&gt;*Family Planning Services&lt;/keyword&gt;&lt;keyword&gt;Female&lt;/keyword&gt;&lt;keyword&gt;Humans&lt;/keyword&gt;&lt;keyword&gt;Logistic Models&lt;/keyword&gt;&lt;keyword&gt;*Motivation&lt;/keyword&gt;&lt;keyword&gt;Patient Participation/*economics&lt;/keyword&gt;&lt;keyword&gt;Peer Group&lt;/keyword&gt;&lt;keyword&gt;Pregnancy&lt;/keyword&gt;&lt;keyword&gt;*Pregnancy in Adolescence/statistics &amp;amp; numerical data&lt;/keyword&gt;&lt;keyword&gt;Prospective Studies&lt;/keyword&gt;&lt;keyword&gt;Recurrence&lt;/keyword&gt;&lt;keyword&gt;*Self-Help Groups/economics&lt;/keyword&gt;&lt;keyword&gt;Socioeconomic Factors&lt;/keyword&gt;&lt;/keywords&gt;&lt;dates&gt;&lt;year&gt;1997&lt;/year&gt;&lt;pub-dates&gt;&lt;date&gt;Mar 26&lt;/date&gt;&lt;/pub-dates&gt;&lt;/dates&gt;&lt;isbn&gt;0098-7484 (Print)&amp;#xD;0098-7484 (Linking)&lt;/isbn&gt;&lt;accession-num&gt;9091670&lt;/accession-num&gt;&lt;urls&gt;&lt;related-urls&gt;&lt;url&gt;http://www.ncbi.nlm.nih.gov/pubmed/9091670&lt;/url&gt;&lt;url&gt;http://jama.jamanetwork.com/article.aspx?articleid=414806&lt;/url&gt;&lt;/related-urls&gt;&lt;/urls&gt;&lt;custom3&gt;Include&lt;/custom3&gt;&lt;custom4&gt;RCT&lt;/custom4&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61</w:t>
            </w:r>
            <w:r w:rsidRPr="00455ED1">
              <w:rPr>
                <w:rFonts w:asciiTheme="minorHAnsi" w:hAnsiTheme="minorHAnsi"/>
              </w:rPr>
              <w:fldChar w:fldCharType="end"/>
            </w:r>
          </w:p>
          <w:p w14:paraId="00407BFD"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154C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 monetary enticement designed to improve group attendance so in the absence of the group component the monetary incentive should have little effect on pregnancy avoidance</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E352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Finance was not an identified risk factor</w:t>
            </w:r>
          </w:p>
        </w:tc>
        <w:tc>
          <w:tcPr>
            <w:tcW w:w="1843" w:type="dxa"/>
            <w:tcBorders>
              <w:top w:val="single" w:sz="4" w:space="0" w:color="000000"/>
              <w:bottom w:val="single" w:sz="4" w:space="0" w:color="000000"/>
              <w:right w:val="single" w:sz="4" w:space="0" w:color="000000"/>
            </w:tcBorders>
          </w:tcPr>
          <w:p w14:paraId="6BC9FFB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Some young mothers in the UK complained of inadequate provision of child care or financial support to allow them to continue their education or take up a job. Time spent with their children was of higher value to them than the marginal difference in income between benefits and what they could earn from low-paid work</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50F6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(3)</w:t>
            </w:r>
          </w:p>
          <w:p w14:paraId="230D24D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BCD1C"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8860F"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3979083A"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EFDB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lastRenderedPageBreak/>
              <w:t>42 telephone counselling sessions up to 18 months postpartum by Masters level young women following a manual based written curriculum</w:t>
            </w:r>
            <w:r w:rsidRPr="00455ED1">
              <w:rPr>
                <w:rFonts w:asciiTheme="minorHAnsi" w:hAnsiTheme="minorHAnsi"/>
              </w:rPr>
              <w:fldChar w:fldCharType="begin">
                <w:fldData xml:space="preserve">PEVuZE5vdGU+PENpdGU+PEF1dGhvcj5LYXR6PC9BdXRob3I+PFllYXI+MjAxMTwvWWVhcj48UmVj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=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PEVuZE5vdGU+PENpdGU+PEF1dGhvcj5LYXR6PC9BdXRob3I+PFllYXI+MjAxMTwvWWVhcj48UmVj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=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29</w:t>
            </w:r>
            <w:r w:rsidRPr="00455ED1">
              <w:rPr>
                <w:rFonts w:asciiTheme="minorHAnsi" w:hAnsiTheme="minorHAnsi"/>
              </w:rPr>
              <w:fldChar w:fldCharType="end"/>
            </w:r>
            <w:r w:rsidRPr="00455ED1">
              <w:rPr>
                <w:rFonts w:asciiTheme="minorHAnsi" w:hAnsiTheme="minorHAnsi"/>
                <w:noProof/>
                <w:lang w:eastAsia="en-GB"/>
              </w:rPr>
              <mc:AlternateContent>
                <mc:Choice Requires="wpg">
                  <w:drawing>
                    <wp:anchor distT="0" distB="0" distL="114300" distR="114300" simplePos="0" relativeHeight="251665408" behindDoc="0" locked="0" layoutInCell="1" allowOverlap="1" wp14:anchorId="16BBBA80" wp14:editId="3AEE6BBC">
                      <wp:simplePos x="0" y="0"/>
                      <wp:positionH relativeFrom="column">
                        <wp:posOffset>1748159</wp:posOffset>
                      </wp:positionH>
                      <wp:positionV relativeFrom="paragraph">
                        <wp:posOffset>-1642106</wp:posOffset>
                      </wp:positionV>
                      <wp:extent cx="403222" cy="296539"/>
                      <wp:effectExtent l="0" t="0" r="15878" b="27311"/>
                      <wp:wrapSquare wrapText="bothSides"/>
                      <wp:docPr id="35" name="Group 375"/>
                      <wp:cNvGraphicFramePr/>
                      <a:graphic xmlns:a="http://schemas.openxmlformats.org/drawingml/2006/main">
                        <a:graphicData uri="http://schemas.microsoft.com/office/word/2010/wordprocessingGroup">
                          <wpg:wgp>
                            <wpg:cNvGrpSpPr/>
                            <wpg:grpSpPr>
                              <a:xfrm>
                                <a:off x="0" y="0"/>
                                <a:ext cx="403222" cy="296539"/>
                                <a:chOff x="0" y="0"/>
                                <a:chExt cx="403222" cy="296539"/>
                              </a:xfrm>
                            </wpg:grpSpPr>
                            <wps:wsp>
                              <wps:cNvPr id="36" name="Rectangle 376"/>
                              <wps:cNvSpPr/>
                              <wps:spPr>
                                <a:xfrm>
                                  <a:off x="0" y="142372"/>
                                  <a:ext cx="403222" cy="154167"/>
                                </a:xfrm>
                                <a:prstGeom prst="rect">
                                  <a:avLst/>
                                </a:prstGeom>
                                <a:solidFill>
                                  <a:srgbClr val="953735"/>
                                </a:solidFill>
                                <a:ln w="25402">
                                  <a:solidFill>
                                    <a:srgbClr val="385D8A"/>
                                  </a:solidFill>
                                  <a:prstDash val="solid"/>
                                  <a:miter/>
                                </a:ln>
                              </wps:spPr>
                              <wps:bodyPr lIns="0" tIns="0" rIns="0" bIns="0"/>
                            </wps:wsp>
                            <wps:wsp>
                              <wps:cNvPr id="37" name="Rectangle 377"/>
                              <wps:cNvSpPr/>
                              <wps:spPr>
                                <a:xfrm>
                                  <a:off x="0" y="0"/>
                                  <a:ext cx="403222" cy="154167"/>
                                </a:xfrm>
                                <a:prstGeom prst="rect">
                                  <a:avLst/>
                                </a:prstGeom>
                                <a:solidFill>
                                  <a:srgbClr val="77933C"/>
                                </a:solidFill>
                                <a:ln w="25402">
                                  <a:solidFill>
                                    <a:srgbClr val="385D8A"/>
                                  </a:solidFill>
                                  <a:prstDash val="solid"/>
                                  <a:miter/>
                                </a:ln>
                              </wps:spPr>
                              <wps:bodyPr lIns="0" tIns="0" rIns="0" bIns="0"/>
                            </wps:wsp>
                          </wpg:wgp>
                        </a:graphicData>
                      </a:graphic>
                    </wp:anchor>
                  </w:drawing>
                </mc:Choice>
                <mc:Fallback>
                  <w:pict>
                    <v:group w14:anchorId="28CAE109" id="Group 375" o:spid="_x0000_s1026" style="position:absolute;margin-left:137.65pt;margin-top:-129.3pt;width:31.75pt;height:23.35pt;z-index:251665408" coordsize="403222,29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">
                      <v:rect id="Rectangle 376" o:spid="_x0000_s1027" style="position:absolute;top:142372;width:403222;height:15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xEksEA&#10;AADbAAAADwAAAGRycy9kb3ducmV2LnhtbESPX2vCMBTF3wd+h3CFvQxNt4KUahRRBF/Xbez10lzT&#10;anNTkqyt394MBns8nD8/zmY32U4M5EPrWMHrMgNBXDvdslHw+XFaFCBCRNbYOSYFdwqw286eNlhq&#10;N/I7DVU0Io1wKFFBE2NfShnqhiyGpeuJk3dx3mJM0hupPY5p3HbyLctW0mLLidBgT4eG6lv1YxOk&#10;qI72q8ivg9Ha+OzFfOf5qNTzfNqvQUSa4n/4r33WCvIV/H5JP0B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sRJLBAAAA2wAAAA8AAAAAAAAAAAAAAAAAmAIAAGRycy9kb3du&#10;cmV2LnhtbFBLBQYAAAAABAAEAPUAAACGAwAAAAA=&#10;" fillcolor="#953735" strokecolor="#385d8a" strokeweight=".70561mm">
                        <v:textbox inset="0,0,0,0"/>
                      </v:rect>
                      <v:rect id="Rectangle 377" o:spid="_x0000_s1028" style="position:absolute;width:403222;height:15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oMcQA&#10;AADbAAAADwAAAGRycy9kb3ducmV2LnhtbESPS2vDMBCE74H+B7GF3mK5LUmDGyWYhkLpLQ9Kj4u1&#10;sZxaK2MpfuTXV4FAjsPMfMMs14OtRUetrxwreE5SEMSF0xWXCg77z+kChA/IGmvHpGAkD+vVw2SJ&#10;mXY9b6nbhVJECPsMFZgQmkxKXxiy6BPXEEfv6FqLIcq2lLrFPsJtLV/SdC4tVhwXDDb0Yaj4252t&#10;gnzce8x/8Htj9W91MpfZZdHPlHp6HPJ3EIGGcA/f2l9awesbXL/EH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aKDHEAAAA2wAAAA8AAAAAAAAAAAAAAAAAmAIAAGRycy9k&#10;b3ducmV2LnhtbFBLBQYAAAAABAAEAPUAAACJAwAAAAA=&#10;" fillcolor="#77933c" strokecolor="#385d8a" strokeweight=".70561mm">
                        <v:textbox inset="0,0,0,0"/>
                      </v:rect>
                      <w10:wrap type="square"/>
                    </v:group>
                  </w:pict>
                </mc:Fallback>
              </mc:AlternateContent>
            </w:r>
          </w:p>
          <w:p w14:paraId="2EE78F80"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8E25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Healthy communication skills and connectedness with community can influence repeat pregnancy by reducing negative behaviours through knowledge expansion and behaviour change.</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EF57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support and knowledge were not identified risk factors</w:t>
            </w:r>
          </w:p>
        </w:tc>
        <w:tc>
          <w:tcPr>
            <w:tcW w:w="1843" w:type="dxa"/>
            <w:tcBorders>
              <w:top w:val="single" w:sz="4" w:space="0" w:color="000000"/>
              <w:bottom w:val="single" w:sz="4" w:space="0" w:color="000000"/>
              <w:right w:val="single" w:sz="4" w:space="0" w:color="000000"/>
            </w:tcBorders>
          </w:tcPr>
          <w:p w14:paraId="036BF7B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telephone counselling in any of the included qualitative studies.  However some young women lacked basic knowledge about fertility and contraception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A789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Tailoring (1) </w:t>
            </w:r>
            <w:r w:rsidRPr="00455ED1">
              <w:rPr>
                <w:rFonts w:asciiTheme="minorHAnsi" w:hAnsiTheme="minorHAnsi"/>
              </w:rPr>
              <w:br/>
            </w:r>
            <w:r w:rsidRPr="00455ED1">
              <w:rPr>
                <w:rFonts w:asciiTheme="minorHAnsi" w:hAnsiTheme="minorHAnsi"/>
              </w:rPr>
              <w:br/>
              <w:t>Connectedness (3)</w:t>
            </w:r>
          </w:p>
          <w:p w14:paraId="0CC0847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73DCC"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A9027"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413ECB1D"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D6DA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66432" behindDoc="0" locked="0" layoutInCell="1" allowOverlap="1" wp14:anchorId="67A7DDB7" wp14:editId="2DF1AE31">
                      <wp:simplePos x="0" y="0"/>
                      <wp:positionH relativeFrom="column">
                        <wp:posOffset>1595756</wp:posOffset>
                      </wp:positionH>
                      <wp:positionV relativeFrom="paragraph">
                        <wp:posOffset>-61593</wp:posOffset>
                      </wp:positionV>
                      <wp:extent cx="403222" cy="296538"/>
                      <wp:effectExtent l="0" t="0" r="15878" b="27312"/>
                      <wp:wrapSquare wrapText="bothSides"/>
                      <wp:docPr id="38" name="Group 378"/>
                      <wp:cNvGraphicFramePr/>
                      <a:graphic xmlns:a="http://schemas.openxmlformats.org/drawingml/2006/main">
                        <a:graphicData uri="http://schemas.microsoft.com/office/word/2010/wordprocessingGroup">
                          <wpg:wgp>
                            <wpg:cNvGrpSpPr/>
                            <wpg:grpSpPr>
                              <a:xfrm>
                                <a:off x="0" y="0"/>
                                <a:ext cx="403222" cy="296538"/>
                                <a:chOff x="0" y="0"/>
                                <a:chExt cx="403222" cy="296538"/>
                              </a:xfrm>
                            </wpg:grpSpPr>
                            <wps:wsp>
                              <wps:cNvPr id="39" name="Rectangle 379"/>
                              <wps:cNvSpPr/>
                              <wps:spPr>
                                <a:xfrm>
                                  <a:off x="0" y="142371"/>
                                  <a:ext cx="403222" cy="154167"/>
                                </a:xfrm>
                                <a:prstGeom prst="rect">
                                  <a:avLst/>
                                </a:prstGeom>
                                <a:solidFill>
                                  <a:srgbClr val="953735"/>
                                </a:solidFill>
                                <a:ln w="25402">
                                  <a:solidFill>
                                    <a:srgbClr val="385D8A"/>
                                  </a:solidFill>
                                  <a:prstDash val="solid"/>
                                  <a:miter/>
                                </a:ln>
                              </wps:spPr>
                              <wps:bodyPr lIns="0" tIns="0" rIns="0" bIns="0"/>
                            </wps:wsp>
                            <wps:wsp>
                              <wps:cNvPr id="40" name="Rectangle 380"/>
                              <wps:cNvSpPr/>
                              <wps:spPr>
                                <a:xfrm>
                                  <a:off x="0" y="0"/>
                                  <a:ext cx="403222" cy="154167"/>
                                </a:xfrm>
                                <a:prstGeom prst="rect">
                                  <a:avLst/>
                                </a:prstGeom>
                                <a:solidFill>
                                  <a:srgbClr val="77933C"/>
                                </a:solidFill>
                                <a:ln w="25402">
                                  <a:solidFill>
                                    <a:srgbClr val="385D8A"/>
                                  </a:solidFill>
                                  <a:prstDash val="solid"/>
                                  <a:miter/>
                                </a:ln>
                              </wps:spPr>
                              <wps:bodyPr lIns="0" tIns="0" rIns="0" bIns="0"/>
                            </wps:wsp>
                          </wpg:wgp>
                        </a:graphicData>
                      </a:graphic>
                    </wp:anchor>
                  </w:drawing>
                </mc:Choice>
                <mc:Fallback>
                  <w:pict>
                    <v:group w14:anchorId="7BA273BD" id="Group 378" o:spid="_x0000_s1026" style="position:absolute;margin-left:125.65pt;margin-top:-4.85pt;width:31.75pt;height:23.35pt;z-index:251666432" coordsize="403222,296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">
                      <v:rect id="Rectangle 379" o:spid="_x0000_s1027" style="position:absolute;top:142371;width:403222;height:15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Q4MEA&#10;AADbAAAADwAAAGRycy9kb3ducmV2LnhtbESPX2vCMBTF3wW/Q7iDvYimW2HUziiyMfDVbsPXS3NN&#10;uzU3Jcna7tsbQfDxcP78OJvdZDsxkA+tYwVPqwwEce10y0bB1+fHsgARIrLGzjEp+KcAu+18tsFS&#10;u5GPNFTRiDTCoUQFTYx9KWWoG7IYVq4nTt7ZeYsxSW+k9jimcdvJ5yx7kRZbToQGe3prqP6t/myC&#10;FNW7/S7yn8FobXy2MKc8H5V6fJj2ryAiTfEevrUPWkG+huuX9APk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z0ODBAAAA2wAAAA8AAAAAAAAAAAAAAAAAmAIAAGRycy9kb3du&#10;cmV2LnhtbFBLBQYAAAAABAAEAPUAAACGAwAAAAA=&#10;" fillcolor="#953735" strokecolor="#385d8a" strokeweight=".70561mm">
                        <v:textbox inset="0,0,0,0"/>
                      </v:rect>
                      <v:rect id="Rectangle 380" o:spid="_x0000_s1028" style="position:absolute;width:403222;height:154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DOMEA&#10;AADbAAAADwAAAGRycy9kb3ducmV2LnhtbERPyWrDMBC9F/oPYgq91XJLHYJrJZiEQMgtC6HHwZpa&#10;bq2RsdTY8ddHh0COj7cXy9G24kK9bxwreE9SEMSV0w3XCk7HzdschA/IGlvHpOBKHpaL56cCc+0G&#10;3tPlEGoRQ9jnqMCE0OVS+sqQRZ+4jjhyP663GCLsa6l7HGK4beVHms6kxYZjg8GOVoaqv8O/VVBe&#10;jx7LM+7WVn83v2bKpvmQKfX6MpZfIAKN4SG+u7dawWdcH7/EHyA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1wzjBAAAA2wAAAA8AAAAAAAAAAAAAAAAAmAIAAGRycy9kb3du&#10;cmV2LnhtbFBLBQYAAAAABAAEAPUAAACGAwAAAAA=&#10;" fillcolor="#77933c" strokecolor="#385d8a" strokeweight=".70561mm">
                        <v:textbox inset="0,0,0,0"/>
                      </v:rect>
                      <w10:wrap type="square"/>
                    </v:group>
                  </w:pict>
                </mc:Fallback>
              </mc:AlternateContent>
            </w:r>
            <w:r w:rsidRPr="00455ED1">
              <w:rPr>
                <w:rFonts w:asciiTheme="minorHAnsi" w:hAnsiTheme="minorHAnsi"/>
              </w:rPr>
              <w:t>Trained professional home visitors visited bi-weekly for one year and monthly for second year and delivered parenting skills, safe sex, pregnancy prevention and goal setting</w:t>
            </w:r>
            <w:r w:rsidRPr="00455ED1">
              <w:rPr>
                <w:rFonts w:asciiTheme="minorHAnsi" w:hAnsiTheme="minorHAnsi"/>
              </w:rPr>
              <w:fldChar w:fldCharType="begin">
                <w:fldData xml:space="preserve">PEVuZE5vdGU+PENpdGU+PEF1dGhvcj5CYXJuZXQ8L0F1dGhvcj48WWVhcj4yMDA4PC9ZZWFyPjxS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PEVuZE5vdGU+PENpdGU+PEF1dGhvcj5CYXJuZXQ8L0F1dGhvcj48WWVhcj4yMDA4PC9ZZWFyPjxS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62,63</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4EF5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Home visiting aims to reduce rates of repeat pregnancy through education and support and may be suitable for adolescents who are hard to engage, at high risk and living under adverse conditions.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FD67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pregnancy prevention skills was not an identified risk factor.  However, evidence that LARC, oral, or other types of contraceptive reduced repeat pregnancy was weak; education and support in the appropriate and consistent use of contraceptives could have been lacking</w:t>
            </w:r>
          </w:p>
        </w:tc>
        <w:tc>
          <w:tcPr>
            <w:tcW w:w="1843" w:type="dxa"/>
            <w:tcBorders>
              <w:top w:val="single" w:sz="4" w:space="0" w:color="000000"/>
              <w:bottom w:val="single" w:sz="4" w:space="0" w:color="000000"/>
              <w:right w:val="single" w:sz="4" w:space="0" w:color="000000"/>
            </w:tcBorders>
          </w:tcPr>
          <w:p w14:paraId="535393F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professional home visiting in any of the included qualitative studies.  However some young women lacked basic knowledge about fertility and contraception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FFA1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Connectedness (3)</w:t>
            </w:r>
          </w:p>
          <w:p w14:paraId="250A274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1063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Home visits are more likely to be useful than interventions that rely on young women travelling to a clinic.</w:t>
            </w:r>
          </w:p>
        </w:tc>
        <w:tc>
          <w:tcPr>
            <w:tcW w:w="2012" w:type="dxa"/>
            <w:vMerge w:val="restart"/>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738E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Preference for home-visits since it felt personal with more space to discuss things that could not be discussed in group, and also helps to adjust to demands of motherhood. Practical preparation time for child (dressed, fed, nappy changed) and self was short.</w:t>
            </w:r>
          </w:p>
        </w:tc>
      </w:tr>
      <w:tr w:rsidR="005E4BD2" w:rsidRPr="00455ED1" w14:paraId="495C1907"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2DF2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67456" behindDoc="0" locked="0" layoutInCell="1" allowOverlap="1" wp14:anchorId="2BB4592E" wp14:editId="40CE0936">
                      <wp:simplePos x="0" y="0"/>
                      <wp:positionH relativeFrom="column">
                        <wp:posOffset>1595756</wp:posOffset>
                      </wp:positionH>
                      <wp:positionV relativeFrom="paragraph">
                        <wp:posOffset>36191</wp:posOffset>
                      </wp:positionV>
                      <wp:extent cx="403222" cy="759464"/>
                      <wp:effectExtent l="0" t="0" r="15878" b="21586"/>
                      <wp:wrapSquare wrapText="bothSides"/>
                      <wp:docPr id="41" name="Group 381"/>
                      <wp:cNvGraphicFramePr/>
                      <a:graphic xmlns:a="http://schemas.openxmlformats.org/drawingml/2006/main">
                        <a:graphicData uri="http://schemas.microsoft.com/office/word/2010/wordprocessingGroup">
                          <wpg:wgp>
                            <wpg:cNvGrpSpPr/>
                            <wpg:grpSpPr>
                              <a:xfrm>
                                <a:off x="0" y="0"/>
                                <a:ext cx="403222" cy="759464"/>
                                <a:chOff x="0" y="0"/>
                                <a:chExt cx="403222" cy="759464"/>
                              </a:xfrm>
                            </wpg:grpSpPr>
                            <wps:wsp>
                              <wps:cNvPr id="42" name="Rectangle 382"/>
                              <wps:cNvSpPr/>
                              <wps:spPr>
                                <a:xfrm>
                                  <a:off x="0" y="154287"/>
                                  <a:ext cx="403222" cy="154204"/>
                                </a:xfrm>
                                <a:prstGeom prst="rect">
                                  <a:avLst/>
                                </a:prstGeom>
                                <a:solidFill>
                                  <a:srgbClr val="C55A11"/>
                                </a:solidFill>
                                <a:ln w="12701">
                                  <a:solidFill>
                                    <a:srgbClr val="41719C"/>
                                  </a:solidFill>
                                  <a:prstDash val="solid"/>
                                  <a:miter/>
                                </a:ln>
                              </wps:spPr>
                              <wps:bodyPr lIns="0" tIns="0" rIns="0" bIns="0"/>
                            </wps:wsp>
                            <wps:wsp>
                              <wps:cNvPr id="43" name="Rectangle 383"/>
                              <wps:cNvSpPr/>
                              <wps:spPr>
                                <a:xfrm>
                                  <a:off x="0" y="605260"/>
                                  <a:ext cx="403222" cy="154204"/>
                                </a:xfrm>
                                <a:prstGeom prst="rect">
                                  <a:avLst/>
                                </a:prstGeom>
                                <a:solidFill>
                                  <a:srgbClr val="7C7C7C"/>
                                </a:solidFill>
                                <a:ln w="12701">
                                  <a:solidFill>
                                    <a:srgbClr val="41719C"/>
                                  </a:solidFill>
                                  <a:prstDash val="solid"/>
                                  <a:miter/>
                                </a:ln>
                              </wps:spPr>
                              <wps:bodyPr lIns="0" tIns="0" rIns="0" bIns="0"/>
                            </wps:wsp>
                            <wps:wsp>
                              <wps:cNvPr id="44" name="Rectangle 384"/>
                              <wps:cNvSpPr/>
                              <wps:spPr>
                                <a:xfrm>
                                  <a:off x="0" y="450973"/>
                                  <a:ext cx="403222" cy="154204"/>
                                </a:xfrm>
                                <a:prstGeom prst="rect">
                                  <a:avLst/>
                                </a:prstGeom>
                                <a:solidFill>
                                  <a:srgbClr val="7030A0"/>
                                </a:solidFill>
                                <a:ln w="25402">
                                  <a:solidFill>
                                    <a:srgbClr val="385D8A"/>
                                  </a:solidFill>
                                  <a:prstDash val="solid"/>
                                  <a:miter/>
                                </a:ln>
                              </wps:spPr>
                              <wps:bodyPr lIns="0" tIns="0" rIns="0" bIns="0"/>
                            </wps:wsp>
                            <wps:wsp>
                              <wps:cNvPr id="45" name="Rectangle 385"/>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46" name="Rectangle 386"/>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14892FD6" id="Group 381" o:spid="_x0000_s1026" style="position:absolute;margin-left:125.65pt;margin-top:2.85pt;width:31.75pt;height:59.8pt;z-index:251667456"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">
                      <v:rect id="Rectangle 382"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po8IA&#10;AADbAAAADwAAAGRycy9kb3ducmV2LnhtbESPwW7CMBBE70j9B2sr9QYOBIUqxaCWqlKvAT5giZc4&#10;Il6ntkvSv6+RkDiOZuaNZr0dbSeu5EPrWMF8loEgrp1uuVFwPHxNX0GEiKyxc0wK/ijAdvM0WWOp&#10;3cAVXfexEQnCoUQFJsa+lDLUhiyGmeuJk3d23mJM0jdSexwS3HZykWWFtNhyWjDY085Qfdn/WgUf&#10;P6u2MlVx9Kti+MzPp3wnh1ypl+fx/Q1EpDE+wvf2t1awXMDtS/oB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UGmjwgAAANsAAAAPAAAAAAAAAAAAAAAAAJgCAABkcnMvZG93&#10;bnJldi54bWxQSwUGAAAAAAQABAD1AAAAhwMAAAAA&#10;" fillcolor="#c55a11" strokecolor="#41719c" strokeweight=".35281mm">
                        <v:textbox inset="0,0,0,0"/>
                      </v:rect>
                      <v:rect id="Rectangle 383"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7QMQA&#10;AADbAAAADwAAAGRycy9kb3ducmV2LnhtbESPQWsCMRSE74L/ITzBWzdrta1sjSJSpZci3XrQ2yN5&#10;7i7dvCxJ1O2/bwoFj8PMfMMsVr1txZV8aBwrmGQ5CGLtTMOVgsPX9mEOIkRkg61jUvBDAVbL4WCB&#10;hXE3/qRrGSuRIBwKVFDH2BVSBl2TxZC5jjh5Z+ctxiR9JY3HW4LbVj7m+bO02HBaqLGjTU36u7xY&#10;Bf2Mdh+7oPWLP4by/PR2os2+U2o86tevICL18R7+b78bBbMp/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A+0DEAAAA2wAAAA8AAAAAAAAAAAAAAAAAmAIAAGRycy9k&#10;b3ducmV2LnhtbFBLBQYAAAAABAAEAPUAAACJAwAAAAA=&#10;" fillcolor="#7c7c7c" strokecolor="#41719c" strokeweight=".35281mm">
                        <v:textbox inset="0,0,0,0"/>
                      </v:rect>
                      <v:rect id="Rectangle 384"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EKMMMA&#10;AADbAAAADwAAAGRycy9kb3ducmV2LnhtbESP3WoCMRSE74W+QziF3mlWEbGrUaRS6IWoVR/gsDnu&#10;Lm5Otkm6P29vBMHLYWa+YZbrzlSiIedLywrGowQEcWZ1ybmCy/l7OAfhA7LGyjIp6MnDevU2WGKq&#10;bcu/1JxCLiKEfYoKihDqVEqfFWTQj2xNHL2rdQZDlC6X2mEb4aaSkySZSYMlx4UCa/oqKLud/o2C&#10;499G7w/b7lztPvfOzdv+2je9Uh/v3WYBIlAXXuFn+0crmE7h8SX+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EKMMMAAADbAAAADwAAAAAAAAAAAAAAAACYAgAAZHJzL2Rv&#10;d25yZXYueG1sUEsFBgAAAAAEAAQA9QAAAIgDAAAAAA==&#10;" fillcolor="#7030a0" strokecolor="#385d8a" strokeweight=".70561mm">
                        <v:textbox inset="0,0,0,0"/>
                      </v:rect>
                      <v:rect id="Rectangle 385"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5msIA&#10;AADbAAAADwAAAGRycy9kb3ducmV2LnhtbESPwWrDMBBE74X8g9hCbo3ckhbjRgkhUMglhyY99LhI&#10;W0vUWhlLke2/jwKFHoeZecNsdpPvRKYhusAKnlcVCGIdjONWwdfl46kGEROywS4wKZgpwm67eNhg&#10;Y8LIn5TPqRUFwrFBBTalvpEyakse4yr0xMX7CYPHVOTQSjPgWOC+ky9V9SY9Oi4LFns6WNK/56tX&#10;UHW9d1dt8uzCpa7jPtvTd1Zq+Tjt30EkmtJ/+K99NArWr3D/Un6A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uzmawgAAANsAAAAPAAAAAAAAAAAAAAAAAJgCAABkcnMvZG93&#10;bnJldi54bWxQSwUGAAAAAAQABAD1AAAAhwMAAAAA&#10;" fillcolor="#376092" strokecolor="#385d8a" strokeweight=".70561mm">
                        <v:textbox inset="0,0,0,0"/>
                      </v:rect>
                      <v:rect id="Rectangle 386"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5M8MA&#10;AADbAAAADwAAAGRycy9kb3ducmV2LnhtbESPT4vCMBTE78J+h/AW9iKaWkSka5S6ILgntS7r9dG8&#10;/sHmpTRR67c3guBxmJnfMItVbxpxpc7VlhVMxhEI4tzqmksFf8fNaA7CeWSNjWVScCcHq+XHYIGJ&#10;tjc+0DXzpQgQdgkqqLxvEyldXpFBN7YtcfAK2xn0QXal1B3eAtw0Mo6imTRYc1iosKWfivJzdjEK&#10;1vF/Wkx5HfcXs9+mv6ciG553Sn199uk3CE+9f4df7a1WMJ3B80v4A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5M8MAAADbAAAADwAAAAAAAAAAAAAAAACYAgAAZHJzL2Rv&#10;d25yZXYueG1sUEsFBgAAAAAEAAQA9QAAAIgDAAAAAA==&#10;" fillcolor="#d1aa1d" strokecolor="#41719c" strokeweight=".35281mm">
                        <v:textbox inset="0,0,0,0"/>
                      </v:rect>
                      <w10:wrap type="square"/>
                    </v:group>
                  </w:pict>
                </mc:Fallback>
              </mc:AlternateContent>
            </w:r>
            <w:r w:rsidRPr="00455ED1">
              <w:rPr>
                <w:rFonts w:asciiTheme="minorHAnsi" w:hAnsiTheme="minorHAnsi"/>
              </w:rPr>
              <w:t>Peer mentors (“big sisters”) delivered 19 lesson home based intervention with parenting skills, pregnancy prevention and condom provision</w:t>
            </w:r>
            <w:r w:rsidRPr="00455ED1">
              <w:rPr>
                <w:rFonts w:asciiTheme="minorHAnsi" w:hAnsiTheme="minorHAnsi"/>
              </w:rPr>
              <w:fldChar w:fldCharType="begin">
                <w:fldData xml:space="preserve">PEVuZE5vdGU+PENpdGU+PEF1dGhvcj5CbGFjazwvQXV0aG9yPjxZZWFyPjIwMDY8L1llYXI+PFJl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PEVuZE5vdGU+PENpdGU+PEF1dGhvcj5CbGFjazwvQXV0aG9yPjxZZWFyPjIwMDY8L1llYXI+PFJl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43</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840F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 use of support and self-efficacy through peer mentors can influence repeat pregnancies by emphasizing goal setting and involving family members at home.</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16DD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self-efficacy and support were not identified risk factors</w:t>
            </w:r>
          </w:p>
        </w:tc>
        <w:tc>
          <w:tcPr>
            <w:tcW w:w="1843" w:type="dxa"/>
            <w:tcBorders>
              <w:top w:val="single" w:sz="4" w:space="0" w:color="000000"/>
              <w:bottom w:val="single" w:sz="4" w:space="0" w:color="000000"/>
              <w:right w:val="single" w:sz="4" w:space="0" w:color="000000"/>
            </w:tcBorders>
          </w:tcPr>
          <w:p w14:paraId="187ED13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 the context of unstable backgrounds, chaotic lifestyles and lack of family support, sexual activity was spontaneous and without thought. There was also a lack of basic knowledge about fertility and contraception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C8F6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Tailoring (1) </w:t>
            </w:r>
            <w:r w:rsidRPr="00455ED1">
              <w:rPr>
                <w:rFonts w:asciiTheme="minorHAnsi" w:hAnsiTheme="minorHAnsi"/>
              </w:rPr>
              <w:br/>
              <w:t xml:space="preserve"> Connectedness  </w:t>
            </w:r>
          </w:p>
          <w:p w14:paraId="4C86689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p>
          <w:p w14:paraId="5B68351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975F7"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F70EE"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1FDEF41C"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8EEB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mc:AlternateContent>
                <mc:Choice Requires="wpg">
                  <w:drawing>
                    <wp:anchor distT="0" distB="0" distL="114300" distR="114300" simplePos="0" relativeHeight="251668480" behindDoc="0" locked="0" layoutInCell="1" allowOverlap="1" wp14:anchorId="3B442BBE" wp14:editId="414EEAAB">
                      <wp:simplePos x="0" y="0"/>
                      <wp:positionH relativeFrom="column">
                        <wp:posOffset>1524003</wp:posOffset>
                      </wp:positionH>
                      <wp:positionV relativeFrom="paragraph">
                        <wp:posOffset>30476</wp:posOffset>
                      </wp:positionV>
                      <wp:extent cx="403222" cy="759464"/>
                      <wp:effectExtent l="0" t="0" r="15878" b="21586"/>
                      <wp:wrapSquare wrapText="bothSides"/>
                      <wp:docPr id="47" name="Group 387"/>
                      <wp:cNvGraphicFramePr/>
                      <a:graphic xmlns:a="http://schemas.openxmlformats.org/drawingml/2006/main">
                        <a:graphicData uri="http://schemas.microsoft.com/office/word/2010/wordprocessingGroup">
                          <wpg:wgp>
                            <wpg:cNvGrpSpPr/>
                            <wpg:grpSpPr>
                              <a:xfrm>
                                <a:off x="0" y="0"/>
                                <a:ext cx="403222" cy="759464"/>
                                <a:chOff x="0" y="0"/>
                                <a:chExt cx="403222" cy="759464"/>
                              </a:xfrm>
                            </wpg:grpSpPr>
                            <wps:wsp>
                              <wps:cNvPr id="48" name="Rectangle 388"/>
                              <wps:cNvSpPr/>
                              <wps:spPr>
                                <a:xfrm>
                                  <a:off x="0" y="154287"/>
                                  <a:ext cx="403222" cy="154204"/>
                                </a:xfrm>
                                <a:prstGeom prst="rect">
                                  <a:avLst/>
                                </a:prstGeom>
                                <a:solidFill>
                                  <a:srgbClr val="C55A11"/>
                                </a:solidFill>
                                <a:ln w="12701">
                                  <a:solidFill>
                                    <a:srgbClr val="41719C"/>
                                  </a:solidFill>
                                  <a:prstDash val="solid"/>
                                  <a:miter/>
                                </a:ln>
                              </wps:spPr>
                              <wps:bodyPr lIns="0" tIns="0" rIns="0" bIns="0"/>
                            </wps:wsp>
                            <wps:wsp>
                              <wps:cNvPr id="49" name="Rectangle 389"/>
                              <wps:cNvSpPr/>
                              <wps:spPr>
                                <a:xfrm>
                                  <a:off x="0" y="605260"/>
                                  <a:ext cx="403222" cy="154204"/>
                                </a:xfrm>
                                <a:prstGeom prst="rect">
                                  <a:avLst/>
                                </a:prstGeom>
                                <a:solidFill>
                                  <a:srgbClr val="7C7C7C"/>
                                </a:solidFill>
                                <a:ln w="12701">
                                  <a:solidFill>
                                    <a:srgbClr val="41719C"/>
                                  </a:solidFill>
                                  <a:prstDash val="solid"/>
                                  <a:miter/>
                                </a:ln>
                              </wps:spPr>
                              <wps:bodyPr lIns="0" tIns="0" rIns="0" bIns="0"/>
                            </wps:wsp>
                            <wps:wsp>
                              <wps:cNvPr id="50" name="Rectangle 390"/>
                              <wps:cNvSpPr/>
                              <wps:spPr>
                                <a:xfrm>
                                  <a:off x="0" y="450973"/>
                                  <a:ext cx="403222" cy="154204"/>
                                </a:xfrm>
                                <a:prstGeom prst="rect">
                                  <a:avLst/>
                                </a:prstGeom>
                                <a:solidFill>
                                  <a:srgbClr val="7030A0"/>
                                </a:solidFill>
                                <a:ln w="25402">
                                  <a:solidFill>
                                    <a:srgbClr val="385D8A"/>
                                  </a:solidFill>
                                  <a:prstDash val="solid"/>
                                  <a:miter/>
                                </a:ln>
                              </wps:spPr>
                              <wps:bodyPr lIns="0" tIns="0" rIns="0" bIns="0"/>
                            </wps:wsp>
                            <wps:wsp>
                              <wps:cNvPr id="51" name="Rectangle 391"/>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52" name="Rectangle 392"/>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61686D01" id="Group 387" o:spid="_x0000_s1026" style="position:absolute;margin-left:120pt;margin-top:2.4pt;width:31.75pt;height:59.8pt;z-index:251668480"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">
                      <v:rect id="Rectangle 388"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heSb8A&#10;AADbAAAADwAAAGRycy9kb3ducmV2LnhtbERPS27CMBDdV+IO1iB1V5w2VahSDKIgpG4DHGCIhzhq&#10;PA62Ient8QKJ5dP7L1aj7cSNfGgdK3ifZSCIa6dbbhQcD7u3LxAhImvsHJOCfwqwWk5eFlhqN3BF&#10;t31sRArhUKICE2NfShlqQxbDzPXEiTs7bzEm6BupPQ4p3HbyI8sKabHl1GCwp42h+m9/tQp+LvO2&#10;MlVx9PNi2ObnU76RQ67U63Rcf4OINMan+OH+1Qo+09j0Jf0Aub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1uF5JvwAAANsAAAAPAAAAAAAAAAAAAAAAAJgCAABkcnMvZG93bnJl&#10;di54bWxQSwUGAAAAAAQABAD1AAAAhAMAAAAA&#10;" fillcolor="#c55a11" strokecolor="#41719c" strokeweight=".35281mm">
                        <v:textbox inset="0,0,0,0"/>
                      </v:rect>
                      <v:rect id="Rectangle 389"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jMqsQA&#10;AADbAAAADwAAAGRycy9kb3ducmV2LnhtbESPQWsCMRSE70L/Q3iF3txsi626GqVIK70UcfWgt0fy&#10;3F3cvCxJqtt/3xQEj8PMfMPMl71txYV8aBwreM5yEMTamYYrBfvd53ACIkRkg61jUvBLAZaLh8Ec&#10;C+OuvKVLGSuRIBwKVFDH2BVSBl2TxZC5jjh5J+ctxiR9JY3Ha4LbVr7k+Zu02HBaqLGjVU36XP5Y&#10;Bf2I1t/roPXYH0J5ev040mrTKfX02L/PQETq4z18a38ZBaMp/H9JP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ozKrEAAAA2wAAAA8AAAAAAAAAAAAAAAAAmAIAAGRycy9k&#10;b3ducmV2LnhtbFBLBQYAAAAABAAEAPUAAACJAwAAAAA=&#10;" fillcolor="#7c7c7c" strokecolor="#41719c" strokeweight=".35281mm">
                        <v:textbox inset="0,0,0,0"/>
                      </v:rect>
                      <v:rect id="Rectangle 390"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Oa7sAA&#10;AADbAAAADwAAAGRycy9kb3ducmV2LnhtbERPy4rCMBTdC/5DuMLsNFUYcapRRBFmMeiM+gGX5toW&#10;m5uaxD7+3iyEWR7Oe7XpTCUacr60rGA6SUAQZ1aXnCu4Xg7jBQgfkDVWlklBTx426+Fgham2Lf9R&#10;cw65iCHsU1RQhFCnUvqsIIN+YmviyN2sMxgidLnUDtsYbio5S5K5NFhybCiwpl1B2f38NAp+H1t9&#10;PO27S/XzdXRu0fa3vumV+hh12yWIQF34F7/d31rBZ1wf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Oa7sAAAADbAAAADwAAAAAAAAAAAAAAAACYAgAAZHJzL2Rvd25y&#10;ZXYueG1sUEsFBgAAAAAEAAQA9QAAAIUDAAAAAA==&#10;" fillcolor="#7030a0" strokecolor="#385d8a" strokeweight=".70561mm">
                        <v:textbox inset="0,0,0,0"/>
                      </v:rect>
                      <v:rect id="Rectangle 391"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mpRMIA&#10;AADbAAAADwAAAGRycy9kb3ducmV2LnhtbESPwWrDMBBE74X8g9hAbo3sQopxo4RQCOTSQ5Meelyk&#10;rSVqrYwlK87fV4FAj8PMvGG2+9n3ItMYXWAF9boCQayDcdwp+LocnxsQMSEb7AOTghtF2O8WT1ts&#10;TbjyJ+Vz6kSBcGxRgU1paKWM2pLHuA4DcfF+wugxFTl20ox4LXDfy5eqepUeHZcFiwO9W9K/58kr&#10;qPrBu0mbfHPh0jTxkO3Hd1ZqtZwPbyASzek//GifjIJNDfcv5QfI3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alEwgAAANsAAAAPAAAAAAAAAAAAAAAAAJgCAABkcnMvZG93&#10;bnJldi54bWxQSwUGAAAAAAQABAD1AAAAhwMAAAAA&#10;" fillcolor="#376092" strokecolor="#385d8a" strokeweight=".70561mm">
                        <v:textbox inset="0,0,0,0"/>
                      </v:rect>
                      <v:rect id="Rectangle 392"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5p7cUA&#10;AADbAAAADwAAAGRycy9kb3ducmV2LnhtbESPT2vCQBTE70K/w/IKvYjZNNRSoqskhYI9VdOi10f2&#10;5Q9m34bsRtNv3y0IHoeZ+Q2z3k6mExcaXGtZwXMUgyAurW65VvDz/bF4A+E8ssbOMin4JQfbzcNs&#10;jam2Vz7QpfC1CBB2KSpovO9TKV3ZkEEX2Z44eJUdDPogh1rqAa8BbjqZxPGrNNhyWGiwp/eGynMx&#10;GgV5csyqF86TaTT7XfZ5qor5+Uupp8cpW4HwNPl7+NbeaQXLBP6/h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ntxQAAANsAAAAPAAAAAAAAAAAAAAAAAJgCAABkcnMv&#10;ZG93bnJldi54bWxQSwUGAAAAAAQABAD1AAAAigMAAAAA&#10;" fillcolor="#d1aa1d" strokecolor="#41719c" strokeweight=".35281mm">
                        <v:textbox inset="0,0,0,0"/>
                      </v:rect>
                      <w10:wrap type="square"/>
                    </v:group>
                  </w:pict>
                </mc:Fallback>
              </mc:AlternateContent>
            </w:r>
            <w:r w:rsidRPr="00455ED1">
              <w:rPr>
                <w:rFonts w:asciiTheme="minorHAnsi" w:hAnsiTheme="minorHAnsi"/>
              </w:rPr>
              <w:t>Nurse midwives delivered 6 home visits for first 6 months postnatal; childcare, parenting skills, contraceptive advice</w:t>
            </w:r>
            <w:r w:rsidRPr="00455ED1">
              <w:rPr>
                <w:rFonts w:asciiTheme="minorHAnsi" w:hAnsiTheme="minorHAnsi"/>
              </w:rPr>
              <w:fldChar w:fldCharType="begin"/>
            </w:r>
            <w:r w:rsidRPr="00455ED1">
              <w:rPr>
                <w:rFonts w:asciiTheme="minorHAnsi" w:hAnsiTheme="minorHAnsi"/>
              </w:rPr>
              <w:instrText xml:space="preserve"> ADDIN EN.CITE &lt;EndNote&gt;&lt;Cite&gt;&lt;Author&gt;Quinlivan&lt;/Author&gt;&lt;Year&gt;2003&lt;/Year&gt;&lt;RecNum&gt;292&lt;/RecNum&gt;&lt;DisplayText&gt;&lt;style face="superscript"&gt;48&lt;/style&gt;&lt;/DisplayText&gt;&lt;record&gt;&lt;rec-number&gt;292&lt;/rec-number&gt;&lt;foreign-keys&gt;&lt;key app="EN" db-id="5r2extsw5dzes7ed5ftpvxx1evttevdr2tva" timestamp="1380642045"&gt;292&lt;/key&gt;&lt;/foreign-keys&gt;&lt;ref-type name="Journal Article"&gt;17&lt;/ref-type&gt;&lt;contributors&gt;&lt;authors&gt;&lt;author&gt;Quinlivan, J. A.&lt;/author&gt;&lt;author&gt;Box, H.&lt;/author&gt;&lt;author&gt;Evans, S. F.&lt;/author&gt;&lt;/authors&gt;&lt;/contributors&gt;&lt;auth-address&gt;Department of Obstetrics and Gynaecology, University of Melbourne, Victoria, Australia. julieq@unimelb.edu.au&lt;/auth-address&gt;&lt;titles&gt;&lt;title&gt;Postnatal home visits in teenage mothers: a randomised controlled trial&lt;/title&gt;&lt;secondary-title&gt;Lancet&lt;/secondary-title&gt;&lt;/titles&gt;&lt;periodical&gt;&lt;full-title&gt;Lancet&lt;/full-title&gt;&lt;/periodical&gt;&lt;pages&gt;893-900&lt;/pages&gt;&lt;volume&gt;361&lt;/volume&gt;&lt;number&gt;9361&lt;/number&gt;&lt;keywords&gt;&lt;keyword&gt;Adolescent&lt;/keyword&gt;&lt;keyword&gt;Australia&lt;/keyword&gt;&lt;keyword&gt;Female&lt;/keyword&gt;&lt;keyword&gt;*House Calls&lt;/keyword&gt;&lt;keyword&gt;Humans&lt;/keyword&gt;&lt;keyword&gt;Nurse Midwives&lt;/keyword&gt;&lt;keyword&gt;Postnatal Care/*methods&lt;/keyword&gt;&lt;keyword&gt;Pregnancy&lt;/keyword&gt;&lt;keyword&gt;*Pregnancy in Adolescence&lt;/keyword&gt;&lt;keyword&gt;Prenatal Care/*methods&lt;/keyword&gt;&lt;keyword&gt;Sex Education/methods&lt;/keyword&gt;&lt;keyword&gt;Surveys and Questionnaires&lt;/keyword&gt;&lt;/keywords&gt;&lt;dates&gt;&lt;year&gt;2003&lt;/year&gt;&lt;pub-dates&gt;&lt;date&gt;Mar 15&lt;/date&gt;&lt;/pub-dates&gt;&lt;/dates&gt;&lt;isbn&gt;0140-6736 (Print)&amp;#xD;0140-6736 (Linking)&lt;/isbn&gt;&lt;accession-num&gt;12648967&lt;/accession-num&gt;&lt;urls&gt;&lt;related-urls&gt;&lt;url&gt;http://www.ncbi.nlm.nih.gov/pubmed/12648967&lt;/url&gt;&lt;url&gt;http://ac.els-cdn.com/S0140673603127705/1-s2.0-S0140673603127705-main.pdf?_tid=d84a448c-c910-11e5-af93-00000aab0f02&amp;amp;acdnat=1454351169_c271fcae0fff38686e503cbe67962c05&lt;/url&gt;&lt;/related-urls&gt;&lt;/urls&gt;&lt;custom3&gt;Include&lt;/custom3&gt;&lt;custom4&gt;RCT&lt;/custom4&gt;&lt;electronic-resource-num&gt;10.1016/S0140-6736(03)12770-5&lt;/electronic-resource-num&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48</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AE62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Repeated home visits remove barriers to accessing services for improving care for young mothers and infants sustain behaviour change by repeated contact to direct young mothers away from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B5F5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Evidence that contraceptive use reduced repeat pregnancies was weak; appropriate access, skills and knowledge to support consistent use of contraception could have been lacking</w:t>
            </w:r>
          </w:p>
        </w:tc>
        <w:tc>
          <w:tcPr>
            <w:tcW w:w="1843" w:type="dxa"/>
            <w:tcBorders>
              <w:top w:val="single" w:sz="4" w:space="0" w:color="000000"/>
              <w:bottom w:val="single" w:sz="4" w:space="0" w:color="000000"/>
              <w:right w:val="single" w:sz="4" w:space="0" w:color="000000"/>
            </w:tcBorders>
          </w:tcPr>
          <w:p w14:paraId="1916A21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Inflexible appointment times and the inability of providers to promptly supply the contraceptive of choice led to gaps in contraceptive protection postpartum and when young women decided to change methods.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6343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Connectedness  </w:t>
            </w:r>
          </w:p>
          <w:p w14:paraId="4A1ECBB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r w:rsidRPr="00455ED1">
              <w:rPr>
                <w:rFonts w:asciiTheme="minorHAnsi" w:hAnsiTheme="minorHAnsi"/>
              </w:rPr>
              <w:br/>
              <w:t>Tailoring (2)</w:t>
            </w:r>
          </w:p>
          <w:p w14:paraId="1A7B321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D255A"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vMerge/>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E9961"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180B952E"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7A6C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s">
                  <w:drawing>
                    <wp:anchor distT="0" distB="0" distL="114300" distR="114300" simplePos="0" relativeHeight="251670528" behindDoc="0" locked="0" layoutInCell="1" allowOverlap="1" wp14:anchorId="0B8D8960" wp14:editId="4FDBE6E4">
                      <wp:simplePos x="0" y="0"/>
                      <wp:positionH relativeFrom="column">
                        <wp:posOffset>1539877</wp:posOffset>
                      </wp:positionH>
                      <wp:positionV relativeFrom="paragraph">
                        <wp:posOffset>141603</wp:posOffset>
                      </wp:positionV>
                      <wp:extent cx="403222" cy="154305"/>
                      <wp:effectExtent l="0" t="0" r="15878" b="17145"/>
                      <wp:wrapSquare wrapText="bothSides"/>
                      <wp:docPr id="53" name="Rectangle 393"/>
                      <wp:cNvGraphicFramePr/>
                      <a:graphic xmlns:a="http://schemas.openxmlformats.org/drawingml/2006/main">
                        <a:graphicData uri="http://schemas.microsoft.com/office/word/2010/wordprocessingShape">
                          <wps:wsp>
                            <wps:cNvSpPr/>
                            <wps:spPr>
                              <a:xfrm flipV="1">
                                <a:off x="0" y="0"/>
                                <a:ext cx="403222" cy="154305"/>
                              </a:xfrm>
                              <a:prstGeom prst="rect">
                                <a:avLst/>
                              </a:prstGeom>
                              <a:solidFill>
                                <a:srgbClr val="C55A11"/>
                              </a:solidFill>
                              <a:ln w="12701">
                                <a:solidFill>
                                  <a:srgbClr val="41719C"/>
                                </a:solidFill>
                                <a:prstDash val="solid"/>
                                <a:miter/>
                              </a:ln>
                            </wps:spPr>
                            <wps:bodyPr lIns="0" tIns="0" rIns="0" bIns="0"/>
                          </wps:wsp>
                        </a:graphicData>
                      </a:graphic>
                    </wp:anchor>
                  </w:drawing>
                </mc:Choice>
                <mc:Fallback>
                  <w:pict>
                    <v:rect w14:anchorId="1614D6F5" id="Rectangle 393" o:spid="_x0000_s1026" style="position:absolute;margin-left:121.25pt;margin-top:11.15pt;width:31.75pt;height:12.15pt;flip:y;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" fillcolor="#c55a11" strokecolor="#41719c" strokeweight=".35281mm">
                      <v:textbox inset="0,0,0,0"/>
                      <w10:wrap type="square"/>
                    </v:rect>
                  </w:pict>
                </mc:Fallback>
              </mc:AlternateContent>
            </w:r>
            <w:r w:rsidRPr="00455ED1">
              <w:rPr>
                <w:rFonts w:asciiTheme="minorHAnsi" w:hAnsiTheme="minorHAnsi"/>
              </w:rPr>
              <w:t>Advance supply of emergency contraception</w:t>
            </w:r>
            <w:r w:rsidRPr="00455ED1">
              <w:rPr>
                <w:rFonts w:asciiTheme="minorHAnsi" w:hAnsiTheme="minorHAnsi"/>
              </w:rPr>
              <w:fldChar w:fldCharType="begin"/>
            </w:r>
            <w:r w:rsidRPr="00455ED1">
              <w:rPr>
                <w:rFonts w:asciiTheme="minorHAnsi" w:hAnsiTheme="minorHAnsi"/>
              </w:rPr>
              <w:instrText xml:space="preserve"> ADDIN EN.CITE &lt;EndNote&gt;&lt;Cite&gt;&lt;Author&gt;Quinlivan&lt;/Author&gt;&lt;Year&gt;2003&lt;/Year&gt;&lt;RecNum&gt;292&lt;/RecNum&gt;&lt;DisplayText&gt;&lt;style face="superscript"&gt;48&lt;/style&gt;&lt;/DisplayText&gt;&lt;record&gt;&lt;rec-number&gt;292&lt;/rec-number&gt;&lt;foreign-keys&gt;&lt;key app="EN" db-id="5r2extsw5dzes7ed5ftpvxx1evttevdr2tva" timestamp="1380642045"&gt;292&lt;/key&gt;&lt;/foreign-keys&gt;&lt;ref-type name="Journal Article"&gt;17&lt;/ref-type&gt;&lt;contributors&gt;&lt;authors&gt;&lt;author&gt;Quinlivan, J. A.&lt;/author&gt;&lt;author&gt;Box, H.&lt;/author&gt;&lt;author&gt;Evans, S. F.&lt;/author&gt;&lt;/authors&gt;&lt;/contributors&gt;&lt;auth-address&gt;Department of Obstetrics and Gynaecology, University of Melbourne, Victoria, Australia. julieq@unimelb.edu.au&lt;/auth-address&gt;&lt;titles&gt;&lt;title&gt;Postnatal home visits in teenage mothers: a randomised controlled trial&lt;/title&gt;&lt;secondary-title&gt;Lancet&lt;/secondary-title&gt;&lt;/titles&gt;&lt;periodical&gt;&lt;full-title&gt;Lancet&lt;/full-title&gt;&lt;/periodical&gt;&lt;pages&gt;893-900&lt;/pages&gt;&lt;volume&gt;361&lt;/volume&gt;&lt;number&gt;9361&lt;/number&gt;&lt;keywords&gt;&lt;keyword&gt;Adolescent&lt;/keyword&gt;&lt;keyword&gt;Australia&lt;/keyword&gt;&lt;keyword&gt;Female&lt;/keyword&gt;&lt;keyword&gt;*House Calls&lt;/keyword&gt;&lt;keyword&gt;Humans&lt;/keyword&gt;&lt;keyword&gt;Nurse Midwives&lt;/keyword&gt;&lt;keyword&gt;Postnatal Care/*methods&lt;/keyword&gt;&lt;keyword&gt;Pregnancy&lt;/keyword&gt;&lt;keyword&gt;*Pregnancy in Adolescence&lt;/keyword&gt;&lt;keyword&gt;Prenatal Care/*methods&lt;/keyword&gt;&lt;keyword&gt;Sex Education/methods&lt;/keyword&gt;&lt;keyword&gt;Surveys and Questionnaires&lt;/keyword&gt;&lt;/keywords&gt;&lt;dates&gt;&lt;year&gt;2003&lt;/year&gt;&lt;pub-dates&gt;&lt;date&gt;Mar 15&lt;/date&gt;&lt;/pub-dates&gt;&lt;/dates&gt;&lt;isbn&gt;0140-6736 (Print)&amp;#xD;0140-6736 (Linking)&lt;/isbn&gt;&lt;accession-num&gt;12648967&lt;/accession-num&gt;&lt;urls&gt;&lt;related-urls&gt;&lt;url&gt;http://www.ncbi.nlm.nih.gov/pubmed/12648967&lt;/url&gt;&lt;url&gt;http://ac.els-cdn.com/S0140673603127705/1-s2.0-S0140673603127705-main.pdf?_tid=d84a448c-c910-11e5-af93-00000aab0f02&amp;amp;acdnat=1454351169_c271fcae0fff38686e503cbe67962c05&lt;/url&gt;&lt;/related-urls&gt;&lt;/urls&gt;&lt;custom3&gt;Include&lt;/custom3&gt;&lt;custom4&gt;RCT&lt;/custom4&gt;&lt;electronic-resource-num&gt;10.1016/S0140-6736(03)12770-5&lt;/electronic-resource-num&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48</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6A4A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Supplying emergency contraception is aimed at reducing repeat pregnancies by addressing frequent discontinuation or switching of contraceptive methods.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815A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Evidence that contraceptive use reduced repeat pregnancies was weak, but inconsistency of use was not investigated as a risk factor</w:t>
            </w:r>
          </w:p>
        </w:tc>
        <w:tc>
          <w:tcPr>
            <w:tcW w:w="1843" w:type="dxa"/>
            <w:tcBorders>
              <w:top w:val="single" w:sz="4" w:space="0" w:color="000000"/>
              <w:bottom w:val="single" w:sz="4" w:space="0" w:color="000000"/>
              <w:right w:val="single" w:sz="4" w:space="0" w:color="000000"/>
            </w:tcBorders>
          </w:tcPr>
          <w:p w14:paraId="5CE47AB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Many young women experienced unwanted side-effects of contraception, unfortunately often associated with more reliable methods.  Stopping one method before obtaining another was not uncommon and left them vulnerable to unwanted pregnancy in the period between.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4BBC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(2)</w:t>
            </w:r>
          </w:p>
          <w:p w14:paraId="1BE3F64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558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Emergency contraception is not the answer for girls with chaotic lifestyles as there is a danger that they would not use it as intended but would rely on it as their sole method of contraception.</w:t>
            </w:r>
            <w:r w:rsidRPr="00455ED1">
              <w:rPr>
                <w:rFonts w:asciiTheme="minorHAnsi" w:hAnsiTheme="minorHAnsi"/>
              </w:rPr>
              <w:br/>
              <w:t>Since LARCs are not easily accessible through GPs, or repeated appointments have to be made, it increases susceptibility to repeat pregnancy.</w:t>
            </w: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A751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 overlap of the 72 hour requirement of the emergency contraception and Bank Holiday or Christmas is a cause of concern.</w:t>
            </w:r>
            <w:r w:rsidRPr="00455ED1">
              <w:rPr>
                <w:rFonts w:asciiTheme="minorHAnsi" w:hAnsiTheme="minorHAnsi"/>
              </w:rPr>
              <w:br/>
              <w:t>There was also hesitancy in asking or acquiring for the emergency contraception for fear of being judged.</w:t>
            </w:r>
            <w:r w:rsidRPr="00455ED1">
              <w:rPr>
                <w:rFonts w:asciiTheme="minorHAnsi" w:hAnsiTheme="minorHAnsi"/>
              </w:rPr>
              <w:br/>
              <w:t>Preference for LARC as well, since it takes care of things for a long time.</w:t>
            </w:r>
          </w:p>
        </w:tc>
      </w:tr>
      <w:tr w:rsidR="005E4BD2" w:rsidRPr="00455ED1" w14:paraId="5A808830"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6CFA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76672" behindDoc="0" locked="0" layoutInCell="1" allowOverlap="1" wp14:anchorId="42358973" wp14:editId="1AE6EBB4">
                      <wp:simplePos x="0" y="0"/>
                      <wp:positionH relativeFrom="column">
                        <wp:posOffset>1595756</wp:posOffset>
                      </wp:positionH>
                      <wp:positionV relativeFrom="paragraph">
                        <wp:posOffset>30476</wp:posOffset>
                      </wp:positionV>
                      <wp:extent cx="403222" cy="759464"/>
                      <wp:effectExtent l="0" t="0" r="15878" b="21586"/>
                      <wp:wrapSquare wrapText="bothSides"/>
                      <wp:docPr id="54" name="Group 394"/>
                      <wp:cNvGraphicFramePr/>
                      <a:graphic xmlns:a="http://schemas.openxmlformats.org/drawingml/2006/main">
                        <a:graphicData uri="http://schemas.microsoft.com/office/word/2010/wordprocessingGroup">
                          <wpg:wgp>
                            <wpg:cNvGrpSpPr/>
                            <wpg:grpSpPr>
                              <a:xfrm>
                                <a:off x="0" y="0"/>
                                <a:ext cx="403222" cy="759464"/>
                                <a:chOff x="0" y="0"/>
                                <a:chExt cx="403222" cy="759464"/>
                              </a:xfrm>
                            </wpg:grpSpPr>
                            <wps:wsp>
                              <wps:cNvPr id="55" name="Rectangle 395"/>
                              <wps:cNvSpPr/>
                              <wps:spPr>
                                <a:xfrm>
                                  <a:off x="0" y="154287"/>
                                  <a:ext cx="403222" cy="154204"/>
                                </a:xfrm>
                                <a:prstGeom prst="rect">
                                  <a:avLst/>
                                </a:prstGeom>
                                <a:solidFill>
                                  <a:srgbClr val="C55A11"/>
                                </a:solidFill>
                                <a:ln w="12701">
                                  <a:solidFill>
                                    <a:srgbClr val="41719C"/>
                                  </a:solidFill>
                                  <a:prstDash val="solid"/>
                                  <a:miter/>
                                </a:ln>
                              </wps:spPr>
                              <wps:bodyPr lIns="0" tIns="0" rIns="0" bIns="0"/>
                            </wps:wsp>
                            <wps:wsp>
                              <wps:cNvPr id="56" name="Rectangle 396"/>
                              <wps:cNvSpPr/>
                              <wps:spPr>
                                <a:xfrm>
                                  <a:off x="0" y="605260"/>
                                  <a:ext cx="403222" cy="154204"/>
                                </a:xfrm>
                                <a:prstGeom prst="rect">
                                  <a:avLst/>
                                </a:prstGeom>
                                <a:solidFill>
                                  <a:srgbClr val="7C7C7C"/>
                                </a:solidFill>
                                <a:ln w="12701">
                                  <a:solidFill>
                                    <a:srgbClr val="41719C"/>
                                  </a:solidFill>
                                  <a:prstDash val="solid"/>
                                  <a:miter/>
                                </a:ln>
                              </wps:spPr>
                              <wps:bodyPr lIns="0" tIns="0" rIns="0" bIns="0"/>
                            </wps:wsp>
                            <wps:wsp>
                              <wps:cNvPr id="57" name="Rectangle 397"/>
                              <wps:cNvSpPr/>
                              <wps:spPr>
                                <a:xfrm>
                                  <a:off x="0" y="450973"/>
                                  <a:ext cx="403222" cy="154204"/>
                                </a:xfrm>
                                <a:prstGeom prst="rect">
                                  <a:avLst/>
                                </a:prstGeom>
                                <a:solidFill>
                                  <a:srgbClr val="7030A0"/>
                                </a:solidFill>
                                <a:ln w="25402">
                                  <a:solidFill>
                                    <a:srgbClr val="385D8A"/>
                                  </a:solidFill>
                                  <a:prstDash val="solid"/>
                                  <a:miter/>
                                </a:ln>
                              </wps:spPr>
                              <wps:bodyPr lIns="0" tIns="0" rIns="0" bIns="0"/>
                            </wps:wsp>
                            <wps:wsp>
                              <wps:cNvPr id="58" name="Rectangle 398"/>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59" name="Rectangle 399"/>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5B65D568" id="Group 394" o:spid="_x0000_s1026" style="position:absolute;margin-left:125.65pt;margin-top:2.4pt;width:31.75pt;height:59.8pt;z-index:251676672"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">
                      <v:rect id="Rectangle 395"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BnCsIA&#10;AADbAAAADwAAAGRycy9kb3ducmV2LnhtbESPwW7CMBBE70j9B2sr9QYOjQgoYFBLhcQ1lA/Yxksc&#10;Ea9T2yXp32OkSj2OZuaNZrMbbSdu5EPrWMF8loEgrp1uuVFw/jxMVyBCRNbYOSYFvxRgt32abLDU&#10;buCKbqfYiAThUKICE2NfShlqQxbDzPXEybs4bzEm6RupPQ4Jbjv5mmWFtNhyWjDY095QfT39WAXv&#10;38u2MlVx9sti+MgvX/leDrlSL8/j2xpEpDH+h//aR61gsYDHl/QD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YGcKwgAAANsAAAAPAAAAAAAAAAAAAAAAAJgCAABkcnMvZG93&#10;bnJldi54bWxQSwUGAAAAAAQABAD1AAAAhwMAAAAA&#10;" fillcolor="#c55a11" strokecolor="#41719c" strokeweight=".35281mm">
                        <v:textbox inset="0,0,0,0"/>
                      </v:rect>
                      <v:rect id="Rectangle 396"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7OBcQA&#10;AADbAAAADwAAAGRycy9kb3ducmV2LnhtbESPzWsCMRTE74X+D+EVvGm24kfZmpUiVnoRce2hvT2S&#10;tx9087IkqW7/eyMIPQ4z8xtmtR5sJ87kQ+tYwfMkA0GsnWm5VvB5eh+/gAgR2WDnmBT8UYB18fiw&#10;wty4Cx/pXMZaJAiHHBU0Mfa5lEE3ZDFMXE+cvMp5izFJX0vj8ZLgtpPTLFtIiy2nhQZ72jSkf8pf&#10;q2CY0W6/C1ov/Vcoq/n2mzaHXqnR0/D2CiLSEP/D9/aHUTBfwO1L+gGy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uzgXEAAAA2wAAAA8AAAAAAAAAAAAAAAAAmAIAAGRycy9k&#10;b3ducmV2LnhtbFBLBQYAAAAABAAEAPUAAACJAwAAAAA=&#10;" fillcolor="#7c7c7c" strokecolor="#41719c" strokeweight=".35281mm">
                        <v:textbox inset="0,0,0,0"/>
                      </v:rect>
                      <v:rect id="Rectangle 397"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oCmsQA&#10;AADbAAAADwAAAGRycy9kb3ducmV2LnhtbESP3WoCMRSE7wXfIRyhd5pVsNqtUUQRelFsq32Aw+a4&#10;u3RzsiZxf97eCAUvh5n5hlltOlOJhpwvLSuYThIQxJnVJecKfs+H8RKED8gaK8ukoCcPm/VwsMJU&#10;25Z/qDmFXEQI+xQVFCHUqZQ+K8ign9iaOHoX6wyGKF0utcM2wk0lZ0nyKg2WHBcKrGlXUPZ3uhkF&#10;39etPn7tu3P1+XZ0btn2l77plXoZddt3EIG68Az/tz+0gvkCHl/i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qAprEAAAA2wAAAA8AAAAAAAAAAAAAAAAAmAIAAGRycy9k&#10;b3ducmV2LnhtbFBLBQYAAAAABAAEAPUAAACJAwAAAAA=&#10;" fillcolor="#7030a0" strokecolor="#385d8a" strokeweight=".70561mm">
                        <v:textbox inset="0,0,0,0"/>
                      </v:rect>
                      <v:rect id="Rectangle 398"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MA2b4A&#10;AADbAAAADwAAAGRycy9kb3ducmV2LnhtbERPy4rCMBTdC/MP4Q7MTtMRlFJNiwgDbmbhY+Hy0lyb&#10;YHNTmhjr308WAy4P571tJteLRGOwnhV8LwoQxK3XljsFl/PPvAQRIrLG3jMpeFGApv6YbbHS/slH&#10;SqfYiRzCoUIFJsahkjK0hhyGhR+IM3fzo8OY4dhJPeIzh7teLotiLR1azg0GB9obau+nh1NQ9IOz&#10;j1anl/Xnsgy7ZH6vSamvz2m3ARFpim/xv/ugFazy2Pwl/wBZ/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5jANm+AAAA2wAAAA8AAAAAAAAAAAAAAAAAmAIAAGRycy9kb3ducmV2&#10;LnhtbFBLBQYAAAAABAAEAPUAAACDAwAAAAA=&#10;" fillcolor="#376092" strokecolor="#385d8a" strokeweight=".70561mm">
                        <v:textbox inset="0,0,0,0"/>
                      </v:rect>
                      <v:rect id="Rectangle 399"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r7nMQA&#10;AADbAAAADwAAAGRycy9kb3ducmV2LnhtbESPT2vCQBTE7wW/w/IEL0U3Bls0ukoUBD21TUWvj+zL&#10;H8y+DdlV02/fFQo9DjPzG2a16U0j7tS52rKC6SQCQZxbXXOp4PS9H89BOI+ssbFMCn7IwWY9eFlh&#10;ou2Dv+ie+VIECLsEFVTet4mULq/IoJvYljh4he0M+iC7UuoOHwFuGhlH0bs0WHNYqLClXUX5NbsZ&#10;Bdv4nBYz3sb9zXwe0uOlyF6vH0qNhn26BOGp9//hv/ZBK3hbwPN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a+5zEAAAA2wAAAA8AAAAAAAAAAAAAAAAAmAIAAGRycy9k&#10;b3ducmV2LnhtbFBLBQYAAAAABAAEAPUAAACJAwAAAAA=&#10;" fillcolor="#d1aa1d" strokecolor="#41719c" strokeweight=".35281mm">
                        <v:textbox inset="0,0,0,0"/>
                      </v:rect>
                      <w10:wrap type="square"/>
                    </v:group>
                  </w:pict>
                </mc:Fallback>
              </mc:AlternateContent>
            </w:r>
            <w:r w:rsidRPr="00455ED1">
              <w:rPr>
                <w:rFonts w:asciiTheme="minorHAnsi" w:hAnsiTheme="minorHAnsi"/>
              </w:rPr>
              <w:t>Intensive family based therapy home visits, developmental guidance, supportive counselling</w:t>
            </w:r>
            <w:r w:rsidRPr="00455ED1">
              <w:rPr>
                <w:rFonts w:asciiTheme="minorHAnsi" w:hAnsiTheme="minorHAnsi"/>
              </w:rPr>
              <w:fldChar w:fldCharType="begin"/>
            </w:r>
            <w:r w:rsidRPr="00455ED1">
              <w:rPr>
                <w:rFonts w:asciiTheme="minorHAnsi" w:hAnsiTheme="minorHAnsi"/>
              </w:rPr>
              <w:instrText xml:space="preserve"> ADDIN EN.CITE &lt;EndNote&gt;&lt;Cite&gt;&lt;Author&gt;Cherniss&lt;/Author&gt;&lt;Year&gt;1996&lt;/Year&gt;&lt;RecNum&gt;383&lt;/RecNum&gt;&lt;DisplayText&gt;&lt;style face="superscript"&gt;22&lt;/style&gt;&lt;/DisplayText&gt;&lt;record&gt;&lt;rec-number&gt;383&lt;/rec-number&gt;&lt;foreign-keys&gt;&lt;key app="EN" db-id="5r2extsw5dzes7ed5ftpvxx1evttevdr2tva" timestamp="1409325768"&gt;383&lt;/key&gt;&lt;/foreign-keys&gt;&lt;ref-type name="Journal Article"&gt;17&lt;/ref-type&gt;&lt;contributors&gt;&lt;authors&gt;&lt;author&gt;Cherniss, C.&lt;/author&gt;&lt;author&gt;Herzog, E.&lt;/author&gt;&lt;/authors&gt;&lt;/contributors&gt;&lt;auth-address&gt;Cherniss, C&amp;#xD;Rutgers State Univ,Grad Sch Appl &amp;amp; Profess Psychol,Box 819,Piscataway,Nj 08855, USA&amp;#xD;Rutgers State Univ,Grad Sch Appl &amp;amp; Profess Psychol,Box 819,Piscataway,Nj 08855, USA&amp;#xD;Univ Med &amp;amp; Dent New Jersey,Community Mental Hth Ctr,Carri Program,Piscataway,Nj 08855&lt;/auth-address&gt;&lt;titles&gt;&lt;title&gt;Impact of home-based family therapy on maternal and child outcomes in disadvantaged adolescent mothers&lt;/title&gt;&lt;secondary-title&gt;Family Relations&lt;/secondary-title&gt;&lt;alt-title&gt;Fam Relat&lt;/alt-title&gt;&lt;/titles&gt;&lt;periodical&gt;&lt;full-title&gt;Family Relations&lt;/full-title&gt;&lt;/periodical&gt;&lt;pages&gt;72-79&lt;/pages&gt;&lt;volume&gt;45&lt;/volume&gt;&lt;number&gt;1&lt;/number&gt;&lt;keywords&gt;&lt;keyword&gt;african american families&lt;/keyword&gt;&lt;keyword&gt;disadvantaged populations&lt;/keyword&gt;&lt;keyword&gt;family therapy&lt;/keyword&gt;&lt;keyword&gt;teenage mothers&lt;/keyword&gt;&lt;keyword&gt;social support&lt;/keyword&gt;&lt;keyword&gt;teenage parents&lt;/keyword&gt;&lt;keyword&gt;comprehensive program&lt;/keyword&gt;&lt;keyword&gt;project redirection&lt;/keyword&gt;&lt;keyword&gt;networks&lt;/keyword&gt;&lt;/keywords&gt;&lt;dates&gt;&lt;year&gt;1996&lt;/year&gt;&lt;pub-dates&gt;&lt;date&gt;Jan&lt;/date&gt;&lt;/pub-dates&gt;&lt;/dates&gt;&lt;isbn&gt;0197-6664&lt;/isbn&gt;&lt;accession-num&gt;WOS:A1996TT31000009&lt;/accession-num&gt;&lt;urls&gt;&lt;related-urls&gt;&lt;url&gt;&amp;lt;Go to ISI&amp;gt;://WOS:A1996TT31000009&lt;/url&gt;&lt;/related-urls&gt;&lt;/urls&gt;&lt;custom3&gt;Include&lt;/custom3&gt;&lt;custom4&gt;RCT&lt;/custom4&gt;&lt;electronic-resource-num&gt;Doi 10.2307/584772&lt;/electronic-resource-num&gt;&lt;language&gt;English&lt;/language&gt;&lt;/record&gt;&lt;/Cite&gt;&lt;/EndNote&gt;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22</w:t>
            </w:r>
            <w:r w:rsidRPr="00455ED1">
              <w:rPr>
                <w:rFonts w:asciiTheme="minorHAnsi" w:hAnsiTheme="minorHAnsi"/>
              </w:rPr>
              <w:fldChar w:fldCharType="end"/>
            </w:r>
          </w:p>
          <w:p w14:paraId="7639914F" w14:textId="77777777" w:rsidR="005E4BD2" w:rsidRPr="00455ED1" w:rsidRDefault="005E4BD2" w:rsidP="00226462">
            <w:pPr>
              <w:pStyle w:val="LRIGTABLETEXT"/>
              <w:keepNext w:val="0"/>
              <w:spacing w:before="0" w:after="0" w:line="360" w:lineRule="auto"/>
              <w:rPr>
                <w:rFonts w:asciiTheme="minorHAnsi" w:hAnsiTheme="minorHAnsi"/>
                <w:lang w:eastAsia="en-GB"/>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87AC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Repeated home visits by a profession involving other family members can improve engagement with dysfunctional families direct young mothers away from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A567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Poor family relationships were not identified as a risk factor; history of abuse was not significantly associated with repeat pregnancy</w:t>
            </w:r>
          </w:p>
        </w:tc>
        <w:tc>
          <w:tcPr>
            <w:tcW w:w="1843" w:type="dxa"/>
            <w:tcBorders>
              <w:top w:val="single" w:sz="4" w:space="0" w:color="000000"/>
              <w:bottom w:val="single" w:sz="4" w:space="0" w:color="000000"/>
              <w:right w:val="single" w:sz="4" w:space="0" w:color="000000"/>
            </w:tcBorders>
          </w:tcPr>
          <w:p w14:paraId="0A33117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 the context of unstable backgrounds, chaotic lifestyles and lack of family support, sexual activity was spontaneous and without thought.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1784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(1, 2)</w:t>
            </w:r>
          </w:p>
          <w:p w14:paraId="58DF9C7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Connectedness </w:t>
            </w:r>
          </w:p>
          <w:p w14:paraId="1582AAA5"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(1, 2, 3)</w:t>
            </w:r>
          </w:p>
          <w:p w14:paraId="50D949D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39FE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Home visits are more likely to be useful than interventions that rely on young women travelling to a clinic. </w:t>
            </w:r>
          </w:p>
          <w:p w14:paraId="2F49CA4A"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2584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 decision to complete a family in the present than later could influence decision to forgo birth spacing.</w:t>
            </w:r>
          </w:p>
          <w:p w14:paraId="52610B4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Partner abuse (some like to keep them pregnant) and sexual exploitation by older men targeting young looked-after girls in the name of having a ‘family’ could form the basis for repeat pregnancies.</w:t>
            </w:r>
          </w:p>
          <w:p w14:paraId="6FFBB10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Absence of Life skills training makes young mothers more susceptible to repeat pregnancies </w:t>
            </w:r>
          </w:p>
          <w:p w14:paraId="25C3903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Preference for home-visits etc.</w:t>
            </w:r>
          </w:p>
        </w:tc>
      </w:tr>
      <w:tr w:rsidR="005E4BD2" w:rsidRPr="00455ED1" w14:paraId="2C7B37D3"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57D1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77696" behindDoc="0" locked="0" layoutInCell="1" allowOverlap="1" wp14:anchorId="27ED1396" wp14:editId="4D152800">
                      <wp:simplePos x="0" y="0"/>
                      <wp:positionH relativeFrom="column">
                        <wp:posOffset>1595756</wp:posOffset>
                      </wp:positionH>
                      <wp:positionV relativeFrom="paragraph">
                        <wp:posOffset>-5084</wp:posOffset>
                      </wp:positionV>
                      <wp:extent cx="403222" cy="759463"/>
                      <wp:effectExtent l="0" t="0" r="15878" b="21587"/>
                      <wp:wrapSquare wrapText="bothSides"/>
                      <wp:docPr id="60" name="Group 400"/>
                      <wp:cNvGraphicFramePr/>
                      <a:graphic xmlns:a="http://schemas.openxmlformats.org/drawingml/2006/main">
                        <a:graphicData uri="http://schemas.microsoft.com/office/word/2010/wordprocessingGroup">
                          <wpg:wgp>
                            <wpg:cNvGrpSpPr/>
                            <wpg:grpSpPr>
                              <a:xfrm>
                                <a:off x="0" y="0"/>
                                <a:ext cx="403222" cy="759463"/>
                                <a:chOff x="0" y="0"/>
                                <a:chExt cx="403222" cy="759463"/>
                              </a:xfrm>
                            </wpg:grpSpPr>
                            <wps:wsp>
                              <wps:cNvPr id="61" name="Rectangle 401"/>
                              <wps:cNvSpPr/>
                              <wps:spPr>
                                <a:xfrm>
                                  <a:off x="0" y="154286"/>
                                  <a:ext cx="403222" cy="154204"/>
                                </a:xfrm>
                                <a:prstGeom prst="rect">
                                  <a:avLst/>
                                </a:prstGeom>
                                <a:solidFill>
                                  <a:srgbClr val="C55A11"/>
                                </a:solidFill>
                                <a:ln w="12701">
                                  <a:solidFill>
                                    <a:srgbClr val="41719C"/>
                                  </a:solidFill>
                                  <a:prstDash val="solid"/>
                                  <a:miter/>
                                </a:ln>
                              </wps:spPr>
                              <wps:bodyPr lIns="0" tIns="0" rIns="0" bIns="0"/>
                            </wps:wsp>
                            <wps:wsp>
                              <wps:cNvPr id="62" name="Rectangle 402"/>
                              <wps:cNvSpPr/>
                              <wps:spPr>
                                <a:xfrm>
                                  <a:off x="0" y="605259"/>
                                  <a:ext cx="403222" cy="154204"/>
                                </a:xfrm>
                                <a:prstGeom prst="rect">
                                  <a:avLst/>
                                </a:prstGeom>
                                <a:solidFill>
                                  <a:srgbClr val="7C7C7C"/>
                                </a:solidFill>
                                <a:ln w="12701">
                                  <a:solidFill>
                                    <a:srgbClr val="41719C"/>
                                  </a:solidFill>
                                  <a:prstDash val="solid"/>
                                  <a:miter/>
                                </a:ln>
                              </wps:spPr>
                              <wps:bodyPr lIns="0" tIns="0" rIns="0" bIns="0"/>
                            </wps:wsp>
                            <wps:wsp>
                              <wps:cNvPr id="63" name="Rectangle 403"/>
                              <wps:cNvSpPr/>
                              <wps:spPr>
                                <a:xfrm>
                                  <a:off x="0" y="450982"/>
                                  <a:ext cx="403222" cy="154204"/>
                                </a:xfrm>
                                <a:prstGeom prst="rect">
                                  <a:avLst/>
                                </a:prstGeom>
                                <a:solidFill>
                                  <a:srgbClr val="7030A0"/>
                                </a:solidFill>
                                <a:ln w="25402">
                                  <a:solidFill>
                                    <a:srgbClr val="385D8A"/>
                                  </a:solidFill>
                                  <a:prstDash val="solid"/>
                                  <a:miter/>
                                </a:ln>
                              </wps:spPr>
                              <wps:bodyPr lIns="0" tIns="0" rIns="0" bIns="0"/>
                            </wps:wsp>
                            <wps:wsp>
                              <wps:cNvPr id="64" name="Rectangle 404"/>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65" name="Rectangle 405"/>
                              <wps:cNvSpPr/>
                              <wps:spPr>
                                <a:xfrm>
                                  <a:off x="0" y="308564"/>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36FBE797" id="Group 400" o:spid="_x0000_s1026" style="position:absolute;margin-left:125.65pt;margin-top:-.4pt;width:31.75pt;height:59.8pt;z-index:251677696"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">
                      <v:rect id="Rectangle 401"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ertMIA&#10;AADbAAAADwAAAGRycy9kb3ducmV2LnhtbESPUWvCMBSF34X9h3AHvmnqClU6o2yK4GudP+CuuTZl&#10;zU2XZLb+eyMIezycc77DWW9H24kr+dA6VrCYZyCIa6dbbhScvw6zFYgQkTV2jknBjQJsNy+TNZba&#10;DVzR9RQbkSAcSlRgYuxLKUNtyGKYu544eRfnLcYkfSO1xyHBbSffsqyQFltOCwZ72hmqf05/VsHn&#10;77KtTFWc/bIY9vnlO9/JIVdq+jp+vIOINMb/8LN91AqKBTy+pB8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N6u0wgAAANsAAAAPAAAAAAAAAAAAAAAAAJgCAABkcnMvZG93&#10;bnJldi54bWxQSwUGAAAAAAQABAD1AAAAhwMAAAAA&#10;" fillcolor="#c55a11" strokecolor="#41719c" strokeweight=".35281mm">
                        <v:textbox inset="0,0,0,0"/>
                      </v:rect>
                      <v:rect id="Rectangle 402"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Cu8MA&#10;AADbAAAADwAAAGRycy9kb3ducmV2LnhtbESPT2sCMRTE74LfITyhN80q9Q9bo4i04qWIq4f29kie&#10;u0s3L0uS6vbbN4LgcZiZ3zDLdWcbcSUfascKxqMMBLF2puZSwfn0MVyACBHZYOOYFPxRgPWq31ti&#10;btyNj3QtYikShEOOCqoY21zKoCuyGEauJU7exXmLMUlfSuPxluC2kZMsm0mLNaeFClvaVqR/il+r&#10;oHul3ecuaD33X6G4TN+/aXtolXoZdJs3EJG6+Aw/2nujYDaB+5f0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kCu8MAAADbAAAADwAAAAAAAAAAAAAAAACYAgAAZHJzL2Rv&#10;d25yZXYueG1sUEsFBgAAAAAEAAQA9QAAAIgDAAAAAA==&#10;" fillcolor="#7c7c7c" strokecolor="#41719c" strokeweight=".35281mm">
                        <v:textbox inset="0,0,0,0"/>
                      </v:rect>
                      <v:rect id="Rectangle 403"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3OJMQA&#10;AADbAAAADwAAAGRycy9kb3ducmV2LnhtbESP3WoCMRSE7wXfIRyhd5ptBdGtUcQieFGsrn2Aw+a4&#10;u3RzsiZxf96+KRS8HGbmG2a97U0tWnK+sqzgdZaAIM6trrhQ8H09TJcgfEDWWFsmBQN52G7GozWm&#10;2nZ8oTYLhYgQ9ikqKENoUil9XpJBP7MNcfRu1hkMUbpCaoddhJtaviXJQhqsOC6U2NC+pPwnexgF&#10;5/tOn74++mv9uTo5t+yG29AOSr1M+t07iEB9eIb/20etYDGHvy/x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9ziTEAAAA2wAAAA8AAAAAAAAAAAAAAAAAmAIAAGRycy9k&#10;b3ducmV2LnhtbFBLBQYAAAAABAAEAPUAAACJAwAAAAA=&#10;" fillcolor="#7030a0" strokecolor="#385d8a" strokeweight=".70561mm">
                        <v:textbox inset="0,0,0,0"/>
                      </v:rect>
                      <v:rect id="Rectangle 404"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LAYcIA&#10;AADbAAAADwAAAGRycy9kb3ducmV2LnhtbESPwWrDMBBE74X+g9hAbo2cEoxxo4RQKPSSQ+Ieelys&#10;rSVqrYwly87fR4FCj8PMvGH2x8X1ItEYrGcF200Bgrj12nKn4Kv5eKlAhIissfdMCm4U4Hh4ftpj&#10;rf3MF0rX2IkM4VCjAhPjUEsZWkMOw8YPxNn78aPDmOXYST3inOGul69FUUqHlvOCwYHeDbW/18kp&#10;KPrB2anV6WZ9U1XhlMz5Oym1Xi2nNxCRlvgf/mt/agXlDh5f8g+Qh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QsBhwgAAANsAAAAPAAAAAAAAAAAAAAAAAJgCAABkcnMvZG93&#10;bnJldi54bWxQSwUGAAAAAAQABAD1AAAAhwMAAAAA&#10;" fillcolor="#376092" strokecolor="#385d8a" strokeweight=".70561mm">
                        <v:textbox inset="0,0,0,0"/>
                      </v:rect>
                      <v:rect id="Rectangle 405"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s7JMUA&#10;AADbAAAADwAAAGRycy9kb3ducmV2LnhtbESPT2vCQBTE74LfYXmFXqTZGFopqaskgmBPbaPo9ZF9&#10;+YPZtyG70fTbdwuFHoeZ+Q2z3k6mEzcaXGtZwTKKQRCXVrdcKzgd90+vIJxH1thZJgXf5GC7mc/W&#10;mGp75y+6Fb4WAcIuRQWN930qpSsbMugi2xMHr7KDQR/kUEs94D3ATSeTOF5Jgy2HhQZ72jVUXovR&#10;KMiTc1Y9c55Mo/k8ZO+XqlhcP5R6fJiyNxCeJv8f/msftILVC/x+CT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ezskxQAAANsAAAAPAAAAAAAAAAAAAAAAAJgCAABkcnMv&#10;ZG93bnJldi54bWxQSwUGAAAAAAQABAD1AAAAigMAAAAA&#10;" fillcolor="#d1aa1d" strokecolor="#41719c" strokeweight=".35281mm">
                        <v:textbox inset="0,0,0,0"/>
                      </v:rect>
                      <w10:wrap type="square"/>
                    </v:group>
                  </w:pict>
                </mc:Fallback>
              </mc:AlternateContent>
            </w:r>
            <w:r w:rsidRPr="00455ED1">
              <w:rPr>
                <w:rFonts w:asciiTheme="minorHAnsi" w:hAnsiTheme="minorHAnsi"/>
              </w:rPr>
              <w:t>The individual treatment condition received home visits, developmental guidance, supportive counselling, and help in acquiring other needed services</w:t>
            </w:r>
            <w:r w:rsidRPr="00455ED1">
              <w:rPr>
                <w:rFonts w:asciiTheme="minorHAnsi" w:hAnsiTheme="minorHAnsi"/>
              </w:rPr>
              <w:fldChar w:fldCharType="begin"/>
            </w:r>
            <w:r w:rsidRPr="00455ED1">
              <w:rPr>
                <w:rFonts w:asciiTheme="minorHAnsi" w:hAnsiTheme="minorHAnsi"/>
              </w:rPr>
              <w:instrText xml:space="preserve"> ADDIN EN.CITE &lt;EndNote&gt;&lt;Cite&gt;&lt;Author&gt;Cherniss&lt;/Author&gt;&lt;Year&gt;1996&lt;/Year&gt;&lt;RecNum&gt;383&lt;/RecNum&gt;&lt;DisplayText&gt;&lt;style face="superscript"&gt;22&lt;/style&gt;&lt;/DisplayText&gt;&lt;record&gt;&lt;rec-number&gt;383&lt;/rec-number&gt;&lt;foreign-keys&gt;&lt;key app="EN" db-id="5r2extsw5dzes7ed5ftpvxx1evttevdr2tva" timestamp="1409325768"&gt;383&lt;/key&gt;&lt;/foreign-keys&gt;&lt;ref-type name="Journal Article"&gt;17&lt;/ref-type&gt;&lt;contributors&gt;&lt;authors&gt;&lt;author&gt;Cherniss, C.&lt;/author&gt;&lt;author&gt;Herzog, E.&lt;/author&gt;&lt;/authors&gt;&lt;/contributors&gt;&lt;auth-address&gt;Cherniss, C&amp;#xD;Rutgers State Univ,Grad Sch Appl &amp;amp; Profess Psychol,Box 819,Piscataway,Nj 08855, USA&amp;#xD;Rutgers State Univ,Grad Sch Appl &amp;amp; Profess Psychol,Box 819,Piscataway,Nj 08855, USA&amp;#xD;Univ Med &amp;amp; Dent New Jersey,Community Mental Hth Ctr,Carri Program,Piscataway,Nj 08855&lt;/auth-address&gt;&lt;titles&gt;&lt;title&gt;Impact of home-based family therapy on maternal and child outcomes in disadvantaged adolescent mothers&lt;/title&gt;&lt;secondary-title&gt;Family Relations&lt;/secondary-title&gt;&lt;alt-title&gt;Fam Relat&lt;/alt-title&gt;&lt;/titles&gt;&lt;periodical&gt;&lt;full-title&gt;Family Relations&lt;/full-title&gt;&lt;/periodical&gt;&lt;pages&gt;72-79&lt;/pages&gt;&lt;volume&gt;45&lt;/volume&gt;&lt;number&gt;1&lt;/number&gt;&lt;keywords&gt;&lt;keyword&gt;african american families&lt;/keyword&gt;&lt;keyword&gt;disadvantaged populations&lt;/keyword&gt;&lt;keyword&gt;family therapy&lt;/keyword&gt;&lt;keyword&gt;teenage mothers&lt;/keyword&gt;&lt;keyword&gt;social support&lt;/keyword&gt;&lt;keyword&gt;teenage parents&lt;/keyword&gt;&lt;keyword&gt;comprehensive program&lt;/keyword&gt;&lt;keyword&gt;project redirection&lt;/keyword&gt;&lt;keyword&gt;networks&lt;/keyword&gt;&lt;/keywords&gt;&lt;dates&gt;&lt;year&gt;1996&lt;/year&gt;&lt;pub-dates&gt;&lt;date&gt;Jan&lt;/date&gt;&lt;/pub-dates&gt;&lt;/dates&gt;&lt;isbn&gt;0197-6664&lt;/isbn&gt;&lt;accession-num&gt;WOS:A1996TT31000009&lt;/accession-num&gt;&lt;urls&gt;&lt;related-urls&gt;&lt;url&gt;&amp;lt;Go to ISI&amp;gt;://WOS:A1996TT31000009&lt;/url&gt;&lt;/related-urls&gt;&lt;/urls&gt;&lt;custom3&gt;Include&lt;/custom3&gt;&lt;custom4&gt;RCT&lt;/custom4&gt;&lt;electronic-resource-num&gt;Doi 10.2307/584772&lt;/electronic-resource-num&gt;&lt;language&gt;English&lt;/language&gt;&lt;/record&gt;&lt;/Cite&gt;&lt;/EndNote&gt;</w:instrText>
            </w:r>
            <w:r w:rsidRPr="00455ED1">
              <w:rPr>
                <w:rFonts w:asciiTheme="minorHAnsi" w:hAnsiTheme="minorHAnsi"/>
              </w:rPr>
              <w:fldChar w:fldCharType="separate"/>
            </w:r>
            <w:r w:rsidRPr="00455ED1">
              <w:rPr>
                <w:rFonts w:asciiTheme="minorHAnsi" w:hAnsiTheme="minorHAnsi"/>
                <w:noProof/>
                <w:vertAlign w:val="superscript"/>
              </w:rPr>
              <w:t>22</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CCB8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Repeated home visits remove barriers to accessing services for improving care for young mothers and infants sustain behaviour change by repeated contact to direct young mothers away from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8AA4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support and access to services were not identified risk factors</w:t>
            </w:r>
          </w:p>
        </w:tc>
        <w:tc>
          <w:tcPr>
            <w:tcW w:w="1843" w:type="dxa"/>
            <w:tcBorders>
              <w:top w:val="single" w:sz="4" w:space="0" w:color="000000"/>
              <w:bottom w:val="single" w:sz="4" w:space="0" w:color="000000"/>
              <w:right w:val="single" w:sz="4" w:space="0" w:color="000000"/>
            </w:tcBorders>
          </w:tcPr>
          <w:p w14:paraId="6F99FE8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home visits in any of the included qualitative studies.  But some young women complained of poor access and a lack of continuity in contraceptive care.  Others were deficient in basic knowledge about fertility and contraception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7320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Connectedness (3)</w:t>
            </w:r>
          </w:p>
          <w:p w14:paraId="51D60EA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p w14:paraId="1BFC0E29" w14:textId="77777777" w:rsidR="005E4BD2" w:rsidRPr="00455ED1" w:rsidRDefault="005E4BD2" w:rsidP="00226462">
            <w:pPr>
              <w:pStyle w:val="LRIGTABLETEXT"/>
              <w:keepNext w:val="0"/>
              <w:spacing w:before="0" w:after="0" w:line="360" w:lineRule="auto"/>
              <w:rPr>
                <w:rFonts w:asciiTheme="minorHAnsi" w:hAnsiTheme="minorHAnsi"/>
              </w:rPr>
            </w:pP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7F2F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Home visits are more likely to be useful than interventions that rely on young women travelling to a clinic. </w:t>
            </w:r>
          </w:p>
          <w:p w14:paraId="3EEFDC4C"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313C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Preference for home-visits since it felt personal with more space to discuss things discussed in group, and also helps to adjust to demands of motherhood. Practical preparation time for child (dressed, fed, nappy changed) and self was short.</w:t>
            </w:r>
          </w:p>
        </w:tc>
      </w:tr>
      <w:tr w:rsidR="005E4BD2" w:rsidRPr="00455ED1" w14:paraId="48D3E69D" w14:textId="77777777" w:rsidTr="00455ED1">
        <w:trPr>
          <w:cantSplit/>
          <w:trHeight w:val="20"/>
        </w:trPr>
        <w:tc>
          <w:tcPr>
            <w:tcW w:w="19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1974C5" w14:textId="77777777" w:rsidR="005E4BD2" w:rsidRPr="00455ED1" w:rsidRDefault="005E4BD2" w:rsidP="00226462">
            <w:pPr>
              <w:pStyle w:val="LRIGTABLETEXT"/>
              <w:keepNext w:val="0"/>
              <w:spacing w:before="0" w:after="0" w:line="360" w:lineRule="auto"/>
              <w:rPr>
                <w:rFonts w:asciiTheme="minorHAnsi" w:hAnsiTheme="minorHAnsi"/>
                <w:u w:val="single"/>
              </w:rPr>
            </w:pPr>
            <w:r w:rsidRPr="00455ED1">
              <w:rPr>
                <w:rFonts w:asciiTheme="minorHAnsi" w:hAnsiTheme="minorHAnsi"/>
                <w:u w:val="single"/>
              </w:rPr>
              <w:t>Cluster randomised controlled trial</w:t>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15840" w14:textId="77777777" w:rsidR="005E4BD2" w:rsidRPr="00455ED1" w:rsidRDefault="005E4BD2" w:rsidP="00226462">
            <w:pPr>
              <w:pStyle w:val="LRIGTABLETEXT"/>
              <w:keepNext w:val="0"/>
              <w:spacing w:before="0" w:after="0" w:line="360" w:lineRule="auto"/>
              <w:rPr>
                <w:rFonts w:asciiTheme="minorHAnsi" w:hAnsiTheme="minorHAnsi"/>
                <w:u w:val="single"/>
              </w:rPr>
            </w:pP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348F2"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tcBorders>
              <w:top w:val="single" w:sz="4" w:space="0" w:color="000000"/>
              <w:bottom w:val="single" w:sz="4" w:space="0" w:color="000000"/>
              <w:right w:val="single" w:sz="4" w:space="0" w:color="000000"/>
            </w:tcBorders>
          </w:tcPr>
          <w:p w14:paraId="4FD24082"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1A35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Interpretation of the evidence base</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4162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Indirect evidence</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3807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Indirect evidence</w:t>
            </w:r>
          </w:p>
        </w:tc>
      </w:tr>
      <w:tr w:rsidR="005E4BD2" w:rsidRPr="00455ED1" w14:paraId="62137A47"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2F44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73600" behindDoc="0" locked="0" layoutInCell="1" allowOverlap="1" wp14:anchorId="3FAC5EEB" wp14:editId="52C22BD2">
                      <wp:simplePos x="0" y="0"/>
                      <wp:positionH relativeFrom="column">
                        <wp:posOffset>1595756</wp:posOffset>
                      </wp:positionH>
                      <wp:positionV relativeFrom="paragraph">
                        <wp:posOffset>630</wp:posOffset>
                      </wp:positionV>
                      <wp:extent cx="403222" cy="759464"/>
                      <wp:effectExtent l="0" t="0" r="15878" b="21586"/>
                      <wp:wrapSquare wrapText="bothSides"/>
                      <wp:docPr id="66" name="Group 406"/>
                      <wp:cNvGraphicFramePr/>
                      <a:graphic xmlns:a="http://schemas.openxmlformats.org/drawingml/2006/main">
                        <a:graphicData uri="http://schemas.microsoft.com/office/word/2010/wordprocessingGroup">
                          <wpg:wgp>
                            <wpg:cNvGrpSpPr/>
                            <wpg:grpSpPr>
                              <a:xfrm>
                                <a:off x="0" y="0"/>
                                <a:ext cx="403222" cy="759464"/>
                                <a:chOff x="0" y="0"/>
                                <a:chExt cx="403222" cy="759464"/>
                              </a:xfrm>
                            </wpg:grpSpPr>
                            <wps:wsp>
                              <wps:cNvPr id="67" name="Rectangle 407"/>
                              <wps:cNvSpPr/>
                              <wps:spPr>
                                <a:xfrm>
                                  <a:off x="0" y="154287"/>
                                  <a:ext cx="403222" cy="154204"/>
                                </a:xfrm>
                                <a:prstGeom prst="rect">
                                  <a:avLst/>
                                </a:prstGeom>
                                <a:solidFill>
                                  <a:srgbClr val="C55A11"/>
                                </a:solidFill>
                                <a:ln w="12701">
                                  <a:solidFill>
                                    <a:srgbClr val="41719C"/>
                                  </a:solidFill>
                                  <a:prstDash val="solid"/>
                                  <a:miter/>
                                </a:ln>
                              </wps:spPr>
                              <wps:bodyPr lIns="0" tIns="0" rIns="0" bIns="0"/>
                            </wps:wsp>
                            <wps:wsp>
                              <wps:cNvPr id="68" name="Rectangle 408"/>
                              <wps:cNvSpPr/>
                              <wps:spPr>
                                <a:xfrm>
                                  <a:off x="0" y="605260"/>
                                  <a:ext cx="403222" cy="154204"/>
                                </a:xfrm>
                                <a:prstGeom prst="rect">
                                  <a:avLst/>
                                </a:prstGeom>
                                <a:solidFill>
                                  <a:srgbClr val="7C7C7C"/>
                                </a:solidFill>
                                <a:ln w="12701">
                                  <a:solidFill>
                                    <a:srgbClr val="41719C"/>
                                  </a:solidFill>
                                  <a:prstDash val="solid"/>
                                  <a:miter/>
                                </a:ln>
                              </wps:spPr>
                              <wps:bodyPr lIns="0" tIns="0" rIns="0" bIns="0"/>
                            </wps:wsp>
                            <wps:wsp>
                              <wps:cNvPr id="69" name="Rectangle 409"/>
                              <wps:cNvSpPr/>
                              <wps:spPr>
                                <a:xfrm>
                                  <a:off x="0" y="450983"/>
                                  <a:ext cx="403222" cy="154204"/>
                                </a:xfrm>
                                <a:prstGeom prst="rect">
                                  <a:avLst/>
                                </a:prstGeom>
                                <a:solidFill>
                                  <a:srgbClr val="7030A0"/>
                                </a:solidFill>
                                <a:ln w="25402">
                                  <a:solidFill>
                                    <a:srgbClr val="385D8A"/>
                                  </a:solidFill>
                                  <a:prstDash val="solid"/>
                                  <a:miter/>
                                </a:ln>
                              </wps:spPr>
                              <wps:bodyPr lIns="0" tIns="0" rIns="0" bIns="0"/>
                            </wps:wsp>
                            <wps:wsp>
                              <wps:cNvPr id="70" name="Rectangle 410"/>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71" name="Rectangle 411"/>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273A6639" id="Group 406" o:spid="_x0000_s1026" style="position:absolute;margin-left:125.65pt;margin-top:.05pt;width:31.75pt;height:59.8pt;z-index:251673600"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">
                      <v:rect id="Rectangle 407"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KWW8IA&#10;AADbAAAADwAAAGRycy9kb3ducmV2LnhtbESPUWvCMBSF3wf7D+EO9jZTV2ilM4pThL1W/QHX5tqU&#10;NTddktnu3y+C4OPhnPMdznI92V5cyYfOsYL5LANB3DjdcavgdNy/LUCEiKyxd0wK/ijAevX8tMRK&#10;u5Fruh5iKxKEQ4UKTIxDJWVoDFkMMzcQJ+/ivMWYpG+l9jgmuO3le5YV0mLHacHgQFtDzffh1yr4&#10;/Cm72tTFyZfFuMsv53wrx1yp15dp8wEi0hQf4Xv7SysoSrh9S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kpZbwgAAANsAAAAPAAAAAAAAAAAAAAAAAJgCAABkcnMvZG93&#10;bnJldi54bWxQSwUGAAAAAAQABAD1AAAAhwMAAAAA&#10;" fillcolor="#c55a11" strokecolor="#41719c" strokeweight=".35281mm">
                        <v:textbox inset="0,0,0,0"/>
                      </v:rect>
                      <v:rect id="Rectangle 408"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E1UcAA&#10;AADbAAAADwAAAGRycy9kb3ducmV2LnhtbERPz2vCMBS+D/Y/hDfwtqYTdVKNMsSJFxl2HvT2SJ5t&#10;sXkpSab1vzcHYceP7/d82dtWXMmHxrGCjywHQaydabhScPj9fp+CCBHZYOuYFNwpwHLx+jLHwrgb&#10;7+laxkqkEA4FKqhj7Aopg67JYshcR5y4s/MWY4K+ksbjLYXbVg7zfCItNpwaauxoVZO+lH9WQT+i&#10;zW4TtP70x1Cex+sTrX46pQZv/dcMRKQ+/ouf7q1RMElj05f0A+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dE1UcAAAADbAAAADwAAAAAAAAAAAAAAAACYAgAAZHJzL2Rvd25y&#10;ZXYueG1sUEsFBgAAAAAEAAQA9QAAAIUDAAAAAA==&#10;" fillcolor="#7c7c7c" strokecolor="#41719c" strokeweight=".35281mm">
                        <v:textbox inset="0,0,0,0"/>
                      </v:rect>
                      <v:rect id="Rectangle 409"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X5zsIA&#10;AADbAAAADwAAAGRycy9kb3ducmV2LnhtbESPzYoCMRCE74LvEHphb5pZD6KjUcRlYQ+L/w/QTNqZ&#10;wUlnTOL8vP1GEDwWVfUVtVx3phINOV9aVvA1TkAQZ1aXnCu4nH9GMxA+IGusLJOCnjysV8PBElNt&#10;Wz5Scwq5iBD2KSooQqhTKX1WkEE/tjVx9K7WGQxRulxqh22Em0pOkmQqDZYcFwqsaVtQdjs9jILD&#10;faN3++/uXP3Nd87N2v7aN71Snx/dZgEiUBfe4Vf7VyuYzuH5Jf4A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1fnOwgAAANsAAAAPAAAAAAAAAAAAAAAAAJgCAABkcnMvZG93&#10;bnJldi54bWxQSwUGAAAAAAQABAD1AAAAhwMAAAAA&#10;" fillcolor="#7030a0" strokecolor="#385d8a" strokeweight=".70561mm">
                        <v:textbox inset="0,0,0,0"/>
                      </v:rect>
                      <v:rect id="Rectangle 410"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BQv74A&#10;AADbAAAADwAAAGRycy9kb3ducmV2LnhtbERPy4rCMBTdC/MP4Q7MTtNxoaWaFhEG3MzCx8Llpbk2&#10;weamNDHWv58sBlweznvbTK4XicZgPSv4XhQgiFuvLXcKLuefeQkiRGSNvWdS8KIATf0x22Kl/ZOP&#10;lE6xEzmEQ4UKTIxDJWVoDTkMCz8QZ+7mR4cxw7GTesRnDne9XBbFSjq0nBsMDrQ31N5PD6eg6Adn&#10;H61OL+vPZRl2yfxek1Jfn9NuAyLSFN/if/dBK1jn9flL/gGy/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ugUL++AAAA2wAAAA8AAAAAAAAAAAAAAAAAmAIAAGRycy9kb3ducmV2&#10;LnhtbFBLBQYAAAAABAAEAPUAAACDAwAAAAA=&#10;" fillcolor="#376092" strokecolor="#385d8a" strokeweight=".70561mm">
                        <v:textbox inset="0,0,0,0"/>
                      </v:rect>
                      <v:rect id="Rectangle 411"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mr+sUA&#10;AADbAAAADwAAAGRycy9kb3ducmV2LnhtbESPT2vCQBTE74LfYXlCL6IbQ7ESs5EoFOypbVr0+si+&#10;/MHs25BdNf323ULB4zAzv2HS3Wg6caPBtZYVrJYRCOLS6pZrBd9fr4sNCOeRNXaWScEPOdhl00mK&#10;ibZ3/qRb4WsRIOwSVNB43ydSurIhg25pe+LgVXYw6IMcaqkHvAe46WQcRWtpsOWw0GBPh4bKS3E1&#10;CvbxKa+eeR+PV/NxzN/OVTG/vCv1NBvzLQhPo3+E/9tHreBlBX9fw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av6xQAAANsAAAAPAAAAAAAAAAAAAAAAAJgCAABkcnMv&#10;ZG93bnJldi54bWxQSwUGAAAAAAQABAD1AAAAigMAAAAA&#10;" fillcolor="#d1aa1d" strokecolor="#41719c" strokeweight=".35281mm">
                        <v:textbox inset="0,0,0,0"/>
                      </v:rect>
                      <w10:wrap type="square"/>
                    </v:group>
                  </w:pict>
                </mc:Fallback>
              </mc:AlternateContent>
            </w:r>
            <w:r w:rsidRPr="00455ED1">
              <w:rPr>
                <w:rFonts w:asciiTheme="minorHAnsi" w:hAnsiTheme="minorHAnsi"/>
              </w:rPr>
              <w:t>Monthly individual contacts</w:t>
            </w:r>
            <w:r w:rsidRPr="00455ED1">
              <w:rPr>
                <w:rFonts w:asciiTheme="minorHAnsi" w:hAnsiTheme="minorHAnsi"/>
              </w:rPr>
              <w:br/>
              <w:t>on campus and five yearly home visits + case management with state wide teaching component with additional curriculum details</w:t>
            </w:r>
            <w:r w:rsidRPr="00455ED1">
              <w:rPr>
                <w:rFonts w:asciiTheme="minorHAnsi" w:hAnsiTheme="minorHAnsi"/>
              </w:rPr>
              <w:fldChar w:fldCharType="begin">
                <w:fldData xml:space="preserve">PEVuZE5vdGU+PENpdGU+PEF1dGhvcj5TY290dDwvQXV0aG9yPjxZZWFyPjIwMDQ8L1llYXI+PFJl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PEVuZE5vdGU+PENpdGU+PEF1dGhvcj5TY290dDwvQXV0aG9yPjxZZWFyPjIwMDQ8L1llYXI+PFJl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64</w:t>
            </w:r>
            <w:r w:rsidRPr="00455ED1">
              <w:rPr>
                <w:rFonts w:asciiTheme="minorHAnsi" w:hAnsiTheme="minorHAnsi"/>
              </w:rPr>
              <w:fldChar w:fldCharType="end"/>
            </w:r>
            <w:r w:rsidRPr="00455ED1">
              <w:rPr>
                <w:rFonts w:asciiTheme="minorHAnsi" w:hAnsiTheme="minorHAnsi"/>
                <w:lang w:eastAsia="en-GB"/>
              </w:rPr>
              <w:t xml:space="preserve"> </w:t>
            </w:r>
            <w:r w:rsidRPr="00455ED1">
              <w:rPr>
                <w:rFonts w:asciiTheme="minorHAnsi" w:hAnsiTheme="minorHAnsi"/>
              </w:rPr>
              <w:t xml:space="preserve"> </w:t>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1CFB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Repeated home and school visits remove barriers to accessing services and are designed to address gaps in social support networks and sustain behaviour change by repeated contact to direct young women away from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B42E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 evidence that remaining in education reduced repeat pregnancies was inconclusive</w:t>
            </w:r>
          </w:p>
        </w:tc>
        <w:tc>
          <w:tcPr>
            <w:tcW w:w="1843" w:type="dxa"/>
            <w:tcBorders>
              <w:top w:val="single" w:sz="4" w:space="0" w:color="000000"/>
              <w:bottom w:val="single" w:sz="4" w:space="0" w:color="000000"/>
              <w:right w:val="single" w:sz="4" w:space="0" w:color="000000"/>
            </w:tcBorders>
          </w:tcPr>
          <w:p w14:paraId="0631749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There was no evidence relating to home or school visits in any of the included qualitative studies.  However, some young women lacked basic knowledge about fertility and contraception and had poor access to contraceptive care.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2062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Connectedness  </w:t>
            </w:r>
          </w:p>
          <w:p w14:paraId="0FC26BA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r w:rsidRPr="00455ED1">
              <w:rPr>
                <w:rFonts w:asciiTheme="minorHAnsi" w:hAnsiTheme="minorHAnsi"/>
              </w:rPr>
              <w:br/>
            </w:r>
            <w:r w:rsidRPr="00455ED1">
              <w:rPr>
                <w:rFonts w:asciiTheme="minorHAnsi" w:hAnsiTheme="minorHAnsi"/>
              </w:rPr>
              <w:br/>
              <w:t xml:space="preserve">Tailoring (1, 2) </w:t>
            </w:r>
          </w:p>
          <w:p w14:paraId="30A8673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r w:rsidRPr="00455ED1">
              <w:rPr>
                <w:rFonts w:asciiTheme="minorHAnsi" w:hAnsiTheme="minorHAnsi"/>
              </w:rPr>
              <w:br/>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D883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Home visits are more likely to be useful than interventions that rely on young women travelling to a clinic.</w:t>
            </w: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0A0BF"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Preference for home-visits since it felt personal with more space to discuss things that could not be discussed in group. Practical preparation time for child (dressed, fed, nappy changed) and self was short.</w:t>
            </w:r>
          </w:p>
        </w:tc>
      </w:tr>
      <w:tr w:rsidR="005E4BD2" w:rsidRPr="00455ED1" w14:paraId="22F2577A" w14:textId="77777777" w:rsidTr="00455ED1">
        <w:trPr>
          <w:cantSplit/>
          <w:trHeight w:val="20"/>
        </w:trPr>
        <w:tc>
          <w:tcPr>
            <w:tcW w:w="19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46ED28" w14:textId="77777777" w:rsidR="005E4BD2" w:rsidRPr="00455ED1" w:rsidRDefault="005E4BD2" w:rsidP="00226462">
            <w:pPr>
              <w:pStyle w:val="LRIGTABLETEXT"/>
              <w:keepNext w:val="0"/>
              <w:spacing w:before="0" w:after="0" w:line="360" w:lineRule="auto"/>
              <w:rPr>
                <w:rFonts w:asciiTheme="minorHAnsi" w:hAnsiTheme="minorHAnsi"/>
                <w:u w:val="single"/>
              </w:rPr>
            </w:pPr>
            <w:r w:rsidRPr="00455ED1">
              <w:rPr>
                <w:rFonts w:asciiTheme="minorHAnsi" w:hAnsiTheme="minorHAnsi"/>
                <w:u w:val="single"/>
              </w:rPr>
              <w:t>Non randomised trials</w:t>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4D891" w14:textId="77777777" w:rsidR="005E4BD2" w:rsidRPr="00455ED1" w:rsidRDefault="005E4BD2" w:rsidP="00226462">
            <w:pPr>
              <w:pStyle w:val="LRIGTABLETEXT"/>
              <w:keepNext w:val="0"/>
              <w:spacing w:before="0" w:after="0" w:line="360" w:lineRule="auto"/>
              <w:rPr>
                <w:rFonts w:asciiTheme="minorHAnsi" w:hAnsiTheme="minorHAnsi"/>
                <w:u w:val="single"/>
              </w:rPr>
            </w:pP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525FE"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tcBorders>
              <w:top w:val="single" w:sz="4" w:space="0" w:color="000000"/>
              <w:bottom w:val="single" w:sz="4" w:space="0" w:color="000000"/>
              <w:right w:val="single" w:sz="4" w:space="0" w:color="000000"/>
            </w:tcBorders>
          </w:tcPr>
          <w:p w14:paraId="17BF49A8"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9775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Interpretation of the evidence base</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41F1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Indirect evidence</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AABEC"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Indirect evidence</w:t>
            </w:r>
          </w:p>
        </w:tc>
      </w:tr>
      <w:tr w:rsidR="005E4BD2" w:rsidRPr="00455ED1" w14:paraId="02239F26"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2958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g">
                  <w:drawing>
                    <wp:anchor distT="0" distB="0" distL="114300" distR="114300" simplePos="0" relativeHeight="251674624" behindDoc="0" locked="0" layoutInCell="1" allowOverlap="1" wp14:anchorId="7E17F7F1" wp14:editId="788FE4E3">
                      <wp:simplePos x="0" y="0"/>
                      <wp:positionH relativeFrom="column">
                        <wp:posOffset>1595756</wp:posOffset>
                      </wp:positionH>
                      <wp:positionV relativeFrom="paragraph">
                        <wp:posOffset>42547</wp:posOffset>
                      </wp:positionV>
                      <wp:extent cx="403222" cy="759454"/>
                      <wp:effectExtent l="0" t="0" r="15878" b="21596"/>
                      <wp:wrapSquare wrapText="bothSides"/>
                      <wp:docPr id="72" name="Group 412"/>
                      <wp:cNvGraphicFramePr/>
                      <a:graphic xmlns:a="http://schemas.openxmlformats.org/drawingml/2006/main">
                        <a:graphicData uri="http://schemas.microsoft.com/office/word/2010/wordprocessingGroup">
                          <wpg:wgp>
                            <wpg:cNvGrpSpPr/>
                            <wpg:grpSpPr>
                              <a:xfrm>
                                <a:off x="0" y="0"/>
                                <a:ext cx="403222" cy="759454"/>
                                <a:chOff x="0" y="0"/>
                                <a:chExt cx="403222" cy="759454"/>
                              </a:xfrm>
                            </wpg:grpSpPr>
                            <wps:wsp>
                              <wps:cNvPr id="73" name="Rectangle 413"/>
                              <wps:cNvSpPr/>
                              <wps:spPr>
                                <a:xfrm>
                                  <a:off x="0" y="154277"/>
                                  <a:ext cx="403222" cy="154204"/>
                                </a:xfrm>
                                <a:prstGeom prst="rect">
                                  <a:avLst/>
                                </a:prstGeom>
                                <a:solidFill>
                                  <a:srgbClr val="C55A11"/>
                                </a:solidFill>
                                <a:ln w="12701">
                                  <a:solidFill>
                                    <a:srgbClr val="41719C"/>
                                  </a:solidFill>
                                  <a:prstDash val="solid"/>
                                  <a:miter/>
                                </a:ln>
                              </wps:spPr>
                              <wps:bodyPr lIns="0" tIns="0" rIns="0" bIns="0"/>
                            </wps:wsp>
                            <wps:wsp>
                              <wps:cNvPr id="74" name="Rectangle 414"/>
                              <wps:cNvSpPr/>
                              <wps:spPr>
                                <a:xfrm>
                                  <a:off x="0" y="605250"/>
                                  <a:ext cx="403222" cy="154204"/>
                                </a:xfrm>
                                <a:prstGeom prst="rect">
                                  <a:avLst/>
                                </a:prstGeom>
                                <a:solidFill>
                                  <a:srgbClr val="7C7C7C"/>
                                </a:solidFill>
                                <a:ln w="12701">
                                  <a:solidFill>
                                    <a:srgbClr val="41719C"/>
                                  </a:solidFill>
                                  <a:prstDash val="solid"/>
                                  <a:miter/>
                                </a:ln>
                              </wps:spPr>
                              <wps:bodyPr lIns="0" tIns="0" rIns="0" bIns="0"/>
                            </wps:wsp>
                            <wps:wsp>
                              <wps:cNvPr id="75" name="Rectangle 415"/>
                              <wps:cNvSpPr/>
                              <wps:spPr>
                                <a:xfrm>
                                  <a:off x="0" y="450972"/>
                                  <a:ext cx="403222" cy="154204"/>
                                </a:xfrm>
                                <a:prstGeom prst="rect">
                                  <a:avLst/>
                                </a:prstGeom>
                                <a:solidFill>
                                  <a:srgbClr val="7030A0"/>
                                </a:solidFill>
                                <a:ln w="25402">
                                  <a:solidFill>
                                    <a:srgbClr val="385D8A"/>
                                  </a:solidFill>
                                  <a:prstDash val="solid"/>
                                  <a:miter/>
                                </a:ln>
                              </wps:spPr>
                              <wps:bodyPr lIns="0" tIns="0" rIns="0" bIns="0"/>
                            </wps:wsp>
                            <wps:wsp>
                              <wps:cNvPr id="76" name="Rectangle 416"/>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77" name="Rectangle 417"/>
                              <wps:cNvSpPr/>
                              <wps:spPr>
                                <a:xfrm>
                                  <a:off x="0" y="30855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2C325CC0" id="Group 412" o:spid="_x0000_s1026" style="position:absolute;margin-left:125.65pt;margin-top:3.35pt;width:31.75pt;height:59.8pt;z-index:251674624"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">
                      <v:rect id="Rectangle 413"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GhcIA&#10;AADbAAAADwAAAGRycy9kb3ducmV2LnhtbESPUWvCMBSF3wf7D+EO9jZTV2ilM4pThL1W/QHX5tqU&#10;NTddktnu3y+C4OPhnPMdznI92V5cyYfOsYL5LANB3DjdcavgdNy/LUCEiKyxd0wK/ijAevX8tMRK&#10;u5Fruh5iKxKEQ4UKTIxDJWVoDFkMMzcQJ+/ivMWYpG+l9jgmuO3le5YV0mLHacHgQFtDzffh1yr4&#10;/Cm72tTFyZfFuMsv53wrx1yp15dp8wEi0hQf4Xv7Sysoc7h9S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cAaFwgAAANsAAAAPAAAAAAAAAAAAAAAAAJgCAABkcnMvZG93&#10;bnJldi54bWxQSwUGAAAAAAQABAD1AAAAhwMAAAAA&#10;" fillcolor="#c55a11" strokecolor="#41719c" strokeweight=".35281mm">
                        <v:textbox inset="0,0,0,0"/>
                      </v:rect>
                      <v:rect id="Rectangle 414"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WpicQA&#10;AADbAAAADwAAAGRycy9kb3ducmV2LnhtbESPT2sCMRTE70K/Q3iF3jRbsVq2ZqWIlV5EXHtob4/k&#10;7R+6eVmSVLff3giCx2FmfsMsV4PtxIl8aB0reJ5kIIi1My3XCr6OH+NXECEiG+wck4J/CrAqHkZL&#10;zI0784FOZaxFgnDIUUETY59LGXRDFsPE9cTJq5y3GJP0tTQezwluOznNsrm02HJaaLCndUP6t/yz&#10;CoYZbXfboPXCf4eyetn80HrfK/X0OLy/gYg0xHv41v40ChYzuH5JP0A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FqYnEAAAA2wAAAA8AAAAAAAAAAAAAAAAAmAIAAGRycy9k&#10;b3ducmV2LnhtbFBLBQYAAAAABAAEAPUAAACJAwAAAAA=&#10;" fillcolor="#7c7c7c" strokecolor="#41719c" strokeweight=".35281mm">
                        <v:textbox inset="0,0,0,0"/>
                      </v:rect>
                      <v:rect id="Rectangle 415"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FlFsQA&#10;AADbAAAADwAAAGRycy9kb3ducmV2LnhtbESP3WoCMRSE7wXfIRyhd5pVsNqtUUQRelFsq32Aw+a4&#10;u3RzsiZxf97eCAUvh5n5hlltOlOJhpwvLSuYThIQxJnVJecKfs+H8RKED8gaK8ukoCcPm/VwsMJU&#10;25Z/qDmFXEQI+xQVFCHUqZQ+K8ign9iaOHoX6wyGKF0utcM2wk0lZ0nyKg2WHBcKrGlXUPZ3uhkF&#10;39etPn7tu3P1+XZ0btn2l77plXoZddt3EIG68Az/tz+0gsUcHl/i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BZRbEAAAA2wAAAA8AAAAAAAAAAAAAAAAAmAIAAGRycy9k&#10;b3ducmV2LnhtbFBLBQYAAAAABAAEAPUAAACJAwAAAAA=&#10;" fillcolor="#7030a0" strokecolor="#385d8a" strokeweight=".70561mm">
                        <v:textbox inset="0,0,0,0"/>
                      </v:rect>
                      <v:rect id="Rectangle 416"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VtUMIA&#10;AADbAAAADwAAAGRycy9kb3ducmV2LnhtbESPMWvDMBSE90D/g3iFboncDI5xo4RQKGTpUDtDxof1&#10;aolaT8ZSFPvfV4VCxuPuvuP2x9kNItEUrGcFr5sCBHHnteVewaX9WFcgQkTWOHgmBQsFOB6eVnus&#10;tb/zF6Um9iJDONSowMQ41lKGzpDDsPEjcfa+/eQwZjn1Uk94z3A3yG1RlNKh5bxgcKR3Q91Pc3MK&#10;imF09tbptFjfVlU4JfN5TUq9PM+nNxCR5vgI/7fPWsGuhL8v+QfIw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BW1QwgAAANsAAAAPAAAAAAAAAAAAAAAAAJgCAABkcnMvZG93&#10;bnJldi54bWxQSwUGAAAAAAQABAD1AAAAhwMAAAAA&#10;" fillcolor="#376092" strokecolor="#385d8a" strokeweight=".70561mm">
                        <v:textbox inset="0,0,0,0"/>
                      </v:rect>
                      <v:rect id="Rectangle 417"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yWFcUA&#10;AADbAAAADwAAAGRycy9kb3ducmV2LnhtbESPT2vCQBTE74LfYXmFXqTZGEotqaskgmBPbaPo9ZF9&#10;+YPZtyG70fTbdwuFHoeZ+Q2z3k6mEzcaXGtZwTKKQRCXVrdcKzgd90+vIJxH1thZJgXf5GC7mc/W&#10;mGp75y+6Fb4WAcIuRQWN930qpSsbMugi2xMHr7KDQR/kUEs94D3ATSeTOH6RBlsOCw32tGuovBaj&#10;UZAn56x65jyZRvN5yN4vVbG4fij1+DBlbyA8Tf4//Nc+aAWrFfx+CT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JYVxQAAANsAAAAPAAAAAAAAAAAAAAAAAJgCAABkcnMv&#10;ZG93bnJldi54bWxQSwUGAAAAAAQABAD1AAAAigMAAAAA&#10;" fillcolor="#d1aa1d" strokecolor="#41719c" strokeweight=".35281mm">
                        <v:textbox inset="0,0,0,0"/>
                      </v:rect>
                      <w10:wrap type="square"/>
                    </v:group>
                  </w:pict>
                </mc:Fallback>
              </mc:AlternateContent>
            </w:r>
            <w:r w:rsidRPr="00455ED1">
              <w:rPr>
                <w:rFonts w:asciiTheme="minorHAnsi" w:hAnsiTheme="minorHAnsi"/>
              </w:rPr>
              <w:t>Relationship-focused, intensive case management program with bimonthly contacts for up to 3 years</w:t>
            </w:r>
            <w:r w:rsidRPr="00455ED1">
              <w:rPr>
                <w:rFonts w:asciiTheme="minorHAnsi" w:hAnsiTheme="minorHAnsi"/>
              </w:rPr>
              <w:fldChar w:fldCharType="begin">
                <w:fldData xml:space="preserve">PEVuZE5vdGU+PENpdGU+PEF1dGhvcj5MZXdpczwvQXV0aG9yPjxZZWFyPjIwMTA8L1llYXI+PFJl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PEVuZE5vdGU+PENpdGU+PEF1dGhvcj5MZXdpczwvQXV0aG9yPjxZZWFyPjIwMTA8L1llYXI+PFJl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46,65</w:t>
            </w:r>
            <w:r w:rsidRPr="00455ED1">
              <w:rPr>
                <w:rFonts w:asciiTheme="minorHAnsi" w:hAnsiTheme="minorHAnsi"/>
              </w:rPr>
              <w:fldChar w:fldCharType="end"/>
            </w:r>
          </w:p>
          <w:p w14:paraId="51FF03FB"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886E8"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Repeated home visits by a mentor aimed at developing resilience could reduce repeat pregnancy by a) developing personal goals and self-efficacy, and b) using the mentor as a role model, information/ education resource and a source of social support for the young mother.</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C3A23"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support was not an identified risk factor</w:t>
            </w:r>
          </w:p>
        </w:tc>
        <w:tc>
          <w:tcPr>
            <w:tcW w:w="1843" w:type="dxa"/>
            <w:tcBorders>
              <w:top w:val="single" w:sz="4" w:space="0" w:color="000000"/>
              <w:bottom w:val="single" w:sz="4" w:space="0" w:color="000000"/>
              <w:right w:val="single" w:sz="4" w:space="0" w:color="000000"/>
            </w:tcBorders>
          </w:tcPr>
          <w:p w14:paraId="3EFF31F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intensive case management in any of the included qualitative studies.  There was a lack of continuity of care including contraceptive care and post-abortion care.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CEE7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Connectedness  </w:t>
            </w:r>
          </w:p>
          <w:p w14:paraId="59C4BF8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r w:rsidRPr="00455ED1">
              <w:rPr>
                <w:rFonts w:asciiTheme="minorHAnsi" w:hAnsiTheme="minorHAnsi"/>
              </w:rPr>
              <w:br/>
            </w:r>
            <w:r w:rsidRPr="00455ED1">
              <w:rPr>
                <w:rFonts w:asciiTheme="minorHAnsi" w:hAnsiTheme="minorHAnsi"/>
              </w:rPr>
              <w:br/>
              <w:t>Tailoring (1)</w:t>
            </w:r>
          </w:p>
          <w:p w14:paraId="6BF5047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eastAsia="Times New Roman" w:hAnsiTheme="minorHAnsi"/>
                <w:lang w:eastAsia="en-GB"/>
              </w:rPr>
              <w:t>Perspective/ Context</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87829"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6825B"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1FACC99F"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D303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mc:AlternateContent>
                <mc:Choice Requires="wpg">
                  <w:drawing>
                    <wp:anchor distT="0" distB="0" distL="114300" distR="114300" simplePos="0" relativeHeight="251675648" behindDoc="0" locked="0" layoutInCell="1" allowOverlap="1" wp14:anchorId="434CE0E9" wp14:editId="775D1BA4">
                      <wp:simplePos x="0" y="0"/>
                      <wp:positionH relativeFrom="column">
                        <wp:posOffset>1595756</wp:posOffset>
                      </wp:positionH>
                      <wp:positionV relativeFrom="paragraph">
                        <wp:posOffset>50163</wp:posOffset>
                      </wp:positionV>
                      <wp:extent cx="403222" cy="759455"/>
                      <wp:effectExtent l="0" t="0" r="15878" b="21595"/>
                      <wp:wrapSquare wrapText="bothSides"/>
                      <wp:docPr id="78" name="Group 418"/>
                      <wp:cNvGraphicFramePr/>
                      <a:graphic xmlns:a="http://schemas.openxmlformats.org/drawingml/2006/main">
                        <a:graphicData uri="http://schemas.microsoft.com/office/word/2010/wordprocessingGroup">
                          <wpg:wgp>
                            <wpg:cNvGrpSpPr/>
                            <wpg:grpSpPr>
                              <a:xfrm>
                                <a:off x="0" y="0"/>
                                <a:ext cx="403222" cy="759455"/>
                                <a:chOff x="0" y="0"/>
                                <a:chExt cx="403222" cy="759455"/>
                              </a:xfrm>
                            </wpg:grpSpPr>
                            <wps:wsp>
                              <wps:cNvPr id="79" name="Rectangle 419"/>
                              <wps:cNvSpPr/>
                              <wps:spPr>
                                <a:xfrm>
                                  <a:off x="0" y="154278"/>
                                  <a:ext cx="403222" cy="154204"/>
                                </a:xfrm>
                                <a:prstGeom prst="rect">
                                  <a:avLst/>
                                </a:prstGeom>
                                <a:solidFill>
                                  <a:srgbClr val="C55A11"/>
                                </a:solidFill>
                                <a:ln w="12701">
                                  <a:solidFill>
                                    <a:srgbClr val="41719C"/>
                                  </a:solidFill>
                                  <a:prstDash val="solid"/>
                                  <a:miter/>
                                </a:ln>
                              </wps:spPr>
                              <wps:bodyPr lIns="0" tIns="0" rIns="0" bIns="0"/>
                            </wps:wsp>
                            <wps:wsp>
                              <wps:cNvPr id="80" name="Rectangle 420"/>
                              <wps:cNvSpPr/>
                              <wps:spPr>
                                <a:xfrm>
                                  <a:off x="0" y="605251"/>
                                  <a:ext cx="403222" cy="154204"/>
                                </a:xfrm>
                                <a:prstGeom prst="rect">
                                  <a:avLst/>
                                </a:prstGeom>
                                <a:solidFill>
                                  <a:srgbClr val="7C7C7C"/>
                                </a:solidFill>
                                <a:ln w="12701">
                                  <a:solidFill>
                                    <a:srgbClr val="41719C"/>
                                  </a:solidFill>
                                  <a:prstDash val="solid"/>
                                  <a:miter/>
                                </a:ln>
                              </wps:spPr>
                              <wps:bodyPr lIns="0" tIns="0" rIns="0" bIns="0"/>
                            </wps:wsp>
                            <wps:wsp>
                              <wps:cNvPr id="81" name="Rectangle 421"/>
                              <wps:cNvSpPr/>
                              <wps:spPr>
                                <a:xfrm>
                                  <a:off x="0" y="450973"/>
                                  <a:ext cx="403222" cy="154204"/>
                                </a:xfrm>
                                <a:prstGeom prst="rect">
                                  <a:avLst/>
                                </a:prstGeom>
                                <a:solidFill>
                                  <a:srgbClr val="7030A0"/>
                                </a:solidFill>
                                <a:ln w="25402">
                                  <a:solidFill>
                                    <a:srgbClr val="385D8A"/>
                                  </a:solidFill>
                                  <a:prstDash val="solid"/>
                                  <a:miter/>
                                </a:ln>
                              </wps:spPr>
                              <wps:bodyPr lIns="0" tIns="0" rIns="0" bIns="0"/>
                            </wps:wsp>
                            <wps:wsp>
                              <wps:cNvPr id="82" name="Rectangle 422"/>
                              <wps:cNvSpPr/>
                              <wps:spPr>
                                <a:xfrm>
                                  <a:off x="0" y="0"/>
                                  <a:ext cx="403222" cy="154204"/>
                                </a:xfrm>
                                <a:prstGeom prst="rect">
                                  <a:avLst/>
                                </a:prstGeom>
                                <a:solidFill>
                                  <a:srgbClr val="376092"/>
                                </a:solidFill>
                                <a:ln w="25402">
                                  <a:solidFill>
                                    <a:srgbClr val="385D8A"/>
                                  </a:solidFill>
                                  <a:prstDash val="solid"/>
                                  <a:miter/>
                                </a:ln>
                              </wps:spPr>
                              <wps:bodyPr lIns="0" tIns="0" rIns="0" bIns="0"/>
                            </wps:wsp>
                            <wps:wsp>
                              <wps:cNvPr id="83" name="Rectangle 423"/>
                              <wps:cNvSpPr/>
                              <wps:spPr>
                                <a:xfrm>
                                  <a:off x="0" y="308565"/>
                                  <a:ext cx="403222" cy="154204"/>
                                </a:xfrm>
                                <a:prstGeom prst="rect">
                                  <a:avLst/>
                                </a:prstGeom>
                                <a:solidFill>
                                  <a:srgbClr val="D1AA1D"/>
                                </a:solidFill>
                                <a:ln w="12701">
                                  <a:solidFill>
                                    <a:srgbClr val="41719C"/>
                                  </a:solidFill>
                                  <a:prstDash val="solid"/>
                                  <a:miter/>
                                </a:ln>
                              </wps:spPr>
                              <wps:bodyPr lIns="0" tIns="0" rIns="0" bIns="0"/>
                            </wps:wsp>
                          </wpg:wgp>
                        </a:graphicData>
                      </a:graphic>
                    </wp:anchor>
                  </w:drawing>
                </mc:Choice>
                <mc:Fallback>
                  <w:pict>
                    <v:group w14:anchorId="19681477" id="Group 418" o:spid="_x0000_s1026" style="position:absolute;margin-left:125.65pt;margin-top:3.95pt;width:31.75pt;height:59.8pt;z-index:251675648" coordsize="403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">
                      <v:rect id="Rectangle 419" o:spid="_x0000_s1027" style="position:absolute;top:154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gxb8MA&#10;AADbAAAADwAAAGRycy9kb3ducmV2LnhtbESPwW7CMBBE70j9B2srcQOnjZS0KQa1oEpcA3zANl7i&#10;qPE6tQ0Jf18jVepxNDNvNKvNZHtxJR86xwqelhkI4sbpjlsFp+Pn4gVEiMgae8ek4EYBNuuH2Qor&#10;7Uau6XqIrUgQDhUqMDEOlZShMWQxLN1AnLyz8xZjkr6V2uOY4LaXz1lWSIsdpwWDA20NNd+Hi1Xw&#10;8VN2tamLky+LcZefv/KtHHOl5o/T+xuISFP8D/+191pB+Qr3L+kH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gxb8MAAADbAAAADwAAAAAAAAAAAAAAAACYAgAAZHJzL2Rv&#10;d25yZXYueG1sUEsFBgAAAAAEAAQA9QAAAIgDAAAAAA==&#10;" fillcolor="#c55a11" strokecolor="#41719c" strokeweight=".35281mm">
                        <v:textbox inset="0,0,0,0"/>
                      </v:rect>
                      <v:rect id="Rectangle 420" o:spid="_x0000_s1028" style="position:absolute;top:6052;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vfrcEA&#10;AADbAAAADwAAAGRycy9kb3ducmV2LnhtbERPy2oCMRTdC/2HcAvunExLa2U0I0WsdFPEaRd1d0nu&#10;POjkZkiijn/fLASXh/NerUfbizP50DlW8JTlIIi1Mx03Cn6+P2YLECEiG+wdk4IrBViXD5MVFsZd&#10;+EDnKjYihXAoUEEb41BIGXRLFkPmBuLE1c5bjAn6RhqPlxRue/mc53NpsePU0OJAm5b0X3WyCsYX&#10;2n3tgtZv/jdU9ev2SJv9oNT0cXxfgog0xrv45v40ChZpffqSfoAs/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r363BAAAA2wAAAA8AAAAAAAAAAAAAAAAAmAIAAGRycy9kb3du&#10;cmV2LnhtbFBLBQYAAAAABAAEAPUAAACGAwAAAAA=&#10;" fillcolor="#7c7c7c" strokecolor="#41719c" strokeweight=".35281mm">
                        <v:textbox inset="0,0,0,0"/>
                      </v:rect>
                      <v:rect id="Rectangle 421" o:spid="_x0000_s1029" style="position:absolute;top:4509;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8TMsQA&#10;AADbAAAADwAAAGRycy9kb3ducmV2LnhtbESPzWrDMBCE74G8g9hAb4mcHorjRDYhpdBDSZufB1is&#10;jW1irRxJ9c/bV4VCj8PMfMPsitG0oifnG8sK1qsEBHFpdcOVguvlbZmC8AFZY2uZFEzkocjnsx1m&#10;2g58ov4cKhEh7DNUUIfQZVL6siaDfmU74ujdrDMYonSV1A6HCDetfE6SF2mw4bhQY0eHmsr7+dso&#10;+Hrs9fHzdby0H5ujc+kw3aZ+UuppMe63IAKN4T/8137XCtI1/H6JP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vEzLEAAAA2wAAAA8AAAAAAAAAAAAAAAAAmAIAAGRycy9k&#10;b3ducmV2LnhtbFBLBQYAAAAABAAEAPUAAACJAwAAAAA=&#10;" fillcolor="#7030a0" strokecolor="#385d8a" strokeweight=".70561mm">
                        <v:textbox inset="0,0,0,0"/>
                      </v:rect>
                      <v:rect id="Rectangle 422" o:spid="_x0000_s1030" style="position:absolute;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sbdMEA&#10;AADbAAAADwAAAGRycy9kb3ducmV2LnhtbESPT4vCMBTE7wt+h/AW9ram62Ep1ShFELx48M/B46N5&#10;24RtXkqTxvrtjSB4HGbmN8xqM7lOJBqC9azgZ16AIG68ttwquJx33yWIEJE1dp5JwZ0CbNazjxVW&#10;2t/4SOkUW5EhHCpUYGLsKylDY8hhmPueOHt/fnAYsxxaqQe8Zbjr5KIofqVDy3nBYE9bQ83/aXQK&#10;iq53dmx0ult/LstQJ3O4JqW+Pqd6CSLSFN/hV3uvFZQLeH7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rG3TBAAAA2wAAAA8AAAAAAAAAAAAAAAAAmAIAAGRycy9kb3du&#10;cmV2LnhtbFBLBQYAAAAABAAEAPUAAACGAwAAAAA=&#10;" fillcolor="#376092" strokecolor="#385d8a" strokeweight=".70561mm">
                        <v:textbox inset="0,0,0,0"/>
                      </v:rect>
                      <v:rect id="Rectangle 423" o:spid="_x0000_s1031" style="position:absolute;top:3085;width:4032;height:1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LgMcQA&#10;AADbAAAADwAAAGRycy9kb3ducmV2LnhtbESPT2vCQBTE7wW/w/KEXopuTEsJ0VWiUNBTbRS9PrIv&#10;fzD7NmRXjd++WxB6HGbmN8xiNZhW3Kh3jWUFs2kEgriwuuFKwfHwNUlAOI+ssbVMCh7kYLUcvSww&#10;1fbOP3TLfSUChF2KCmrvu1RKV9Rk0E1tRxy80vYGfZB9JXWP9wA3rYyj6FMabDgs1NjRpqbikl+N&#10;gnV8ysoPXsfD1ey32e5c5m+Xb6Vex0M2B+Fp8P/hZ3urFSTv8Pcl/A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S4DHEAAAA2wAAAA8AAAAAAAAAAAAAAAAAmAIAAGRycy9k&#10;b3ducmV2LnhtbFBLBQYAAAAABAAEAPUAAACJAwAAAAA=&#10;" fillcolor="#d1aa1d" strokecolor="#41719c" strokeweight=".35281mm">
                        <v:textbox inset="0,0,0,0"/>
                      </v:rect>
                      <w10:wrap type="square"/>
                    </v:group>
                  </w:pict>
                </mc:Fallback>
              </mc:AlternateContent>
            </w:r>
            <w:r w:rsidRPr="00455ED1">
              <w:rPr>
                <w:rFonts w:asciiTheme="minorHAnsi" w:hAnsiTheme="minorHAnsi"/>
              </w:rPr>
              <w:t>Simple case management</w:t>
            </w:r>
            <w:r w:rsidRPr="00455ED1">
              <w:rPr>
                <w:rFonts w:asciiTheme="minorHAnsi" w:hAnsiTheme="minorHAnsi"/>
              </w:rPr>
              <w:br/>
              <w:t>services</w:t>
            </w:r>
            <w:r w:rsidRPr="00455ED1">
              <w:rPr>
                <w:rFonts w:asciiTheme="minorHAnsi" w:hAnsiTheme="minorHAnsi"/>
              </w:rPr>
              <w:fldChar w:fldCharType="begin">
                <w:fldData xml:space="preserve">PEVuZE5vdGU+PENpdGU+PEF1dGhvcj5MZXdpczwvQXV0aG9yPjxZZWFyPjIwMTA8L1llYXI+PFJl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PEVuZE5vdGU+PENpdGU+PEF1dGhvcj5MZXdpczwvQXV0aG9yPjxZZWFyPjIwMTA8L1llYXI+PFJl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46,65</w:t>
            </w:r>
            <w:r w:rsidRPr="00455ED1">
              <w:rPr>
                <w:rFonts w:asciiTheme="minorHAnsi" w:hAnsiTheme="minorHAnsi"/>
              </w:rPr>
              <w:fldChar w:fldCharType="end"/>
            </w:r>
          </w:p>
          <w:p w14:paraId="484FD61F" w14:textId="77777777" w:rsidR="005E4BD2" w:rsidRPr="00455ED1" w:rsidRDefault="005E4BD2" w:rsidP="00226462">
            <w:pPr>
              <w:pStyle w:val="LRIGTABLETEXT"/>
              <w:keepNext w:val="0"/>
              <w:spacing w:before="0" w:after="0" w:line="360" w:lineRule="auto"/>
              <w:rPr>
                <w:rFonts w:asciiTheme="minorHAnsi" w:hAnsiTheme="minorHAnsi"/>
              </w:rPr>
            </w:pP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644D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Using the mentor as a role model, information/ education resource and a source of social support for young mother could reduce repeat pregnancy.</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AF2CB"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Lack of support was not an identified risk factor</w:t>
            </w:r>
          </w:p>
        </w:tc>
        <w:tc>
          <w:tcPr>
            <w:tcW w:w="1843" w:type="dxa"/>
            <w:tcBorders>
              <w:top w:val="single" w:sz="4" w:space="0" w:color="000000"/>
              <w:bottom w:val="single" w:sz="4" w:space="0" w:color="000000"/>
              <w:right w:val="single" w:sz="4" w:space="0" w:color="000000"/>
            </w:tcBorders>
          </w:tcPr>
          <w:p w14:paraId="60E15306"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simple case management in any of the included qualitative studies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B01F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Connectedness  </w:t>
            </w:r>
          </w:p>
          <w:p w14:paraId="55C84DEE"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(1, 3)</w:t>
            </w:r>
            <w:r w:rsidRPr="00455ED1">
              <w:rPr>
                <w:rFonts w:asciiTheme="minorHAnsi" w:hAnsiTheme="minorHAnsi"/>
              </w:rPr>
              <w:br/>
            </w:r>
            <w:r w:rsidRPr="00455ED1">
              <w:rPr>
                <w:rFonts w:asciiTheme="minorHAnsi" w:hAnsiTheme="minorHAnsi"/>
              </w:rPr>
              <w:br/>
              <w:t>Tailoring (1)</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28971" w14:textId="77777777" w:rsidR="005E4BD2" w:rsidRPr="00455ED1" w:rsidRDefault="005E4BD2" w:rsidP="00226462">
            <w:pPr>
              <w:pStyle w:val="LRIGTABLETEXT"/>
              <w:keepNext w:val="0"/>
              <w:spacing w:before="0" w:after="0" w:line="360" w:lineRule="auto"/>
              <w:rPr>
                <w:rFonts w:asciiTheme="minorHAnsi" w:hAnsiTheme="minorHAnsi"/>
              </w:rPr>
            </w:pP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F6FB1" w14:textId="77777777" w:rsidR="005E4BD2" w:rsidRPr="00455ED1" w:rsidRDefault="005E4BD2" w:rsidP="00226462">
            <w:pPr>
              <w:pStyle w:val="LRIGTABLETEXT"/>
              <w:keepNext w:val="0"/>
              <w:spacing w:before="0" w:after="0" w:line="360" w:lineRule="auto"/>
              <w:rPr>
                <w:rFonts w:asciiTheme="minorHAnsi" w:hAnsiTheme="minorHAnsi"/>
              </w:rPr>
            </w:pPr>
          </w:p>
        </w:tc>
        <w:bookmarkStart w:id="3" w:name="_GoBack"/>
        <w:bookmarkEnd w:id="3"/>
      </w:tr>
      <w:tr w:rsidR="005E4BD2" w:rsidRPr="00455ED1" w14:paraId="0C9B2510" w14:textId="77777777" w:rsidTr="00455ED1">
        <w:trPr>
          <w:cantSplit/>
          <w:trHeight w:val="20"/>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FA557"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s">
                  <w:drawing>
                    <wp:anchor distT="0" distB="0" distL="114300" distR="114300" simplePos="0" relativeHeight="251671552" behindDoc="0" locked="0" layoutInCell="1" allowOverlap="1" wp14:anchorId="49FA49FB" wp14:editId="21F4EF23">
                      <wp:simplePos x="0" y="0"/>
                      <wp:positionH relativeFrom="column">
                        <wp:posOffset>1586868</wp:posOffset>
                      </wp:positionH>
                      <wp:positionV relativeFrom="paragraph">
                        <wp:posOffset>70481</wp:posOffset>
                      </wp:positionV>
                      <wp:extent cx="403222" cy="189225"/>
                      <wp:effectExtent l="0" t="0" r="15878" b="20325"/>
                      <wp:wrapSquare wrapText="bothSides"/>
                      <wp:docPr id="84" name="Rectangle 424"/>
                      <wp:cNvGraphicFramePr/>
                      <a:graphic xmlns:a="http://schemas.openxmlformats.org/drawingml/2006/main">
                        <a:graphicData uri="http://schemas.microsoft.com/office/word/2010/wordprocessingShape">
                          <wps:wsp>
                            <wps:cNvSpPr/>
                            <wps:spPr>
                              <a:xfrm>
                                <a:off x="0" y="0"/>
                                <a:ext cx="403222" cy="189225"/>
                              </a:xfrm>
                              <a:prstGeom prst="rect">
                                <a:avLst/>
                              </a:prstGeom>
                              <a:solidFill>
                                <a:srgbClr val="7C7C7C"/>
                              </a:solidFill>
                              <a:ln w="12701">
                                <a:solidFill>
                                  <a:srgbClr val="41719C"/>
                                </a:solidFill>
                                <a:prstDash val="solid"/>
                                <a:miter/>
                              </a:ln>
                            </wps:spPr>
                            <wps:bodyPr lIns="0" tIns="0" rIns="0" bIns="0"/>
                          </wps:wsp>
                        </a:graphicData>
                      </a:graphic>
                    </wp:anchor>
                  </w:drawing>
                </mc:Choice>
                <mc:Fallback>
                  <w:pict>
                    <v:rect w14:anchorId="32D65575" id="Rectangle 424" o:spid="_x0000_s1026" style="position:absolute;margin-left:124.95pt;margin-top:5.55pt;width:31.75pt;height:14.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" fillcolor="#7c7c7c" strokecolor="#41719c" strokeweight=".35281mm">
                      <v:textbox inset="0,0,0,0"/>
                      <w10:wrap type="square"/>
                    </v:rect>
                  </w:pict>
                </mc:Fallback>
              </mc:AlternateContent>
            </w:r>
            <w:r w:rsidRPr="00455ED1">
              <w:rPr>
                <w:rFonts w:asciiTheme="minorHAnsi" w:hAnsiTheme="minorHAnsi"/>
              </w:rPr>
              <w:t xml:space="preserve">Family planning methods by approaching beliefs about health </w:t>
            </w:r>
            <w:r w:rsidRPr="00455ED1">
              <w:rPr>
                <w:rFonts w:asciiTheme="minorHAnsi" w:hAnsiTheme="minorHAnsi"/>
                <w:i/>
                <w:iCs/>
              </w:rPr>
              <w:t>(Health Belief Model)</w:t>
            </w:r>
            <w:r w:rsidRPr="00455ED1">
              <w:rPr>
                <w:rFonts w:asciiTheme="minorHAnsi" w:hAnsiTheme="minorHAnsi"/>
              </w:rPr>
              <w:fldChar w:fldCharType="begin">
                <w:fldData xml:space="preserve">PEVuZE5vdGU+PENpdGU+PEF1dGhvcj5OdW5leiBSb2NoYTwvQXV0aG9yPjxZZWFyPjIwMDU8L1ll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==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PEVuZE5vdGU+PENpdGU+PEF1dGhvcj5OdW5leiBSb2NoYTwvQXV0aG9yPjxZZWFyPjIwMDU8L1ll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==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66</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6C68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Adherence to family planning methods may be influenced by addressing the personal beliefs or perceptions about health behaviours of young mothers.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A432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Health beliefs were not an identified risk factor</w:t>
            </w:r>
          </w:p>
        </w:tc>
        <w:tc>
          <w:tcPr>
            <w:tcW w:w="1843" w:type="dxa"/>
            <w:tcBorders>
              <w:top w:val="single" w:sz="4" w:space="0" w:color="000000"/>
              <w:bottom w:val="single" w:sz="4" w:space="0" w:color="000000"/>
              <w:right w:val="single" w:sz="4" w:space="0" w:color="000000"/>
            </w:tcBorders>
          </w:tcPr>
          <w:p w14:paraId="0C9E94B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There was no evidence  relating to family planning from a health belief perspective; failures in effective contraceptive use was attributed to lack of knowledge, understanding or access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C2C1D"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(1)</w:t>
            </w:r>
          </w:p>
          <w:p w14:paraId="5FF5232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Perspective/ Context </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1BDF2"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The need to give each partner a child as a token of commitment.</w:t>
            </w: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0CAA7" w14:textId="77777777" w:rsidR="005E4BD2" w:rsidRPr="00455ED1" w:rsidRDefault="005E4BD2" w:rsidP="00226462">
            <w:pPr>
              <w:pStyle w:val="LRIGTABLETEXT"/>
              <w:keepNext w:val="0"/>
              <w:spacing w:before="0" w:after="0" w:line="360" w:lineRule="auto"/>
              <w:rPr>
                <w:rFonts w:asciiTheme="minorHAnsi" w:hAnsiTheme="minorHAnsi"/>
              </w:rPr>
            </w:pPr>
          </w:p>
        </w:tc>
      </w:tr>
      <w:tr w:rsidR="005E4BD2" w:rsidRPr="00455ED1" w14:paraId="2B606785" w14:textId="77777777" w:rsidTr="00455ED1">
        <w:trPr>
          <w:cantSplit/>
          <w:trHeight w:val="2063"/>
        </w:trPr>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999B9"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noProof/>
                <w:lang w:eastAsia="en-GB"/>
              </w:rPr>
              <w:lastRenderedPageBreak/>
              <mc:AlternateContent>
                <mc:Choice Requires="wps">
                  <w:drawing>
                    <wp:anchor distT="0" distB="0" distL="114300" distR="114300" simplePos="0" relativeHeight="251672576" behindDoc="0" locked="0" layoutInCell="1" allowOverlap="1" wp14:anchorId="4C86DA18" wp14:editId="6C69B663">
                      <wp:simplePos x="0" y="0"/>
                      <wp:positionH relativeFrom="column">
                        <wp:posOffset>1598298</wp:posOffset>
                      </wp:positionH>
                      <wp:positionV relativeFrom="paragraph">
                        <wp:posOffset>46350</wp:posOffset>
                      </wp:positionV>
                      <wp:extent cx="403222" cy="177795"/>
                      <wp:effectExtent l="0" t="0" r="15878" b="12705"/>
                      <wp:wrapSquare wrapText="bothSides"/>
                      <wp:docPr id="85" name="Rectangle 425"/>
                      <wp:cNvGraphicFramePr/>
                      <a:graphic xmlns:a="http://schemas.openxmlformats.org/drawingml/2006/main">
                        <a:graphicData uri="http://schemas.microsoft.com/office/word/2010/wordprocessingShape">
                          <wps:wsp>
                            <wps:cNvSpPr/>
                            <wps:spPr>
                              <a:xfrm>
                                <a:off x="0" y="0"/>
                                <a:ext cx="403222" cy="177795"/>
                              </a:xfrm>
                              <a:prstGeom prst="rect">
                                <a:avLst/>
                              </a:prstGeom>
                              <a:solidFill>
                                <a:srgbClr val="C55A11"/>
                              </a:solidFill>
                              <a:ln w="12701">
                                <a:solidFill>
                                  <a:srgbClr val="41719C"/>
                                </a:solidFill>
                                <a:prstDash val="solid"/>
                                <a:miter/>
                              </a:ln>
                            </wps:spPr>
                            <wps:bodyPr lIns="0" tIns="0" rIns="0" bIns="0"/>
                          </wps:wsp>
                        </a:graphicData>
                      </a:graphic>
                    </wp:anchor>
                  </w:drawing>
                </mc:Choice>
                <mc:Fallback>
                  <w:pict>
                    <v:rect w14:anchorId="2DBD378D" id="Rectangle 425" o:spid="_x0000_s1026" style="position:absolute;margin-left:125.85pt;margin-top:3.65pt;width:31.75pt;height:1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" fillcolor="#c55a11" strokecolor="#41719c" strokeweight=".35281mm">
                      <v:textbox inset="0,0,0,0"/>
                      <w10:wrap type="square"/>
                    </v:rect>
                  </w:pict>
                </mc:Fallback>
              </mc:AlternateContent>
            </w:r>
            <w:r w:rsidRPr="00455ED1">
              <w:rPr>
                <w:rFonts w:asciiTheme="minorHAnsi" w:hAnsiTheme="minorHAnsi"/>
              </w:rPr>
              <w:t xml:space="preserve">Family planning methods by approaching social contexts in which health/illness exists </w:t>
            </w:r>
            <w:r w:rsidRPr="00455ED1">
              <w:rPr>
                <w:rFonts w:asciiTheme="minorHAnsi" w:hAnsiTheme="minorHAnsi"/>
                <w:i/>
                <w:iCs/>
              </w:rPr>
              <w:t>(PRECEDE</w:t>
            </w:r>
            <w:r w:rsidRPr="00455ED1">
              <w:rPr>
                <w:rFonts w:asciiTheme="minorHAnsi" w:hAnsiTheme="minorHAnsi"/>
              </w:rPr>
              <w:t>)</w:t>
            </w:r>
            <w:r w:rsidRPr="00455ED1">
              <w:rPr>
                <w:rFonts w:asciiTheme="minorHAnsi" w:hAnsiTheme="minorHAnsi"/>
              </w:rPr>
              <w:fldChar w:fldCharType="begin">
                <w:fldData xml:space="preserve">PEVuZE5vdGU+PENpdGU+PEF1dGhvcj5OdW5leiBSb2NoYTwvQXV0aG9yPjxZZWFyPjIwMDU8L1ll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==
</w:fldData>
              </w:fldChar>
            </w:r>
            <w:r w:rsidRPr="00455ED1">
              <w:rPr>
                <w:rFonts w:asciiTheme="minorHAnsi" w:hAnsiTheme="minorHAnsi"/>
              </w:rPr>
              <w:instrText xml:space="preserve"> ADDIN EN.CITE </w:instrText>
            </w:r>
            <w:r w:rsidRPr="00455ED1">
              <w:rPr>
                <w:rFonts w:asciiTheme="minorHAnsi" w:hAnsiTheme="minorHAnsi"/>
              </w:rPr>
              <w:fldChar w:fldCharType="begin">
                <w:fldData xml:space="preserve">PEVuZE5vdGU+PENpdGU+PEF1dGhvcj5OdW5leiBSb2NoYTwvQXV0aG9yPjxZZWFyPjIwMDU8L1ll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==
</w:fldData>
              </w:fldChar>
            </w:r>
            <w:r w:rsidRPr="00455ED1">
              <w:rPr>
                <w:rFonts w:asciiTheme="minorHAnsi" w:hAnsiTheme="minorHAnsi"/>
              </w:rPr>
              <w:instrText xml:space="preserve"> ADDIN EN.CITE.DATA </w:instrText>
            </w:r>
            <w:r w:rsidRPr="00455ED1">
              <w:rPr>
                <w:rFonts w:asciiTheme="minorHAnsi" w:hAnsiTheme="minorHAnsi"/>
              </w:rPr>
            </w:r>
            <w:r w:rsidRPr="00455ED1">
              <w:rPr>
                <w:rFonts w:asciiTheme="minorHAnsi" w:hAnsiTheme="minorHAnsi"/>
              </w:rPr>
              <w:fldChar w:fldCharType="end"/>
            </w:r>
            <w:r w:rsidRPr="00455ED1">
              <w:rPr>
                <w:rFonts w:asciiTheme="minorHAnsi" w:hAnsiTheme="minorHAnsi"/>
              </w:rPr>
            </w:r>
            <w:r w:rsidRPr="00455ED1">
              <w:rPr>
                <w:rFonts w:asciiTheme="minorHAnsi" w:hAnsiTheme="minorHAnsi"/>
              </w:rPr>
              <w:fldChar w:fldCharType="separate"/>
            </w:r>
            <w:r w:rsidRPr="00455ED1">
              <w:rPr>
                <w:rFonts w:asciiTheme="minorHAnsi" w:hAnsiTheme="minorHAnsi"/>
                <w:noProof/>
                <w:vertAlign w:val="superscript"/>
              </w:rPr>
              <w:t>66</w:t>
            </w:r>
            <w:r w:rsidRPr="00455ED1">
              <w:rPr>
                <w:rFonts w:asciiTheme="minorHAnsi" w:hAnsiTheme="minorHAnsi"/>
              </w:rPr>
              <w:fldChar w:fldCharType="end"/>
            </w:r>
          </w:p>
        </w:tc>
        <w:tc>
          <w:tcPr>
            <w:tcW w:w="234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B2FE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Adherence to family planning methods may be influenced by understanding the social context in which repeat pregnancy exists.</w:t>
            </w:r>
          </w:p>
        </w:tc>
        <w:tc>
          <w:tcPr>
            <w:tcW w:w="184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9F874"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Social contexts were not considered in terms of their relationship to contraceptive use</w:t>
            </w:r>
          </w:p>
        </w:tc>
        <w:tc>
          <w:tcPr>
            <w:tcW w:w="1843" w:type="dxa"/>
            <w:tcBorders>
              <w:top w:val="single" w:sz="4" w:space="0" w:color="000000"/>
              <w:bottom w:val="single" w:sz="4" w:space="0" w:color="000000"/>
              <w:right w:val="single" w:sz="4" w:space="0" w:color="000000"/>
            </w:tcBorders>
          </w:tcPr>
          <w:p w14:paraId="772D48D0"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Repeat pregnancies were more likely to occur in the context of unstable backgrounds, lack of family support, insecure housing, and chaotic lifestyles lacking in educational or vocational opportunities, when there was no thought or planning; sexual activity was spontaneous and pregnancy in young women an accepted norm.</w:t>
            </w:r>
          </w:p>
          <w:p w14:paraId="1F4F4921" w14:textId="77777777" w:rsidR="005E4BD2" w:rsidRPr="00455ED1" w:rsidRDefault="005E4BD2" w:rsidP="00226462">
            <w:pPr>
              <w:pStyle w:val="LRIGTABLETEXT"/>
              <w:keepNext w:val="0"/>
              <w:spacing w:before="0" w:after="0" w:line="360" w:lineRule="auto"/>
              <w:rPr>
                <w:rFonts w:asciiTheme="minorHAnsi" w:hAnsiTheme="minorHAns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52A51"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Tailoring  (1)</w:t>
            </w:r>
          </w:p>
        </w:tc>
        <w:tc>
          <w:tcPr>
            <w:tcW w:w="21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5292A" w14:textId="77777777" w:rsidR="005E4BD2" w:rsidRPr="00455ED1" w:rsidRDefault="005E4BD2" w:rsidP="00226462">
            <w:pPr>
              <w:pStyle w:val="LRIGTABLETEXT"/>
              <w:keepNext w:val="0"/>
              <w:spacing w:before="0" w:after="0" w:line="360" w:lineRule="auto"/>
              <w:rPr>
                <w:rFonts w:asciiTheme="minorHAnsi" w:hAnsiTheme="minorHAnsi"/>
              </w:rPr>
            </w:pPr>
            <w:r w:rsidRPr="00455ED1">
              <w:rPr>
                <w:rFonts w:asciiTheme="minorHAnsi" w:hAnsiTheme="minorHAnsi"/>
              </w:rPr>
              <w:t xml:space="preserve">Contraception not portrayed in sex scenes in films. </w:t>
            </w:r>
            <w:r w:rsidRPr="00455ED1">
              <w:rPr>
                <w:rFonts w:asciiTheme="minorHAnsi" w:hAnsiTheme="minorHAnsi"/>
              </w:rPr>
              <w:br/>
              <w:t>Social media encourages casual relationships.</w:t>
            </w:r>
            <w:r w:rsidRPr="00455ED1">
              <w:rPr>
                <w:rFonts w:asciiTheme="minorHAnsi" w:hAnsiTheme="minorHAnsi"/>
              </w:rPr>
              <w:br/>
              <w:t>Partner abuse (some like to keep them pregnant) and sexual exploitation by older men targeting young looked-after girls in the name of having a ‘family’ could form the basis for repeat pregnancies.</w:t>
            </w:r>
            <w:r w:rsidRPr="00455ED1">
              <w:rPr>
                <w:rFonts w:asciiTheme="minorHAnsi" w:hAnsiTheme="minorHAnsi"/>
              </w:rPr>
              <w:br/>
              <w:t xml:space="preserve">Absence of Life skills training makes young mothers more susceptible to repeat pregnancies. </w:t>
            </w:r>
          </w:p>
        </w:tc>
        <w:tc>
          <w:tcPr>
            <w:tcW w:w="20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8EB87" w14:textId="77777777" w:rsidR="005E4BD2" w:rsidRPr="00455ED1" w:rsidRDefault="005E4BD2" w:rsidP="00226462">
            <w:pPr>
              <w:pStyle w:val="LRIGTABLETEXT"/>
              <w:keepNext w:val="0"/>
              <w:spacing w:before="0" w:after="0" w:line="360" w:lineRule="auto"/>
              <w:rPr>
                <w:rFonts w:asciiTheme="minorHAnsi" w:hAnsiTheme="minorHAnsi"/>
              </w:rPr>
            </w:pPr>
          </w:p>
        </w:tc>
      </w:tr>
    </w:tbl>
    <w:p w14:paraId="2C702C1D" w14:textId="77777777" w:rsidR="005112CD" w:rsidRDefault="005112CD"/>
    <w:p w14:paraId="6659235C" w14:textId="77777777" w:rsidR="005E4BD2" w:rsidRDefault="005E4BD2"/>
    <w:p w14:paraId="63F4C554" w14:textId="77777777" w:rsidR="005E4BD2" w:rsidRPr="00100924" w:rsidRDefault="005E4BD2" w:rsidP="005E4BD2">
      <w:pPr>
        <w:spacing w:after="0" w:line="360" w:lineRule="auto"/>
        <w:rPr>
          <w:rFonts w:ascii="Arial" w:hAnsi="Arial" w:cs="Arial"/>
        </w:rPr>
      </w:pPr>
    </w:p>
    <w:p w14:paraId="404301F4" w14:textId="77777777" w:rsidR="005E4BD2" w:rsidRPr="00100924" w:rsidRDefault="005E4BD2" w:rsidP="005E4BD2">
      <w:pPr>
        <w:spacing w:after="0" w:line="360" w:lineRule="auto"/>
        <w:rPr>
          <w:rFonts w:ascii="Arial" w:hAnsi="Arial" w:cs="Arial"/>
        </w:rPr>
      </w:pPr>
      <w:r w:rsidRPr="00100924">
        <w:rPr>
          <w:rFonts w:ascii="Arial" w:hAnsi="Arial" w:cs="Arial"/>
        </w:rPr>
        <w:lastRenderedPageBreak/>
        <w:t>In that matrix, we have adopted the following colour coding to illustrate theories addressed by the studies,</w:t>
      </w:r>
    </w:p>
    <w:p w14:paraId="65AED0B2" w14:textId="77777777" w:rsidR="005E4BD2" w:rsidRPr="00100924" w:rsidRDefault="005E4BD2" w:rsidP="005E4BD2">
      <w:pPr>
        <w:pStyle w:val="ListParagraph"/>
        <w:spacing w:after="0" w:line="360" w:lineRule="auto"/>
        <w:jc w:val="both"/>
        <w:rPr>
          <w:rFonts w:ascii="Arial" w:hAnsi="Arial" w:cs="Arial"/>
          <w:color w:val="000000"/>
          <w:shd w:val="clear" w:color="auto" w:fill="FFFFFF"/>
        </w:rPr>
      </w:pPr>
      <w:r w:rsidRPr="00100924">
        <w:rPr>
          <w:rFonts w:ascii="Arial" w:hAnsi="Arial" w:cs="Arial"/>
          <w:b/>
          <w:noProof/>
          <w:color w:val="000000"/>
          <w:lang w:eastAsia="en-GB"/>
        </w:rPr>
        <mc:AlternateContent>
          <mc:Choice Requires="wps">
            <w:drawing>
              <wp:anchor distT="0" distB="0" distL="114300" distR="114300" simplePos="0" relativeHeight="251679744" behindDoc="0" locked="0" layoutInCell="1" allowOverlap="1" wp14:anchorId="2E86F4D8" wp14:editId="0A6BC622">
                <wp:simplePos x="0" y="0"/>
                <wp:positionH relativeFrom="column">
                  <wp:posOffset>90805</wp:posOffset>
                </wp:positionH>
                <wp:positionV relativeFrom="paragraph">
                  <wp:posOffset>59055</wp:posOffset>
                </wp:positionV>
                <wp:extent cx="403225" cy="154305"/>
                <wp:effectExtent l="0" t="0" r="15875" b="17145"/>
                <wp:wrapNone/>
                <wp:docPr id="336" name="Rectangle 336"/>
                <wp:cNvGraphicFramePr/>
                <a:graphic xmlns:a="http://schemas.openxmlformats.org/drawingml/2006/main">
                  <a:graphicData uri="http://schemas.microsoft.com/office/word/2010/wordprocessingShape">
                    <wps:wsp>
                      <wps:cNvSpPr/>
                      <wps:spPr>
                        <a:xfrm>
                          <a:off x="0" y="0"/>
                          <a:ext cx="403225" cy="15430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A376F" id="Rectangle 336" o:spid="_x0000_s1026" style="position:absolute;margin-left:7.15pt;margin-top:4.65pt;width:31.75pt;height:12.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" fillcolor="#c45911 [2405]" strokecolor="#1f4d78 [1604]" strokeweight="1pt"/>
            </w:pict>
          </mc:Fallback>
        </mc:AlternateContent>
      </w:r>
      <w:r w:rsidRPr="00100924">
        <w:rPr>
          <w:rFonts w:ascii="Arial" w:hAnsi="Arial" w:cs="Arial"/>
          <w:color w:val="000000"/>
          <w:shd w:val="clear" w:color="auto" w:fill="FFFFFF"/>
        </w:rPr>
        <w:t xml:space="preserve">     Social cognitive ecological theory</w:t>
      </w:r>
    </w:p>
    <w:p w14:paraId="7E891B72" w14:textId="77777777" w:rsidR="005E4BD2" w:rsidRPr="00100924" w:rsidRDefault="005E4BD2" w:rsidP="005E4BD2">
      <w:pPr>
        <w:pStyle w:val="ListParagraph"/>
        <w:spacing w:after="0" w:line="360" w:lineRule="auto"/>
        <w:jc w:val="both"/>
        <w:rPr>
          <w:rFonts w:ascii="Arial" w:hAnsi="Arial" w:cs="Arial"/>
          <w:color w:val="000000"/>
          <w:shd w:val="clear" w:color="auto" w:fill="FFFFFF"/>
        </w:rPr>
      </w:pPr>
      <w:r w:rsidRPr="00100924">
        <w:rPr>
          <w:rFonts w:ascii="Arial" w:hAnsi="Arial" w:cs="Arial"/>
          <w:b/>
          <w:noProof/>
          <w:color w:val="000000"/>
          <w:lang w:eastAsia="en-GB"/>
        </w:rPr>
        <mc:AlternateContent>
          <mc:Choice Requires="wps">
            <w:drawing>
              <wp:anchor distT="0" distB="0" distL="114300" distR="114300" simplePos="0" relativeHeight="251680768" behindDoc="0" locked="0" layoutInCell="1" allowOverlap="1" wp14:anchorId="639CBAA6" wp14:editId="0EB16A45">
                <wp:simplePos x="0" y="0"/>
                <wp:positionH relativeFrom="column">
                  <wp:posOffset>90492</wp:posOffset>
                </wp:positionH>
                <wp:positionV relativeFrom="paragraph">
                  <wp:posOffset>16551</wp:posOffset>
                </wp:positionV>
                <wp:extent cx="403225" cy="154305"/>
                <wp:effectExtent l="0" t="0" r="15875" b="17145"/>
                <wp:wrapNone/>
                <wp:docPr id="337" name="Rectangle 337"/>
                <wp:cNvGraphicFramePr/>
                <a:graphic xmlns:a="http://schemas.openxmlformats.org/drawingml/2006/main">
                  <a:graphicData uri="http://schemas.microsoft.com/office/word/2010/wordprocessingShape">
                    <wps:wsp>
                      <wps:cNvSpPr/>
                      <wps:spPr>
                        <a:xfrm>
                          <a:off x="0" y="0"/>
                          <a:ext cx="403225" cy="154305"/>
                        </a:xfrm>
                        <a:prstGeom prst="rect">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7639A" id="Rectangle 337" o:spid="_x0000_s1026" style="position:absolute;margin-left:7.15pt;margin-top:1.3pt;width:31.75pt;height:12.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" fillcolor="#7b7b7b [2406]" strokecolor="#1f4d78 [1604]" strokeweight="1pt"/>
            </w:pict>
          </mc:Fallback>
        </mc:AlternateContent>
      </w:r>
      <w:r w:rsidRPr="00100924">
        <w:rPr>
          <w:rFonts w:ascii="Arial" w:hAnsi="Arial" w:cs="Arial"/>
          <w:color w:val="000000"/>
          <w:shd w:val="clear" w:color="auto" w:fill="FFFFFF"/>
        </w:rPr>
        <w:t xml:space="preserve">     Developmental theories </w:t>
      </w:r>
    </w:p>
    <w:p w14:paraId="6CEEDBFF" w14:textId="77777777" w:rsidR="005E4BD2" w:rsidRPr="00100924" w:rsidRDefault="005E4BD2" w:rsidP="005E4BD2">
      <w:pPr>
        <w:pStyle w:val="ListParagraph"/>
        <w:spacing w:after="0" w:line="360" w:lineRule="auto"/>
        <w:jc w:val="both"/>
        <w:rPr>
          <w:rFonts w:ascii="Arial" w:hAnsi="Arial" w:cs="Arial"/>
          <w:color w:val="000000"/>
          <w:shd w:val="clear" w:color="auto" w:fill="FFFFFF"/>
        </w:rPr>
      </w:pPr>
      <w:r w:rsidRPr="00100924">
        <w:rPr>
          <w:rFonts w:ascii="Arial" w:hAnsi="Arial" w:cs="Arial"/>
          <w:b/>
          <w:noProof/>
          <w:color w:val="000000"/>
          <w:lang w:eastAsia="en-GB"/>
        </w:rPr>
        <mc:AlternateContent>
          <mc:Choice Requires="wps">
            <w:drawing>
              <wp:anchor distT="0" distB="0" distL="114300" distR="114300" simplePos="0" relativeHeight="251682816" behindDoc="0" locked="0" layoutInCell="1" allowOverlap="1" wp14:anchorId="47468520" wp14:editId="776DEEF8">
                <wp:simplePos x="0" y="0"/>
                <wp:positionH relativeFrom="column">
                  <wp:posOffset>98425</wp:posOffset>
                </wp:positionH>
                <wp:positionV relativeFrom="paragraph">
                  <wp:posOffset>22225</wp:posOffset>
                </wp:positionV>
                <wp:extent cx="403225" cy="154305"/>
                <wp:effectExtent l="0" t="0" r="15875" b="17145"/>
                <wp:wrapNone/>
                <wp:docPr id="338" name="Rectangle 338"/>
                <wp:cNvGraphicFramePr/>
                <a:graphic xmlns:a="http://schemas.openxmlformats.org/drawingml/2006/main">
                  <a:graphicData uri="http://schemas.microsoft.com/office/word/2010/wordprocessingShape">
                    <wps:wsp>
                      <wps:cNvSpPr/>
                      <wps:spPr>
                        <a:xfrm>
                          <a:off x="0" y="0"/>
                          <a:ext cx="403225" cy="154305"/>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3F7E4" id="Rectangle 338" o:spid="_x0000_s1026" style="position:absolute;margin-left:7.75pt;margin-top:1.75pt;width:31.75pt;height:1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" fillcolor="#2e74b5 [2404]" strokecolor="#1f4d78 [1604]" strokeweight="1pt"/>
            </w:pict>
          </mc:Fallback>
        </mc:AlternateContent>
      </w:r>
      <w:r w:rsidRPr="00100924">
        <w:rPr>
          <w:rFonts w:ascii="Arial" w:hAnsi="Arial" w:cs="Arial"/>
          <w:color w:val="000000"/>
          <w:shd w:val="clear" w:color="auto" w:fill="FFFFFF"/>
        </w:rPr>
        <w:t xml:space="preserve">     Resilience theory</w:t>
      </w:r>
    </w:p>
    <w:p w14:paraId="227AC1F2" w14:textId="77777777" w:rsidR="005E4BD2" w:rsidRPr="00100924" w:rsidRDefault="005E4BD2" w:rsidP="005E4BD2">
      <w:pPr>
        <w:pStyle w:val="ListParagraph"/>
        <w:spacing w:after="0" w:line="360" w:lineRule="auto"/>
        <w:jc w:val="both"/>
        <w:rPr>
          <w:rFonts w:ascii="Arial" w:hAnsi="Arial" w:cs="Arial"/>
          <w:color w:val="000000"/>
          <w:shd w:val="clear" w:color="auto" w:fill="FFFFFF"/>
        </w:rPr>
      </w:pPr>
      <w:r w:rsidRPr="00100924">
        <w:rPr>
          <w:rFonts w:ascii="Arial" w:hAnsi="Arial" w:cs="Arial"/>
          <w:b/>
          <w:noProof/>
          <w:color w:val="000000"/>
          <w:lang w:eastAsia="en-GB"/>
        </w:rPr>
        <mc:AlternateContent>
          <mc:Choice Requires="wps">
            <w:drawing>
              <wp:anchor distT="0" distB="0" distL="114300" distR="114300" simplePos="0" relativeHeight="251681792" behindDoc="0" locked="0" layoutInCell="1" allowOverlap="1" wp14:anchorId="4F7591D6" wp14:editId="6C688E63">
                <wp:simplePos x="0" y="0"/>
                <wp:positionH relativeFrom="column">
                  <wp:posOffset>90805</wp:posOffset>
                </wp:positionH>
                <wp:positionV relativeFrom="paragraph">
                  <wp:posOffset>48260</wp:posOffset>
                </wp:positionV>
                <wp:extent cx="403225" cy="154305"/>
                <wp:effectExtent l="0" t="0" r="15875" b="17145"/>
                <wp:wrapNone/>
                <wp:docPr id="339" name="Rectangle 339"/>
                <wp:cNvGraphicFramePr/>
                <a:graphic xmlns:a="http://schemas.openxmlformats.org/drawingml/2006/main">
                  <a:graphicData uri="http://schemas.microsoft.com/office/word/2010/wordprocessingShape">
                    <wps:wsp>
                      <wps:cNvSpPr/>
                      <wps:spPr>
                        <a:xfrm>
                          <a:off x="0" y="0"/>
                          <a:ext cx="403225" cy="154305"/>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52534" id="Rectangle 339" o:spid="_x0000_s1026" style="position:absolute;margin-left:7.15pt;margin-top:3.8pt;width:31.75pt;height:1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" fillcolor="#7030a0" strokecolor="#1f4d78 [1604]" strokeweight="1pt"/>
            </w:pict>
          </mc:Fallback>
        </mc:AlternateContent>
      </w:r>
      <w:r w:rsidRPr="00100924">
        <w:rPr>
          <w:rFonts w:ascii="Arial" w:hAnsi="Arial" w:cs="Arial"/>
          <w:color w:val="000000"/>
          <w:shd w:val="clear" w:color="auto" w:fill="FFFFFF"/>
        </w:rPr>
        <w:t xml:space="preserve">     Resilience-recoil-rebound theory </w:t>
      </w:r>
    </w:p>
    <w:p w14:paraId="5A6F2193" w14:textId="77777777" w:rsidR="005E4BD2" w:rsidRPr="00100924" w:rsidRDefault="005E4BD2" w:rsidP="005E4BD2">
      <w:pPr>
        <w:pStyle w:val="ListParagraph"/>
        <w:spacing w:after="0" w:line="360" w:lineRule="auto"/>
        <w:jc w:val="both"/>
        <w:rPr>
          <w:rFonts w:ascii="Arial" w:hAnsi="Arial" w:cs="Arial"/>
          <w:color w:val="000000"/>
          <w:shd w:val="clear" w:color="auto" w:fill="FFFFFF"/>
        </w:rPr>
      </w:pPr>
      <w:r w:rsidRPr="00100924">
        <w:rPr>
          <w:rFonts w:ascii="Arial" w:hAnsi="Arial" w:cs="Arial"/>
          <w:noProof/>
          <w:lang w:eastAsia="en-GB"/>
        </w:rPr>
        <mc:AlternateContent>
          <mc:Choice Requires="wps">
            <w:drawing>
              <wp:anchor distT="0" distB="0" distL="114300" distR="114300" simplePos="0" relativeHeight="251683840" behindDoc="0" locked="0" layoutInCell="1" allowOverlap="1" wp14:anchorId="022B6F65" wp14:editId="575D19E1">
                <wp:simplePos x="0" y="0"/>
                <wp:positionH relativeFrom="column">
                  <wp:posOffset>96322</wp:posOffset>
                </wp:positionH>
                <wp:positionV relativeFrom="paragraph">
                  <wp:posOffset>26480</wp:posOffset>
                </wp:positionV>
                <wp:extent cx="403225" cy="154305"/>
                <wp:effectExtent l="0" t="0" r="15875" b="17145"/>
                <wp:wrapNone/>
                <wp:docPr id="340" name="Rectangle 340"/>
                <wp:cNvGraphicFramePr/>
                <a:graphic xmlns:a="http://schemas.openxmlformats.org/drawingml/2006/main">
                  <a:graphicData uri="http://schemas.microsoft.com/office/word/2010/wordprocessingShape">
                    <wps:wsp>
                      <wps:cNvSpPr/>
                      <wps:spPr>
                        <a:xfrm>
                          <a:off x="0" y="0"/>
                          <a:ext cx="403225" cy="154305"/>
                        </a:xfrm>
                        <a:prstGeom prst="rect">
                          <a:avLst/>
                        </a:prstGeom>
                        <a:solidFill>
                          <a:srgbClr val="D1AA1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77F63" id="Rectangle 340" o:spid="_x0000_s1026" style="position:absolute;margin-left:7.6pt;margin-top:2.1pt;width:31.75pt;height:12.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" fillcolor="#d1aa1d" strokecolor="#1f4d78 [1604]" strokeweight="1pt"/>
            </w:pict>
          </mc:Fallback>
        </mc:AlternateContent>
      </w:r>
      <w:r w:rsidRPr="00100924">
        <w:rPr>
          <w:rFonts w:ascii="Arial" w:hAnsi="Arial" w:cs="Arial"/>
          <w:color w:val="000000"/>
          <w:shd w:val="clear" w:color="auto" w:fill="FFFFFF"/>
        </w:rPr>
        <w:t xml:space="preserve">     Recoil-rebound theory</w:t>
      </w:r>
    </w:p>
    <w:p w14:paraId="7467FB3C" w14:textId="77777777" w:rsidR="005E4BD2" w:rsidRPr="00100924" w:rsidRDefault="005E4BD2" w:rsidP="005E4BD2">
      <w:pPr>
        <w:spacing w:after="0" w:line="360" w:lineRule="auto"/>
        <w:contextualSpacing/>
        <w:rPr>
          <w:rFonts w:ascii="Arial" w:hAnsi="Arial" w:cs="Arial"/>
        </w:rPr>
      </w:pPr>
      <w:r w:rsidRPr="00100924">
        <w:rPr>
          <w:rFonts w:ascii="Arial" w:hAnsi="Arial" w:cs="Arial"/>
        </w:rPr>
        <w:t xml:space="preserve">In addition, we have summarised the discussion of the Realist Theory areas in the following way: </w:t>
      </w:r>
    </w:p>
    <w:p w14:paraId="541E3025" w14:textId="77777777" w:rsidR="005E4BD2" w:rsidRPr="00100924" w:rsidRDefault="005E4BD2" w:rsidP="005E4BD2">
      <w:pPr>
        <w:spacing w:after="0" w:line="360" w:lineRule="auto"/>
        <w:contextualSpacing/>
        <w:rPr>
          <w:rFonts w:ascii="Arial" w:hAnsi="Arial" w:cs="Arial"/>
        </w:rPr>
      </w:pPr>
      <w:r w:rsidRPr="00100924">
        <w:rPr>
          <w:rFonts w:ascii="Arial" w:hAnsi="Arial" w:cs="Arial"/>
          <w:b/>
        </w:rPr>
        <w:t>Tailoring (1)</w:t>
      </w:r>
      <w:r w:rsidRPr="00100924">
        <w:rPr>
          <w:rFonts w:ascii="Arial" w:hAnsi="Arial" w:cs="Arial"/>
        </w:rPr>
        <w:t xml:space="preserve"> - Paying attention to adolescent’s life experiences as well as their developmental stage, cultural context, age-appropriate impulsive and rational decision-making styles and responses to stress. </w:t>
      </w:r>
    </w:p>
    <w:p w14:paraId="2529E551" w14:textId="77777777" w:rsidR="005E4BD2" w:rsidRPr="00100924" w:rsidRDefault="005E4BD2" w:rsidP="005E4BD2">
      <w:pPr>
        <w:spacing w:after="0" w:line="360" w:lineRule="auto"/>
        <w:contextualSpacing/>
        <w:rPr>
          <w:rFonts w:ascii="Arial" w:hAnsi="Arial" w:cs="Arial"/>
        </w:rPr>
      </w:pPr>
      <w:r w:rsidRPr="00100924">
        <w:rPr>
          <w:rFonts w:ascii="Arial" w:hAnsi="Arial" w:cs="Arial"/>
          <w:b/>
        </w:rPr>
        <w:t>Tailoring (2)</w:t>
      </w:r>
      <w:r w:rsidRPr="00100924">
        <w:rPr>
          <w:rFonts w:ascii="Arial" w:hAnsi="Arial" w:cs="Arial"/>
        </w:rPr>
        <w:t xml:space="preserve"> - By reducing practical barriers to the intervention such as home visits or accessing emergency contraception at clinics or pharmacies may increase engagement </w:t>
      </w:r>
    </w:p>
    <w:p w14:paraId="534F2127" w14:textId="77777777" w:rsidR="005E4BD2" w:rsidRPr="00100924" w:rsidRDefault="005E4BD2" w:rsidP="005E4BD2">
      <w:pPr>
        <w:spacing w:after="0" w:line="360" w:lineRule="auto"/>
        <w:contextualSpacing/>
        <w:rPr>
          <w:rFonts w:ascii="Arial" w:hAnsi="Arial" w:cs="Arial"/>
        </w:rPr>
      </w:pPr>
      <w:r w:rsidRPr="00100924">
        <w:rPr>
          <w:rFonts w:ascii="Arial" w:hAnsi="Arial" w:cs="Arial"/>
          <w:b/>
        </w:rPr>
        <w:t>Tailoring (3)</w:t>
      </w:r>
      <w:r w:rsidRPr="00100924">
        <w:rPr>
          <w:rFonts w:ascii="Arial" w:hAnsi="Arial" w:cs="Arial"/>
        </w:rPr>
        <w:t xml:space="preserve"> - Offering incentives to increase engagement and attendance </w:t>
      </w:r>
    </w:p>
    <w:p w14:paraId="1DB7AF02" w14:textId="77777777" w:rsidR="005E4BD2" w:rsidRPr="00100924" w:rsidRDefault="005E4BD2" w:rsidP="005E4BD2">
      <w:pPr>
        <w:spacing w:after="0" w:line="360" w:lineRule="auto"/>
        <w:contextualSpacing/>
        <w:rPr>
          <w:rFonts w:ascii="Arial" w:hAnsi="Arial" w:cs="Arial"/>
        </w:rPr>
      </w:pPr>
      <w:r w:rsidRPr="00100924">
        <w:rPr>
          <w:rFonts w:ascii="Arial" w:hAnsi="Arial" w:cs="Arial"/>
          <w:b/>
        </w:rPr>
        <w:t>Connectedness (1)</w:t>
      </w:r>
      <w:r w:rsidRPr="00100924">
        <w:rPr>
          <w:rFonts w:ascii="Arial" w:hAnsi="Arial" w:cs="Arial"/>
        </w:rPr>
        <w:t xml:space="preserve"> - Feelings of support and being connected to the professional may trigger feelings of self-determination and active control. Self-efficacy, self-esteem and empowerment. </w:t>
      </w:r>
    </w:p>
    <w:p w14:paraId="2AC1B166" w14:textId="77777777" w:rsidR="005E4BD2" w:rsidRPr="00100924" w:rsidRDefault="005E4BD2" w:rsidP="005E4BD2">
      <w:pPr>
        <w:spacing w:after="0" w:line="360" w:lineRule="auto"/>
        <w:contextualSpacing/>
        <w:rPr>
          <w:rFonts w:ascii="Arial" w:hAnsi="Arial" w:cs="Arial"/>
        </w:rPr>
      </w:pPr>
      <w:r w:rsidRPr="00100924">
        <w:rPr>
          <w:rFonts w:ascii="Arial" w:hAnsi="Arial" w:cs="Arial"/>
          <w:b/>
        </w:rPr>
        <w:t>Connectedness (2)</w:t>
      </w:r>
      <w:r w:rsidRPr="00100924">
        <w:rPr>
          <w:rFonts w:ascii="Arial" w:hAnsi="Arial" w:cs="Arial"/>
        </w:rPr>
        <w:t xml:space="preserve"> - Feeling connected and supported helps adolescents feel their life choices are being encouraged </w:t>
      </w:r>
    </w:p>
    <w:p w14:paraId="63BF6F71" w14:textId="77777777" w:rsidR="005E4BD2" w:rsidRPr="00100924" w:rsidRDefault="005E4BD2" w:rsidP="005E4BD2">
      <w:pPr>
        <w:spacing w:after="0" w:line="360" w:lineRule="auto"/>
        <w:contextualSpacing/>
        <w:rPr>
          <w:rFonts w:ascii="Arial" w:hAnsi="Arial" w:cs="Arial"/>
        </w:rPr>
      </w:pPr>
      <w:r w:rsidRPr="00100924">
        <w:rPr>
          <w:rFonts w:ascii="Arial" w:hAnsi="Arial" w:cs="Arial"/>
          <w:b/>
        </w:rPr>
        <w:t>Connectedness (3)</w:t>
      </w:r>
      <w:r w:rsidRPr="00100924">
        <w:rPr>
          <w:rFonts w:ascii="Arial" w:hAnsi="Arial" w:cs="Arial"/>
        </w:rPr>
        <w:t xml:space="preserve"> - Feelings of support and being connected to the group may trigger feelings of ‘being heard' </w:t>
      </w:r>
    </w:p>
    <w:p w14:paraId="422336A4" w14:textId="77777777" w:rsidR="005E4BD2" w:rsidRPr="00100924" w:rsidRDefault="005E4BD2" w:rsidP="005E4BD2">
      <w:pPr>
        <w:spacing w:after="0" w:line="360" w:lineRule="auto"/>
        <w:rPr>
          <w:rFonts w:ascii="Arial" w:eastAsia="Times New Roman" w:hAnsi="Arial" w:cs="Arial"/>
          <w:b/>
          <w:bCs/>
          <w:lang w:eastAsia="en-GB"/>
        </w:rPr>
      </w:pPr>
      <w:r w:rsidRPr="00100924">
        <w:rPr>
          <w:rFonts w:ascii="Arial" w:eastAsia="Times New Roman" w:hAnsi="Arial" w:cs="Arial"/>
          <w:b/>
          <w:lang w:eastAsia="en-GB"/>
        </w:rPr>
        <w:t>Perspective/ Context</w:t>
      </w:r>
      <w:r w:rsidRPr="00100924">
        <w:rPr>
          <w:rFonts w:ascii="Arial" w:eastAsia="Times New Roman" w:hAnsi="Arial" w:cs="Arial"/>
          <w:lang w:eastAsia="en-GB"/>
        </w:rPr>
        <w:t xml:space="preserve"> - Exploring motivations (e.g., norms, peers and past experiences) to lead to better engage with the issue of sex and pregnancy.</w:t>
      </w:r>
    </w:p>
    <w:p w14:paraId="5BF3FD54" w14:textId="77777777" w:rsidR="005E4BD2" w:rsidRPr="00100924" w:rsidRDefault="005E4BD2" w:rsidP="005E4BD2">
      <w:pPr>
        <w:pStyle w:val="LRiGnormal"/>
        <w:spacing w:after="0"/>
        <w:rPr>
          <w:rFonts w:cs="Arial"/>
          <w:color w:val="000000"/>
          <w14:textFill>
            <w14:solidFill>
              <w14:srgbClr w14:val="000000">
                <w14:lumMod w14:val="95000"/>
                <w14:lumOff w14:val="5000"/>
              </w14:srgbClr>
            </w14:solidFill>
          </w14:textFill>
        </w:rPr>
      </w:pPr>
    </w:p>
    <w:p w14:paraId="2B48CC7B" w14:textId="22D96606" w:rsidR="00D7389A" w:rsidRDefault="00D7389A">
      <w:pPr>
        <w:pStyle w:val="Heading1"/>
      </w:pPr>
    </w:p>
    <w:sectPr w:rsidR="00D7389A" w:rsidSect="005E4BD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1AB12" w14:textId="77777777" w:rsidR="00933B88" w:rsidRDefault="00933B88" w:rsidP="00C93A11">
      <w:pPr>
        <w:spacing w:after="0" w:line="240" w:lineRule="auto"/>
      </w:pPr>
      <w:r>
        <w:separator/>
      </w:r>
    </w:p>
  </w:endnote>
  <w:endnote w:type="continuationSeparator" w:id="0">
    <w:p w14:paraId="15E45FE1" w14:textId="77777777" w:rsidR="00933B88" w:rsidRDefault="00933B88" w:rsidP="00C93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TTd877c31c+22">
    <w:altName w:val="MS Mincho"/>
    <w:panose1 w:val="00000000000000000000"/>
    <w:charset w:val="80"/>
    <w:family w:val="auto"/>
    <w:notTrueType/>
    <w:pitch w:val="default"/>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16EBB" w14:textId="77777777" w:rsidR="00933B88" w:rsidRDefault="00933B88" w:rsidP="00C93A11">
      <w:pPr>
        <w:spacing w:after="0" w:line="240" w:lineRule="auto"/>
      </w:pPr>
      <w:r>
        <w:separator/>
      </w:r>
    </w:p>
  </w:footnote>
  <w:footnote w:type="continuationSeparator" w:id="0">
    <w:p w14:paraId="5602115A" w14:textId="77777777" w:rsidR="00933B88" w:rsidRDefault="00933B88" w:rsidP="00C93A11">
      <w:pPr>
        <w:spacing w:after="0" w:line="240" w:lineRule="auto"/>
      </w:pPr>
      <w:r>
        <w:continuationSeparator/>
      </w:r>
    </w:p>
  </w:footnote>
  <w:footnote w:id="1">
    <w:p w14:paraId="52025500" w14:textId="77777777" w:rsidR="00730DBF" w:rsidRDefault="00730DBF" w:rsidP="00566CC3">
      <w:pPr>
        <w:pStyle w:val="FootnoteText"/>
      </w:pPr>
      <w:r>
        <w:rPr>
          <w:rStyle w:val="FootnoteReference"/>
        </w:rPr>
        <w:footnoteRef/>
      </w:r>
      <w:r>
        <w:t xml:space="preserve"> This adds up to 27 (not 26) but is as reported in both paper and thesis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77C29"/>
    <w:multiLevelType w:val="hybridMultilevel"/>
    <w:tmpl w:val="E4A4EEB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31B34E1D"/>
    <w:multiLevelType w:val="hybridMultilevel"/>
    <w:tmpl w:val="DAD854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2E410C5"/>
    <w:multiLevelType w:val="hybridMultilevel"/>
    <w:tmpl w:val="0DB67CD6"/>
    <w:lvl w:ilvl="0" w:tplc="4D6CBC12">
      <w:start w:val="1"/>
      <w:numFmt w:val="decimal"/>
      <w:lvlText w:val="%1."/>
      <w:lvlJc w:val="left"/>
      <w:pPr>
        <w:ind w:left="786"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B01FFC"/>
    <w:multiLevelType w:val="hybridMultilevel"/>
    <w:tmpl w:val="6F14F4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4D10321"/>
    <w:multiLevelType w:val="hybridMultilevel"/>
    <w:tmpl w:val="5574A5D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6DFB7783"/>
    <w:multiLevelType w:val="hybridMultilevel"/>
    <w:tmpl w:val="FFCE3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BD2"/>
    <w:rsid w:val="00117EEF"/>
    <w:rsid w:val="00121CB1"/>
    <w:rsid w:val="00124198"/>
    <w:rsid w:val="001C3A4F"/>
    <w:rsid w:val="001F6889"/>
    <w:rsid w:val="00226462"/>
    <w:rsid w:val="0026426F"/>
    <w:rsid w:val="002F4257"/>
    <w:rsid w:val="003167DE"/>
    <w:rsid w:val="00341CA5"/>
    <w:rsid w:val="0036017E"/>
    <w:rsid w:val="00395B89"/>
    <w:rsid w:val="003E6872"/>
    <w:rsid w:val="00455ED1"/>
    <w:rsid w:val="005112CD"/>
    <w:rsid w:val="0053582D"/>
    <w:rsid w:val="00566CC3"/>
    <w:rsid w:val="005E4BD2"/>
    <w:rsid w:val="00637D17"/>
    <w:rsid w:val="00656A88"/>
    <w:rsid w:val="0066206E"/>
    <w:rsid w:val="006C738E"/>
    <w:rsid w:val="00715B7C"/>
    <w:rsid w:val="00730DBF"/>
    <w:rsid w:val="007D0499"/>
    <w:rsid w:val="007E572A"/>
    <w:rsid w:val="007E65DA"/>
    <w:rsid w:val="008A7B3A"/>
    <w:rsid w:val="00933B88"/>
    <w:rsid w:val="00C14EF2"/>
    <w:rsid w:val="00C312ED"/>
    <w:rsid w:val="00C90A30"/>
    <w:rsid w:val="00C93A11"/>
    <w:rsid w:val="00D7389A"/>
    <w:rsid w:val="00DB36FC"/>
    <w:rsid w:val="00DE0329"/>
    <w:rsid w:val="00E02D4C"/>
    <w:rsid w:val="00F13B9C"/>
    <w:rsid w:val="00F675B6"/>
    <w:rsid w:val="00FA6DBC"/>
    <w:rsid w:val="00FD5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F2437"/>
  <w15:chartTrackingRefBased/>
  <w15:docId w15:val="{34FA8BAE-AD62-4E04-9210-78E1CF7FB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BD2"/>
  </w:style>
  <w:style w:type="paragraph" w:styleId="Heading1">
    <w:name w:val="heading 1"/>
    <w:basedOn w:val="Normal"/>
    <w:next w:val="Normal"/>
    <w:link w:val="Heading1Char"/>
    <w:uiPriority w:val="9"/>
    <w:qFormat/>
    <w:rsid w:val="00C93A11"/>
    <w:pPr>
      <w:keepNext/>
      <w:keepLines/>
      <w:spacing w:before="480" w:after="0" w:line="276" w:lineRule="auto"/>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semiHidden/>
    <w:unhideWhenUsed/>
    <w:qFormat/>
    <w:rsid w:val="00C93A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RIGTABLETEXT">
    <w:name w:val="LRIG TABLE TEXT"/>
    <w:basedOn w:val="Normal"/>
    <w:qFormat/>
    <w:rsid w:val="005E4BD2"/>
    <w:pPr>
      <w:keepNext/>
      <w:tabs>
        <w:tab w:val="right" w:pos="1432"/>
      </w:tabs>
      <w:spacing w:before="40" w:after="40" w:line="240" w:lineRule="auto"/>
    </w:pPr>
    <w:rPr>
      <w:rFonts w:ascii="Arial" w:hAnsi="Arial" w:cs="Arial"/>
      <w:sz w:val="18"/>
      <w:szCs w:val="18"/>
    </w:rPr>
  </w:style>
  <w:style w:type="paragraph" w:customStyle="1" w:styleId="LRIGCAPTION">
    <w:name w:val="LRIG CAPTION"/>
    <w:basedOn w:val="Caption"/>
    <w:uiPriority w:val="99"/>
    <w:qFormat/>
    <w:rsid w:val="005E4BD2"/>
    <w:pPr>
      <w:spacing w:before="120" w:after="120" w:line="259" w:lineRule="auto"/>
    </w:pPr>
    <w:rPr>
      <w:rFonts w:ascii="Arial" w:hAnsi="Arial"/>
      <w:bCs/>
      <w:i w:val="0"/>
      <w:iCs w:val="0"/>
      <w:color w:val="auto"/>
      <w:sz w:val="22"/>
    </w:rPr>
  </w:style>
  <w:style w:type="paragraph" w:customStyle="1" w:styleId="LRIGTABLEHEADER">
    <w:name w:val="LRIG TABLE HEADER"/>
    <w:basedOn w:val="Normal"/>
    <w:qFormat/>
    <w:rsid w:val="005E4BD2"/>
    <w:pPr>
      <w:keepNext/>
      <w:spacing w:before="40" w:after="40"/>
      <w:jc w:val="both"/>
    </w:pPr>
    <w:rPr>
      <w:rFonts w:ascii="Arial" w:hAnsi="Arial" w:cs="Arial"/>
      <w:b/>
      <w:sz w:val="20"/>
      <w:szCs w:val="20"/>
    </w:rPr>
  </w:style>
  <w:style w:type="paragraph" w:customStyle="1" w:styleId="LRiGnormal">
    <w:name w:val="LRiG normal"/>
    <w:basedOn w:val="Normal"/>
    <w:link w:val="LRiGnormalChar"/>
    <w:uiPriority w:val="99"/>
    <w:qFormat/>
    <w:rsid w:val="005E4BD2"/>
    <w:pPr>
      <w:spacing w:after="240" w:line="360" w:lineRule="auto"/>
      <w:jc w:val="both"/>
    </w:pPr>
    <w:rPr>
      <w:rFonts w:ascii="Arial" w:hAnsi="Arial"/>
    </w:rPr>
  </w:style>
  <w:style w:type="character" w:customStyle="1" w:styleId="LRiGnormalChar">
    <w:name w:val="LRiG normal Char"/>
    <w:basedOn w:val="DefaultParagraphFont"/>
    <w:link w:val="LRiGnormal"/>
    <w:uiPriority w:val="99"/>
    <w:rsid w:val="005E4BD2"/>
    <w:rPr>
      <w:rFonts w:ascii="Arial" w:hAnsi="Arial"/>
    </w:rPr>
  </w:style>
  <w:style w:type="paragraph" w:styleId="ListParagraph">
    <w:name w:val="List Paragraph"/>
    <w:basedOn w:val="Normal"/>
    <w:uiPriority w:val="34"/>
    <w:qFormat/>
    <w:rsid w:val="005E4BD2"/>
    <w:pPr>
      <w:ind w:left="720"/>
      <w:contextualSpacing/>
    </w:pPr>
  </w:style>
  <w:style w:type="character" w:styleId="CommentReference">
    <w:name w:val="annotation reference"/>
    <w:basedOn w:val="DefaultParagraphFont"/>
    <w:uiPriority w:val="99"/>
    <w:semiHidden/>
    <w:unhideWhenUsed/>
    <w:rsid w:val="005E4BD2"/>
    <w:rPr>
      <w:sz w:val="16"/>
      <w:szCs w:val="16"/>
    </w:rPr>
  </w:style>
  <w:style w:type="paragraph" w:styleId="CommentText">
    <w:name w:val="annotation text"/>
    <w:basedOn w:val="Normal"/>
    <w:link w:val="CommentTextChar"/>
    <w:uiPriority w:val="99"/>
    <w:unhideWhenUsed/>
    <w:rsid w:val="005E4BD2"/>
    <w:pPr>
      <w:spacing w:line="240" w:lineRule="auto"/>
    </w:pPr>
    <w:rPr>
      <w:sz w:val="20"/>
      <w:szCs w:val="20"/>
    </w:rPr>
  </w:style>
  <w:style w:type="character" w:customStyle="1" w:styleId="CommentTextChar">
    <w:name w:val="Comment Text Char"/>
    <w:basedOn w:val="DefaultParagraphFont"/>
    <w:link w:val="CommentText"/>
    <w:uiPriority w:val="99"/>
    <w:rsid w:val="005E4BD2"/>
    <w:rPr>
      <w:sz w:val="20"/>
      <w:szCs w:val="20"/>
    </w:rPr>
  </w:style>
  <w:style w:type="paragraph" w:styleId="Caption">
    <w:name w:val="caption"/>
    <w:basedOn w:val="Normal"/>
    <w:next w:val="Normal"/>
    <w:uiPriority w:val="35"/>
    <w:semiHidden/>
    <w:unhideWhenUsed/>
    <w:qFormat/>
    <w:rsid w:val="005E4BD2"/>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5E4B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BD2"/>
    <w:rPr>
      <w:rFonts w:ascii="Segoe UI" w:hAnsi="Segoe UI" w:cs="Segoe UI"/>
      <w:sz w:val="18"/>
      <w:szCs w:val="18"/>
    </w:rPr>
  </w:style>
  <w:style w:type="character" w:customStyle="1" w:styleId="Heading1Char">
    <w:name w:val="Heading 1 Char"/>
    <w:basedOn w:val="DefaultParagraphFont"/>
    <w:link w:val="Heading1"/>
    <w:uiPriority w:val="9"/>
    <w:rsid w:val="00C93A11"/>
    <w:rPr>
      <w:rFonts w:asciiTheme="majorHAnsi" w:eastAsiaTheme="majorEastAsia" w:hAnsiTheme="majorHAnsi" w:cstheme="majorBidi"/>
      <w:b/>
      <w:bCs/>
      <w:sz w:val="24"/>
      <w:szCs w:val="28"/>
    </w:rPr>
  </w:style>
  <w:style w:type="table" w:styleId="TableGrid">
    <w:name w:val="Table Grid"/>
    <w:basedOn w:val="TableNormal"/>
    <w:uiPriority w:val="59"/>
    <w:rsid w:val="00C93A1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93A11"/>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semiHidden/>
    <w:unhideWhenUsed/>
    <w:rsid w:val="00C93A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3A11"/>
    <w:rPr>
      <w:sz w:val="20"/>
      <w:szCs w:val="20"/>
    </w:rPr>
  </w:style>
  <w:style w:type="character" w:styleId="FootnoteReference">
    <w:name w:val="footnote reference"/>
    <w:basedOn w:val="DefaultParagraphFont"/>
    <w:uiPriority w:val="99"/>
    <w:semiHidden/>
    <w:unhideWhenUsed/>
    <w:rsid w:val="00C93A11"/>
    <w:rPr>
      <w:vertAlign w:val="superscript"/>
    </w:rPr>
  </w:style>
  <w:style w:type="paragraph" w:styleId="Revision">
    <w:name w:val="Revision"/>
    <w:hidden/>
    <w:uiPriority w:val="99"/>
    <w:semiHidden/>
    <w:rsid w:val="00117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81E30-03B4-4BBD-AC3C-AF9BD5DA2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13798</Words>
  <Characters>78651</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92265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Aslam, Rabeea'h</dc:creator>
  <cp:keywords/>
  <dc:description/>
  <cp:lastModifiedBy>Aslam, Rabeea'h</cp:lastModifiedBy>
  <cp:revision>3</cp:revision>
  <dcterms:created xsi:type="dcterms:W3CDTF">2017-07-28T16:04:00Z</dcterms:created>
  <dcterms:modified xsi:type="dcterms:W3CDTF">2017-07-28T16:04:00Z</dcterms:modified>
</cp:coreProperties>
</file>