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A38" w:rsidRPr="009D6A38" w:rsidRDefault="00B642DC" w:rsidP="00A12A69">
      <w:pPr>
        <w:tabs>
          <w:tab w:val="left" w:pos="4290"/>
          <w:tab w:val="center" w:pos="6979"/>
        </w:tabs>
        <w:jc w:val="center"/>
        <w:rPr>
          <w:rFonts w:ascii="Calibri" w:eastAsia="Times New Roman" w:hAnsi="Calibri" w:cs="Times New Roman"/>
          <w:b/>
          <w:color w:val="000000"/>
          <w:sz w:val="28"/>
          <w:szCs w:val="28"/>
          <w:lang w:eastAsia="en-GB"/>
        </w:rPr>
      </w:pPr>
      <w:r>
        <w:rPr>
          <w:rFonts w:ascii="Calibri" w:eastAsia="Times New Roman" w:hAnsi="Calibri" w:cs="Times New Roman"/>
          <w:b/>
          <w:color w:val="000000"/>
          <w:sz w:val="28"/>
          <w:szCs w:val="28"/>
          <w:lang w:eastAsia="en-GB"/>
        </w:rPr>
        <w:t>Additional file 1</w:t>
      </w:r>
    </w:p>
    <w:p w:rsidR="009D6A38" w:rsidRPr="009D6A38" w:rsidRDefault="009D6A38" w:rsidP="009D6A38">
      <w:pPr>
        <w:jc w:val="center"/>
        <w:rPr>
          <w:rFonts w:ascii="Calibri" w:eastAsia="Times New Roman" w:hAnsi="Calibri" w:cs="Times New Roman"/>
          <w:b/>
          <w:color w:val="000000"/>
          <w:sz w:val="28"/>
          <w:szCs w:val="28"/>
          <w:lang w:eastAsia="en-GB"/>
        </w:rPr>
      </w:pPr>
    </w:p>
    <w:p w:rsidR="00A17F7A" w:rsidRDefault="00737263" w:rsidP="00967C45">
      <w:pPr>
        <w:jc w:val="center"/>
        <w:rPr>
          <w:b/>
          <w:sz w:val="28"/>
          <w:szCs w:val="28"/>
        </w:rPr>
      </w:pPr>
      <w:r w:rsidRPr="00737263">
        <w:rPr>
          <w:b/>
          <w:sz w:val="28"/>
          <w:szCs w:val="28"/>
        </w:rPr>
        <w:t xml:space="preserve">Pregnancy, pregnancy loss and the risk of cardiovascular disease in Chinese women: findings from the China </w:t>
      </w:r>
      <w:proofErr w:type="spellStart"/>
      <w:r w:rsidRPr="00737263">
        <w:rPr>
          <w:b/>
          <w:sz w:val="28"/>
          <w:szCs w:val="28"/>
        </w:rPr>
        <w:t>Kadoorie</w:t>
      </w:r>
      <w:proofErr w:type="spellEnd"/>
      <w:r w:rsidRPr="00737263">
        <w:rPr>
          <w:b/>
          <w:sz w:val="28"/>
          <w:szCs w:val="28"/>
        </w:rPr>
        <w:t xml:space="preserve"> </w:t>
      </w:r>
      <w:proofErr w:type="spellStart"/>
      <w:r w:rsidRPr="00737263">
        <w:rPr>
          <w:b/>
          <w:sz w:val="28"/>
          <w:szCs w:val="28"/>
        </w:rPr>
        <w:t>Biobank</w:t>
      </w:r>
      <w:proofErr w:type="spellEnd"/>
      <w:r w:rsidR="00A17F7A">
        <w:rPr>
          <w:b/>
          <w:sz w:val="28"/>
          <w:szCs w:val="28"/>
        </w:rPr>
        <w:br w:type="page"/>
      </w:r>
    </w:p>
    <w:p w:rsidR="008C50EB" w:rsidRDefault="008C50EB" w:rsidP="008C50EB">
      <w:pPr>
        <w:spacing w:after="0"/>
        <w:rPr>
          <w:b/>
          <w:sz w:val="24"/>
          <w:szCs w:val="24"/>
        </w:rPr>
      </w:pPr>
      <w:proofErr w:type="spellStart"/>
      <w:proofErr w:type="gramStart"/>
      <w:r>
        <w:rPr>
          <w:b/>
          <w:sz w:val="24"/>
          <w:szCs w:val="24"/>
        </w:rPr>
        <w:lastRenderedPageBreak/>
        <w:t>eFigure</w:t>
      </w:r>
      <w:proofErr w:type="spellEnd"/>
      <w:proofErr w:type="gramEnd"/>
      <w:r>
        <w:rPr>
          <w:b/>
          <w:sz w:val="24"/>
          <w:szCs w:val="24"/>
        </w:rPr>
        <w:t xml:space="preserve"> legend</w:t>
      </w:r>
    </w:p>
    <w:p w:rsidR="008C50EB" w:rsidRDefault="008C50EB" w:rsidP="008C50EB">
      <w:pPr>
        <w:spacing w:after="0"/>
        <w:rPr>
          <w:b/>
          <w:sz w:val="24"/>
          <w:szCs w:val="24"/>
        </w:rPr>
      </w:pPr>
    </w:p>
    <w:p w:rsidR="008C50EB" w:rsidRPr="009835B7" w:rsidRDefault="008C50EB" w:rsidP="008C50EB">
      <w:pPr>
        <w:spacing w:after="0"/>
        <w:rPr>
          <w:rFonts w:ascii="Calibri" w:eastAsia="Times New Roman" w:hAnsi="Calibri" w:cs="Times New Roman"/>
          <w:b/>
          <w:color w:val="000000"/>
          <w:sz w:val="24"/>
          <w:szCs w:val="24"/>
          <w:lang w:eastAsia="en-GB"/>
        </w:rPr>
      </w:pPr>
      <w:r w:rsidRPr="009835B7">
        <w:rPr>
          <w:rFonts w:ascii="Calibri" w:eastAsia="Times New Roman" w:hAnsi="Calibri" w:cs="Times New Roman"/>
          <w:b/>
          <w:color w:val="000000"/>
          <w:sz w:val="24"/>
          <w:szCs w:val="24"/>
          <w:lang w:eastAsia="en-GB"/>
        </w:rPr>
        <w:t xml:space="preserve">Figure </w:t>
      </w:r>
      <w:r w:rsidR="004A422C">
        <w:rPr>
          <w:rFonts w:ascii="Calibri" w:eastAsia="Times New Roman" w:hAnsi="Calibri" w:cs="Times New Roman"/>
          <w:b/>
          <w:color w:val="000000"/>
          <w:sz w:val="24"/>
          <w:szCs w:val="24"/>
          <w:lang w:eastAsia="en-GB"/>
        </w:rPr>
        <w:t>S</w:t>
      </w:r>
      <w:r w:rsidRPr="009835B7">
        <w:rPr>
          <w:rFonts w:ascii="Calibri" w:eastAsia="Times New Roman" w:hAnsi="Calibri" w:cs="Times New Roman"/>
          <w:b/>
          <w:color w:val="000000"/>
          <w:sz w:val="24"/>
          <w:szCs w:val="24"/>
          <w:lang w:eastAsia="en-GB"/>
        </w:rPr>
        <w:t xml:space="preserve">1: </w:t>
      </w:r>
      <w:r>
        <w:rPr>
          <w:rFonts w:ascii="Calibri" w:eastAsia="Times New Roman" w:hAnsi="Calibri" w:cs="Times New Roman"/>
          <w:b/>
          <w:color w:val="000000"/>
          <w:sz w:val="24"/>
          <w:szCs w:val="24"/>
          <w:lang w:eastAsia="en-GB"/>
        </w:rPr>
        <w:t>Adjusted h</w:t>
      </w:r>
      <w:r w:rsidRPr="009835B7">
        <w:rPr>
          <w:rFonts w:ascii="Calibri" w:eastAsia="Times New Roman" w:hAnsi="Calibri" w:cs="Times New Roman"/>
          <w:b/>
          <w:color w:val="000000"/>
          <w:sz w:val="24"/>
          <w:szCs w:val="24"/>
          <w:lang w:eastAsia="en-GB"/>
        </w:rPr>
        <w:t xml:space="preserve">azard ratios (95% confidence intervals) for incident </w:t>
      </w:r>
      <w:r>
        <w:rPr>
          <w:rFonts w:ascii="Calibri" w:eastAsia="Times New Roman" w:hAnsi="Calibri" w:cs="Times New Roman"/>
          <w:b/>
          <w:color w:val="000000"/>
          <w:sz w:val="24"/>
          <w:szCs w:val="24"/>
          <w:lang w:eastAsia="en-GB"/>
        </w:rPr>
        <w:t xml:space="preserve">circulatory disease </w:t>
      </w:r>
      <w:r w:rsidRPr="009835B7">
        <w:rPr>
          <w:rFonts w:ascii="Calibri" w:eastAsia="Times New Roman" w:hAnsi="Calibri" w:cs="Times New Roman"/>
          <w:b/>
          <w:color w:val="000000"/>
          <w:sz w:val="24"/>
          <w:szCs w:val="24"/>
          <w:lang w:eastAsia="en-GB"/>
        </w:rPr>
        <w:t xml:space="preserve">associated with number of </w:t>
      </w:r>
      <w:r>
        <w:rPr>
          <w:rFonts w:ascii="Calibri" w:eastAsia="Times New Roman" w:hAnsi="Calibri" w:cs="Times New Roman"/>
          <w:b/>
          <w:color w:val="000000"/>
          <w:sz w:val="24"/>
          <w:szCs w:val="24"/>
          <w:lang w:eastAsia="en-GB"/>
        </w:rPr>
        <w:t>pregnancies, miscarriages, induced abortions, and stillbirths</w:t>
      </w:r>
    </w:p>
    <w:p w:rsidR="008C50EB" w:rsidRPr="006D62B3" w:rsidRDefault="008C50EB" w:rsidP="008C50EB">
      <w:pPr>
        <w:spacing w:after="0"/>
        <w:rPr>
          <w:rFonts w:ascii="Calibri" w:eastAsia="Times New Roman" w:hAnsi="Calibri" w:cs="Times New Roman"/>
          <w:color w:val="000000"/>
          <w:sz w:val="24"/>
          <w:szCs w:val="24"/>
          <w:lang w:eastAsia="en-GB"/>
        </w:rPr>
      </w:pPr>
      <w:r w:rsidRPr="006D62B3">
        <w:rPr>
          <w:rFonts w:ascii="Calibri" w:eastAsia="Times New Roman" w:hAnsi="Calibri" w:cs="Times New Roman"/>
          <w:color w:val="000000"/>
          <w:sz w:val="24"/>
          <w:szCs w:val="24"/>
          <w:lang w:eastAsia="en-GB"/>
        </w:rPr>
        <w:t xml:space="preserve">Analyses are stratified by age </w:t>
      </w:r>
      <w:r>
        <w:rPr>
          <w:rFonts w:ascii="Calibri" w:eastAsia="Times New Roman" w:hAnsi="Calibri" w:cs="Times New Roman"/>
          <w:color w:val="000000"/>
          <w:sz w:val="24"/>
          <w:szCs w:val="24"/>
          <w:lang w:eastAsia="en-GB"/>
        </w:rPr>
        <w:t xml:space="preserve">at risk </w:t>
      </w:r>
      <w:r w:rsidRPr="006D62B3">
        <w:rPr>
          <w:rFonts w:ascii="Calibri" w:eastAsia="Times New Roman" w:hAnsi="Calibri" w:cs="Times New Roman"/>
          <w:color w:val="000000"/>
          <w:sz w:val="24"/>
          <w:szCs w:val="24"/>
          <w:lang w:eastAsia="en-GB"/>
        </w:rPr>
        <w:t xml:space="preserve">and </w:t>
      </w:r>
      <w:r>
        <w:rPr>
          <w:rFonts w:ascii="Calibri" w:eastAsia="Times New Roman" w:hAnsi="Calibri" w:cs="Times New Roman"/>
          <w:color w:val="000000"/>
          <w:sz w:val="24"/>
          <w:szCs w:val="24"/>
          <w:lang w:eastAsia="en-GB"/>
        </w:rPr>
        <w:t>study area</w:t>
      </w:r>
      <w:r w:rsidRPr="006D62B3">
        <w:rPr>
          <w:rFonts w:ascii="Calibri" w:eastAsia="Times New Roman" w:hAnsi="Calibri" w:cs="Times New Roman"/>
          <w:color w:val="000000"/>
          <w:sz w:val="24"/>
          <w:szCs w:val="24"/>
          <w:lang w:eastAsia="en-GB"/>
        </w:rPr>
        <w:t xml:space="preserve">, and adjusted for level of attained education, household income, smoking status, alcohol use, </w:t>
      </w:r>
      <w:proofErr w:type="gramStart"/>
      <w:r w:rsidRPr="006D62B3">
        <w:rPr>
          <w:rFonts w:ascii="Calibri" w:eastAsia="Times New Roman" w:hAnsi="Calibri" w:cs="Times New Roman"/>
          <w:color w:val="000000"/>
          <w:sz w:val="24"/>
          <w:szCs w:val="24"/>
          <w:lang w:eastAsia="en-GB"/>
        </w:rPr>
        <w:t>systolic</w:t>
      </w:r>
      <w:proofErr w:type="gramEnd"/>
      <w:r w:rsidRPr="006D62B3">
        <w:rPr>
          <w:rFonts w:ascii="Calibri" w:eastAsia="Times New Roman" w:hAnsi="Calibri" w:cs="Times New Roman"/>
          <w:color w:val="000000"/>
          <w:sz w:val="24"/>
          <w:szCs w:val="24"/>
          <w:lang w:eastAsia="en-GB"/>
        </w:rPr>
        <w:t xml:space="preserve"> blood pressure, history of hypertension, physical activity, body mass index, and history of diabetes. </w:t>
      </w:r>
      <w:r w:rsidRPr="00D60D31">
        <w:rPr>
          <w:rFonts w:ascii="Calibri" w:eastAsia="Times New Roman" w:hAnsi="Calibri" w:cs="Times New Roman"/>
          <w:color w:val="000000"/>
          <w:sz w:val="24"/>
          <w:szCs w:val="24"/>
          <w:lang w:eastAsia="en-GB"/>
        </w:rPr>
        <w:t xml:space="preserve">Analyses for miscarriage, induced abortion, and stillbirth </w:t>
      </w:r>
      <w:r>
        <w:rPr>
          <w:rFonts w:ascii="Calibri" w:eastAsia="Times New Roman" w:hAnsi="Calibri" w:cs="Times New Roman"/>
          <w:color w:val="000000"/>
          <w:sz w:val="24"/>
          <w:szCs w:val="24"/>
          <w:lang w:eastAsia="en-GB"/>
        </w:rPr>
        <w:t>are</w:t>
      </w:r>
      <w:r w:rsidRPr="00D60D31">
        <w:rPr>
          <w:rFonts w:ascii="Calibri" w:eastAsia="Times New Roman" w:hAnsi="Calibri" w:cs="Times New Roman"/>
          <w:color w:val="000000"/>
          <w:sz w:val="24"/>
          <w:szCs w:val="24"/>
          <w:lang w:eastAsia="en-GB"/>
        </w:rPr>
        <w:t xml:space="preserve"> additionally adjusted for number of live births, and where appropriate, number of miscarriages, induced abortions, and stillbirths. </w:t>
      </w:r>
      <w:r w:rsidRPr="006D62B3">
        <w:rPr>
          <w:sz w:val="24"/>
          <w:szCs w:val="24"/>
        </w:rPr>
        <w:t>The hazard ratios (HR</w:t>
      </w:r>
      <w:r w:rsidRPr="006D62B3">
        <w:rPr>
          <w:rFonts w:hint="eastAsia"/>
          <w:sz w:val="24"/>
          <w:szCs w:val="24"/>
        </w:rPr>
        <w:t>s</w:t>
      </w:r>
      <w:r w:rsidRPr="006D62B3">
        <w:rPr>
          <w:sz w:val="24"/>
          <w:szCs w:val="24"/>
        </w:rPr>
        <w:t>) are plotted on a float</w:t>
      </w:r>
      <w:r w:rsidRPr="006D62B3">
        <w:rPr>
          <w:rFonts w:hint="eastAsia"/>
          <w:sz w:val="24"/>
          <w:szCs w:val="24"/>
        </w:rPr>
        <w:t>ing</w:t>
      </w:r>
      <w:r w:rsidRPr="006D62B3">
        <w:rPr>
          <w:sz w:val="24"/>
          <w:szCs w:val="24"/>
        </w:rPr>
        <w:t xml:space="preserve"> absolute scale</w:t>
      </w:r>
      <w:r w:rsidRPr="006D62B3">
        <w:rPr>
          <w:rFonts w:hint="eastAsia"/>
          <w:sz w:val="24"/>
          <w:szCs w:val="24"/>
        </w:rPr>
        <w:t xml:space="preserve">. Each square has an area </w:t>
      </w:r>
      <w:r w:rsidRPr="006D62B3">
        <w:rPr>
          <w:sz w:val="24"/>
          <w:szCs w:val="24"/>
        </w:rPr>
        <w:t xml:space="preserve">inversely proportional to the standard error of the log risk. </w:t>
      </w:r>
      <w:r w:rsidRPr="006D62B3">
        <w:rPr>
          <w:rFonts w:hint="eastAsia"/>
          <w:sz w:val="24"/>
          <w:szCs w:val="24"/>
        </w:rPr>
        <w:t xml:space="preserve">Vertical lines indicate </w:t>
      </w:r>
      <w:r w:rsidRPr="006D62B3">
        <w:rPr>
          <w:sz w:val="24"/>
          <w:szCs w:val="24"/>
        </w:rPr>
        <w:t xml:space="preserve">the corresponding </w:t>
      </w:r>
      <w:r w:rsidRPr="006D62B3">
        <w:rPr>
          <w:rFonts w:hint="eastAsia"/>
          <w:sz w:val="24"/>
          <w:szCs w:val="24"/>
        </w:rPr>
        <w:t xml:space="preserve">95% </w:t>
      </w:r>
      <w:r w:rsidRPr="006D62B3">
        <w:rPr>
          <w:sz w:val="24"/>
          <w:szCs w:val="24"/>
        </w:rPr>
        <w:t>confidence intervals (CIs)</w:t>
      </w:r>
      <w:r w:rsidRPr="006D62B3">
        <w:rPr>
          <w:rFonts w:hint="eastAsia"/>
          <w:sz w:val="24"/>
          <w:szCs w:val="24"/>
        </w:rPr>
        <w:t xml:space="preserve">. </w:t>
      </w:r>
      <w:r>
        <w:rPr>
          <w:sz w:val="24"/>
          <w:szCs w:val="24"/>
        </w:rPr>
        <w:t>Analyses for miscarriage, induced abortion, and stillbirth are among wo</w:t>
      </w:r>
      <w:r w:rsidR="00737263">
        <w:rPr>
          <w:sz w:val="24"/>
          <w:szCs w:val="24"/>
        </w:rPr>
        <w:t>men with at least one pregnancy</w:t>
      </w:r>
      <w:r>
        <w:rPr>
          <w:sz w:val="24"/>
          <w:szCs w:val="24"/>
        </w:rPr>
        <w:t>.</w:t>
      </w:r>
    </w:p>
    <w:p w:rsidR="008C50EB" w:rsidRDefault="008C50EB" w:rsidP="008C50EB">
      <w:pPr>
        <w:spacing w:after="0"/>
        <w:rPr>
          <w:b/>
          <w:sz w:val="24"/>
          <w:szCs w:val="24"/>
        </w:rPr>
      </w:pPr>
    </w:p>
    <w:p w:rsidR="008C50EB" w:rsidRDefault="004A422C" w:rsidP="008C50EB">
      <w:pPr>
        <w:spacing w:after="0"/>
        <w:rPr>
          <w:rFonts w:ascii="Calibri" w:eastAsia="Times New Roman" w:hAnsi="Calibri" w:cs="Times New Roman"/>
          <w:b/>
          <w:color w:val="000000"/>
          <w:sz w:val="24"/>
          <w:szCs w:val="24"/>
          <w:lang w:eastAsia="en-GB"/>
        </w:rPr>
      </w:pPr>
      <w:r w:rsidRPr="009835B7">
        <w:rPr>
          <w:rFonts w:ascii="Calibri" w:eastAsia="Times New Roman" w:hAnsi="Calibri" w:cs="Times New Roman"/>
          <w:b/>
          <w:color w:val="000000"/>
          <w:sz w:val="24"/>
          <w:szCs w:val="24"/>
          <w:lang w:eastAsia="en-GB"/>
        </w:rPr>
        <w:t xml:space="preserve">Figure </w:t>
      </w:r>
      <w:r>
        <w:rPr>
          <w:rFonts w:ascii="Calibri" w:eastAsia="Times New Roman" w:hAnsi="Calibri" w:cs="Times New Roman"/>
          <w:b/>
          <w:color w:val="000000"/>
          <w:sz w:val="24"/>
          <w:szCs w:val="24"/>
          <w:lang w:eastAsia="en-GB"/>
        </w:rPr>
        <w:t>S</w:t>
      </w:r>
      <w:r w:rsidR="00B80844">
        <w:rPr>
          <w:b/>
          <w:sz w:val="24"/>
          <w:szCs w:val="24"/>
        </w:rPr>
        <w:t>2</w:t>
      </w:r>
      <w:r w:rsidR="008C50EB" w:rsidRPr="00BF1CEC">
        <w:rPr>
          <w:b/>
          <w:sz w:val="24"/>
          <w:szCs w:val="24"/>
        </w:rPr>
        <w:t xml:space="preserve">: </w:t>
      </w:r>
      <w:r w:rsidR="008C50EB" w:rsidRPr="00BF1CEC">
        <w:rPr>
          <w:rFonts w:ascii="Calibri" w:eastAsia="Times New Roman" w:hAnsi="Calibri" w:cs="Times New Roman"/>
          <w:b/>
          <w:color w:val="000000"/>
          <w:sz w:val="24"/>
          <w:szCs w:val="24"/>
          <w:lang w:eastAsia="en-GB"/>
        </w:rPr>
        <w:t>Adjusted</w:t>
      </w:r>
      <w:r w:rsidR="008C50EB">
        <w:rPr>
          <w:rFonts w:ascii="Calibri" w:eastAsia="Times New Roman" w:hAnsi="Calibri" w:cs="Times New Roman"/>
          <w:b/>
          <w:color w:val="000000"/>
          <w:sz w:val="24"/>
          <w:szCs w:val="24"/>
          <w:lang w:eastAsia="en-GB"/>
        </w:rPr>
        <w:t xml:space="preserve"> h</w:t>
      </w:r>
      <w:r w:rsidR="008C50EB" w:rsidRPr="009835B7">
        <w:rPr>
          <w:rFonts w:ascii="Calibri" w:eastAsia="Times New Roman" w:hAnsi="Calibri" w:cs="Times New Roman"/>
          <w:b/>
          <w:color w:val="000000"/>
          <w:sz w:val="24"/>
          <w:szCs w:val="24"/>
          <w:lang w:eastAsia="en-GB"/>
        </w:rPr>
        <w:t xml:space="preserve">azard ratios (95% confidence intervals) for incident </w:t>
      </w:r>
      <w:r w:rsidR="008C50EB">
        <w:rPr>
          <w:rFonts w:ascii="Calibri" w:eastAsia="Times New Roman" w:hAnsi="Calibri" w:cs="Times New Roman"/>
          <w:b/>
          <w:color w:val="000000"/>
          <w:sz w:val="24"/>
          <w:szCs w:val="24"/>
          <w:lang w:eastAsia="en-GB"/>
        </w:rPr>
        <w:t>CHD and stroke</w:t>
      </w:r>
      <w:r w:rsidR="008C50EB" w:rsidRPr="009835B7">
        <w:rPr>
          <w:rFonts w:ascii="Calibri" w:eastAsia="Times New Roman" w:hAnsi="Calibri" w:cs="Times New Roman"/>
          <w:b/>
          <w:color w:val="000000"/>
          <w:sz w:val="24"/>
          <w:szCs w:val="24"/>
          <w:lang w:eastAsia="en-GB"/>
        </w:rPr>
        <w:t xml:space="preserve"> associated with number of </w:t>
      </w:r>
      <w:r w:rsidR="008C50EB">
        <w:rPr>
          <w:rFonts w:ascii="Calibri" w:eastAsia="Times New Roman" w:hAnsi="Calibri" w:cs="Times New Roman"/>
          <w:b/>
          <w:color w:val="000000"/>
          <w:sz w:val="24"/>
          <w:szCs w:val="24"/>
          <w:lang w:eastAsia="en-GB"/>
        </w:rPr>
        <w:t>pregnancies, miscarriages, induced abortions, and stillbirths</w:t>
      </w:r>
    </w:p>
    <w:p w:rsidR="008C50EB" w:rsidRPr="008F6C55" w:rsidRDefault="008C50EB" w:rsidP="008C50EB">
      <w:pPr>
        <w:spacing w:after="0"/>
        <w:rPr>
          <w:b/>
        </w:rPr>
      </w:pPr>
      <w:proofErr w:type="gramStart"/>
      <w:r>
        <w:rPr>
          <w:rFonts w:ascii="Calibri" w:eastAsia="Times New Roman" w:hAnsi="Calibri" w:cs="Times New Roman"/>
          <w:color w:val="000000"/>
          <w:sz w:val="24"/>
          <w:szCs w:val="24"/>
          <w:lang w:eastAsia="en-GB"/>
        </w:rPr>
        <w:t>Adjustments as in Table 2.</w:t>
      </w:r>
      <w:proofErr w:type="gramEnd"/>
      <w:r>
        <w:rPr>
          <w:rFonts w:ascii="Calibri" w:eastAsia="Times New Roman" w:hAnsi="Calibri" w:cs="Times New Roman"/>
          <w:color w:val="000000"/>
          <w:sz w:val="24"/>
          <w:szCs w:val="24"/>
          <w:lang w:eastAsia="en-GB"/>
        </w:rPr>
        <w:t xml:space="preserve"> </w:t>
      </w:r>
      <w:r w:rsidRPr="006D62B3">
        <w:rPr>
          <w:sz w:val="24"/>
          <w:szCs w:val="24"/>
        </w:rPr>
        <w:t>The hazard ratios (HR</w:t>
      </w:r>
      <w:r w:rsidRPr="006D62B3">
        <w:rPr>
          <w:rFonts w:hint="eastAsia"/>
          <w:sz w:val="24"/>
          <w:szCs w:val="24"/>
        </w:rPr>
        <w:t>s</w:t>
      </w:r>
      <w:r w:rsidRPr="006D62B3">
        <w:rPr>
          <w:sz w:val="24"/>
          <w:szCs w:val="24"/>
        </w:rPr>
        <w:t>) are plotted on a float</w:t>
      </w:r>
      <w:r w:rsidRPr="006D62B3">
        <w:rPr>
          <w:rFonts w:hint="eastAsia"/>
          <w:sz w:val="24"/>
          <w:szCs w:val="24"/>
        </w:rPr>
        <w:t>ing</w:t>
      </w:r>
      <w:r w:rsidRPr="006D62B3">
        <w:rPr>
          <w:sz w:val="24"/>
          <w:szCs w:val="24"/>
        </w:rPr>
        <w:t xml:space="preserve"> absolute scale</w:t>
      </w:r>
      <w:r w:rsidRPr="006D62B3">
        <w:rPr>
          <w:rFonts w:hint="eastAsia"/>
          <w:sz w:val="24"/>
          <w:szCs w:val="24"/>
        </w:rPr>
        <w:t xml:space="preserve">. Each square has an area </w:t>
      </w:r>
      <w:r w:rsidRPr="006D62B3">
        <w:rPr>
          <w:sz w:val="24"/>
          <w:szCs w:val="24"/>
        </w:rPr>
        <w:t xml:space="preserve">inversely proportional to the standard error of the log risk. </w:t>
      </w:r>
      <w:r w:rsidRPr="006D62B3">
        <w:rPr>
          <w:rFonts w:hint="eastAsia"/>
          <w:sz w:val="24"/>
          <w:szCs w:val="24"/>
        </w:rPr>
        <w:t xml:space="preserve">Vertical lines indicate </w:t>
      </w:r>
      <w:r w:rsidRPr="006D62B3">
        <w:rPr>
          <w:sz w:val="24"/>
          <w:szCs w:val="24"/>
        </w:rPr>
        <w:t xml:space="preserve">the corresponding </w:t>
      </w:r>
      <w:r w:rsidRPr="006D62B3">
        <w:rPr>
          <w:rFonts w:hint="eastAsia"/>
          <w:sz w:val="24"/>
          <w:szCs w:val="24"/>
        </w:rPr>
        <w:t xml:space="preserve">95% </w:t>
      </w:r>
      <w:r w:rsidRPr="006D62B3">
        <w:rPr>
          <w:sz w:val="24"/>
          <w:szCs w:val="24"/>
        </w:rPr>
        <w:t>confidence intervals (CIs)</w:t>
      </w:r>
      <w:r w:rsidRPr="006D62B3">
        <w:rPr>
          <w:rFonts w:hint="eastAsia"/>
          <w:sz w:val="24"/>
          <w:szCs w:val="24"/>
        </w:rPr>
        <w:t xml:space="preserve">. </w:t>
      </w:r>
      <w:r>
        <w:rPr>
          <w:sz w:val="24"/>
          <w:szCs w:val="24"/>
        </w:rPr>
        <w:t>Analyses for miscarriage, induced abortion, and stillbirth are among women with at least one pregnancy.</w:t>
      </w:r>
    </w:p>
    <w:p w:rsidR="008C50EB" w:rsidRDefault="008C50EB" w:rsidP="008C50EB">
      <w:pPr>
        <w:spacing w:after="0"/>
        <w:rPr>
          <w:b/>
          <w:sz w:val="24"/>
          <w:szCs w:val="24"/>
        </w:rPr>
      </w:pPr>
    </w:p>
    <w:p w:rsidR="008C50EB" w:rsidRPr="006D62B3" w:rsidRDefault="004A422C" w:rsidP="008C50EB">
      <w:pPr>
        <w:spacing w:after="0"/>
        <w:rPr>
          <w:b/>
          <w:sz w:val="24"/>
          <w:szCs w:val="24"/>
        </w:rPr>
      </w:pPr>
      <w:r w:rsidRPr="009835B7">
        <w:rPr>
          <w:rFonts w:ascii="Calibri" w:eastAsia="Times New Roman" w:hAnsi="Calibri" w:cs="Times New Roman"/>
          <w:b/>
          <w:color w:val="000000"/>
          <w:sz w:val="24"/>
          <w:szCs w:val="24"/>
          <w:lang w:eastAsia="en-GB"/>
        </w:rPr>
        <w:t xml:space="preserve">Figure </w:t>
      </w:r>
      <w:r>
        <w:rPr>
          <w:rFonts w:ascii="Calibri" w:eastAsia="Times New Roman" w:hAnsi="Calibri" w:cs="Times New Roman"/>
          <w:b/>
          <w:color w:val="000000"/>
          <w:sz w:val="24"/>
          <w:szCs w:val="24"/>
          <w:lang w:eastAsia="en-GB"/>
        </w:rPr>
        <w:t>S</w:t>
      </w:r>
      <w:r w:rsidR="00B80844">
        <w:rPr>
          <w:b/>
          <w:sz w:val="24"/>
          <w:szCs w:val="24"/>
        </w:rPr>
        <w:t>3</w:t>
      </w:r>
      <w:r w:rsidR="008C50EB" w:rsidRPr="006D62B3">
        <w:rPr>
          <w:b/>
          <w:sz w:val="24"/>
          <w:szCs w:val="24"/>
        </w:rPr>
        <w:t xml:space="preserve">: Adjusted hazard ratios for incident CHD </w:t>
      </w:r>
      <w:r w:rsidR="008C50EB">
        <w:rPr>
          <w:b/>
          <w:sz w:val="24"/>
          <w:szCs w:val="24"/>
        </w:rPr>
        <w:t xml:space="preserve">and stroke </w:t>
      </w:r>
      <w:r w:rsidR="008C50EB" w:rsidRPr="006D62B3">
        <w:rPr>
          <w:b/>
          <w:sz w:val="24"/>
          <w:szCs w:val="24"/>
        </w:rPr>
        <w:t xml:space="preserve">per additional </w:t>
      </w:r>
      <w:r w:rsidR="008C50EB">
        <w:rPr>
          <w:b/>
          <w:sz w:val="24"/>
          <w:szCs w:val="24"/>
        </w:rPr>
        <w:t>pregnancy by baseline characteristics</w:t>
      </w:r>
    </w:p>
    <w:p w:rsidR="008C50EB" w:rsidRPr="006D62B3" w:rsidRDefault="008C50EB" w:rsidP="008C50EB">
      <w:pPr>
        <w:spacing w:after="0"/>
        <w:rPr>
          <w:rFonts w:ascii="Calibri" w:eastAsia="Times New Roman" w:hAnsi="Calibri" w:cs="Times New Roman"/>
          <w:color w:val="000000"/>
          <w:sz w:val="24"/>
          <w:szCs w:val="24"/>
          <w:lang w:eastAsia="en-GB"/>
        </w:rPr>
      </w:pPr>
      <w:proofErr w:type="gramStart"/>
      <w:r>
        <w:rPr>
          <w:rFonts w:ascii="Calibri" w:eastAsia="Times New Roman" w:hAnsi="Calibri" w:cs="Times New Roman"/>
          <w:color w:val="000000"/>
          <w:sz w:val="24"/>
          <w:szCs w:val="24"/>
          <w:lang w:eastAsia="en-GB"/>
        </w:rPr>
        <w:t>Adjustments as in Table 2.</w:t>
      </w:r>
      <w:proofErr w:type="gramEnd"/>
      <w:r>
        <w:rPr>
          <w:rFonts w:ascii="Calibri" w:eastAsia="Times New Roman" w:hAnsi="Calibri" w:cs="Times New Roman"/>
          <w:color w:val="000000"/>
          <w:sz w:val="24"/>
          <w:szCs w:val="24"/>
          <w:lang w:eastAsia="en-GB"/>
        </w:rPr>
        <w:t xml:space="preserve"> </w:t>
      </w:r>
      <w:r w:rsidRPr="006D62B3">
        <w:rPr>
          <w:rFonts w:hint="eastAsia"/>
          <w:sz w:val="24"/>
          <w:szCs w:val="24"/>
        </w:rPr>
        <w:t>Each closed square</w:t>
      </w:r>
      <w:r w:rsidRPr="006D62B3">
        <w:rPr>
          <w:sz w:val="24"/>
          <w:szCs w:val="24"/>
        </w:rPr>
        <w:t xml:space="preserve"> (solid for </w:t>
      </w:r>
      <w:r>
        <w:rPr>
          <w:sz w:val="24"/>
          <w:szCs w:val="24"/>
        </w:rPr>
        <w:t>CHD</w:t>
      </w:r>
      <w:r w:rsidRPr="006D62B3">
        <w:rPr>
          <w:sz w:val="24"/>
          <w:szCs w:val="24"/>
        </w:rPr>
        <w:t xml:space="preserve"> and blank for </w:t>
      </w:r>
      <w:r>
        <w:rPr>
          <w:sz w:val="24"/>
          <w:szCs w:val="24"/>
        </w:rPr>
        <w:t>stroke</w:t>
      </w:r>
      <w:r w:rsidRPr="006D62B3">
        <w:rPr>
          <w:sz w:val="24"/>
          <w:szCs w:val="24"/>
        </w:rPr>
        <w:t>)</w:t>
      </w:r>
      <w:r>
        <w:rPr>
          <w:sz w:val="24"/>
          <w:szCs w:val="24"/>
        </w:rPr>
        <w:t xml:space="preserve"> </w:t>
      </w:r>
      <w:r w:rsidRPr="006D62B3">
        <w:rPr>
          <w:rFonts w:hint="eastAsia"/>
          <w:sz w:val="24"/>
          <w:szCs w:val="24"/>
        </w:rPr>
        <w:t>represen</w:t>
      </w:r>
      <w:r w:rsidRPr="006D62B3">
        <w:rPr>
          <w:sz w:val="24"/>
          <w:szCs w:val="24"/>
        </w:rPr>
        <w:t xml:space="preserve">ts the risk of CHD </w:t>
      </w:r>
      <w:r w:rsidR="002727E3">
        <w:rPr>
          <w:sz w:val="24"/>
          <w:szCs w:val="24"/>
        </w:rPr>
        <w:t xml:space="preserve">or stroke </w:t>
      </w:r>
      <w:r w:rsidRPr="006D62B3">
        <w:rPr>
          <w:sz w:val="24"/>
          <w:szCs w:val="24"/>
        </w:rPr>
        <w:t xml:space="preserve">per additional </w:t>
      </w:r>
      <w:r>
        <w:rPr>
          <w:sz w:val="24"/>
          <w:szCs w:val="24"/>
        </w:rPr>
        <w:t>pregnancy</w:t>
      </w:r>
      <w:r w:rsidRPr="006D62B3">
        <w:rPr>
          <w:sz w:val="24"/>
          <w:szCs w:val="24"/>
        </w:rPr>
        <w:t>, with its</w:t>
      </w:r>
      <w:r w:rsidRPr="006D62B3">
        <w:rPr>
          <w:rFonts w:hint="eastAsia"/>
          <w:sz w:val="24"/>
          <w:szCs w:val="24"/>
        </w:rPr>
        <w:t xml:space="preserve"> area </w:t>
      </w:r>
      <w:r w:rsidRPr="006D62B3">
        <w:rPr>
          <w:sz w:val="24"/>
          <w:szCs w:val="24"/>
        </w:rPr>
        <w:t>inversely proportional to the standard error of the log risk</w:t>
      </w:r>
      <w:r w:rsidRPr="006D62B3">
        <w:rPr>
          <w:rFonts w:hint="eastAsia"/>
          <w:sz w:val="24"/>
          <w:szCs w:val="24"/>
        </w:rPr>
        <w:t>.</w:t>
      </w:r>
      <w:r w:rsidRPr="006D62B3">
        <w:rPr>
          <w:sz w:val="24"/>
          <w:szCs w:val="24"/>
        </w:rPr>
        <w:t xml:space="preserve"> </w:t>
      </w:r>
      <w:r w:rsidRPr="006D62B3">
        <w:rPr>
          <w:rFonts w:hint="eastAsia"/>
          <w:sz w:val="24"/>
          <w:szCs w:val="24"/>
        </w:rPr>
        <w:t>The diamond indicates</w:t>
      </w:r>
      <w:r w:rsidRPr="006D62B3">
        <w:rPr>
          <w:sz w:val="24"/>
          <w:szCs w:val="24"/>
        </w:rPr>
        <w:t xml:space="preserve"> </w:t>
      </w:r>
      <w:r w:rsidRPr="006D62B3">
        <w:rPr>
          <w:rFonts w:hint="eastAsia"/>
          <w:sz w:val="24"/>
          <w:szCs w:val="24"/>
        </w:rPr>
        <w:t xml:space="preserve">the overall </w:t>
      </w:r>
      <w:r w:rsidRPr="006D62B3">
        <w:rPr>
          <w:sz w:val="24"/>
          <w:szCs w:val="24"/>
        </w:rPr>
        <w:t xml:space="preserve">risk </w:t>
      </w:r>
      <w:r w:rsidR="002727E3">
        <w:rPr>
          <w:sz w:val="24"/>
          <w:szCs w:val="24"/>
        </w:rPr>
        <w:t xml:space="preserve">of CHD or stroke </w:t>
      </w:r>
      <w:r w:rsidRPr="006D62B3">
        <w:rPr>
          <w:sz w:val="24"/>
          <w:szCs w:val="24"/>
        </w:rPr>
        <w:t xml:space="preserve">per additional </w:t>
      </w:r>
      <w:r>
        <w:rPr>
          <w:sz w:val="24"/>
          <w:szCs w:val="24"/>
        </w:rPr>
        <w:t>pregnancy</w:t>
      </w:r>
      <w:r w:rsidRPr="006D62B3">
        <w:rPr>
          <w:sz w:val="24"/>
          <w:szCs w:val="24"/>
        </w:rPr>
        <w:t xml:space="preserve"> and</w:t>
      </w:r>
      <w:r w:rsidRPr="006D62B3">
        <w:rPr>
          <w:rFonts w:hint="eastAsia"/>
          <w:sz w:val="24"/>
          <w:szCs w:val="24"/>
        </w:rPr>
        <w:t xml:space="preserve"> its 95% CI.</w:t>
      </w:r>
      <w:r w:rsidRPr="006D62B3">
        <w:rPr>
          <w:sz w:val="24"/>
          <w:szCs w:val="24"/>
        </w:rPr>
        <w:t xml:space="preserve"> </w:t>
      </w:r>
      <w:r>
        <w:rPr>
          <w:sz w:val="24"/>
          <w:szCs w:val="24"/>
        </w:rPr>
        <w:t>Analyses are among wo</w:t>
      </w:r>
      <w:r w:rsidR="00737263">
        <w:rPr>
          <w:sz w:val="24"/>
          <w:szCs w:val="24"/>
        </w:rPr>
        <w:t>men with at least one pregnancy</w:t>
      </w:r>
      <w:r>
        <w:rPr>
          <w:sz w:val="24"/>
          <w:szCs w:val="24"/>
        </w:rPr>
        <w:t>.</w:t>
      </w:r>
    </w:p>
    <w:p w:rsidR="008C50EB" w:rsidRDefault="008C50EB" w:rsidP="008C50EB">
      <w:pPr>
        <w:spacing w:after="0"/>
        <w:rPr>
          <w:b/>
          <w:sz w:val="24"/>
          <w:szCs w:val="24"/>
        </w:rPr>
      </w:pPr>
    </w:p>
    <w:p w:rsidR="008C50EB" w:rsidRPr="006D62B3" w:rsidRDefault="004A422C" w:rsidP="008C50EB">
      <w:pPr>
        <w:spacing w:after="0"/>
        <w:rPr>
          <w:b/>
          <w:sz w:val="24"/>
          <w:szCs w:val="24"/>
        </w:rPr>
      </w:pPr>
      <w:r w:rsidRPr="009835B7">
        <w:rPr>
          <w:rFonts w:ascii="Calibri" w:eastAsia="Times New Roman" w:hAnsi="Calibri" w:cs="Times New Roman"/>
          <w:b/>
          <w:color w:val="000000"/>
          <w:sz w:val="24"/>
          <w:szCs w:val="24"/>
          <w:lang w:eastAsia="en-GB"/>
        </w:rPr>
        <w:t xml:space="preserve">Figure </w:t>
      </w:r>
      <w:r>
        <w:rPr>
          <w:rFonts w:ascii="Calibri" w:eastAsia="Times New Roman" w:hAnsi="Calibri" w:cs="Times New Roman"/>
          <w:b/>
          <w:color w:val="000000"/>
          <w:sz w:val="24"/>
          <w:szCs w:val="24"/>
          <w:lang w:eastAsia="en-GB"/>
        </w:rPr>
        <w:t>S</w:t>
      </w:r>
      <w:r w:rsidR="00B80844">
        <w:rPr>
          <w:b/>
          <w:sz w:val="24"/>
          <w:szCs w:val="24"/>
        </w:rPr>
        <w:t>4</w:t>
      </w:r>
      <w:r w:rsidR="008C50EB" w:rsidRPr="006D62B3">
        <w:rPr>
          <w:b/>
          <w:sz w:val="24"/>
          <w:szCs w:val="24"/>
        </w:rPr>
        <w:t xml:space="preserve">: Adjusted hazard ratios for incident CHD </w:t>
      </w:r>
      <w:r w:rsidR="008C50EB">
        <w:rPr>
          <w:b/>
          <w:sz w:val="24"/>
          <w:szCs w:val="24"/>
        </w:rPr>
        <w:t xml:space="preserve">and stroke </w:t>
      </w:r>
      <w:r w:rsidR="008C50EB" w:rsidRPr="006D62B3">
        <w:rPr>
          <w:b/>
          <w:sz w:val="24"/>
          <w:szCs w:val="24"/>
        </w:rPr>
        <w:t xml:space="preserve">per additional </w:t>
      </w:r>
      <w:r w:rsidR="008C50EB">
        <w:rPr>
          <w:b/>
          <w:sz w:val="24"/>
          <w:szCs w:val="24"/>
        </w:rPr>
        <w:t>miscarriage by baseline characteristics</w:t>
      </w:r>
    </w:p>
    <w:p w:rsidR="008C50EB" w:rsidRPr="006D62B3" w:rsidRDefault="008C50EB" w:rsidP="008C50EB">
      <w:pPr>
        <w:spacing w:after="0"/>
        <w:rPr>
          <w:rFonts w:ascii="Calibri" w:eastAsia="Times New Roman" w:hAnsi="Calibri" w:cs="Times New Roman"/>
          <w:color w:val="000000"/>
          <w:sz w:val="24"/>
          <w:szCs w:val="24"/>
          <w:lang w:eastAsia="en-GB"/>
        </w:rPr>
      </w:pPr>
      <w:proofErr w:type="gramStart"/>
      <w:r>
        <w:rPr>
          <w:rFonts w:ascii="Calibri" w:eastAsia="Times New Roman" w:hAnsi="Calibri" w:cs="Times New Roman"/>
          <w:color w:val="000000"/>
          <w:sz w:val="24"/>
          <w:szCs w:val="24"/>
          <w:lang w:eastAsia="en-GB"/>
        </w:rPr>
        <w:t>Adjustments as in Table 2.</w:t>
      </w:r>
      <w:proofErr w:type="gramEnd"/>
      <w:r>
        <w:rPr>
          <w:rFonts w:ascii="Calibri" w:eastAsia="Times New Roman" w:hAnsi="Calibri" w:cs="Times New Roman"/>
          <w:color w:val="000000"/>
          <w:sz w:val="24"/>
          <w:szCs w:val="24"/>
          <w:lang w:eastAsia="en-GB"/>
        </w:rPr>
        <w:t xml:space="preserve"> </w:t>
      </w:r>
      <w:r w:rsidRPr="006D62B3">
        <w:rPr>
          <w:rFonts w:hint="eastAsia"/>
          <w:sz w:val="24"/>
          <w:szCs w:val="24"/>
        </w:rPr>
        <w:t>Each closed square</w:t>
      </w:r>
      <w:r w:rsidRPr="006D62B3">
        <w:rPr>
          <w:sz w:val="24"/>
          <w:szCs w:val="24"/>
        </w:rPr>
        <w:t xml:space="preserve"> (solid for </w:t>
      </w:r>
      <w:r>
        <w:rPr>
          <w:sz w:val="24"/>
          <w:szCs w:val="24"/>
        </w:rPr>
        <w:t>CHD</w:t>
      </w:r>
      <w:r w:rsidRPr="006D62B3">
        <w:rPr>
          <w:sz w:val="24"/>
          <w:szCs w:val="24"/>
        </w:rPr>
        <w:t xml:space="preserve"> and blank for </w:t>
      </w:r>
      <w:r>
        <w:rPr>
          <w:sz w:val="24"/>
          <w:szCs w:val="24"/>
        </w:rPr>
        <w:t>stroke</w:t>
      </w:r>
      <w:r w:rsidRPr="006D62B3">
        <w:rPr>
          <w:sz w:val="24"/>
          <w:szCs w:val="24"/>
        </w:rPr>
        <w:t>)</w:t>
      </w:r>
      <w:r>
        <w:rPr>
          <w:sz w:val="24"/>
          <w:szCs w:val="24"/>
        </w:rPr>
        <w:t xml:space="preserve"> </w:t>
      </w:r>
      <w:r w:rsidRPr="006D62B3">
        <w:rPr>
          <w:rFonts w:hint="eastAsia"/>
          <w:sz w:val="24"/>
          <w:szCs w:val="24"/>
        </w:rPr>
        <w:t>represen</w:t>
      </w:r>
      <w:r w:rsidRPr="006D62B3">
        <w:rPr>
          <w:sz w:val="24"/>
          <w:szCs w:val="24"/>
        </w:rPr>
        <w:t xml:space="preserve">ts the risk of CHD </w:t>
      </w:r>
      <w:r w:rsidR="002727E3">
        <w:rPr>
          <w:sz w:val="24"/>
          <w:szCs w:val="24"/>
        </w:rPr>
        <w:t xml:space="preserve">or stroke </w:t>
      </w:r>
      <w:r w:rsidRPr="006D62B3">
        <w:rPr>
          <w:sz w:val="24"/>
          <w:szCs w:val="24"/>
        </w:rPr>
        <w:t xml:space="preserve">per additional </w:t>
      </w:r>
      <w:r>
        <w:rPr>
          <w:sz w:val="24"/>
          <w:szCs w:val="24"/>
        </w:rPr>
        <w:t>miscarriage</w:t>
      </w:r>
      <w:r w:rsidRPr="006D62B3">
        <w:rPr>
          <w:sz w:val="24"/>
          <w:szCs w:val="24"/>
        </w:rPr>
        <w:t>, with its</w:t>
      </w:r>
      <w:r w:rsidRPr="006D62B3">
        <w:rPr>
          <w:rFonts w:hint="eastAsia"/>
          <w:sz w:val="24"/>
          <w:szCs w:val="24"/>
        </w:rPr>
        <w:t xml:space="preserve"> area </w:t>
      </w:r>
      <w:r w:rsidRPr="006D62B3">
        <w:rPr>
          <w:sz w:val="24"/>
          <w:szCs w:val="24"/>
        </w:rPr>
        <w:t>inversely proportional to the standard error of the log risk</w:t>
      </w:r>
      <w:r w:rsidRPr="006D62B3">
        <w:rPr>
          <w:rFonts w:hint="eastAsia"/>
          <w:sz w:val="24"/>
          <w:szCs w:val="24"/>
        </w:rPr>
        <w:t>.</w:t>
      </w:r>
      <w:r w:rsidRPr="006D62B3">
        <w:rPr>
          <w:sz w:val="24"/>
          <w:szCs w:val="24"/>
        </w:rPr>
        <w:t xml:space="preserve"> </w:t>
      </w:r>
      <w:r w:rsidRPr="006D62B3">
        <w:rPr>
          <w:rFonts w:hint="eastAsia"/>
          <w:sz w:val="24"/>
          <w:szCs w:val="24"/>
        </w:rPr>
        <w:t>The diamond indicates</w:t>
      </w:r>
      <w:r w:rsidRPr="006D62B3">
        <w:rPr>
          <w:sz w:val="24"/>
          <w:szCs w:val="24"/>
        </w:rPr>
        <w:t xml:space="preserve"> </w:t>
      </w:r>
      <w:r w:rsidR="002727E3" w:rsidRPr="006D62B3">
        <w:rPr>
          <w:rFonts w:hint="eastAsia"/>
          <w:sz w:val="24"/>
          <w:szCs w:val="24"/>
        </w:rPr>
        <w:t xml:space="preserve">the overall </w:t>
      </w:r>
      <w:r w:rsidR="002727E3" w:rsidRPr="006D62B3">
        <w:rPr>
          <w:sz w:val="24"/>
          <w:szCs w:val="24"/>
        </w:rPr>
        <w:t xml:space="preserve">risk </w:t>
      </w:r>
      <w:r w:rsidR="002727E3">
        <w:rPr>
          <w:sz w:val="24"/>
          <w:szCs w:val="24"/>
        </w:rPr>
        <w:t>of CHD or stroke</w:t>
      </w:r>
      <w:r w:rsidR="002727E3" w:rsidRPr="006D62B3">
        <w:rPr>
          <w:sz w:val="24"/>
          <w:szCs w:val="24"/>
        </w:rPr>
        <w:t xml:space="preserve"> </w:t>
      </w:r>
      <w:r w:rsidRPr="006D62B3">
        <w:rPr>
          <w:sz w:val="24"/>
          <w:szCs w:val="24"/>
        </w:rPr>
        <w:t xml:space="preserve">per additional </w:t>
      </w:r>
      <w:r>
        <w:rPr>
          <w:sz w:val="24"/>
          <w:szCs w:val="24"/>
        </w:rPr>
        <w:t>miscarriage</w:t>
      </w:r>
      <w:r w:rsidRPr="006D62B3">
        <w:rPr>
          <w:sz w:val="24"/>
          <w:szCs w:val="24"/>
        </w:rPr>
        <w:t xml:space="preserve"> and</w:t>
      </w:r>
      <w:r w:rsidRPr="006D62B3">
        <w:rPr>
          <w:rFonts w:hint="eastAsia"/>
          <w:sz w:val="24"/>
          <w:szCs w:val="24"/>
        </w:rPr>
        <w:t xml:space="preserve"> its 95% CI.</w:t>
      </w:r>
      <w:r w:rsidRPr="006D62B3">
        <w:rPr>
          <w:sz w:val="24"/>
          <w:szCs w:val="24"/>
        </w:rPr>
        <w:t xml:space="preserve"> </w:t>
      </w:r>
      <w:r>
        <w:rPr>
          <w:sz w:val="24"/>
          <w:szCs w:val="24"/>
        </w:rPr>
        <w:t>Analyses are among women with at least one miscarriage.</w:t>
      </w:r>
    </w:p>
    <w:p w:rsidR="008C50EB" w:rsidRDefault="008C50EB" w:rsidP="008C50EB">
      <w:pPr>
        <w:spacing w:after="0"/>
        <w:rPr>
          <w:rFonts w:ascii="Calibri" w:eastAsia="Times New Roman" w:hAnsi="Calibri" w:cs="Times New Roman"/>
          <w:color w:val="000000"/>
          <w:sz w:val="24"/>
          <w:szCs w:val="24"/>
          <w:lang w:eastAsia="en-GB"/>
        </w:rPr>
      </w:pPr>
    </w:p>
    <w:p w:rsidR="008C50EB" w:rsidRPr="006D62B3" w:rsidRDefault="004A422C" w:rsidP="008C50EB">
      <w:pPr>
        <w:spacing w:after="0"/>
        <w:rPr>
          <w:b/>
          <w:sz w:val="24"/>
          <w:szCs w:val="24"/>
        </w:rPr>
      </w:pPr>
      <w:r w:rsidRPr="009835B7">
        <w:rPr>
          <w:rFonts w:ascii="Calibri" w:eastAsia="Times New Roman" w:hAnsi="Calibri" w:cs="Times New Roman"/>
          <w:b/>
          <w:color w:val="000000"/>
          <w:sz w:val="24"/>
          <w:szCs w:val="24"/>
          <w:lang w:eastAsia="en-GB"/>
        </w:rPr>
        <w:t xml:space="preserve">Figure </w:t>
      </w:r>
      <w:r>
        <w:rPr>
          <w:rFonts w:ascii="Calibri" w:eastAsia="Times New Roman" w:hAnsi="Calibri" w:cs="Times New Roman"/>
          <w:b/>
          <w:color w:val="000000"/>
          <w:sz w:val="24"/>
          <w:szCs w:val="24"/>
          <w:lang w:eastAsia="en-GB"/>
        </w:rPr>
        <w:t>S</w:t>
      </w:r>
      <w:r w:rsidR="00B80844">
        <w:rPr>
          <w:b/>
          <w:sz w:val="24"/>
          <w:szCs w:val="24"/>
        </w:rPr>
        <w:t>5</w:t>
      </w:r>
      <w:r w:rsidR="008C50EB" w:rsidRPr="006D62B3">
        <w:rPr>
          <w:b/>
          <w:sz w:val="24"/>
          <w:szCs w:val="24"/>
        </w:rPr>
        <w:t xml:space="preserve">: Adjusted hazard ratios for incident CHD </w:t>
      </w:r>
      <w:r w:rsidR="008C50EB">
        <w:rPr>
          <w:b/>
          <w:sz w:val="24"/>
          <w:szCs w:val="24"/>
        </w:rPr>
        <w:t xml:space="preserve">and stroke </w:t>
      </w:r>
      <w:r w:rsidR="008C50EB" w:rsidRPr="006D62B3">
        <w:rPr>
          <w:b/>
          <w:sz w:val="24"/>
          <w:szCs w:val="24"/>
        </w:rPr>
        <w:t xml:space="preserve">per additional </w:t>
      </w:r>
      <w:r w:rsidR="008C50EB">
        <w:rPr>
          <w:b/>
          <w:sz w:val="24"/>
          <w:szCs w:val="24"/>
        </w:rPr>
        <w:t>induced abortion by baseline characteristics</w:t>
      </w:r>
    </w:p>
    <w:p w:rsidR="008C50EB" w:rsidRPr="006D62B3" w:rsidRDefault="008C50EB" w:rsidP="008C50EB">
      <w:pPr>
        <w:spacing w:after="0"/>
        <w:rPr>
          <w:rFonts w:ascii="Calibri" w:eastAsia="Times New Roman" w:hAnsi="Calibri" w:cs="Times New Roman"/>
          <w:color w:val="000000"/>
          <w:sz w:val="24"/>
          <w:szCs w:val="24"/>
          <w:lang w:eastAsia="en-GB"/>
        </w:rPr>
      </w:pPr>
      <w:proofErr w:type="gramStart"/>
      <w:r>
        <w:rPr>
          <w:rFonts w:ascii="Calibri" w:eastAsia="Times New Roman" w:hAnsi="Calibri" w:cs="Times New Roman"/>
          <w:color w:val="000000"/>
          <w:sz w:val="24"/>
          <w:szCs w:val="24"/>
          <w:lang w:eastAsia="en-GB"/>
        </w:rPr>
        <w:lastRenderedPageBreak/>
        <w:t>Adjustments as in Table 2.</w:t>
      </w:r>
      <w:proofErr w:type="gramEnd"/>
      <w:r>
        <w:rPr>
          <w:rFonts w:ascii="Calibri" w:eastAsia="Times New Roman" w:hAnsi="Calibri" w:cs="Times New Roman"/>
          <w:color w:val="000000"/>
          <w:sz w:val="24"/>
          <w:szCs w:val="24"/>
          <w:lang w:eastAsia="en-GB"/>
        </w:rPr>
        <w:t xml:space="preserve"> </w:t>
      </w:r>
      <w:r w:rsidRPr="006D62B3">
        <w:rPr>
          <w:rFonts w:hint="eastAsia"/>
          <w:sz w:val="24"/>
          <w:szCs w:val="24"/>
        </w:rPr>
        <w:t>Each closed square</w:t>
      </w:r>
      <w:r w:rsidRPr="006D62B3">
        <w:rPr>
          <w:sz w:val="24"/>
          <w:szCs w:val="24"/>
        </w:rPr>
        <w:t xml:space="preserve"> (solid for </w:t>
      </w:r>
      <w:r>
        <w:rPr>
          <w:sz w:val="24"/>
          <w:szCs w:val="24"/>
        </w:rPr>
        <w:t>CHD</w:t>
      </w:r>
      <w:r w:rsidRPr="006D62B3">
        <w:rPr>
          <w:sz w:val="24"/>
          <w:szCs w:val="24"/>
        </w:rPr>
        <w:t xml:space="preserve"> and blank for </w:t>
      </w:r>
      <w:r>
        <w:rPr>
          <w:sz w:val="24"/>
          <w:szCs w:val="24"/>
        </w:rPr>
        <w:t>stroke</w:t>
      </w:r>
      <w:r w:rsidRPr="006D62B3">
        <w:rPr>
          <w:sz w:val="24"/>
          <w:szCs w:val="24"/>
        </w:rPr>
        <w:t>)</w:t>
      </w:r>
      <w:r>
        <w:rPr>
          <w:sz w:val="24"/>
          <w:szCs w:val="24"/>
        </w:rPr>
        <w:t xml:space="preserve"> </w:t>
      </w:r>
      <w:r w:rsidRPr="006D62B3">
        <w:rPr>
          <w:rFonts w:hint="eastAsia"/>
          <w:sz w:val="24"/>
          <w:szCs w:val="24"/>
        </w:rPr>
        <w:t>represen</w:t>
      </w:r>
      <w:r w:rsidRPr="006D62B3">
        <w:rPr>
          <w:sz w:val="24"/>
          <w:szCs w:val="24"/>
        </w:rPr>
        <w:t xml:space="preserve">ts the risk of CHD </w:t>
      </w:r>
      <w:r w:rsidR="00BC4179">
        <w:rPr>
          <w:sz w:val="24"/>
          <w:szCs w:val="24"/>
        </w:rPr>
        <w:t xml:space="preserve">or stroke </w:t>
      </w:r>
      <w:r w:rsidRPr="006D62B3">
        <w:rPr>
          <w:sz w:val="24"/>
          <w:szCs w:val="24"/>
        </w:rPr>
        <w:t xml:space="preserve">per additional </w:t>
      </w:r>
      <w:r>
        <w:rPr>
          <w:sz w:val="24"/>
          <w:szCs w:val="24"/>
        </w:rPr>
        <w:t>induced abortion</w:t>
      </w:r>
      <w:r w:rsidRPr="006D62B3">
        <w:rPr>
          <w:sz w:val="24"/>
          <w:szCs w:val="24"/>
        </w:rPr>
        <w:t>, with its</w:t>
      </w:r>
      <w:r w:rsidRPr="006D62B3">
        <w:rPr>
          <w:rFonts w:hint="eastAsia"/>
          <w:sz w:val="24"/>
          <w:szCs w:val="24"/>
        </w:rPr>
        <w:t xml:space="preserve"> area </w:t>
      </w:r>
      <w:r w:rsidRPr="006D62B3">
        <w:rPr>
          <w:sz w:val="24"/>
          <w:szCs w:val="24"/>
        </w:rPr>
        <w:t>inversely proportional to the standard error of the log risk</w:t>
      </w:r>
      <w:r w:rsidRPr="006D62B3">
        <w:rPr>
          <w:rFonts w:hint="eastAsia"/>
          <w:sz w:val="24"/>
          <w:szCs w:val="24"/>
        </w:rPr>
        <w:t>.</w:t>
      </w:r>
      <w:r w:rsidRPr="006D62B3">
        <w:rPr>
          <w:sz w:val="24"/>
          <w:szCs w:val="24"/>
        </w:rPr>
        <w:t xml:space="preserve"> </w:t>
      </w:r>
      <w:r w:rsidRPr="006D62B3">
        <w:rPr>
          <w:rFonts w:hint="eastAsia"/>
          <w:sz w:val="24"/>
          <w:szCs w:val="24"/>
        </w:rPr>
        <w:t>The diamond indicates</w:t>
      </w:r>
      <w:r w:rsidRPr="006D62B3">
        <w:rPr>
          <w:sz w:val="24"/>
          <w:szCs w:val="24"/>
        </w:rPr>
        <w:t xml:space="preserve"> </w:t>
      </w:r>
      <w:r w:rsidR="002727E3" w:rsidRPr="006D62B3">
        <w:rPr>
          <w:rFonts w:hint="eastAsia"/>
          <w:sz w:val="24"/>
          <w:szCs w:val="24"/>
        </w:rPr>
        <w:t xml:space="preserve">the overall </w:t>
      </w:r>
      <w:r w:rsidR="002727E3" w:rsidRPr="006D62B3">
        <w:rPr>
          <w:sz w:val="24"/>
          <w:szCs w:val="24"/>
        </w:rPr>
        <w:t xml:space="preserve">risk </w:t>
      </w:r>
      <w:r w:rsidR="002727E3">
        <w:rPr>
          <w:sz w:val="24"/>
          <w:szCs w:val="24"/>
        </w:rPr>
        <w:t xml:space="preserve">of </w:t>
      </w:r>
      <w:proofErr w:type="gramStart"/>
      <w:r w:rsidR="002727E3">
        <w:rPr>
          <w:sz w:val="24"/>
          <w:szCs w:val="24"/>
        </w:rPr>
        <w:t>CHD or stroke</w:t>
      </w:r>
      <w:r w:rsidR="002727E3" w:rsidRPr="006D62B3">
        <w:rPr>
          <w:sz w:val="24"/>
          <w:szCs w:val="24"/>
        </w:rPr>
        <w:t xml:space="preserve"> </w:t>
      </w:r>
      <w:r w:rsidRPr="006D62B3">
        <w:rPr>
          <w:sz w:val="24"/>
          <w:szCs w:val="24"/>
        </w:rPr>
        <w:t xml:space="preserve">per additional </w:t>
      </w:r>
      <w:r>
        <w:rPr>
          <w:sz w:val="24"/>
          <w:szCs w:val="24"/>
        </w:rPr>
        <w:t>induced abortion</w:t>
      </w:r>
      <w:r w:rsidRPr="006D62B3">
        <w:rPr>
          <w:sz w:val="24"/>
          <w:szCs w:val="24"/>
        </w:rPr>
        <w:t xml:space="preserve"> and</w:t>
      </w:r>
      <w:r w:rsidRPr="006D62B3">
        <w:rPr>
          <w:rFonts w:hint="eastAsia"/>
          <w:sz w:val="24"/>
          <w:szCs w:val="24"/>
        </w:rPr>
        <w:t xml:space="preserve"> its 95% CI.</w:t>
      </w:r>
      <w:proofErr w:type="gramEnd"/>
      <w:r w:rsidRPr="006D62B3">
        <w:rPr>
          <w:sz w:val="24"/>
          <w:szCs w:val="24"/>
        </w:rPr>
        <w:t xml:space="preserve"> </w:t>
      </w:r>
      <w:r>
        <w:rPr>
          <w:sz w:val="24"/>
          <w:szCs w:val="24"/>
        </w:rPr>
        <w:t>Analyses are among women wit</w:t>
      </w:r>
      <w:r w:rsidR="00AD422F">
        <w:rPr>
          <w:sz w:val="24"/>
          <w:szCs w:val="24"/>
        </w:rPr>
        <w:t>h at least one induced abortion</w:t>
      </w:r>
      <w:r>
        <w:rPr>
          <w:sz w:val="24"/>
          <w:szCs w:val="24"/>
        </w:rPr>
        <w:t>.</w:t>
      </w:r>
    </w:p>
    <w:p w:rsidR="008C50EB" w:rsidRPr="006D62B3" w:rsidRDefault="008C50EB" w:rsidP="008C50EB">
      <w:pPr>
        <w:spacing w:after="0"/>
        <w:rPr>
          <w:rFonts w:ascii="Calibri" w:eastAsia="Times New Roman" w:hAnsi="Calibri" w:cs="Times New Roman"/>
          <w:color w:val="000000"/>
          <w:sz w:val="24"/>
          <w:szCs w:val="24"/>
          <w:lang w:eastAsia="en-GB"/>
        </w:rPr>
      </w:pPr>
    </w:p>
    <w:p w:rsidR="008C50EB" w:rsidRPr="006D62B3" w:rsidRDefault="004A422C" w:rsidP="008C50EB">
      <w:pPr>
        <w:spacing w:after="0"/>
        <w:rPr>
          <w:b/>
          <w:sz w:val="24"/>
          <w:szCs w:val="24"/>
        </w:rPr>
      </w:pPr>
      <w:r w:rsidRPr="009835B7">
        <w:rPr>
          <w:rFonts w:ascii="Calibri" w:eastAsia="Times New Roman" w:hAnsi="Calibri" w:cs="Times New Roman"/>
          <w:b/>
          <w:color w:val="000000"/>
          <w:sz w:val="24"/>
          <w:szCs w:val="24"/>
          <w:lang w:eastAsia="en-GB"/>
        </w:rPr>
        <w:t xml:space="preserve">Figure </w:t>
      </w:r>
      <w:r>
        <w:rPr>
          <w:rFonts w:ascii="Calibri" w:eastAsia="Times New Roman" w:hAnsi="Calibri" w:cs="Times New Roman"/>
          <w:b/>
          <w:color w:val="000000"/>
          <w:sz w:val="24"/>
          <w:szCs w:val="24"/>
          <w:lang w:eastAsia="en-GB"/>
        </w:rPr>
        <w:t>S</w:t>
      </w:r>
      <w:r w:rsidR="00B80844">
        <w:rPr>
          <w:b/>
          <w:sz w:val="24"/>
          <w:szCs w:val="24"/>
        </w:rPr>
        <w:t>6</w:t>
      </w:r>
      <w:r w:rsidR="008C50EB" w:rsidRPr="006D62B3">
        <w:rPr>
          <w:b/>
          <w:sz w:val="24"/>
          <w:szCs w:val="24"/>
        </w:rPr>
        <w:t xml:space="preserve">: Adjusted hazard ratios for incident CHD </w:t>
      </w:r>
      <w:r w:rsidR="008C50EB">
        <w:rPr>
          <w:b/>
          <w:sz w:val="24"/>
          <w:szCs w:val="24"/>
        </w:rPr>
        <w:t xml:space="preserve">and stroke </w:t>
      </w:r>
      <w:r w:rsidR="008C50EB" w:rsidRPr="006D62B3">
        <w:rPr>
          <w:b/>
          <w:sz w:val="24"/>
          <w:szCs w:val="24"/>
        </w:rPr>
        <w:t xml:space="preserve">per additional </w:t>
      </w:r>
      <w:r w:rsidR="008C50EB">
        <w:rPr>
          <w:b/>
          <w:sz w:val="24"/>
          <w:szCs w:val="24"/>
        </w:rPr>
        <w:t>stillbirth by baseline characteristics</w:t>
      </w:r>
    </w:p>
    <w:p w:rsidR="008C50EB" w:rsidRDefault="008C50EB" w:rsidP="008C50EB">
      <w:pPr>
        <w:spacing w:after="0"/>
        <w:rPr>
          <w:rFonts w:ascii="Calibri" w:eastAsia="Times New Roman" w:hAnsi="Calibri" w:cs="Times New Roman"/>
          <w:b/>
          <w:color w:val="000000"/>
          <w:sz w:val="24"/>
          <w:szCs w:val="24"/>
          <w:lang w:eastAsia="en-GB"/>
        </w:rPr>
      </w:pPr>
      <w:proofErr w:type="gramStart"/>
      <w:r>
        <w:rPr>
          <w:rFonts w:ascii="Calibri" w:eastAsia="Times New Roman" w:hAnsi="Calibri" w:cs="Times New Roman"/>
          <w:color w:val="000000"/>
          <w:sz w:val="24"/>
          <w:szCs w:val="24"/>
          <w:lang w:eastAsia="en-GB"/>
        </w:rPr>
        <w:t>Adjustments as in Table 2.</w:t>
      </w:r>
      <w:proofErr w:type="gramEnd"/>
      <w:r>
        <w:rPr>
          <w:rFonts w:ascii="Calibri" w:eastAsia="Times New Roman" w:hAnsi="Calibri" w:cs="Times New Roman"/>
          <w:color w:val="000000"/>
          <w:sz w:val="24"/>
          <w:szCs w:val="24"/>
          <w:lang w:eastAsia="en-GB"/>
        </w:rPr>
        <w:t xml:space="preserve"> </w:t>
      </w:r>
      <w:r w:rsidRPr="006D62B3">
        <w:rPr>
          <w:rFonts w:hint="eastAsia"/>
          <w:sz w:val="24"/>
          <w:szCs w:val="24"/>
        </w:rPr>
        <w:t>Each closed square</w:t>
      </w:r>
      <w:r w:rsidRPr="006D62B3">
        <w:rPr>
          <w:sz w:val="24"/>
          <w:szCs w:val="24"/>
        </w:rPr>
        <w:t xml:space="preserve"> (solid for </w:t>
      </w:r>
      <w:r>
        <w:rPr>
          <w:sz w:val="24"/>
          <w:szCs w:val="24"/>
        </w:rPr>
        <w:t>CHD</w:t>
      </w:r>
      <w:r w:rsidRPr="006D62B3">
        <w:rPr>
          <w:sz w:val="24"/>
          <w:szCs w:val="24"/>
        </w:rPr>
        <w:t xml:space="preserve"> and blank for </w:t>
      </w:r>
      <w:r>
        <w:rPr>
          <w:sz w:val="24"/>
          <w:szCs w:val="24"/>
        </w:rPr>
        <w:t>stroke</w:t>
      </w:r>
      <w:r w:rsidRPr="006D62B3">
        <w:rPr>
          <w:sz w:val="24"/>
          <w:szCs w:val="24"/>
        </w:rPr>
        <w:t>)</w:t>
      </w:r>
      <w:r>
        <w:rPr>
          <w:sz w:val="24"/>
          <w:szCs w:val="24"/>
        </w:rPr>
        <w:t xml:space="preserve"> </w:t>
      </w:r>
      <w:r w:rsidRPr="006D62B3">
        <w:rPr>
          <w:rFonts w:hint="eastAsia"/>
          <w:sz w:val="24"/>
          <w:szCs w:val="24"/>
        </w:rPr>
        <w:t>represen</w:t>
      </w:r>
      <w:r w:rsidRPr="006D62B3">
        <w:rPr>
          <w:sz w:val="24"/>
          <w:szCs w:val="24"/>
        </w:rPr>
        <w:t xml:space="preserve">ts the risk </w:t>
      </w:r>
      <w:r w:rsidR="00BC4179">
        <w:rPr>
          <w:sz w:val="24"/>
          <w:szCs w:val="24"/>
        </w:rPr>
        <w:t xml:space="preserve">of CHD or stroke </w:t>
      </w:r>
      <w:r w:rsidRPr="006D62B3">
        <w:rPr>
          <w:sz w:val="24"/>
          <w:szCs w:val="24"/>
        </w:rPr>
        <w:t xml:space="preserve">per additional </w:t>
      </w:r>
      <w:r>
        <w:rPr>
          <w:sz w:val="24"/>
          <w:szCs w:val="24"/>
        </w:rPr>
        <w:t>stillbirth</w:t>
      </w:r>
      <w:r w:rsidRPr="006D62B3">
        <w:rPr>
          <w:sz w:val="24"/>
          <w:szCs w:val="24"/>
        </w:rPr>
        <w:t>, with its</w:t>
      </w:r>
      <w:r w:rsidRPr="006D62B3">
        <w:rPr>
          <w:rFonts w:hint="eastAsia"/>
          <w:sz w:val="24"/>
          <w:szCs w:val="24"/>
        </w:rPr>
        <w:t xml:space="preserve"> area </w:t>
      </w:r>
      <w:r w:rsidRPr="006D62B3">
        <w:rPr>
          <w:sz w:val="24"/>
          <w:szCs w:val="24"/>
        </w:rPr>
        <w:t>inversely proportional to the standard error of the log risk</w:t>
      </w:r>
      <w:r w:rsidRPr="006D62B3">
        <w:rPr>
          <w:rFonts w:hint="eastAsia"/>
          <w:sz w:val="24"/>
          <w:szCs w:val="24"/>
        </w:rPr>
        <w:t>.</w:t>
      </w:r>
      <w:r w:rsidRPr="006D62B3">
        <w:rPr>
          <w:sz w:val="24"/>
          <w:szCs w:val="24"/>
        </w:rPr>
        <w:t xml:space="preserve"> </w:t>
      </w:r>
      <w:r w:rsidRPr="006D62B3">
        <w:rPr>
          <w:rFonts w:hint="eastAsia"/>
          <w:sz w:val="24"/>
          <w:szCs w:val="24"/>
        </w:rPr>
        <w:t>The diamond indicates</w:t>
      </w:r>
      <w:r w:rsidRPr="006D62B3">
        <w:rPr>
          <w:sz w:val="24"/>
          <w:szCs w:val="24"/>
        </w:rPr>
        <w:t xml:space="preserve"> </w:t>
      </w:r>
      <w:r w:rsidR="002727E3" w:rsidRPr="006D62B3">
        <w:rPr>
          <w:rFonts w:hint="eastAsia"/>
          <w:sz w:val="24"/>
          <w:szCs w:val="24"/>
        </w:rPr>
        <w:t xml:space="preserve">the overall </w:t>
      </w:r>
      <w:r w:rsidR="002727E3" w:rsidRPr="006D62B3">
        <w:rPr>
          <w:sz w:val="24"/>
          <w:szCs w:val="24"/>
        </w:rPr>
        <w:t xml:space="preserve">risk </w:t>
      </w:r>
      <w:r w:rsidR="002727E3">
        <w:rPr>
          <w:sz w:val="24"/>
          <w:szCs w:val="24"/>
        </w:rPr>
        <w:t>of CHD or stroke</w:t>
      </w:r>
      <w:r w:rsidR="002727E3" w:rsidRPr="006D62B3">
        <w:rPr>
          <w:sz w:val="24"/>
          <w:szCs w:val="24"/>
        </w:rPr>
        <w:t xml:space="preserve"> </w:t>
      </w:r>
      <w:r w:rsidRPr="006D62B3">
        <w:rPr>
          <w:sz w:val="24"/>
          <w:szCs w:val="24"/>
        </w:rPr>
        <w:t xml:space="preserve">per additional </w:t>
      </w:r>
      <w:r>
        <w:rPr>
          <w:sz w:val="24"/>
          <w:szCs w:val="24"/>
        </w:rPr>
        <w:t>stillbirth</w:t>
      </w:r>
      <w:r w:rsidRPr="006D62B3">
        <w:rPr>
          <w:sz w:val="24"/>
          <w:szCs w:val="24"/>
        </w:rPr>
        <w:t xml:space="preserve"> and</w:t>
      </w:r>
      <w:r w:rsidRPr="006D62B3">
        <w:rPr>
          <w:rFonts w:hint="eastAsia"/>
          <w:sz w:val="24"/>
          <w:szCs w:val="24"/>
        </w:rPr>
        <w:t xml:space="preserve"> its 95% CI.</w:t>
      </w:r>
      <w:r w:rsidRPr="006D62B3">
        <w:rPr>
          <w:sz w:val="24"/>
          <w:szCs w:val="24"/>
        </w:rPr>
        <w:t xml:space="preserve"> </w:t>
      </w:r>
      <w:r>
        <w:rPr>
          <w:sz w:val="24"/>
          <w:szCs w:val="24"/>
        </w:rPr>
        <w:t>Analyses are among wom</w:t>
      </w:r>
      <w:r w:rsidR="00AD422F">
        <w:rPr>
          <w:sz w:val="24"/>
          <w:szCs w:val="24"/>
        </w:rPr>
        <w:t>en with at least one stillbirth</w:t>
      </w:r>
      <w:r>
        <w:rPr>
          <w:sz w:val="24"/>
          <w:szCs w:val="24"/>
        </w:rPr>
        <w:t>.</w:t>
      </w:r>
    </w:p>
    <w:p w:rsidR="004876A1" w:rsidRDefault="004876A1">
      <w:pPr>
        <w:rPr>
          <w:sz w:val="20"/>
          <w:szCs w:val="20"/>
        </w:rPr>
      </w:pPr>
      <w:r>
        <w:rPr>
          <w:sz w:val="20"/>
          <w:szCs w:val="20"/>
        </w:rPr>
        <w:br w:type="page"/>
      </w:r>
    </w:p>
    <w:p w:rsidR="004876A1" w:rsidRDefault="004876A1" w:rsidP="00752AAD">
      <w:pPr>
        <w:rPr>
          <w:b/>
          <w:sz w:val="24"/>
          <w:szCs w:val="24"/>
        </w:rPr>
        <w:sectPr w:rsidR="004876A1" w:rsidSect="009D6A38">
          <w:footerReference w:type="default" r:id="rId8"/>
          <w:pgSz w:w="11906" w:h="16838"/>
          <w:pgMar w:top="1440" w:right="1440" w:bottom="1440" w:left="1440" w:header="709" w:footer="709" w:gutter="0"/>
          <w:cols w:space="708"/>
          <w:docGrid w:linePitch="360"/>
        </w:sectPr>
      </w:pPr>
    </w:p>
    <w:p w:rsidR="0096755F" w:rsidRPr="00A12A69" w:rsidRDefault="00A12A69" w:rsidP="00752AAD">
      <w:pPr>
        <w:rPr>
          <w:b/>
        </w:rPr>
      </w:pPr>
      <w:r w:rsidRPr="00A12A69">
        <w:rPr>
          <w:b/>
        </w:rPr>
        <w:lastRenderedPageBreak/>
        <w:t>T</w:t>
      </w:r>
      <w:r w:rsidR="004876A1" w:rsidRPr="00A12A69">
        <w:rPr>
          <w:b/>
        </w:rPr>
        <w:t xml:space="preserve">able </w:t>
      </w:r>
      <w:r w:rsidR="00007493">
        <w:rPr>
          <w:b/>
        </w:rPr>
        <w:t>S</w:t>
      </w:r>
      <w:r w:rsidR="008C50EB">
        <w:rPr>
          <w:b/>
        </w:rPr>
        <w:t>1</w:t>
      </w:r>
      <w:r w:rsidR="009F41F4" w:rsidRPr="00A12A69">
        <w:rPr>
          <w:b/>
        </w:rPr>
        <w:t>:</w:t>
      </w:r>
      <w:r w:rsidR="004876A1" w:rsidRPr="00A12A69">
        <w:rPr>
          <w:b/>
        </w:rPr>
        <w:t xml:space="preserve"> Adjusted baseline characteristics of study participants by number of pregnancies</w:t>
      </w:r>
    </w:p>
    <w:tbl>
      <w:tblPr>
        <w:tblStyle w:val="TableGrid"/>
        <w:tblW w:w="12364" w:type="dxa"/>
        <w:tblLook w:val="04A0" w:firstRow="1" w:lastRow="0" w:firstColumn="1" w:lastColumn="0" w:noHBand="0" w:noVBand="1"/>
      </w:tblPr>
      <w:tblGrid>
        <w:gridCol w:w="3520"/>
        <w:gridCol w:w="1474"/>
        <w:gridCol w:w="1474"/>
        <w:gridCol w:w="1474"/>
        <w:gridCol w:w="1474"/>
        <w:gridCol w:w="1474"/>
        <w:gridCol w:w="1474"/>
      </w:tblGrid>
      <w:tr w:rsidR="009F41F4" w:rsidRPr="009F41F4" w:rsidTr="0059798B">
        <w:trPr>
          <w:trHeight w:val="300"/>
        </w:trPr>
        <w:tc>
          <w:tcPr>
            <w:tcW w:w="3520" w:type="dxa"/>
            <w:tcBorders>
              <w:left w:val="nil"/>
              <w:bottom w:val="single" w:sz="4" w:space="0" w:color="auto"/>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p>
        </w:tc>
        <w:tc>
          <w:tcPr>
            <w:tcW w:w="1474" w:type="dxa"/>
            <w:tcBorders>
              <w:left w:val="nil"/>
              <w:bottom w:val="single" w:sz="4" w:space="0" w:color="auto"/>
              <w:right w:val="nil"/>
            </w:tcBorders>
            <w:noWrap/>
            <w:hideMark/>
          </w:tcPr>
          <w:p w:rsidR="009F41F4" w:rsidRPr="00260955" w:rsidRDefault="009F41F4" w:rsidP="00FE3412">
            <w:pPr>
              <w:jc w:val="center"/>
              <w:rPr>
                <w:b/>
                <w:bCs/>
                <w:color w:val="000000"/>
                <w:sz w:val="20"/>
                <w:szCs w:val="20"/>
              </w:rPr>
            </w:pPr>
            <w:r>
              <w:rPr>
                <w:b/>
                <w:bCs/>
                <w:color w:val="000000"/>
                <w:sz w:val="20"/>
                <w:szCs w:val="20"/>
              </w:rPr>
              <w:t>0</w:t>
            </w:r>
            <w:r w:rsidRPr="00260955">
              <w:rPr>
                <w:b/>
                <w:bCs/>
                <w:color w:val="000000"/>
                <w:sz w:val="20"/>
                <w:szCs w:val="20"/>
              </w:rPr>
              <w:t xml:space="preserve"> </w:t>
            </w:r>
            <w:r>
              <w:rPr>
                <w:b/>
                <w:bCs/>
                <w:color w:val="000000"/>
                <w:sz w:val="20"/>
                <w:szCs w:val="20"/>
              </w:rPr>
              <w:t>pregnancies</w:t>
            </w:r>
          </w:p>
        </w:tc>
        <w:tc>
          <w:tcPr>
            <w:tcW w:w="1474" w:type="dxa"/>
            <w:tcBorders>
              <w:left w:val="nil"/>
              <w:bottom w:val="single" w:sz="4" w:space="0" w:color="auto"/>
              <w:right w:val="nil"/>
            </w:tcBorders>
            <w:noWrap/>
            <w:hideMark/>
          </w:tcPr>
          <w:p w:rsidR="009F41F4" w:rsidRPr="00260955" w:rsidRDefault="009F41F4" w:rsidP="00FE3412">
            <w:pPr>
              <w:jc w:val="center"/>
              <w:rPr>
                <w:b/>
                <w:bCs/>
                <w:color w:val="000000"/>
                <w:sz w:val="20"/>
                <w:szCs w:val="20"/>
              </w:rPr>
            </w:pPr>
            <w:r w:rsidRPr="00260955">
              <w:rPr>
                <w:b/>
                <w:bCs/>
                <w:color w:val="000000"/>
                <w:sz w:val="20"/>
                <w:szCs w:val="20"/>
              </w:rPr>
              <w:t xml:space="preserve">1 </w:t>
            </w:r>
            <w:r>
              <w:rPr>
                <w:b/>
                <w:bCs/>
                <w:color w:val="000000"/>
                <w:sz w:val="20"/>
                <w:szCs w:val="20"/>
              </w:rPr>
              <w:t>pregnancy</w:t>
            </w:r>
          </w:p>
        </w:tc>
        <w:tc>
          <w:tcPr>
            <w:tcW w:w="1474" w:type="dxa"/>
            <w:tcBorders>
              <w:left w:val="nil"/>
              <w:bottom w:val="single" w:sz="4" w:space="0" w:color="auto"/>
              <w:right w:val="nil"/>
            </w:tcBorders>
            <w:noWrap/>
            <w:hideMark/>
          </w:tcPr>
          <w:p w:rsidR="009F41F4" w:rsidRPr="00260955" w:rsidRDefault="009F41F4" w:rsidP="00FE3412">
            <w:pPr>
              <w:jc w:val="center"/>
              <w:rPr>
                <w:b/>
                <w:bCs/>
                <w:color w:val="000000"/>
                <w:sz w:val="20"/>
                <w:szCs w:val="20"/>
              </w:rPr>
            </w:pPr>
            <w:r w:rsidRPr="00260955">
              <w:rPr>
                <w:b/>
                <w:bCs/>
                <w:color w:val="000000"/>
                <w:sz w:val="20"/>
                <w:szCs w:val="20"/>
              </w:rPr>
              <w:t xml:space="preserve">2 </w:t>
            </w:r>
            <w:r>
              <w:rPr>
                <w:b/>
                <w:bCs/>
                <w:color w:val="000000"/>
                <w:sz w:val="20"/>
                <w:szCs w:val="20"/>
              </w:rPr>
              <w:t>pregnancies</w:t>
            </w:r>
          </w:p>
        </w:tc>
        <w:tc>
          <w:tcPr>
            <w:tcW w:w="1474" w:type="dxa"/>
            <w:tcBorders>
              <w:left w:val="nil"/>
              <w:bottom w:val="single" w:sz="4" w:space="0" w:color="auto"/>
              <w:right w:val="nil"/>
            </w:tcBorders>
            <w:noWrap/>
            <w:hideMark/>
          </w:tcPr>
          <w:p w:rsidR="009F41F4" w:rsidRPr="00260955" w:rsidRDefault="009F41F4" w:rsidP="00FE3412">
            <w:pPr>
              <w:jc w:val="center"/>
              <w:rPr>
                <w:b/>
                <w:bCs/>
                <w:color w:val="000000"/>
                <w:sz w:val="20"/>
                <w:szCs w:val="20"/>
              </w:rPr>
            </w:pPr>
            <w:r w:rsidRPr="00260955">
              <w:rPr>
                <w:b/>
                <w:bCs/>
                <w:color w:val="000000"/>
                <w:sz w:val="20"/>
                <w:szCs w:val="20"/>
              </w:rPr>
              <w:t xml:space="preserve">3 </w:t>
            </w:r>
            <w:r>
              <w:rPr>
                <w:b/>
                <w:bCs/>
                <w:color w:val="000000"/>
                <w:sz w:val="20"/>
                <w:szCs w:val="20"/>
              </w:rPr>
              <w:t>pregnancies</w:t>
            </w:r>
          </w:p>
        </w:tc>
        <w:tc>
          <w:tcPr>
            <w:tcW w:w="1474" w:type="dxa"/>
            <w:tcBorders>
              <w:left w:val="nil"/>
              <w:bottom w:val="single" w:sz="4" w:space="0" w:color="auto"/>
              <w:right w:val="nil"/>
            </w:tcBorders>
            <w:noWrap/>
            <w:hideMark/>
          </w:tcPr>
          <w:p w:rsidR="009F41F4" w:rsidRPr="00260955" w:rsidRDefault="009F41F4" w:rsidP="00FE3412">
            <w:pPr>
              <w:jc w:val="center"/>
              <w:rPr>
                <w:b/>
                <w:bCs/>
                <w:color w:val="000000"/>
                <w:sz w:val="20"/>
                <w:szCs w:val="20"/>
              </w:rPr>
            </w:pPr>
            <w:r w:rsidRPr="00260955">
              <w:rPr>
                <w:b/>
                <w:bCs/>
                <w:color w:val="000000"/>
                <w:sz w:val="20"/>
                <w:szCs w:val="20"/>
              </w:rPr>
              <w:t xml:space="preserve">4 </w:t>
            </w:r>
            <w:r>
              <w:rPr>
                <w:b/>
                <w:bCs/>
                <w:color w:val="000000"/>
                <w:sz w:val="20"/>
                <w:szCs w:val="20"/>
              </w:rPr>
              <w:t>pregnancies</w:t>
            </w:r>
          </w:p>
        </w:tc>
        <w:tc>
          <w:tcPr>
            <w:tcW w:w="1474" w:type="dxa"/>
            <w:tcBorders>
              <w:left w:val="nil"/>
              <w:bottom w:val="single" w:sz="4" w:space="0" w:color="auto"/>
              <w:right w:val="nil"/>
            </w:tcBorders>
            <w:noWrap/>
            <w:hideMark/>
          </w:tcPr>
          <w:p w:rsidR="009F41F4" w:rsidRPr="00260955" w:rsidRDefault="009F41F4" w:rsidP="00FE3412">
            <w:pPr>
              <w:jc w:val="center"/>
              <w:rPr>
                <w:b/>
                <w:bCs/>
                <w:color w:val="000000"/>
                <w:sz w:val="20"/>
                <w:szCs w:val="20"/>
              </w:rPr>
            </w:pPr>
            <w:r w:rsidRPr="00260955">
              <w:rPr>
                <w:b/>
                <w:bCs/>
                <w:color w:val="000000"/>
                <w:sz w:val="20"/>
                <w:szCs w:val="20"/>
              </w:rPr>
              <w:t xml:space="preserve">≥5 </w:t>
            </w:r>
            <w:r>
              <w:rPr>
                <w:b/>
                <w:bCs/>
                <w:color w:val="000000"/>
                <w:sz w:val="20"/>
                <w:szCs w:val="20"/>
              </w:rPr>
              <w:t>pregnancies</w:t>
            </w:r>
          </w:p>
        </w:tc>
      </w:tr>
      <w:tr w:rsidR="009F41F4" w:rsidRPr="009F41F4" w:rsidTr="0059798B">
        <w:trPr>
          <w:trHeight w:val="300"/>
        </w:trPr>
        <w:tc>
          <w:tcPr>
            <w:tcW w:w="3520" w:type="dxa"/>
            <w:tcBorders>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Education level, %</w:t>
            </w:r>
          </w:p>
        </w:tc>
        <w:tc>
          <w:tcPr>
            <w:tcW w:w="1474" w:type="dxa"/>
            <w:tcBorders>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p>
        </w:tc>
        <w:tc>
          <w:tcPr>
            <w:tcW w:w="1474" w:type="dxa"/>
            <w:tcBorders>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p>
        </w:tc>
        <w:tc>
          <w:tcPr>
            <w:tcW w:w="1474" w:type="dxa"/>
            <w:tcBorders>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p>
        </w:tc>
        <w:tc>
          <w:tcPr>
            <w:tcW w:w="1474" w:type="dxa"/>
            <w:tcBorders>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p>
        </w:tc>
        <w:tc>
          <w:tcPr>
            <w:tcW w:w="1474" w:type="dxa"/>
            <w:tcBorders>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p>
        </w:tc>
        <w:tc>
          <w:tcPr>
            <w:tcW w:w="1474" w:type="dxa"/>
            <w:tcBorders>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 xml:space="preserve">  Primary or below</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51.4</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50.1</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55.5</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56.6</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56.8</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59.1</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 xml:space="preserve">  Secondary or above</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48.6</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49.9</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44.5</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43.4</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43.2</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40.9</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Household income, %</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 xml:space="preserve">  Low</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13.7</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9.1</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7.9</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8.8</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10.0</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11.3</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 xml:space="preserve">  Middle</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55.5</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46.6</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45.7</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48.2</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50.9</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56.1</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 xml:space="preserve">  High</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30.9</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44.3</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46.4</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42.9</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39.1</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32.5</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Ever smoking, %</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6.5</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5.9</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3.9</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4.5</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5.1</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6.5</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Regular alcohol use, %</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39.9</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36.9</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33.8</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35.9</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37.7</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39.8</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Physical activity (MET hours/day)</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19.0</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21.3</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21.5</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21.2</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20.2</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19.0</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Systolic blood pressure, mmHg</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129.8</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128.6</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129.5</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129.3</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129.2</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128.9</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Body mass index, kg/m</w:t>
            </w:r>
            <w:r w:rsidRPr="009F41F4">
              <w:rPr>
                <w:rFonts w:ascii="Calibri" w:eastAsia="Times New Roman" w:hAnsi="Calibri" w:cs="Times New Roman"/>
                <w:color w:val="000000"/>
                <w:sz w:val="20"/>
                <w:szCs w:val="20"/>
                <w:vertAlign w:val="superscript"/>
                <w:lang w:eastAsia="en-GB"/>
              </w:rPr>
              <w:t>2</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23.6</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23.6</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23.7</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23.7</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23.8</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23.9</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History of hypertension, %</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9.2</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8.9</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9.8</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10.3</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10.6</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10.7</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History of diabetes, %</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2.8</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2.1</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2.7</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2.8</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2.7</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3.4</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Pregnancy loss, %</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 xml:space="preserve">  History of miscarriage</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1.5</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2.4</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7.1</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12.4</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20.4</w:t>
            </w:r>
          </w:p>
        </w:tc>
      </w:tr>
      <w:tr w:rsidR="009F41F4" w:rsidRPr="009F41F4" w:rsidTr="0059798B">
        <w:trPr>
          <w:trHeight w:val="300"/>
        </w:trPr>
        <w:tc>
          <w:tcPr>
            <w:tcW w:w="3520" w:type="dxa"/>
            <w:tcBorders>
              <w:top w:val="nil"/>
              <w:left w:val="nil"/>
              <w:bottom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 xml:space="preserve">  History of induced abortion</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1.6</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36.6</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58.2</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69.7</w:t>
            </w:r>
          </w:p>
        </w:tc>
        <w:tc>
          <w:tcPr>
            <w:tcW w:w="1474" w:type="dxa"/>
            <w:tcBorders>
              <w:top w:val="nil"/>
              <w:left w:val="nil"/>
              <w:bottom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78.1</w:t>
            </w:r>
          </w:p>
        </w:tc>
      </w:tr>
      <w:tr w:rsidR="009F41F4" w:rsidRPr="009F41F4" w:rsidTr="0059798B">
        <w:trPr>
          <w:trHeight w:val="300"/>
        </w:trPr>
        <w:tc>
          <w:tcPr>
            <w:tcW w:w="3520" w:type="dxa"/>
            <w:tcBorders>
              <w:top w:val="nil"/>
              <w:left w:val="nil"/>
              <w:right w:val="nil"/>
            </w:tcBorders>
            <w:noWrap/>
            <w:hideMark/>
          </w:tcPr>
          <w:p w:rsidR="009F41F4" w:rsidRPr="009F41F4" w:rsidRDefault="009F41F4" w:rsidP="009F41F4">
            <w:pP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 xml:space="preserve">  History of stillbirth</w:t>
            </w:r>
          </w:p>
        </w:tc>
        <w:tc>
          <w:tcPr>
            <w:tcW w:w="1474" w:type="dxa"/>
            <w:tcBorders>
              <w:top w:val="nil"/>
              <w:left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w:t>
            </w:r>
          </w:p>
        </w:tc>
        <w:tc>
          <w:tcPr>
            <w:tcW w:w="1474" w:type="dxa"/>
            <w:tcBorders>
              <w:top w:val="nil"/>
              <w:left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1.4</w:t>
            </w:r>
          </w:p>
        </w:tc>
        <w:tc>
          <w:tcPr>
            <w:tcW w:w="1474" w:type="dxa"/>
            <w:tcBorders>
              <w:top w:val="nil"/>
              <w:left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1.6</w:t>
            </w:r>
          </w:p>
        </w:tc>
        <w:tc>
          <w:tcPr>
            <w:tcW w:w="1474" w:type="dxa"/>
            <w:tcBorders>
              <w:top w:val="nil"/>
              <w:left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4.0</w:t>
            </w:r>
          </w:p>
        </w:tc>
        <w:tc>
          <w:tcPr>
            <w:tcW w:w="1474" w:type="dxa"/>
            <w:tcBorders>
              <w:top w:val="nil"/>
              <w:left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6.7</w:t>
            </w:r>
          </w:p>
        </w:tc>
        <w:tc>
          <w:tcPr>
            <w:tcW w:w="1474" w:type="dxa"/>
            <w:tcBorders>
              <w:top w:val="nil"/>
              <w:left w:val="nil"/>
              <w:right w:val="nil"/>
            </w:tcBorders>
            <w:noWrap/>
            <w:hideMark/>
          </w:tcPr>
          <w:p w:rsidR="009F41F4" w:rsidRPr="009F41F4" w:rsidRDefault="009F41F4" w:rsidP="009F41F4">
            <w:pPr>
              <w:jc w:val="center"/>
              <w:rPr>
                <w:rFonts w:ascii="Calibri" w:eastAsia="Times New Roman" w:hAnsi="Calibri" w:cs="Times New Roman"/>
                <w:color w:val="000000"/>
                <w:sz w:val="20"/>
                <w:szCs w:val="20"/>
                <w:lang w:eastAsia="en-GB"/>
              </w:rPr>
            </w:pPr>
            <w:r w:rsidRPr="009F41F4">
              <w:rPr>
                <w:rFonts w:ascii="Calibri" w:eastAsia="Times New Roman" w:hAnsi="Calibri" w:cs="Times New Roman"/>
                <w:color w:val="000000"/>
                <w:sz w:val="20"/>
                <w:szCs w:val="20"/>
                <w:lang w:eastAsia="en-GB"/>
              </w:rPr>
              <w:t>11.0</w:t>
            </w:r>
          </w:p>
        </w:tc>
      </w:tr>
    </w:tbl>
    <w:p w:rsidR="004876A1" w:rsidRDefault="004876A1">
      <w:pPr>
        <w:rPr>
          <w:sz w:val="20"/>
          <w:szCs w:val="20"/>
        </w:rPr>
        <w:sectPr w:rsidR="004876A1" w:rsidSect="004876A1">
          <w:pgSz w:w="16838" w:h="11906" w:orient="landscape"/>
          <w:pgMar w:top="1440" w:right="1440" w:bottom="1440" w:left="1440" w:header="709" w:footer="709" w:gutter="0"/>
          <w:cols w:space="708"/>
          <w:docGrid w:linePitch="360"/>
        </w:sectPr>
      </w:pPr>
      <w:r w:rsidRPr="004876A1">
        <w:rPr>
          <w:sz w:val="20"/>
          <w:szCs w:val="20"/>
        </w:rPr>
        <w:t>Data are adjusted for age and study region. Values are percentages for categorical variables and means for continuous variables. MET, metabolic equivalent</w:t>
      </w:r>
    </w:p>
    <w:p w:rsidR="00A12A69" w:rsidRPr="00FC0C1D" w:rsidRDefault="00007493" w:rsidP="008A781C">
      <w:pPr>
        <w:rPr>
          <w:b/>
          <w:sz w:val="24"/>
          <w:szCs w:val="24"/>
        </w:rPr>
      </w:pPr>
      <w:r w:rsidRPr="00A12A69">
        <w:rPr>
          <w:b/>
        </w:rPr>
        <w:lastRenderedPageBreak/>
        <w:t xml:space="preserve">Table </w:t>
      </w:r>
      <w:r>
        <w:rPr>
          <w:b/>
        </w:rPr>
        <w:t>S</w:t>
      </w:r>
      <w:r w:rsidR="008C50EB">
        <w:rPr>
          <w:rFonts w:ascii="Calibri" w:eastAsia="Times New Roman" w:hAnsi="Calibri" w:cs="Times New Roman"/>
          <w:b/>
          <w:color w:val="000000"/>
          <w:lang w:eastAsia="en-GB"/>
        </w:rPr>
        <w:t>2</w:t>
      </w:r>
      <w:r w:rsidR="008A781C" w:rsidRPr="00A12A69">
        <w:rPr>
          <w:rFonts w:ascii="Calibri" w:eastAsia="Times New Roman" w:hAnsi="Calibri" w:cs="Times New Roman"/>
          <w:b/>
          <w:color w:val="000000"/>
          <w:lang w:eastAsia="en-GB"/>
        </w:rPr>
        <w:t xml:space="preserve">: </w:t>
      </w:r>
      <w:r w:rsidR="008A781C" w:rsidRPr="00A12A69">
        <w:rPr>
          <w:b/>
        </w:rPr>
        <w:t xml:space="preserve">Baseline characteristics </w:t>
      </w:r>
      <w:r w:rsidR="00A12A69">
        <w:rPr>
          <w:b/>
        </w:rPr>
        <w:t xml:space="preserve">of study participants </w:t>
      </w:r>
      <w:r w:rsidR="008A781C" w:rsidRPr="00A12A69">
        <w:rPr>
          <w:b/>
        </w:rPr>
        <w:t>by number of miscarriages</w:t>
      </w:r>
    </w:p>
    <w:tbl>
      <w:tblPr>
        <w:tblStyle w:val="TableGrid"/>
        <w:tblpPr w:leftFromText="180" w:rightFromText="180" w:vertAnchor="page" w:horzAnchor="margin" w:tblpY="2091"/>
        <w:tblW w:w="9305" w:type="dxa"/>
        <w:tblBorders>
          <w:insideH w:val="none" w:sz="0" w:space="0" w:color="auto"/>
          <w:insideV w:val="none" w:sz="0" w:space="0" w:color="auto"/>
        </w:tblBorders>
        <w:tblLook w:val="04A0" w:firstRow="1" w:lastRow="0" w:firstColumn="1" w:lastColumn="0" w:noHBand="0" w:noVBand="1"/>
      </w:tblPr>
      <w:tblGrid>
        <w:gridCol w:w="2957"/>
        <w:gridCol w:w="1587"/>
        <w:gridCol w:w="1587"/>
        <w:gridCol w:w="1587"/>
        <w:gridCol w:w="1587"/>
      </w:tblGrid>
      <w:tr w:rsidR="008A781C" w:rsidRPr="00260955" w:rsidTr="00FE3412">
        <w:trPr>
          <w:trHeight w:val="300"/>
        </w:trPr>
        <w:tc>
          <w:tcPr>
            <w:tcW w:w="2957" w:type="dxa"/>
            <w:tcBorders>
              <w:top w:val="single" w:sz="4" w:space="0" w:color="auto"/>
              <w:left w:val="nil"/>
              <w:bottom w:val="single" w:sz="4" w:space="0" w:color="auto"/>
            </w:tcBorders>
            <w:noWrap/>
            <w:hideMark/>
          </w:tcPr>
          <w:p w:rsidR="008A781C" w:rsidRPr="00260955" w:rsidRDefault="008A781C" w:rsidP="00FE3412">
            <w:pPr>
              <w:rPr>
                <w:color w:val="000000"/>
                <w:sz w:val="20"/>
                <w:szCs w:val="20"/>
              </w:rPr>
            </w:pPr>
          </w:p>
        </w:tc>
        <w:tc>
          <w:tcPr>
            <w:tcW w:w="1587" w:type="dxa"/>
            <w:tcBorders>
              <w:top w:val="single" w:sz="4" w:space="0" w:color="auto"/>
              <w:bottom w:val="single" w:sz="4" w:space="0" w:color="auto"/>
            </w:tcBorders>
            <w:noWrap/>
            <w:hideMark/>
          </w:tcPr>
          <w:p w:rsidR="008A781C" w:rsidRPr="00260955" w:rsidRDefault="008A781C" w:rsidP="00FE3412">
            <w:pPr>
              <w:jc w:val="center"/>
              <w:rPr>
                <w:b/>
                <w:bCs/>
                <w:color w:val="000000"/>
                <w:sz w:val="20"/>
                <w:szCs w:val="20"/>
              </w:rPr>
            </w:pPr>
            <w:r>
              <w:rPr>
                <w:b/>
                <w:bCs/>
                <w:color w:val="000000"/>
                <w:sz w:val="20"/>
                <w:szCs w:val="20"/>
              </w:rPr>
              <w:t>0 miscarriages</w:t>
            </w:r>
          </w:p>
        </w:tc>
        <w:tc>
          <w:tcPr>
            <w:tcW w:w="1587" w:type="dxa"/>
            <w:tcBorders>
              <w:top w:val="single" w:sz="4" w:space="0" w:color="auto"/>
              <w:bottom w:val="single" w:sz="4" w:space="0" w:color="auto"/>
            </w:tcBorders>
            <w:noWrap/>
            <w:hideMark/>
          </w:tcPr>
          <w:p w:rsidR="008A781C" w:rsidRPr="00260955" w:rsidRDefault="008A781C" w:rsidP="00FE3412">
            <w:pPr>
              <w:jc w:val="center"/>
              <w:rPr>
                <w:b/>
                <w:bCs/>
                <w:color w:val="000000"/>
                <w:sz w:val="20"/>
                <w:szCs w:val="20"/>
              </w:rPr>
            </w:pPr>
            <w:r>
              <w:rPr>
                <w:b/>
                <w:bCs/>
                <w:color w:val="000000"/>
                <w:sz w:val="20"/>
                <w:szCs w:val="20"/>
              </w:rPr>
              <w:t>1 miscarriage</w:t>
            </w:r>
          </w:p>
        </w:tc>
        <w:tc>
          <w:tcPr>
            <w:tcW w:w="1587" w:type="dxa"/>
            <w:tcBorders>
              <w:top w:val="single" w:sz="4" w:space="0" w:color="auto"/>
              <w:bottom w:val="single" w:sz="4" w:space="0" w:color="auto"/>
            </w:tcBorders>
            <w:noWrap/>
            <w:hideMark/>
          </w:tcPr>
          <w:p w:rsidR="008A781C" w:rsidRPr="00260955" w:rsidRDefault="008A781C" w:rsidP="00FE3412">
            <w:pPr>
              <w:jc w:val="center"/>
              <w:rPr>
                <w:b/>
                <w:bCs/>
                <w:color w:val="000000"/>
                <w:sz w:val="20"/>
                <w:szCs w:val="20"/>
              </w:rPr>
            </w:pPr>
            <w:r>
              <w:rPr>
                <w:b/>
                <w:bCs/>
                <w:color w:val="000000"/>
                <w:sz w:val="20"/>
                <w:szCs w:val="20"/>
              </w:rPr>
              <w:t>2 miscarriages</w:t>
            </w:r>
          </w:p>
        </w:tc>
        <w:tc>
          <w:tcPr>
            <w:tcW w:w="1587" w:type="dxa"/>
            <w:tcBorders>
              <w:top w:val="single" w:sz="4" w:space="0" w:color="auto"/>
              <w:bottom w:val="single" w:sz="4" w:space="0" w:color="auto"/>
              <w:right w:val="nil"/>
            </w:tcBorders>
            <w:noWrap/>
            <w:hideMark/>
          </w:tcPr>
          <w:p w:rsidR="008A781C" w:rsidRPr="00260955" w:rsidRDefault="008A781C" w:rsidP="00FE3412">
            <w:pPr>
              <w:jc w:val="center"/>
              <w:rPr>
                <w:b/>
                <w:bCs/>
                <w:color w:val="000000"/>
                <w:sz w:val="20"/>
                <w:szCs w:val="20"/>
              </w:rPr>
            </w:pPr>
            <w:r>
              <w:rPr>
                <w:b/>
                <w:bCs/>
                <w:color w:val="000000"/>
                <w:sz w:val="20"/>
                <w:szCs w:val="20"/>
              </w:rPr>
              <w:t>≥3 miscarriages</w:t>
            </w:r>
          </w:p>
        </w:tc>
      </w:tr>
      <w:tr w:rsidR="008A781C" w:rsidRPr="00752AAD" w:rsidTr="00FE3412">
        <w:trPr>
          <w:trHeight w:val="300"/>
        </w:trPr>
        <w:tc>
          <w:tcPr>
            <w:tcW w:w="2957" w:type="dxa"/>
            <w:tcBorders>
              <w:top w:val="single" w:sz="4" w:space="0" w:color="auto"/>
              <w:left w:val="nil"/>
            </w:tcBorders>
            <w:noWrap/>
            <w:hideMark/>
          </w:tcPr>
          <w:p w:rsidR="008A781C" w:rsidRPr="00752AAD" w:rsidRDefault="008A781C" w:rsidP="00FE3412">
            <w:pPr>
              <w:rPr>
                <w:color w:val="000000"/>
                <w:sz w:val="20"/>
                <w:szCs w:val="20"/>
              </w:rPr>
            </w:pPr>
            <w:r w:rsidRPr="00752AAD">
              <w:rPr>
                <w:color w:val="000000"/>
                <w:sz w:val="20"/>
                <w:szCs w:val="20"/>
              </w:rPr>
              <w:t>N</w:t>
            </w:r>
          </w:p>
        </w:tc>
        <w:tc>
          <w:tcPr>
            <w:tcW w:w="1587" w:type="dxa"/>
            <w:tcBorders>
              <w:top w:val="single" w:sz="4" w:space="0" w:color="auto"/>
            </w:tcBorders>
            <w:noWrap/>
            <w:vAlign w:val="bottom"/>
            <w:hideMark/>
          </w:tcPr>
          <w:p w:rsidR="008A781C" w:rsidRPr="00752AAD" w:rsidRDefault="008A781C" w:rsidP="00FE3412">
            <w:pPr>
              <w:jc w:val="center"/>
              <w:rPr>
                <w:color w:val="000000"/>
                <w:sz w:val="20"/>
                <w:szCs w:val="20"/>
              </w:rPr>
            </w:pPr>
            <w:r w:rsidRPr="00752AAD">
              <w:rPr>
                <w:color w:val="000000"/>
                <w:sz w:val="20"/>
                <w:szCs w:val="20"/>
              </w:rPr>
              <w:t>261104 (90.2)</w:t>
            </w:r>
          </w:p>
        </w:tc>
        <w:tc>
          <w:tcPr>
            <w:tcW w:w="1587" w:type="dxa"/>
            <w:tcBorders>
              <w:top w:val="single" w:sz="4" w:space="0" w:color="auto"/>
            </w:tcBorders>
            <w:noWrap/>
            <w:vAlign w:val="bottom"/>
            <w:hideMark/>
          </w:tcPr>
          <w:p w:rsidR="008A781C" w:rsidRPr="00752AAD" w:rsidRDefault="008A781C" w:rsidP="00FE3412">
            <w:pPr>
              <w:jc w:val="center"/>
              <w:rPr>
                <w:color w:val="000000"/>
                <w:sz w:val="20"/>
                <w:szCs w:val="20"/>
              </w:rPr>
            </w:pPr>
            <w:r w:rsidRPr="00752AAD">
              <w:rPr>
                <w:color w:val="000000"/>
                <w:sz w:val="20"/>
                <w:szCs w:val="20"/>
              </w:rPr>
              <w:t>20279 (7.0)</w:t>
            </w:r>
          </w:p>
        </w:tc>
        <w:tc>
          <w:tcPr>
            <w:tcW w:w="1587" w:type="dxa"/>
            <w:tcBorders>
              <w:top w:val="single" w:sz="4" w:space="0" w:color="auto"/>
            </w:tcBorders>
            <w:noWrap/>
            <w:vAlign w:val="bottom"/>
            <w:hideMark/>
          </w:tcPr>
          <w:p w:rsidR="008A781C" w:rsidRPr="00752AAD" w:rsidRDefault="008A781C" w:rsidP="00FE3412">
            <w:pPr>
              <w:jc w:val="center"/>
              <w:rPr>
                <w:color w:val="000000"/>
                <w:sz w:val="20"/>
                <w:szCs w:val="20"/>
              </w:rPr>
            </w:pPr>
            <w:r w:rsidRPr="00752AAD">
              <w:rPr>
                <w:color w:val="000000"/>
                <w:sz w:val="20"/>
                <w:szCs w:val="20"/>
              </w:rPr>
              <w:t>3978 (1.4)</w:t>
            </w:r>
          </w:p>
        </w:tc>
        <w:tc>
          <w:tcPr>
            <w:tcW w:w="1587" w:type="dxa"/>
            <w:tcBorders>
              <w:top w:val="single" w:sz="4" w:space="0" w:color="auto"/>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1401 (0.5)</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Rural, %</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55.2</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69.7</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74.0</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73.6</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Age, years</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50.3 (10.2)</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52.8 (10.9)</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53.9 (11.5)</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55.1 (11.7)</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Education level, %</w:t>
            </w:r>
          </w:p>
        </w:tc>
        <w:tc>
          <w:tcPr>
            <w:tcW w:w="1587" w:type="dxa"/>
            <w:noWrap/>
            <w:vAlign w:val="bottom"/>
            <w:hideMark/>
          </w:tcPr>
          <w:p w:rsidR="008A781C" w:rsidRPr="00752AAD" w:rsidRDefault="008A781C" w:rsidP="00FE3412">
            <w:pPr>
              <w:jc w:val="center"/>
              <w:rPr>
                <w:color w:val="000000"/>
                <w:sz w:val="20"/>
                <w:szCs w:val="20"/>
              </w:rPr>
            </w:pPr>
          </w:p>
        </w:tc>
        <w:tc>
          <w:tcPr>
            <w:tcW w:w="1587" w:type="dxa"/>
            <w:noWrap/>
            <w:vAlign w:val="bottom"/>
            <w:hideMark/>
          </w:tcPr>
          <w:p w:rsidR="008A781C" w:rsidRPr="00752AAD" w:rsidRDefault="008A781C" w:rsidP="00FE3412">
            <w:pPr>
              <w:jc w:val="center"/>
              <w:rPr>
                <w:color w:val="000000"/>
                <w:sz w:val="20"/>
                <w:szCs w:val="20"/>
              </w:rPr>
            </w:pPr>
          </w:p>
        </w:tc>
        <w:tc>
          <w:tcPr>
            <w:tcW w:w="1587" w:type="dxa"/>
            <w:noWrap/>
            <w:vAlign w:val="bottom"/>
            <w:hideMark/>
          </w:tcPr>
          <w:p w:rsidR="008A781C" w:rsidRPr="00752AAD" w:rsidRDefault="008A781C" w:rsidP="00FE3412">
            <w:pPr>
              <w:jc w:val="center"/>
              <w:rPr>
                <w:color w:val="000000"/>
                <w:sz w:val="20"/>
                <w:szCs w:val="20"/>
              </w:rPr>
            </w:pPr>
          </w:p>
        </w:tc>
        <w:tc>
          <w:tcPr>
            <w:tcW w:w="1587" w:type="dxa"/>
            <w:tcBorders>
              <w:right w:val="nil"/>
            </w:tcBorders>
            <w:noWrap/>
            <w:vAlign w:val="bottom"/>
            <w:hideMark/>
          </w:tcPr>
          <w:p w:rsidR="008A781C" w:rsidRPr="00752AAD" w:rsidRDefault="008A781C" w:rsidP="00FE3412">
            <w:pPr>
              <w:jc w:val="center"/>
              <w:rPr>
                <w:color w:val="000000"/>
                <w:sz w:val="20"/>
                <w:szCs w:val="20"/>
              </w:rPr>
            </w:pP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 xml:space="preserve">  Primary or below</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55.8</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67.7</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70.4</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70.4</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 xml:space="preserve">  Secondary or above</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44.2</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32.3</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29.6</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29.6</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Household income, %</w:t>
            </w:r>
          </w:p>
        </w:tc>
        <w:tc>
          <w:tcPr>
            <w:tcW w:w="1587" w:type="dxa"/>
            <w:noWrap/>
            <w:vAlign w:val="bottom"/>
            <w:hideMark/>
          </w:tcPr>
          <w:p w:rsidR="008A781C" w:rsidRPr="00752AAD" w:rsidRDefault="008A781C" w:rsidP="00FE3412">
            <w:pPr>
              <w:jc w:val="center"/>
              <w:rPr>
                <w:color w:val="000000"/>
                <w:sz w:val="20"/>
                <w:szCs w:val="20"/>
              </w:rPr>
            </w:pPr>
          </w:p>
        </w:tc>
        <w:tc>
          <w:tcPr>
            <w:tcW w:w="1587" w:type="dxa"/>
            <w:noWrap/>
            <w:vAlign w:val="bottom"/>
            <w:hideMark/>
          </w:tcPr>
          <w:p w:rsidR="008A781C" w:rsidRPr="00752AAD" w:rsidRDefault="008A781C" w:rsidP="00FE3412">
            <w:pPr>
              <w:jc w:val="center"/>
              <w:rPr>
                <w:color w:val="000000"/>
                <w:sz w:val="20"/>
                <w:szCs w:val="20"/>
              </w:rPr>
            </w:pPr>
          </w:p>
        </w:tc>
        <w:tc>
          <w:tcPr>
            <w:tcW w:w="1587" w:type="dxa"/>
            <w:noWrap/>
            <w:vAlign w:val="bottom"/>
            <w:hideMark/>
          </w:tcPr>
          <w:p w:rsidR="008A781C" w:rsidRPr="00752AAD" w:rsidRDefault="008A781C" w:rsidP="00FE3412">
            <w:pPr>
              <w:jc w:val="center"/>
              <w:rPr>
                <w:color w:val="000000"/>
                <w:sz w:val="20"/>
                <w:szCs w:val="20"/>
              </w:rPr>
            </w:pPr>
          </w:p>
        </w:tc>
        <w:tc>
          <w:tcPr>
            <w:tcW w:w="1587" w:type="dxa"/>
            <w:tcBorders>
              <w:right w:val="nil"/>
            </w:tcBorders>
            <w:noWrap/>
            <w:vAlign w:val="bottom"/>
            <w:hideMark/>
          </w:tcPr>
          <w:p w:rsidR="008A781C" w:rsidRPr="00752AAD" w:rsidRDefault="008A781C" w:rsidP="00FE3412">
            <w:pPr>
              <w:jc w:val="center"/>
              <w:rPr>
                <w:color w:val="000000"/>
                <w:sz w:val="20"/>
                <w:szCs w:val="20"/>
              </w:rPr>
            </w:pP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 xml:space="preserve">  Low</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9.8</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13.4</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15.7</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18.8</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 xml:space="preserve">  Middle</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48.5</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54.5</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55.7</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58.0</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 xml:space="preserve">  High</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41.7</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32.1</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28.6</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23.2</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Current smoking, %</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4.8</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5.8</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6.0</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7.2</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Pr>
                <w:color w:val="000000"/>
                <w:sz w:val="20"/>
                <w:szCs w:val="20"/>
              </w:rPr>
              <w:t>Regular</w:t>
            </w:r>
            <w:r w:rsidRPr="00752AAD">
              <w:rPr>
                <w:color w:val="000000"/>
                <w:sz w:val="20"/>
                <w:szCs w:val="20"/>
              </w:rPr>
              <w:t xml:space="preserve"> alcohol use, %</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36.6</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35.1</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35.5</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35.3</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Physical activity (MET hours/day)</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17.4 (11.1, 28.9)</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16.0 (10.5, 27.5)</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15.1 (10.0, 26.2)</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14.4 (9.3, 26.6)</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Systolic blood pressure, mmHg</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129.2 (21.7)</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131.7 (22.3)</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132.8 (23.0)</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134.3 (24.5)</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Body mass index, kg/m</w:t>
            </w:r>
            <w:r w:rsidRPr="00752AAD">
              <w:rPr>
                <w:color w:val="000000"/>
                <w:sz w:val="20"/>
                <w:szCs w:val="20"/>
                <w:vertAlign w:val="superscript"/>
              </w:rPr>
              <w:t>2</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23.8 (3.4)</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23.6 (3.5)</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23.6 (3.6)</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23.5 (3.6)</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History of hypertension, %</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10.1</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11.4</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11.2</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11.8</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sidRPr="00752AAD">
              <w:rPr>
                <w:color w:val="000000"/>
                <w:sz w:val="20"/>
                <w:szCs w:val="20"/>
              </w:rPr>
              <w:t>History of diabetes, %</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2.8</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3.2</w:t>
            </w:r>
          </w:p>
        </w:tc>
        <w:tc>
          <w:tcPr>
            <w:tcW w:w="1587" w:type="dxa"/>
            <w:noWrap/>
            <w:vAlign w:val="bottom"/>
            <w:hideMark/>
          </w:tcPr>
          <w:p w:rsidR="008A781C" w:rsidRPr="00752AAD" w:rsidRDefault="008A781C" w:rsidP="00FE3412">
            <w:pPr>
              <w:jc w:val="center"/>
              <w:rPr>
                <w:color w:val="000000"/>
                <w:sz w:val="20"/>
                <w:szCs w:val="20"/>
              </w:rPr>
            </w:pPr>
            <w:r w:rsidRPr="00752AAD">
              <w:rPr>
                <w:color w:val="000000"/>
                <w:sz w:val="20"/>
                <w:szCs w:val="20"/>
              </w:rPr>
              <w:t>3.2</w:t>
            </w:r>
          </w:p>
        </w:tc>
        <w:tc>
          <w:tcPr>
            <w:tcW w:w="1587" w:type="dxa"/>
            <w:tcBorders>
              <w:right w:val="nil"/>
            </w:tcBorders>
            <w:noWrap/>
            <w:vAlign w:val="bottom"/>
            <w:hideMark/>
          </w:tcPr>
          <w:p w:rsidR="008A781C" w:rsidRPr="00752AAD" w:rsidRDefault="008A781C" w:rsidP="00FE3412">
            <w:pPr>
              <w:jc w:val="center"/>
              <w:rPr>
                <w:color w:val="000000"/>
                <w:sz w:val="20"/>
                <w:szCs w:val="20"/>
              </w:rPr>
            </w:pPr>
            <w:r w:rsidRPr="00752AAD">
              <w:rPr>
                <w:color w:val="000000"/>
                <w:sz w:val="20"/>
                <w:szCs w:val="20"/>
              </w:rPr>
              <w:t>3.4</w:t>
            </w:r>
          </w:p>
        </w:tc>
      </w:tr>
      <w:tr w:rsidR="008A781C" w:rsidRPr="00752AAD" w:rsidTr="00FE3412">
        <w:trPr>
          <w:trHeight w:val="300"/>
        </w:trPr>
        <w:tc>
          <w:tcPr>
            <w:tcW w:w="2957" w:type="dxa"/>
            <w:tcBorders>
              <w:left w:val="nil"/>
            </w:tcBorders>
            <w:noWrap/>
            <w:hideMark/>
          </w:tcPr>
          <w:p w:rsidR="008A781C" w:rsidRDefault="008A781C" w:rsidP="00FE3412">
            <w:pPr>
              <w:rPr>
                <w:color w:val="000000"/>
                <w:sz w:val="20"/>
                <w:szCs w:val="20"/>
              </w:rPr>
            </w:pPr>
            <w:r>
              <w:rPr>
                <w:color w:val="000000"/>
                <w:sz w:val="20"/>
                <w:szCs w:val="20"/>
              </w:rPr>
              <w:t>Pregnancies, n</w:t>
            </w:r>
          </w:p>
        </w:tc>
        <w:tc>
          <w:tcPr>
            <w:tcW w:w="1587" w:type="dxa"/>
            <w:noWrap/>
            <w:vAlign w:val="bottom"/>
            <w:hideMark/>
          </w:tcPr>
          <w:p w:rsidR="008A781C" w:rsidRPr="00752AAD" w:rsidRDefault="008A781C" w:rsidP="00FE3412">
            <w:pPr>
              <w:jc w:val="center"/>
              <w:rPr>
                <w:color w:val="000000"/>
                <w:sz w:val="20"/>
                <w:szCs w:val="20"/>
              </w:rPr>
            </w:pPr>
            <w:r>
              <w:rPr>
                <w:color w:val="000000"/>
                <w:sz w:val="20"/>
                <w:szCs w:val="20"/>
              </w:rPr>
              <w:t>3.2 (1.6)</w:t>
            </w:r>
          </w:p>
        </w:tc>
        <w:tc>
          <w:tcPr>
            <w:tcW w:w="1587" w:type="dxa"/>
            <w:noWrap/>
            <w:vAlign w:val="bottom"/>
            <w:hideMark/>
          </w:tcPr>
          <w:p w:rsidR="008A781C" w:rsidRPr="00752AAD" w:rsidRDefault="008A781C" w:rsidP="00FE3412">
            <w:pPr>
              <w:jc w:val="center"/>
              <w:rPr>
                <w:color w:val="000000"/>
                <w:sz w:val="20"/>
                <w:szCs w:val="20"/>
              </w:rPr>
            </w:pPr>
            <w:r>
              <w:rPr>
                <w:color w:val="000000"/>
                <w:sz w:val="20"/>
                <w:szCs w:val="20"/>
              </w:rPr>
              <w:t>4.4 (1.7)</w:t>
            </w:r>
          </w:p>
        </w:tc>
        <w:tc>
          <w:tcPr>
            <w:tcW w:w="1587" w:type="dxa"/>
            <w:noWrap/>
            <w:vAlign w:val="bottom"/>
            <w:hideMark/>
          </w:tcPr>
          <w:p w:rsidR="008A781C" w:rsidRPr="00752AAD" w:rsidRDefault="008A781C" w:rsidP="00FE3412">
            <w:pPr>
              <w:jc w:val="center"/>
              <w:rPr>
                <w:color w:val="000000"/>
                <w:sz w:val="20"/>
                <w:szCs w:val="20"/>
              </w:rPr>
            </w:pPr>
            <w:r>
              <w:rPr>
                <w:color w:val="000000"/>
                <w:sz w:val="20"/>
                <w:szCs w:val="20"/>
              </w:rPr>
              <w:t>5.5 (2.0)</w:t>
            </w:r>
          </w:p>
        </w:tc>
        <w:tc>
          <w:tcPr>
            <w:tcW w:w="1587" w:type="dxa"/>
            <w:tcBorders>
              <w:right w:val="nil"/>
            </w:tcBorders>
            <w:noWrap/>
            <w:vAlign w:val="bottom"/>
            <w:hideMark/>
          </w:tcPr>
          <w:p w:rsidR="008A781C" w:rsidRPr="00752AAD" w:rsidRDefault="008A781C" w:rsidP="00FE3412">
            <w:pPr>
              <w:jc w:val="center"/>
              <w:rPr>
                <w:color w:val="000000"/>
                <w:sz w:val="20"/>
                <w:szCs w:val="20"/>
              </w:rPr>
            </w:pPr>
            <w:r>
              <w:rPr>
                <w:color w:val="000000"/>
                <w:sz w:val="20"/>
                <w:szCs w:val="20"/>
              </w:rPr>
              <w:t>7.1 (2.4)</w:t>
            </w:r>
          </w:p>
        </w:tc>
      </w:tr>
      <w:tr w:rsidR="008A781C" w:rsidRPr="00752AAD" w:rsidTr="00FE3412">
        <w:trPr>
          <w:trHeight w:val="300"/>
        </w:trPr>
        <w:tc>
          <w:tcPr>
            <w:tcW w:w="2957" w:type="dxa"/>
            <w:tcBorders>
              <w:left w:val="nil"/>
            </w:tcBorders>
            <w:noWrap/>
            <w:hideMark/>
          </w:tcPr>
          <w:p w:rsidR="008A781C" w:rsidRPr="00752AAD" w:rsidRDefault="008A781C" w:rsidP="00FE3412">
            <w:pPr>
              <w:rPr>
                <w:color w:val="000000"/>
                <w:sz w:val="20"/>
                <w:szCs w:val="20"/>
              </w:rPr>
            </w:pPr>
            <w:r>
              <w:rPr>
                <w:color w:val="000000"/>
                <w:sz w:val="20"/>
                <w:szCs w:val="20"/>
              </w:rPr>
              <w:t>Pregnancy loss</w:t>
            </w:r>
            <w:r w:rsidRPr="00752AAD">
              <w:rPr>
                <w:color w:val="000000"/>
                <w:sz w:val="20"/>
                <w:szCs w:val="20"/>
              </w:rPr>
              <w:t>, %</w:t>
            </w:r>
          </w:p>
        </w:tc>
        <w:tc>
          <w:tcPr>
            <w:tcW w:w="1587" w:type="dxa"/>
            <w:noWrap/>
            <w:vAlign w:val="bottom"/>
            <w:hideMark/>
          </w:tcPr>
          <w:p w:rsidR="008A781C" w:rsidRPr="00752AAD" w:rsidRDefault="008A781C" w:rsidP="00FE3412">
            <w:pPr>
              <w:jc w:val="center"/>
              <w:rPr>
                <w:color w:val="000000"/>
                <w:sz w:val="20"/>
                <w:szCs w:val="20"/>
              </w:rPr>
            </w:pPr>
          </w:p>
        </w:tc>
        <w:tc>
          <w:tcPr>
            <w:tcW w:w="1587" w:type="dxa"/>
            <w:noWrap/>
            <w:vAlign w:val="bottom"/>
            <w:hideMark/>
          </w:tcPr>
          <w:p w:rsidR="008A781C" w:rsidRPr="00752AAD" w:rsidRDefault="008A781C" w:rsidP="00FE3412">
            <w:pPr>
              <w:jc w:val="center"/>
              <w:rPr>
                <w:color w:val="000000"/>
                <w:sz w:val="20"/>
                <w:szCs w:val="20"/>
              </w:rPr>
            </w:pPr>
          </w:p>
        </w:tc>
        <w:tc>
          <w:tcPr>
            <w:tcW w:w="1587" w:type="dxa"/>
            <w:noWrap/>
            <w:vAlign w:val="bottom"/>
            <w:hideMark/>
          </w:tcPr>
          <w:p w:rsidR="008A781C" w:rsidRPr="00752AAD" w:rsidRDefault="008A781C" w:rsidP="00FE3412">
            <w:pPr>
              <w:jc w:val="center"/>
              <w:rPr>
                <w:color w:val="000000"/>
                <w:sz w:val="20"/>
                <w:szCs w:val="20"/>
              </w:rPr>
            </w:pPr>
          </w:p>
        </w:tc>
        <w:tc>
          <w:tcPr>
            <w:tcW w:w="1587" w:type="dxa"/>
            <w:tcBorders>
              <w:right w:val="nil"/>
            </w:tcBorders>
            <w:noWrap/>
            <w:vAlign w:val="bottom"/>
            <w:hideMark/>
          </w:tcPr>
          <w:p w:rsidR="008A781C" w:rsidRPr="00752AAD" w:rsidRDefault="008A781C" w:rsidP="00FE3412">
            <w:pPr>
              <w:jc w:val="center"/>
              <w:rPr>
                <w:color w:val="000000"/>
                <w:sz w:val="20"/>
                <w:szCs w:val="20"/>
              </w:rPr>
            </w:pPr>
          </w:p>
        </w:tc>
      </w:tr>
      <w:tr w:rsidR="008A781C" w:rsidRPr="002727E3" w:rsidTr="00FE3412">
        <w:trPr>
          <w:trHeight w:val="300"/>
        </w:trPr>
        <w:tc>
          <w:tcPr>
            <w:tcW w:w="2957" w:type="dxa"/>
            <w:tcBorders>
              <w:left w:val="nil"/>
            </w:tcBorders>
            <w:noWrap/>
            <w:hideMark/>
          </w:tcPr>
          <w:p w:rsidR="008A781C" w:rsidRPr="002727E3" w:rsidRDefault="008A781C" w:rsidP="00FE3412">
            <w:pPr>
              <w:rPr>
                <w:color w:val="000000"/>
                <w:sz w:val="20"/>
                <w:szCs w:val="20"/>
              </w:rPr>
            </w:pPr>
            <w:r w:rsidRPr="00752AAD">
              <w:rPr>
                <w:color w:val="000000"/>
                <w:sz w:val="20"/>
                <w:szCs w:val="20"/>
              </w:rPr>
              <w:t xml:space="preserve">  </w:t>
            </w:r>
            <w:r w:rsidRPr="002727E3">
              <w:rPr>
                <w:color w:val="000000"/>
                <w:sz w:val="20"/>
                <w:szCs w:val="20"/>
              </w:rPr>
              <w:t>History of induced abortion</w:t>
            </w:r>
          </w:p>
        </w:tc>
        <w:tc>
          <w:tcPr>
            <w:tcW w:w="1587" w:type="dxa"/>
            <w:noWrap/>
            <w:vAlign w:val="bottom"/>
            <w:hideMark/>
          </w:tcPr>
          <w:p w:rsidR="008A781C" w:rsidRPr="002727E3" w:rsidRDefault="008A781C" w:rsidP="00FE3412">
            <w:pPr>
              <w:jc w:val="center"/>
              <w:rPr>
                <w:color w:val="000000"/>
                <w:sz w:val="20"/>
                <w:szCs w:val="20"/>
              </w:rPr>
            </w:pPr>
            <w:r w:rsidRPr="002727E3">
              <w:rPr>
                <w:color w:val="000000"/>
                <w:sz w:val="20"/>
                <w:szCs w:val="20"/>
              </w:rPr>
              <w:t>54.0</w:t>
            </w:r>
          </w:p>
        </w:tc>
        <w:tc>
          <w:tcPr>
            <w:tcW w:w="1587" w:type="dxa"/>
            <w:noWrap/>
            <w:vAlign w:val="bottom"/>
            <w:hideMark/>
          </w:tcPr>
          <w:p w:rsidR="008A781C" w:rsidRPr="002727E3" w:rsidRDefault="008A781C" w:rsidP="00FE3412">
            <w:pPr>
              <w:jc w:val="center"/>
              <w:rPr>
                <w:color w:val="000000"/>
                <w:sz w:val="20"/>
                <w:szCs w:val="20"/>
              </w:rPr>
            </w:pPr>
            <w:r w:rsidRPr="002727E3">
              <w:rPr>
                <w:color w:val="000000"/>
                <w:sz w:val="20"/>
                <w:szCs w:val="20"/>
              </w:rPr>
              <w:t>37.4</w:t>
            </w:r>
          </w:p>
        </w:tc>
        <w:tc>
          <w:tcPr>
            <w:tcW w:w="1587" w:type="dxa"/>
            <w:noWrap/>
            <w:vAlign w:val="bottom"/>
            <w:hideMark/>
          </w:tcPr>
          <w:p w:rsidR="008A781C" w:rsidRPr="002727E3" w:rsidRDefault="008A781C" w:rsidP="00FE3412">
            <w:pPr>
              <w:jc w:val="center"/>
              <w:rPr>
                <w:color w:val="000000"/>
                <w:sz w:val="20"/>
                <w:szCs w:val="20"/>
              </w:rPr>
            </w:pPr>
            <w:r w:rsidRPr="002727E3">
              <w:rPr>
                <w:color w:val="000000"/>
                <w:sz w:val="20"/>
                <w:szCs w:val="20"/>
              </w:rPr>
              <w:t>28.1</w:t>
            </w:r>
          </w:p>
        </w:tc>
        <w:tc>
          <w:tcPr>
            <w:tcW w:w="1587" w:type="dxa"/>
            <w:tcBorders>
              <w:right w:val="nil"/>
            </w:tcBorders>
            <w:noWrap/>
            <w:vAlign w:val="bottom"/>
            <w:hideMark/>
          </w:tcPr>
          <w:p w:rsidR="008A781C" w:rsidRPr="002727E3" w:rsidRDefault="008A781C" w:rsidP="00FE3412">
            <w:pPr>
              <w:jc w:val="center"/>
              <w:rPr>
                <w:color w:val="000000"/>
                <w:sz w:val="20"/>
                <w:szCs w:val="20"/>
              </w:rPr>
            </w:pPr>
            <w:r w:rsidRPr="002727E3">
              <w:rPr>
                <w:color w:val="000000"/>
                <w:sz w:val="20"/>
                <w:szCs w:val="20"/>
              </w:rPr>
              <w:t>23.6</w:t>
            </w:r>
          </w:p>
        </w:tc>
      </w:tr>
      <w:tr w:rsidR="008A781C" w:rsidRPr="002727E3" w:rsidTr="00FE3412">
        <w:trPr>
          <w:trHeight w:val="300"/>
        </w:trPr>
        <w:tc>
          <w:tcPr>
            <w:tcW w:w="2957" w:type="dxa"/>
            <w:tcBorders>
              <w:left w:val="nil"/>
            </w:tcBorders>
            <w:noWrap/>
            <w:hideMark/>
          </w:tcPr>
          <w:p w:rsidR="008A781C" w:rsidRPr="002727E3" w:rsidRDefault="008A781C" w:rsidP="00FE3412">
            <w:pPr>
              <w:rPr>
                <w:color w:val="000000"/>
                <w:sz w:val="20"/>
                <w:szCs w:val="20"/>
              </w:rPr>
            </w:pPr>
            <w:r w:rsidRPr="002727E3">
              <w:rPr>
                <w:color w:val="000000"/>
                <w:sz w:val="20"/>
                <w:szCs w:val="20"/>
              </w:rPr>
              <w:t xml:space="preserve">  History of stillbirth</w:t>
            </w:r>
          </w:p>
        </w:tc>
        <w:tc>
          <w:tcPr>
            <w:tcW w:w="1587" w:type="dxa"/>
            <w:noWrap/>
            <w:vAlign w:val="bottom"/>
            <w:hideMark/>
          </w:tcPr>
          <w:p w:rsidR="008A781C" w:rsidRPr="002727E3" w:rsidRDefault="008A781C" w:rsidP="00FE3412">
            <w:pPr>
              <w:jc w:val="center"/>
              <w:rPr>
                <w:color w:val="000000"/>
                <w:sz w:val="20"/>
                <w:szCs w:val="20"/>
              </w:rPr>
            </w:pPr>
            <w:r w:rsidRPr="002727E3">
              <w:rPr>
                <w:color w:val="000000"/>
                <w:sz w:val="20"/>
                <w:szCs w:val="20"/>
              </w:rPr>
              <w:t>5.2</w:t>
            </w:r>
          </w:p>
        </w:tc>
        <w:tc>
          <w:tcPr>
            <w:tcW w:w="1587" w:type="dxa"/>
            <w:noWrap/>
            <w:vAlign w:val="bottom"/>
            <w:hideMark/>
          </w:tcPr>
          <w:p w:rsidR="008A781C" w:rsidRPr="002727E3" w:rsidRDefault="008A781C" w:rsidP="00FE3412">
            <w:pPr>
              <w:jc w:val="center"/>
              <w:rPr>
                <w:color w:val="000000"/>
                <w:sz w:val="20"/>
                <w:szCs w:val="20"/>
              </w:rPr>
            </w:pPr>
            <w:r w:rsidRPr="002727E3">
              <w:rPr>
                <w:color w:val="000000"/>
                <w:sz w:val="20"/>
                <w:szCs w:val="20"/>
              </w:rPr>
              <w:t>8.9</w:t>
            </w:r>
          </w:p>
        </w:tc>
        <w:tc>
          <w:tcPr>
            <w:tcW w:w="1587" w:type="dxa"/>
            <w:noWrap/>
            <w:vAlign w:val="bottom"/>
            <w:hideMark/>
          </w:tcPr>
          <w:p w:rsidR="008A781C" w:rsidRPr="002727E3" w:rsidRDefault="008A781C" w:rsidP="00FE3412">
            <w:pPr>
              <w:jc w:val="center"/>
              <w:rPr>
                <w:color w:val="000000"/>
                <w:sz w:val="20"/>
                <w:szCs w:val="20"/>
              </w:rPr>
            </w:pPr>
            <w:r w:rsidRPr="002727E3">
              <w:rPr>
                <w:color w:val="000000"/>
                <w:sz w:val="20"/>
                <w:szCs w:val="20"/>
              </w:rPr>
              <w:t>11.0</w:t>
            </w:r>
          </w:p>
        </w:tc>
        <w:tc>
          <w:tcPr>
            <w:tcW w:w="1587" w:type="dxa"/>
            <w:tcBorders>
              <w:right w:val="nil"/>
            </w:tcBorders>
            <w:noWrap/>
            <w:vAlign w:val="bottom"/>
            <w:hideMark/>
          </w:tcPr>
          <w:p w:rsidR="008A781C" w:rsidRPr="002727E3" w:rsidRDefault="008A781C" w:rsidP="00FE3412">
            <w:pPr>
              <w:jc w:val="center"/>
              <w:rPr>
                <w:color w:val="000000"/>
                <w:sz w:val="20"/>
                <w:szCs w:val="20"/>
              </w:rPr>
            </w:pPr>
            <w:r w:rsidRPr="002727E3">
              <w:rPr>
                <w:color w:val="000000"/>
                <w:sz w:val="20"/>
                <w:szCs w:val="20"/>
              </w:rPr>
              <w:t>13.9</w:t>
            </w:r>
          </w:p>
        </w:tc>
      </w:tr>
      <w:tr w:rsidR="00854090" w:rsidRPr="002727E3" w:rsidTr="00FE3412">
        <w:trPr>
          <w:trHeight w:val="300"/>
        </w:trPr>
        <w:tc>
          <w:tcPr>
            <w:tcW w:w="2957" w:type="dxa"/>
            <w:tcBorders>
              <w:left w:val="nil"/>
            </w:tcBorders>
            <w:noWrap/>
          </w:tcPr>
          <w:p w:rsidR="00854090" w:rsidRPr="002727E3" w:rsidRDefault="00854090" w:rsidP="00FE3412">
            <w:pPr>
              <w:rPr>
                <w:color w:val="000000"/>
                <w:sz w:val="20"/>
                <w:szCs w:val="20"/>
              </w:rPr>
            </w:pPr>
            <w:r w:rsidRPr="002727E3">
              <w:rPr>
                <w:color w:val="000000"/>
                <w:sz w:val="20"/>
                <w:szCs w:val="20"/>
              </w:rPr>
              <w:t xml:space="preserve">Ever use of oral contraceptives, % </w:t>
            </w:r>
          </w:p>
        </w:tc>
        <w:tc>
          <w:tcPr>
            <w:tcW w:w="1587" w:type="dxa"/>
            <w:noWrap/>
            <w:vAlign w:val="bottom"/>
          </w:tcPr>
          <w:p w:rsidR="00854090" w:rsidRPr="002727E3" w:rsidRDefault="00F02086" w:rsidP="00FE3412">
            <w:pPr>
              <w:jc w:val="center"/>
              <w:rPr>
                <w:color w:val="000000"/>
                <w:sz w:val="20"/>
                <w:szCs w:val="20"/>
              </w:rPr>
            </w:pPr>
            <w:r w:rsidRPr="002727E3">
              <w:rPr>
                <w:color w:val="000000"/>
                <w:sz w:val="20"/>
                <w:szCs w:val="20"/>
              </w:rPr>
              <w:t>10.1</w:t>
            </w:r>
          </w:p>
        </w:tc>
        <w:tc>
          <w:tcPr>
            <w:tcW w:w="1587" w:type="dxa"/>
            <w:noWrap/>
            <w:vAlign w:val="bottom"/>
          </w:tcPr>
          <w:p w:rsidR="00854090" w:rsidRPr="002727E3" w:rsidRDefault="00F02086" w:rsidP="00FE3412">
            <w:pPr>
              <w:jc w:val="center"/>
              <w:rPr>
                <w:color w:val="000000"/>
                <w:sz w:val="20"/>
                <w:szCs w:val="20"/>
              </w:rPr>
            </w:pPr>
            <w:r w:rsidRPr="002727E3">
              <w:rPr>
                <w:color w:val="000000"/>
                <w:sz w:val="20"/>
                <w:szCs w:val="20"/>
              </w:rPr>
              <w:t>7.9</w:t>
            </w:r>
          </w:p>
        </w:tc>
        <w:tc>
          <w:tcPr>
            <w:tcW w:w="1587" w:type="dxa"/>
            <w:noWrap/>
            <w:vAlign w:val="bottom"/>
          </w:tcPr>
          <w:p w:rsidR="00854090" w:rsidRPr="002727E3" w:rsidRDefault="00F02086" w:rsidP="00FE3412">
            <w:pPr>
              <w:jc w:val="center"/>
              <w:rPr>
                <w:color w:val="000000"/>
                <w:sz w:val="20"/>
                <w:szCs w:val="20"/>
              </w:rPr>
            </w:pPr>
            <w:r w:rsidRPr="002727E3">
              <w:rPr>
                <w:color w:val="000000"/>
                <w:sz w:val="20"/>
                <w:szCs w:val="20"/>
              </w:rPr>
              <w:t>7.4</w:t>
            </w:r>
          </w:p>
        </w:tc>
        <w:tc>
          <w:tcPr>
            <w:tcW w:w="1587" w:type="dxa"/>
            <w:tcBorders>
              <w:right w:val="nil"/>
            </w:tcBorders>
            <w:noWrap/>
            <w:vAlign w:val="bottom"/>
          </w:tcPr>
          <w:p w:rsidR="00854090" w:rsidRPr="002727E3" w:rsidRDefault="00F02086" w:rsidP="00FE3412">
            <w:pPr>
              <w:jc w:val="center"/>
              <w:rPr>
                <w:color w:val="000000"/>
                <w:sz w:val="20"/>
                <w:szCs w:val="20"/>
              </w:rPr>
            </w:pPr>
            <w:r w:rsidRPr="002727E3">
              <w:rPr>
                <w:color w:val="000000"/>
                <w:sz w:val="20"/>
                <w:szCs w:val="20"/>
              </w:rPr>
              <w:t>6.9</w:t>
            </w:r>
          </w:p>
        </w:tc>
      </w:tr>
    </w:tbl>
    <w:p w:rsidR="008A781C" w:rsidRPr="002727E3" w:rsidRDefault="008A781C" w:rsidP="008A781C">
      <w:pPr>
        <w:rPr>
          <w:sz w:val="20"/>
          <w:szCs w:val="20"/>
        </w:rPr>
      </w:pPr>
      <w:r w:rsidRPr="002727E3">
        <w:rPr>
          <w:sz w:val="20"/>
          <w:szCs w:val="20"/>
        </w:rPr>
        <w:t>Values are percentages for categorical variables, and means and standard deviation</w:t>
      </w:r>
      <w:r w:rsidR="00625E2D" w:rsidRPr="002727E3">
        <w:rPr>
          <w:sz w:val="20"/>
          <w:szCs w:val="20"/>
        </w:rPr>
        <w:t>s</w:t>
      </w:r>
      <w:r w:rsidRPr="002727E3">
        <w:rPr>
          <w:sz w:val="20"/>
          <w:szCs w:val="20"/>
        </w:rPr>
        <w:t xml:space="preserve"> for continuous variables, expect for physical activity where median and 25</w:t>
      </w:r>
      <w:r w:rsidRPr="002727E3">
        <w:rPr>
          <w:sz w:val="20"/>
          <w:szCs w:val="20"/>
          <w:vertAlign w:val="superscript"/>
        </w:rPr>
        <w:t>th</w:t>
      </w:r>
      <w:r w:rsidRPr="002727E3">
        <w:rPr>
          <w:sz w:val="20"/>
          <w:szCs w:val="20"/>
        </w:rPr>
        <w:t xml:space="preserve"> and 75</w:t>
      </w:r>
      <w:r w:rsidRPr="002727E3">
        <w:rPr>
          <w:sz w:val="20"/>
          <w:szCs w:val="20"/>
          <w:vertAlign w:val="superscript"/>
        </w:rPr>
        <w:t>th</w:t>
      </w:r>
      <w:r w:rsidRPr="002727E3">
        <w:rPr>
          <w:sz w:val="20"/>
          <w:szCs w:val="20"/>
        </w:rPr>
        <w:t xml:space="preserve"> percentile a</w:t>
      </w:r>
      <w:r w:rsidR="00625E2D" w:rsidRPr="002727E3">
        <w:rPr>
          <w:sz w:val="20"/>
          <w:szCs w:val="20"/>
        </w:rPr>
        <w:t>re</w:t>
      </w:r>
      <w:r w:rsidRPr="002727E3">
        <w:rPr>
          <w:sz w:val="20"/>
          <w:szCs w:val="20"/>
        </w:rPr>
        <w:t xml:space="preserve"> shown. MET, metabolic equivalent</w:t>
      </w:r>
    </w:p>
    <w:p w:rsidR="008A781C" w:rsidRPr="002727E3" w:rsidRDefault="008A781C" w:rsidP="008A781C">
      <w:r w:rsidRPr="002727E3">
        <w:br w:type="page"/>
      </w:r>
    </w:p>
    <w:tbl>
      <w:tblPr>
        <w:tblStyle w:val="TableGrid"/>
        <w:tblpPr w:leftFromText="180" w:rightFromText="180" w:vertAnchor="page" w:horzAnchor="margin" w:tblpY="2311"/>
        <w:tblW w:w="9305" w:type="dxa"/>
        <w:tblBorders>
          <w:insideH w:val="none" w:sz="0" w:space="0" w:color="auto"/>
          <w:insideV w:val="none" w:sz="0" w:space="0" w:color="auto"/>
        </w:tblBorders>
        <w:tblLook w:val="04A0" w:firstRow="1" w:lastRow="0" w:firstColumn="1" w:lastColumn="0" w:noHBand="0" w:noVBand="1"/>
      </w:tblPr>
      <w:tblGrid>
        <w:gridCol w:w="2957"/>
        <w:gridCol w:w="1587"/>
        <w:gridCol w:w="1587"/>
        <w:gridCol w:w="1587"/>
        <w:gridCol w:w="1587"/>
      </w:tblGrid>
      <w:tr w:rsidR="008A781C" w:rsidRPr="002727E3" w:rsidTr="00A12A69">
        <w:trPr>
          <w:trHeight w:val="300"/>
        </w:trPr>
        <w:tc>
          <w:tcPr>
            <w:tcW w:w="2957" w:type="dxa"/>
            <w:tcBorders>
              <w:top w:val="single" w:sz="4" w:space="0" w:color="auto"/>
              <w:left w:val="nil"/>
              <w:bottom w:val="single" w:sz="4" w:space="0" w:color="auto"/>
            </w:tcBorders>
            <w:noWrap/>
            <w:hideMark/>
          </w:tcPr>
          <w:p w:rsidR="008A781C" w:rsidRPr="002727E3" w:rsidRDefault="008A781C" w:rsidP="00A12A69">
            <w:pPr>
              <w:rPr>
                <w:color w:val="000000"/>
                <w:sz w:val="20"/>
                <w:szCs w:val="20"/>
              </w:rPr>
            </w:pPr>
          </w:p>
        </w:tc>
        <w:tc>
          <w:tcPr>
            <w:tcW w:w="1587" w:type="dxa"/>
            <w:tcBorders>
              <w:top w:val="single" w:sz="4" w:space="0" w:color="auto"/>
              <w:bottom w:val="single" w:sz="4" w:space="0" w:color="auto"/>
            </w:tcBorders>
            <w:noWrap/>
            <w:hideMark/>
          </w:tcPr>
          <w:p w:rsidR="008A781C" w:rsidRPr="002727E3" w:rsidRDefault="008A781C" w:rsidP="00A12A69">
            <w:pPr>
              <w:jc w:val="center"/>
              <w:rPr>
                <w:b/>
                <w:bCs/>
                <w:color w:val="000000"/>
                <w:sz w:val="20"/>
                <w:szCs w:val="20"/>
              </w:rPr>
            </w:pPr>
            <w:r w:rsidRPr="002727E3">
              <w:rPr>
                <w:b/>
                <w:bCs/>
                <w:color w:val="000000"/>
                <w:sz w:val="20"/>
                <w:szCs w:val="20"/>
              </w:rPr>
              <w:t>0 induced abortions</w:t>
            </w:r>
          </w:p>
        </w:tc>
        <w:tc>
          <w:tcPr>
            <w:tcW w:w="1587" w:type="dxa"/>
            <w:tcBorders>
              <w:top w:val="single" w:sz="4" w:space="0" w:color="auto"/>
              <w:bottom w:val="single" w:sz="4" w:space="0" w:color="auto"/>
            </w:tcBorders>
            <w:noWrap/>
            <w:hideMark/>
          </w:tcPr>
          <w:p w:rsidR="008A781C" w:rsidRPr="002727E3" w:rsidRDefault="008A781C" w:rsidP="00A12A69">
            <w:pPr>
              <w:jc w:val="center"/>
              <w:rPr>
                <w:b/>
                <w:bCs/>
                <w:color w:val="000000"/>
                <w:sz w:val="20"/>
                <w:szCs w:val="20"/>
              </w:rPr>
            </w:pPr>
            <w:r w:rsidRPr="002727E3">
              <w:rPr>
                <w:b/>
                <w:bCs/>
                <w:color w:val="000000"/>
                <w:sz w:val="20"/>
                <w:szCs w:val="20"/>
              </w:rPr>
              <w:t>1 induced abortion</w:t>
            </w:r>
          </w:p>
        </w:tc>
        <w:tc>
          <w:tcPr>
            <w:tcW w:w="1587" w:type="dxa"/>
            <w:tcBorders>
              <w:top w:val="single" w:sz="4" w:space="0" w:color="auto"/>
              <w:bottom w:val="single" w:sz="4" w:space="0" w:color="auto"/>
            </w:tcBorders>
            <w:noWrap/>
            <w:hideMark/>
          </w:tcPr>
          <w:p w:rsidR="008A781C" w:rsidRPr="002727E3" w:rsidRDefault="008A781C" w:rsidP="00A12A69">
            <w:pPr>
              <w:jc w:val="center"/>
              <w:rPr>
                <w:b/>
                <w:bCs/>
                <w:color w:val="000000"/>
                <w:sz w:val="20"/>
                <w:szCs w:val="20"/>
              </w:rPr>
            </w:pPr>
            <w:r w:rsidRPr="002727E3">
              <w:rPr>
                <w:b/>
                <w:bCs/>
                <w:color w:val="000000"/>
                <w:sz w:val="20"/>
                <w:szCs w:val="20"/>
              </w:rPr>
              <w:t>2  induced abortions</w:t>
            </w:r>
          </w:p>
        </w:tc>
        <w:tc>
          <w:tcPr>
            <w:tcW w:w="1587" w:type="dxa"/>
            <w:tcBorders>
              <w:top w:val="single" w:sz="4" w:space="0" w:color="auto"/>
              <w:bottom w:val="single" w:sz="4" w:space="0" w:color="auto"/>
              <w:right w:val="nil"/>
            </w:tcBorders>
            <w:noWrap/>
            <w:hideMark/>
          </w:tcPr>
          <w:p w:rsidR="008A781C" w:rsidRPr="002727E3" w:rsidRDefault="008A781C" w:rsidP="00A12A69">
            <w:pPr>
              <w:jc w:val="center"/>
              <w:rPr>
                <w:b/>
                <w:bCs/>
                <w:color w:val="000000"/>
                <w:sz w:val="20"/>
                <w:szCs w:val="20"/>
              </w:rPr>
            </w:pPr>
            <w:r w:rsidRPr="002727E3">
              <w:rPr>
                <w:b/>
                <w:bCs/>
                <w:color w:val="000000"/>
                <w:sz w:val="20"/>
                <w:szCs w:val="20"/>
              </w:rPr>
              <w:t>≥3  induced abortions</w:t>
            </w:r>
          </w:p>
        </w:tc>
      </w:tr>
      <w:tr w:rsidR="008A781C" w:rsidRPr="002727E3" w:rsidTr="00A12A69">
        <w:trPr>
          <w:trHeight w:val="300"/>
        </w:trPr>
        <w:tc>
          <w:tcPr>
            <w:tcW w:w="2957" w:type="dxa"/>
            <w:tcBorders>
              <w:top w:val="single" w:sz="4" w:space="0" w:color="auto"/>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N (%)</w:t>
            </w:r>
          </w:p>
        </w:tc>
        <w:tc>
          <w:tcPr>
            <w:tcW w:w="1587" w:type="dxa"/>
            <w:tcBorders>
              <w:top w:val="single" w:sz="4" w:space="0" w:color="auto"/>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136737 (47.2)</w:t>
            </w:r>
          </w:p>
        </w:tc>
        <w:tc>
          <w:tcPr>
            <w:tcW w:w="1587" w:type="dxa"/>
            <w:tcBorders>
              <w:top w:val="single" w:sz="4" w:space="0" w:color="auto"/>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79455 (27.4)</w:t>
            </w:r>
          </w:p>
        </w:tc>
        <w:tc>
          <w:tcPr>
            <w:tcW w:w="1587" w:type="dxa"/>
            <w:tcBorders>
              <w:top w:val="single" w:sz="4" w:space="0" w:color="auto"/>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45862 (15.8)</w:t>
            </w:r>
          </w:p>
        </w:tc>
        <w:tc>
          <w:tcPr>
            <w:tcW w:w="1587" w:type="dxa"/>
            <w:tcBorders>
              <w:top w:val="single" w:sz="4" w:space="0" w:color="auto"/>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24708 (8.5)</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Rural, %</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70.8</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45.8</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40.0</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43.8</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Age, years</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51.6 (10.8)</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49.9 (10.0)</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49.2 (9.6)</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49.0 (9.1)</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Education level, %</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55.8</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68.8</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76.7</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83.2</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 xml:space="preserve">  Primary or below</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68.5</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49.5</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42.4</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43.2</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 xml:space="preserve">  Secondary or above</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31.5</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50.5</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57.6</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56.8</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Household income, %</w:t>
            </w:r>
          </w:p>
        </w:tc>
        <w:tc>
          <w:tcPr>
            <w:tcW w:w="1587" w:type="dxa"/>
            <w:noWrap/>
            <w:vAlign w:val="bottom"/>
            <w:hideMark/>
          </w:tcPr>
          <w:p w:rsidR="008A781C" w:rsidRPr="002727E3" w:rsidRDefault="008A781C" w:rsidP="00A12A69">
            <w:pPr>
              <w:jc w:val="center"/>
              <w:rPr>
                <w:rFonts w:ascii="Calibri" w:hAnsi="Calibri"/>
                <w:color w:val="000000"/>
                <w:sz w:val="20"/>
                <w:szCs w:val="20"/>
              </w:rPr>
            </w:pPr>
          </w:p>
        </w:tc>
        <w:tc>
          <w:tcPr>
            <w:tcW w:w="1587" w:type="dxa"/>
            <w:noWrap/>
            <w:vAlign w:val="bottom"/>
            <w:hideMark/>
          </w:tcPr>
          <w:p w:rsidR="008A781C" w:rsidRPr="002727E3" w:rsidRDefault="008A781C" w:rsidP="00A12A69">
            <w:pPr>
              <w:jc w:val="center"/>
              <w:rPr>
                <w:rFonts w:ascii="Calibri" w:hAnsi="Calibri"/>
                <w:color w:val="000000"/>
                <w:sz w:val="20"/>
                <w:szCs w:val="20"/>
              </w:rPr>
            </w:pPr>
          </w:p>
        </w:tc>
        <w:tc>
          <w:tcPr>
            <w:tcW w:w="1587" w:type="dxa"/>
            <w:noWrap/>
            <w:vAlign w:val="bottom"/>
            <w:hideMark/>
          </w:tcPr>
          <w:p w:rsidR="008A781C" w:rsidRPr="002727E3" w:rsidRDefault="008A781C" w:rsidP="00A12A69">
            <w:pPr>
              <w:jc w:val="center"/>
              <w:rPr>
                <w:rFonts w:ascii="Calibri" w:hAnsi="Calibri"/>
                <w:color w:val="000000"/>
                <w:sz w:val="20"/>
                <w:szCs w:val="20"/>
              </w:rPr>
            </w:pP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 xml:space="preserve">  Low</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14.3</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6.4</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5.8</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7.1</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 xml:space="preserve">  Middle</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52.5</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44.0</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46.1</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51.5</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 xml:space="preserve">  High</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33.1</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49.5</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48.1</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41.4</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Ever smoking, %</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4.5</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4.6</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5.1</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7.6</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Regular alcohol use, %</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30.8</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38.5</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43.7</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47.4</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Physical activity (MET hours/day)</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17.8 (11.1, 29.8)</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17.2 (11.2, 28.5)</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16.7 (10.7, 27.3)</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16.6 (10.7, 26.0)</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Systolic blood pressure, mmHg</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132.0 (22.7)</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128.1 (21.0)</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126.3 (20.4)</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125.4 (20.0)</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Body mass index, kg/m</w:t>
            </w:r>
            <w:r w:rsidRPr="002727E3">
              <w:rPr>
                <w:rFonts w:ascii="Calibri" w:hAnsi="Calibri"/>
                <w:color w:val="000000"/>
                <w:sz w:val="20"/>
                <w:szCs w:val="20"/>
                <w:vertAlign w:val="superscript"/>
              </w:rPr>
              <w:t>2</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23.6 (3.5)</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23.9 (3.4)</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24.0 (3.4)</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24.0 (3.4)</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History of hypertension, %</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10.3</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10.4</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10.2</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9.6</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History of diabetes, %</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2.6</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3.0</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3.1</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3.3</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Pregnancies, n</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2.9 (1.7)</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3.1 (1.3)</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3.9 (1.2)</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5.5 (1.6)</w:t>
            </w: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Pregnancy loss, %</w:t>
            </w:r>
          </w:p>
        </w:tc>
        <w:tc>
          <w:tcPr>
            <w:tcW w:w="1587" w:type="dxa"/>
            <w:noWrap/>
            <w:vAlign w:val="bottom"/>
            <w:hideMark/>
          </w:tcPr>
          <w:p w:rsidR="008A781C" w:rsidRPr="002727E3" w:rsidRDefault="008A781C" w:rsidP="00A12A69">
            <w:pPr>
              <w:jc w:val="center"/>
              <w:rPr>
                <w:rFonts w:ascii="Calibri" w:hAnsi="Calibri"/>
                <w:color w:val="000000"/>
                <w:sz w:val="20"/>
                <w:szCs w:val="20"/>
              </w:rPr>
            </w:pPr>
          </w:p>
        </w:tc>
        <w:tc>
          <w:tcPr>
            <w:tcW w:w="1587" w:type="dxa"/>
            <w:noWrap/>
            <w:vAlign w:val="bottom"/>
            <w:hideMark/>
          </w:tcPr>
          <w:p w:rsidR="008A781C" w:rsidRPr="002727E3" w:rsidRDefault="008A781C" w:rsidP="00A12A69">
            <w:pPr>
              <w:jc w:val="center"/>
              <w:rPr>
                <w:rFonts w:ascii="Calibri" w:hAnsi="Calibri"/>
                <w:color w:val="000000"/>
                <w:sz w:val="20"/>
                <w:szCs w:val="20"/>
              </w:rPr>
            </w:pPr>
          </w:p>
        </w:tc>
        <w:tc>
          <w:tcPr>
            <w:tcW w:w="1587" w:type="dxa"/>
            <w:noWrap/>
            <w:vAlign w:val="bottom"/>
            <w:hideMark/>
          </w:tcPr>
          <w:p w:rsidR="008A781C" w:rsidRPr="002727E3" w:rsidRDefault="008A781C" w:rsidP="00A12A69">
            <w:pPr>
              <w:jc w:val="center"/>
              <w:rPr>
                <w:rFonts w:ascii="Calibri" w:hAnsi="Calibri"/>
                <w:color w:val="000000"/>
                <w:sz w:val="20"/>
                <w:szCs w:val="20"/>
              </w:rPr>
            </w:pP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p>
        </w:tc>
      </w:tr>
      <w:tr w:rsidR="008A781C" w:rsidRPr="002727E3" w:rsidTr="00A12A69">
        <w:trPr>
          <w:trHeight w:val="300"/>
        </w:trPr>
        <w:tc>
          <w:tcPr>
            <w:tcW w:w="2957" w:type="dxa"/>
            <w:tcBorders>
              <w:left w:val="nil"/>
            </w:tcBorders>
            <w:noWrap/>
            <w:vAlign w:val="bottom"/>
            <w:hideMark/>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 xml:space="preserve">  History of miscarriage</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12.2</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7.1</w:t>
            </w:r>
          </w:p>
        </w:tc>
        <w:tc>
          <w:tcPr>
            <w:tcW w:w="1587" w:type="dxa"/>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4.8</w:t>
            </w:r>
          </w:p>
        </w:tc>
        <w:tc>
          <w:tcPr>
            <w:tcW w:w="1587" w:type="dxa"/>
            <w:tcBorders>
              <w:right w:val="nil"/>
            </w:tcBorders>
            <w:noWrap/>
            <w:vAlign w:val="bottom"/>
            <w:hideMark/>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4.7</w:t>
            </w:r>
          </w:p>
        </w:tc>
      </w:tr>
      <w:tr w:rsidR="008A781C" w:rsidRPr="002727E3" w:rsidTr="00A12A69">
        <w:trPr>
          <w:trHeight w:val="300"/>
        </w:trPr>
        <w:tc>
          <w:tcPr>
            <w:tcW w:w="2957" w:type="dxa"/>
            <w:tcBorders>
              <w:left w:val="nil"/>
            </w:tcBorders>
            <w:noWrap/>
            <w:vAlign w:val="bottom"/>
          </w:tcPr>
          <w:p w:rsidR="008A781C" w:rsidRPr="002727E3" w:rsidRDefault="008A781C" w:rsidP="00A12A69">
            <w:pPr>
              <w:rPr>
                <w:rFonts w:ascii="Calibri" w:hAnsi="Calibri"/>
                <w:color w:val="000000"/>
                <w:sz w:val="20"/>
                <w:szCs w:val="20"/>
              </w:rPr>
            </w:pPr>
            <w:r w:rsidRPr="002727E3">
              <w:rPr>
                <w:rFonts w:ascii="Calibri" w:hAnsi="Calibri"/>
                <w:color w:val="000000"/>
                <w:sz w:val="20"/>
                <w:szCs w:val="20"/>
              </w:rPr>
              <w:t xml:space="preserve">  History of stillbirth</w:t>
            </w:r>
          </w:p>
        </w:tc>
        <w:tc>
          <w:tcPr>
            <w:tcW w:w="1587" w:type="dxa"/>
            <w:noWrap/>
            <w:vAlign w:val="bottom"/>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7.9</w:t>
            </w:r>
          </w:p>
        </w:tc>
        <w:tc>
          <w:tcPr>
            <w:tcW w:w="1587" w:type="dxa"/>
            <w:noWrap/>
            <w:vAlign w:val="bottom"/>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3.9</w:t>
            </w:r>
          </w:p>
        </w:tc>
        <w:tc>
          <w:tcPr>
            <w:tcW w:w="1587" w:type="dxa"/>
            <w:noWrap/>
            <w:vAlign w:val="bottom"/>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2.9</w:t>
            </w:r>
          </w:p>
        </w:tc>
        <w:tc>
          <w:tcPr>
            <w:tcW w:w="1587" w:type="dxa"/>
            <w:tcBorders>
              <w:right w:val="nil"/>
            </w:tcBorders>
            <w:noWrap/>
            <w:vAlign w:val="bottom"/>
          </w:tcPr>
          <w:p w:rsidR="008A781C" w:rsidRPr="002727E3" w:rsidRDefault="008A781C" w:rsidP="00A12A69">
            <w:pPr>
              <w:jc w:val="center"/>
              <w:rPr>
                <w:rFonts w:ascii="Calibri" w:hAnsi="Calibri"/>
                <w:color w:val="000000"/>
                <w:sz w:val="20"/>
                <w:szCs w:val="20"/>
              </w:rPr>
            </w:pPr>
            <w:r w:rsidRPr="002727E3">
              <w:rPr>
                <w:rFonts w:ascii="Calibri" w:hAnsi="Calibri"/>
                <w:color w:val="000000"/>
                <w:sz w:val="20"/>
                <w:szCs w:val="20"/>
              </w:rPr>
              <w:t>2.9</w:t>
            </w:r>
          </w:p>
        </w:tc>
      </w:tr>
      <w:tr w:rsidR="00F02086" w:rsidRPr="002727E3" w:rsidTr="00F02086">
        <w:trPr>
          <w:trHeight w:val="300"/>
        </w:trPr>
        <w:tc>
          <w:tcPr>
            <w:tcW w:w="2957" w:type="dxa"/>
            <w:tcBorders>
              <w:left w:val="nil"/>
            </w:tcBorders>
            <w:noWrap/>
          </w:tcPr>
          <w:p w:rsidR="00F02086" w:rsidRPr="002727E3" w:rsidRDefault="00F02086" w:rsidP="00F02086">
            <w:pPr>
              <w:rPr>
                <w:rFonts w:ascii="Calibri" w:hAnsi="Calibri"/>
                <w:color w:val="000000"/>
                <w:sz w:val="20"/>
                <w:szCs w:val="20"/>
              </w:rPr>
            </w:pPr>
            <w:r w:rsidRPr="002727E3">
              <w:rPr>
                <w:color w:val="000000"/>
                <w:sz w:val="20"/>
                <w:szCs w:val="20"/>
              </w:rPr>
              <w:t xml:space="preserve">Ever use of oral contraceptives, % </w:t>
            </w:r>
          </w:p>
        </w:tc>
        <w:tc>
          <w:tcPr>
            <w:tcW w:w="1587" w:type="dxa"/>
            <w:noWrap/>
            <w:vAlign w:val="bottom"/>
          </w:tcPr>
          <w:p w:rsidR="00F02086" w:rsidRPr="002727E3" w:rsidRDefault="00F02086" w:rsidP="00F02086">
            <w:pPr>
              <w:jc w:val="center"/>
              <w:rPr>
                <w:rFonts w:ascii="Calibri" w:hAnsi="Calibri"/>
                <w:color w:val="000000"/>
                <w:sz w:val="20"/>
                <w:szCs w:val="20"/>
              </w:rPr>
            </w:pPr>
            <w:r w:rsidRPr="002727E3">
              <w:rPr>
                <w:color w:val="000000"/>
                <w:sz w:val="20"/>
                <w:szCs w:val="20"/>
              </w:rPr>
              <w:t>4.6</w:t>
            </w:r>
          </w:p>
        </w:tc>
        <w:tc>
          <w:tcPr>
            <w:tcW w:w="1587" w:type="dxa"/>
            <w:noWrap/>
            <w:vAlign w:val="bottom"/>
          </w:tcPr>
          <w:p w:rsidR="00F02086" w:rsidRPr="002727E3" w:rsidRDefault="00F02086" w:rsidP="00F02086">
            <w:pPr>
              <w:jc w:val="center"/>
              <w:rPr>
                <w:rFonts w:ascii="Calibri" w:hAnsi="Calibri"/>
                <w:color w:val="000000"/>
                <w:sz w:val="20"/>
                <w:szCs w:val="20"/>
              </w:rPr>
            </w:pPr>
            <w:r w:rsidRPr="002727E3">
              <w:rPr>
                <w:rFonts w:ascii="Calibri" w:hAnsi="Calibri"/>
                <w:color w:val="000000"/>
                <w:sz w:val="20"/>
                <w:szCs w:val="20"/>
              </w:rPr>
              <w:t>12.0</w:t>
            </w:r>
          </w:p>
        </w:tc>
        <w:tc>
          <w:tcPr>
            <w:tcW w:w="1587" w:type="dxa"/>
            <w:noWrap/>
            <w:vAlign w:val="bottom"/>
          </w:tcPr>
          <w:p w:rsidR="00F02086" w:rsidRPr="002727E3" w:rsidRDefault="00F02086" w:rsidP="00F02086">
            <w:pPr>
              <w:jc w:val="center"/>
              <w:rPr>
                <w:rFonts w:ascii="Calibri" w:hAnsi="Calibri"/>
                <w:color w:val="000000"/>
                <w:sz w:val="20"/>
                <w:szCs w:val="20"/>
              </w:rPr>
            </w:pPr>
            <w:r w:rsidRPr="002727E3">
              <w:rPr>
                <w:rFonts w:ascii="Calibri" w:hAnsi="Calibri"/>
                <w:color w:val="000000"/>
                <w:sz w:val="20"/>
                <w:szCs w:val="20"/>
              </w:rPr>
              <w:t>16.2</w:t>
            </w:r>
          </w:p>
        </w:tc>
        <w:tc>
          <w:tcPr>
            <w:tcW w:w="1587" w:type="dxa"/>
            <w:tcBorders>
              <w:right w:val="nil"/>
            </w:tcBorders>
            <w:noWrap/>
            <w:vAlign w:val="bottom"/>
          </w:tcPr>
          <w:p w:rsidR="00F02086" w:rsidRPr="002727E3" w:rsidRDefault="00F02086" w:rsidP="00F02086">
            <w:pPr>
              <w:jc w:val="center"/>
              <w:rPr>
                <w:rFonts w:ascii="Calibri" w:hAnsi="Calibri"/>
                <w:color w:val="000000"/>
                <w:sz w:val="20"/>
                <w:szCs w:val="20"/>
              </w:rPr>
            </w:pPr>
            <w:r w:rsidRPr="002727E3">
              <w:rPr>
                <w:rFonts w:ascii="Calibri" w:hAnsi="Calibri"/>
                <w:color w:val="000000"/>
                <w:sz w:val="20"/>
                <w:szCs w:val="20"/>
              </w:rPr>
              <w:t>20.5</w:t>
            </w:r>
          </w:p>
        </w:tc>
      </w:tr>
    </w:tbl>
    <w:p w:rsidR="008A781C" w:rsidRPr="002727E3" w:rsidRDefault="00007493" w:rsidP="008A781C">
      <w:pPr>
        <w:rPr>
          <w:b/>
        </w:rPr>
      </w:pPr>
      <w:r w:rsidRPr="00A12A69">
        <w:rPr>
          <w:b/>
        </w:rPr>
        <w:t xml:space="preserve">Table </w:t>
      </w:r>
      <w:r>
        <w:rPr>
          <w:b/>
        </w:rPr>
        <w:t>S</w:t>
      </w:r>
      <w:r w:rsidR="008C50EB" w:rsidRPr="002727E3">
        <w:rPr>
          <w:rFonts w:ascii="Calibri" w:eastAsia="Times New Roman" w:hAnsi="Calibri" w:cs="Times New Roman"/>
          <w:b/>
          <w:color w:val="000000"/>
          <w:lang w:eastAsia="en-GB"/>
        </w:rPr>
        <w:t>3</w:t>
      </w:r>
      <w:r w:rsidR="008A781C" w:rsidRPr="002727E3">
        <w:rPr>
          <w:rFonts w:ascii="Calibri" w:eastAsia="Times New Roman" w:hAnsi="Calibri" w:cs="Times New Roman"/>
          <w:b/>
          <w:color w:val="000000"/>
          <w:lang w:eastAsia="en-GB"/>
        </w:rPr>
        <w:t xml:space="preserve">: </w:t>
      </w:r>
      <w:r w:rsidR="008A781C" w:rsidRPr="002727E3">
        <w:rPr>
          <w:b/>
        </w:rPr>
        <w:t>Baseline characteristics</w:t>
      </w:r>
      <w:r w:rsidR="00A12A69" w:rsidRPr="002727E3">
        <w:rPr>
          <w:b/>
        </w:rPr>
        <w:t xml:space="preserve"> of study participants</w:t>
      </w:r>
      <w:r w:rsidR="008A781C" w:rsidRPr="002727E3">
        <w:rPr>
          <w:b/>
        </w:rPr>
        <w:t xml:space="preserve"> by number of induced </w:t>
      </w:r>
      <w:r w:rsidR="00A12A69" w:rsidRPr="002727E3">
        <w:rPr>
          <w:b/>
        </w:rPr>
        <w:t>a</w:t>
      </w:r>
      <w:r w:rsidR="008A781C" w:rsidRPr="002727E3">
        <w:rPr>
          <w:b/>
        </w:rPr>
        <w:t>bortions</w:t>
      </w:r>
    </w:p>
    <w:p w:rsidR="008C50EB" w:rsidRPr="002727E3" w:rsidRDefault="008C50EB" w:rsidP="008A781C">
      <w:pPr>
        <w:rPr>
          <w:sz w:val="20"/>
          <w:szCs w:val="20"/>
        </w:rPr>
      </w:pPr>
    </w:p>
    <w:p w:rsidR="008A781C" w:rsidRPr="002727E3" w:rsidRDefault="008A781C" w:rsidP="008A781C">
      <w:pPr>
        <w:rPr>
          <w:sz w:val="20"/>
          <w:szCs w:val="20"/>
        </w:rPr>
      </w:pPr>
      <w:r w:rsidRPr="002727E3">
        <w:rPr>
          <w:sz w:val="20"/>
          <w:szCs w:val="20"/>
        </w:rPr>
        <w:t>Values are percentages for categorical variables, and means and standard deviation</w:t>
      </w:r>
      <w:r w:rsidR="00625E2D" w:rsidRPr="002727E3">
        <w:rPr>
          <w:sz w:val="20"/>
          <w:szCs w:val="20"/>
        </w:rPr>
        <w:t>s</w:t>
      </w:r>
      <w:r w:rsidRPr="002727E3">
        <w:rPr>
          <w:sz w:val="20"/>
          <w:szCs w:val="20"/>
        </w:rPr>
        <w:t xml:space="preserve"> for continuous variables, expect for physical activity where median and 25</w:t>
      </w:r>
      <w:r w:rsidRPr="002727E3">
        <w:rPr>
          <w:sz w:val="20"/>
          <w:szCs w:val="20"/>
          <w:vertAlign w:val="superscript"/>
        </w:rPr>
        <w:t>th</w:t>
      </w:r>
      <w:r w:rsidRPr="002727E3">
        <w:rPr>
          <w:sz w:val="20"/>
          <w:szCs w:val="20"/>
        </w:rPr>
        <w:t xml:space="preserve"> and 75</w:t>
      </w:r>
      <w:r w:rsidRPr="002727E3">
        <w:rPr>
          <w:sz w:val="20"/>
          <w:szCs w:val="20"/>
          <w:vertAlign w:val="superscript"/>
        </w:rPr>
        <w:t>th</w:t>
      </w:r>
      <w:r w:rsidRPr="002727E3">
        <w:rPr>
          <w:sz w:val="20"/>
          <w:szCs w:val="20"/>
        </w:rPr>
        <w:t xml:space="preserve"> percentile a</w:t>
      </w:r>
      <w:r w:rsidR="00625E2D" w:rsidRPr="002727E3">
        <w:rPr>
          <w:sz w:val="20"/>
          <w:szCs w:val="20"/>
        </w:rPr>
        <w:t>re</w:t>
      </w:r>
      <w:r w:rsidRPr="002727E3">
        <w:rPr>
          <w:sz w:val="20"/>
          <w:szCs w:val="20"/>
        </w:rPr>
        <w:t xml:space="preserve"> shown. MET, metabolic equivalent</w:t>
      </w:r>
    </w:p>
    <w:p w:rsidR="008A781C" w:rsidRPr="002727E3" w:rsidRDefault="008A781C" w:rsidP="008A781C">
      <w:pPr>
        <w:rPr>
          <w:sz w:val="18"/>
        </w:rPr>
      </w:pPr>
      <w:r w:rsidRPr="002727E3">
        <w:rPr>
          <w:sz w:val="18"/>
        </w:rPr>
        <w:br w:type="page"/>
      </w:r>
    </w:p>
    <w:tbl>
      <w:tblPr>
        <w:tblStyle w:val="TableGrid"/>
        <w:tblpPr w:leftFromText="180" w:rightFromText="180" w:vertAnchor="page" w:horzAnchor="margin" w:tblpY="2128"/>
        <w:tblW w:w="9305" w:type="dxa"/>
        <w:tblBorders>
          <w:insideH w:val="none" w:sz="0" w:space="0" w:color="auto"/>
          <w:insideV w:val="none" w:sz="0" w:space="0" w:color="auto"/>
        </w:tblBorders>
        <w:tblLook w:val="04A0" w:firstRow="1" w:lastRow="0" w:firstColumn="1" w:lastColumn="0" w:noHBand="0" w:noVBand="1"/>
      </w:tblPr>
      <w:tblGrid>
        <w:gridCol w:w="2957"/>
        <w:gridCol w:w="1587"/>
        <w:gridCol w:w="1587"/>
        <w:gridCol w:w="1587"/>
        <w:gridCol w:w="1587"/>
      </w:tblGrid>
      <w:tr w:rsidR="008A781C" w:rsidRPr="002727E3" w:rsidTr="00FE3412">
        <w:trPr>
          <w:trHeight w:val="300"/>
        </w:trPr>
        <w:tc>
          <w:tcPr>
            <w:tcW w:w="2957" w:type="dxa"/>
            <w:tcBorders>
              <w:top w:val="single" w:sz="4" w:space="0" w:color="auto"/>
              <w:left w:val="nil"/>
              <w:bottom w:val="single" w:sz="4" w:space="0" w:color="auto"/>
            </w:tcBorders>
            <w:noWrap/>
            <w:hideMark/>
          </w:tcPr>
          <w:p w:rsidR="008A781C" w:rsidRPr="002727E3" w:rsidRDefault="008A781C" w:rsidP="00FE3412">
            <w:pPr>
              <w:rPr>
                <w:color w:val="000000"/>
                <w:sz w:val="20"/>
                <w:szCs w:val="20"/>
              </w:rPr>
            </w:pPr>
          </w:p>
        </w:tc>
        <w:tc>
          <w:tcPr>
            <w:tcW w:w="1587" w:type="dxa"/>
            <w:tcBorders>
              <w:top w:val="single" w:sz="4" w:space="0" w:color="auto"/>
              <w:bottom w:val="single" w:sz="4" w:space="0" w:color="auto"/>
            </w:tcBorders>
            <w:noWrap/>
            <w:hideMark/>
          </w:tcPr>
          <w:p w:rsidR="008A781C" w:rsidRPr="002727E3" w:rsidRDefault="008A781C" w:rsidP="00FE3412">
            <w:pPr>
              <w:jc w:val="center"/>
              <w:rPr>
                <w:b/>
                <w:bCs/>
                <w:color w:val="000000"/>
                <w:sz w:val="20"/>
                <w:szCs w:val="20"/>
              </w:rPr>
            </w:pPr>
            <w:r w:rsidRPr="002727E3">
              <w:rPr>
                <w:b/>
                <w:bCs/>
                <w:color w:val="000000"/>
                <w:sz w:val="20"/>
                <w:szCs w:val="20"/>
              </w:rPr>
              <w:t>0 stillbirths</w:t>
            </w:r>
          </w:p>
        </w:tc>
        <w:tc>
          <w:tcPr>
            <w:tcW w:w="1587" w:type="dxa"/>
            <w:tcBorders>
              <w:top w:val="single" w:sz="4" w:space="0" w:color="auto"/>
              <w:bottom w:val="single" w:sz="4" w:space="0" w:color="auto"/>
            </w:tcBorders>
            <w:noWrap/>
            <w:hideMark/>
          </w:tcPr>
          <w:p w:rsidR="008A781C" w:rsidRPr="002727E3" w:rsidRDefault="008A781C" w:rsidP="00FE3412">
            <w:pPr>
              <w:jc w:val="center"/>
              <w:rPr>
                <w:b/>
                <w:bCs/>
                <w:color w:val="000000"/>
                <w:sz w:val="20"/>
                <w:szCs w:val="20"/>
              </w:rPr>
            </w:pPr>
            <w:r w:rsidRPr="002727E3">
              <w:rPr>
                <w:b/>
                <w:bCs/>
                <w:color w:val="000000"/>
                <w:sz w:val="20"/>
                <w:szCs w:val="20"/>
              </w:rPr>
              <w:t>1 stillbirth</w:t>
            </w:r>
          </w:p>
        </w:tc>
        <w:tc>
          <w:tcPr>
            <w:tcW w:w="1587" w:type="dxa"/>
            <w:tcBorders>
              <w:top w:val="single" w:sz="4" w:space="0" w:color="auto"/>
              <w:bottom w:val="single" w:sz="4" w:space="0" w:color="auto"/>
            </w:tcBorders>
            <w:noWrap/>
            <w:hideMark/>
          </w:tcPr>
          <w:p w:rsidR="008A781C" w:rsidRPr="002727E3" w:rsidRDefault="008A781C" w:rsidP="00FE3412">
            <w:pPr>
              <w:jc w:val="center"/>
              <w:rPr>
                <w:b/>
                <w:bCs/>
                <w:color w:val="000000"/>
                <w:sz w:val="20"/>
                <w:szCs w:val="20"/>
              </w:rPr>
            </w:pPr>
            <w:r w:rsidRPr="002727E3">
              <w:rPr>
                <w:b/>
                <w:bCs/>
                <w:color w:val="000000"/>
                <w:sz w:val="20"/>
                <w:szCs w:val="20"/>
              </w:rPr>
              <w:t>2  stillbirths</w:t>
            </w:r>
          </w:p>
        </w:tc>
        <w:tc>
          <w:tcPr>
            <w:tcW w:w="1587" w:type="dxa"/>
            <w:tcBorders>
              <w:top w:val="single" w:sz="4" w:space="0" w:color="auto"/>
              <w:bottom w:val="single" w:sz="4" w:space="0" w:color="auto"/>
              <w:right w:val="nil"/>
            </w:tcBorders>
            <w:noWrap/>
            <w:hideMark/>
          </w:tcPr>
          <w:p w:rsidR="008A781C" w:rsidRPr="002727E3" w:rsidRDefault="008A781C" w:rsidP="00FE3412">
            <w:pPr>
              <w:jc w:val="center"/>
              <w:rPr>
                <w:b/>
                <w:bCs/>
                <w:color w:val="000000"/>
                <w:sz w:val="20"/>
                <w:szCs w:val="20"/>
              </w:rPr>
            </w:pPr>
            <w:r w:rsidRPr="002727E3">
              <w:rPr>
                <w:b/>
                <w:bCs/>
                <w:color w:val="000000"/>
                <w:sz w:val="20"/>
                <w:szCs w:val="20"/>
              </w:rPr>
              <w:t>≥3  stillbirths</w:t>
            </w:r>
          </w:p>
        </w:tc>
      </w:tr>
      <w:tr w:rsidR="008A781C" w:rsidRPr="002727E3" w:rsidTr="00FE3412">
        <w:trPr>
          <w:trHeight w:val="300"/>
        </w:trPr>
        <w:tc>
          <w:tcPr>
            <w:tcW w:w="2957" w:type="dxa"/>
            <w:tcBorders>
              <w:top w:val="single" w:sz="4" w:space="0" w:color="auto"/>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N (%)</w:t>
            </w:r>
          </w:p>
        </w:tc>
        <w:tc>
          <w:tcPr>
            <w:tcW w:w="1587" w:type="dxa"/>
            <w:tcBorders>
              <w:top w:val="single" w:sz="4" w:space="0" w:color="auto"/>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270820 (93.5)</w:t>
            </w:r>
          </w:p>
        </w:tc>
        <w:tc>
          <w:tcPr>
            <w:tcW w:w="1587" w:type="dxa"/>
            <w:tcBorders>
              <w:top w:val="single" w:sz="4" w:space="0" w:color="auto"/>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12364 (4.3)</w:t>
            </w:r>
          </w:p>
        </w:tc>
        <w:tc>
          <w:tcPr>
            <w:tcW w:w="1587" w:type="dxa"/>
            <w:tcBorders>
              <w:top w:val="single" w:sz="4" w:space="0" w:color="auto"/>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2565 (0.9)</w:t>
            </w:r>
          </w:p>
        </w:tc>
        <w:tc>
          <w:tcPr>
            <w:tcW w:w="1587" w:type="dxa"/>
            <w:tcBorders>
              <w:top w:val="single" w:sz="4" w:space="0" w:color="auto"/>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1012 (0.3)</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Rural, %</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55.8</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68.8</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76.7</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83.2</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Age, years</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50.1 (10.2)</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55.8 (10.5)</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60.6 (9.8)</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64.0 (8.8)</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Education level, %</w:t>
            </w:r>
          </w:p>
        </w:tc>
        <w:tc>
          <w:tcPr>
            <w:tcW w:w="1587" w:type="dxa"/>
            <w:noWrap/>
            <w:vAlign w:val="bottom"/>
            <w:hideMark/>
          </w:tcPr>
          <w:p w:rsidR="008A781C" w:rsidRPr="002727E3" w:rsidRDefault="008A781C" w:rsidP="00FE3412">
            <w:pPr>
              <w:jc w:val="center"/>
              <w:rPr>
                <w:rFonts w:ascii="Calibri" w:hAnsi="Calibri"/>
                <w:color w:val="000000"/>
                <w:sz w:val="20"/>
                <w:szCs w:val="20"/>
              </w:rPr>
            </w:pPr>
          </w:p>
        </w:tc>
        <w:tc>
          <w:tcPr>
            <w:tcW w:w="1587" w:type="dxa"/>
            <w:noWrap/>
            <w:vAlign w:val="bottom"/>
            <w:hideMark/>
          </w:tcPr>
          <w:p w:rsidR="008A781C" w:rsidRPr="002727E3" w:rsidRDefault="008A781C" w:rsidP="00FE3412">
            <w:pPr>
              <w:jc w:val="center"/>
              <w:rPr>
                <w:rFonts w:ascii="Calibri" w:hAnsi="Calibri"/>
                <w:color w:val="000000"/>
                <w:sz w:val="20"/>
                <w:szCs w:val="20"/>
              </w:rPr>
            </w:pPr>
          </w:p>
        </w:tc>
        <w:tc>
          <w:tcPr>
            <w:tcW w:w="1587" w:type="dxa"/>
            <w:noWrap/>
            <w:vAlign w:val="bottom"/>
            <w:hideMark/>
          </w:tcPr>
          <w:p w:rsidR="008A781C" w:rsidRPr="002727E3" w:rsidRDefault="008A781C" w:rsidP="00FE3412">
            <w:pPr>
              <w:jc w:val="center"/>
              <w:rPr>
                <w:rFonts w:ascii="Calibri" w:hAnsi="Calibri"/>
                <w:color w:val="000000"/>
                <w:sz w:val="20"/>
                <w:szCs w:val="20"/>
              </w:rPr>
            </w:pP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 xml:space="preserve">  Primary or below</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55.6</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75.8</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87.8</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92.5</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 xml:space="preserve">  Secondary or above</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44.4</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24.2</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12.2</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7.5</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Household income, %</w:t>
            </w:r>
          </w:p>
        </w:tc>
        <w:tc>
          <w:tcPr>
            <w:tcW w:w="1587" w:type="dxa"/>
            <w:noWrap/>
            <w:vAlign w:val="bottom"/>
            <w:hideMark/>
          </w:tcPr>
          <w:p w:rsidR="008A781C" w:rsidRPr="002727E3" w:rsidRDefault="008A781C" w:rsidP="00FE3412">
            <w:pPr>
              <w:jc w:val="center"/>
              <w:rPr>
                <w:rFonts w:ascii="Calibri" w:hAnsi="Calibri"/>
                <w:color w:val="000000"/>
                <w:sz w:val="20"/>
                <w:szCs w:val="20"/>
              </w:rPr>
            </w:pPr>
          </w:p>
        </w:tc>
        <w:tc>
          <w:tcPr>
            <w:tcW w:w="1587" w:type="dxa"/>
            <w:noWrap/>
            <w:vAlign w:val="bottom"/>
            <w:hideMark/>
          </w:tcPr>
          <w:p w:rsidR="008A781C" w:rsidRPr="002727E3" w:rsidRDefault="008A781C" w:rsidP="00FE3412">
            <w:pPr>
              <w:jc w:val="center"/>
              <w:rPr>
                <w:rFonts w:ascii="Calibri" w:hAnsi="Calibri"/>
                <w:color w:val="000000"/>
                <w:sz w:val="20"/>
                <w:szCs w:val="20"/>
              </w:rPr>
            </w:pPr>
          </w:p>
        </w:tc>
        <w:tc>
          <w:tcPr>
            <w:tcW w:w="1587" w:type="dxa"/>
            <w:noWrap/>
            <w:vAlign w:val="bottom"/>
            <w:hideMark/>
          </w:tcPr>
          <w:p w:rsidR="008A781C" w:rsidRPr="002727E3" w:rsidRDefault="008A781C" w:rsidP="00FE3412">
            <w:pPr>
              <w:jc w:val="center"/>
              <w:rPr>
                <w:rFonts w:ascii="Calibri" w:hAnsi="Calibri"/>
                <w:color w:val="000000"/>
                <w:sz w:val="20"/>
                <w:szCs w:val="20"/>
              </w:rPr>
            </w:pP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 xml:space="preserve">  Low</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9.9</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12.6</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18.2</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20.4</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 xml:space="preserve">  Middle</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49.0</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49.3</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50.1</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52.3</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 xml:space="preserve">  High</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41.0</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38.1</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31.7</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27.4</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Ever smoking, %</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4.8</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5.8</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5.2</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5.8</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Regular alcohol use, %</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37.3</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23.9</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18.8</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16.7</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Physical activity (MET hours/day)</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17.6 (11.2, 29.1)</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14.0 (9.1, 23.6)</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11.2 (8.4, 18.9)</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10.2 (8.4, 14.8)</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Systolic blood pressure, mmHg</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129.0 (21.6)</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134.6 (23.5)</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139.4 (24.1)</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142.7 (24.7)</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Body mass index, kg/m</w:t>
            </w:r>
            <w:r w:rsidRPr="002727E3">
              <w:rPr>
                <w:rFonts w:ascii="Calibri" w:hAnsi="Calibri"/>
                <w:color w:val="000000"/>
                <w:sz w:val="20"/>
                <w:szCs w:val="20"/>
                <w:vertAlign w:val="superscript"/>
              </w:rPr>
              <w:t>2</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23.8 (3.4)</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23.3 (3.5)</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22.8 (3.5)</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22.4 (3.5)</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History of hypertension, %</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10.0</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14.2</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18.3</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17.2</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History of diabetes, %</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2.8</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3.9</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3.8</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4.6</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Pregnancies, n</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3.2 (1.6)</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4.5 (5.9)</w:t>
            </w:r>
          </w:p>
        </w:tc>
        <w:tc>
          <w:tcPr>
            <w:tcW w:w="1587" w:type="dxa"/>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5.9 (1.8)</w:t>
            </w: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7.6 (2.2)</w:t>
            </w:r>
          </w:p>
        </w:tc>
      </w:tr>
      <w:tr w:rsidR="008A781C" w:rsidRPr="002727E3" w:rsidTr="00FE3412">
        <w:trPr>
          <w:trHeight w:val="300"/>
        </w:trPr>
        <w:tc>
          <w:tcPr>
            <w:tcW w:w="2957" w:type="dxa"/>
            <w:tcBorders>
              <w:left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Pregnancy loss, %</w:t>
            </w:r>
          </w:p>
        </w:tc>
        <w:tc>
          <w:tcPr>
            <w:tcW w:w="1587" w:type="dxa"/>
            <w:noWrap/>
            <w:vAlign w:val="bottom"/>
            <w:hideMark/>
          </w:tcPr>
          <w:p w:rsidR="008A781C" w:rsidRPr="002727E3" w:rsidRDefault="008A781C" w:rsidP="00FE3412">
            <w:pPr>
              <w:jc w:val="center"/>
              <w:rPr>
                <w:rFonts w:ascii="Calibri" w:hAnsi="Calibri"/>
                <w:color w:val="000000"/>
                <w:sz w:val="20"/>
                <w:szCs w:val="20"/>
              </w:rPr>
            </w:pPr>
          </w:p>
        </w:tc>
        <w:tc>
          <w:tcPr>
            <w:tcW w:w="1587" w:type="dxa"/>
            <w:noWrap/>
            <w:vAlign w:val="bottom"/>
            <w:hideMark/>
          </w:tcPr>
          <w:p w:rsidR="008A781C" w:rsidRPr="002727E3" w:rsidRDefault="008A781C" w:rsidP="00FE3412">
            <w:pPr>
              <w:jc w:val="center"/>
              <w:rPr>
                <w:rFonts w:ascii="Calibri" w:hAnsi="Calibri"/>
                <w:color w:val="000000"/>
                <w:sz w:val="20"/>
                <w:szCs w:val="20"/>
              </w:rPr>
            </w:pPr>
          </w:p>
        </w:tc>
        <w:tc>
          <w:tcPr>
            <w:tcW w:w="1587" w:type="dxa"/>
            <w:noWrap/>
            <w:vAlign w:val="bottom"/>
            <w:hideMark/>
          </w:tcPr>
          <w:p w:rsidR="008A781C" w:rsidRPr="002727E3" w:rsidRDefault="008A781C" w:rsidP="00FE3412">
            <w:pPr>
              <w:jc w:val="center"/>
              <w:rPr>
                <w:rFonts w:ascii="Calibri" w:hAnsi="Calibri"/>
                <w:color w:val="000000"/>
                <w:sz w:val="20"/>
                <w:szCs w:val="20"/>
              </w:rPr>
            </w:pPr>
          </w:p>
        </w:tc>
        <w:tc>
          <w:tcPr>
            <w:tcW w:w="1587" w:type="dxa"/>
            <w:tcBorders>
              <w:right w:val="nil"/>
            </w:tcBorders>
            <w:noWrap/>
            <w:vAlign w:val="bottom"/>
            <w:hideMark/>
          </w:tcPr>
          <w:p w:rsidR="008A781C" w:rsidRPr="002727E3" w:rsidRDefault="008A781C" w:rsidP="00FE3412">
            <w:pPr>
              <w:jc w:val="center"/>
              <w:rPr>
                <w:rFonts w:ascii="Calibri" w:hAnsi="Calibri"/>
                <w:color w:val="000000"/>
                <w:sz w:val="20"/>
                <w:szCs w:val="20"/>
              </w:rPr>
            </w:pPr>
          </w:p>
        </w:tc>
      </w:tr>
      <w:tr w:rsidR="008A781C" w:rsidRPr="002727E3" w:rsidTr="00FE3412">
        <w:trPr>
          <w:trHeight w:val="300"/>
        </w:trPr>
        <w:tc>
          <w:tcPr>
            <w:tcW w:w="2957" w:type="dxa"/>
            <w:tcBorders>
              <w:left w:val="nil"/>
              <w:bottom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 xml:space="preserve">  History of miscarriage</w:t>
            </w:r>
          </w:p>
        </w:tc>
        <w:tc>
          <w:tcPr>
            <w:tcW w:w="1587" w:type="dxa"/>
            <w:tcBorders>
              <w:bottom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8.6</w:t>
            </w:r>
          </w:p>
        </w:tc>
        <w:tc>
          <w:tcPr>
            <w:tcW w:w="1587" w:type="dxa"/>
            <w:tcBorders>
              <w:bottom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14.3</w:t>
            </w:r>
          </w:p>
        </w:tc>
        <w:tc>
          <w:tcPr>
            <w:tcW w:w="1587" w:type="dxa"/>
            <w:tcBorders>
              <w:bottom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17.8</w:t>
            </w:r>
          </w:p>
        </w:tc>
        <w:tc>
          <w:tcPr>
            <w:tcW w:w="1587" w:type="dxa"/>
            <w:tcBorders>
              <w:bottom w:val="nil"/>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20.4</w:t>
            </w:r>
          </w:p>
        </w:tc>
      </w:tr>
      <w:tr w:rsidR="008A781C" w:rsidRPr="002727E3" w:rsidTr="00F02086">
        <w:trPr>
          <w:trHeight w:val="300"/>
        </w:trPr>
        <w:tc>
          <w:tcPr>
            <w:tcW w:w="2957" w:type="dxa"/>
            <w:tcBorders>
              <w:top w:val="nil"/>
              <w:left w:val="nil"/>
              <w:bottom w:val="nil"/>
            </w:tcBorders>
            <w:noWrap/>
            <w:vAlign w:val="bottom"/>
            <w:hideMark/>
          </w:tcPr>
          <w:p w:rsidR="008A781C" w:rsidRPr="002727E3" w:rsidRDefault="008A781C" w:rsidP="00FE3412">
            <w:pPr>
              <w:rPr>
                <w:rFonts w:ascii="Calibri" w:hAnsi="Calibri"/>
                <w:color w:val="000000"/>
                <w:sz w:val="20"/>
                <w:szCs w:val="20"/>
              </w:rPr>
            </w:pPr>
            <w:r w:rsidRPr="002727E3">
              <w:rPr>
                <w:rFonts w:ascii="Calibri" w:hAnsi="Calibri"/>
                <w:color w:val="000000"/>
                <w:sz w:val="20"/>
                <w:szCs w:val="20"/>
              </w:rPr>
              <w:t xml:space="preserve">  History of induced abortion</w:t>
            </w:r>
          </w:p>
        </w:tc>
        <w:tc>
          <w:tcPr>
            <w:tcW w:w="1587" w:type="dxa"/>
            <w:tcBorders>
              <w:top w:val="nil"/>
              <w:bottom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53.5</w:t>
            </w:r>
          </w:p>
        </w:tc>
        <w:tc>
          <w:tcPr>
            <w:tcW w:w="1587" w:type="dxa"/>
            <w:tcBorders>
              <w:top w:val="nil"/>
              <w:bottom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34.7</w:t>
            </w:r>
          </w:p>
        </w:tc>
        <w:tc>
          <w:tcPr>
            <w:tcW w:w="1587" w:type="dxa"/>
            <w:tcBorders>
              <w:top w:val="nil"/>
              <w:bottom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25.2</w:t>
            </w:r>
          </w:p>
        </w:tc>
        <w:tc>
          <w:tcPr>
            <w:tcW w:w="1587" w:type="dxa"/>
            <w:tcBorders>
              <w:top w:val="nil"/>
              <w:bottom w:val="nil"/>
              <w:right w:val="nil"/>
            </w:tcBorders>
            <w:noWrap/>
            <w:vAlign w:val="bottom"/>
            <w:hideMark/>
          </w:tcPr>
          <w:p w:rsidR="008A781C" w:rsidRPr="002727E3" w:rsidRDefault="008A781C" w:rsidP="00FE3412">
            <w:pPr>
              <w:jc w:val="center"/>
              <w:rPr>
                <w:rFonts w:ascii="Calibri" w:hAnsi="Calibri"/>
                <w:color w:val="000000"/>
                <w:sz w:val="20"/>
                <w:szCs w:val="20"/>
              </w:rPr>
            </w:pPr>
            <w:r w:rsidRPr="002727E3">
              <w:rPr>
                <w:rFonts w:ascii="Calibri" w:hAnsi="Calibri"/>
                <w:color w:val="000000"/>
                <w:sz w:val="20"/>
                <w:szCs w:val="20"/>
              </w:rPr>
              <w:t>23.0</w:t>
            </w:r>
          </w:p>
        </w:tc>
      </w:tr>
      <w:tr w:rsidR="00F02086" w:rsidRPr="002727E3" w:rsidTr="00FE3412">
        <w:trPr>
          <w:trHeight w:val="300"/>
        </w:trPr>
        <w:tc>
          <w:tcPr>
            <w:tcW w:w="2957" w:type="dxa"/>
            <w:tcBorders>
              <w:top w:val="nil"/>
              <w:left w:val="nil"/>
              <w:bottom w:val="single" w:sz="4" w:space="0" w:color="auto"/>
            </w:tcBorders>
            <w:noWrap/>
            <w:vAlign w:val="bottom"/>
          </w:tcPr>
          <w:p w:rsidR="00F02086" w:rsidRPr="002727E3" w:rsidRDefault="00A051E2" w:rsidP="00FE3412">
            <w:pPr>
              <w:rPr>
                <w:rFonts w:ascii="Calibri" w:hAnsi="Calibri"/>
                <w:color w:val="000000"/>
                <w:sz w:val="20"/>
                <w:szCs w:val="20"/>
              </w:rPr>
            </w:pPr>
            <w:r w:rsidRPr="002727E3">
              <w:rPr>
                <w:color w:val="000000"/>
                <w:sz w:val="20"/>
                <w:szCs w:val="20"/>
              </w:rPr>
              <w:t>Ever use of oral contraceptives, %</w:t>
            </w:r>
          </w:p>
        </w:tc>
        <w:tc>
          <w:tcPr>
            <w:tcW w:w="1587" w:type="dxa"/>
            <w:tcBorders>
              <w:top w:val="nil"/>
              <w:bottom w:val="single" w:sz="4" w:space="0" w:color="auto"/>
            </w:tcBorders>
            <w:noWrap/>
            <w:vAlign w:val="bottom"/>
          </w:tcPr>
          <w:p w:rsidR="00F02086" w:rsidRPr="002727E3" w:rsidRDefault="00A051E2" w:rsidP="00FE3412">
            <w:pPr>
              <w:jc w:val="center"/>
              <w:rPr>
                <w:rFonts w:ascii="Calibri" w:hAnsi="Calibri"/>
                <w:color w:val="000000"/>
                <w:sz w:val="20"/>
                <w:szCs w:val="20"/>
              </w:rPr>
            </w:pPr>
            <w:r w:rsidRPr="002727E3">
              <w:rPr>
                <w:rFonts w:ascii="Calibri" w:hAnsi="Calibri"/>
                <w:color w:val="000000"/>
                <w:sz w:val="20"/>
                <w:szCs w:val="20"/>
              </w:rPr>
              <w:t>10.1</w:t>
            </w:r>
          </w:p>
        </w:tc>
        <w:tc>
          <w:tcPr>
            <w:tcW w:w="1587" w:type="dxa"/>
            <w:tcBorders>
              <w:top w:val="nil"/>
              <w:bottom w:val="single" w:sz="4" w:space="0" w:color="auto"/>
            </w:tcBorders>
            <w:noWrap/>
            <w:vAlign w:val="bottom"/>
          </w:tcPr>
          <w:p w:rsidR="00F02086" w:rsidRPr="002727E3" w:rsidRDefault="00A051E2" w:rsidP="00FE3412">
            <w:pPr>
              <w:jc w:val="center"/>
              <w:rPr>
                <w:rFonts w:ascii="Calibri" w:hAnsi="Calibri"/>
                <w:color w:val="000000"/>
                <w:sz w:val="20"/>
                <w:szCs w:val="20"/>
              </w:rPr>
            </w:pPr>
            <w:r w:rsidRPr="002727E3">
              <w:rPr>
                <w:rFonts w:ascii="Calibri" w:hAnsi="Calibri"/>
                <w:color w:val="000000"/>
                <w:sz w:val="20"/>
                <w:szCs w:val="20"/>
              </w:rPr>
              <w:t>6.6</w:t>
            </w:r>
          </w:p>
        </w:tc>
        <w:tc>
          <w:tcPr>
            <w:tcW w:w="1587" w:type="dxa"/>
            <w:tcBorders>
              <w:top w:val="nil"/>
              <w:bottom w:val="single" w:sz="4" w:space="0" w:color="auto"/>
            </w:tcBorders>
            <w:noWrap/>
            <w:vAlign w:val="bottom"/>
          </w:tcPr>
          <w:p w:rsidR="00F02086" w:rsidRPr="002727E3" w:rsidRDefault="00A051E2" w:rsidP="00FE3412">
            <w:pPr>
              <w:jc w:val="center"/>
              <w:rPr>
                <w:rFonts w:ascii="Calibri" w:hAnsi="Calibri"/>
                <w:color w:val="000000"/>
                <w:sz w:val="20"/>
                <w:szCs w:val="20"/>
              </w:rPr>
            </w:pPr>
            <w:r w:rsidRPr="002727E3">
              <w:rPr>
                <w:rFonts w:ascii="Calibri" w:hAnsi="Calibri"/>
                <w:color w:val="000000"/>
                <w:sz w:val="20"/>
                <w:szCs w:val="20"/>
              </w:rPr>
              <w:t>6.0</w:t>
            </w:r>
          </w:p>
        </w:tc>
        <w:tc>
          <w:tcPr>
            <w:tcW w:w="1587" w:type="dxa"/>
            <w:tcBorders>
              <w:top w:val="nil"/>
              <w:bottom w:val="single" w:sz="4" w:space="0" w:color="auto"/>
              <w:right w:val="nil"/>
            </w:tcBorders>
            <w:noWrap/>
            <w:vAlign w:val="bottom"/>
          </w:tcPr>
          <w:p w:rsidR="00F02086" w:rsidRPr="002727E3" w:rsidRDefault="00A051E2" w:rsidP="00FE3412">
            <w:pPr>
              <w:jc w:val="center"/>
              <w:rPr>
                <w:rFonts w:ascii="Calibri" w:hAnsi="Calibri"/>
                <w:color w:val="000000"/>
                <w:sz w:val="20"/>
                <w:szCs w:val="20"/>
              </w:rPr>
            </w:pPr>
            <w:r w:rsidRPr="002727E3">
              <w:rPr>
                <w:rFonts w:ascii="Calibri" w:hAnsi="Calibri"/>
                <w:color w:val="000000"/>
                <w:sz w:val="20"/>
                <w:szCs w:val="20"/>
              </w:rPr>
              <w:t>4.3</w:t>
            </w:r>
          </w:p>
        </w:tc>
      </w:tr>
    </w:tbl>
    <w:p w:rsidR="008A781C" w:rsidRPr="002727E3" w:rsidRDefault="00007493" w:rsidP="008A781C">
      <w:pPr>
        <w:rPr>
          <w:b/>
        </w:rPr>
      </w:pPr>
      <w:r w:rsidRPr="00A12A69">
        <w:rPr>
          <w:b/>
        </w:rPr>
        <w:t xml:space="preserve">Table </w:t>
      </w:r>
      <w:r>
        <w:rPr>
          <w:b/>
        </w:rPr>
        <w:t>S</w:t>
      </w:r>
      <w:r w:rsidR="008C50EB" w:rsidRPr="002727E3">
        <w:rPr>
          <w:rFonts w:ascii="Calibri" w:eastAsia="Times New Roman" w:hAnsi="Calibri" w:cs="Times New Roman"/>
          <w:b/>
          <w:color w:val="000000"/>
          <w:lang w:eastAsia="en-GB"/>
        </w:rPr>
        <w:t>4</w:t>
      </w:r>
      <w:r w:rsidR="008A781C" w:rsidRPr="002727E3">
        <w:rPr>
          <w:rFonts w:ascii="Calibri" w:eastAsia="Times New Roman" w:hAnsi="Calibri" w:cs="Times New Roman"/>
          <w:b/>
          <w:color w:val="000000"/>
          <w:lang w:eastAsia="en-GB"/>
        </w:rPr>
        <w:t xml:space="preserve">: </w:t>
      </w:r>
      <w:r w:rsidR="008A781C" w:rsidRPr="002727E3">
        <w:rPr>
          <w:b/>
        </w:rPr>
        <w:t xml:space="preserve">Baseline characteristics </w:t>
      </w:r>
      <w:r w:rsidR="00A12A69" w:rsidRPr="002727E3">
        <w:rPr>
          <w:b/>
        </w:rPr>
        <w:t xml:space="preserve">of study participants </w:t>
      </w:r>
      <w:r w:rsidR="008A781C" w:rsidRPr="002727E3">
        <w:rPr>
          <w:b/>
        </w:rPr>
        <w:t>by number of</w:t>
      </w:r>
      <w:r w:rsidR="008A781C" w:rsidRPr="002727E3">
        <w:rPr>
          <w:b/>
          <w:sz w:val="24"/>
          <w:szCs w:val="24"/>
        </w:rPr>
        <w:t xml:space="preserve"> </w:t>
      </w:r>
      <w:r w:rsidR="008A781C" w:rsidRPr="002727E3">
        <w:rPr>
          <w:b/>
        </w:rPr>
        <w:t>stillbirths</w:t>
      </w:r>
    </w:p>
    <w:p w:rsidR="00853472" w:rsidRPr="002727E3" w:rsidRDefault="008A781C" w:rsidP="008A781C">
      <w:pPr>
        <w:rPr>
          <w:sz w:val="20"/>
          <w:szCs w:val="20"/>
        </w:rPr>
      </w:pPr>
      <w:r w:rsidRPr="002727E3">
        <w:rPr>
          <w:sz w:val="20"/>
          <w:szCs w:val="20"/>
        </w:rPr>
        <w:t>Values are percentages for categorical variables, and means and standard deviation</w:t>
      </w:r>
      <w:r w:rsidR="00625E2D" w:rsidRPr="002727E3">
        <w:rPr>
          <w:sz w:val="20"/>
          <w:szCs w:val="20"/>
        </w:rPr>
        <w:t>s</w:t>
      </w:r>
      <w:r w:rsidRPr="002727E3">
        <w:rPr>
          <w:sz w:val="20"/>
          <w:szCs w:val="20"/>
        </w:rPr>
        <w:t xml:space="preserve"> for continuous variables, expect for physical activity where median and 25</w:t>
      </w:r>
      <w:r w:rsidRPr="002727E3">
        <w:rPr>
          <w:sz w:val="20"/>
          <w:szCs w:val="20"/>
          <w:vertAlign w:val="superscript"/>
        </w:rPr>
        <w:t>th</w:t>
      </w:r>
      <w:r w:rsidRPr="002727E3">
        <w:rPr>
          <w:sz w:val="20"/>
          <w:szCs w:val="20"/>
        </w:rPr>
        <w:t xml:space="preserve"> and 75</w:t>
      </w:r>
      <w:r w:rsidRPr="002727E3">
        <w:rPr>
          <w:sz w:val="20"/>
          <w:szCs w:val="20"/>
          <w:vertAlign w:val="superscript"/>
        </w:rPr>
        <w:t>th</w:t>
      </w:r>
      <w:r w:rsidRPr="002727E3">
        <w:rPr>
          <w:sz w:val="20"/>
          <w:szCs w:val="20"/>
        </w:rPr>
        <w:t xml:space="preserve"> percentile a</w:t>
      </w:r>
      <w:r w:rsidR="00625E2D" w:rsidRPr="002727E3">
        <w:rPr>
          <w:sz w:val="20"/>
          <w:szCs w:val="20"/>
        </w:rPr>
        <w:t>re</w:t>
      </w:r>
      <w:r w:rsidRPr="002727E3">
        <w:rPr>
          <w:sz w:val="20"/>
          <w:szCs w:val="20"/>
        </w:rPr>
        <w:t xml:space="preserve"> shown. MET, metabolic equivalent</w:t>
      </w:r>
    </w:p>
    <w:p w:rsidR="00853472" w:rsidRPr="002727E3" w:rsidRDefault="00853472">
      <w:pPr>
        <w:rPr>
          <w:sz w:val="20"/>
          <w:szCs w:val="20"/>
        </w:rPr>
      </w:pPr>
      <w:r w:rsidRPr="002727E3">
        <w:rPr>
          <w:sz w:val="20"/>
          <w:szCs w:val="20"/>
        </w:rPr>
        <w:br w:type="page"/>
      </w:r>
    </w:p>
    <w:tbl>
      <w:tblPr>
        <w:tblStyle w:val="TableGrid"/>
        <w:tblpPr w:leftFromText="180" w:rightFromText="180" w:vertAnchor="page" w:horzAnchor="margin" w:tblpXSpec="center" w:tblpY="2537"/>
        <w:tblW w:w="963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29"/>
        <w:gridCol w:w="1681"/>
        <w:gridCol w:w="1601"/>
        <w:gridCol w:w="809"/>
        <w:gridCol w:w="1682"/>
        <w:gridCol w:w="1619"/>
      </w:tblGrid>
      <w:tr w:rsidR="00853472" w:rsidRPr="002727E3" w:rsidTr="00720A27">
        <w:trPr>
          <w:trHeight w:val="300"/>
        </w:trPr>
        <w:tc>
          <w:tcPr>
            <w:tcW w:w="1418" w:type="dxa"/>
            <w:tcBorders>
              <w:top w:val="single" w:sz="4" w:space="0" w:color="auto"/>
              <w:bottom w:val="nil"/>
              <w:right w:val="single" w:sz="4" w:space="0" w:color="auto"/>
            </w:tcBorders>
            <w:noWrap/>
          </w:tcPr>
          <w:p w:rsidR="00853472" w:rsidRPr="002727E3" w:rsidRDefault="00853472" w:rsidP="00720A27">
            <w:pPr>
              <w:rPr>
                <w:b/>
                <w:color w:val="000000"/>
                <w:sz w:val="20"/>
                <w:szCs w:val="20"/>
              </w:rPr>
            </w:pPr>
          </w:p>
        </w:tc>
        <w:tc>
          <w:tcPr>
            <w:tcW w:w="4111" w:type="dxa"/>
            <w:gridSpan w:val="3"/>
            <w:tcBorders>
              <w:top w:val="single" w:sz="4" w:space="0" w:color="auto"/>
              <w:left w:val="single" w:sz="4" w:space="0" w:color="auto"/>
              <w:bottom w:val="nil"/>
              <w:right w:val="single" w:sz="4" w:space="0" w:color="auto"/>
            </w:tcBorders>
            <w:noWrap/>
          </w:tcPr>
          <w:p w:rsidR="00853472" w:rsidRPr="002727E3" w:rsidRDefault="00853472" w:rsidP="00720A27">
            <w:pPr>
              <w:jc w:val="center"/>
              <w:rPr>
                <w:b/>
                <w:color w:val="000000"/>
                <w:sz w:val="20"/>
                <w:szCs w:val="20"/>
              </w:rPr>
            </w:pPr>
            <w:r w:rsidRPr="002727E3">
              <w:rPr>
                <w:b/>
                <w:color w:val="000000"/>
                <w:sz w:val="20"/>
                <w:szCs w:val="20"/>
              </w:rPr>
              <w:t>Ischaemic stroke</w:t>
            </w:r>
          </w:p>
        </w:tc>
        <w:tc>
          <w:tcPr>
            <w:tcW w:w="4110" w:type="dxa"/>
            <w:gridSpan w:val="3"/>
            <w:tcBorders>
              <w:top w:val="single" w:sz="4" w:space="0" w:color="auto"/>
              <w:left w:val="single" w:sz="4" w:space="0" w:color="auto"/>
              <w:bottom w:val="nil"/>
            </w:tcBorders>
          </w:tcPr>
          <w:p w:rsidR="00853472" w:rsidRPr="002727E3" w:rsidRDefault="00853472" w:rsidP="00720A27">
            <w:pPr>
              <w:jc w:val="center"/>
              <w:rPr>
                <w:b/>
                <w:color w:val="000000"/>
                <w:sz w:val="20"/>
                <w:szCs w:val="20"/>
              </w:rPr>
            </w:pPr>
            <w:r w:rsidRPr="002727E3">
              <w:rPr>
                <w:b/>
                <w:color w:val="000000"/>
                <w:sz w:val="20"/>
                <w:szCs w:val="20"/>
              </w:rPr>
              <w:t>Haemorrhagic stroke</w:t>
            </w:r>
          </w:p>
        </w:tc>
      </w:tr>
      <w:tr w:rsidR="00853472" w:rsidRPr="002727E3" w:rsidTr="00720A27">
        <w:trPr>
          <w:trHeight w:val="300"/>
        </w:trPr>
        <w:tc>
          <w:tcPr>
            <w:tcW w:w="1418" w:type="dxa"/>
            <w:tcBorders>
              <w:top w:val="nil"/>
              <w:bottom w:val="single" w:sz="4" w:space="0" w:color="auto"/>
              <w:right w:val="single" w:sz="4" w:space="0" w:color="auto"/>
            </w:tcBorders>
            <w:noWrap/>
          </w:tcPr>
          <w:p w:rsidR="00853472" w:rsidRPr="002727E3" w:rsidRDefault="00853472" w:rsidP="00720A27">
            <w:pPr>
              <w:rPr>
                <w:b/>
                <w:color w:val="000000"/>
                <w:sz w:val="20"/>
                <w:szCs w:val="20"/>
              </w:rPr>
            </w:pPr>
          </w:p>
        </w:tc>
        <w:tc>
          <w:tcPr>
            <w:tcW w:w="829" w:type="dxa"/>
            <w:tcBorders>
              <w:top w:val="nil"/>
              <w:left w:val="single" w:sz="4" w:space="0" w:color="auto"/>
              <w:bottom w:val="single" w:sz="4" w:space="0" w:color="auto"/>
            </w:tcBorders>
            <w:noWrap/>
          </w:tcPr>
          <w:p w:rsidR="00853472" w:rsidRPr="002727E3" w:rsidRDefault="00853472" w:rsidP="00720A27">
            <w:pPr>
              <w:jc w:val="center"/>
              <w:rPr>
                <w:b/>
                <w:color w:val="000000"/>
                <w:sz w:val="20"/>
                <w:szCs w:val="20"/>
              </w:rPr>
            </w:pPr>
            <w:r w:rsidRPr="002727E3">
              <w:rPr>
                <w:b/>
                <w:color w:val="000000"/>
                <w:sz w:val="20"/>
                <w:szCs w:val="20"/>
              </w:rPr>
              <w:t>No. events</w:t>
            </w:r>
          </w:p>
        </w:tc>
        <w:tc>
          <w:tcPr>
            <w:tcW w:w="1681" w:type="dxa"/>
            <w:tcBorders>
              <w:top w:val="nil"/>
              <w:bottom w:val="single" w:sz="4" w:space="0" w:color="auto"/>
              <w:right w:val="single" w:sz="4" w:space="0" w:color="auto"/>
            </w:tcBorders>
            <w:noWrap/>
          </w:tcPr>
          <w:p w:rsidR="00853472" w:rsidRPr="002727E3" w:rsidRDefault="00853472" w:rsidP="00720A27">
            <w:pPr>
              <w:jc w:val="center"/>
              <w:rPr>
                <w:b/>
                <w:color w:val="000000"/>
                <w:sz w:val="20"/>
                <w:szCs w:val="20"/>
              </w:rPr>
            </w:pPr>
            <w:r w:rsidRPr="002727E3">
              <w:rPr>
                <w:b/>
                <w:color w:val="000000"/>
                <w:sz w:val="20"/>
                <w:szCs w:val="20"/>
              </w:rPr>
              <w:t>HR (95% CI)</w:t>
            </w:r>
          </w:p>
          <w:p w:rsidR="00853472" w:rsidRPr="002727E3" w:rsidRDefault="00853472" w:rsidP="00720A27">
            <w:pPr>
              <w:jc w:val="center"/>
              <w:rPr>
                <w:b/>
                <w:color w:val="000000"/>
                <w:sz w:val="20"/>
                <w:szCs w:val="20"/>
              </w:rPr>
            </w:pPr>
            <w:r w:rsidRPr="002727E3">
              <w:rPr>
                <w:b/>
                <w:color w:val="000000"/>
                <w:sz w:val="20"/>
                <w:szCs w:val="20"/>
              </w:rPr>
              <w:t>Model I</w:t>
            </w:r>
          </w:p>
        </w:tc>
        <w:tc>
          <w:tcPr>
            <w:tcW w:w="1601" w:type="dxa"/>
            <w:tcBorders>
              <w:top w:val="nil"/>
              <w:bottom w:val="single" w:sz="4" w:space="0" w:color="auto"/>
              <w:right w:val="single" w:sz="4" w:space="0" w:color="auto"/>
            </w:tcBorders>
            <w:noWrap/>
          </w:tcPr>
          <w:p w:rsidR="00853472" w:rsidRPr="002727E3" w:rsidRDefault="00853472" w:rsidP="00720A27">
            <w:pPr>
              <w:jc w:val="center"/>
              <w:rPr>
                <w:b/>
                <w:color w:val="000000"/>
                <w:sz w:val="20"/>
                <w:szCs w:val="20"/>
              </w:rPr>
            </w:pPr>
            <w:r w:rsidRPr="002727E3">
              <w:rPr>
                <w:b/>
                <w:color w:val="000000"/>
                <w:sz w:val="20"/>
                <w:szCs w:val="20"/>
              </w:rPr>
              <w:t>HR (95% CI)</w:t>
            </w:r>
          </w:p>
          <w:p w:rsidR="00853472" w:rsidRPr="002727E3" w:rsidRDefault="00853472" w:rsidP="00720A27">
            <w:pPr>
              <w:jc w:val="center"/>
              <w:rPr>
                <w:b/>
                <w:color w:val="000000"/>
                <w:sz w:val="20"/>
                <w:szCs w:val="20"/>
              </w:rPr>
            </w:pPr>
            <w:r w:rsidRPr="002727E3">
              <w:rPr>
                <w:b/>
                <w:color w:val="000000"/>
                <w:sz w:val="20"/>
                <w:szCs w:val="20"/>
              </w:rPr>
              <w:t>Model II</w:t>
            </w:r>
          </w:p>
        </w:tc>
        <w:tc>
          <w:tcPr>
            <w:tcW w:w="809" w:type="dxa"/>
            <w:tcBorders>
              <w:top w:val="nil"/>
              <w:left w:val="single" w:sz="4" w:space="0" w:color="auto"/>
              <w:bottom w:val="single" w:sz="4" w:space="0" w:color="auto"/>
            </w:tcBorders>
            <w:noWrap/>
          </w:tcPr>
          <w:p w:rsidR="00853472" w:rsidRPr="002727E3" w:rsidRDefault="00853472" w:rsidP="00720A27">
            <w:pPr>
              <w:jc w:val="center"/>
              <w:rPr>
                <w:b/>
                <w:color w:val="000000"/>
                <w:sz w:val="20"/>
                <w:szCs w:val="20"/>
              </w:rPr>
            </w:pPr>
            <w:r w:rsidRPr="002727E3">
              <w:rPr>
                <w:b/>
                <w:color w:val="000000"/>
                <w:sz w:val="20"/>
                <w:szCs w:val="20"/>
              </w:rPr>
              <w:t>No. events</w:t>
            </w:r>
          </w:p>
        </w:tc>
        <w:tc>
          <w:tcPr>
            <w:tcW w:w="1682" w:type="dxa"/>
            <w:tcBorders>
              <w:top w:val="nil"/>
              <w:bottom w:val="single" w:sz="4" w:space="0" w:color="auto"/>
              <w:right w:val="single" w:sz="4" w:space="0" w:color="auto"/>
            </w:tcBorders>
          </w:tcPr>
          <w:p w:rsidR="00853472" w:rsidRPr="002727E3" w:rsidRDefault="00853472" w:rsidP="00720A27">
            <w:pPr>
              <w:jc w:val="center"/>
              <w:rPr>
                <w:b/>
                <w:color w:val="000000"/>
                <w:sz w:val="20"/>
                <w:szCs w:val="20"/>
              </w:rPr>
            </w:pPr>
            <w:r w:rsidRPr="002727E3">
              <w:rPr>
                <w:b/>
                <w:color w:val="000000"/>
                <w:sz w:val="20"/>
                <w:szCs w:val="20"/>
              </w:rPr>
              <w:t>HR (95% CI)</w:t>
            </w:r>
          </w:p>
          <w:p w:rsidR="00853472" w:rsidRPr="002727E3" w:rsidRDefault="00853472" w:rsidP="00720A27">
            <w:pPr>
              <w:jc w:val="center"/>
              <w:rPr>
                <w:b/>
                <w:color w:val="000000"/>
                <w:sz w:val="20"/>
                <w:szCs w:val="20"/>
              </w:rPr>
            </w:pPr>
            <w:r w:rsidRPr="002727E3">
              <w:rPr>
                <w:b/>
                <w:color w:val="000000"/>
                <w:sz w:val="20"/>
                <w:szCs w:val="20"/>
              </w:rPr>
              <w:t>Model I</w:t>
            </w:r>
          </w:p>
        </w:tc>
        <w:tc>
          <w:tcPr>
            <w:tcW w:w="1619" w:type="dxa"/>
            <w:tcBorders>
              <w:top w:val="nil"/>
              <w:bottom w:val="single" w:sz="4" w:space="0" w:color="auto"/>
            </w:tcBorders>
          </w:tcPr>
          <w:p w:rsidR="00853472" w:rsidRPr="002727E3" w:rsidRDefault="00853472" w:rsidP="00720A27">
            <w:pPr>
              <w:jc w:val="center"/>
              <w:rPr>
                <w:b/>
                <w:color w:val="000000"/>
                <w:sz w:val="20"/>
                <w:szCs w:val="20"/>
              </w:rPr>
            </w:pPr>
            <w:r w:rsidRPr="002727E3">
              <w:rPr>
                <w:b/>
                <w:color w:val="000000"/>
                <w:sz w:val="20"/>
                <w:szCs w:val="20"/>
              </w:rPr>
              <w:t>HR (95% CI)</w:t>
            </w:r>
          </w:p>
          <w:p w:rsidR="00853472" w:rsidRPr="002727E3" w:rsidRDefault="00853472" w:rsidP="00720A27">
            <w:pPr>
              <w:jc w:val="center"/>
              <w:rPr>
                <w:b/>
                <w:color w:val="000000"/>
                <w:sz w:val="20"/>
                <w:szCs w:val="20"/>
              </w:rPr>
            </w:pPr>
            <w:r w:rsidRPr="002727E3">
              <w:rPr>
                <w:b/>
                <w:color w:val="000000"/>
                <w:sz w:val="20"/>
                <w:szCs w:val="20"/>
              </w:rPr>
              <w:t>Model II</w:t>
            </w:r>
          </w:p>
        </w:tc>
      </w:tr>
      <w:tr w:rsidR="00853472" w:rsidRPr="002727E3" w:rsidTr="00720A27">
        <w:trPr>
          <w:trHeight w:val="300"/>
        </w:trPr>
        <w:tc>
          <w:tcPr>
            <w:tcW w:w="1418" w:type="dxa"/>
            <w:tcBorders>
              <w:top w:val="single" w:sz="4" w:space="0" w:color="auto"/>
              <w:bottom w:val="nil"/>
              <w:right w:val="nil"/>
            </w:tcBorders>
            <w:noWrap/>
          </w:tcPr>
          <w:p w:rsidR="00853472" w:rsidRPr="002727E3" w:rsidRDefault="00853472" w:rsidP="00720A27">
            <w:pPr>
              <w:rPr>
                <w:b/>
                <w:color w:val="000000"/>
                <w:sz w:val="20"/>
                <w:szCs w:val="20"/>
              </w:rPr>
            </w:pPr>
            <w:r w:rsidRPr="002727E3">
              <w:rPr>
                <w:b/>
                <w:color w:val="000000"/>
                <w:sz w:val="20"/>
                <w:szCs w:val="20"/>
              </w:rPr>
              <w:t>Pregnancies</w:t>
            </w:r>
          </w:p>
        </w:tc>
        <w:tc>
          <w:tcPr>
            <w:tcW w:w="829" w:type="dxa"/>
            <w:tcBorders>
              <w:top w:val="single" w:sz="4" w:space="0" w:color="auto"/>
              <w:left w:val="nil"/>
              <w:bottom w:val="nil"/>
              <w:right w:val="nil"/>
            </w:tcBorders>
            <w:noWrap/>
          </w:tcPr>
          <w:p w:rsidR="00853472" w:rsidRPr="002727E3" w:rsidRDefault="00853472" w:rsidP="00720A27">
            <w:pPr>
              <w:rPr>
                <w:color w:val="000000"/>
                <w:sz w:val="20"/>
                <w:szCs w:val="20"/>
              </w:rPr>
            </w:pPr>
          </w:p>
        </w:tc>
        <w:tc>
          <w:tcPr>
            <w:tcW w:w="1681" w:type="dxa"/>
            <w:tcBorders>
              <w:top w:val="single" w:sz="4" w:space="0" w:color="auto"/>
              <w:left w:val="nil"/>
              <w:bottom w:val="nil"/>
              <w:right w:val="nil"/>
            </w:tcBorders>
            <w:noWrap/>
          </w:tcPr>
          <w:p w:rsidR="00853472" w:rsidRPr="002727E3" w:rsidRDefault="00853472" w:rsidP="00720A27">
            <w:pPr>
              <w:rPr>
                <w:color w:val="000000"/>
                <w:sz w:val="20"/>
                <w:szCs w:val="20"/>
              </w:rPr>
            </w:pPr>
          </w:p>
        </w:tc>
        <w:tc>
          <w:tcPr>
            <w:tcW w:w="1601" w:type="dxa"/>
            <w:tcBorders>
              <w:top w:val="single" w:sz="4" w:space="0" w:color="auto"/>
              <w:left w:val="nil"/>
              <w:bottom w:val="nil"/>
              <w:right w:val="nil"/>
            </w:tcBorders>
            <w:noWrap/>
          </w:tcPr>
          <w:p w:rsidR="00853472" w:rsidRPr="002727E3" w:rsidRDefault="00853472" w:rsidP="00720A27">
            <w:pPr>
              <w:rPr>
                <w:color w:val="000000"/>
                <w:sz w:val="20"/>
                <w:szCs w:val="20"/>
              </w:rPr>
            </w:pPr>
          </w:p>
        </w:tc>
        <w:tc>
          <w:tcPr>
            <w:tcW w:w="809" w:type="dxa"/>
            <w:tcBorders>
              <w:top w:val="single" w:sz="4" w:space="0" w:color="auto"/>
              <w:left w:val="nil"/>
              <w:bottom w:val="nil"/>
              <w:right w:val="nil"/>
            </w:tcBorders>
            <w:noWrap/>
          </w:tcPr>
          <w:p w:rsidR="00853472" w:rsidRPr="002727E3" w:rsidRDefault="00853472" w:rsidP="00720A27">
            <w:pPr>
              <w:rPr>
                <w:color w:val="000000"/>
                <w:sz w:val="20"/>
                <w:szCs w:val="20"/>
              </w:rPr>
            </w:pPr>
          </w:p>
        </w:tc>
        <w:tc>
          <w:tcPr>
            <w:tcW w:w="1682" w:type="dxa"/>
            <w:tcBorders>
              <w:top w:val="single" w:sz="4" w:space="0" w:color="auto"/>
              <w:left w:val="nil"/>
              <w:bottom w:val="nil"/>
              <w:right w:val="nil"/>
            </w:tcBorders>
          </w:tcPr>
          <w:p w:rsidR="00853472" w:rsidRPr="002727E3" w:rsidRDefault="00853472" w:rsidP="00720A27">
            <w:pPr>
              <w:rPr>
                <w:color w:val="000000"/>
                <w:sz w:val="20"/>
                <w:szCs w:val="20"/>
              </w:rPr>
            </w:pPr>
          </w:p>
        </w:tc>
        <w:tc>
          <w:tcPr>
            <w:tcW w:w="1619" w:type="dxa"/>
            <w:tcBorders>
              <w:top w:val="single" w:sz="4" w:space="0" w:color="auto"/>
              <w:left w:val="nil"/>
              <w:bottom w:val="nil"/>
            </w:tcBorders>
          </w:tcPr>
          <w:p w:rsidR="00853472" w:rsidRPr="002727E3" w:rsidRDefault="00853472" w:rsidP="00720A27">
            <w:pPr>
              <w:rPr>
                <w:color w:val="000000"/>
                <w:sz w:val="20"/>
                <w:szCs w:val="20"/>
              </w:rPr>
            </w:pPr>
          </w:p>
        </w:tc>
      </w:tr>
      <w:tr w:rsidR="00853472" w:rsidRPr="002727E3" w:rsidTr="00720A27">
        <w:trPr>
          <w:trHeight w:val="300"/>
        </w:trPr>
        <w:tc>
          <w:tcPr>
            <w:tcW w:w="1418" w:type="dxa"/>
            <w:tcBorders>
              <w:top w:val="nil"/>
              <w:right w:val="single" w:sz="4" w:space="0" w:color="auto"/>
            </w:tcBorders>
            <w:noWrap/>
          </w:tcPr>
          <w:p w:rsidR="00853472" w:rsidRPr="002727E3" w:rsidRDefault="00853472" w:rsidP="00720A27">
            <w:pPr>
              <w:rPr>
                <w:i/>
                <w:color w:val="000000"/>
                <w:sz w:val="20"/>
                <w:szCs w:val="20"/>
              </w:rPr>
            </w:pPr>
            <w:r w:rsidRPr="002727E3">
              <w:rPr>
                <w:i/>
                <w:color w:val="000000"/>
                <w:sz w:val="20"/>
                <w:szCs w:val="20"/>
              </w:rPr>
              <w:t xml:space="preserve">Ever vs. never </w:t>
            </w:r>
          </w:p>
        </w:tc>
        <w:tc>
          <w:tcPr>
            <w:tcW w:w="829" w:type="dxa"/>
            <w:tcBorders>
              <w:top w:val="nil"/>
              <w:left w:val="single" w:sz="4" w:space="0" w:color="auto"/>
              <w:bottom w:val="nil"/>
            </w:tcBorders>
            <w:noWrap/>
            <w:vAlign w:val="bottom"/>
          </w:tcPr>
          <w:p w:rsidR="00853472" w:rsidRPr="002727E3" w:rsidRDefault="00853472" w:rsidP="00720A27">
            <w:pPr>
              <w:jc w:val="right"/>
              <w:rPr>
                <w:i/>
                <w:color w:val="000000"/>
                <w:sz w:val="20"/>
                <w:szCs w:val="20"/>
              </w:rPr>
            </w:pPr>
          </w:p>
        </w:tc>
        <w:tc>
          <w:tcPr>
            <w:tcW w:w="1681" w:type="dxa"/>
            <w:tcBorders>
              <w:top w:val="nil"/>
              <w:bottom w:val="nil"/>
              <w:right w:val="single" w:sz="4" w:space="0" w:color="auto"/>
            </w:tcBorders>
            <w:noWrap/>
            <w:vAlign w:val="bottom"/>
          </w:tcPr>
          <w:p w:rsidR="00853472" w:rsidRPr="002727E3" w:rsidRDefault="00853472" w:rsidP="00720A27">
            <w:pPr>
              <w:rPr>
                <w:i/>
                <w:color w:val="000000"/>
                <w:sz w:val="20"/>
                <w:szCs w:val="20"/>
              </w:rPr>
            </w:pPr>
            <w:r w:rsidRPr="002727E3">
              <w:rPr>
                <w:i/>
                <w:color w:val="000000"/>
                <w:sz w:val="20"/>
                <w:szCs w:val="20"/>
              </w:rPr>
              <w:t>0.92 (0.78; 1.10)</w:t>
            </w:r>
          </w:p>
        </w:tc>
        <w:tc>
          <w:tcPr>
            <w:tcW w:w="1601" w:type="dxa"/>
            <w:tcBorders>
              <w:top w:val="nil"/>
              <w:right w:val="single" w:sz="4" w:space="0" w:color="auto"/>
            </w:tcBorders>
            <w:noWrap/>
            <w:vAlign w:val="center"/>
          </w:tcPr>
          <w:p w:rsidR="00853472" w:rsidRPr="002727E3" w:rsidRDefault="00853472" w:rsidP="00720A27">
            <w:pPr>
              <w:rPr>
                <w:i/>
                <w:color w:val="000000"/>
                <w:sz w:val="20"/>
                <w:szCs w:val="20"/>
              </w:rPr>
            </w:pPr>
            <w:r w:rsidRPr="002727E3">
              <w:rPr>
                <w:rFonts w:ascii="Calibri" w:hAnsi="Calibri"/>
                <w:i/>
                <w:color w:val="000000"/>
                <w:sz w:val="20"/>
                <w:szCs w:val="20"/>
              </w:rPr>
              <w:t>0.92 (0.78; 1.09)</w:t>
            </w:r>
          </w:p>
        </w:tc>
        <w:tc>
          <w:tcPr>
            <w:tcW w:w="809" w:type="dxa"/>
            <w:tcBorders>
              <w:top w:val="nil"/>
              <w:left w:val="single" w:sz="4" w:space="0" w:color="auto"/>
            </w:tcBorders>
            <w:noWrap/>
            <w:vAlign w:val="bottom"/>
          </w:tcPr>
          <w:p w:rsidR="00853472" w:rsidRPr="002727E3" w:rsidRDefault="00853472" w:rsidP="00720A27">
            <w:pPr>
              <w:rPr>
                <w:i/>
                <w:color w:val="000000"/>
                <w:sz w:val="20"/>
                <w:szCs w:val="20"/>
              </w:rPr>
            </w:pPr>
          </w:p>
        </w:tc>
        <w:tc>
          <w:tcPr>
            <w:tcW w:w="1682" w:type="dxa"/>
            <w:tcBorders>
              <w:top w:val="nil"/>
              <w:right w:val="single" w:sz="4" w:space="0" w:color="auto"/>
            </w:tcBorders>
            <w:vAlign w:val="bottom"/>
          </w:tcPr>
          <w:p w:rsidR="00853472" w:rsidRPr="002727E3" w:rsidRDefault="00853472" w:rsidP="00720A27">
            <w:pPr>
              <w:rPr>
                <w:i/>
                <w:color w:val="000000"/>
                <w:sz w:val="20"/>
                <w:szCs w:val="20"/>
              </w:rPr>
            </w:pPr>
            <w:r w:rsidRPr="002727E3">
              <w:rPr>
                <w:i/>
                <w:color w:val="000000"/>
                <w:sz w:val="20"/>
                <w:szCs w:val="20"/>
              </w:rPr>
              <w:t>1.01 (0.64; 1.58)</w:t>
            </w:r>
          </w:p>
        </w:tc>
        <w:tc>
          <w:tcPr>
            <w:tcW w:w="1619" w:type="dxa"/>
            <w:tcBorders>
              <w:top w:val="nil"/>
            </w:tcBorders>
            <w:vAlign w:val="center"/>
          </w:tcPr>
          <w:p w:rsidR="00853472" w:rsidRPr="002727E3" w:rsidRDefault="00853472" w:rsidP="00720A27">
            <w:pPr>
              <w:rPr>
                <w:i/>
                <w:color w:val="000000"/>
                <w:sz w:val="20"/>
                <w:szCs w:val="20"/>
              </w:rPr>
            </w:pPr>
            <w:r w:rsidRPr="002727E3">
              <w:rPr>
                <w:rFonts w:ascii="Calibri" w:hAnsi="Calibri"/>
                <w:i/>
                <w:color w:val="000000"/>
                <w:sz w:val="20"/>
                <w:szCs w:val="20"/>
              </w:rPr>
              <w:t>1.05 (0.67; 1.65)</w:t>
            </w:r>
          </w:p>
        </w:tc>
      </w:tr>
      <w:tr w:rsidR="00853472" w:rsidRPr="002727E3" w:rsidTr="00720A27">
        <w:trPr>
          <w:trHeight w:val="300"/>
        </w:trPr>
        <w:tc>
          <w:tcPr>
            <w:tcW w:w="1418" w:type="dxa"/>
            <w:tcBorders>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None</w:t>
            </w:r>
          </w:p>
        </w:tc>
        <w:tc>
          <w:tcPr>
            <w:tcW w:w="829" w:type="dxa"/>
            <w:tcBorders>
              <w:top w:val="nil"/>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133</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1.12 (0.95; 1.33)</w:t>
            </w:r>
          </w:p>
        </w:tc>
        <w:tc>
          <w:tcPr>
            <w:tcW w:w="1601" w:type="dxa"/>
            <w:tcBorders>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1.11 (0.93; 1.31)</w:t>
            </w:r>
          </w:p>
        </w:tc>
        <w:tc>
          <w:tcPr>
            <w:tcW w:w="809" w:type="dxa"/>
            <w:tcBorders>
              <w:left w:val="single" w:sz="4" w:space="0" w:color="auto"/>
            </w:tcBorders>
            <w:noWrap/>
            <w:vAlign w:val="bottom"/>
          </w:tcPr>
          <w:p w:rsidR="00853472" w:rsidRPr="002727E3" w:rsidRDefault="00853472" w:rsidP="00720A27">
            <w:pPr>
              <w:jc w:val="right"/>
              <w:rPr>
                <w:color w:val="000000"/>
                <w:sz w:val="20"/>
                <w:szCs w:val="20"/>
              </w:rPr>
            </w:pPr>
            <w:r w:rsidRPr="002727E3">
              <w:rPr>
                <w:color w:val="000000"/>
                <w:sz w:val="20"/>
                <w:szCs w:val="20"/>
              </w:rPr>
              <w:t>19</w:t>
            </w:r>
          </w:p>
        </w:tc>
        <w:tc>
          <w:tcPr>
            <w:tcW w:w="1682" w:type="dxa"/>
            <w:tcBorders>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1.04 (0.67; 1.64)</w:t>
            </w:r>
          </w:p>
        </w:tc>
        <w:tc>
          <w:tcPr>
            <w:tcW w:w="1619" w:type="dxa"/>
            <w:vAlign w:val="center"/>
          </w:tcPr>
          <w:p w:rsidR="00853472" w:rsidRPr="002727E3" w:rsidRDefault="00853472" w:rsidP="00720A27">
            <w:pPr>
              <w:rPr>
                <w:color w:val="000000"/>
                <w:sz w:val="20"/>
                <w:szCs w:val="20"/>
              </w:rPr>
            </w:pPr>
            <w:r w:rsidRPr="002727E3">
              <w:rPr>
                <w:rFonts w:ascii="Calibri" w:hAnsi="Calibri"/>
                <w:color w:val="000000"/>
                <w:sz w:val="20"/>
                <w:szCs w:val="20"/>
              </w:rPr>
              <w:t>0.99 (0.63; 1.55)</w:t>
            </w:r>
          </w:p>
        </w:tc>
      </w:tr>
      <w:tr w:rsidR="00853472" w:rsidRPr="002727E3" w:rsidTr="00720A27">
        <w:trPr>
          <w:trHeight w:val="300"/>
        </w:trPr>
        <w:tc>
          <w:tcPr>
            <w:tcW w:w="1418" w:type="dxa"/>
            <w:tcBorders>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1 </w:t>
            </w:r>
          </w:p>
        </w:tc>
        <w:tc>
          <w:tcPr>
            <w:tcW w:w="829" w:type="dxa"/>
            <w:tcBorders>
              <w:top w:val="nil"/>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563</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1.00 (0.92; 1.09)</w:t>
            </w:r>
          </w:p>
        </w:tc>
        <w:tc>
          <w:tcPr>
            <w:tcW w:w="1601" w:type="dxa"/>
            <w:tcBorders>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1.00 (0.92; 1.09)</w:t>
            </w:r>
          </w:p>
        </w:tc>
        <w:tc>
          <w:tcPr>
            <w:tcW w:w="809" w:type="dxa"/>
            <w:tcBorders>
              <w:left w:val="single" w:sz="4" w:space="0" w:color="auto"/>
            </w:tcBorders>
            <w:noWrap/>
            <w:vAlign w:val="bottom"/>
          </w:tcPr>
          <w:p w:rsidR="00853472" w:rsidRPr="002727E3" w:rsidRDefault="00853472" w:rsidP="00720A27">
            <w:pPr>
              <w:jc w:val="right"/>
              <w:rPr>
                <w:color w:val="000000"/>
                <w:sz w:val="20"/>
                <w:szCs w:val="20"/>
              </w:rPr>
            </w:pPr>
            <w:r w:rsidRPr="002727E3">
              <w:rPr>
                <w:color w:val="000000"/>
                <w:sz w:val="20"/>
                <w:szCs w:val="20"/>
              </w:rPr>
              <w:t>75</w:t>
            </w:r>
          </w:p>
        </w:tc>
        <w:tc>
          <w:tcPr>
            <w:tcW w:w="1682" w:type="dxa"/>
            <w:tcBorders>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1.00 (0.79; 1.27)</w:t>
            </w:r>
          </w:p>
        </w:tc>
        <w:tc>
          <w:tcPr>
            <w:tcW w:w="1619" w:type="dxa"/>
            <w:vAlign w:val="center"/>
          </w:tcPr>
          <w:p w:rsidR="00853472" w:rsidRPr="002727E3" w:rsidRDefault="00853472" w:rsidP="00720A27">
            <w:pPr>
              <w:rPr>
                <w:color w:val="000000"/>
                <w:sz w:val="20"/>
                <w:szCs w:val="20"/>
              </w:rPr>
            </w:pPr>
            <w:r w:rsidRPr="002727E3">
              <w:rPr>
                <w:rFonts w:ascii="Calibri" w:hAnsi="Calibri"/>
                <w:color w:val="000000"/>
                <w:sz w:val="20"/>
                <w:szCs w:val="20"/>
              </w:rPr>
              <w:t>1.00 (0.79; 1.27)</w:t>
            </w:r>
          </w:p>
        </w:tc>
      </w:tr>
      <w:tr w:rsidR="00853472" w:rsidRPr="002727E3" w:rsidTr="00720A27">
        <w:trPr>
          <w:trHeight w:val="300"/>
        </w:trPr>
        <w:tc>
          <w:tcPr>
            <w:tcW w:w="1418" w:type="dxa"/>
            <w:tcBorders>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2 </w:t>
            </w:r>
          </w:p>
        </w:tc>
        <w:tc>
          <w:tcPr>
            <w:tcW w:w="829" w:type="dxa"/>
            <w:tcBorders>
              <w:top w:val="nil"/>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1848</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0.97 (0.93; 1.02)</w:t>
            </w:r>
          </w:p>
        </w:tc>
        <w:tc>
          <w:tcPr>
            <w:tcW w:w="1601" w:type="dxa"/>
            <w:tcBorders>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0.97 (0.92; 1.01)</w:t>
            </w:r>
          </w:p>
        </w:tc>
        <w:tc>
          <w:tcPr>
            <w:tcW w:w="809" w:type="dxa"/>
            <w:tcBorders>
              <w:left w:val="single" w:sz="4" w:space="0" w:color="auto"/>
            </w:tcBorders>
            <w:noWrap/>
            <w:vAlign w:val="bottom"/>
          </w:tcPr>
          <w:p w:rsidR="00853472" w:rsidRPr="002727E3" w:rsidRDefault="00853472" w:rsidP="00720A27">
            <w:pPr>
              <w:jc w:val="right"/>
              <w:rPr>
                <w:color w:val="000000"/>
                <w:sz w:val="20"/>
                <w:szCs w:val="20"/>
              </w:rPr>
            </w:pPr>
            <w:r w:rsidRPr="002727E3">
              <w:rPr>
                <w:color w:val="000000"/>
                <w:sz w:val="20"/>
                <w:szCs w:val="20"/>
              </w:rPr>
              <w:t>327</w:t>
            </w:r>
          </w:p>
        </w:tc>
        <w:tc>
          <w:tcPr>
            <w:tcW w:w="1682" w:type="dxa"/>
            <w:tcBorders>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1.00 (0.89; 1.12)</w:t>
            </w:r>
          </w:p>
        </w:tc>
        <w:tc>
          <w:tcPr>
            <w:tcW w:w="1619" w:type="dxa"/>
            <w:vAlign w:val="center"/>
          </w:tcPr>
          <w:p w:rsidR="00853472" w:rsidRPr="002727E3" w:rsidRDefault="00853472" w:rsidP="00720A27">
            <w:pPr>
              <w:rPr>
                <w:color w:val="000000"/>
                <w:sz w:val="20"/>
                <w:szCs w:val="20"/>
              </w:rPr>
            </w:pPr>
            <w:r w:rsidRPr="002727E3">
              <w:rPr>
                <w:rFonts w:ascii="Calibri" w:hAnsi="Calibri"/>
                <w:color w:val="000000"/>
                <w:sz w:val="20"/>
                <w:szCs w:val="20"/>
              </w:rPr>
              <w:t>1.00 (0.89; 1.13)</w:t>
            </w:r>
          </w:p>
        </w:tc>
      </w:tr>
      <w:tr w:rsidR="00853472" w:rsidRPr="002727E3" w:rsidTr="00720A27">
        <w:trPr>
          <w:trHeight w:val="300"/>
        </w:trPr>
        <w:tc>
          <w:tcPr>
            <w:tcW w:w="1418" w:type="dxa"/>
            <w:tcBorders>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3 </w:t>
            </w:r>
          </w:p>
        </w:tc>
        <w:tc>
          <w:tcPr>
            <w:tcW w:w="829" w:type="dxa"/>
            <w:tcBorders>
              <w:top w:val="nil"/>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2651</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1.02 (0.98; 1.06)</w:t>
            </w:r>
          </w:p>
        </w:tc>
        <w:tc>
          <w:tcPr>
            <w:tcW w:w="1601" w:type="dxa"/>
            <w:tcBorders>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1.01 (0.97; 1.05)</w:t>
            </w:r>
          </w:p>
        </w:tc>
        <w:tc>
          <w:tcPr>
            <w:tcW w:w="809" w:type="dxa"/>
            <w:tcBorders>
              <w:left w:val="single" w:sz="4" w:space="0" w:color="auto"/>
            </w:tcBorders>
            <w:noWrap/>
            <w:vAlign w:val="bottom"/>
          </w:tcPr>
          <w:p w:rsidR="00853472" w:rsidRPr="002727E3" w:rsidRDefault="00853472" w:rsidP="00720A27">
            <w:pPr>
              <w:jc w:val="right"/>
              <w:rPr>
                <w:color w:val="000000"/>
                <w:sz w:val="20"/>
                <w:szCs w:val="20"/>
              </w:rPr>
            </w:pPr>
            <w:r w:rsidRPr="002727E3">
              <w:rPr>
                <w:color w:val="000000"/>
                <w:sz w:val="20"/>
                <w:szCs w:val="20"/>
              </w:rPr>
              <w:t>486</w:t>
            </w:r>
          </w:p>
        </w:tc>
        <w:tc>
          <w:tcPr>
            <w:tcW w:w="1682" w:type="dxa"/>
            <w:tcBorders>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1.05 (0.96; 1.15)</w:t>
            </w:r>
          </w:p>
        </w:tc>
        <w:tc>
          <w:tcPr>
            <w:tcW w:w="1619" w:type="dxa"/>
            <w:vAlign w:val="center"/>
          </w:tcPr>
          <w:p w:rsidR="00853472" w:rsidRPr="002727E3" w:rsidRDefault="00853472" w:rsidP="00720A27">
            <w:pPr>
              <w:rPr>
                <w:color w:val="000000"/>
                <w:sz w:val="20"/>
                <w:szCs w:val="20"/>
              </w:rPr>
            </w:pPr>
            <w:r w:rsidRPr="002727E3">
              <w:rPr>
                <w:rFonts w:ascii="Calibri" w:hAnsi="Calibri"/>
                <w:color w:val="000000"/>
                <w:sz w:val="20"/>
                <w:szCs w:val="20"/>
              </w:rPr>
              <w:t>1.05 (0.96; 1.15)</w:t>
            </w:r>
          </w:p>
        </w:tc>
      </w:tr>
      <w:tr w:rsidR="00853472" w:rsidRPr="002727E3" w:rsidTr="00720A27">
        <w:trPr>
          <w:trHeight w:val="300"/>
        </w:trPr>
        <w:tc>
          <w:tcPr>
            <w:tcW w:w="1418" w:type="dxa"/>
            <w:tcBorders>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4 </w:t>
            </w:r>
          </w:p>
        </w:tc>
        <w:tc>
          <w:tcPr>
            <w:tcW w:w="829" w:type="dxa"/>
            <w:tcBorders>
              <w:top w:val="nil"/>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2383</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1.02 (0.98; 1.07)</w:t>
            </w:r>
          </w:p>
        </w:tc>
        <w:tc>
          <w:tcPr>
            <w:tcW w:w="1601" w:type="dxa"/>
            <w:tcBorders>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1.01 (0.97; 1.05)</w:t>
            </w:r>
          </w:p>
        </w:tc>
        <w:tc>
          <w:tcPr>
            <w:tcW w:w="809" w:type="dxa"/>
            <w:tcBorders>
              <w:left w:val="single" w:sz="4" w:space="0" w:color="auto"/>
            </w:tcBorders>
            <w:noWrap/>
            <w:vAlign w:val="bottom"/>
          </w:tcPr>
          <w:p w:rsidR="00853472" w:rsidRPr="002727E3" w:rsidRDefault="00853472" w:rsidP="00720A27">
            <w:pPr>
              <w:jc w:val="right"/>
              <w:rPr>
                <w:color w:val="000000"/>
                <w:sz w:val="20"/>
                <w:szCs w:val="20"/>
              </w:rPr>
            </w:pPr>
            <w:r w:rsidRPr="002727E3">
              <w:rPr>
                <w:color w:val="000000"/>
                <w:sz w:val="20"/>
                <w:szCs w:val="20"/>
              </w:rPr>
              <w:t>423</w:t>
            </w:r>
          </w:p>
        </w:tc>
        <w:tc>
          <w:tcPr>
            <w:tcW w:w="1682" w:type="dxa"/>
            <w:tcBorders>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0.99 (0.90; 1.09)</w:t>
            </w:r>
          </w:p>
        </w:tc>
        <w:tc>
          <w:tcPr>
            <w:tcW w:w="1619" w:type="dxa"/>
            <w:vAlign w:val="center"/>
          </w:tcPr>
          <w:p w:rsidR="00853472" w:rsidRPr="002727E3" w:rsidRDefault="00853472" w:rsidP="00720A27">
            <w:pPr>
              <w:rPr>
                <w:color w:val="000000"/>
                <w:sz w:val="20"/>
                <w:szCs w:val="20"/>
              </w:rPr>
            </w:pPr>
            <w:r w:rsidRPr="002727E3">
              <w:rPr>
                <w:rFonts w:ascii="Calibri" w:hAnsi="Calibri"/>
                <w:color w:val="000000"/>
                <w:sz w:val="20"/>
                <w:szCs w:val="20"/>
              </w:rPr>
              <w:t>0.97 (0.89; 1.07)</w:t>
            </w:r>
          </w:p>
        </w:tc>
      </w:tr>
      <w:tr w:rsidR="00853472" w:rsidRPr="002727E3" w:rsidTr="00720A27">
        <w:trPr>
          <w:trHeight w:val="300"/>
        </w:trPr>
        <w:tc>
          <w:tcPr>
            <w:tcW w:w="1418" w:type="dxa"/>
            <w:tcBorders>
              <w:bottom w:val="nil"/>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≥5 </w:t>
            </w:r>
          </w:p>
        </w:tc>
        <w:tc>
          <w:tcPr>
            <w:tcW w:w="829" w:type="dxa"/>
            <w:tcBorders>
              <w:top w:val="nil"/>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3852</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1.10 (1.06; 1.14)</w:t>
            </w:r>
          </w:p>
        </w:tc>
        <w:tc>
          <w:tcPr>
            <w:tcW w:w="1601" w:type="dxa"/>
            <w:tcBorders>
              <w:bottom w:val="nil"/>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1.07 (1.03; 1.11)</w:t>
            </w:r>
          </w:p>
        </w:tc>
        <w:tc>
          <w:tcPr>
            <w:tcW w:w="809" w:type="dxa"/>
            <w:tcBorders>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840</w:t>
            </w:r>
          </w:p>
        </w:tc>
        <w:tc>
          <w:tcPr>
            <w:tcW w:w="1682" w:type="dxa"/>
            <w:tcBorders>
              <w:bottom w:val="nil"/>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1.10 (1.01; 1.20)</w:t>
            </w:r>
          </w:p>
        </w:tc>
        <w:tc>
          <w:tcPr>
            <w:tcW w:w="1619" w:type="dxa"/>
            <w:tcBorders>
              <w:bottom w:val="nil"/>
            </w:tcBorders>
            <w:vAlign w:val="center"/>
          </w:tcPr>
          <w:p w:rsidR="00853472" w:rsidRPr="002727E3" w:rsidRDefault="00853472" w:rsidP="00720A27">
            <w:pPr>
              <w:rPr>
                <w:color w:val="000000"/>
                <w:sz w:val="20"/>
                <w:szCs w:val="20"/>
              </w:rPr>
            </w:pPr>
            <w:r w:rsidRPr="002727E3">
              <w:rPr>
                <w:rFonts w:ascii="Calibri" w:hAnsi="Calibri"/>
                <w:color w:val="000000"/>
                <w:sz w:val="20"/>
                <w:szCs w:val="20"/>
              </w:rPr>
              <w:t>1.06 (0.98; 1.16)</w:t>
            </w:r>
          </w:p>
        </w:tc>
      </w:tr>
      <w:tr w:rsidR="00853472" w:rsidRPr="002727E3" w:rsidTr="00720A27">
        <w:trPr>
          <w:trHeight w:val="300"/>
        </w:trPr>
        <w:tc>
          <w:tcPr>
            <w:tcW w:w="1418" w:type="dxa"/>
            <w:tcBorders>
              <w:top w:val="nil"/>
              <w:bottom w:val="single" w:sz="4" w:space="0" w:color="auto"/>
              <w:right w:val="single" w:sz="4" w:space="0" w:color="auto"/>
            </w:tcBorders>
            <w:noWrap/>
          </w:tcPr>
          <w:p w:rsidR="00853472" w:rsidRPr="002727E3" w:rsidRDefault="00853472" w:rsidP="00720A27">
            <w:pPr>
              <w:rPr>
                <w:i/>
                <w:color w:val="000000"/>
                <w:sz w:val="20"/>
                <w:szCs w:val="20"/>
                <w:vertAlign w:val="superscript"/>
              </w:rPr>
            </w:pPr>
            <w:r w:rsidRPr="002727E3">
              <w:rPr>
                <w:i/>
                <w:color w:val="000000"/>
                <w:sz w:val="20"/>
                <w:szCs w:val="20"/>
              </w:rPr>
              <w:t>Per additional</w:t>
            </w:r>
            <w:r w:rsidRPr="002727E3">
              <w:rPr>
                <w:rFonts w:eastAsia="Times New Roman" w:cs="Times New Roman"/>
                <w:i/>
                <w:color w:val="000000"/>
                <w:sz w:val="20"/>
                <w:szCs w:val="20"/>
                <w:vertAlign w:val="superscript"/>
                <w:lang w:eastAsia="en-GB"/>
              </w:rPr>
              <w:t>†</w:t>
            </w:r>
          </w:p>
        </w:tc>
        <w:tc>
          <w:tcPr>
            <w:tcW w:w="829" w:type="dxa"/>
            <w:tcBorders>
              <w:top w:val="nil"/>
              <w:left w:val="single" w:sz="4" w:space="0" w:color="auto"/>
              <w:bottom w:val="single" w:sz="4" w:space="0" w:color="auto"/>
            </w:tcBorders>
            <w:noWrap/>
            <w:vAlign w:val="bottom"/>
          </w:tcPr>
          <w:p w:rsidR="00853472" w:rsidRPr="002727E3" w:rsidRDefault="00853472" w:rsidP="00720A27">
            <w:pPr>
              <w:rPr>
                <w:i/>
                <w:color w:val="000000"/>
                <w:sz w:val="20"/>
                <w:szCs w:val="20"/>
              </w:rPr>
            </w:pPr>
          </w:p>
        </w:tc>
        <w:tc>
          <w:tcPr>
            <w:tcW w:w="1681" w:type="dxa"/>
            <w:tcBorders>
              <w:top w:val="nil"/>
              <w:bottom w:val="single" w:sz="4" w:space="0" w:color="auto"/>
              <w:right w:val="single" w:sz="4" w:space="0" w:color="auto"/>
            </w:tcBorders>
            <w:noWrap/>
            <w:vAlign w:val="bottom"/>
          </w:tcPr>
          <w:p w:rsidR="00853472" w:rsidRPr="002727E3" w:rsidRDefault="00853472" w:rsidP="00720A27">
            <w:pPr>
              <w:rPr>
                <w:i/>
                <w:color w:val="000000"/>
                <w:sz w:val="20"/>
                <w:szCs w:val="20"/>
              </w:rPr>
            </w:pPr>
            <w:r w:rsidRPr="002727E3">
              <w:rPr>
                <w:i/>
                <w:color w:val="000000"/>
                <w:sz w:val="20"/>
                <w:szCs w:val="20"/>
              </w:rPr>
              <w:t>1.02 (1.01; 1.04)</w:t>
            </w:r>
          </w:p>
        </w:tc>
        <w:tc>
          <w:tcPr>
            <w:tcW w:w="1601" w:type="dxa"/>
            <w:tcBorders>
              <w:top w:val="nil"/>
              <w:bottom w:val="single" w:sz="4" w:space="0" w:color="auto"/>
              <w:right w:val="single" w:sz="4" w:space="0" w:color="auto"/>
            </w:tcBorders>
            <w:noWrap/>
            <w:vAlign w:val="center"/>
          </w:tcPr>
          <w:p w:rsidR="00853472" w:rsidRPr="002727E3" w:rsidRDefault="00853472" w:rsidP="00720A27">
            <w:pPr>
              <w:rPr>
                <w:i/>
                <w:color w:val="000000"/>
                <w:sz w:val="20"/>
                <w:szCs w:val="20"/>
              </w:rPr>
            </w:pPr>
            <w:r w:rsidRPr="002727E3">
              <w:rPr>
                <w:rFonts w:ascii="Calibri" w:hAnsi="Calibri"/>
                <w:i/>
                <w:color w:val="000000"/>
                <w:sz w:val="20"/>
                <w:szCs w:val="20"/>
              </w:rPr>
              <w:t>1.02 (1.01; 1.03)</w:t>
            </w:r>
          </w:p>
        </w:tc>
        <w:tc>
          <w:tcPr>
            <w:tcW w:w="809" w:type="dxa"/>
            <w:tcBorders>
              <w:top w:val="nil"/>
              <w:left w:val="single" w:sz="4" w:space="0" w:color="auto"/>
              <w:bottom w:val="single" w:sz="4" w:space="0" w:color="auto"/>
            </w:tcBorders>
            <w:noWrap/>
            <w:vAlign w:val="bottom"/>
          </w:tcPr>
          <w:p w:rsidR="00853472" w:rsidRPr="002727E3" w:rsidRDefault="00853472" w:rsidP="00720A27">
            <w:pPr>
              <w:rPr>
                <w:color w:val="000000"/>
                <w:sz w:val="20"/>
                <w:szCs w:val="20"/>
              </w:rPr>
            </w:pPr>
          </w:p>
        </w:tc>
        <w:tc>
          <w:tcPr>
            <w:tcW w:w="1682" w:type="dxa"/>
            <w:tcBorders>
              <w:top w:val="nil"/>
              <w:bottom w:val="single" w:sz="4" w:space="0" w:color="auto"/>
              <w:right w:val="single" w:sz="4" w:space="0" w:color="auto"/>
            </w:tcBorders>
            <w:vAlign w:val="bottom"/>
          </w:tcPr>
          <w:p w:rsidR="00853472" w:rsidRPr="002727E3" w:rsidRDefault="00853472" w:rsidP="00720A27">
            <w:pPr>
              <w:rPr>
                <w:i/>
                <w:color w:val="000000"/>
                <w:sz w:val="20"/>
                <w:szCs w:val="20"/>
              </w:rPr>
            </w:pPr>
            <w:r w:rsidRPr="002727E3">
              <w:rPr>
                <w:i/>
                <w:color w:val="000000"/>
                <w:sz w:val="20"/>
                <w:szCs w:val="20"/>
              </w:rPr>
              <w:t>1.02 (1.00; 1.05)</w:t>
            </w:r>
          </w:p>
        </w:tc>
        <w:tc>
          <w:tcPr>
            <w:tcW w:w="1619" w:type="dxa"/>
            <w:tcBorders>
              <w:top w:val="nil"/>
              <w:bottom w:val="single" w:sz="4" w:space="0" w:color="auto"/>
            </w:tcBorders>
            <w:vAlign w:val="center"/>
          </w:tcPr>
          <w:p w:rsidR="00853472" w:rsidRPr="002727E3" w:rsidRDefault="00853472" w:rsidP="00720A27">
            <w:pPr>
              <w:rPr>
                <w:i/>
                <w:color w:val="000000"/>
                <w:sz w:val="20"/>
                <w:szCs w:val="20"/>
              </w:rPr>
            </w:pPr>
            <w:r w:rsidRPr="002727E3">
              <w:rPr>
                <w:rFonts w:ascii="Calibri" w:hAnsi="Calibri"/>
                <w:i/>
                <w:color w:val="000000"/>
                <w:sz w:val="20"/>
                <w:szCs w:val="20"/>
              </w:rPr>
              <w:t>1.01 (0.99; 1.04)</w:t>
            </w:r>
          </w:p>
        </w:tc>
      </w:tr>
      <w:tr w:rsidR="00853472" w:rsidRPr="002727E3" w:rsidTr="00720A27">
        <w:trPr>
          <w:trHeight w:val="300"/>
        </w:trPr>
        <w:tc>
          <w:tcPr>
            <w:tcW w:w="1418" w:type="dxa"/>
            <w:tcBorders>
              <w:top w:val="nil"/>
              <w:bottom w:val="nil"/>
              <w:right w:val="nil"/>
            </w:tcBorders>
            <w:noWrap/>
          </w:tcPr>
          <w:p w:rsidR="00853472" w:rsidRPr="002727E3" w:rsidRDefault="00853472" w:rsidP="00720A27">
            <w:pPr>
              <w:rPr>
                <w:b/>
                <w:color w:val="000000"/>
                <w:sz w:val="20"/>
                <w:szCs w:val="20"/>
              </w:rPr>
            </w:pPr>
            <w:r w:rsidRPr="002727E3">
              <w:rPr>
                <w:b/>
                <w:color w:val="000000"/>
                <w:sz w:val="20"/>
                <w:szCs w:val="20"/>
              </w:rPr>
              <w:t>Miscarriages</w:t>
            </w:r>
          </w:p>
        </w:tc>
        <w:tc>
          <w:tcPr>
            <w:tcW w:w="829" w:type="dxa"/>
            <w:tcBorders>
              <w:top w:val="single" w:sz="4" w:space="0" w:color="auto"/>
              <w:left w:val="nil"/>
              <w:bottom w:val="nil"/>
              <w:right w:val="nil"/>
            </w:tcBorders>
            <w:noWrap/>
            <w:vAlign w:val="bottom"/>
          </w:tcPr>
          <w:p w:rsidR="00853472" w:rsidRPr="002727E3" w:rsidRDefault="00853472" w:rsidP="00720A27">
            <w:pPr>
              <w:rPr>
                <w:color w:val="000000"/>
                <w:sz w:val="20"/>
                <w:szCs w:val="20"/>
              </w:rPr>
            </w:pPr>
          </w:p>
        </w:tc>
        <w:tc>
          <w:tcPr>
            <w:tcW w:w="1681" w:type="dxa"/>
            <w:tcBorders>
              <w:top w:val="single" w:sz="4" w:space="0" w:color="auto"/>
              <w:left w:val="nil"/>
              <w:bottom w:val="nil"/>
              <w:right w:val="nil"/>
            </w:tcBorders>
            <w:noWrap/>
            <w:vAlign w:val="bottom"/>
          </w:tcPr>
          <w:p w:rsidR="00853472" w:rsidRPr="002727E3" w:rsidRDefault="00853472" w:rsidP="00720A27">
            <w:pPr>
              <w:rPr>
                <w:color w:val="000000"/>
                <w:sz w:val="20"/>
                <w:szCs w:val="20"/>
              </w:rPr>
            </w:pPr>
          </w:p>
        </w:tc>
        <w:tc>
          <w:tcPr>
            <w:tcW w:w="1601" w:type="dxa"/>
            <w:tcBorders>
              <w:top w:val="single" w:sz="4" w:space="0" w:color="auto"/>
              <w:left w:val="nil"/>
              <w:bottom w:val="nil"/>
              <w:right w:val="nil"/>
            </w:tcBorders>
            <w:noWrap/>
            <w:vAlign w:val="center"/>
          </w:tcPr>
          <w:p w:rsidR="00853472" w:rsidRPr="002727E3" w:rsidRDefault="00853472" w:rsidP="00720A27">
            <w:pPr>
              <w:rPr>
                <w:color w:val="000000"/>
                <w:sz w:val="20"/>
                <w:szCs w:val="20"/>
              </w:rPr>
            </w:pPr>
          </w:p>
        </w:tc>
        <w:tc>
          <w:tcPr>
            <w:tcW w:w="809" w:type="dxa"/>
            <w:tcBorders>
              <w:top w:val="single" w:sz="4" w:space="0" w:color="auto"/>
              <w:left w:val="nil"/>
              <w:bottom w:val="nil"/>
              <w:right w:val="nil"/>
            </w:tcBorders>
            <w:noWrap/>
            <w:vAlign w:val="bottom"/>
          </w:tcPr>
          <w:p w:rsidR="00853472" w:rsidRPr="002727E3" w:rsidRDefault="00853472" w:rsidP="00720A27">
            <w:pPr>
              <w:rPr>
                <w:color w:val="000000"/>
                <w:sz w:val="20"/>
                <w:szCs w:val="20"/>
              </w:rPr>
            </w:pPr>
          </w:p>
        </w:tc>
        <w:tc>
          <w:tcPr>
            <w:tcW w:w="1682" w:type="dxa"/>
            <w:tcBorders>
              <w:top w:val="single" w:sz="4" w:space="0" w:color="auto"/>
              <w:left w:val="nil"/>
              <w:bottom w:val="nil"/>
              <w:right w:val="nil"/>
            </w:tcBorders>
            <w:vAlign w:val="bottom"/>
          </w:tcPr>
          <w:p w:rsidR="00853472" w:rsidRPr="002727E3" w:rsidRDefault="00853472" w:rsidP="00720A27">
            <w:pPr>
              <w:rPr>
                <w:color w:val="000000"/>
                <w:sz w:val="20"/>
                <w:szCs w:val="20"/>
              </w:rPr>
            </w:pPr>
          </w:p>
        </w:tc>
        <w:tc>
          <w:tcPr>
            <w:tcW w:w="1619" w:type="dxa"/>
            <w:tcBorders>
              <w:top w:val="single" w:sz="4" w:space="0" w:color="auto"/>
              <w:left w:val="nil"/>
              <w:bottom w:val="nil"/>
            </w:tcBorders>
            <w:vAlign w:val="center"/>
          </w:tcPr>
          <w:p w:rsidR="00853472" w:rsidRPr="002727E3" w:rsidRDefault="00853472" w:rsidP="00720A27">
            <w:pPr>
              <w:rPr>
                <w:color w:val="000000"/>
                <w:sz w:val="20"/>
                <w:szCs w:val="20"/>
              </w:rPr>
            </w:pPr>
          </w:p>
        </w:tc>
      </w:tr>
      <w:tr w:rsidR="00853472" w:rsidRPr="002727E3" w:rsidTr="00720A27">
        <w:trPr>
          <w:trHeight w:val="300"/>
        </w:trPr>
        <w:tc>
          <w:tcPr>
            <w:tcW w:w="1418" w:type="dxa"/>
            <w:tcBorders>
              <w:top w:val="nil"/>
              <w:right w:val="single" w:sz="4" w:space="0" w:color="auto"/>
            </w:tcBorders>
            <w:noWrap/>
          </w:tcPr>
          <w:p w:rsidR="00853472" w:rsidRPr="002727E3" w:rsidRDefault="00853472" w:rsidP="00720A27">
            <w:pPr>
              <w:rPr>
                <w:color w:val="000000"/>
                <w:sz w:val="20"/>
                <w:szCs w:val="20"/>
              </w:rPr>
            </w:pPr>
            <w:r w:rsidRPr="002727E3">
              <w:rPr>
                <w:i/>
                <w:color w:val="000000"/>
                <w:sz w:val="20"/>
                <w:szCs w:val="20"/>
              </w:rPr>
              <w:t>Ever vs. never</w:t>
            </w:r>
            <w:r w:rsidRPr="002727E3">
              <w:rPr>
                <w:i/>
                <w:color w:val="000000"/>
                <w:sz w:val="20"/>
                <w:szCs w:val="20"/>
                <w:vertAlign w:val="superscript"/>
              </w:rPr>
              <w:t>‡</w:t>
            </w:r>
          </w:p>
        </w:tc>
        <w:tc>
          <w:tcPr>
            <w:tcW w:w="829" w:type="dxa"/>
            <w:tcBorders>
              <w:top w:val="nil"/>
              <w:left w:val="single" w:sz="4" w:space="0" w:color="auto"/>
              <w:bottom w:val="nil"/>
            </w:tcBorders>
            <w:noWrap/>
            <w:vAlign w:val="bottom"/>
          </w:tcPr>
          <w:p w:rsidR="00853472" w:rsidRPr="002727E3" w:rsidRDefault="00853472" w:rsidP="00720A27">
            <w:pPr>
              <w:jc w:val="right"/>
              <w:rPr>
                <w:color w:val="000000"/>
                <w:sz w:val="20"/>
                <w:szCs w:val="20"/>
              </w:rPr>
            </w:pPr>
          </w:p>
        </w:tc>
        <w:tc>
          <w:tcPr>
            <w:tcW w:w="1681" w:type="dxa"/>
            <w:tcBorders>
              <w:top w:val="nil"/>
              <w:bottom w:val="nil"/>
              <w:right w:val="single" w:sz="4" w:space="0" w:color="auto"/>
            </w:tcBorders>
            <w:noWrap/>
            <w:vAlign w:val="bottom"/>
          </w:tcPr>
          <w:p w:rsidR="00853472" w:rsidRPr="002727E3" w:rsidRDefault="00853472" w:rsidP="00720A27">
            <w:pPr>
              <w:rPr>
                <w:i/>
                <w:color w:val="000000"/>
                <w:sz w:val="20"/>
                <w:szCs w:val="20"/>
              </w:rPr>
            </w:pPr>
            <w:r w:rsidRPr="002727E3">
              <w:rPr>
                <w:i/>
                <w:color w:val="000000"/>
                <w:sz w:val="20"/>
                <w:szCs w:val="20"/>
              </w:rPr>
              <w:t>1.01 (0.95; 1.07)</w:t>
            </w:r>
          </w:p>
        </w:tc>
        <w:tc>
          <w:tcPr>
            <w:tcW w:w="1601" w:type="dxa"/>
            <w:tcBorders>
              <w:top w:val="nil"/>
              <w:right w:val="single" w:sz="4" w:space="0" w:color="auto"/>
            </w:tcBorders>
            <w:noWrap/>
            <w:vAlign w:val="center"/>
          </w:tcPr>
          <w:p w:rsidR="00853472" w:rsidRPr="002727E3" w:rsidRDefault="00853472" w:rsidP="00720A27">
            <w:pPr>
              <w:rPr>
                <w:i/>
                <w:color w:val="000000"/>
                <w:sz w:val="20"/>
                <w:szCs w:val="20"/>
              </w:rPr>
            </w:pPr>
            <w:r w:rsidRPr="002727E3">
              <w:rPr>
                <w:rFonts w:ascii="Calibri" w:hAnsi="Calibri"/>
                <w:i/>
                <w:color w:val="000000"/>
                <w:sz w:val="20"/>
                <w:szCs w:val="20"/>
              </w:rPr>
              <w:t>1.03 (0.97; 1.09)</w:t>
            </w:r>
          </w:p>
        </w:tc>
        <w:tc>
          <w:tcPr>
            <w:tcW w:w="809" w:type="dxa"/>
            <w:tcBorders>
              <w:top w:val="nil"/>
              <w:left w:val="single" w:sz="4" w:space="0" w:color="auto"/>
            </w:tcBorders>
            <w:noWrap/>
            <w:vAlign w:val="bottom"/>
          </w:tcPr>
          <w:p w:rsidR="00853472" w:rsidRPr="002727E3" w:rsidRDefault="00853472" w:rsidP="00720A27">
            <w:pPr>
              <w:rPr>
                <w:i/>
                <w:color w:val="000000"/>
                <w:sz w:val="20"/>
                <w:szCs w:val="20"/>
              </w:rPr>
            </w:pPr>
          </w:p>
        </w:tc>
        <w:tc>
          <w:tcPr>
            <w:tcW w:w="1682" w:type="dxa"/>
            <w:tcBorders>
              <w:top w:val="nil"/>
              <w:right w:val="single" w:sz="4" w:space="0" w:color="auto"/>
            </w:tcBorders>
            <w:vAlign w:val="bottom"/>
          </w:tcPr>
          <w:p w:rsidR="00853472" w:rsidRPr="002727E3" w:rsidRDefault="00853472" w:rsidP="00720A27">
            <w:pPr>
              <w:rPr>
                <w:i/>
                <w:color w:val="000000"/>
                <w:sz w:val="20"/>
                <w:szCs w:val="20"/>
              </w:rPr>
            </w:pPr>
            <w:r w:rsidRPr="002727E3">
              <w:rPr>
                <w:i/>
                <w:color w:val="000000"/>
                <w:sz w:val="20"/>
                <w:szCs w:val="20"/>
              </w:rPr>
              <w:t>0.97 (0.86; 1.10)</w:t>
            </w:r>
          </w:p>
        </w:tc>
        <w:tc>
          <w:tcPr>
            <w:tcW w:w="1619" w:type="dxa"/>
            <w:tcBorders>
              <w:top w:val="nil"/>
            </w:tcBorders>
            <w:vAlign w:val="center"/>
          </w:tcPr>
          <w:p w:rsidR="00853472" w:rsidRPr="002727E3" w:rsidRDefault="00853472" w:rsidP="00720A27">
            <w:pPr>
              <w:rPr>
                <w:i/>
                <w:color w:val="000000"/>
                <w:sz w:val="20"/>
                <w:szCs w:val="20"/>
              </w:rPr>
            </w:pPr>
            <w:r w:rsidRPr="002727E3">
              <w:rPr>
                <w:rFonts w:ascii="Calibri" w:hAnsi="Calibri"/>
                <w:i/>
                <w:color w:val="000000"/>
                <w:sz w:val="20"/>
                <w:szCs w:val="20"/>
              </w:rPr>
              <w:t>0.98 (0.86; 1.11)</w:t>
            </w:r>
          </w:p>
        </w:tc>
      </w:tr>
      <w:tr w:rsidR="00853472" w:rsidRPr="002727E3" w:rsidTr="00720A27">
        <w:trPr>
          <w:trHeight w:val="300"/>
        </w:trPr>
        <w:tc>
          <w:tcPr>
            <w:tcW w:w="1418" w:type="dxa"/>
            <w:tcBorders>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None</w:t>
            </w:r>
          </w:p>
        </w:tc>
        <w:tc>
          <w:tcPr>
            <w:tcW w:w="829" w:type="dxa"/>
            <w:tcBorders>
              <w:top w:val="nil"/>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10108</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1.00 (0.98; 1.02)</w:t>
            </w:r>
          </w:p>
        </w:tc>
        <w:tc>
          <w:tcPr>
            <w:tcW w:w="1601" w:type="dxa"/>
            <w:tcBorders>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1.00 (0.98; 1.02)</w:t>
            </w:r>
          </w:p>
        </w:tc>
        <w:tc>
          <w:tcPr>
            <w:tcW w:w="809" w:type="dxa"/>
            <w:tcBorders>
              <w:left w:val="single" w:sz="4" w:space="0" w:color="auto"/>
            </w:tcBorders>
            <w:noWrap/>
            <w:vAlign w:val="bottom"/>
          </w:tcPr>
          <w:p w:rsidR="00853472" w:rsidRPr="002727E3" w:rsidRDefault="00853472" w:rsidP="00720A27">
            <w:pPr>
              <w:jc w:val="right"/>
              <w:rPr>
                <w:color w:val="000000"/>
                <w:sz w:val="20"/>
                <w:szCs w:val="20"/>
              </w:rPr>
            </w:pPr>
            <w:r w:rsidRPr="002727E3">
              <w:rPr>
                <w:color w:val="000000"/>
                <w:sz w:val="20"/>
                <w:szCs w:val="20"/>
              </w:rPr>
              <w:t>1853</w:t>
            </w:r>
          </w:p>
        </w:tc>
        <w:tc>
          <w:tcPr>
            <w:tcW w:w="1682" w:type="dxa"/>
            <w:tcBorders>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1.00 (0.95; 1.06)</w:t>
            </w:r>
          </w:p>
        </w:tc>
        <w:tc>
          <w:tcPr>
            <w:tcW w:w="1619" w:type="dxa"/>
            <w:vAlign w:val="center"/>
          </w:tcPr>
          <w:p w:rsidR="00853472" w:rsidRPr="002727E3" w:rsidRDefault="00853472" w:rsidP="00720A27">
            <w:pPr>
              <w:rPr>
                <w:color w:val="000000"/>
                <w:sz w:val="20"/>
                <w:szCs w:val="20"/>
              </w:rPr>
            </w:pPr>
            <w:r w:rsidRPr="002727E3">
              <w:rPr>
                <w:rFonts w:ascii="Calibri" w:hAnsi="Calibri"/>
                <w:color w:val="000000"/>
                <w:sz w:val="20"/>
                <w:szCs w:val="20"/>
              </w:rPr>
              <w:t>1.00 (0.95; 1.06)</w:t>
            </w:r>
          </w:p>
        </w:tc>
      </w:tr>
      <w:tr w:rsidR="00853472" w:rsidRPr="002727E3" w:rsidTr="00720A27">
        <w:trPr>
          <w:trHeight w:val="300"/>
        </w:trPr>
        <w:tc>
          <w:tcPr>
            <w:tcW w:w="1418" w:type="dxa"/>
            <w:tcBorders>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1 </w:t>
            </w:r>
          </w:p>
        </w:tc>
        <w:tc>
          <w:tcPr>
            <w:tcW w:w="829" w:type="dxa"/>
            <w:tcBorders>
              <w:top w:val="nil"/>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939</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1.02 (0.96; 1.09)</w:t>
            </w:r>
          </w:p>
        </w:tc>
        <w:tc>
          <w:tcPr>
            <w:tcW w:w="1601" w:type="dxa"/>
            <w:tcBorders>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1.04 (0.97; 1.10)</w:t>
            </w:r>
          </w:p>
        </w:tc>
        <w:tc>
          <w:tcPr>
            <w:tcW w:w="809" w:type="dxa"/>
            <w:tcBorders>
              <w:left w:val="single" w:sz="4" w:space="0" w:color="auto"/>
            </w:tcBorders>
            <w:noWrap/>
            <w:vAlign w:val="bottom"/>
          </w:tcPr>
          <w:p w:rsidR="00853472" w:rsidRPr="002727E3" w:rsidRDefault="00853472" w:rsidP="00720A27">
            <w:pPr>
              <w:jc w:val="right"/>
              <w:rPr>
                <w:color w:val="000000"/>
                <w:sz w:val="20"/>
                <w:szCs w:val="20"/>
              </w:rPr>
            </w:pPr>
            <w:r w:rsidRPr="002727E3">
              <w:rPr>
                <w:color w:val="000000"/>
                <w:sz w:val="20"/>
                <w:szCs w:val="20"/>
              </w:rPr>
              <w:t>210</w:t>
            </w:r>
          </w:p>
        </w:tc>
        <w:tc>
          <w:tcPr>
            <w:tcW w:w="1682" w:type="dxa"/>
            <w:tcBorders>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0.93 (0.81; 1.06)</w:t>
            </w:r>
          </w:p>
        </w:tc>
        <w:tc>
          <w:tcPr>
            <w:tcW w:w="1619" w:type="dxa"/>
            <w:vAlign w:val="center"/>
          </w:tcPr>
          <w:p w:rsidR="00853472" w:rsidRPr="002727E3" w:rsidRDefault="00853472" w:rsidP="00720A27">
            <w:pPr>
              <w:rPr>
                <w:color w:val="000000"/>
                <w:sz w:val="20"/>
                <w:szCs w:val="20"/>
              </w:rPr>
            </w:pPr>
            <w:r w:rsidRPr="002727E3">
              <w:rPr>
                <w:rFonts w:ascii="Calibri" w:hAnsi="Calibri"/>
                <w:color w:val="000000"/>
                <w:sz w:val="20"/>
                <w:szCs w:val="20"/>
              </w:rPr>
              <w:t>0.94 (0.82; 1.07)</w:t>
            </w:r>
          </w:p>
        </w:tc>
      </w:tr>
      <w:tr w:rsidR="00853472" w:rsidRPr="002727E3" w:rsidTr="00720A27">
        <w:trPr>
          <w:trHeight w:val="300"/>
        </w:trPr>
        <w:tc>
          <w:tcPr>
            <w:tcW w:w="1418" w:type="dxa"/>
            <w:tcBorders>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2 </w:t>
            </w:r>
          </w:p>
        </w:tc>
        <w:tc>
          <w:tcPr>
            <w:tcW w:w="829" w:type="dxa"/>
            <w:tcBorders>
              <w:top w:val="nil"/>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183</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0.97 (0.84; 1.12)</w:t>
            </w:r>
          </w:p>
        </w:tc>
        <w:tc>
          <w:tcPr>
            <w:tcW w:w="1601" w:type="dxa"/>
            <w:tcBorders>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1.00 (0.86; 1.16)</w:t>
            </w:r>
          </w:p>
        </w:tc>
        <w:tc>
          <w:tcPr>
            <w:tcW w:w="809" w:type="dxa"/>
            <w:tcBorders>
              <w:left w:val="single" w:sz="4" w:space="0" w:color="auto"/>
            </w:tcBorders>
            <w:noWrap/>
            <w:vAlign w:val="bottom"/>
          </w:tcPr>
          <w:p w:rsidR="00853472" w:rsidRPr="002727E3" w:rsidRDefault="00853472" w:rsidP="00720A27">
            <w:pPr>
              <w:jc w:val="right"/>
              <w:rPr>
                <w:color w:val="000000"/>
                <w:sz w:val="20"/>
                <w:szCs w:val="20"/>
              </w:rPr>
            </w:pPr>
            <w:r w:rsidRPr="002727E3">
              <w:rPr>
                <w:color w:val="000000"/>
                <w:sz w:val="20"/>
                <w:szCs w:val="20"/>
              </w:rPr>
              <w:t>59</w:t>
            </w:r>
          </w:p>
        </w:tc>
        <w:tc>
          <w:tcPr>
            <w:tcW w:w="1682" w:type="dxa"/>
            <w:tcBorders>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1.05 (0.81; 1.36)</w:t>
            </w:r>
          </w:p>
        </w:tc>
        <w:tc>
          <w:tcPr>
            <w:tcW w:w="1619" w:type="dxa"/>
            <w:vAlign w:val="center"/>
          </w:tcPr>
          <w:p w:rsidR="00853472" w:rsidRPr="002727E3" w:rsidRDefault="00853472" w:rsidP="00720A27">
            <w:pPr>
              <w:rPr>
                <w:color w:val="000000"/>
                <w:sz w:val="20"/>
                <w:szCs w:val="20"/>
              </w:rPr>
            </w:pPr>
            <w:r w:rsidRPr="002727E3">
              <w:rPr>
                <w:rFonts w:ascii="Calibri" w:hAnsi="Calibri"/>
                <w:color w:val="000000"/>
                <w:sz w:val="20"/>
                <w:szCs w:val="20"/>
              </w:rPr>
              <w:t>1.07 (0.83; 1.38)</w:t>
            </w:r>
          </w:p>
        </w:tc>
      </w:tr>
      <w:tr w:rsidR="00853472" w:rsidRPr="002727E3" w:rsidTr="00720A27">
        <w:trPr>
          <w:trHeight w:val="300"/>
        </w:trPr>
        <w:tc>
          <w:tcPr>
            <w:tcW w:w="1418" w:type="dxa"/>
            <w:tcBorders>
              <w:bottom w:val="nil"/>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≥3 </w:t>
            </w:r>
          </w:p>
        </w:tc>
        <w:tc>
          <w:tcPr>
            <w:tcW w:w="829" w:type="dxa"/>
            <w:tcBorders>
              <w:top w:val="nil"/>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67</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0.96 (0.75; 1.21)</w:t>
            </w:r>
          </w:p>
        </w:tc>
        <w:tc>
          <w:tcPr>
            <w:tcW w:w="1601" w:type="dxa"/>
            <w:tcBorders>
              <w:bottom w:val="nil"/>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0.98 (0.77; 1.24)</w:t>
            </w:r>
          </w:p>
        </w:tc>
        <w:tc>
          <w:tcPr>
            <w:tcW w:w="809" w:type="dxa"/>
            <w:tcBorders>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29</w:t>
            </w:r>
          </w:p>
        </w:tc>
        <w:tc>
          <w:tcPr>
            <w:tcW w:w="1682" w:type="dxa"/>
            <w:tcBorders>
              <w:bottom w:val="nil"/>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1.24 (0.86; 1.79)</w:t>
            </w:r>
          </w:p>
        </w:tc>
        <w:tc>
          <w:tcPr>
            <w:tcW w:w="1619" w:type="dxa"/>
            <w:tcBorders>
              <w:bottom w:val="nil"/>
            </w:tcBorders>
            <w:vAlign w:val="center"/>
          </w:tcPr>
          <w:p w:rsidR="00853472" w:rsidRPr="002727E3" w:rsidRDefault="00853472" w:rsidP="00720A27">
            <w:pPr>
              <w:rPr>
                <w:color w:val="000000"/>
                <w:sz w:val="20"/>
                <w:szCs w:val="20"/>
              </w:rPr>
            </w:pPr>
            <w:r w:rsidRPr="002727E3">
              <w:rPr>
                <w:rFonts w:ascii="Calibri" w:hAnsi="Calibri"/>
                <w:color w:val="000000"/>
                <w:sz w:val="20"/>
                <w:szCs w:val="20"/>
              </w:rPr>
              <w:t>1.14 (0.78; 1.64)</w:t>
            </w:r>
          </w:p>
        </w:tc>
      </w:tr>
      <w:tr w:rsidR="00853472" w:rsidRPr="002727E3" w:rsidTr="00720A27">
        <w:trPr>
          <w:trHeight w:val="300"/>
        </w:trPr>
        <w:tc>
          <w:tcPr>
            <w:tcW w:w="1418" w:type="dxa"/>
            <w:tcBorders>
              <w:top w:val="nil"/>
              <w:bottom w:val="single" w:sz="4" w:space="0" w:color="auto"/>
              <w:right w:val="single" w:sz="4" w:space="0" w:color="auto"/>
            </w:tcBorders>
            <w:noWrap/>
          </w:tcPr>
          <w:p w:rsidR="00853472" w:rsidRPr="002727E3" w:rsidRDefault="00853472" w:rsidP="00720A27">
            <w:pPr>
              <w:rPr>
                <w:i/>
                <w:color w:val="000000"/>
                <w:sz w:val="20"/>
                <w:szCs w:val="20"/>
              </w:rPr>
            </w:pPr>
            <w:r w:rsidRPr="002727E3">
              <w:rPr>
                <w:i/>
                <w:color w:val="000000"/>
                <w:sz w:val="20"/>
                <w:szCs w:val="20"/>
              </w:rPr>
              <w:t>Per additional</w:t>
            </w:r>
            <w:r w:rsidRPr="002727E3">
              <w:rPr>
                <w:rFonts w:eastAsia="Times New Roman" w:cs="Times New Roman"/>
                <w:i/>
                <w:color w:val="000000"/>
                <w:sz w:val="20"/>
                <w:szCs w:val="20"/>
                <w:vertAlign w:val="superscript"/>
                <w:lang w:eastAsia="en-GB"/>
              </w:rPr>
              <w:t>†</w:t>
            </w:r>
          </w:p>
        </w:tc>
        <w:tc>
          <w:tcPr>
            <w:tcW w:w="829" w:type="dxa"/>
            <w:tcBorders>
              <w:top w:val="nil"/>
              <w:left w:val="single" w:sz="4" w:space="0" w:color="auto"/>
              <w:bottom w:val="single" w:sz="4" w:space="0" w:color="auto"/>
            </w:tcBorders>
            <w:noWrap/>
            <w:vAlign w:val="bottom"/>
          </w:tcPr>
          <w:p w:rsidR="00853472" w:rsidRPr="002727E3" w:rsidRDefault="00853472" w:rsidP="00720A27">
            <w:pPr>
              <w:rPr>
                <w:i/>
                <w:color w:val="000000"/>
                <w:sz w:val="20"/>
                <w:szCs w:val="20"/>
              </w:rPr>
            </w:pPr>
          </w:p>
        </w:tc>
        <w:tc>
          <w:tcPr>
            <w:tcW w:w="1681" w:type="dxa"/>
            <w:tcBorders>
              <w:top w:val="nil"/>
              <w:bottom w:val="single" w:sz="4" w:space="0" w:color="auto"/>
              <w:right w:val="single" w:sz="4" w:space="0" w:color="auto"/>
            </w:tcBorders>
            <w:noWrap/>
            <w:vAlign w:val="bottom"/>
          </w:tcPr>
          <w:p w:rsidR="00853472" w:rsidRPr="002727E3" w:rsidRDefault="00853472" w:rsidP="00720A27">
            <w:pPr>
              <w:rPr>
                <w:i/>
                <w:color w:val="000000"/>
                <w:sz w:val="20"/>
                <w:szCs w:val="20"/>
              </w:rPr>
            </w:pPr>
            <w:r w:rsidRPr="002727E3">
              <w:rPr>
                <w:i/>
                <w:color w:val="000000"/>
                <w:sz w:val="20"/>
                <w:szCs w:val="20"/>
              </w:rPr>
              <w:t>0.97 (0.89; 1.05)</w:t>
            </w:r>
          </w:p>
        </w:tc>
        <w:tc>
          <w:tcPr>
            <w:tcW w:w="1601" w:type="dxa"/>
            <w:tcBorders>
              <w:top w:val="nil"/>
              <w:bottom w:val="single" w:sz="4" w:space="0" w:color="auto"/>
              <w:right w:val="single" w:sz="4" w:space="0" w:color="auto"/>
            </w:tcBorders>
            <w:noWrap/>
            <w:vAlign w:val="center"/>
          </w:tcPr>
          <w:p w:rsidR="00853472" w:rsidRPr="002727E3" w:rsidRDefault="00853472" w:rsidP="00720A27">
            <w:pPr>
              <w:rPr>
                <w:i/>
                <w:color w:val="000000"/>
                <w:sz w:val="20"/>
                <w:szCs w:val="20"/>
              </w:rPr>
            </w:pPr>
            <w:r w:rsidRPr="002727E3">
              <w:rPr>
                <w:rFonts w:ascii="Calibri" w:hAnsi="Calibri"/>
                <w:i/>
                <w:color w:val="000000"/>
                <w:sz w:val="20"/>
                <w:szCs w:val="20"/>
              </w:rPr>
              <w:t>0.98 (0.90; 1.07)</w:t>
            </w:r>
          </w:p>
        </w:tc>
        <w:tc>
          <w:tcPr>
            <w:tcW w:w="809" w:type="dxa"/>
            <w:tcBorders>
              <w:top w:val="nil"/>
              <w:left w:val="single" w:sz="4" w:space="0" w:color="auto"/>
              <w:bottom w:val="single" w:sz="4" w:space="0" w:color="auto"/>
            </w:tcBorders>
            <w:noWrap/>
            <w:vAlign w:val="bottom"/>
          </w:tcPr>
          <w:p w:rsidR="00853472" w:rsidRPr="002727E3" w:rsidRDefault="00853472" w:rsidP="00720A27">
            <w:pPr>
              <w:rPr>
                <w:i/>
                <w:color w:val="000000"/>
                <w:sz w:val="20"/>
                <w:szCs w:val="20"/>
              </w:rPr>
            </w:pPr>
          </w:p>
        </w:tc>
        <w:tc>
          <w:tcPr>
            <w:tcW w:w="1682" w:type="dxa"/>
            <w:tcBorders>
              <w:top w:val="nil"/>
              <w:bottom w:val="single" w:sz="4" w:space="0" w:color="auto"/>
              <w:right w:val="single" w:sz="4" w:space="0" w:color="auto"/>
            </w:tcBorders>
            <w:vAlign w:val="bottom"/>
          </w:tcPr>
          <w:p w:rsidR="00853472" w:rsidRPr="002727E3" w:rsidRDefault="00853472" w:rsidP="00720A27">
            <w:pPr>
              <w:rPr>
                <w:i/>
                <w:color w:val="000000"/>
                <w:sz w:val="20"/>
                <w:szCs w:val="20"/>
              </w:rPr>
            </w:pPr>
            <w:r w:rsidRPr="002727E3">
              <w:rPr>
                <w:i/>
                <w:color w:val="000000"/>
                <w:sz w:val="20"/>
                <w:szCs w:val="20"/>
              </w:rPr>
              <w:t>1.10 (0.97; 1.25)</w:t>
            </w:r>
          </w:p>
        </w:tc>
        <w:tc>
          <w:tcPr>
            <w:tcW w:w="1619" w:type="dxa"/>
            <w:tcBorders>
              <w:top w:val="nil"/>
              <w:bottom w:val="single" w:sz="4" w:space="0" w:color="auto"/>
            </w:tcBorders>
            <w:vAlign w:val="center"/>
          </w:tcPr>
          <w:p w:rsidR="00853472" w:rsidRPr="002727E3" w:rsidRDefault="00853472" w:rsidP="00720A27">
            <w:pPr>
              <w:rPr>
                <w:i/>
                <w:color w:val="000000"/>
                <w:sz w:val="20"/>
                <w:szCs w:val="20"/>
              </w:rPr>
            </w:pPr>
            <w:r w:rsidRPr="002727E3">
              <w:rPr>
                <w:rFonts w:ascii="Calibri" w:hAnsi="Calibri"/>
                <w:i/>
                <w:color w:val="000000"/>
                <w:sz w:val="20"/>
                <w:szCs w:val="20"/>
              </w:rPr>
              <w:t>1.07 (0.94; 1.22)</w:t>
            </w:r>
          </w:p>
        </w:tc>
      </w:tr>
      <w:tr w:rsidR="00853472" w:rsidRPr="002727E3" w:rsidTr="00720A27">
        <w:trPr>
          <w:trHeight w:val="300"/>
        </w:trPr>
        <w:tc>
          <w:tcPr>
            <w:tcW w:w="2247" w:type="dxa"/>
            <w:gridSpan w:val="2"/>
            <w:tcBorders>
              <w:top w:val="single" w:sz="4" w:space="0" w:color="auto"/>
              <w:left w:val="nil"/>
              <w:bottom w:val="nil"/>
              <w:right w:val="nil"/>
            </w:tcBorders>
            <w:noWrap/>
          </w:tcPr>
          <w:p w:rsidR="00853472" w:rsidRPr="002727E3" w:rsidRDefault="00853472" w:rsidP="00720A27">
            <w:pPr>
              <w:rPr>
                <w:color w:val="000000"/>
                <w:sz w:val="20"/>
                <w:szCs w:val="20"/>
              </w:rPr>
            </w:pPr>
            <w:r w:rsidRPr="002727E3">
              <w:rPr>
                <w:b/>
                <w:color w:val="000000"/>
                <w:sz w:val="20"/>
                <w:szCs w:val="20"/>
              </w:rPr>
              <w:t>Induced abortions</w:t>
            </w:r>
          </w:p>
        </w:tc>
        <w:tc>
          <w:tcPr>
            <w:tcW w:w="1681" w:type="dxa"/>
            <w:tcBorders>
              <w:top w:val="single" w:sz="4" w:space="0" w:color="auto"/>
              <w:left w:val="nil"/>
              <w:bottom w:val="nil"/>
              <w:right w:val="nil"/>
            </w:tcBorders>
            <w:noWrap/>
          </w:tcPr>
          <w:p w:rsidR="00853472" w:rsidRPr="002727E3" w:rsidRDefault="00853472" w:rsidP="00720A27">
            <w:pPr>
              <w:rPr>
                <w:color w:val="000000"/>
                <w:sz w:val="20"/>
                <w:szCs w:val="20"/>
              </w:rPr>
            </w:pPr>
          </w:p>
        </w:tc>
        <w:tc>
          <w:tcPr>
            <w:tcW w:w="1601" w:type="dxa"/>
            <w:tcBorders>
              <w:top w:val="single" w:sz="4" w:space="0" w:color="auto"/>
              <w:left w:val="nil"/>
              <w:bottom w:val="nil"/>
              <w:right w:val="nil"/>
            </w:tcBorders>
            <w:noWrap/>
            <w:vAlign w:val="center"/>
          </w:tcPr>
          <w:p w:rsidR="00853472" w:rsidRPr="002727E3" w:rsidRDefault="00853472" w:rsidP="00720A27">
            <w:pPr>
              <w:rPr>
                <w:color w:val="000000"/>
                <w:sz w:val="20"/>
                <w:szCs w:val="20"/>
              </w:rPr>
            </w:pPr>
          </w:p>
        </w:tc>
        <w:tc>
          <w:tcPr>
            <w:tcW w:w="809" w:type="dxa"/>
            <w:tcBorders>
              <w:top w:val="single" w:sz="4" w:space="0" w:color="auto"/>
              <w:left w:val="nil"/>
              <w:bottom w:val="nil"/>
              <w:right w:val="nil"/>
            </w:tcBorders>
            <w:noWrap/>
            <w:vAlign w:val="center"/>
          </w:tcPr>
          <w:p w:rsidR="00853472" w:rsidRPr="002727E3" w:rsidRDefault="00853472" w:rsidP="00720A27">
            <w:pPr>
              <w:contextualSpacing/>
              <w:jc w:val="right"/>
              <w:rPr>
                <w:color w:val="000000"/>
                <w:sz w:val="20"/>
                <w:szCs w:val="20"/>
              </w:rPr>
            </w:pPr>
          </w:p>
        </w:tc>
        <w:tc>
          <w:tcPr>
            <w:tcW w:w="1682" w:type="dxa"/>
            <w:tcBorders>
              <w:top w:val="single" w:sz="4" w:space="0" w:color="auto"/>
              <w:left w:val="nil"/>
              <w:bottom w:val="nil"/>
              <w:right w:val="nil"/>
            </w:tcBorders>
            <w:vAlign w:val="bottom"/>
          </w:tcPr>
          <w:p w:rsidR="00853472" w:rsidRPr="002727E3" w:rsidRDefault="00853472" w:rsidP="00720A27">
            <w:pPr>
              <w:rPr>
                <w:color w:val="000000"/>
                <w:sz w:val="20"/>
                <w:szCs w:val="20"/>
              </w:rPr>
            </w:pPr>
          </w:p>
        </w:tc>
        <w:tc>
          <w:tcPr>
            <w:tcW w:w="1619" w:type="dxa"/>
            <w:tcBorders>
              <w:top w:val="single" w:sz="4" w:space="0" w:color="auto"/>
              <w:left w:val="nil"/>
              <w:bottom w:val="nil"/>
            </w:tcBorders>
            <w:vAlign w:val="center"/>
          </w:tcPr>
          <w:p w:rsidR="00853472" w:rsidRPr="002727E3" w:rsidRDefault="00853472" w:rsidP="00720A27">
            <w:pPr>
              <w:rPr>
                <w:color w:val="000000"/>
                <w:sz w:val="20"/>
                <w:szCs w:val="20"/>
              </w:rPr>
            </w:pPr>
          </w:p>
        </w:tc>
      </w:tr>
      <w:tr w:rsidR="00853472" w:rsidRPr="002727E3" w:rsidTr="00720A27">
        <w:trPr>
          <w:trHeight w:val="300"/>
        </w:trPr>
        <w:tc>
          <w:tcPr>
            <w:tcW w:w="1418" w:type="dxa"/>
            <w:tcBorders>
              <w:top w:val="nil"/>
              <w:right w:val="single" w:sz="4" w:space="0" w:color="auto"/>
            </w:tcBorders>
            <w:noWrap/>
          </w:tcPr>
          <w:p w:rsidR="00853472" w:rsidRPr="002727E3" w:rsidRDefault="00853472" w:rsidP="00720A27">
            <w:pPr>
              <w:rPr>
                <w:color w:val="000000"/>
                <w:sz w:val="20"/>
                <w:szCs w:val="20"/>
              </w:rPr>
            </w:pPr>
            <w:r w:rsidRPr="002727E3">
              <w:rPr>
                <w:i/>
                <w:color w:val="000000"/>
                <w:sz w:val="20"/>
                <w:szCs w:val="20"/>
              </w:rPr>
              <w:t>Ever vs. never</w:t>
            </w:r>
            <w:r w:rsidRPr="002727E3">
              <w:rPr>
                <w:i/>
                <w:color w:val="000000"/>
                <w:sz w:val="20"/>
                <w:szCs w:val="20"/>
                <w:vertAlign w:val="superscript"/>
              </w:rPr>
              <w:t>‡</w:t>
            </w:r>
          </w:p>
        </w:tc>
        <w:tc>
          <w:tcPr>
            <w:tcW w:w="829" w:type="dxa"/>
            <w:tcBorders>
              <w:top w:val="nil"/>
              <w:left w:val="single" w:sz="4" w:space="0" w:color="auto"/>
              <w:bottom w:val="nil"/>
            </w:tcBorders>
            <w:noWrap/>
          </w:tcPr>
          <w:p w:rsidR="00853472" w:rsidRPr="002727E3" w:rsidRDefault="00853472" w:rsidP="00720A27">
            <w:pPr>
              <w:jc w:val="right"/>
              <w:rPr>
                <w:color w:val="000000"/>
                <w:sz w:val="20"/>
                <w:szCs w:val="20"/>
              </w:rPr>
            </w:pPr>
          </w:p>
        </w:tc>
        <w:tc>
          <w:tcPr>
            <w:tcW w:w="1681" w:type="dxa"/>
            <w:tcBorders>
              <w:top w:val="nil"/>
              <w:bottom w:val="nil"/>
              <w:right w:val="single" w:sz="4" w:space="0" w:color="auto"/>
            </w:tcBorders>
            <w:noWrap/>
            <w:vAlign w:val="bottom"/>
          </w:tcPr>
          <w:p w:rsidR="00853472" w:rsidRPr="002727E3" w:rsidRDefault="00853472" w:rsidP="00720A27">
            <w:pPr>
              <w:rPr>
                <w:i/>
                <w:color w:val="000000"/>
                <w:sz w:val="20"/>
                <w:szCs w:val="20"/>
              </w:rPr>
            </w:pPr>
            <w:r w:rsidRPr="002727E3">
              <w:rPr>
                <w:i/>
                <w:color w:val="000000"/>
                <w:sz w:val="20"/>
                <w:szCs w:val="20"/>
              </w:rPr>
              <w:t>1.11 (1.06; 1.15)</w:t>
            </w:r>
          </w:p>
        </w:tc>
        <w:tc>
          <w:tcPr>
            <w:tcW w:w="1601" w:type="dxa"/>
            <w:tcBorders>
              <w:top w:val="nil"/>
              <w:right w:val="single" w:sz="4" w:space="0" w:color="auto"/>
            </w:tcBorders>
            <w:noWrap/>
            <w:vAlign w:val="center"/>
          </w:tcPr>
          <w:p w:rsidR="00853472" w:rsidRPr="002727E3" w:rsidRDefault="00853472" w:rsidP="00720A27">
            <w:pPr>
              <w:rPr>
                <w:i/>
                <w:color w:val="000000"/>
                <w:sz w:val="20"/>
                <w:szCs w:val="20"/>
              </w:rPr>
            </w:pPr>
            <w:r w:rsidRPr="002727E3">
              <w:rPr>
                <w:rFonts w:ascii="Calibri" w:hAnsi="Calibri"/>
                <w:i/>
                <w:color w:val="000000"/>
                <w:sz w:val="20"/>
                <w:szCs w:val="20"/>
              </w:rPr>
              <w:t>1.06 (1.01; 1.10)</w:t>
            </w:r>
          </w:p>
        </w:tc>
        <w:tc>
          <w:tcPr>
            <w:tcW w:w="809" w:type="dxa"/>
            <w:tcBorders>
              <w:top w:val="nil"/>
              <w:left w:val="single" w:sz="4" w:space="0" w:color="auto"/>
            </w:tcBorders>
            <w:noWrap/>
            <w:vAlign w:val="bottom"/>
          </w:tcPr>
          <w:p w:rsidR="00853472" w:rsidRPr="002727E3" w:rsidRDefault="00853472" w:rsidP="00720A27">
            <w:pPr>
              <w:rPr>
                <w:i/>
                <w:color w:val="000000"/>
                <w:sz w:val="20"/>
                <w:szCs w:val="20"/>
              </w:rPr>
            </w:pPr>
          </w:p>
        </w:tc>
        <w:tc>
          <w:tcPr>
            <w:tcW w:w="1682" w:type="dxa"/>
            <w:tcBorders>
              <w:top w:val="nil"/>
              <w:right w:val="single" w:sz="4" w:space="0" w:color="auto"/>
            </w:tcBorders>
            <w:vAlign w:val="bottom"/>
          </w:tcPr>
          <w:p w:rsidR="00853472" w:rsidRPr="002727E3" w:rsidRDefault="00853472" w:rsidP="00720A27">
            <w:pPr>
              <w:rPr>
                <w:i/>
                <w:color w:val="000000"/>
                <w:sz w:val="20"/>
                <w:szCs w:val="20"/>
              </w:rPr>
            </w:pPr>
            <w:r w:rsidRPr="002727E3">
              <w:rPr>
                <w:i/>
                <w:color w:val="000000"/>
                <w:sz w:val="20"/>
                <w:szCs w:val="20"/>
              </w:rPr>
              <w:t>0.89 (0.80; 0.99)</w:t>
            </w:r>
          </w:p>
        </w:tc>
        <w:tc>
          <w:tcPr>
            <w:tcW w:w="1619" w:type="dxa"/>
            <w:tcBorders>
              <w:top w:val="nil"/>
            </w:tcBorders>
            <w:vAlign w:val="center"/>
          </w:tcPr>
          <w:p w:rsidR="00853472" w:rsidRPr="002727E3" w:rsidRDefault="00853472" w:rsidP="00720A27">
            <w:pPr>
              <w:rPr>
                <w:i/>
                <w:color w:val="000000"/>
                <w:sz w:val="20"/>
                <w:szCs w:val="20"/>
              </w:rPr>
            </w:pPr>
            <w:r w:rsidRPr="002727E3">
              <w:rPr>
                <w:rFonts w:ascii="Calibri" w:hAnsi="Calibri"/>
                <w:i/>
                <w:color w:val="000000"/>
                <w:sz w:val="20"/>
                <w:szCs w:val="20"/>
              </w:rPr>
              <w:t>0.94 (0.85; 1.04)</w:t>
            </w:r>
          </w:p>
        </w:tc>
      </w:tr>
      <w:tr w:rsidR="00853472" w:rsidRPr="002727E3" w:rsidTr="00720A27">
        <w:trPr>
          <w:trHeight w:val="300"/>
        </w:trPr>
        <w:tc>
          <w:tcPr>
            <w:tcW w:w="1418" w:type="dxa"/>
            <w:tcBorders>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None</w:t>
            </w:r>
          </w:p>
        </w:tc>
        <w:tc>
          <w:tcPr>
            <w:tcW w:w="829" w:type="dxa"/>
            <w:tcBorders>
              <w:top w:val="nil"/>
              <w:left w:val="single" w:sz="4" w:space="0" w:color="auto"/>
              <w:bottom w:val="nil"/>
            </w:tcBorders>
            <w:noWrap/>
          </w:tcPr>
          <w:p w:rsidR="00853472" w:rsidRPr="002727E3" w:rsidRDefault="00853472" w:rsidP="00720A27">
            <w:pPr>
              <w:jc w:val="right"/>
              <w:rPr>
                <w:color w:val="000000"/>
                <w:sz w:val="20"/>
                <w:szCs w:val="20"/>
              </w:rPr>
            </w:pPr>
            <w:r w:rsidRPr="002727E3">
              <w:rPr>
                <w:color w:val="000000"/>
                <w:sz w:val="20"/>
                <w:szCs w:val="20"/>
              </w:rPr>
              <w:t>7334</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1.00 (0.97; 1.03)</w:t>
            </w:r>
          </w:p>
        </w:tc>
        <w:tc>
          <w:tcPr>
            <w:tcW w:w="1601" w:type="dxa"/>
            <w:tcBorders>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1.00 (0.97; 1.03)</w:t>
            </w:r>
          </w:p>
        </w:tc>
        <w:tc>
          <w:tcPr>
            <w:tcW w:w="809" w:type="dxa"/>
            <w:tcBorders>
              <w:left w:val="single" w:sz="4" w:space="0" w:color="auto"/>
            </w:tcBorders>
            <w:noWrap/>
            <w:vAlign w:val="bottom"/>
          </w:tcPr>
          <w:p w:rsidR="00853472" w:rsidRPr="002727E3" w:rsidRDefault="00853472" w:rsidP="00720A27">
            <w:pPr>
              <w:jc w:val="right"/>
              <w:rPr>
                <w:color w:val="000000"/>
                <w:sz w:val="20"/>
                <w:szCs w:val="20"/>
              </w:rPr>
            </w:pPr>
            <w:r w:rsidRPr="002727E3">
              <w:rPr>
                <w:color w:val="000000"/>
                <w:sz w:val="20"/>
                <w:szCs w:val="20"/>
              </w:rPr>
              <w:t>1456</w:t>
            </w:r>
          </w:p>
        </w:tc>
        <w:tc>
          <w:tcPr>
            <w:tcW w:w="1682" w:type="dxa"/>
            <w:tcBorders>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1.00 (0.93; 1.08)</w:t>
            </w:r>
          </w:p>
        </w:tc>
        <w:tc>
          <w:tcPr>
            <w:tcW w:w="1619" w:type="dxa"/>
            <w:vAlign w:val="center"/>
          </w:tcPr>
          <w:p w:rsidR="00853472" w:rsidRPr="002727E3" w:rsidRDefault="00853472" w:rsidP="00720A27">
            <w:pPr>
              <w:rPr>
                <w:color w:val="000000"/>
                <w:sz w:val="20"/>
                <w:szCs w:val="20"/>
              </w:rPr>
            </w:pPr>
            <w:r w:rsidRPr="002727E3">
              <w:rPr>
                <w:rFonts w:ascii="Calibri" w:hAnsi="Calibri"/>
                <w:color w:val="000000"/>
                <w:sz w:val="20"/>
                <w:szCs w:val="20"/>
              </w:rPr>
              <w:t>1.00 (0.93; 1.08)</w:t>
            </w:r>
          </w:p>
        </w:tc>
      </w:tr>
      <w:tr w:rsidR="00853472" w:rsidRPr="002727E3" w:rsidTr="00720A27">
        <w:trPr>
          <w:trHeight w:val="300"/>
        </w:trPr>
        <w:tc>
          <w:tcPr>
            <w:tcW w:w="1418" w:type="dxa"/>
            <w:tcBorders>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1 </w:t>
            </w:r>
          </w:p>
        </w:tc>
        <w:tc>
          <w:tcPr>
            <w:tcW w:w="829" w:type="dxa"/>
            <w:tcBorders>
              <w:top w:val="nil"/>
              <w:left w:val="single" w:sz="4" w:space="0" w:color="auto"/>
              <w:bottom w:val="nil"/>
            </w:tcBorders>
            <w:noWrap/>
          </w:tcPr>
          <w:p w:rsidR="00853472" w:rsidRPr="002727E3" w:rsidRDefault="00853472" w:rsidP="00720A27">
            <w:pPr>
              <w:jc w:val="right"/>
              <w:rPr>
                <w:color w:val="000000"/>
                <w:sz w:val="20"/>
                <w:szCs w:val="20"/>
              </w:rPr>
            </w:pPr>
            <w:r w:rsidRPr="002727E3">
              <w:rPr>
                <w:color w:val="000000"/>
                <w:sz w:val="20"/>
                <w:szCs w:val="20"/>
              </w:rPr>
              <w:t>3714</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1.08 (1.05; 1.11)</w:t>
            </w:r>
          </w:p>
        </w:tc>
        <w:tc>
          <w:tcPr>
            <w:tcW w:w="1601" w:type="dxa"/>
            <w:tcBorders>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1.04 (1.01; 1.08)</w:t>
            </w:r>
          </w:p>
        </w:tc>
        <w:tc>
          <w:tcPr>
            <w:tcW w:w="809" w:type="dxa"/>
            <w:tcBorders>
              <w:left w:val="single" w:sz="4" w:space="0" w:color="auto"/>
            </w:tcBorders>
            <w:noWrap/>
            <w:vAlign w:val="bottom"/>
          </w:tcPr>
          <w:p w:rsidR="00853472" w:rsidRPr="002727E3" w:rsidRDefault="00853472" w:rsidP="00720A27">
            <w:pPr>
              <w:jc w:val="right"/>
              <w:rPr>
                <w:color w:val="000000"/>
                <w:sz w:val="20"/>
                <w:szCs w:val="20"/>
              </w:rPr>
            </w:pPr>
            <w:r w:rsidRPr="002727E3">
              <w:rPr>
                <w:color w:val="000000"/>
                <w:sz w:val="20"/>
                <w:szCs w:val="20"/>
              </w:rPr>
              <w:t>381</w:t>
            </w:r>
          </w:p>
        </w:tc>
        <w:tc>
          <w:tcPr>
            <w:tcW w:w="1682" w:type="dxa"/>
            <w:tcBorders>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0.87 (0.79; 0.96)</w:t>
            </w:r>
          </w:p>
        </w:tc>
        <w:tc>
          <w:tcPr>
            <w:tcW w:w="1619" w:type="dxa"/>
            <w:vAlign w:val="center"/>
          </w:tcPr>
          <w:p w:rsidR="00853472" w:rsidRPr="002727E3" w:rsidRDefault="00853472" w:rsidP="00720A27">
            <w:pPr>
              <w:rPr>
                <w:color w:val="000000"/>
                <w:sz w:val="20"/>
                <w:szCs w:val="20"/>
              </w:rPr>
            </w:pPr>
            <w:r w:rsidRPr="002727E3">
              <w:rPr>
                <w:rFonts w:ascii="Calibri" w:hAnsi="Calibri"/>
                <w:color w:val="000000"/>
                <w:sz w:val="20"/>
                <w:szCs w:val="20"/>
              </w:rPr>
              <w:t>0.91 (0.82; 1.00)</w:t>
            </w:r>
          </w:p>
        </w:tc>
      </w:tr>
      <w:tr w:rsidR="00853472" w:rsidRPr="002727E3" w:rsidTr="00720A27">
        <w:trPr>
          <w:trHeight w:val="300"/>
        </w:trPr>
        <w:tc>
          <w:tcPr>
            <w:tcW w:w="1418" w:type="dxa"/>
            <w:tcBorders>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2 </w:t>
            </w:r>
          </w:p>
        </w:tc>
        <w:tc>
          <w:tcPr>
            <w:tcW w:w="829" w:type="dxa"/>
            <w:tcBorders>
              <w:top w:val="nil"/>
              <w:left w:val="single" w:sz="4" w:space="0" w:color="auto"/>
              <w:bottom w:val="nil"/>
            </w:tcBorders>
            <w:noWrap/>
          </w:tcPr>
          <w:p w:rsidR="00853472" w:rsidRPr="002727E3" w:rsidRDefault="00853472" w:rsidP="00720A27">
            <w:pPr>
              <w:jc w:val="right"/>
              <w:rPr>
                <w:color w:val="000000"/>
                <w:sz w:val="20"/>
                <w:szCs w:val="20"/>
              </w:rPr>
            </w:pPr>
            <w:r w:rsidRPr="002727E3">
              <w:rPr>
                <w:color w:val="000000"/>
                <w:sz w:val="20"/>
                <w:szCs w:val="20"/>
              </w:rPr>
              <w:t>2160</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1.14 (1.09; 1.19)</w:t>
            </w:r>
          </w:p>
        </w:tc>
        <w:tc>
          <w:tcPr>
            <w:tcW w:w="1601" w:type="dxa"/>
            <w:tcBorders>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1.06 (1.01; 1.11)</w:t>
            </w:r>
          </w:p>
        </w:tc>
        <w:tc>
          <w:tcPr>
            <w:tcW w:w="809" w:type="dxa"/>
            <w:tcBorders>
              <w:left w:val="single" w:sz="4" w:space="0" w:color="auto"/>
            </w:tcBorders>
            <w:noWrap/>
            <w:vAlign w:val="bottom"/>
          </w:tcPr>
          <w:p w:rsidR="00853472" w:rsidRPr="002727E3" w:rsidRDefault="00853472" w:rsidP="00720A27">
            <w:pPr>
              <w:jc w:val="right"/>
              <w:rPr>
                <w:color w:val="000000"/>
                <w:sz w:val="20"/>
                <w:szCs w:val="20"/>
              </w:rPr>
            </w:pPr>
            <w:r w:rsidRPr="002727E3">
              <w:rPr>
                <w:color w:val="000000"/>
                <w:sz w:val="20"/>
                <w:szCs w:val="20"/>
              </w:rPr>
              <w:t>218</w:t>
            </w:r>
          </w:p>
        </w:tc>
        <w:tc>
          <w:tcPr>
            <w:tcW w:w="1682" w:type="dxa"/>
            <w:tcBorders>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0.98 (0.85; 1.12)</w:t>
            </w:r>
          </w:p>
        </w:tc>
        <w:tc>
          <w:tcPr>
            <w:tcW w:w="1619" w:type="dxa"/>
            <w:vAlign w:val="center"/>
          </w:tcPr>
          <w:p w:rsidR="00853472" w:rsidRPr="002727E3" w:rsidRDefault="00853472" w:rsidP="00720A27">
            <w:pPr>
              <w:rPr>
                <w:color w:val="000000"/>
                <w:sz w:val="20"/>
                <w:szCs w:val="20"/>
              </w:rPr>
            </w:pPr>
            <w:r w:rsidRPr="002727E3">
              <w:rPr>
                <w:rFonts w:ascii="Calibri" w:hAnsi="Calibri"/>
                <w:color w:val="000000"/>
                <w:sz w:val="20"/>
                <w:szCs w:val="20"/>
              </w:rPr>
              <w:t>1.05 (0.91; 1.20)</w:t>
            </w:r>
          </w:p>
        </w:tc>
      </w:tr>
      <w:tr w:rsidR="00853472" w:rsidRPr="002727E3" w:rsidTr="00720A27">
        <w:trPr>
          <w:trHeight w:val="300"/>
        </w:trPr>
        <w:tc>
          <w:tcPr>
            <w:tcW w:w="1418" w:type="dxa"/>
            <w:tcBorders>
              <w:bottom w:val="nil"/>
              <w:right w:val="single" w:sz="4" w:space="0" w:color="auto"/>
            </w:tcBorders>
            <w:noWrap/>
          </w:tcPr>
          <w:p w:rsidR="00853472" w:rsidRPr="002727E3" w:rsidRDefault="00853472" w:rsidP="00720A27">
            <w:pPr>
              <w:rPr>
                <w:color w:val="000000"/>
                <w:sz w:val="20"/>
                <w:szCs w:val="20"/>
              </w:rPr>
            </w:pPr>
            <w:r w:rsidRPr="002727E3">
              <w:rPr>
                <w:color w:val="000000"/>
                <w:sz w:val="20"/>
                <w:szCs w:val="20"/>
              </w:rPr>
              <w:t xml:space="preserve">  ≥3 </w:t>
            </w:r>
          </w:p>
        </w:tc>
        <w:tc>
          <w:tcPr>
            <w:tcW w:w="829" w:type="dxa"/>
            <w:tcBorders>
              <w:top w:val="nil"/>
              <w:left w:val="single" w:sz="4" w:space="0" w:color="auto"/>
              <w:bottom w:val="nil"/>
            </w:tcBorders>
            <w:noWrap/>
          </w:tcPr>
          <w:p w:rsidR="00853472" w:rsidRPr="002727E3" w:rsidRDefault="00853472" w:rsidP="00720A27">
            <w:pPr>
              <w:jc w:val="right"/>
              <w:rPr>
                <w:color w:val="000000"/>
                <w:sz w:val="20"/>
                <w:szCs w:val="20"/>
              </w:rPr>
            </w:pPr>
            <w:r w:rsidRPr="002727E3">
              <w:rPr>
                <w:color w:val="000000"/>
                <w:sz w:val="20"/>
                <w:szCs w:val="20"/>
              </w:rPr>
              <w:t>1066</w:t>
            </w:r>
          </w:p>
        </w:tc>
        <w:tc>
          <w:tcPr>
            <w:tcW w:w="1681" w:type="dxa"/>
            <w:tcBorders>
              <w:top w:val="nil"/>
              <w:bottom w:val="nil"/>
              <w:right w:val="single" w:sz="4" w:space="0" w:color="auto"/>
            </w:tcBorders>
            <w:noWrap/>
            <w:vAlign w:val="bottom"/>
          </w:tcPr>
          <w:p w:rsidR="00853472" w:rsidRPr="002727E3" w:rsidRDefault="00853472" w:rsidP="00720A27">
            <w:pPr>
              <w:rPr>
                <w:color w:val="000000"/>
                <w:sz w:val="20"/>
                <w:szCs w:val="20"/>
              </w:rPr>
            </w:pPr>
            <w:r w:rsidRPr="002727E3">
              <w:rPr>
                <w:color w:val="000000"/>
                <w:sz w:val="20"/>
                <w:szCs w:val="20"/>
              </w:rPr>
              <w:t>1.15 (1.08; 1.22)</w:t>
            </w:r>
          </w:p>
        </w:tc>
        <w:tc>
          <w:tcPr>
            <w:tcW w:w="1601" w:type="dxa"/>
            <w:tcBorders>
              <w:bottom w:val="nil"/>
              <w:right w:val="single" w:sz="4" w:space="0" w:color="auto"/>
            </w:tcBorders>
            <w:noWrap/>
            <w:vAlign w:val="center"/>
          </w:tcPr>
          <w:p w:rsidR="00853472" w:rsidRPr="002727E3" w:rsidRDefault="00853472" w:rsidP="00720A27">
            <w:pPr>
              <w:rPr>
                <w:color w:val="000000"/>
                <w:sz w:val="20"/>
                <w:szCs w:val="20"/>
              </w:rPr>
            </w:pPr>
            <w:r w:rsidRPr="002727E3">
              <w:rPr>
                <w:rFonts w:ascii="Calibri" w:hAnsi="Calibri"/>
                <w:color w:val="000000"/>
                <w:sz w:val="20"/>
                <w:szCs w:val="20"/>
              </w:rPr>
              <w:t>1.09 (1.02; 1.17)</w:t>
            </w:r>
          </w:p>
        </w:tc>
        <w:tc>
          <w:tcPr>
            <w:tcW w:w="809" w:type="dxa"/>
            <w:tcBorders>
              <w:left w:val="single" w:sz="4" w:space="0" w:color="auto"/>
              <w:bottom w:val="nil"/>
            </w:tcBorders>
            <w:noWrap/>
            <w:vAlign w:val="bottom"/>
          </w:tcPr>
          <w:p w:rsidR="00853472" w:rsidRPr="002727E3" w:rsidRDefault="00853472" w:rsidP="00720A27">
            <w:pPr>
              <w:jc w:val="right"/>
              <w:rPr>
                <w:color w:val="000000"/>
                <w:sz w:val="20"/>
                <w:szCs w:val="20"/>
              </w:rPr>
            </w:pPr>
            <w:r w:rsidRPr="002727E3">
              <w:rPr>
                <w:color w:val="000000"/>
                <w:sz w:val="20"/>
                <w:szCs w:val="20"/>
              </w:rPr>
              <w:t>96</w:t>
            </w:r>
          </w:p>
        </w:tc>
        <w:tc>
          <w:tcPr>
            <w:tcW w:w="1682" w:type="dxa"/>
            <w:tcBorders>
              <w:bottom w:val="nil"/>
              <w:right w:val="single" w:sz="4" w:space="0" w:color="auto"/>
            </w:tcBorders>
            <w:vAlign w:val="bottom"/>
          </w:tcPr>
          <w:p w:rsidR="00853472" w:rsidRPr="002727E3" w:rsidRDefault="00853472" w:rsidP="00720A27">
            <w:pPr>
              <w:rPr>
                <w:color w:val="000000"/>
                <w:sz w:val="20"/>
                <w:szCs w:val="20"/>
              </w:rPr>
            </w:pPr>
            <w:r w:rsidRPr="002727E3">
              <w:rPr>
                <w:color w:val="000000"/>
                <w:sz w:val="20"/>
                <w:szCs w:val="20"/>
              </w:rPr>
              <w:t>0.80 (0.66; 0.99)</w:t>
            </w:r>
          </w:p>
        </w:tc>
        <w:tc>
          <w:tcPr>
            <w:tcW w:w="1619" w:type="dxa"/>
            <w:tcBorders>
              <w:bottom w:val="nil"/>
            </w:tcBorders>
            <w:vAlign w:val="center"/>
          </w:tcPr>
          <w:p w:rsidR="00853472" w:rsidRPr="002727E3" w:rsidRDefault="00853472" w:rsidP="00720A27">
            <w:pPr>
              <w:rPr>
                <w:color w:val="000000"/>
                <w:sz w:val="20"/>
                <w:szCs w:val="20"/>
              </w:rPr>
            </w:pPr>
            <w:r w:rsidRPr="002727E3">
              <w:rPr>
                <w:rFonts w:ascii="Calibri" w:hAnsi="Calibri"/>
                <w:color w:val="000000"/>
                <w:sz w:val="20"/>
                <w:szCs w:val="20"/>
              </w:rPr>
              <w:t>0.86 (0.70; 1.06)</w:t>
            </w:r>
          </w:p>
        </w:tc>
      </w:tr>
      <w:tr w:rsidR="00853472" w:rsidRPr="002727E3" w:rsidTr="00720A27">
        <w:trPr>
          <w:trHeight w:val="300"/>
        </w:trPr>
        <w:tc>
          <w:tcPr>
            <w:tcW w:w="1418" w:type="dxa"/>
            <w:tcBorders>
              <w:top w:val="nil"/>
              <w:bottom w:val="single" w:sz="4" w:space="0" w:color="auto"/>
              <w:right w:val="single" w:sz="4" w:space="0" w:color="auto"/>
            </w:tcBorders>
            <w:noWrap/>
          </w:tcPr>
          <w:p w:rsidR="00853472" w:rsidRPr="002727E3" w:rsidRDefault="00853472" w:rsidP="00720A27">
            <w:pPr>
              <w:rPr>
                <w:i/>
                <w:color w:val="000000"/>
                <w:sz w:val="20"/>
                <w:szCs w:val="20"/>
              </w:rPr>
            </w:pPr>
            <w:r w:rsidRPr="002727E3">
              <w:rPr>
                <w:i/>
                <w:color w:val="000000"/>
                <w:sz w:val="20"/>
                <w:szCs w:val="20"/>
              </w:rPr>
              <w:t>Per additional</w:t>
            </w:r>
            <w:r w:rsidRPr="002727E3">
              <w:rPr>
                <w:rFonts w:eastAsia="Times New Roman" w:cs="Times New Roman"/>
                <w:i/>
                <w:color w:val="000000"/>
                <w:sz w:val="20"/>
                <w:szCs w:val="20"/>
                <w:vertAlign w:val="superscript"/>
                <w:lang w:eastAsia="en-GB"/>
              </w:rPr>
              <w:t>†</w:t>
            </w:r>
          </w:p>
        </w:tc>
        <w:tc>
          <w:tcPr>
            <w:tcW w:w="829" w:type="dxa"/>
            <w:tcBorders>
              <w:top w:val="nil"/>
              <w:left w:val="single" w:sz="4" w:space="0" w:color="auto"/>
              <w:bottom w:val="single" w:sz="4" w:space="0" w:color="auto"/>
            </w:tcBorders>
            <w:noWrap/>
          </w:tcPr>
          <w:p w:rsidR="00853472" w:rsidRPr="002727E3" w:rsidRDefault="00853472" w:rsidP="00720A27">
            <w:pPr>
              <w:rPr>
                <w:i/>
                <w:color w:val="000000"/>
                <w:sz w:val="20"/>
                <w:szCs w:val="20"/>
              </w:rPr>
            </w:pPr>
          </w:p>
        </w:tc>
        <w:tc>
          <w:tcPr>
            <w:tcW w:w="1681" w:type="dxa"/>
            <w:tcBorders>
              <w:top w:val="nil"/>
              <w:bottom w:val="single" w:sz="4" w:space="0" w:color="auto"/>
              <w:right w:val="single" w:sz="4" w:space="0" w:color="auto"/>
            </w:tcBorders>
            <w:noWrap/>
            <w:vAlign w:val="bottom"/>
          </w:tcPr>
          <w:p w:rsidR="00853472" w:rsidRPr="002727E3" w:rsidRDefault="00853472" w:rsidP="00720A27">
            <w:pPr>
              <w:rPr>
                <w:i/>
                <w:color w:val="000000"/>
                <w:sz w:val="20"/>
                <w:szCs w:val="20"/>
              </w:rPr>
            </w:pPr>
            <w:r w:rsidRPr="002727E3">
              <w:rPr>
                <w:i/>
                <w:color w:val="000000"/>
                <w:sz w:val="20"/>
                <w:szCs w:val="20"/>
              </w:rPr>
              <w:t>1.03 (1.01; 1.06)</w:t>
            </w:r>
          </w:p>
        </w:tc>
        <w:tc>
          <w:tcPr>
            <w:tcW w:w="1601" w:type="dxa"/>
            <w:tcBorders>
              <w:top w:val="nil"/>
              <w:bottom w:val="single" w:sz="4" w:space="0" w:color="auto"/>
              <w:right w:val="single" w:sz="4" w:space="0" w:color="auto"/>
            </w:tcBorders>
            <w:noWrap/>
            <w:vAlign w:val="center"/>
          </w:tcPr>
          <w:p w:rsidR="00853472" w:rsidRPr="002727E3" w:rsidRDefault="00853472" w:rsidP="00720A27">
            <w:pPr>
              <w:rPr>
                <w:i/>
                <w:color w:val="000000"/>
                <w:sz w:val="20"/>
                <w:szCs w:val="20"/>
              </w:rPr>
            </w:pPr>
            <w:r w:rsidRPr="002727E3">
              <w:rPr>
                <w:rFonts w:ascii="Calibri" w:hAnsi="Calibri"/>
                <w:i/>
                <w:color w:val="000000"/>
                <w:sz w:val="20"/>
                <w:szCs w:val="20"/>
              </w:rPr>
              <w:t>1.03 (1.00; 1.05)</w:t>
            </w:r>
          </w:p>
        </w:tc>
        <w:tc>
          <w:tcPr>
            <w:tcW w:w="809" w:type="dxa"/>
            <w:tcBorders>
              <w:top w:val="nil"/>
              <w:left w:val="single" w:sz="4" w:space="0" w:color="auto"/>
              <w:bottom w:val="single" w:sz="4" w:space="0" w:color="auto"/>
            </w:tcBorders>
            <w:noWrap/>
            <w:vAlign w:val="bottom"/>
          </w:tcPr>
          <w:p w:rsidR="00853472" w:rsidRPr="002727E3" w:rsidRDefault="00853472" w:rsidP="00720A27">
            <w:pPr>
              <w:rPr>
                <w:color w:val="000000"/>
                <w:sz w:val="20"/>
                <w:szCs w:val="20"/>
              </w:rPr>
            </w:pPr>
          </w:p>
        </w:tc>
        <w:tc>
          <w:tcPr>
            <w:tcW w:w="1682" w:type="dxa"/>
            <w:tcBorders>
              <w:top w:val="nil"/>
              <w:bottom w:val="single" w:sz="4" w:space="0" w:color="auto"/>
              <w:right w:val="single" w:sz="4" w:space="0" w:color="auto"/>
            </w:tcBorders>
            <w:vAlign w:val="bottom"/>
          </w:tcPr>
          <w:p w:rsidR="00853472" w:rsidRPr="002727E3" w:rsidRDefault="00853472" w:rsidP="00720A27">
            <w:pPr>
              <w:rPr>
                <w:i/>
                <w:color w:val="000000"/>
                <w:sz w:val="20"/>
                <w:szCs w:val="20"/>
              </w:rPr>
            </w:pPr>
            <w:r w:rsidRPr="002727E3">
              <w:rPr>
                <w:i/>
                <w:color w:val="000000"/>
                <w:sz w:val="20"/>
                <w:szCs w:val="20"/>
              </w:rPr>
              <w:t>0.97 (0.90; 1.05)</w:t>
            </w:r>
          </w:p>
        </w:tc>
        <w:tc>
          <w:tcPr>
            <w:tcW w:w="1619" w:type="dxa"/>
            <w:tcBorders>
              <w:top w:val="nil"/>
              <w:bottom w:val="single" w:sz="4" w:space="0" w:color="auto"/>
            </w:tcBorders>
            <w:vAlign w:val="center"/>
          </w:tcPr>
          <w:p w:rsidR="00853472" w:rsidRPr="002727E3" w:rsidRDefault="00853472" w:rsidP="00720A27">
            <w:pPr>
              <w:rPr>
                <w:i/>
                <w:color w:val="000000"/>
                <w:sz w:val="20"/>
                <w:szCs w:val="20"/>
              </w:rPr>
            </w:pPr>
            <w:r w:rsidRPr="002727E3">
              <w:rPr>
                <w:rFonts w:ascii="Calibri" w:hAnsi="Calibri"/>
                <w:i/>
                <w:color w:val="000000"/>
                <w:sz w:val="20"/>
                <w:szCs w:val="20"/>
              </w:rPr>
              <w:t>0.98 (0.91; 1.06)</w:t>
            </w:r>
          </w:p>
        </w:tc>
      </w:tr>
      <w:tr w:rsidR="00853472" w:rsidRPr="002727E3" w:rsidTr="00720A27">
        <w:trPr>
          <w:trHeight w:val="300"/>
        </w:trPr>
        <w:tc>
          <w:tcPr>
            <w:tcW w:w="1418" w:type="dxa"/>
            <w:tcBorders>
              <w:top w:val="nil"/>
              <w:bottom w:val="nil"/>
              <w:right w:val="nil"/>
            </w:tcBorders>
            <w:noWrap/>
          </w:tcPr>
          <w:p w:rsidR="00853472" w:rsidRPr="002727E3" w:rsidRDefault="00853472" w:rsidP="00720A27">
            <w:pPr>
              <w:rPr>
                <w:b/>
                <w:color w:val="000000"/>
                <w:sz w:val="20"/>
                <w:szCs w:val="20"/>
              </w:rPr>
            </w:pPr>
            <w:r w:rsidRPr="002727E3">
              <w:rPr>
                <w:b/>
                <w:color w:val="000000"/>
                <w:sz w:val="20"/>
                <w:szCs w:val="20"/>
              </w:rPr>
              <w:t>Stillbirths</w:t>
            </w:r>
          </w:p>
        </w:tc>
        <w:tc>
          <w:tcPr>
            <w:tcW w:w="829" w:type="dxa"/>
            <w:tcBorders>
              <w:top w:val="nil"/>
              <w:left w:val="nil"/>
              <w:bottom w:val="nil"/>
            </w:tcBorders>
            <w:noWrap/>
          </w:tcPr>
          <w:p w:rsidR="00853472" w:rsidRPr="002727E3" w:rsidRDefault="00853472" w:rsidP="00720A27">
            <w:pPr>
              <w:rPr>
                <w:color w:val="000000"/>
                <w:sz w:val="20"/>
                <w:szCs w:val="20"/>
              </w:rPr>
            </w:pPr>
          </w:p>
        </w:tc>
        <w:tc>
          <w:tcPr>
            <w:tcW w:w="1681" w:type="dxa"/>
            <w:tcBorders>
              <w:top w:val="single" w:sz="4" w:space="0" w:color="auto"/>
              <w:bottom w:val="nil"/>
              <w:right w:val="nil"/>
            </w:tcBorders>
            <w:noWrap/>
          </w:tcPr>
          <w:p w:rsidR="00853472" w:rsidRPr="002727E3" w:rsidRDefault="00853472" w:rsidP="00720A27">
            <w:pPr>
              <w:rPr>
                <w:color w:val="000000"/>
                <w:sz w:val="20"/>
                <w:szCs w:val="20"/>
              </w:rPr>
            </w:pPr>
          </w:p>
        </w:tc>
        <w:tc>
          <w:tcPr>
            <w:tcW w:w="1601" w:type="dxa"/>
            <w:tcBorders>
              <w:top w:val="single" w:sz="4" w:space="0" w:color="auto"/>
              <w:left w:val="nil"/>
              <w:bottom w:val="nil"/>
              <w:right w:val="nil"/>
            </w:tcBorders>
            <w:noWrap/>
            <w:vAlign w:val="center"/>
          </w:tcPr>
          <w:p w:rsidR="00853472" w:rsidRPr="002727E3" w:rsidRDefault="00853472" w:rsidP="00720A27">
            <w:pPr>
              <w:rPr>
                <w:color w:val="000000"/>
                <w:sz w:val="20"/>
                <w:szCs w:val="20"/>
              </w:rPr>
            </w:pPr>
          </w:p>
        </w:tc>
        <w:tc>
          <w:tcPr>
            <w:tcW w:w="809" w:type="dxa"/>
            <w:tcBorders>
              <w:top w:val="single" w:sz="4" w:space="0" w:color="auto"/>
              <w:left w:val="nil"/>
              <w:bottom w:val="nil"/>
              <w:right w:val="nil"/>
            </w:tcBorders>
            <w:noWrap/>
            <w:vAlign w:val="bottom"/>
          </w:tcPr>
          <w:p w:rsidR="00853472" w:rsidRPr="002727E3" w:rsidRDefault="00853472" w:rsidP="00720A27">
            <w:pPr>
              <w:rPr>
                <w:color w:val="000000"/>
                <w:sz w:val="20"/>
                <w:szCs w:val="20"/>
              </w:rPr>
            </w:pPr>
          </w:p>
        </w:tc>
        <w:tc>
          <w:tcPr>
            <w:tcW w:w="1682" w:type="dxa"/>
            <w:tcBorders>
              <w:top w:val="single" w:sz="4" w:space="0" w:color="auto"/>
              <w:left w:val="nil"/>
              <w:bottom w:val="nil"/>
              <w:right w:val="nil"/>
            </w:tcBorders>
            <w:vAlign w:val="bottom"/>
          </w:tcPr>
          <w:p w:rsidR="00853472" w:rsidRPr="002727E3" w:rsidRDefault="00853472" w:rsidP="00720A27">
            <w:pPr>
              <w:rPr>
                <w:color w:val="000000"/>
                <w:sz w:val="20"/>
                <w:szCs w:val="20"/>
              </w:rPr>
            </w:pPr>
          </w:p>
        </w:tc>
        <w:tc>
          <w:tcPr>
            <w:tcW w:w="1619" w:type="dxa"/>
            <w:vAlign w:val="center"/>
          </w:tcPr>
          <w:p w:rsidR="00853472" w:rsidRPr="002727E3" w:rsidRDefault="00853472" w:rsidP="00720A27">
            <w:pPr>
              <w:rPr>
                <w:color w:val="000000"/>
                <w:sz w:val="20"/>
                <w:szCs w:val="20"/>
              </w:rPr>
            </w:pPr>
          </w:p>
        </w:tc>
      </w:tr>
      <w:tr w:rsidR="00853472" w:rsidRPr="0096755F" w:rsidTr="00720A27">
        <w:trPr>
          <w:trHeight w:val="300"/>
        </w:trPr>
        <w:tc>
          <w:tcPr>
            <w:tcW w:w="1418" w:type="dxa"/>
            <w:tcBorders>
              <w:top w:val="nil"/>
              <w:right w:val="single" w:sz="4" w:space="0" w:color="auto"/>
            </w:tcBorders>
            <w:noWrap/>
          </w:tcPr>
          <w:p w:rsidR="00853472" w:rsidRPr="002727E3" w:rsidRDefault="00853472" w:rsidP="00720A27">
            <w:pPr>
              <w:rPr>
                <w:color w:val="000000"/>
                <w:sz w:val="20"/>
                <w:szCs w:val="20"/>
              </w:rPr>
            </w:pPr>
            <w:r w:rsidRPr="002727E3">
              <w:rPr>
                <w:i/>
                <w:color w:val="000000"/>
                <w:sz w:val="20"/>
                <w:szCs w:val="20"/>
              </w:rPr>
              <w:t>Ever vs. never</w:t>
            </w:r>
            <w:r w:rsidRPr="002727E3">
              <w:rPr>
                <w:i/>
                <w:color w:val="000000"/>
                <w:sz w:val="20"/>
                <w:szCs w:val="20"/>
                <w:vertAlign w:val="superscript"/>
              </w:rPr>
              <w:t>‡</w:t>
            </w:r>
          </w:p>
        </w:tc>
        <w:tc>
          <w:tcPr>
            <w:tcW w:w="829" w:type="dxa"/>
            <w:tcBorders>
              <w:top w:val="nil"/>
              <w:left w:val="single" w:sz="4" w:space="0" w:color="auto"/>
              <w:bottom w:val="nil"/>
            </w:tcBorders>
            <w:noWrap/>
          </w:tcPr>
          <w:p w:rsidR="00853472" w:rsidRPr="002727E3" w:rsidRDefault="00853472" w:rsidP="00720A27">
            <w:pPr>
              <w:jc w:val="right"/>
              <w:rPr>
                <w:color w:val="000000"/>
                <w:sz w:val="20"/>
                <w:szCs w:val="20"/>
              </w:rPr>
            </w:pPr>
          </w:p>
        </w:tc>
        <w:tc>
          <w:tcPr>
            <w:tcW w:w="1681" w:type="dxa"/>
            <w:tcBorders>
              <w:top w:val="nil"/>
              <w:bottom w:val="nil"/>
              <w:right w:val="single" w:sz="4" w:space="0" w:color="auto"/>
            </w:tcBorders>
            <w:noWrap/>
            <w:vAlign w:val="bottom"/>
          </w:tcPr>
          <w:p w:rsidR="00853472" w:rsidRPr="002727E3" w:rsidRDefault="00853472" w:rsidP="00720A27">
            <w:pPr>
              <w:rPr>
                <w:i/>
                <w:color w:val="000000"/>
                <w:sz w:val="20"/>
                <w:szCs w:val="20"/>
              </w:rPr>
            </w:pPr>
            <w:r w:rsidRPr="002727E3">
              <w:rPr>
                <w:i/>
                <w:color w:val="000000"/>
                <w:sz w:val="20"/>
                <w:szCs w:val="20"/>
              </w:rPr>
              <w:t>1.00 (0.94; 1.07)</w:t>
            </w:r>
          </w:p>
        </w:tc>
        <w:tc>
          <w:tcPr>
            <w:tcW w:w="1601" w:type="dxa"/>
            <w:tcBorders>
              <w:top w:val="nil"/>
              <w:right w:val="single" w:sz="4" w:space="0" w:color="auto"/>
            </w:tcBorders>
            <w:noWrap/>
            <w:vAlign w:val="center"/>
          </w:tcPr>
          <w:p w:rsidR="00853472" w:rsidRPr="002727E3" w:rsidRDefault="00853472" w:rsidP="00720A27">
            <w:pPr>
              <w:rPr>
                <w:i/>
                <w:color w:val="000000"/>
                <w:sz w:val="20"/>
                <w:szCs w:val="20"/>
              </w:rPr>
            </w:pPr>
            <w:r w:rsidRPr="002727E3">
              <w:rPr>
                <w:rFonts w:ascii="Calibri" w:hAnsi="Calibri"/>
                <w:i/>
                <w:color w:val="000000"/>
                <w:sz w:val="20"/>
                <w:szCs w:val="20"/>
              </w:rPr>
              <w:t>1.04 (0.97; 1.12)</w:t>
            </w:r>
          </w:p>
        </w:tc>
        <w:tc>
          <w:tcPr>
            <w:tcW w:w="809" w:type="dxa"/>
            <w:tcBorders>
              <w:top w:val="nil"/>
              <w:left w:val="single" w:sz="4" w:space="0" w:color="auto"/>
            </w:tcBorders>
            <w:noWrap/>
            <w:vAlign w:val="bottom"/>
          </w:tcPr>
          <w:p w:rsidR="00853472" w:rsidRPr="002727E3" w:rsidRDefault="00853472" w:rsidP="00720A27">
            <w:pPr>
              <w:rPr>
                <w:color w:val="000000"/>
                <w:sz w:val="20"/>
                <w:szCs w:val="20"/>
              </w:rPr>
            </w:pPr>
          </w:p>
        </w:tc>
        <w:tc>
          <w:tcPr>
            <w:tcW w:w="1682" w:type="dxa"/>
            <w:tcBorders>
              <w:top w:val="nil"/>
              <w:right w:val="single" w:sz="4" w:space="0" w:color="auto"/>
            </w:tcBorders>
            <w:vAlign w:val="bottom"/>
          </w:tcPr>
          <w:p w:rsidR="00853472" w:rsidRPr="002727E3" w:rsidRDefault="00853472" w:rsidP="00720A27">
            <w:pPr>
              <w:rPr>
                <w:i/>
                <w:color w:val="000000"/>
                <w:sz w:val="20"/>
                <w:szCs w:val="20"/>
              </w:rPr>
            </w:pPr>
            <w:r w:rsidRPr="002727E3">
              <w:rPr>
                <w:i/>
                <w:color w:val="000000"/>
                <w:sz w:val="20"/>
                <w:szCs w:val="20"/>
              </w:rPr>
              <w:t>1.12 (0.97; 1.30)</w:t>
            </w:r>
          </w:p>
        </w:tc>
        <w:tc>
          <w:tcPr>
            <w:tcW w:w="1619" w:type="dxa"/>
            <w:vAlign w:val="center"/>
          </w:tcPr>
          <w:p w:rsidR="00853472" w:rsidRPr="0096755F" w:rsidRDefault="00853472" w:rsidP="00720A27">
            <w:pPr>
              <w:rPr>
                <w:i/>
                <w:color w:val="000000"/>
                <w:sz w:val="20"/>
                <w:szCs w:val="20"/>
              </w:rPr>
            </w:pPr>
            <w:r w:rsidRPr="002727E3">
              <w:rPr>
                <w:rFonts w:ascii="Calibri" w:hAnsi="Calibri"/>
                <w:i/>
                <w:color w:val="000000"/>
                <w:sz w:val="20"/>
                <w:szCs w:val="20"/>
              </w:rPr>
              <w:t>1.08 (0.93; 1.25)</w:t>
            </w:r>
          </w:p>
        </w:tc>
      </w:tr>
      <w:tr w:rsidR="00853472" w:rsidRPr="0096755F" w:rsidTr="00720A27">
        <w:trPr>
          <w:trHeight w:val="300"/>
        </w:trPr>
        <w:tc>
          <w:tcPr>
            <w:tcW w:w="1418" w:type="dxa"/>
            <w:tcBorders>
              <w:right w:val="single" w:sz="4" w:space="0" w:color="auto"/>
            </w:tcBorders>
            <w:noWrap/>
          </w:tcPr>
          <w:p w:rsidR="00853472" w:rsidRPr="0096755F" w:rsidRDefault="00853472" w:rsidP="00720A27">
            <w:pPr>
              <w:rPr>
                <w:color w:val="000000"/>
                <w:sz w:val="20"/>
                <w:szCs w:val="20"/>
              </w:rPr>
            </w:pPr>
            <w:r w:rsidRPr="0096755F">
              <w:rPr>
                <w:color w:val="000000"/>
                <w:sz w:val="20"/>
                <w:szCs w:val="20"/>
              </w:rPr>
              <w:t xml:space="preserve">  None</w:t>
            </w:r>
          </w:p>
        </w:tc>
        <w:tc>
          <w:tcPr>
            <w:tcW w:w="829" w:type="dxa"/>
            <w:tcBorders>
              <w:top w:val="nil"/>
              <w:left w:val="single" w:sz="4" w:space="0" w:color="auto"/>
              <w:bottom w:val="nil"/>
            </w:tcBorders>
            <w:noWrap/>
          </w:tcPr>
          <w:p w:rsidR="00853472" w:rsidRPr="0096755F" w:rsidRDefault="00853472" w:rsidP="00720A27">
            <w:pPr>
              <w:jc w:val="right"/>
              <w:rPr>
                <w:color w:val="000000"/>
                <w:sz w:val="20"/>
                <w:szCs w:val="20"/>
              </w:rPr>
            </w:pPr>
            <w:r w:rsidRPr="0096755F">
              <w:rPr>
                <w:color w:val="000000"/>
                <w:sz w:val="20"/>
                <w:szCs w:val="20"/>
              </w:rPr>
              <w:t>13078</w:t>
            </w:r>
          </w:p>
        </w:tc>
        <w:tc>
          <w:tcPr>
            <w:tcW w:w="1681" w:type="dxa"/>
            <w:tcBorders>
              <w:top w:val="nil"/>
              <w:bottom w:val="nil"/>
              <w:right w:val="single" w:sz="4" w:space="0" w:color="auto"/>
            </w:tcBorders>
            <w:noWrap/>
            <w:vAlign w:val="bottom"/>
          </w:tcPr>
          <w:p w:rsidR="00853472" w:rsidRPr="0096755F" w:rsidRDefault="00853472" w:rsidP="00720A27">
            <w:pPr>
              <w:rPr>
                <w:color w:val="000000"/>
                <w:sz w:val="20"/>
                <w:szCs w:val="20"/>
              </w:rPr>
            </w:pPr>
            <w:r w:rsidRPr="0096755F">
              <w:rPr>
                <w:color w:val="000000"/>
                <w:sz w:val="20"/>
                <w:szCs w:val="20"/>
              </w:rPr>
              <w:t>1.00 (0.97; 1.04)</w:t>
            </w:r>
          </w:p>
        </w:tc>
        <w:tc>
          <w:tcPr>
            <w:tcW w:w="1601" w:type="dxa"/>
            <w:tcBorders>
              <w:right w:val="single" w:sz="4" w:space="0" w:color="auto"/>
            </w:tcBorders>
            <w:noWrap/>
            <w:vAlign w:val="center"/>
          </w:tcPr>
          <w:p w:rsidR="00853472" w:rsidRPr="0096755F" w:rsidRDefault="00853472" w:rsidP="00720A27">
            <w:pPr>
              <w:rPr>
                <w:color w:val="000000"/>
                <w:sz w:val="20"/>
                <w:szCs w:val="20"/>
              </w:rPr>
            </w:pPr>
            <w:r w:rsidRPr="003330B2">
              <w:rPr>
                <w:rFonts w:ascii="Calibri" w:hAnsi="Calibri"/>
                <w:color w:val="000000"/>
                <w:sz w:val="20"/>
                <w:szCs w:val="20"/>
              </w:rPr>
              <w:t>1.00 (0.96; 1.04)</w:t>
            </w:r>
          </w:p>
        </w:tc>
        <w:tc>
          <w:tcPr>
            <w:tcW w:w="809" w:type="dxa"/>
            <w:tcBorders>
              <w:left w:val="single" w:sz="4" w:space="0" w:color="auto"/>
            </w:tcBorders>
            <w:noWrap/>
            <w:vAlign w:val="bottom"/>
          </w:tcPr>
          <w:p w:rsidR="00853472" w:rsidRPr="0096755F" w:rsidRDefault="00853472" w:rsidP="00720A27">
            <w:pPr>
              <w:jc w:val="right"/>
              <w:rPr>
                <w:color w:val="000000"/>
                <w:sz w:val="20"/>
                <w:szCs w:val="20"/>
              </w:rPr>
            </w:pPr>
            <w:r w:rsidRPr="0096755F">
              <w:rPr>
                <w:color w:val="000000"/>
                <w:sz w:val="20"/>
                <w:szCs w:val="20"/>
              </w:rPr>
              <w:t>1898</w:t>
            </w:r>
          </w:p>
        </w:tc>
        <w:tc>
          <w:tcPr>
            <w:tcW w:w="1682" w:type="dxa"/>
            <w:tcBorders>
              <w:right w:val="single" w:sz="4" w:space="0" w:color="auto"/>
            </w:tcBorders>
            <w:vAlign w:val="bottom"/>
          </w:tcPr>
          <w:p w:rsidR="00853472" w:rsidRPr="0096755F" w:rsidRDefault="00853472" w:rsidP="00720A27">
            <w:pPr>
              <w:rPr>
                <w:color w:val="000000"/>
                <w:sz w:val="20"/>
                <w:szCs w:val="20"/>
              </w:rPr>
            </w:pPr>
            <w:r w:rsidRPr="0096755F">
              <w:rPr>
                <w:color w:val="000000"/>
                <w:sz w:val="20"/>
                <w:szCs w:val="20"/>
              </w:rPr>
              <w:t>1.00 (0.92; 1.09)</w:t>
            </w:r>
          </w:p>
        </w:tc>
        <w:tc>
          <w:tcPr>
            <w:tcW w:w="1619" w:type="dxa"/>
            <w:vAlign w:val="center"/>
          </w:tcPr>
          <w:p w:rsidR="00853472" w:rsidRPr="0096755F" w:rsidRDefault="00853472" w:rsidP="00720A27">
            <w:pPr>
              <w:rPr>
                <w:color w:val="000000"/>
                <w:sz w:val="20"/>
                <w:szCs w:val="20"/>
              </w:rPr>
            </w:pPr>
            <w:r w:rsidRPr="003330B2">
              <w:rPr>
                <w:rFonts w:ascii="Calibri" w:hAnsi="Calibri"/>
                <w:color w:val="000000"/>
                <w:sz w:val="20"/>
                <w:szCs w:val="20"/>
              </w:rPr>
              <w:t>1.00 (0.92; 1.09)</w:t>
            </w:r>
          </w:p>
        </w:tc>
      </w:tr>
      <w:tr w:rsidR="00853472" w:rsidRPr="0096755F" w:rsidTr="00720A27">
        <w:trPr>
          <w:trHeight w:val="300"/>
        </w:trPr>
        <w:tc>
          <w:tcPr>
            <w:tcW w:w="1418" w:type="dxa"/>
            <w:tcBorders>
              <w:right w:val="single" w:sz="4" w:space="0" w:color="auto"/>
            </w:tcBorders>
            <w:noWrap/>
          </w:tcPr>
          <w:p w:rsidR="00853472" w:rsidRPr="0096755F" w:rsidRDefault="00853472" w:rsidP="00720A27">
            <w:pPr>
              <w:rPr>
                <w:color w:val="000000"/>
                <w:sz w:val="20"/>
                <w:szCs w:val="20"/>
              </w:rPr>
            </w:pPr>
            <w:r w:rsidRPr="0096755F">
              <w:rPr>
                <w:color w:val="000000"/>
                <w:sz w:val="20"/>
                <w:szCs w:val="20"/>
              </w:rPr>
              <w:t xml:space="preserve">  1 </w:t>
            </w:r>
          </w:p>
        </w:tc>
        <w:tc>
          <w:tcPr>
            <w:tcW w:w="829" w:type="dxa"/>
            <w:tcBorders>
              <w:top w:val="nil"/>
              <w:left w:val="single" w:sz="4" w:space="0" w:color="auto"/>
              <w:bottom w:val="nil"/>
            </w:tcBorders>
            <w:noWrap/>
          </w:tcPr>
          <w:p w:rsidR="00853472" w:rsidRPr="0096755F" w:rsidRDefault="00853472" w:rsidP="00720A27">
            <w:pPr>
              <w:jc w:val="right"/>
              <w:rPr>
                <w:color w:val="000000"/>
                <w:sz w:val="20"/>
                <w:szCs w:val="20"/>
              </w:rPr>
            </w:pPr>
            <w:r w:rsidRPr="0096755F">
              <w:rPr>
                <w:color w:val="000000"/>
                <w:sz w:val="20"/>
                <w:szCs w:val="20"/>
              </w:rPr>
              <w:t>822</w:t>
            </w:r>
          </w:p>
        </w:tc>
        <w:tc>
          <w:tcPr>
            <w:tcW w:w="1681" w:type="dxa"/>
            <w:tcBorders>
              <w:top w:val="nil"/>
              <w:bottom w:val="nil"/>
              <w:right w:val="single" w:sz="4" w:space="0" w:color="auto"/>
            </w:tcBorders>
            <w:noWrap/>
            <w:vAlign w:val="bottom"/>
          </w:tcPr>
          <w:p w:rsidR="00853472" w:rsidRPr="0096755F" w:rsidRDefault="00853472" w:rsidP="00720A27">
            <w:pPr>
              <w:rPr>
                <w:color w:val="000000"/>
                <w:sz w:val="20"/>
                <w:szCs w:val="20"/>
              </w:rPr>
            </w:pPr>
            <w:r w:rsidRPr="0096755F">
              <w:rPr>
                <w:color w:val="000000"/>
                <w:sz w:val="20"/>
                <w:szCs w:val="20"/>
              </w:rPr>
              <w:t>0.96 (0.90; 1.02)</w:t>
            </w:r>
          </w:p>
        </w:tc>
        <w:tc>
          <w:tcPr>
            <w:tcW w:w="1601" w:type="dxa"/>
            <w:tcBorders>
              <w:right w:val="single" w:sz="4" w:space="0" w:color="auto"/>
            </w:tcBorders>
            <w:noWrap/>
            <w:vAlign w:val="center"/>
          </w:tcPr>
          <w:p w:rsidR="00853472" w:rsidRPr="0096755F" w:rsidRDefault="00853472" w:rsidP="00720A27">
            <w:pPr>
              <w:rPr>
                <w:color w:val="000000"/>
                <w:sz w:val="20"/>
                <w:szCs w:val="20"/>
              </w:rPr>
            </w:pPr>
            <w:r w:rsidRPr="003330B2">
              <w:rPr>
                <w:rFonts w:ascii="Calibri" w:hAnsi="Calibri"/>
                <w:color w:val="000000"/>
                <w:sz w:val="20"/>
                <w:szCs w:val="20"/>
              </w:rPr>
              <w:t>1.05 (0.98; 1.13)</w:t>
            </w:r>
          </w:p>
        </w:tc>
        <w:tc>
          <w:tcPr>
            <w:tcW w:w="809" w:type="dxa"/>
            <w:tcBorders>
              <w:left w:val="single" w:sz="4" w:space="0" w:color="auto"/>
            </w:tcBorders>
            <w:noWrap/>
            <w:vAlign w:val="bottom"/>
          </w:tcPr>
          <w:p w:rsidR="00853472" w:rsidRPr="0096755F" w:rsidRDefault="00853472" w:rsidP="00720A27">
            <w:pPr>
              <w:jc w:val="right"/>
              <w:rPr>
                <w:color w:val="000000"/>
                <w:sz w:val="20"/>
                <w:szCs w:val="20"/>
              </w:rPr>
            </w:pPr>
            <w:r w:rsidRPr="0096755F">
              <w:rPr>
                <w:color w:val="000000"/>
                <w:sz w:val="20"/>
                <w:szCs w:val="20"/>
              </w:rPr>
              <w:t>157</w:t>
            </w:r>
          </w:p>
        </w:tc>
        <w:tc>
          <w:tcPr>
            <w:tcW w:w="1682" w:type="dxa"/>
            <w:tcBorders>
              <w:right w:val="single" w:sz="4" w:space="0" w:color="auto"/>
            </w:tcBorders>
            <w:vAlign w:val="bottom"/>
          </w:tcPr>
          <w:p w:rsidR="00853472" w:rsidRPr="0096755F" w:rsidRDefault="00853472" w:rsidP="00720A27">
            <w:pPr>
              <w:rPr>
                <w:color w:val="000000"/>
                <w:sz w:val="20"/>
                <w:szCs w:val="20"/>
              </w:rPr>
            </w:pPr>
            <w:r w:rsidRPr="0096755F">
              <w:rPr>
                <w:color w:val="000000"/>
                <w:sz w:val="20"/>
                <w:szCs w:val="20"/>
              </w:rPr>
              <w:t>1.03 (0.88; 1.19)</w:t>
            </w:r>
          </w:p>
        </w:tc>
        <w:tc>
          <w:tcPr>
            <w:tcW w:w="1619" w:type="dxa"/>
            <w:vAlign w:val="center"/>
          </w:tcPr>
          <w:p w:rsidR="00853472" w:rsidRPr="0096755F" w:rsidRDefault="00853472" w:rsidP="00720A27">
            <w:pPr>
              <w:rPr>
                <w:color w:val="000000"/>
                <w:sz w:val="20"/>
                <w:szCs w:val="20"/>
              </w:rPr>
            </w:pPr>
            <w:r w:rsidRPr="003330B2">
              <w:rPr>
                <w:rFonts w:ascii="Calibri" w:hAnsi="Calibri"/>
                <w:color w:val="000000"/>
                <w:sz w:val="20"/>
                <w:szCs w:val="20"/>
              </w:rPr>
              <w:t>0.99 (0.86; 1.16)</w:t>
            </w:r>
          </w:p>
        </w:tc>
      </w:tr>
      <w:tr w:rsidR="00853472" w:rsidRPr="0096755F" w:rsidTr="00720A27">
        <w:trPr>
          <w:trHeight w:val="300"/>
        </w:trPr>
        <w:tc>
          <w:tcPr>
            <w:tcW w:w="1418" w:type="dxa"/>
            <w:tcBorders>
              <w:right w:val="single" w:sz="4" w:space="0" w:color="auto"/>
            </w:tcBorders>
            <w:noWrap/>
          </w:tcPr>
          <w:p w:rsidR="00853472" w:rsidRPr="0096755F" w:rsidRDefault="00853472" w:rsidP="00720A27">
            <w:pPr>
              <w:rPr>
                <w:color w:val="000000"/>
                <w:sz w:val="20"/>
                <w:szCs w:val="20"/>
              </w:rPr>
            </w:pPr>
            <w:r w:rsidRPr="0096755F">
              <w:rPr>
                <w:color w:val="000000"/>
                <w:sz w:val="20"/>
                <w:szCs w:val="20"/>
              </w:rPr>
              <w:t xml:space="preserve">  2</w:t>
            </w:r>
          </w:p>
        </w:tc>
        <w:tc>
          <w:tcPr>
            <w:tcW w:w="829" w:type="dxa"/>
            <w:tcBorders>
              <w:top w:val="nil"/>
              <w:left w:val="single" w:sz="4" w:space="0" w:color="auto"/>
              <w:bottom w:val="nil"/>
            </w:tcBorders>
            <w:noWrap/>
          </w:tcPr>
          <w:p w:rsidR="00853472" w:rsidRPr="0096755F" w:rsidRDefault="00853472" w:rsidP="00720A27">
            <w:pPr>
              <w:jc w:val="right"/>
              <w:rPr>
                <w:color w:val="000000"/>
                <w:sz w:val="20"/>
                <w:szCs w:val="20"/>
              </w:rPr>
            </w:pPr>
            <w:r w:rsidRPr="0096755F">
              <w:rPr>
                <w:color w:val="000000"/>
                <w:sz w:val="20"/>
                <w:szCs w:val="20"/>
              </w:rPr>
              <w:t>240</w:t>
            </w:r>
          </w:p>
        </w:tc>
        <w:tc>
          <w:tcPr>
            <w:tcW w:w="1681" w:type="dxa"/>
            <w:tcBorders>
              <w:top w:val="nil"/>
              <w:bottom w:val="nil"/>
              <w:right w:val="single" w:sz="4" w:space="0" w:color="auto"/>
            </w:tcBorders>
            <w:noWrap/>
            <w:vAlign w:val="bottom"/>
          </w:tcPr>
          <w:p w:rsidR="00853472" w:rsidRPr="0096755F" w:rsidRDefault="00853472" w:rsidP="00720A27">
            <w:pPr>
              <w:rPr>
                <w:color w:val="000000"/>
                <w:sz w:val="20"/>
                <w:szCs w:val="20"/>
              </w:rPr>
            </w:pPr>
            <w:r w:rsidRPr="0096755F">
              <w:rPr>
                <w:color w:val="000000"/>
                <w:sz w:val="20"/>
                <w:szCs w:val="20"/>
              </w:rPr>
              <w:t>1.07 (0.94; 1.22)</w:t>
            </w:r>
          </w:p>
        </w:tc>
        <w:tc>
          <w:tcPr>
            <w:tcW w:w="1601" w:type="dxa"/>
            <w:tcBorders>
              <w:right w:val="single" w:sz="4" w:space="0" w:color="auto"/>
            </w:tcBorders>
            <w:noWrap/>
            <w:vAlign w:val="center"/>
          </w:tcPr>
          <w:p w:rsidR="00853472" w:rsidRPr="0096755F" w:rsidRDefault="00853472" w:rsidP="00720A27">
            <w:pPr>
              <w:rPr>
                <w:color w:val="000000"/>
                <w:sz w:val="20"/>
                <w:szCs w:val="20"/>
              </w:rPr>
            </w:pPr>
            <w:r w:rsidRPr="003330B2">
              <w:rPr>
                <w:rFonts w:ascii="Calibri" w:hAnsi="Calibri"/>
                <w:color w:val="000000"/>
                <w:sz w:val="20"/>
                <w:szCs w:val="20"/>
              </w:rPr>
              <w:t>1.02 (0.87; 1.19)</w:t>
            </w:r>
          </w:p>
        </w:tc>
        <w:tc>
          <w:tcPr>
            <w:tcW w:w="809" w:type="dxa"/>
            <w:tcBorders>
              <w:left w:val="single" w:sz="4" w:space="0" w:color="auto"/>
            </w:tcBorders>
            <w:noWrap/>
            <w:vAlign w:val="bottom"/>
          </w:tcPr>
          <w:p w:rsidR="00853472" w:rsidRPr="0096755F" w:rsidRDefault="00853472" w:rsidP="00720A27">
            <w:pPr>
              <w:jc w:val="right"/>
              <w:rPr>
                <w:color w:val="000000"/>
                <w:sz w:val="20"/>
                <w:szCs w:val="20"/>
              </w:rPr>
            </w:pPr>
            <w:r w:rsidRPr="0096755F">
              <w:rPr>
                <w:color w:val="000000"/>
                <w:sz w:val="20"/>
                <w:szCs w:val="20"/>
              </w:rPr>
              <w:t>63</w:t>
            </w:r>
          </w:p>
        </w:tc>
        <w:tc>
          <w:tcPr>
            <w:tcW w:w="1682" w:type="dxa"/>
            <w:tcBorders>
              <w:right w:val="single" w:sz="4" w:space="0" w:color="auto"/>
            </w:tcBorders>
            <w:vAlign w:val="bottom"/>
          </w:tcPr>
          <w:p w:rsidR="00853472" w:rsidRPr="0096755F" w:rsidRDefault="00853472" w:rsidP="00720A27">
            <w:pPr>
              <w:rPr>
                <w:color w:val="000000"/>
                <w:sz w:val="20"/>
                <w:szCs w:val="20"/>
              </w:rPr>
            </w:pPr>
            <w:r w:rsidRPr="0096755F">
              <w:rPr>
                <w:color w:val="000000"/>
                <w:sz w:val="20"/>
                <w:szCs w:val="20"/>
              </w:rPr>
              <w:t>1.35 (1.05; 1.74)</w:t>
            </w:r>
          </w:p>
        </w:tc>
        <w:tc>
          <w:tcPr>
            <w:tcW w:w="1619" w:type="dxa"/>
            <w:vAlign w:val="center"/>
          </w:tcPr>
          <w:p w:rsidR="00853472" w:rsidRPr="0096755F" w:rsidRDefault="00853472" w:rsidP="00720A27">
            <w:pPr>
              <w:rPr>
                <w:color w:val="000000"/>
                <w:sz w:val="20"/>
                <w:szCs w:val="20"/>
              </w:rPr>
            </w:pPr>
            <w:r w:rsidRPr="003330B2">
              <w:rPr>
                <w:rFonts w:ascii="Calibri" w:hAnsi="Calibri"/>
                <w:color w:val="000000"/>
                <w:sz w:val="20"/>
                <w:szCs w:val="20"/>
              </w:rPr>
              <w:t>1.28 (0.99; 1.65)</w:t>
            </w:r>
          </w:p>
        </w:tc>
      </w:tr>
      <w:tr w:rsidR="00853472" w:rsidRPr="0096755F" w:rsidTr="00720A27">
        <w:trPr>
          <w:trHeight w:val="300"/>
        </w:trPr>
        <w:tc>
          <w:tcPr>
            <w:tcW w:w="1418" w:type="dxa"/>
            <w:tcBorders>
              <w:right w:val="single" w:sz="4" w:space="0" w:color="auto"/>
            </w:tcBorders>
            <w:noWrap/>
          </w:tcPr>
          <w:p w:rsidR="00853472" w:rsidRPr="0096755F" w:rsidRDefault="00853472" w:rsidP="00720A27">
            <w:pPr>
              <w:rPr>
                <w:color w:val="000000"/>
                <w:sz w:val="20"/>
                <w:szCs w:val="20"/>
              </w:rPr>
            </w:pPr>
            <w:r w:rsidRPr="0096755F">
              <w:rPr>
                <w:color w:val="000000"/>
                <w:sz w:val="20"/>
                <w:szCs w:val="20"/>
              </w:rPr>
              <w:t xml:space="preserve">  ≥3 </w:t>
            </w:r>
          </w:p>
        </w:tc>
        <w:tc>
          <w:tcPr>
            <w:tcW w:w="829" w:type="dxa"/>
            <w:tcBorders>
              <w:top w:val="nil"/>
              <w:left w:val="single" w:sz="4" w:space="0" w:color="auto"/>
              <w:bottom w:val="nil"/>
            </w:tcBorders>
            <w:noWrap/>
          </w:tcPr>
          <w:p w:rsidR="00853472" w:rsidRPr="0096755F" w:rsidRDefault="00853472" w:rsidP="00720A27">
            <w:pPr>
              <w:jc w:val="right"/>
              <w:rPr>
                <w:color w:val="000000"/>
                <w:sz w:val="20"/>
                <w:szCs w:val="20"/>
              </w:rPr>
            </w:pPr>
            <w:r w:rsidRPr="0096755F">
              <w:rPr>
                <w:color w:val="000000"/>
                <w:sz w:val="20"/>
                <w:szCs w:val="20"/>
              </w:rPr>
              <w:t>134</w:t>
            </w:r>
          </w:p>
        </w:tc>
        <w:tc>
          <w:tcPr>
            <w:tcW w:w="1681" w:type="dxa"/>
            <w:tcBorders>
              <w:top w:val="nil"/>
              <w:bottom w:val="nil"/>
              <w:right w:val="single" w:sz="4" w:space="0" w:color="auto"/>
            </w:tcBorders>
            <w:noWrap/>
            <w:vAlign w:val="bottom"/>
          </w:tcPr>
          <w:p w:rsidR="00853472" w:rsidRPr="0096755F" w:rsidRDefault="00853472" w:rsidP="00720A27">
            <w:pPr>
              <w:rPr>
                <w:color w:val="000000"/>
                <w:sz w:val="20"/>
                <w:szCs w:val="20"/>
              </w:rPr>
            </w:pPr>
            <w:r w:rsidRPr="0096755F">
              <w:rPr>
                <w:color w:val="000000"/>
                <w:sz w:val="20"/>
                <w:szCs w:val="20"/>
              </w:rPr>
              <w:t>1.29 (1.08; 1.54)</w:t>
            </w:r>
          </w:p>
        </w:tc>
        <w:tc>
          <w:tcPr>
            <w:tcW w:w="1601" w:type="dxa"/>
            <w:tcBorders>
              <w:right w:val="single" w:sz="4" w:space="0" w:color="auto"/>
            </w:tcBorders>
            <w:noWrap/>
            <w:vAlign w:val="center"/>
          </w:tcPr>
          <w:p w:rsidR="00853472" w:rsidRPr="0096755F" w:rsidRDefault="00853472" w:rsidP="00720A27">
            <w:pPr>
              <w:rPr>
                <w:color w:val="000000"/>
                <w:sz w:val="20"/>
                <w:szCs w:val="20"/>
              </w:rPr>
            </w:pPr>
            <w:r w:rsidRPr="003330B2">
              <w:rPr>
                <w:rFonts w:ascii="Calibri" w:hAnsi="Calibri"/>
                <w:color w:val="000000"/>
                <w:sz w:val="20"/>
                <w:szCs w:val="20"/>
              </w:rPr>
              <w:t>0.92 (0.71; 1.20)</w:t>
            </w:r>
          </w:p>
        </w:tc>
        <w:tc>
          <w:tcPr>
            <w:tcW w:w="809" w:type="dxa"/>
            <w:tcBorders>
              <w:left w:val="single" w:sz="4" w:space="0" w:color="auto"/>
            </w:tcBorders>
            <w:noWrap/>
            <w:vAlign w:val="bottom"/>
          </w:tcPr>
          <w:p w:rsidR="00853472" w:rsidRPr="0096755F" w:rsidRDefault="00853472" w:rsidP="00720A27">
            <w:pPr>
              <w:jc w:val="right"/>
              <w:rPr>
                <w:color w:val="000000"/>
                <w:sz w:val="20"/>
                <w:szCs w:val="20"/>
              </w:rPr>
            </w:pPr>
            <w:r w:rsidRPr="0096755F">
              <w:rPr>
                <w:color w:val="000000"/>
                <w:sz w:val="20"/>
                <w:szCs w:val="20"/>
              </w:rPr>
              <w:t>33</w:t>
            </w:r>
          </w:p>
        </w:tc>
        <w:tc>
          <w:tcPr>
            <w:tcW w:w="1682" w:type="dxa"/>
            <w:tcBorders>
              <w:right w:val="single" w:sz="4" w:space="0" w:color="auto"/>
            </w:tcBorders>
            <w:vAlign w:val="bottom"/>
          </w:tcPr>
          <w:p w:rsidR="00853472" w:rsidRPr="0096755F" w:rsidRDefault="00853472" w:rsidP="00720A27">
            <w:pPr>
              <w:rPr>
                <w:color w:val="000000"/>
                <w:sz w:val="20"/>
                <w:szCs w:val="20"/>
              </w:rPr>
            </w:pPr>
            <w:r w:rsidRPr="0096755F">
              <w:rPr>
                <w:color w:val="000000"/>
                <w:sz w:val="20"/>
                <w:szCs w:val="20"/>
              </w:rPr>
              <w:t>1.37 (0.96; 1.95)</w:t>
            </w:r>
          </w:p>
        </w:tc>
        <w:tc>
          <w:tcPr>
            <w:tcW w:w="1619" w:type="dxa"/>
            <w:vAlign w:val="center"/>
          </w:tcPr>
          <w:p w:rsidR="00853472" w:rsidRPr="0096755F" w:rsidRDefault="00853472" w:rsidP="00720A27">
            <w:pPr>
              <w:rPr>
                <w:color w:val="000000"/>
                <w:sz w:val="20"/>
                <w:szCs w:val="20"/>
              </w:rPr>
            </w:pPr>
            <w:r w:rsidRPr="003330B2">
              <w:rPr>
                <w:rFonts w:ascii="Calibri" w:hAnsi="Calibri"/>
                <w:color w:val="000000"/>
                <w:sz w:val="20"/>
                <w:szCs w:val="20"/>
              </w:rPr>
              <w:t>1.30 (0.92; 1.86)</w:t>
            </w:r>
          </w:p>
        </w:tc>
      </w:tr>
      <w:tr w:rsidR="00853472" w:rsidRPr="0096755F" w:rsidTr="00720A27">
        <w:trPr>
          <w:trHeight w:val="300"/>
        </w:trPr>
        <w:tc>
          <w:tcPr>
            <w:tcW w:w="1418" w:type="dxa"/>
            <w:tcBorders>
              <w:right w:val="single" w:sz="4" w:space="0" w:color="auto"/>
            </w:tcBorders>
            <w:noWrap/>
          </w:tcPr>
          <w:p w:rsidR="00853472" w:rsidRPr="0096755F" w:rsidRDefault="00853472" w:rsidP="00720A27">
            <w:pPr>
              <w:rPr>
                <w:i/>
                <w:color w:val="000000"/>
                <w:sz w:val="20"/>
                <w:szCs w:val="20"/>
              </w:rPr>
            </w:pPr>
            <w:r w:rsidRPr="0096755F">
              <w:rPr>
                <w:i/>
                <w:color w:val="000000"/>
                <w:sz w:val="20"/>
                <w:szCs w:val="20"/>
              </w:rPr>
              <w:t>Per additional</w:t>
            </w:r>
            <w:r w:rsidRPr="0096755F">
              <w:rPr>
                <w:rFonts w:eastAsia="Times New Roman" w:cs="Times New Roman"/>
                <w:i/>
                <w:color w:val="000000"/>
                <w:sz w:val="20"/>
                <w:szCs w:val="20"/>
                <w:vertAlign w:val="superscript"/>
                <w:lang w:eastAsia="en-GB"/>
              </w:rPr>
              <w:t>†</w:t>
            </w:r>
          </w:p>
        </w:tc>
        <w:tc>
          <w:tcPr>
            <w:tcW w:w="829" w:type="dxa"/>
            <w:tcBorders>
              <w:top w:val="nil"/>
              <w:left w:val="single" w:sz="4" w:space="0" w:color="auto"/>
              <w:bottom w:val="single" w:sz="4" w:space="0" w:color="auto"/>
            </w:tcBorders>
            <w:noWrap/>
          </w:tcPr>
          <w:p w:rsidR="00853472" w:rsidRPr="0096755F" w:rsidRDefault="00853472" w:rsidP="00720A27">
            <w:pPr>
              <w:rPr>
                <w:i/>
                <w:color w:val="000000"/>
                <w:sz w:val="20"/>
                <w:szCs w:val="20"/>
              </w:rPr>
            </w:pPr>
          </w:p>
        </w:tc>
        <w:tc>
          <w:tcPr>
            <w:tcW w:w="1681" w:type="dxa"/>
            <w:tcBorders>
              <w:top w:val="nil"/>
              <w:bottom w:val="single" w:sz="4" w:space="0" w:color="auto"/>
              <w:right w:val="single" w:sz="4" w:space="0" w:color="auto"/>
            </w:tcBorders>
            <w:noWrap/>
            <w:vAlign w:val="bottom"/>
          </w:tcPr>
          <w:p w:rsidR="00853472" w:rsidRPr="0096755F" w:rsidRDefault="00853472" w:rsidP="00720A27">
            <w:pPr>
              <w:rPr>
                <w:i/>
                <w:color w:val="000000"/>
                <w:sz w:val="20"/>
                <w:szCs w:val="20"/>
              </w:rPr>
            </w:pPr>
            <w:r w:rsidRPr="0096755F">
              <w:rPr>
                <w:i/>
                <w:color w:val="000000"/>
                <w:sz w:val="20"/>
                <w:szCs w:val="20"/>
              </w:rPr>
              <w:t>1.11 (1.05; 1.19)</w:t>
            </w:r>
          </w:p>
        </w:tc>
        <w:tc>
          <w:tcPr>
            <w:tcW w:w="1601" w:type="dxa"/>
            <w:tcBorders>
              <w:bottom w:val="single" w:sz="4" w:space="0" w:color="auto"/>
              <w:right w:val="single" w:sz="4" w:space="0" w:color="auto"/>
            </w:tcBorders>
            <w:noWrap/>
            <w:vAlign w:val="center"/>
          </w:tcPr>
          <w:p w:rsidR="00853472" w:rsidRPr="0096755F" w:rsidRDefault="00853472" w:rsidP="00720A27">
            <w:pPr>
              <w:rPr>
                <w:i/>
                <w:color w:val="000000"/>
                <w:sz w:val="20"/>
                <w:szCs w:val="20"/>
              </w:rPr>
            </w:pPr>
            <w:r w:rsidRPr="003330B2">
              <w:rPr>
                <w:rFonts w:ascii="Calibri" w:hAnsi="Calibri"/>
                <w:i/>
                <w:color w:val="000000"/>
                <w:sz w:val="20"/>
                <w:szCs w:val="20"/>
              </w:rPr>
              <w:t>0.98 (0.89; 1.08)</w:t>
            </w:r>
          </w:p>
        </w:tc>
        <w:tc>
          <w:tcPr>
            <w:tcW w:w="809" w:type="dxa"/>
            <w:tcBorders>
              <w:left w:val="single" w:sz="4" w:space="0" w:color="auto"/>
            </w:tcBorders>
            <w:noWrap/>
            <w:vAlign w:val="bottom"/>
          </w:tcPr>
          <w:p w:rsidR="00853472" w:rsidRPr="0096755F" w:rsidRDefault="00853472" w:rsidP="00720A27">
            <w:pPr>
              <w:rPr>
                <w:color w:val="000000"/>
                <w:sz w:val="20"/>
                <w:szCs w:val="20"/>
              </w:rPr>
            </w:pPr>
          </w:p>
        </w:tc>
        <w:tc>
          <w:tcPr>
            <w:tcW w:w="1682" w:type="dxa"/>
            <w:tcBorders>
              <w:right w:val="single" w:sz="4" w:space="0" w:color="auto"/>
            </w:tcBorders>
            <w:vAlign w:val="bottom"/>
          </w:tcPr>
          <w:p w:rsidR="00853472" w:rsidRPr="0096755F" w:rsidRDefault="00853472" w:rsidP="00720A27">
            <w:pPr>
              <w:rPr>
                <w:i/>
                <w:color w:val="000000"/>
                <w:sz w:val="20"/>
                <w:szCs w:val="20"/>
              </w:rPr>
            </w:pPr>
            <w:r w:rsidRPr="0096755F">
              <w:rPr>
                <w:i/>
                <w:color w:val="000000"/>
                <w:sz w:val="20"/>
                <w:szCs w:val="20"/>
              </w:rPr>
              <w:t>1.14 (1.03; 1.26)</w:t>
            </w:r>
          </w:p>
        </w:tc>
        <w:tc>
          <w:tcPr>
            <w:tcW w:w="1619" w:type="dxa"/>
            <w:tcBorders>
              <w:bottom w:val="single" w:sz="4" w:space="0" w:color="auto"/>
            </w:tcBorders>
            <w:vAlign w:val="center"/>
          </w:tcPr>
          <w:p w:rsidR="00853472" w:rsidRPr="0096755F" w:rsidRDefault="00853472" w:rsidP="00720A27">
            <w:pPr>
              <w:rPr>
                <w:i/>
                <w:color w:val="000000"/>
                <w:sz w:val="20"/>
                <w:szCs w:val="20"/>
              </w:rPr>
            </w:pPr>
            <w:r w:rsidRPr="003330B2">
              <w:rPr>
                <w:rFonts w:ascii="Calibri" w:hAnsi="Calibri"/>
                <w:i/>
                <w:color w:val="000000"/>
                <w:sz w:val="20"/>
                <w:szCs w:val="20"/>
              </w:rPr>
              <w:t>1.13 (1.02; 1.26)</w:t>
            </w:r>
          </w:p>
        </w:tc>
      </w:tr>
    </w:tbl>
    <w:p w:rsidR="00853472" w:rsidRDefault="00007493" w:rsidP="00853472">
      <w:pPr>
        <w:ind w:left="-567" w:right="-1068"/>
        <w:rPr>
          <w:b/>
        </w:rPr>
      </w:pPr>
      <w:r w:rsidRPr="00A12A69">
        <w:rPr>
          <w:b/>
        </w:rPr>
        <w:t xml:space="preserve">Table </w:t>
      </w:r>
      <w:r>
        <w:rPr>
          <w:b/>
        </w:rPr>
        <w:t>S</w:t>
      </w:r>
      <w:r w:rsidR="008C50EB">
        <w:rPr>
          <w:b/>
        </w:rPr>
        <w:t>5</w:t>
      </w:r>
      <w:r w:rsidR="00853472" w:rsidRPr="00A12A69">
        <w:rPr>
          <w:b/>
        </w:rPr>
        <w:t>: Adjusted hazard ratios (95% confidence intervals) for incident ischaemic and haemorrhagic stroke subtype associated with number of pregnancies, miscarriages, induced abortions, and stillbirths</w:t>
      </w:r>
    </w:p>
    <w:p w:rsidR="00A12A69" w:rsidRDefault="00A12A69" w:rsidP="00853472">
      <w:pPr>
        <w:spacing w:after="0" w:line="240" w:lineRule="auto"/>
        <w:rPr>
          <w:rFonts w:ascii="Calibri" w:eastAsia="Times New Roman" w:hAnsi="Calibri" w:cs="Times New Roman"/>
          <w:color w:val="000000"/>
          <w:sz w:val="20"/>
          <w:szCs w:val="20"/>
          <w:lang w:eastAsia="en-GB"/>
        </w:rPr>
      </w:pPr>
    </w:p>
    <w:p w:rsidR="00853472" w:rsidRDefault="00853472" w:rsidP="00853472">
      <w:pPr>
        <w:spacing w:after="0" w:line="240" w:lineRule="auto"/>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Model I: HR</w:t>
      </w:r>
      <w:r w:rsidRPr="00F85997">
        <w:rPr>
          <w:rFonts w:ascii="Calibri" w:eastAsia="Times New Roman" w:hAnsi="Calibri" w:cs="Times New Roman"/>
          <w:color w:val="000000"/>
          <w:sz w:val="20"/>
          <w:szCs w:val="20"/>
          <w:lang w:eastAsia="en-GB"/>
        </w:rPr>
        <w:t xml:space="preserve">s </w:t>
      </w:r>
      <w:proofErr w:type="gramStart"/>
      <w:r w:rsidRPr="00F85997">
        <w:rPr>
          <w:rFonts w:ascii="Calibri" w:eastAsia="Times New Roman" w:hAnsi="Calibri" w:cs="Times New Roman"/>
          <w:color w:val="000000"/>
          <w:sz w:val="20"/>
          <w:szCs w:val="20"/>
          <w:lang w:eastAsia="en-GB"/>
        </w:rPr>
        <w:t>are</w:t>
      </w:r>
      <w:proofErr w:type="gramEnd"/>
      <w:r w:rsidRPr="00F85997">
        <w:rPr>
          <w:rFonts w:ascii="Calibri" w:eastAsia="Times New Roman" w:hAnsi="Calibri" w:cs="Times New Roman"/>
          <w:color w:val="000000"/>
          <w:sz w:val="20"/>
          <w:szCs w:val="20"/>
          <w:lang w:eastAsia="en-GB"/>
        </w:rPr>
        <w:t xml:space="preserve"> stratified by age</w:t>
      </w:r>
      <w:r>
        <w:rPr>
          <w:rFonts w:ascii="Calibri" w:eastAsia="Times New Roman" w:hAnsi="Calibri" w:cs="Times New Roman"/>
          <w:color w:val="000000"/>
          <w:sz w:val="20"/>
          <w:szCs w:val="20"/>
          <w:lang w:eastAsia="en-GB"/>
        </w:rPr>
        <w:t xml:space="preserve"> at risk</w:t>
      </w:r>
      <w:r w:rsidRPr="00F85997">
        <w:rPr>
          <w:rFonts w:ascii="Calibri" w:eastAsia="Times New Roman" w:hAnsi="Calibri" w:cs="Times New Roman"/>
          <w:color w:val="000000"/>
          <w:sz w:val="20"/>
          <w:szCs w:val="20"/>
          <w:lang w:eastAsia="en-GB"/>
        </w:rPr>
        <w:t xml:space="preserve"> and study area. </w:t>
      </w:r>
      <w:r>
        <w:rPr>
          <w:rFonts w:ascii="Calibri" w:eastAsia="Times New Roman" w:hAnsi="Calibri" w:cs="Times New Roman"/>
          <w:color w:val="000000"/>
          <w:sz w:val="20"/>
          <w:szCs w:val="20"/>
          <w:lang w:eastAsia="en-GB"/>
        </w:rPr>
        <w:t>Model II: HRs</w:t>
      </w:r>
      <w:r w:rsidRPr="00F85997">
        <w:rPr>
          <w:rFonts w:ascii="Calibri" w:eastAsia="Times New Roman" w:hAnsi="Calibri" w:cs="Times New Roman"/>
          <w:color w:val="000000"/>
          <w:sz w:val="20"/>
          <w:szCs w:val="20"/>
          <w:lang w:eastAsia="en-GB"/>
        </w:rPr>
        <w:t xml:space="preserve"> are stratified by age and study area, and adjusted for level of attained education, household income, smoking status, alcohol use, </w:t>
      </w:r>
      <w:proofErr w:type="gramStart"/>
      <w:r w:rsidRPr="00F85997">
        <w:rPr>
          <w:rFonts w:ascii="Calibri" w:eastAsia="Times New Roman" w:hAnsi="Calibri" w:cs="Times New Roman"/>
          <w:color w:val="000000"/>
          <w:sz w:val="20"/>
          <w:szCs w:val="20"/>
          <w:lang w:eastAsia="en-GB"/>
        </w:rPr>
        <w:t>systolic</w:t>
      </w:r>
      <w:proofErr w:type="gramEnd"/>
      <w:r w:rsidRPr="00F85997">
        <w:rPr>
          <w:rFonts w:ascii="Calibri" w:eastAsia="Times New Roman" w:hAnsi="Calibri" w:cs="Times New Roman"/>
          <w:color w:val="000000"/>
          <w:sz w:val="20"/>
          <w:szCs w:val="20"/>
          <w:lang w:eastAsia="en-GB"/>
        </w:rPr>
        <w:t xml:space="preserve"> blood pressure, history of hypertension, physical activity, body mass index, and history of diabetes. </w:t>
      </w:r>
      <w:r>
        <w:rPr>
          <w:rFonts w:ascii="Calibri" w:eastAsia="Times New Roman" w:hAnsi="Calibri" w:cs="Times New Roman"/>
          <w:color w:val="000000"/>
          <w:sz w:val="20"/>
          <w:szCs w:val="20"/>
          <w:lang w:eastAsia="en-GB"/>
        </w:rPr>
        <w:t>Model II a</w:t>
      </w:r>
      <w:r w:rsidRPr="00F85997">
        <w:rPr>
          <w:rFonts w:ascii="Calibri" w:eastAsia="Times New Roman" w:hAnsi="Calibri" w:cs="Times New Roman"/>
          <w:color w:val="000000"/>
          <w:sz w:val="20"/>
          <w:szCs w:val="20"/>
          <w:lang w:eastAsia="en-GB"/>
        </w:rPr>
        <w:t>nalyses for miscarriage, induced abortion, and stillbirth were additionally adjusted for number of live births, and where appropriate, number of miscarriages, induced abortions, and stillbirths. †Analyses are restricted to women with at least one pregnancy, miscarriage, induced abortion, or stillbirth, respectively. ‡Analyses are restricted to women with at least one pregnancy.</w:t>
      </w:r>
    </w:p>
    <w:p w:rsidR="008A781C" w:rsidRDefault="008A781C">
      <w:pPr>
        <w:rPr>
          <w:b/>
          <w:sz w:val="24"/>
          <w:szCs w:val="24"/>
        </w:rPr>
      </w:pPr>
      <w:r>
        <w:rPr>
          <w:b/>
          <w:sz w:val="24"/>
          <w:szCs w:val="24"/>
        </w:rPr>
        <w:br w:type="page"/>
      </w:r>
    </w:p>
    <w:tbl>
      <w:tblPr>
        <w:tblStyle w:val="TableGrid"/>
        <w:tblpPr w:leftFromText="180" w:rightFromText="180" w:vertAnchor="page" w:horzAnchor="margin" w:tblpY="2783"/>
        <w:tblW w:w="875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4"/>
        <w:gridCol w:w="769"/>
        <w:gridCol w:w="1681"/>
        <w:gridCol w:w="769"/>
        <w:gridCol w:w="1641"/>
        <w:gridCol w:w="769"/>
        <w:gridCol w:w="1682"/>
      </w:tblGrid>
      <w:tr w:rsidR="00853472" w:rsidRPr="00741C71" w:rsidTr="00853472">
        <w:trPr>
          <w:trHeight w:val="300"/>
        </w:trPr>
        <w:tc>
          <w:tcPr>
            <w:tcW w:w="1444" w:type="dxa"/>
            <w:tcBorders>
              <w:top w:val="single" w:sz="4" w:space="0" w:color="auto"/>
              <w:bottom w:val="nil"/>
              <w:right w:val="single" w:sz="4" w:space="0" w:color="auto"/>
            </w:tcBorders>
            <w:noWrap/>
            <w:vAlign w:val="center"/>
          </w:tcPr>
          <w:p w:rsidR="00853472" w:rsidRPr="00741C71" w:rsidRDefault="00853472" w:rsidP="00853472">
            <w:pPr>
              <w:rPr>
                <w:b/>
                <w:color w:val="000000"/>
                <w:sz w:val="20"/>
                <w:szCs w:val="20"/>
              </w:rPr>
            </w:pPr>
          </w:p>
        </w:tc>
        <w:tc>
          <w:tcPr>
            <w:tcW w:w="2450" w:type="dxa"/>
            <w:gridSpan w:val="2"/>
            <w:tcBorders>
              <w:top w:val="single" w:sz="4" w:space="0" w:color="auto"/>
              <w:left w:val="single" w:sz="4" w:space="0" w:color="auto"/>
              <w:bottom w:val="nil"/>
              <w:right w:val="single" w:sz="4" w:space="0" w:color="auto"/>
            </w:tcBorders>
            <w:noWrap/>
            <w:vAlign w:val="center"/>
          </w:tcPr>
          <w:p w:rsidR="00853472" w:rsidRPr="00741C71" w:rsidRDefault="00853472" w:rsidP="00853472">
            <w:pPr>
              <w:rPr>
                <w:b/>
                <w:color w:val="000000"/>
                <w:sz w:val="20"/>
                <w:szCs w:val="20"/>
              </w:rPr>
            </w:pPr>
            <w:r w:rsidRPr="00741C71">
              <w:rPr>
                <w:b/>
                <w:color w:val="000000"/>
                <w:sz w:val="20"/>
                <w:szCs w:val="20"/>
              </w:rPr>
              <w:t>CHD</w:t>
            </w:r>
          </w:p>
        </w:tc>
        <w:tc>
          <w:tcPr>
            <w:tcW w:w="2410" w:type="dxa"/>
            <w:gridSpan w:val="2"/>
            <w:tcBorders>
              <w:top w:val="single" w:sz="4" w:space="0" w:color="auto"/>
              <w:left w:val="single" w:sz="4" w:space="0" w:color="auto"/>
              <w:bottom w:val="nil"/>
              <w:right w:val="single" w:sz="4" w:space="0" w:color="auto"/>
            </w:tcBorders>
            <w:noWrap/>
            <w:vAlign w:val="center"/>
          </w:tcPr>
          <w:p w:rsidR="00853472" w:rsidRPr="00741C71" w:rsidRDefault="00853472" w:rsidP="00853472">
            <w:pPr>
              <w:rPr>
                <w:b/>
                <w:color w:val="000000"/>
                <w:sz w:val="20"/>
                <w:szCs w:val="20"/>
              </w:rPr>
            </w:pPr>
            <w:r w:rsidRPr="00741C71">
              <w:rPr>
                <w:b/>
                <w:color w:val="000000"/>
                <w:sz w:val="20"/>
                <w:szCs w:val="20"/>
              </w:rPr>
              <w:t>Stroke</w:t>
            </w:r>
          </w:p>
        </w:tc>
        <w:tc>
          <w:tcPr>
            <w:tcW w:w="2451" w:type="dxa"/>
            <w:gridSpan w:val="2"/>
            <w:tcBorders>
              <w:top w:val="single" w:sz="4" w:space="0" w:color="auto"/>
              <w:left w:val="single" w:sz="4" w:space="0" w:color="auto"/>
              <w:bottom w:val="nil"/>
              <w:right w:val="single" w:sz="4" w:space="0" w:color="auto"/>
            </w:tcBorders>
            <w:noWrap/>
            <w:vAlign w:val="center"/>
          </w:tcPr>
          <w:p w:rsidR="00853472" w:rsidRPr="00741C71" w:rsidRDefault="005A5D55" w:rsidP="00853472">
            <w:pPr>
              <w:rPr>
                <w:b/>
                <w:color w:val="000000"/>
                <w:sz w:val="20"/>
                <w:szCs w:val="20"/>
              </w:rPr>
            </w:pPr>
            <w:r>
              <w:rPr>
                <w:b/>
                <w:color w:val="000000"/>
                <w:sz w:val="20"/>
                <w:szCs w:val="20"/>
              </w:rPr>
              <w:t>C</w:t>
            </w:r>
            <w:r w:rsidR="00853472">
              <w:rPr>
                <w:b/>
                <w:color w:val="000000"/>
                <w:sz w:val="20"/>
                <w:szCs w:val="20"/>
              </w:rPr>
              <w:t>irculatory</w:t>
            </w:r>
            <w:r w:rsidR="00853472" w:rsidRPr="00741C71">
              <w:rPr>
                <w:b/>
                <w:color w:val="000000"/>
                <w:sz w:val="20"/>
                <w:szCs w:val="20"/>
              </w:rPr>
              <w:t xml:space="preserve"> disease</w:t>
            </w:r>
          </w:p>
        </w:tc>
      </w:tr>
      <w:tr w:rsidR="00853472" w:rsidRPr="00741C71" w:rsidTr="00853472">
        <w:trPr>
          <w:trHeight w:val="300"/>
        </w:trPr>
        <w:tc>
          <w:tcPr>
            <w:tcW w:w="1444" w:type="dxa"/>
            <w:tcBorders>
              <w:top w:val="nil"/>
              <w:bottom w:val="single" w:sz="4" w:space="0" w:color="auto"/>
              <w:right w:val="single" w:sz="4" w:space="0" w:color="auto"/>
            </w:tcBorders>
            <w:noWrap/>
            <w:vAlign w:val="center"/>
          </w:tcPr>
          <w:p w:rsidR="00853472" w:rsidRPr="00741C71" w:rsidRDefault="00853472" w:rsidP="00853472">
            <w:pPr>
              <w:rPr>
                <w:b/>
                <w:color w:val="000000"/>
                <w:sz w:val="20"/>
                <w:szCs w:val="20"/>
              </w:rPr>
            </w:pPr>
          </w:p>
        </w:tc>
        <w:tc>
          <w:tcPr>
            <w:tcW w:w="769" w:type="dxa"/>
            <w:tcBorders>
              <w:top w:val="nil"/>
              <w:left w:val="single" w:sz="4" w:space="0" w:color="auto"/>
              <w:bottom w:val="single" w:sz="4" w:space="0" w:color="auto"/>
            </w:tcBorders>
            <w:noWrap/>
            <w:vAlign w:val="center"/>
          </w:tcPr>
          <w:p w:rsidR="00853472" w:rsidRPr="00741C71" w:rsidRDefault="00853472" w:rsidP="00853472">
            <w:pPr>
              <w:rPr>
                <w:b/>
                <w:color w:val="000000"/>
                <w:sz w:val="20"/>
                <w:szCs w:val="20"/>
              </w:rPr>
            </w:pPr>
            <w:r w:rsidRPr="00741C71">
              <w:rPr>
                <w:b/>
                <w:color w:val="000000"/>
                <w:sz w:val="20"/>
                <w:szCs w:val="20"/>
              </w:rPr>
              <w:t>No. events</w:t>
            </w:r>
          </w:p>
        </w:tc>
        <w:tc>
          <w:tcPr>
            <w:tcW w:w="1681" w:type="dxa"/>
            <w:tcBorders>
              <w:top w:val="nil"/>
              <w:bottom w:val="single" w:sz="4" w:space="0" w:color="auto"/>
              <w:right w:val="single" w:sz="4" w:space="0" w:color="auto"/>
            </w:tcBorders>
            <w:noWrap/>
            <w:vAlign w:val="center"/>
          </w:tcPr>
          <w:p w:rsidR="00853472" w:rsidRPr="00741C71" w:rsidRDefault="00853472" w:rsidP="00853472">
            <w:pPr>
              <w:rPr>
                <w:b/>
                <w:color w:val="000000"/>
                <w:sz w:val="20"/>
                <w:szCs w:val="20"/>
              </w:rPr>
            </w:pPr>
            <w:r w:rsidRPr="00741C71">
              <w:rPr>
                <w:b/>
                <w:color w:val="000000"/>
                <w:sz w:val="20"/>
                <w:szCs w:val="20"/>
              </w:rPr>
              <w:t>HR (95% CI)</w:t>
            </w:r>
          </w:p>
        </w:tc>
        <w:tc>
          <w:tcPr>
            <w:tcW w:w="769" w:type="dxa"/>
            <w:tcBorders>
              <w:top w:val="nil"/>
              <w:left w:val="single" w:sz="4" w:space="0" w:color="auto"/>
              <w:bottom w:val="single" w:sz="4" w:space="0" w:color="auto"/>
            </w:tcBorders>
            <w:noWrap/>
            <w:vAlign w:val="center"/>
          </w:tcPr>
          <w:p w:rsidR="00853472" w:rsidRPr="00741C71" w:rsidRDefault="00853472" w:rsidP="00853472">
            <w:pPr>
              <w:rPr>
                <w:b/>
                <w:color w:val="000000"/>
                <w:sz w:val="20"/>
                <w:szCs w:val="20"/>
              </w:rPr>
            </w:pPr>
            <w:r w:rsidRPr="00741C71">
              <w:rPr>
                <w:b/>
                <w:color w:val="000000"/>
                <w:sz w:val="20"/>
                <w:szCs w:val="20"/>
              </w:rPr>
              <w:t>No. events</w:t>
            </w:r>
          </w:p>
        </w:tc>
        <w:tc>
          <w:tcPr>
            <w:tcW w:w="1641" w:type="dxa"/>
            <w:tcBorders>
              <w:top w:val="nil"/>
              <w:bottom w:val="single" w:sz="4" w:space="0" w:color="auto"/>
              <w:right w:val="single" w:sz="4" w:space="0" w:color="auto"/>
            </w:tcBorders>
            <w:noWrap/>
            <w:vAlign w:val="center"/>
          </w:tcPr>
          <w:p w:rsidR="00853472" w:rsidRPr="00741C71" w:rsidRDefault="00853472" w:rsidP="00853472">
            <w:pPr>
              <w:rPr>
                <w:b/>
                <w:color w:val="000000"/>
                <w:sz w:val="20"/>
                <w:szCs w:val="20"/>
              </w:rPr>
            </w:pPr>
            <w:r w:rsidRPr="00741C71">
              <w:rPr>
                <w:b/>
                <w:color w:val="000000"/>
                <w:sz w:val="20"/>
                <w:szCs w:val="20"/>
              </w:rPr>
              <w:t>HR (95% CI)</w:t>
            </w:r>
          </w:p>
        </w:tc>
        <w:tc>
          <w:tcPr>
            <w:tcW w:w="769" w:type="dxa"/>
            <w:tcBorders>
              <w:top w:val="nil"/>
              <w:left w:val="single" w:sz="4" w:space="0" w:color="auto"/>
              <w:bottom w:val="single" w:sz="4" w:space="0" w:color="auto"/>
            </w:tcBorders>
            <w:noWrap/>
            <w:vAlign w:val="center"/>
          </w:tcPr>
          <w:p w:rsidR="00853472" w:rsidRPr="00741C71" w:rsidRDefault="00853472" w:rsidP="00853472">
            <w:pPr>
              <w:rPr>
                <w:b/>
                <w:color w:val="000000"/>
                <w:sz w:val="20"/>
                <w:szCs w:val="20"/>
              </w:rPr>
            </w:pPr>
            <w:r w:rsidRPr="00741C71">
              <w:rPr>
                <w:b/>
                <w:color w:val="000000"/>
                <w:sz w:val="20"/>
                <w:szCs w:val="20"/>
              </w:rPr>
              <w:t>No. events</w:t>
            </w:r>
          </w:p>
        </w:tc>
        <w:tc>
          <w:tcPr>
            <w:tcW w:w="1682" w:type="dxa"/>
            <w:tcBorders>
              <w:top w:val="nil"/>
              <w:bottom w:val="single" w:sz="4" w:space="0" w:color="auto"/>
              <w:right w:val="single" w:sz="4" w:space="0" w:color="auto"/>
            </w:tcBorders>
            <w:vAlign w:val="center"/>
          </w:tcPr>
          <w:p w:rsidR="00853472" w:rsidRPr="00741C71" w:rsidRDefault="00853472" w:rsidP="00853472">
            <w:pPr>
              <w:rPr>
                <w:b/>
                <w:color w:val="000000"/>
                <w:sz w:val="20"/>
                <w:szCs w:val="20"/>
              </w:rPr>
            </w:pPr>
            <w:r w:rsidRPr="00741C71">
              <w:rPr>
                <w:b/>
                <w:color w:val="000000"/>
                <w:sz w:val="20"/>
                <w:szCs w:val="20"/>
              </w:rPr>
              <w:t>HR (95% CI)</w:t>
            </w:r>
          </w:p>
        </w:tc>
      </w:tr>
      <w:tr w:rsidR="00853472" w:rsidRPr="00741C71" w:rsidTr="00853472">
        <w:trPr>
          <w:trHeight w:val="300"/>
        </w:trPr>
        <w:tc>
          <w:tcPr>
            <w:tcW w:w="1444" w:type="dxa"/>
            <w:tcBorders>
              <w:top w:val="single" w:sz="4" w:space="0" w:color="auto"/>
              <w:bottom w:val="nil"/>
              <w:right w:val="nil"/>
            </w:tcBorders>
            <w:noWrap/>
            <w:vAlign w:val="center"/>
          </w:tcPr>
          <w:p w:rsidR="00853472" w:rsidRPr="00741C71" w:rsidRDefault="00853472" w:rsidP="00853472">
            <w:pPr>
              <w:rPr>
                <w:b/>
                <w:color w:val="000000"/>
                <w:sz w:val="20"/>
                <w:szCs w:val="20"/>
              </w:rPr>
            </w:pPr>
            <w:r w:rsidRPr="00741C71">
              <w:rPr>
                <w:b/>
                <w:color w:val="000000"/>
                <w:sz w:val="20"/>
                <w:szCs w:val="20"/>
              </w:rPr>
              <w:t>Pregnancies</w:t>
            </w:r>
          </w:p>
        </w:tc>
        <w:tc>
          <w:tcPr>
            <w:tcW w:w="769" w:type="dxa"/>
            <w:tcBorders>
              <w:top w:val="single" w:sz="4" w:space="0" w:color="auto"/>
              <w:left w:val="nil"/>
              <w:bottom w:val="nil"/>
              <w:right w:val="nil"/>
            </w:tcBorders>
            <w:noWrap/>
            <w:vAlign w:val="center"/>
          </w:tcPr>
          <w:p w:rsidR="00853472" w:rsidRPr="00741C71" w:rsidRDefault="00853472" w:rsidP="00853472">
            <w:pPr>
              <w:rPr>
                <w:color w:val="000000"/>
                <w:sz w:val="20"/>
                <w:szCs w:val="20"/>
              </w:rPr>
            </w:pPr>
          </w:p>
        </w:tc>
        <w:tc>
          <w:tcPr>
            <w:tcW w:w="1681" w:type="dxa"/>
            <w:tcBorders>
              <w:top w:val="single" w:sz="4" w:space="0" w:color="auto"/>
              <w:left w:val="nil"/>
              <w:bottom w:val="nil"/>
              <w:right w:val="nil"/>
            </w:tcBorders>
            <w:noWrap/>
            <w:vAlign w:val="center"/>
          </w:tcPr>
          <w:p w:rsidR="00853472" w:rsidRPr="00741C71" w:rsidRDefault="00853472" w:rsidP="00853472">
            <w:pPr>
              <w:rPr>
                <w:color w:val="000000"/>
                <w:sz w:val="20"/>
                <w:szCs w:val="20"/>
              </w:rPr>
            </w:pPr>
          </w:p>
        </w:tc>
        <w:tc>
          <w:tcPr>
            <w:tcW w:w="769" w:type="dxa"/>
            <w:tcBorders>
              <w:top w:val="single" w:sz="4" w:space="0" w:color="auto"/>
              <w:left w:val="nil"/>
              <w:bottom w:val="nil"/>
              <w:right w:val="nil"/>
            </w:tcBorders>
            <w:noWrap/>
            <w:vAlign w:val="center"/>
          </w:tcPr>
          <w:p w:rsidR="00853472" w:rsidRPr="00741C71" w:rsidRDefault="00853472" w:rsidP="00853472">
            <w:pPr>
              <w:rPr>
                <w:color w:val="000000"/>
                <w:sz w:val="20"/>
                <w:szCs w:val="20"/>
              </w:rPr>
            </w:pPr>
          </w:p>
        </w:tc>
        <w:tc>
          <w:tcPr>
            <w:tcW w:w="1641" w:type="dxa"/>
            <w:tcBorders>
              <w:top w:val="single" w:sz="4" w:space="0" w:color="auto"/>
              <w:left w:val="nil"/>
              <w:bottom w:val="nil"/>
              <w:right w:val="nil"/>
            </w:tcBorders>
            <w:noWrap/>
            <w:vAlign w:val="center"/>
          </w:tcPr>
          <w:p w:rsidR="00853472" w:rsidRPr="00741C71" w:rsidRDefault="00853472" w:rsidP="00853472">
            <w:pPr>
              <w:rPr>
                <w:color w:val="000000"/>
                <w:sz w:val="20"/>
                <w:szCs w:val="20"/>
              </w:rPr>
            </w:pPr>
          </w:p>
        </w:tc>
        <w:tc>
          <w:tcPr>
            <w:tcW w:w="769" w:type="dxa"/>
            <w:tcBorders>
              <w:top w:val="single" w:sz="4" w:space="0" w:color="auto"/>
              <w:left w:val="nil"/>
              <w:bottom w:val="nil"/>
              <w:right w:val="nil"/>
            </w:tcBorders>
            <w:noWrap/>
            <w:vAlign w:val="center"/>
          </w:tcPr>
          <w:p w:rsidR="00853472" w:rsidRPr="00741C71" w:rsidRDefault="00853472" w:rsidP="00853472">
            <w:pPr>
              <w:rPr>
                <w:color w:val="000000"/>
                <w:sz w:val="20"/>
                <w:szCs w:val="20"/>
              </w:rPr>
            </w:pPr>
          </w:p>
        </w:tc>
        <w:tc>
          <w:tcPr>
            <w:tcW w:w="1682" w:type="dxa"/>
            <w:tcBorders>
              <w:top w:val="single" w:sz="4" w:space="0" w:color="auto"/>
              <w:left w:val="nil"/>
              <w:bottom w:val="nil"/>
              <w:right w:val="single" w:sz="4" w:space="0" w:color="auto"/>
            </w:tcBorders>
            <w:vAlign w:val="center"/>
          </w:tcPr>
          <w:p w:rsidR="00853472" w:rsidRPr="00741C71" w:rsidRDefault="00853472" w:rsidP="00853472">
            <w:pPr>
              <w:rPr>
                <w:color w:val="000000"/>
                <w:sz w:val="20"/>
                <w:szCs w:val="20"/>
              </w:rPr>
            </w:pPr>
          </w:p>
        </w:tc>
      </w:tr>
      <w:tr w:rsidR="00910684" w:rsidRPr="00741C71" w:rsidTr="00910684">
        <w:trPr>
          <w:trHeight w:val="300"/>
        </w:trPr>
        <w:tc>
          <w:tcPr>
            <w:tcW w:w="1444" w:type="dxa"/>
            <w:tcBorders>
              <w:top w:val="nil"/>
              <w:right w:val="single" w:sz="4" w:space="0" w:color="auto"/>
            </w:tcBorders>
            <w:noWrap/>
            <w:vAlign w:val="center"/>
          </w:tcPr>
          <w:p w:rsidR="00910684" w:rsidRPr="00741C71" w:rsidRDefault="00910684" w:rsidP="00910684">
            <w:pPr>
              <w:rPr>
                <w:i/>
                <w:color w:val="000000"/>
                <w:sz w:val="20"/>
                <w:szCs w:val="20"/>
              </w:rPr>
            </w:pPr>
            <w:r w:rsidRPr="00741C71">
              <w:rPr>
                <w:i/>
                <w:color w:val="000000"/>
                <w:sz w:val="20"/>
                <w:szCs w:val="20"/>
              </w:rPr>
              <w:t xml:space="preserve">Ever vs. never </w:t>
            </w:r>
          </w:p>
        </w:tc>
        <w:tc>
          <w:tcPr>
            <w:tcW w:w="769" w:type="dxa"/>
            <w:tcBorders>
              <w:top w:val="nil"/>
              <w:left w:val="single" w:sz="4" w:space="0" w:color="auto"/>
              <w:bottom w:val="nil"/>
            </w:tcBorders>
            <w:noWrap/>
          </w:tcPr>
          <w:p w:rsidR="00910684" w:rsidRPr="00741C71" w:rsidRDefault="00910684" w:rsidP="00910684">
            <w:pPr>
              <w:rPr>
                <w:i/>
                <w:color w:val="000000"/>
                <w:sz w:val="20"/>
                <w:szCs w:val="20"/>
              </w:rPr>
            </w:pPr>
          </w:p>
        </w:tc>
        <w:tc>
          <w:tcPr>
            <w:tcW w:w="1681" w:type="dxa"/>
            <w:tcBorders>
              <w:top w:val="nil"/>
              <w:bottom w:val="nil"/>
              <w:right w:val="single" w:sz="4" w:space="0" w:color="auto"/>
            </w:tcBorders>
            <w:noWrap/>
            <w:vAlign w:val="bottom"/>
          </w:tcPr>
          <w:p w:rsidR="00910684" w:rsidRPr="00741C71" w:rsidRDefault="00910684" w:rsidP="00910684">
            <w:pPr>
              <w:rPr>
                <w:i/>
                <w:color w:val="000000"/>
                <w:sz w:val="20"/>
                <w:szCs w:val="20"/>
              </w:rPr>
            </w:pPr>
            <w:r w:rsidRPr="0096755F">
              <w:rPr>
                <w:i/>
                <w:color w:val="000000"/>
                <w:sz w:val="20"/>
                <w:szCs w:val="20"/>
              </w:rPr>
              <w:t>0.93 (0.80; 1.08)</w:t>
            </w:r>
          </w:p>
        </w:tc>
        <w:tc>
          <w:tcPr>
            <w:tcW w:w="769" w:type="dxa"/>
            <w:tcBorders>
              <w:top w:val="nil"/>
              <w:left w:val="single" w:sz="4" w:space="0" w:color="auto"/>
            </w:tcBorders>
            <w:noWrap/>
          </w:tcPr>
          <w:p w:rsidR="00910684" w:rsidRPr="00741C71" w:rsidRDefault="00910684" w:rsidP="00910684">
            <w:pPr>
              <w:rPr>
                <w:i/>
                <w:color w:val="000000"/>
                <w:sz w:val="20"/>
                <w:szCs w:val="20"/>
              </w:rPr>
            </w:pPr>
          </w:p>
        </w:tc>
        <w:tc>
          <w:tcPr>
            <w:tcW w:w="1641" w:type="dxa"/>
            <w:tcBorders>
              <w:top w:val="nil"/>
              <w:right w:val="single" w:sz="4" w:space="0" w:color="auto"/>
            </w:tcBorders>
            <w:noWrap/>
            <w:vAlign w:val="bottom"/>
          </w:tcPr>
          <w:p w:rsidR="00910684" w:rsidRPr="00741C71" w:rsidRDefault="00910684" w:rsidP="00910684">
            <w:pPr>
              <w:rPr>
                <w:i/>
                <w:color w:val="000000"/>
                <w:sz w:val="20"/>
                <w:szCs w:val="20"/>
              </w:rPr>
            </w:pPr>
            <w:r w:rsidRPr="0096755F">
              <w:rPr>
                <w:i/>
                <w:color w:val="000000"/>
                <w:sz w:val="20"/>
                <w:szCs w:val="20"/>
              </w:rPr>
              <w:t>0.99 (0.86; 1.13)</w:t>
            </w:r>
          </w:p>
        </w:tc>
        <w:tc>
          <w:tcPr>
            <w:tcW w:w="769" w:type="dxa"/>
            <w:tcBorders>
              <w:top w:val="nil"/>
              <w:left w:val="single" w:sz="4" w:space="0" w:color="auto"/>
            </w:tcBorders>
            <w:noWrap/>
            <w:vAlign w:val="center"/>
          </w:tcPr>
          <w:p w:rsidR="00910684" w:rsidRPr="00741C71" w:rsidRDefault="00910684" w:rsidP="00910684">
            <w:pPr>
              <w:rPr>
                <w:i/>
                <w:color w:val="000000"/>
                <w:sz w:val="20"/>
                <w:szCs w:val="20"/>
              </w:rPr>
            </w:pPr>
          </w:p>
        </w:tc>
        <w:tc>
          <w:tcPr>
            <w:tcW w:w="1682" w:type="dxa"/>
            <w:tcBorders>
              <w:top w:val="nil"/>
              <w:bottom w:val="nil"/>
              <w:right w:val="single" w:sz="4" w:space="0" w:color="auto"/>
            </w:tcBorders>
            <w:vAlign w:val="center"/>
          </w:tcPr>
          <w:p w:rsidR="00910684" w:rsidRPr="00741C71" w:rsidRDefault="00910684" w:rsidP="00910684">
            <w:pPr>
              <w:rPr>
                <w:i/>
                <w:color w:val="000000"/>
                <w:sz w:val="20"/>
                <w:szCs w:val="20"/>
              </w:rPr>
            </w:pPr>
            <w:r w:rsidRPr="00BF4B9C">
              <w:rPr>
                <w:i/>
                <w:color w:val="000000"/>
                <w:sz w:val="20"/>
                <w:szCs w:val="20"/>
              </w:rPr>
              <w:t>0.98 (0.89; 1.08)</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None</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166</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1.18 (1.01; 1.38)</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211</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1.07 (0.93; 1.22)</w:t>
            </w:r>
          </w:p>
        </w:tc>
        <w:tc>
          <w:tcPr>
            <w:tcW w:w="769" w:type="dxa"/>
            <w:tcBorders>
              <w:left w:val="single" w:sz="4" w:space="0" w:color="auto"/>
            </w:tcBorders>
            <w:noWrap/>
            <w:vAlign w:val="bottom"/>
          </w:tcPr>
          <w:p w:rsidR="00910684" w:rsidRPr="00741C71" w:rsidRDefault="00910684" w:rsidP="00910684">
            <w:pPr>
              <w:jc w:val="right"/>
              <w:rPr>
                <w:color w:val="000000"/>
                <w:sz w:val="20"/>
                <w:szCs w:val="20"/>
              </w:rPr>
            </w:pPr>
            <w:r w:rsidRPr="00741C71">
              <w:rPr>
                <w:color w:val="000000"/>
                <w:sz w:val="20"/>
                <w:szCs w:val="20"/>
              </w:rPr>
              <w:t>429</w:t>
            </w:r>
          </w:p>
        </w:tc>
        <w:tc>
          <w:tcPr>
            <w:tcW w:w="1682" w:type="dxa"/>
            <w:tcBorders>
              <w:top w:val="nil"/>
              <w:left w:val="nil"/>
              <w:bottom w:val="nil"/>
              <w:right w:val="single" w:sz="4" w:space="0" w:color="auto"/>
            </w:tcBorders>
            <w:shd w:val="clear" w:color="auto" w:fill="auto"/>
            <w:vAlign w:val="bottom"/>
          </w:tcPr>
          <w:p w:rsidR="00910684" w:rsidRPr="00BF4B9C" w:rsidRDefault="00910684" w:rsidP="00910684">
            <w:pPr>
              <w:rPr>
                <w:rFonts w:ascii="Calibri" w:hAnsi="Calibri"/>
                <w:color w:val="000000"/>
                <w:sz w:val="20"/>
                <w:szCs w:val="20"/>
              </w:rPr>
            </w:pPr>
            <w:r w:rsidRPr="00BF4B9C">
              <w:rPr>
                <w:rFonts w:ascii="Calibri" w:hAnsi="Calibri"/>
                <w:color w:val="000000"/>
                <w:sz w:val="20"/>
                <w:szCs w:val="20"/>
              </w:rPr>
              <w:t>1.15 (1.04; 1.26)</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1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779</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1.00 (0.93; 1.08)</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994</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1.00 (0.94; 1.07)</w:t>
            </w:r>
          </w:p>
        </w:tc>
        <w:tc>
          <w:tcPr>
            <w:tcW w:w="769" w:type="dxa"/>
            <w:tcBorders>
              <w:left w:val="single" w:sz="4" w:space="0" w:color="auto"/>
            </w:tcBorders>
            <w:noWrap/>
            <w:vAlign w:val="bottom"/>
          </w:tcPr>
          <w:p w:rsidR="00910684" w:rsidRPr="00741C71" w:rsidRDefault="00910684" w:rsidP="00910684">
            <w:pPr>
              <w:jc w:val="right"/>
              <w:rPr>
                <w:color w:val="000000"/>
                <w:sz w:val="20"/>
                <w:szCs w:val="20"/>
              </w:rPr>
            </w:pPr>
            <w:r w:rsidRPr="00741C71">
              <w:rPr>
                <w:color w:val="000000"/>
                <w:sz w:val="20"/>
                <w:szCs w:val="20"/>
              </w:rPr>
              <w:t>2333</w:t>
            </w:r>
          </w:p>
        </w:tc>
        <w:tc>
          <w:tcPr>
            <w:tcW w:w="1682" w:type="dxa"/>
            <w:tcBorders>
              <w:top w:val="nil"/>
              <w:left w:val="nil"/>
              <w:bottom w:val="nil"/>
              <w:right w:val="single" w:sz="4" w:space="0" w:color="auto"/>
            </w:tcBorders>
            <w:shd w:val="clear" w:color="auto" w:fill="auto"/>
            <w:vAlign w:val="bottom"/>
          </w:tcPr>
          <w:p w:rsidR="00910684" w:rsidRPr="00BF4B9C" w:rsidRDefault="00910684" w:rsidP="00910684">
            <w:pPr>
              <w:rPr>
                <w:rFonts w:ascii="Calibri" w:hAnsi="Calibri"/>
                <w:color w:val="000000"/>
                <w:sz w:val="20"/>
                <w:szCs w:val="20"/>
              </w:rPr>
            </w:pPr>
            <w:r w:rsidRPr="00BF4B9C">
              <w:rPr>
                <w:rFonts w:ascii="Calibri" w:hAnsi="Calibri"/>
                <w:color w:val="000000"/>
                <w:sz w:val="20"/>
                <w:szCs w:val="20"/>
              </w:rPr>
              <w:t>1.00 (0.96; 1.04)</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2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2534</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1.01 (0.97; 1.05)</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3501</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0.99 (0.96; 1.03)</w:t>
            </w:r>
          </w:p>
        </w:tc>
        <w:tc>
          <w:tcPr>
            <w:tcW w:w="769" w:type="dxa"/>
            <w:tcBorders>
              <w:left w:val="single" w:sz="4" w:space="0" w:color="auto"/>
            </w:tcBorders>
            <w:noWrap/>
            <w:vAlign w:val="bottom"/>
          </w:tcPr>
          <w:p w:rsidR="00910684" w:rsidRPr="00741C71" w:rsidRDefault="00910684" w:rsidP="00910684">
            <w:pPr>
              <w:jc w:val="right"/>
              <w:rPr>
                <w:color w:val="000000"/>
                <w:sz w:val="20"/>
                <w:szCs w:val="20"/>
              </w:rPr>
            </w:pPr>
            <w:r w:rsidRPr="00741C71">
              <w:rPr>
                <w:color w:val="000000"/>
                <w:sz w:val="20"/>
                <w:szCs w:val="20"/>
              </w:rPr>
              <w:t>8915</w:t>
            </w:r>
          </w:p>
        </w:tc>
        <w:tc>
          <w:tcPr>
            <w:tcW w:w="1682" w:type="dxa"/>
            <w:tcBorders>
              <w:top w:val="nil"/>
              <w:left w:val="nil"/>
              <w:bottom w:val="nil"/>
              <w:right w:val="single" w:sz="4" w:space="0" w:color="auto"/>
            </w:tcBorders>
            <w:shd w:val="clear" w:color="auto" w:fill="auto"/>
            <w:vAlign w:val="bottom"/>
          </w:tcPr>
          <w:p w:rsidR="00910684" w:rsidRPr="00BF4B9C" w:rsidRDefault="00910684" w:rsidP="00910684">
            <w:pPr>
              <w:rPr>
                <w:rFonts w:ascii="Calibri" w:hAnsi="Calibri"/>
                <w:color w:val="000000"/>
                <w:sz w:val="20"/>
                <w:szCs w:val="20"/>
              </w:rPr>
            </w:pPr>
            <w:r w:rsidRPr="00BF4B9C">
              <w:rPr>
                <w:rFonts w:ascii="Calibri" w:hAnsi="Calibri"/>
                <w:color w:val="000000"/>
                <w:sz w:val="20"/>
                <w:szCs w:val="20"/>
              </w:rPr>
              <w:t>1.07 (1.04; 1.09)</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3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3306</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1.04 (1.00; 1.07)</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4718</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1.03 (1.00; 1.06)</w:t>
            </w:r>
          </w:p>
        </w:tc>
        <w:tc>
          <w:tcPr>
            <w:tcW w:w="769" w:type="dxa"/>
            <w:tcBorders>
              <w:left w:val="single" w:sz="4" w:space="0" w:color="auto"/>
            </w:tcBorders>
            <w:noWrap/>
            <w:vAlign w:val="bottom"/>
          </w:tcPr>
          <w:p w:rsidR="00910684" w:rsidRPr="00741C71" w:rsidRDefault="00910684" w:rsidP="00910684">
            <w:pPr>
              <w:jc w:val="right"/>
              <w:rPr>
                <w:color w:val="000000"/>
                <w:sz w:val="20"/>
                <w:szCs w:val="20"/>
              </w:rPr>
            </w:pPr>
            <w:r w:rsidRPr="00741C71">
              <w:rPr>
                <w:color w:val="000000"/>
                <w:sz w:val="20"/>
                <w:szCs w:val="20"/>
              </w:rPr>
              <w:t>11193</w:t>
            </w:r>
          </w:p>
        </w:tc>
        <w:tc>
          <w:tcPr>
            <w:tcW w:w="1682" w:type="dxa"/>
            <w:tcBorders>
              <w:top w:val="nil"/>
              <w:left w:val="nil"/>
              <w:bottom w:val="nil"/>
              <w:right w:val="single" w:sz="4" w:space="0" w:color="auto"/>
            </w:tcBorders>
            <w:shd w:val="clear" w:color="auto" w:fill="auto"/>
            <w:vAlign w:val="bottom"/>
          </w:tcPr>
          <w:p w:rsidR="00910684" w:rsidRPr="00BF4B9C" w:rsidRDefault="00910684" w:rsidP="00910684">
            <w:pPr>
              <w:rPr>
                <w:rFonts w:ascii="Calibri" w:hAnsi="Calibri"/>
                <w:color w:val="000000"/>
                <w:sz w:val="20"/>
                <w:szCs w:val="20"/>
              </w:rPr>
            </w:pPr>
            <w:r w:rsidRPr="00BF4B9C">
              <w:rPr>
                <w:rFonts w:ascii="Calibri" w:hAnsi="Calibri"/>
                <w:color w:val="000000"/>
                <w:sz w:val="20"/>
                <w:szCs w:val="20"/>
              </w:rPr>
              <w:t>1.11 (1.09; 1.13)</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4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3021</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1.15 (1.11; 1.19)</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4064</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1.04 (1.01; 1.07)</w:t>
            </w:r>
          </w:p>
        </w:tc>
        <w:tc>
          <w:tcPr>
            <w:tcW w:w="769" w:type="dxa"/>
            <w:tcBorders>
              <w:left w:val="single" w:sz="4" w:space="0" w:color="auto"/>
            </w:tcBorders>
            <w:noWrap/>
            <w:vAlign w:val="bottom"/>
          </w:tcPr>
          <w:p w:rsidR="00910684" w:rsidRPr="00741C71" w:rsidRDefault="00910684" w:rsidP="00910684">
            <w:pPr>
              <w:jc w:val="right"/>
              <w:rPr>
                <w:color w:val="000000"/>
                <w:sz w:val="20"/>
                <w:szCs w:val="20"/>
              </w:rPr>
            </w:pPr>
            <w:r w:rsidRPr="00741C71">
              <w:rPr>
                <w:color w:val="000000"/>
                <w:sz w:val="20"/>
                <w:szCs w:val="20"/>
              </w:rPr>
              <w:t>8804</w:t>
            </w:r>
          </w:p>
        </w:tc>
        <w:tc>
          <w:tcPr>
            <w:tcW w:w="1682" w:type="dxa"/>
            <w:tcBorders>
              <w:top w:val="nil"/>
              <w:left w:val="nil"/>
              <w:bottom w:val="nil"/>
              <w:right w:val="single" w:sz="4" w:space="0" w:color="auto"/>
            </w:tcBorders>
            <w:shd w:val="clear" w:color="auto" w:fill="auto"/>
            <w:vAlign w:val="bottom"/>
          </w:tcPr>
          <w:p w:rsidR="00910684" w:rsidRPr="00BF4B9C" w:rsidRDefault="00910684" w:rsidP="00910684">
            <w:pPr>
              <w:rPr>
                <w:rFonts w:ascii="Calibri" w:hAnsi="Calibri"/>
                <w:color w:val="000000"/>
                <w:sz w:val="20"/>
                <w:szCs w:val="20"/>
              </w:rPr>
            </w:pPr>
            <w:r w:rsidRPr="00BF4B9C">
              <w:rPr>
                <w:rFonts w:ascii="Calibri" w:hAnsi="Calibri"/>
                <w:color w:val="000000"/>
                <w:sz w:val="20"/>
                <w:szCs w:val="20"/>
              </w:rPr>
              <w:t>1.14 (1.11; 1.16)</w:t>
            </w:r>
          </w:p>
        </w:tc>
      </w:tr>
      <w:tr w:rsidR="00910684" w:rsidRPr="00741C71" w:rsidTr="00910684">
        <w:trPr>
          <w:trHeight w:val="300"/>
        </w:trPr>
        <w:tc>
          <w:tcPr>
            <w:tcW w:w="1444" w:type="dxa"/>
            <w:tcBorders>
              <w:bottom w:val="nil"/>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≥5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4634</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1.21 (1.16; 1.25)</w:t>
            </w:r>
          </w:p>
        </w:tc>
        <w:tc>
          <w:tcPr>
            <w:tcW w:w="769" w:type="dxa"/>
            <w:tcBorders>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6437</w:t>
            </w:r>
          </w:p>
        </w:tc>
        <w:tc>
          <w:tcPr>
            <w:tcW w:w="1641" w:type="dxa"/>
            <w:tcBorders>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1.13 (1.09; 1.16)</w:t>
            </w:r>
          </w:p>
        </w:tc>
        <w:tc>
          <w:tcPr>
            <w:tcW w:w="769" w:type="dxa"/>
            <w:tcBorders>
              <w:left w:val="single" w:sz="4" w:space="0" w:color="auto"/>
              <w:bottom w:val="nil"/>
            </w:tcBorders>
            <w:noWrap/>
            <w:vAlign w:val="bottom"/>
          </w:tcPr>
          <w:p w:rsidR="00910684" w:rsidRPr="00741C71" w:rsidRDefault="00910684" w:rsidP="00910684">
            <w:pPr>
              <w:jc w:val="right"/>
              <w:rPr>
                <w:color w:val="000000"/>
                <w:sz w:val="20"/>
                <w:szCs w:val="20"/>
              </w:rPr>
            </w:pPr>
            <w:r w:rsidRPr="00741C71">
              <w:rPr>
                <w:color w:val="000000"/>
                <w:sz w:val="20"/>
                <w:szCs w:val="20"/>
              </w:rPr>
              <w:t>12294</w:t>
            </w:r>
          </w:p>
        </w:tc>
        <w:tc>
          <w:tcPr>
            <w:tcW w:w="1682" w:type="dxa"/>
            <w:tcBorders>
              <w:top w:val="nil"/>
              <w:left w:val="nil"/>
              <w:bottom w:val="nil"/>
              <w:right w:val="single" w:sz="4" w:space="0" w:color="auto"/>
            </w:tcBorders>
            <w:shd w:val="clear" w:color="auto" w:fill="auto"/>
            <w:vAlign w:val="bottom"/>
          </w:tcPr>
          <w:p w:rsidR="00910684" w:rsidRPr="00BF4B9C" w:rsidRDefault="00910684" w:rsidP="00910684">
            <w:pPr>
              <w:rPr>
                <w:rFonts w:ascii="Calibri" w:hAnsi="Calibri"/>
                <w:color w:val="000000"/>
                <w:sz w:val="20"/>
                <w:szCs w:val="20"/>
              </w:rPr>
            </w:pPr>
            <w:r w:rsidRPr="00BF4B9C">
              <w:rPr>
                <w:rFonts w:ascii="Calibri" w:hAnsi="Calibri"/>
                <w:color w:val="000000"/>
                <w:sz w:val="20"/>
                <w:szCs w:val="20"/>
              </w:rPr>
              <w:t>1.21 (1.19; 1.24)</w:t>
            </w:r>
          </w:p>
        </w:tc>
      </w:tr>
      <w:tr w:rsidR="00910684" w:rsidRPr="00741C71" w:rsidTr="00910684">
        <w:trPr>
          <w:trHeight w:val="300"/>
        </w:trPr>
        <w:tc>
          <w:tcPr>
            <w:tcW w:w="1444" w:type="dxa"/>
            <w:tcBorders>
              <w:top w:val="nil"/>
              <w:bottom w:val="single" w:sz="4" w:space="0" w:color="auto"/>
              <w:right w:val="single" w:sz="4" w:space="0" w:color="auto"/>
            </w:tcBorders>
            <w:noWrap/>
            <w:vAlign w:val="center"/>
          </w:tcPr>
          <w:p w:rsidR="00910684" w:rsidRPr="00741C71" w:rsidRDefault="00910684" w:rsidP="00910684">
            <w:pPr>
              <w:rPr>
                <w:i/>
                <w:color w:val="000000"/>
                <w:sz w:val="20"/>
                <w:szCs w:val="20"/>
                <w:vertAlign w:val="superscript"/>
              </w:rPr>
            </w:pPr>
            <w:r w:rsidRPr="00741C71">
              <w:rPr>
                <w:i/>
                <w:color w:val="000000"/>
                <w:sz w:val="20"/>
                <w:szCs w:val="20"/>
              </w:rPr>
              <w:t>Per additional</w:t>
            </w:r>
            <w:r w:rsidRPr="00741C71">
              <w:rPr>
                <w:rFonts w:eastAsia="Times New Roman" w:cs="Times New Roman"/>
                <w:i/>
                <w:color w:val="000000"/>
                <w:sz w:val="20"/>
                <w:szCs w:val="20"/>
                <w:vertAlign w:val="superscript"/>
                <w:lang w:eastAsia="en-GB"/>
              </w:rPr>
              <w:t>†</w:t>
            </w:r>
          </w:p>
        </w:tc>
        <w:tc>
          <w:tcPr>
            <w:tcW w:w="769" w:type="dxa"/>
            <w:tcBorders>
              <w:top w:val="nil"/>
              <w:left w:val="single" w:sz="4" w:space="0" w:color="auto"/>
              <w:bottom w:val="single" w:sz="4" w:space="0" w:color="auto"/>
            </w:tcBorders>
            <w:noWrap/>
          </w:tcPr>
          <w:p w:rsidR="00910684" w:rsidRPr="00741C71" w:rsidRDefault="00910684" w:rsidP="00910684">
            <w:pPr>
              <w:rPr>
                <w:i/>
                <w:color w:val="000000"/>
                <w:sz w:val="20"/>
                <w:szCs w:val="20"/>
              </w:rPr>
            </w:pPr>
          </w:p>
        </w:tc>
        <w:tc>
          <w:tcPr>
            <w:tcW w:w="1681" w:type="dxa"/>
            <w:tcBorders>
              <w:top w:val="nil"/>
              <w:bottom w:val="single" w:sz="4" w:space="0" w:color="auto"/>
              <w:right w:val="single" w:sz="4" w:space="0" w:color="auto"/>
            </w:tcBorders>
            <w:noWrap/>
            <w:vAlign w:val="bottom"/>
          </w:tcPr>
          <w:p w:rsidR="00910684" w:rsidRPr="00741C71" w:rsidRDefault="00910684" w:rsidP="00910684">
            <w:pPr>
              <w:rPr>
                <w:i/>
                <w:color w:val="000000"/>
                <w:sz w:val="20"/>
                <w:szCs w:val="20"/>
              </w:rPr>
            </w:pPr>
            <w:r w:rsidRPr="0096755F">
              <w:rPr>
                <w:i/>
                <w:color w:val="000000"/>
                <w:sz w:val="20"/>
                <w:szCs w:val="20"/>
              </w:rPr>
              <w:t>1.04 (1.03; 1.06)</w:t>
            </w:r>
          </w:p>
        </w:tc>
        <w:tc>
          <w:tcPr>
            <w:tcW w:w="769" w:type="dxa"/>
            <w:tcBorders>
              <w:top w:val="nil"/>
              <w:left w:val="single" w:sz="4" w:space="0" w:color="auto"/>
              <w:bottom w:val="single" w:sz="4" w:space="0" w:color="auto"/>
            </w:tcBorders>
            <w:noWrap/>
          </w:tcPr>
          <w:p w:rsidR="00910684" w:rsidRPr="00741C71" w:rsidRDefault="00910684" w:rsidP="00910684">
            <w:pPr>
              <w:rPr>
                <w:i/>
                <w:color w:val="000000"/>
                <w:sz w:val="20"/>
                <w:szCs w:val="20"/>
              </w:rPr>
            </w:pPr>
          </w:p>
        </w:tc>
        <w:tc>
          <w:tcPr>
            <w:tcW w:w="1641" w:type="dxa"/>
            <w:tcBorders>
              <w:top w:val="nil"/>
              <w:bottom w:val="single" w:sz="4" w:space="0" w:color="auto"/>
              <w:right w:val="single" w:sz="4" w:space="0" w:color="auto"/>
            </w:tcBorders>
            <w:noWrap/>
            <w:vAlign w:val="bottom"/>
          </w:tcPr>
          <w:p w:rsidR="00910684" w:rsidRPr="00741C71" w:rsidRDefault="00910684" w:rsidP="00910684">
            <w:pPr>
              <w:rPr>
                <w:i/>
                <w:color w:val="000000"/>
                <w:sz w:val="20"/>
                <w:szCs w:val="20"/>
              </w:rPr>
            </w:pPr>
            <w:r w:rsidRPr="0096755F">
              <w:rPr>
                <w:i/>
                <w:color w:val="000000"/>
                <w:sz w:val="20"/>
                <w:szCs w:val="20"/>
              </w:rPr>
              <w:t>1.03 (1.02; 1.04)</w:t>
            </w:r>
          </w:p>
        </w:tc>
        <w:tc>
          <w:tcPr>
            <w:tcW w:w="769" w:type="dxa"/>
            <w:tcBorders>
              <w:top w:val="nil"/>
              <w:left w:val="single" w:sz="4" w:space="0" w:color="auto"/>
              <w:bottom w:val="single" w:sz="4" w:space="0" w:color="auto"/>
            </w:tcBorders>
            <w:noWrap/>
            <w:vAlign w:val="center"/>
          </w:tcPr>
          <w:p w:rsidR="00910684" w:rsidRPr="00741C71" w:rsidRDefault="00910684" w:rsidP="00910684">
            <w:pPr>
              <w:rPr>
                <w:color w:val="000000"/>
                <w:sz w:val="20"/>
                <w:szCs w:val="20"/>
              </w:rPr>
            </w:pPr>
          </w:p>
        </w:tc>
        <w:tc>
          <w:tcPr>
            <w:tcW w:w="1682" w:type="dxa"/>
            <w:tcBorders>
              <w:top w:val="nil"/>
              <w:bottom w:val="single" w:sz="4" w:space="0" w:color="auto"/>
              <w:right w:val="single" w:sz="4" w:space="0" w:color="auto"/>
            </w:tcBorders>
            <w:vAlign w:val="center"/>
          </w:tcPr>
          <w:p w:rsidR="00910684" w:rsidRPr="00741C71" w:rsidRDefault="00910684" w:rsidP="00910684">
            <w:pPr>
              <w:rPr>
                <w:i/>
                <w:color w:val="000000"/>
                <w:sz w:val="20"/>
                <w:szCs w:val="20"/>
              </w:rPr>
            </w:pPr>
            <w:r w:rsidRPr="00187E11">
              <w:rPr>
                <w:i/>
                <w:color w:val="000000"/>
                <w:sz w:val="20"/>
                <w:szCs w:val="20"/>
              </w:rPr>
              <w:t>1.03 (1.03; 1.04)</w:t>
            </w:r>
          </w:p>
        </w:tc>
      </w:tr>
      <w:tr w:rsidR="00910684" w:rsidRPr="00741C71" w:rsidTr="00910684">
        <w:trPr>
          <w:trHeight w:val="300"/>
        </w:trPr>
        <w:tc>
          <w:tcPr>
            <w:tcW w:w="1444" w:type="dxa"/>
            <w:tcBorders>
              <w:top w:val="nil"/>
              <w:bottom w:val="nil"/>
              <w:right w:val="nil"/>
            </w:tcBorders>
            <w:noWrap/>
            <w:vAlign w:val="center"/>
          </w:tcPr>
          <w:p w:rsidR="00910684" w:rsidRPr="00741C71" w:rsidRDefault="00910684" w:rsidP="00910684">
            <w:pPr>
              <w:rPr>
                <w:b/>
                <w:color w:val="000000"/>
                <w:sz w:val="20"/>
                <w:szCs w:val="20"/>
              </w:rPr>
            </w:pPr>
            <w:r w:rsidRPr="00741C71">
              <w:rPr>
                <w:b/>
                <w:color w:val="000000"/>
                <w:sz w:val="20"/>
                <w:szCs w:val="20"/>
              </w:rPr>
              <w:t>Miscarriages</w:t>
            </w:r>
          </w:p>
        </w:tc>
        <w:tc>
          <w:tcPr>
            <w:tcW w:w="769" w:type="dxa"/>
            <w:tcBorders>
              <w:top w:val="single" w:sz="4" w:space="0" w:color="auto"/>
              <w:left w:val="nil"/>
              <w:bottom w:val="nil"/>
              <w:right w:val="nil"/>
            </w:tcBorders>
            <w:noWrap/>
          </w:tcPr>
          <w:p w:rsidR="00910684" w:rsidRPr="00741C71" w:rsidRDefault="00910684" w:rsidP="00910684">
            <w:pPr>
              <w:rPr>
                <w:color w:val="000000"/>
                <w:sz w:val="20"/>
                <w:szCs w:val="20"/>
              </w:rPr>
            </w:pPr>
          </w:p>
        </w:tc>
        <w:tc>
          <w:tcPr>
            <w:tcW w:w="1681" w:type="dxa"/>
            <w:tcBorders>
              <w:top w:val="single" w:sz="4" w:space="0" w:color="auto"/>
              <w:left w:val="nil"/>
              <w:bottom w:val="nil"/>
              <w:right w:val="nil"/>
            </w:tcBorders>
            <w:noWrap/>
          </w:tcPr>
          <w:p w:rsidR="00910684" w:rsidRPr="00741C71" w:rsidRDefault="00910684" w:rsidP="00910684">
            <w:pPr>
              <w:rPr>
                <w:color w:val="000000"/>
                <w:sz w:val="20"/>
                <w:szCs w:val="20"/>
              </w:rPr>
            </w:pPr>
          </w:p>
        </w:tc>
        <w:tc>
          <w:tcPr>
            <w:tcW w:w="769" w:type="dxa"/>
            <w:tcBorders>
              <w:top w:val="single" w:sz="4" w:space="0" w:color="auto"/>
              <w:left w:val="nil"/>
              <w:bottom w:val="nil"/>
              <w:right w:val="nil"/>
            </w:tcBorders>
            <w:noWrap/>
          </w:tcPr>
          <w:p w:rsidR="00910684" w:rsidRPr="00741C71" w:rsidRDefault="00910684" w:rsidP="00910684">
            <w:pPr>
              <w:rPr>
                <w:color w:val="000000"/>
                <w:sz w:val="20"/>
                <w:szCs w:val="20"/>
              </w:rPr>
            </w:pPr>
          </w:p>
        </w:tc>
        <w:tc>
          <w:tcPr>
            <w:tcW w:w="1641" w:type="dxa"/>
            <w:tcBorders>
              <w:top w:val="single" w:sz="4" w:space="0" w:color="auto"/>
              <w:left w:val="nil"/>
              <w:bottom w:val="nil"/>
              <w:right w:val="nil"/>
            </w:tcBorders>
            <w:noWrap/>
          </w:tcPr>
          <w:p w:rsidR="00910684" w:rsidRPr="00741C71" w:rsidRDefault="00910684" w:rsidP="00910684">
            <w:pPr>
              <w:rPr>
                <w:color w:val="000000"/>
                <w:sz w:val="20"/>
                <w:szCs w:val="20"/>
              </w:rPr>
            </w:pPr>
          </w:p>
        </w:tc>
        <w:tc>
          <w:tcPr>
            <w:tcW w:w="769" w:type="dxa"/>
            <w:tcBorders>
              <w:top w:val="single" w:sz="4" w:space="0" w:color="auto"/>
              <w:left w:val="nil"/>
              <w:bottom w:val="nil"/>
              <w:right w:val="nil"/>
            </w:tcBorders>
            <w:noWrap/>
            <w:vAlign w:val="center"/>
          </w:tcPr>
          <w:p w:rsidR="00910684" w:rsidRPr="00741C71" w:rsidRDefault="00910684" w:rsidP="00910684">
            <w:pPr>
              <w:rPr>
                <w:color w:val="000000"/>
                <w:sz w:val="20"/>
                <w:szCs w:val="20"/>
              </w:rPr>
            </w:pPr>
          </w:p>
        </w:tc>
        <w:tc>
          <w:tcPr>
            <w:tcW w:w="1682" w:type="dxa"/>
            <w:tcBorders>
              <w:top w:val="single" w:sz="4" w:space="0" w:color="auto"/>
              <w:left w:val="nil"/>
              <w:bottom w:val="nil"/>
              <w:right w:val="single" w:sz="4" w:space="0" w:color="auto"/>
            </w:tcBorders>
            <w:vAlign w:val="center"/>
          </w:tcPr>
          <w:p w:rsidR="00910684" w:rsidRPr="00741C71" w:rsidRDefault="00910684" w:rsidP="00910684">
            <w:pPr>
              <w:rPr>
                <w:color w:val="000000"/>
                <w:sz w:val="20"/>
                <w:szCs w:val="20"/>
              </w:rPr>
            </w:pPr>
          </w:p>
        </w:tc>
      </w:tr>
      <w:tr w:rsidR="00910684" w:rsidRPr="00741C71" w:rsidTr="00910684">
        <w:trPr>
          <w:trHeight w:val="300"/>
        </w:trPr>
        <w:tc>
          <w:tcPr>
            <w:tcW w:w="1444" w:type="dxa"/>
            <w:tcBorders>
              <w:top w:val="nil"/>
              <w:right w:val="single" w:sz="4" w:space="0" w:color="auto"/>
            </w:tcBorders>
            <w:noWrap/>
            <w:vAlign w:val="center"/>
          </w:tcPr>
          <w:p w:rsidR="00910684" w:rsidRPr="00741C71" w:rsidRDefault="00910684" w:rsidP="00910684">
            <w:pPr>
              <w:rPr>
                <w:color w:val="000000"/>
                <w:sz w:val="20"/>
                <w:szCs w:val="20"/>
              </w:rPr>
            </w:pPr>
            <w:r w:rsidRPr="00741C71">
              <w:rPr>
                <w:i/>
                <w:color w:val="000000"/>
                <w:sz w:val="20"/>
                <w:szCs w:val="20"/>
              </w:rPr>
              <w:t>Ever vs. never</w:t>
            </w:r>
            <w:r w:rsidRPr="00741C71">
              <w:rPr>
                <w:i/>
                <w:color w:val="000000"/>
                <w:sz w:val="20"/>
                <w:szCs w:val="20"/>
                <w:vertAlign w:val="superscript"/>
              </w:rPr>
              <w:t>‡</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p>
        </w:tc>
        <w:tc>
          <w:tcPr>
            <w:tcW w:w="1681" w:type="dxa"/>
            <w:tcBorders>
              <w:top w:val="nil"/>
              <w:bottom w:val="nil"/>
              <w:right w:val="single" w:sz="4" w:space="0" w:color="auto"/>
            </w:tcBorders>
            <w:noWrap/>
            <w:vAlign w:val="bottom"/>
          </w:tcPr>
          <w:p w:rsidR="00910684" w:rsidRPr="00741C71" w:rsidRDefault="00910684" w:rsidP="00910684">
            <w:pPr>
              <w:rPr>
                <w:i/>
                <w:sz w:val="20"/>
                <w:szCs w:val="20"/>
              </w:rPr>
            </w:pPr>
            <w:r w:rsidRPr="0096755F">
              <w:rPr>
                <w:i/>
                <w:color w:val="000000"/>
                <w:sz w:val="20"/>
                <w:szCs w:val="20"/>
              </w:rPr>
              <w:t>1.07 (1.02; 1.13)</w:t>
            </w:r>
          </w:p>
        </w:tc>
        <w:tc>
          <w:tcPr>
            <w:tcW w:w="769" w:type="dxa"/>
            <w:tcBorders>
              <w:top w:val="nil"/>
              <w:left w:val="single" w:sz="4" w:space="0" w:color="auto"/>
            </w:tcBorders>
            <w:noWrap/>
          </w:tcPr>
          <w:p w:rsidR="00910684" w:rsidRPr="00741C71" w:rsidRDefault="00910684" w:rsidP="00910684">
            <w:pPr>
              <w:rPr>
                <w:i/>
                <w:color w:val="000000"/>
                <w:sz w:val="20"/>
                <w:szCs w:val="20"/>
              </w:rPr>
            </w:pPr>
          </w:p>
        </w:tc>
        <w:tc>
          <w:tcPr>
            <w:tcW w:w="1641" w:type="dxa"/>
            <w:tcBorders>
              <w:top w:val="nil"/>
              <w:right w:val="single" w:sz="4" w:space="0" w:color="auto"/>
            </w:tcBorders>
            <w:noWrap/>
            <w:vAlign w:val="bottom"/>
          </w:tcPr>
          <w:p w:rsidR="00910684" w:rsidRPr="00741C71" w:rsidRDefault="00910684" w:rsidP="00910684">
            <w:pPr>
              <w:rPr>
                <w:i/>
                <w:sz w:val="20"/>
                <w:szCs w:val="20"/>
              </w:rPr>
            </w:pPr>
            <w:r w:rsidRPr="0096755F">
              <w:rPr>
                <w:i/>
                <w:color w:val="000000"/>
                <w:sz w:val="20"/>
                <w:szCs w:val="20"/>
              </w:rPr>
              <w:t>1.04 (1.00; 1.09)</w:t>
            </w:r>
          </w:p>
        </w:tc>
        <w:tc>
          <w:tcPr>
            <w:tcW w:w="769" w:type="dxa"/>
            <w:tcBorders>
              <w:top w:val="nil"/>
              <w:left w:val="single" w:sz="4" w:space="0" w:color="auto"/>
            </w:tcBorders>
            <w:noWrap/>
            <w:vAlign w:val="center"/>
          </w:tcPr>
          <w:p w:rsidR="00910684" w:rsidRPr="00741C71" w:rsidRDefault="00910684" w:rsidP="00910684">
            <w:pPr>
              <w:rPr>
                <w:i/>
                <w:color w:val="000000"/>
                <w:sz w:val="20"/>
                <w:szCs w:val="20"/>
              </w:rPr>
            </w:pPr>
          </w:p>
        </w:tc>
        <w:tc>
          <w:tcPr>
            <w:tcW w:w="1682" w:type="dxa"/>
            <w:tcBorders>
              <w:top w:val="nil"/>
              <w:right w:val="single" w:sz="4" w:space="0" w:color="auto"/>
            </w:tcBorders>
            <w:vAlign w:val="center"/>
          </w:tcPr>
          <w:p w:rsidR="00910684" w:rsidRPr="00741C71" w:rsidRDefault="00910684" w:rsidP="00910684">
            <w:pPr>
              <w:rPr>
                <w:i/>
                <w:color w:val="000000"/>
                <w:sz w:val="20"/>
                <w:szCs w:val="20"/>
              </w:rPr>
            </w:pPr>
            <w:r w:rsidRPr="00187E11">
              <w:rPr>
                <w:i/>
                <w:color w:val="000000"/>
                <w:sz w:val="20"/>
                <w:szCs w:val="20"/>
              </w:rPr>
              <w:t>1.03 (1.00; 1.06)</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None</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12629</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1.00 (0.98; 1.02)</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17497</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1.00 (0.98; 1.02)</w:t>
            </w:r>
          </w:p>
        </w:tc>
        <w:tc>
          <w:tcPr>
            <w:tcW w:w="769" w:type="dxa"/>
            <w:tcBorders>
              <w:left w:val="single" w:sz="4" w:space="0" w:color="auto"/>
            </w:tcBorders>
            <w:noWrap/>
            <w:vAlign w:val="bottom"/>
          </w:tcPr>
          <w:p w:rsidR="00910684" w:rsidRPr="00741C71" w:rsidRDefault="00910684" w:rsidP="00910684">
            <w:pPr>
              <w:jc w:val="right"/>
              <w:rPr>
                <w:color w:val="000000"/>
                <w:sz w:val="20"/>
                <w:szCs w:val="20"/>
              </w:rPr>
            </w:pPr>
            <w:r w:rsidRPr="00741C71">
              <w:rPr>
                <w:color w:val="000000"/>
                <w:sz w:val="20"/>
                <w:szCs w:val="20"/>
              </w:rPr>
              <w:t>39089</w:t>
            </w:r>
          </w:p>
        </w:tc>
        <w:tc>
          <w:tcPr>
            <w:tcW w:w="1682" w:type="dxa"/>
            <w:tcBorders>
              <w:right w:val="single" w:sz="4" w:space="0" w:color="auto"/>
            </w:tcBorders>
          </w:tcPr>
          <w:p w:rsidR="00910684" w:rsidRPr="00D804E7" w:rsidRDefault="00910684" w:rsidP="00910684">
            <w:r w:rsidRPr="00D804E7">
              <w:t>1.00 (0.99; 1.01)</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1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1220</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1.04 (0.98; 1.10)</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1695</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1.03 (0.98; 1.08)</w:t>
            </w:r>
          </w:p>
        </w:tc>
        <w:tc>
          <w:tcPr>
            <w:tcW w:w="769" w:type="dxa"/>
            <w:tcBorders>
              <w:left w:val="single" w:sz="4" w:space="0" w:color="auto"/>
            </w:tcBorders>
            <w:noWrap/>
            <w:vAlign w:val="bottom"/>
          </w:tcPr>
          <w:p w:rsidR="00910684" w:rsidRPr="00741C71" w:rsidRDefault="00910684" w:rsidP="00910684">
            <w:pPr>
              <w:jc w:val="right"/>
              <w:rPr>
                <w:color w:val="000000"/>
                <w:sz w:val="20"/>
                <w:szCs w:val="20"/>
              </w:rPr>
            </w:pPr>
            <w:r w:rsidRPr="00741C71">
              <w:rPr>
                <w:color w:val="000000"/>
                <w:sz w:val="20"/>
                <w:szCs w:val="20"/>
              </w:rPr>
              <w:t>3390</w:t>
            </w:r>
          </w:p>
        </w:tc>
        <w:tc>
          <w:tcPr>
            <w:tcW w:w="1682" w:type="dxa"/>
            <w:tcBorders>
              <w:right w:val="single" w:sz="4" w:space="0" w:color="auto"/>
            </w:tcBorders>
          </w:tcPr>
          <w:p w:rsidR="00910684" w:rsidRPr="00D804E7" w:rsidRDefault="00910684" w:rsidP="00910684">
            <w:r w:rsidRPr="00D804E7">
              <w:t>1.01 (0.98; 1.04)</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2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304</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1.17 (1.04; 1.31)</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374</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1.07 (0.96; 1.18)</w:t>
            </w:r>
          </w:p>
        </w:tc>
        <w:tc>
          <w:tcPr>
            <w:tcW w:w="769" w:type="dxa"/>
            <w:tcBorders>
              <w:left w:val="single" w:sz="4" w:space="0" w:color="auto"/>
            </w:tcBorders>
            <w:noWrap/>
            <w:vAlign w:val="bottom"/>
          </w:tcPr>
          <w:p w:rsidR="00910684" w:rsidRPr="00741C71" w:rsidRDefault="00910684" w:rsidP="00910684">
            <w:pPr>
              <w:jc w:val="right"/>
              <w:rPr>
                <w:color w:val="000000"/>
                <w:sz w:val="20"/>
                <w:szCs w:val="20"/>
              </w:rPr>
            </w:pPr>
            <w:r w:rsidRPr="00741C71">
              <w:rPr>
                <w:color w:val="000000"/>
                <w:sz w:val="20"/>
                <w:szCs w:val="20"/>
              </w:rPr>
              <w:t>779</w:t>
            </w:r>
          </w:p>
        </w:tc>
        <w:tc>
          <w:tcPr>
            <w:tcW w:w="1682" w:type="dxa"/>
            <w:tcBorders>
              <w:right w:val="single" w:sz="4" w:space="0" w:color="auto"/>
            </w:tcBorders>
          </w:tcPr>
          <w:p w:rsidR="00910684" w:rsidRPr="00D804E7" w:rsidRDefault="00910684" w:rsidP="00910684">
            <w:r w:rsidRPr="00D804E7">
              <w:t>1.10 (1.03; 1.18)</w:t>
            </w:r>
          </w:p>
        </w:tc>
      </w:tr>
      <w:tr w:rsidR="00910684" w:rsidRPr="00741C71" w:rsidTr="00910684">
        <w:trPr>
          <w:trHeight w:val="300"/>
        </w:trPr>
        <w:tc>
          <w:tcPr>
            <w:tcW w:w="1444" w:type="dxa"/>
            <w:tcBorders>
              <w:bottom w:val="nil"/>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≥3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121</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1.24 (1.03; 1.48)</w:t>
            </w:r>
          </w:p>
        </w:tc>
        <w:tc>
          <w:tcPr>
            <w:tcW w:w="769" w:type="dxa"/>
            <w:tcBorders>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148</w:t>
            </w:r>
          </w:p>
        </w:tc>
        <w:tc>
          <w:tcPr>
            <w:tcW w:w="1641" w:type="dxa"/>
            <w:tcBorders>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1.14 (0.97; 1.34)</w:t>
            </w:r>
          </w:p>
        </w:tc>
        <w:tc>
          <w:tcPr>
            <w:tcW w:w="769" w:type="dxa"/>
            <w:tcBorders>
              <w:left w:val="single" w:sz="4" w:space="0" w:color="auto"/>
              <w:bottom w:val="nil"/>
            </w:tcBorders>
            <w:noWrap/>
            <w:vAlign w:val="bottom"/>
          </w:tcPr>
          <w:p w:rsidR="00910684" w:rsidRPr="00741C71" w:rsidRDefault="00910684" w:rsidP="00910684">
            <w:pPr>
              <w:jc w:val="right"/>
              <w:rPr>
                <w:color w:val="000000"/>
                <w:sz w:val="20"/>
                <w:szCs w:val="20"/>
              </w:rPr>
            </w:pPr>
            <w:r w:rsidRPr="00741C71">
              <w:rPr>
                <w:color w:val="000000"/>
                <w:sz w:val="20"/>
                <w:szCs w:val="20"/>
              </w:rPr>
              <w:t>281</w:t>
            </w:r>
          </w:p>
        </w:tc>
        <w:tc>
          <w:tcPr>
            <w:tcW w:w="1682" w:type="dxa"/>
            <w:tcBorders>
              <w:bottom w:val="nil"/>
              <w:right w:val="single" w:sz="4" w:space="0" w:color="auto"/>
            </w:tcBorders>
          </w:tcPr>
          <w:p w:rsidR="00910684" w:rsidRDefault="00910684" w:rsidP="00910684">
            <w:r w:rsidRPr="00D804E7">
              <w:t>1.10 (0.98; 1.24)</w:t>
            </w:r>
          </w:p>
        </w:tc>
      </w:tr>
      <w:tr w:rsidR="00910684" w:rsidRPr="00741C71" w:rsidTr="00910684">
        <w:trPr>
          <w:trHeight w:val="300"/>
        </w:trPr>
        <w:tc>
          <w:tcPr>
            <w:tcW w:w="1444" w:type="dxa"/>
            <w:tcBorders>
              <w:top w:val="nil"/>
              <w:bottom w:val="single" w:sz="4" w:space="0" w:color="auto"/>
              <w:right w:val="single" w:sz="4" w:space="0" w:color="auto"/>
            </w:tcBorders>
            <w:noWrap/>
            <w:vAlign w:val="center"/>
          </w:tcPr>
          <w:p w:rsidR="00910684" w:rsidRPr="00741C71" w:rsidRDefault="00910684" w:rsidP="00910684">
            <w:pPr>
              <w:rPr>
                <w:i/>
                <w:color w:val="000000"/>
                <w:sz w:val="20"/>
                <w:szCs w:val="20"/>
              </w:rPr>
            </w:pPr>
            <w:r w:rsidRPr="00741C71">
              <w:rPr>
                <w:i/>
                <w:color w:val="000000"/>
                <w:sz w:val="20"/>
                <w:szCs w:val="20"/>
              </w:rPr>
              <w:t>Per additional</w:t>
            </w:r>
            <w:r w:rsidRPr="00741C71">
              <w:rPr>
                <w:rFonts w:eastAsia="Times New Roman" w:cs="Times New Roman"/>
                <w:i/>
                <w:color w:val="000000"/>
                <w:sz w:val="20"/>
                <w:szCs w:val="20"/>
                <w:vertAlign w:val="superscript"/>
                <w:lang w:eastAsia="en-GB"/>
              </w:rPr>
              <w:t>†</w:t>
            </w:r>
          </w:p>
        </w:tc>
        <w:tc>
          <w:tcPr>
            <w:tcW w:w="769" w:type="dxa"/>
            <w:tcBorders>
              <w:top w:val="nil"/>
              <w:left w:val="single" w:sz="4" w:space="0" w:color="auto"/>
              <w:bottom w:val="single" w:sz="4" w:space="0" w:color="auto"/>
            </w:tcBorders>
            <w:noWrap/>
          </w:tcPr>
          <w:p w:rsidR="00910684" w:rsidRPr="00741C71" w:rsidRDefault="00910684" w:rsidP="00910684">
            <w:pPr>
              <w:rPr>
                <w:i/>
                <w:color w:val="000000"/>
                <w:sz w:val="20"/>
                <w:szCs w:val="20"/>
              </w:rPr>
            </w:pPr>
          </w:p>
        </w:tc>
        <w:tc>
          <w:tcPr>
            <w:tcW w:w="1681" w:type="dxa"/>
            <w:tcBorders>
              <w:top w:val="nil"/>
              <w:bottom w:val="single" w:sz="4" w:space="0" w:color="auto"/>
              <w:right w:val="single" w:sz="4" w:space="0" w:color="auto"/>
            </w:tcBorders>
            <w:noWrap/>
            <w:vAlign w:val="bottom"/>
          </w:tcPr>
          <w:p w:rsidR="00910684" w:rsidRPr="00741C71" w:rsidRDefault="00910684" w:rsidP="00910684">
            <w:pPr>
              <w:rPr>
                <w:i/>
                <w:color w:val="000000"/>
                <w:sz w:val="20"/>
                <w:szCs w:val="20"/>
              </w:rPr>
            </w:pPr>
            <w:r w:rsidRPr="0096755F">
              <w:rPr>
                <w:i/>
                <w:color w:val="000000"/>
                <w:sz w:val="20"/>
                <w:szCs w:val="20"/>
              </w:rPr>
              <w:t>1.06 (1.00; 1.13)</w:t>
            </w:r>
          </w:p>
        </w:tc>
        <w:tc>
          <w:tcPr>
            <w:tcW w:w="769" w:type="dxa"/>
            <w:tcBorders>
              <w:top w:val="nil"/>
              <w:left w:val="single" w:sz="4" w:space="0" w:color="auto"/>
              <w:bottom w:val="single" w:sz="4" w:space="0" w:color="auto"/>
            </w:tcBorders>
            <w:noWrap/>
          </w:tcPr>
          <w:p w:rsidR="00910684" w:rsidRPr="00741C71" w:rsidRDefault="00910684" w:rsidP="00910684">
            <w:pPr>
              <w:rPr>
                <w:i/>
                <w:color w:val="000000"/>
                <w:sz w:val="20"/>
                <w:szCs w:val="20"/>
              </w:rPr>
            </w:pPr>
          </w:p>
        </w:tc>
        <w:tc>
          <w:tcPr>
            <w:tcW w:w="1641" w:type="dxa"/>
            <w:tcBorders>
              <w:top w:val="nil"/>
              <w:bottom w:val="single" w:sz="4" w:space="0" w:color="auto"/>
              <w:right w:val="single" w:sz="4" w:space="0" w:color="auto"/>
            </w:tcBorders>
            <w:noWrap/>
            <w:vAlign w:val="bottom"/>
          </w:tcPr>
          <w:p w:rsidR="00910684" w:rsidRPr="00741C71" w:rsidRDefault="00910684" w:rsidP="00910684">
            <w:pPr>
              <w:rPr>
                <w:i/>
                <w:color w:val="000000"/>
                <w:sz w:val="20"/>
                <w:szCs w:val="20"/>
              </w:rPr>
            </w:pPr>
            <w:r w:rsidRPr="0096755F">
              <w:rPr>
                <w:i/>
                <w:color w:val="000000"/>
                <w:sz w:val="20"/>
                <w:szCs w:val="20"/>
              </w:rPr>
              <w:t>1.03 (0.98; 1.09)</w:t>
            </w:r>
          </w:p>
        </w:tc>
        <w:tc>
          <w:tcPr>
            <w:tcW w:w="769" w:type="dxa"/>
            <w:tcBorders>
              <w:top w:val="nil"/>
              <w:left w:val="single" w:sz="4" w:space="0" w:color="auto"/>
              <w:bottom w:val="single" w:sz="4" w:space="0" w:color="auto"/>
            </w:tcBorders>
            <w:noWrap/>
            <w:vAlign w:val="center"/>
          </w:tcPr>
          <w:p w:rsidR="00910684" w:rsidRPr="00741C71" w:rsidRDefault="00910684" w:rsidP="00910684">
            <w:pPr>
              <w:rPr>
                <w:i/>
                <w:color w:val="000000"/>
                <w:sz w:val="20"/>
                <w:szCs w:val="20"/>
              </w:rPr>
            </w:pPr>
          </w:p>
        </w:tc>
        <w:tc>
          <w:tcPr>
            <w:tcW w:w="1682" w:type="dxa"/>
            <w:tcBorders>
              <w:top w:val="nil"/>
              <w:bottom w:val="single" w:sz="4" w:space="0" w:color="auto"/>
              <w:right w:val="single" w:sz="4" w:space="0" w:color="auto"/>
            </w:tcBorders>
            <w:vAlign w:val="center"/>
          </w:tcPr>
          <w:p w:rsidR="00910684" w:rsidRPr="00741C71" w:rsidRDefault="00910684" w:rsidP="00910684">
            <w:pPr>
              <w:rPr>
                <w:i/>
                <w:color w:val="000000"/>
                <w:sz w:val="20"/>
                <w:szCs w:val="20"/>
              </w:rPr>
            </w:pPr>
            <w:r w:rsidRPr="00187E11">
              <w:rPr>
                <w:i/>
                <w:color w:val="000000"/>
                <w:sz w:val="20"/>
                <w:szCs w:val="20"/>
              </w:rPr>
              <w:t>1.04 (1.00; 1.08)</w:t>
            </w:r>
          </w:p>
        </w:tc>
      </w:tr>
      <w:tr w:rsidR="00910684" w:rsidRPr="00741C71" w:rsidTr="00910684">
        <w:trPr>
          <w:trHeight w:val="300"/>
        </w:trPr>
        <w:tc>
          <w:tcPr>
            <w:tcW w:w="2213" w:type="dxa"/>
            <w:gridSpan w:val="2"/>
            <w:tcBorders>
              <w:top w:val="single" w:sz="4" w:space="0" w:color="auto"/>
              <w:left w:val="nil"/>
              <w:bottom w:val="nil"/>
              <w:right w:val="nil"/>
            </w:tcBorders>
            <w:noWrap/>
            <w:vAlign w:val="center"/>
          </w:tcPr>
          <w:p w:rsidR="00910684" w:rsidRPr="00741C71" w:rsidRDefault="00910684" w:rsidP="00910684">
            <w:pPr>
              <w:rPr>
                <w:color w:val="000000"/>
                <w:sz w:val="20"/>
                <w:szCs w:val="20"/>
              </w:rPr>
            </w:pPr>
            <w:r w:rsidRPr="00741C71">
              <w:rPr>
                <w:b/>
                <w:color w:val="000000"/>
                <w:sz w:val="20"/>
                <w:szCs w:val="20"/>
              </w:rPr>
              <w:t>Induced abortions</w:t>
            </w:r>
          </w:p>
        </w:tc>
        <w:tc>
          <w:tcPr>
            <w:tcW w:w="1681" w:type="dxa"/>
            <w:tcBorders>
              <w:top w:val="single" w:sz="4" w:space="0" w:color="auto"/>
              <w:left w:val="nil"/>
              <w:bottom w:val="nil"/>
              <w:right w:val="nil"/>
            </w:tcBorders>
            <w:noWrap/>
            <w:vAlign w:val="center"/>
          </w:tcPr>
          <w:p w:rsidR="00910684" w:rsidRPr="00741C71" w:rsidRDefault="00910684" w:rsidP="00910684">
            <w:pPr>
              <w:rPr>
                <w:color w:val="000000"/>
                <w:sz w:val="20"/>
                <w:szCs w:val="20"/>
              </w:rPr>
            </w:pPr>
          </w:p>
        </w:tc>
        <w:tc>
          <w:tcPr>
            <w:tcW w:w="769" w:type="dxa"/>
            <w:tcBorders>
              <w:top w:val="single" w:sz="4" w:space="0" w:color="auto"/>
              <w:left w:val="nil"/>
              <w:bottom w:val="nil"/>
              <w:right w:val="nil"/>
            </w:tcBorders>
            <w:noWrap/>
            <w:vAlign w:val="center"/>
          </w:tcPr>
          <w:p w:rsidR="00910684" w:rsidRPr="00741C71" w:rsidRDefault="00910684" w:rsidP="00910684">
            <w:pPr>
              <w:rPr>
                <w:color w:val="000000"/>
                <w:sz w:val="20"/>
                <w:szCs w:val="20"/>
              </w:rPr>
            </w:pPr>
          </w:p>
        </w:tc>
        <w:tc>
          <w:tcPr>
            <w:tcW w:w="1641" w:type="dxa"/>
            <w:tcBorders>
              <w:top w:val="single" w:sz="4" w:space="0" w:color="auto"/>
              <w:left w:val="nil"/>
              <w:bottom w:val="nil"/>
              <w:right w:val="nil"/>
            </w:tcBorders>
            <w:noWrap/>
            <w:vAlign w:val="center"/>
          </w:tcPr>
          <w:p w:rsidR="00910684" w:rsidRPr="00741C71" w:rsidRDefault="00910684" w:rsidP="00910684">
            <w:pPr>
              <w:rPr>
                <w:color w:val="000000"/>
                <w:sz w:val="20"/>
                <w:szCs w:val="20"/>
              </w:rPr>
            </w:pPr>
          </w:p>
        </w:tc>
        <w:tc>
          <w:tcPr>
            <w:tcW w:w="769" w:type="dxa"/>
            <w:tcBorders>
              <w:top w:val="single" w:sz="4" w:space="0" w:color="auto"/>
              <w:left w:val="nil"/>
              <w:bottom w:val="nil"/>
              <w:right w:val="nil"/>
            </w:tcBorders>
            <w:noWrap/>
          </w:tcPr>
          <w:p w:rsidR="00910684" w:rsidRPr="00741C71" w:rsidRDefault="00910684" w:rsidP="00910684">
            <w:pPr>
              <w:contextualSpacing/>
              <w:rPr>
                <w:color w:val="000000"/>
                <w:sz w:val="20"/>
                <w:szCs w:val="20"/>
              </w:rPr>
            </w:pPr>
          </w:p>
        </w:tc>
        <w:tc>
          <w:tcPr>
            <w:tcW w:w="1682" w:type="dxa"/>
            <w:tcBorders>
              <w:top w:val="single" w:sz="4" w:space="0" w:color="auto"/>
              <w:left w:val="nil"/>
              <w:bottom w:val="nil"/>
              <w:right w:val="single" w:sz="4" w:space="0" w:color="auto"/>
            </w:tcBorders>
            <w:vAlign w:val="center"/>
          </w:tcPr>
          <w:p w:rsidR="00910684" w:rsidRPr="00741C71" w:rsidRDefault="00910684" w:rsidP="00910684">
            <w:pPr>
              <w:rPr>
                <w:color w:val="000000"/>
                <w:sz w:val="20"/>
                <w:szCs w:val="20"/>
              </w:rPr>
            </w:pPr>
          </w:p>
        </w:tc>
      </w:tr>
      <w:tr w:rsidR="00910684" w:rsidRPr="00741C71" w:rsidTr="00910684">
        <w:trPr>
          <w:trHeight w:val="300"/>
        </w:trPr>
        <w:tc>
          <w:tcPr>
            <w:tcW w:w="1444" w:type="dxa"/>
            <w:tcBorders>
              <w:top w:val="nil"/>
              <w:right w:val="single" w:sz="4" w:space="0" w:color="auto"/>
            </w:tcBorders>
            <w:noWrap/>
            <w:vAlign w:val="center"/>
          </w:tcPr>
          <w:p w:rsidR="00910684" w:rsidRPr="00741C71" w:rsidRDefault="00910684" w:rsidP="00910684">
            <w:pPr>
              <w:rPr>
                <w:color w:val="000000"/>
                <w:sz w:val="20"/>
                <w:szCs w:val="20"/>
              </w:rPr>
            </w:pPr>
            <w:r w:rsidRPr="00741C71">
              <w:rPr>
                <w:i/>
                <w:color w:val="000000"/>
                <w:sz w:val="20"/>
                <w:szCs w:val="20"/>
              </w:rPr>
              <w:t>Ever vs. never</w:t>
            </w:r>
            <w:r w:rsidRPr="00741C71">
              <w:rPr>
                <w:i/>
                <w:color w:val="000000"/>
                <w:sz w:val="20"/>
                <w:szCs w:val="20"/>
                <w:vertAlign w:val="superscript"/>
              </w:rPr>
              <w:t>‡</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p>
        </w:tc>
        <w:tc>
          <w:tcPr>
            <w:tcW w:w="1681" w:type="dxa"/>
            <w:tcBorders>
              <w:top w:val="nil"/>
              <w:bottom w:val="nil"/>
              <w:right w:val="single" w:sz="4" w:space="0" w:color="auto"/>
            </w:tcBorders>
            <w:noWrap/>
            <w:vAlign w:val="bottom"/>
          </w:tcPr>
          <w:p w:rsidR="00910684" w:rsidRPr="00741C71" w:rsidRDefault="00910684" w:rsidP="00910684">
            <w:pPr>
              <w:rPr>
                <w:i/>
                <w:sz w:val="20"/>
                <w:szCs w:val="20"/>
              </w:rPr>
            </w:pPr>
            <w:r w:rsidRPr="0096755F">
              <w:rPr>
                <w:i/>
                <w:color w:val="000000"/>
                <w:sz w:val="20"/>
                <w:szCs w:val="20"/>
              </w:rPr>
              <w:t>1.11 (1.06; 1.15)</w:t>
            </w:r>
          </w:p>
        </w:tc>
        <w:tc>
          <w:tcPr>
            <w:tcW w:w="769" w:type="dxa"/>
            <w:tcBorders>
              <w:top w:val="nil"/>
              <w:left w:val="single" w:sz="4" w:space="0" w:color="auto"/>
            </w:tcBorders>
            <w:noWrap/>
          </w:tcPr>
          <w:p w:rsidR="00910684" w:rsidRPr="00741C71" w:rsidRDefault="00910684" w:rsidP="00910684">
            <w:pPr>
              <w:rPr>
                <w:i/>
                <w:color w:val="000000"/>
                <w:sz w:val="20"/>
                <w:szCs w:val="20"/>
              </w:rPr>
            </w:pPr>
          </w:p>
        </w:tc>
        <w:tc>
          <w:tcPr>
            <w:tcW w:w="1641" w:type="dxa"/>
            <w:tcBorders>
              <w:top w:val="nil"/>
              <w:right w:val="single" w:sz="4" w:space="0" w:color="auto"/>
            </w:tcBorders>
            <w:noWrap/>
            <w:vAlign w:val="bottom"/>
          </w:tcPr>
          <w:p w:rsidR="00910684" w:rsidRPr="00741C71" w:rsidRDefault="00910684" w:rsidP="00910684">
            <w:pPr>
              <w:rPr>
                <w:i/>
                <w:sz w:val="20"/>
                <w:szCs w:val="20"/>
              </w:rPr>
            </w:pPr>
            <w:r w:rsidRPr="0096755F">
              <w:rPr>
                <w:i/>
                <w:color w:val="000000"/>
                <w:sz w:val="20"/>
                <w:szCs w:val="20"/>
              </w:rPr>
              <w:t>1.04 (1.01; 1.07)</w:t>
            </w:r>
          </w:p>
        </w:tc>
        <w:tc>
          <w:tcPr>
            <w:tcW w:w="769" w:type="dxa"/>
            <w:tcBorders>
              <w:top w:val="nil"/>
              <w:left w:val="single" w:sz="4" w:space="0" w:color="auto"/>
            </w:tcBorders>
            <w:noWrap/>
            <w:vAlign w:val="center"/>
          </w:tcPr>
          <w:p w:rsidR="00910684" w:rsidRPr="00741C71" w:rsidRDefault="00910684" w:rsidP="00910684">
            <w:pPr>
              <w:rPr>
                <w:i/>
                <w:color w:val="000000"/>
                <w:sz w:val="20"/>
                <w:szCs w:val="20"/>
              </w:rPr>
            </w:pPr>
          </w:p>
        </w:tc>
        <w:tc>
          <w:tcPr>
            <w:tcW w:w="1682" w:type="dxa"/>
            <w:tcBorders>
              <w:top w:val="nil"/>
              <w:right w:val="single" w:sz="4" w:space="0" w:color="auto"/>
            </w:tcBorders>
            <w:vAlign w:val="center"/>
          </w:tcPr>
          <w:p w:rsidR="00910684" w:rsidRPr="00741C71" w:rsidRDefault="00910684" w:rsidP="00910684">
            <w:pPr>
              <w:rPr>
                <w:i/>
                <w:color w:val="000000"/>
                <w:sz w:val="20"/>
                <w:szCs w:val="20"/>
              </w:rPr>
            </w:pPr>
            <w:r w:rsidRPr="00BF4B9C">
              <w:rPr>
                <w:i/>
                <w:color w:val="000000"/>
                <w:sz w:val="20"/>
                <w:szCs w:val="20"/>
              </w:rPr>
              <w:t>1.04 (1.02; 1.06)</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None</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7334</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1.00 (0.97; 1.03)</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10071</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1.00 (0.98; 1.02)</w:t>
            </w:r>
          </w:p>
        </w:tc>
        <w:tc>
          <w:tcPr>
            <w:tcW w:w="769" w:type="dxa"/>
            <w:tcBorders>
              <w:left w:val="single" w:sz="4" w:space="0" w:color="auto"/>
            </w:tcBorders>
            <w:noWrap/>
            <w:vAlign w:val="bottom"/>
          </w:tcPr>
          <w:p w:rsidR="00910684" w:rsidRPr="00741C71" w:rsidRDefault="00910684" w:rsidP="00910684">
            <w:pPr>
              <w:jc w:val="right"/>
              <w:rPr>
                <w:color w:val="000000"/>
                <w:sz w:val="20"/>
                <w:szCs w:val="20"/>
              </w:rPr>
            </w:pPr>
            <w:r w:rsidRPr="00741C71">
              <w:rPr>
                <w:color w:val="000000"/>
                <w:sz w:val="20"/>
                <w:szCs w:val="20"/>
              </w:rPr>
              <w:t>22775</w:t>
            </w:r>
          </w:p>
        </w:tc>
        <w:tc>
          <w:tcPr>
            <w:tcW w:w="1682" w:type="dxa"/>
            <w:tcBorders>
              <w:right w:val="single" w:sz="4" w:space="0" w:color="auto"/>
            </w:tcBorders>
          </w:tcPr>
          <w:p w:rsidR="00910684" w:rsidRPr="007015D0" w:rsidRDefault="00910684" w:rsidP="00910684">
            <w:r w:rsidRPr="007015D0">
              <w:t>1.00 (0.98; 1.02)</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1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3714</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1.08 (1.05; 1.11)</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5217</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1.03 (1.00; 1.06)</w:t>
            </w:r>
          </w:p>
        </w:tc>
        <w:tc>
          <w:tcPr>
            <w:tcW w:w="769" w:type="dxa"/>
            <w:tcBorders>
              <w:left w:val="single" w:sz="4" w:space="0" w:color="auto"/>
            </w:tcBorders>
            <w:noWrap/>
            <w:vAlign w:val="bottom"/>
          </w:tcPr>
          <w:p w:rsidR="00910684" w:rsidRPr="00741C71" w:rsidRDefault="00910684" w:rsidP="00910684">
            <w:pPr>
              <w:jc w:val="right"/>
              <w:rPr>
                <w:color w:val="000000"/>
                <w:sz w:val="20"/>
                <w:szCs w:val="20"/>
              </w:rPr>
            </w:pPr>
            <w:r w:rsidRPr="00741C71">
              <w:rPr>
                <w:color w:val="000000"/>
                <w:sz w:val="20"/>
                <w:szCs w:val="20"/>
              </w:rPr>
              <w:t>11834</w:t>
            </w:r>
          </w:p>
        </w:tc>
        <w:tc>
          <w:tcPr>
            <w:tcW w:w="1682" w:type="dxa"/>
            <w:tcBorders>
              <w:right w:val="single" w:sz="4" w:space="0" w:color="auto"/>
            </w:tcBorders>
          </w:tcPr>
          <w:p w:rsidR="00910684" w:rsidRPr="007015D0" w:rsidRDefault="00910684" w:rsidP="00910684">
            <w:r w:rsidRPr="007015D0">
              <w:t>1.03 (1.01; 1.05)</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2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2160</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1.14 (1.09; 1.19)</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2904</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1.04 (1.00; 1.08)</w:t>
            </w:r>
          </w:p>
        </w:tc>
        <w:tc>
          <w:tcPr>
            <w:tcW w:w="769" w:type="dxa"/>
            <w:tcBorders>
              <w:left w:val="single" w:sz="4" w:space="0" w:color="auto"/>
            </w:tcBorders>
            <w:noWrap/>
            <w:vAlign w:val="bottom"/>
          </w:tcPr>
          <w:p w:rsidR="00910684" w:rsidRPr="00741C71" w:rsidRDefault="00910684" w:rsidP="00910684">
            <w:pPr>
              <w:jc w:val="right"/>
              <w:rPr>
                <w:color w:val="000000"/>
                <w:sz w:val="20"/>
                <w:szCs w:val="20"/>
              </w:rPr>
            </w:pPr>
            <w:r w:rsidRPr="00741C71">
              <w:rPr>
                <w:color w:val="000000"/>
                <w:sz w:val="20"/>
                <w:szCs w:val="20"/>
              </w:rPr>
              <w:t>6032</w:t>
            </w:r>
          </w:p>
        </w:tc>
        <w:tc>
          <w:tcPr>
            <w:tcW w:w="1682" w:type="dxa"/>
            <w:tcBorders>
              <w:right w:val="single" w:sz="4" w:space="0" w:color="auto"/>
            </w:tcBorders>
          </w:tcPr>
          <w:p w:rsidR="00910684" w:rsidRPr="007015D0" w:rsidRDefault="00910684" w:rsidP="00910684">
            <w:r w:rsidRPr="007015D0">
              <w:t>1.04 (1.01; 1.07)</w:t>
            </w:r>
          </w:p>
        </w:tc>
      </w:tr>
      <w:tr w:rsidR="00910684" w:rsidRPr="00741C71" w:rsidTr="00910684">
        <w:trPr>
          <w:trHeight w:val="300"/>
        </w:trPr>
        <w:tc>
          <w:tcPr>
            <w:tcW w:w="1444" w:type="dxa"/>
            <w:tcBorders>
              <w:bottom w:val="nil"/>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≥3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1066</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1.15 (1.08; 1.22)</w:t>
            </w:r>
          </w:p>
        </w:tc>
        <w:tc>
          <w:tcPr>
            <w:tcW w:w="769" w:type="dxa"/>
            <w:tcBorders>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1522</w:t>
            </w:r>
          </w:p>
        </w:tc>
        <w:tc>
          <w:tcPr>
            <w:tcW w:w="1641" w:type="dxa"/>
            <w:tcBorders>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1.09 (1.04; 1.15)</w:t>
            </w:r>
          </w:p>
        </w:tc>
        <w:tc>
          <w:tcPr>
            <w:tcW w:w="769" w:type="dxa"/>
            <w:tcBorders>
              <w:left w:val="single" w:sz="4" w:space="0" w:color="auto"/>
              <w:bottom w:val="nil"/>
            </w:tcBorders>
            <w:noWrap/>
            <w:vAlign w:val="bottom"/>
          </w:tcPr>
          <w:p w:rsidR="00910684" w:rsidRPr="00741C71" w:rsidRDefault="00910684" w:rsidP="00910684">
            <w:pPr>
              <w:jc w:val="right"/>
              <w:rPr>
                <w:color w:val="000000"/>
                <w:sz w:val="20"/>
                <w:szCs w:val="20"/>
              </w:rPr>
            </w:pPr>
            <w:r w:rsidRPr="00741C71">
              <w:rPr>
                <w:color w:val="000000"/>
                <w:sz w:val="20"/>
                <w:szCs w:val="20"/>
              </w:rPr>
              <w:t>2898</w:t>
            </w:r>
          </w:p>
        </w:tc>
        <w:tc>
          <w:tcPr>
            <w:tcW w:w="1682" w:type="dxa"/>
            <w:tcBorders>
              <w:bottom w:val="nil"/>
              <w:right w:val="single" w:sz="4" w:space="0" w:color="auto"/>
            </w:tcBorders>
          </w:tcPr>
          <w:p w:rsidR="00910684" w:rsidRPr="007015D0" w:rsidRDefault="00910684" w:rsidP="00910684">
            <w:r w:rsidRPr="007015D0">
              <w:t>1.08 (1.04; 1.12)</w:t>
            </w:r>
          </w:p>
        </w:tc>
      </w:tr>
      <w:tr w:rsidR="00910684" w:rsidRPr="00741C71" w:rsidTr="00910684">
        <w:trPr>
          <w:trHeight w:val="300"/>
        </w:trPr>
        <w:tc>
          <w:tcPr>
            <w:tcW w:w="1444" w:type="dxa"/>
            <w:tcBorders>
              <w:top w:val="nil"/>
              <w:bottom w:val="single" w:sz="4" w:space="0" w:color="auto"/>
              <w:right w:val="single" w:sz="4" w:space="0" w:color="auto"/>
            </w:tcBorders>
            <w:noWrap/>
            <w:vAlign w:val="center"/>
          </w:tcPr>
          <w:p w:rsidR="00910684" w:rsidRPr="00741C71" w:rsidRDefault="00910684" w:rsidP="00910684">
            <w:pPr>
              <w:rPr>
                <w:i/>
                <w:color w:val="000000"/>
                <w:sz w:val="20"/>
                <w:szCs w:val="20"/>
              </w:rPr>
            </w:pPr>
            <w:r w:rsidRPr="00741C71">
              <w:rPr>
                <w:i/>
                <w:color w:val="000000"/>
                <w:sz w:val="20"/>
                <w:szCs w:val="20"/>
              </w:rPr>
              <w:t>Per additional</w:t>
            </w:r>
            <w:r w:rsidRPr="00741C71">
              <w:rPr>
                <w:rFonts w:eastAsia="Times New Roman" w:cs="Times New Roman"/>
                <w:i/>
                <w:color w:val="000000"/>
                <w:sz w:val="20"/>
                <w:szCs w:val="20"/>
                <w:vertAlign w:val="superscript"/>
                <w:lang w:eastAsia="en-GB"/>
              </w:rPr>
              <w:t>†</w:t>
            </w:r>
          </w:p>
        </w:tc>
        <w:tc>
          <w:tcPr>
            <w:tcW w:w="769" w:type="dxa"/>
            <w:tcBorders>
              <w:top w:val="nil"/>
              <w:left w:val="single" w:sz="4" w:space="0" w:color="auto"/>
              <w:bottom w:val="single" w:sz="4" w:space="0" w:color="auto"/>
            </w:tcBorders>
            <w:noWrap/>
          </w:tcPr>
          <w:p w:rsidR="00910684" w:rsidRPr="00741C71" w:rsidRDefault="00910684" w:rsidP="00910684">
            <w:pPr>
              <w:rPr>
                <w:i/>
                <w:color w:val="000000"/>
                <w:sz w:val="20"/>
                <w:szCs w:val="20"/>
              </w:rPr>
            </w:pPr>
          </w:p>
        </w:tc>
        <w:tc>
          <w:tcPr>
            <w:tcW w:w="1681" w:type="dxa"/>
            <w:tcBorders>
              <w:top w:val="nil"/>
              <w:bottom w:val="single" w:sz="4" w:space="0" w:color="auto"/>
              <w:right w:val="single" w:sz="4" w:space="0" w:color="auto"/>
            </w:tcBorders>
            <w:noWrap/>
            <w:vAlign w:val="bottom"/>
          </w:tcPr>
          <w:p w:rsidR="00910684" w:rsidRPr="00741C71" w:rsidRDefault="00910684" w:rsidP="00910684">
            <w:pPr>
              <w:rPr>
                <w:i/>
                <w:color w:val="000000"/>
                <w:sz w:val="20"/>
                <w:szCs w:val="20"/>
              </w:rPr>
            </w:pPr>
            <w:r w:rsidRPr="0096755F">
              <w:rPr>
                <w:i/>
                <w:color w:val="000000"/>
                <w:sz w:val="20"/>
                <w:szCs w:val="20"/>
              </w:rPr>
              <w:t>1.03 (1.01; 1.06)</w:t>
            </w:r>
          </w:p>
        </w:tc>
        <w:tc>
          <w:tcPr>
            <w:tcW w:w="769" w:type="dxa"/>
            <w:tcBorders>
              <w:top w:val="nil"/>
              <w:left w:val="single" w:sz="4" w:space="0" w:color="auto"/>
              <w:bottom w:val="single" w:sz="4" w:space="0" w:color="auto"/>
            </w:tcBorders>
            <w:noWrap/>
          </w:tcPr>
          <w:p w:rsidR="00910684" w:rsidRPr="00741C71" w:rsidRDefault="00910684" w:rsidP="00910684">
            <w:pPr>
              <w:rPr>
                <w:i/>
                <w:color w:val="000000"/>
                <w:sz w:val="20"/>
                <w:szCs w:val="20"/>
              </w:rPr>
            </w:pPr>
          </w:p>
        </w:tc>
        <w:tc>
          <w:tcPr>
            <w:tcW w:w="1641" w:type="dxa"/>
            <w:tcBorders>
              <w:top w:val="nil"/>
              <w:bottom w:val="single" w:sz="4" w:space="0" w:color="auto"/>
              <w:right w:val="single" w:sz="4" w:space="0" w:color="auto"/>
            </w:tcBorders>
            <w:noWrap/>
            <w:vAlign w:val="bottom"/>
          </w:tcPr>
          <w:p w:rsidR="00910684" w:rsidRPr="00741C71" w:rsidRDefault="00910684" w:rsidP="00910684">
            <w:pPr>
              <w:rPr>
                <w:i/>
                <w:color w:val="000000"/>
                <w:sz w:val="20"/>
                <w:szCs w:val="20"/>
              </w:rPr>
            </w:pPr>
            <w:r w:rsidRPr="0096755F">
              <w:rPr>
                <w:i/>
                <w:color w:val="000000"/>
                <w:sz w:val="20"/>
                <w:szCs w:val="20"/>
              </w:rPr>
              <w:t>1.03 (1.01; 1.05)</w:t>
            </w:r>
          </w:p>
        </w:tc>
        <w:tc>
          <w:tcPr>
            <w:tcW w:w="769" w:type="dxa"/>
            <w:tcBorders>
              <w:top w:val="nil"/>
              <w:left w:val="single" w:sz="4" w:space="0" w:color="auto"/>
              <w:bottom w:val="single" w:sz="4" w:space="0" w:color="auto"/>
            </w:tcBorders>
            <w:noWrap/>
            <w:vAlign w:val="center"/>
          </w:tcPr>
          <w:p w:rsidR="00910684" w:rsidRPr="00741C71" w:rsidRDefault="00910684" w:rsidP="00910684">
            <w:pPr>
              <w:rPr>
                <w:color w:val="000000"/>
                <w:sz w:val="20"/>
                <w:szCs w:val="20"/>
              </w:rPr>
            </w:pPr>
          </w:p>
        </w:tc>
        <w:tc>
          <w:tcPr>
            <w:tcW w:w="1682" w:type="dxa"/>
            <w:tcBorders>
              <w:top w:val="nil"/>
              <w:bottom w:val="single" w:sz="4" w:space="0" w:color="auto"/>
              <w:right w:val="single" w:sz="4" w:space="0" w:color="auto"/>
            </w:tcBorders>
            <w:vAlign w:val="center"/>
          </w:tcPr>
          <w:p w:rsidR="00910684" w:rsidRPr="00741C71" w:rsidRDefault="00910684" w:rsidP="00910684">
            <w:pPr>
              <w:rPr>
                <w:i/>
                <w:color w:val="000000"/>
                <w:sz w:val="20"/>
                <w:szCs w:val="20"/>
              </w:rPr>
            </w:pPr>
            <w:r w:rsidRPr="00187E11">
              <w:rPr>
                <w:i/>
                <w:color w:val="000000"/>
                <w:sz w:val="20"/>
                <w:szCs w:val="20"/>
              </w:rPr>
              <w:t>1.02 (1.01; 1.04)</w:t>
            </w:r>
          </w:p>
        </w:tc>
      </w:tr>
      <w:tr w:rsidR="00910684" w:rsidRPr="00741C71" w:rsidTr="00910684">
        <w:trPr>
          <w:trHeight w:val="300"/>
        </w:trPr>
        <w:tc>
          <w:tcPr>
            <w:tcW w:w="1444" w:type="dxa"/>
            <w:tcBorders>
              <w:top w:val="nil"/>
              <w:bottom w:val="nil"/>
              <w:right w:val="nil"/>
            </w:tcBorders>
            <w:noWrap/>
            <w:vAlign w:val="center"/>
          </w:tcPr>
          <w:p w:rsidR="00910684" w:rsidRPr="00741C71" w:rsidRDefault="00910684" w:rsidP="00910684">
            <w:pPr>
              <w:rPr>
                <w:b/>
                <w:color w:val="000000"/>
                <w:sz w:val="20"/>
                <w:szCs w:val="20"/>
              </w:rPr>
            </w:pPr>
            <w:r w:rsidRPr="00741C71">
              <w:rPr>
                <w:b/>
                <w:color w:val="000000"/>
                <w:sz w:val="20"/>
                <w:szCs w:val="20"/>
              </w:rPr>
              <w:t>Stillbirths</w:t>
            </w:r>
          </w:p>
        </w:tc>
        <w:tc>
          <w:tcPr>
            <w:tcW w:w="769" w:type="dxa"/>
            <w:tcBorders>
              <w:top w:val="nil"/>
              <w:left w:val="nil"/>
              <w:bottom w:val="nil"/>
            </w:tcBorders>
            <w:noWrap/>
          </w:tcPr>
          <w:p w:rsidR="00910684" w:rsidRPr="00741C71" w:rsidRDefault="00910684" w:rsidP="00910684">
            <w:pPr>
              <w:rPr>
                <w:color w:val="000000"/>
                <w:sz w:val="20"/>
                <w:szCs w:val="20"/>
              </w:rPr>
            </w:pPr>
          </w:p>
        </w:tc>
        <w:tc>
          <w:tcPr>
            <w:tcW w:w="1681" w:type="dxa"/>
            <w:tcBorders>
              <w:top w:val="single" w:sz="4" w:space="0" w:color="auto"/>
              <w:bottom w:val="nil"/>
              <w:right w:val="nil"/>
            </w:tcBorders>
            <w:noWrap/>
          </w:tcPr>
          <w:p w:rsidR="00910684" w:rsidRPr="00741C71" w:rsidRDefault="00910684" w:rsidP="00910684">
            <w:pPr>
              <w:rPr>
                <w:color w:val="000000"/>
                <w:sz w:val="20"/>
                <w:szCs w:val="20"/>
              </w:rPr>
            </w:pPr>
          </w:p>
        </w:tc>
        <w:tc>
          <w:tcPr>
            <w:tcW w:w="769" w:type="dxa"/>
            <w:tcBorders>
              <w:top w:val="single" w:sz="4" w:space="0" w:color="auto"/>
              <w:left w:val="nil"/>
              <w:bottom w:val="nil"/>
              <w:right w:val="nil"/>
            </w:tcBorders>
            <w:noWrap/>
          </w:tcPr>
          <w:p w:rsidR="00910684" w:rsidRPr="00741C71" w:rsidRDefault="00910684" w:rsidP="00910684">
            <w:pPr>
              <w:rPr>
                <w:color w:val="000000"/>
                <w:sz w:val="20"/>
                <w:szCs w:val="20"/>
              </w:rPr>
            </w:pPr>
          </w:p>
        </w:tc>
        <w:tc>
          <w:tcPr>
            <w:tcW w:w="1641" w:type="dxa"/>
            <w:tcBorders>
              <w:top w:val="single" w:sz="4" w:space="0" w:color="auto"/>
              <w:left w:val="nil"/>
              <w:bottom w:val="nil"/>
              <w:right w:val="nil"/>
            </w:tcBorders>
            <w:noWrap/>
          </w:tcPr>
          <w:p w:rsidR="00910684" w:rsidRPr="00741C71" w:rsidRDefault="00910684" w:rsidP="00910684">
            <w:pPr>
              <w:rPr>
                <w:color w:val="000000"/>
                <w:sz w:val="20"/>
                <w:szCs w:val="20"/>
              </w:rPr>
            </w:pPr>
          </w:p>
        </w:tc>
        <w:tc>
          <w:tcPr>
            <w:tcW w:w="769" w:type="dxa"/>
            <w:tcBorders>
              <w:top w:val="single" w:sz="4" w:space="0" w:color="auto"/>
              <w:left w:val="nil"/>
              <w:bottom w:val="nil"/>
              <w:right w:val="nil"/>
            </w:tcBorders>
            <w:noWrap/>
            <w:vAlign w:val="center"/>
          </w:tcPr>
          <w:p w:rsidR="00910684" w:rsidRPr="00741C71" w:rsidRDefault="00910684" w:rsidP="00910684">
            <w:pPr>
              <w:rPr>
                <w:color w:val="000000"/>
                <w:sz w:val="20"/>
                <w:szCs w:val="20"/>
              </w:rPr>
            </w:pPr>
          </w:p>
        </w:tc>
        <w:tc>
          <w:tcPr>
            <w:tcW w:w="1682" w:type="dxa"/>
            <w:tcBorders>
              <w:top w:val="single" w:sz="4" w:space="0" w:color="auto"/>
              <w:left w:val="nil"/>
              <w:bottom w:val="nil"/>
              <w:right w:val="single" w:sz="4" w:space="0" w:color="auto"/>
            </w:tcBorders>
            <w:vAlign w:val="center"/>
          </w:tcPr>
          <w:p w:rsidR="00910684" w:rsidRPr="00741C71" w:rsidRDefault="00910684" w:rsidP="00910684">
            <w:pPr>
              <w:rPr>
                <w:color w:val="000000"/>
                <w:sz w:val="20"/>
                <w:szCs w:val="20"/>
              </w:rPr>
            </w:pPr>
          </w:p>
        </w:tc>
      </w:tr>
      <w:tr w:rsidR="00910684" w:rsidRPr="00741C71" w:rsidTr="00910684">
        <w:trPr>
          <w:trHeight w:val="300"/>
        </w:trPr>
        <w:tc>
          <w:tcPr>
            <w:tcW w:w="1444" w:type="dxa"/>
            <w:tcBorders>
              <w:top w:val="nil"/>
              <w:right w:val="single" w:sz="4" w:space="0" w:color="auto"/>
            </w:tcBorders>
            <w:noWrap/>
            <w:vAlign w:val="center"/>
          </w:tcPr>
          <w:p w:rsidR="00910684" w:rsidRPr="00741C71" w:rsidRDefault="00910684" w:rsidP="00910684">
            <w:pPr>
              <w:rPr>
                <w:color w:val="000000"/>
                <w:sz w:val="20"/>
                <w:szCs w:val="20"/>
              </w:rPr>
            </w:pPr>
            <w:r w:rsidRPr="00741C71">
              <w:rPr>
                <w:i/>
                <w:color w:val="000000"/>
                <w:sz w:val="20"/>
                <w:szCs w:val="20"/>
              </w:rPr>
              <w:t>Ever vs. never</w:t>
            </w:r>
            <w:r w:rsidRPr="00741C71">
              <w:rPr>
                <w:i/>
                <w:color w:val="000000"/>
                <w:sz w:val="20"/>
                <w:szCs w:val="20"/>
                <w:vertAlign w:val="superscript"/>
              </w:rPr>
              <w:t>‡</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p>
        </w:tc>
        <w:tc>
          <w:tcPr>
            <w:tcW w:w="1681" w:type="dxa"/>
            <w:tcBorders>
              <w:top w:val="nil"/>
              <w:bottom w:val="nil"/>
              <w:right w:val="single" w:sz="4" w:space="0" w:color="auto"/>
            </w:tcBorders>
            <w:noWrap/>
            <w:vAlign w:val="bottom"/>
          </w:tcPr>
          <w:p w:rsidR="00910684" w:rsidRPr="00741C71" w:rsidRDefault="00910684" w:rsidP="00910684">
            <w:pPr>
              <w:rPr>
                <w:i/>
                <w:sz w:val="20"/>
                <w:szCs w:val="20"/>
              </w:rPr>
            </w:pPr>
            <w:r w:rsidRPr="0096755F">
              <w:rPr>
                <w:i/>
                <w:color w:val="000000"/>
                <w:sz w:val="20"/>
                <w:szCs w:val="20"/>
              </w:rPr>
              <w:t>1.00 (0.94; 1.07)</w:t>
            </w:r>
          </w:p>
        </w:tc>
        <w:tc>
          <w:tcPr>
            <w:tcW w:w="769" w:type="dxa"/>
            <w:tcBorders>
              <w:top w:val="nil"/>
              <w:left w:val="single" w:sz="4" w:space="0" w:color="auto"/>
            </w:tcBorders>
            <w:noWrap/>
          </w:tcPr>
          <w:p w:rsidR="00910684" w:rsidRPr="00741C71" w:rsidRDefault="00910684" w:rsidP="00910684">
            <w:pPr>
              <w:rPr>
                <w:i/>
                <w:color w:val="000000"/>
                <w:sz w:val="20"/>
                <w:szCs w:val="20"/>
              </w:rPr>
            </w:pPr>
          </w:p>
        </w:tc>
        <w:tc>
          <w:tcPr>
            <w:tcW w:w="1641" w:type="dxa"/>
            <w:tcBorders>
              <w:top w:val="nil"/>
              <w:right w:val="single" w:sz="4" w:space="0" w:color="auto"/>
            </w:tcBorders>
            <w:noWrap/>
            <w:vAlign w:val="bottom"/>
          </w:tcPr>
          <w:p w:rsidR="00910684" w:rsidRPr="00741C71" w:rsidRDefault="00910684" w:rsidP="00910684">
            <w:pPr>
              <w:rPr>
                <w:i/>
                <w:sz w:val="20"/>
                <w:szCs w:val="20"/>
              </w:rPr>
            </w:pPr>
            <w:r w:rsidRPr="0096755F">
              <w:rPr>
                <w:i/>
                <w:color w:val="000000"/>
                <w:sz w:val="20"/>
                <w:szCs w:val="20"/>
              </w:rPr>
              <w:t>1.06 (1.01; 1.12)</w:t>
            </w:r>
          </w:p>
        </w:tc>
        <w:tc>
          <w:tcPr>
            <w:tcW w:w="769" w:type="dxa"/>
            <w:tcBorders>
              <w:top w:val="nil"/>
              <w:left w:val="single" w:sz="4" w:space="0" w:color="auto"/>
            </w:tcBorders>
            <w:noWrap/>
            <w:vAlign w:val="center"/>
          </w:tcPr>
          <w:p w:rsidR="00910684" w:rsidRPr="00741C71" w:rsidRDefault="00910684" w:rsidP="00910684">
            <w:pPr>
              <w:rPr>
                <w:color w:val="000000"/>
                <w:sz w:val="20"/>
                <w:szCs w:val="20"/>
              </w:rPr>
            </w:pPr>
          </w:p>
        </w:tc>
        <w:tc>
          <w:tcPr>
            <w:tcW w:w="1682" w:type="dxa"/>
            <w:tcBorders>
              <w:top w:val="nil"/>
              <w:right w:val="single" w:sz="4" w:space="0" w:color="auto"/>
            </w:tcBorders>
            <w:vAlign w:val="center"/>
          </w:tcPr>
          <w:p w:rsidR="00910684" w:rsidRPr="00741C71" w:rsidRDefault="00910684" w:rsidP="00910684">
            <w:pPr>
              <w:rPr>
                <w:i/>
                <w:color w:val="000000"/>
                <w:sz w:val="20"/>
                <w:szCs w:val="20"/>
              </w:rPr>
            </w:pPr>
            <w:r w:rsidRPr="00187E11">
              <w:rPr>
                <w:i/>
                <w:color w:val="000000"/>
                <w:sz w:val="20"/>
                <w:szCs w:val="20"/>
              </w:rPr>
              <w:t>1.07 (1.03; 1.11)</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None</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13078</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1.00 (0.97; 1.04)</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17846</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1.00 (0.97; 1.03)</w:t>
            </w:r>
          </w:p>
        </w:tc>
        <w:tc>
          <w:tcPr>
            <w:tcW w:w="769" w:type="dxa"/>
            <w:tcBorders>
              <w:left w:val="single" w:sz="4" w:space="0" w:color="auto"/>
            </w:tcBorders>
            <w:noWrap/>
          </w:tcPr>
          <w:p w:rsidR="00910684" w:rsidRPr="00741C71" w:rsidRDefault="00910684" w:rsidP="00910684">
            <w:pPr>
              <w:rPr>
                <w:sz w:val="20"/>
                <w:szCs w:val="20"/>
              </w:rPr>
            </w:pPr>
            <w:r w:rsidRPr="00741C71">
              <w:rPr>
                <w:sz w:val="20"/>
                <w:szCs w:val="20"/>
              </w:rPr>
              <w:t>40052</w:t>
            </w:r>
          </w:p>
        </w:tc>
        <w:tc>
          <w:tcPr>
            <w:tcW w:w="1682" w:type="dxa"/>
            <w:tcBorders>
              <w:right w:val="single" w:sz="4" w:space="0" w:color="auto"/>
            </w:tcBorders>
          </w:tcPr>
          <w:p w:rsidR="00910684" w:rsidRPr="004F501A" w:rsidRDefault="00910684" w:rsidP="00910684">
            <w:r w:rsidRPr="004F501A">
              <w:t>1.00 (0.98; 1.02)</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1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822</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0.96 (0.90; 1.02)</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1355</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1.05 (1.00; 1.11)</w:t>
            </w:r>
          </w:p>
        </w:tc>
        <w:tc>
          <w:tcPr>
            <w:tcW w:w="769" w:type="dxa"/>
            <w:tcBorders>
              <w:left w:val="single" w:sz="4" w:space="0" w:color="auto"/>
            </w:tcBorders>
            <w:noWrap/>
          </w:tcPr>
          <w:p w:rsidR="00910684" w:rsidRPr="00741C71" w:rsidRDefault="00910684" w:rsidP="00910684">
            <w:pPr>
              <w:rPr>
                <w:sz w:val="20"/>
                <w:szCs w:val="20"/>
              </w:rPr>
            </w:pPr>
            <w:r w:rsidRPr="00741C71">
              <w:rPr>
                <w:sz w:val="20"/>
                <w:szCs w:val="20"/>
              </w:rPr>
              <w:t>2538</w:t>
            </w:r>
          </w:p>
        </w:tc>
        <w:tc>
          <w:tcPr>
            <w:tcW w:w="1682" w:type="dxa"/>
            <w:tcBorders>
              <w:right w:val="single" w:sz="4" w:space="0" w:color="auto"/>
            </w:tcBorders>
          </w:tcPr>
          <w:p w:rsidR="00910684" w:rsidRPr="004F501A" w:rsidRDefault="00910684" w:rsidP="00910684">
            <w:r w:rsidRPr="004F501A">
              <w:t>1.05 (1.01; 1.09)</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2</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240</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1.07 (0.94; 1.22)</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368</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1.12 (1.01; 1.25)</w:t>
            </w:r>
          </w:p>
        </w:tc>
        <w:tc>
          <w:tcPr>
            <w:tcW w:w="769" w:type="dxa"/>
            <w:tcBorders>
              <w:left w:val="single" w:sz="4" w:space="0" w:color="auto"/>
            </w:tcBorders>
            <w:noWrap/>
          </w:tcPr>
          <w:p w:rsidR="00910684" w:rsidRPr="00741C71" w:rsidRDefault="00910684" w:rsidP="00910684">
            <w:pPr>
              <w:rPr>
                <w:sz w:val="20"/>
                <w:szCs w:val="20"/>
              </w:rPr>
            </w:pPr>
            <w:r w:rsidRPr="00741C71">
              <w:rPr>
                <w:sz w:val="20"/>
                <w:szCs w:val="20"/>
              </w:rPr>
              <w:t>662</w:t>
            </w:r>
          </w:p>
        </w:tc>
        <w:tc>
          <w:tcPr>
            <w:tcW w:w="1682" w:type="dxa"/>
            <w:tcBorders>
              <w:right w:val="single" w:sz="4" w:space="0" w:color="auto"/>
            </w:tcBorders>
          </w:tcPr>
          <w:p w:rsidR="00910684" w:rsidRPr="004F501A" w:rsidRDefault="00910684" w:rsidP="00910684">
            <w:r w:rsidRPr="004F501A">
              <w:t>1.12 (1.04; 1.21)</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color w:val="000000"/>
                <w:sz w:val="20"/>
                <w:szCs w:val="20"/>
              </w:rPr>
            </w:pPr>
            <w:r w:rsidRPr="00741C71">
              <w:rPr>
                <w:color w:val="000000"/>
                <w:sz w:val="20"/>
                <w:szCs w:val="20"/>
              </w:rPr>
              <w:t xml:space="preserve">  ≥3 </w:t>
            </w:r>
          </w:p>
        </w:tc>
        <w:tc>
          <w:tcPr>
            <w:tcW w:w="769" w:type="dxa"/>
            <w:tcBorders>
              <w:top w:val="nil"/>
              <w:left w:val="single" w:sz="4" w:space="0" w:color="auto"/>
              <w:bottom w:val="nil"/>
            </w:tcBorders>
            <w:noWrap/>
          </w:tcPr>
          <w:p w:rsidR="00910684" w:rsidRPr="00741C71" w:rsidRDefault="00910684" w:rsidP="00910684">
            <w:pPr>
              <w:rPr>
                <w:color w:val="000000"/>
                <w:sz w:val="20"/>
                <w:szCs w:val="20"/>
              </w:rPr>
            </w:pPr>
            <w:r w:rsidRPr="0096755F">
              <w:rPr>
                <w:color w:val="000000"/>
                <w:sz w:val="20"/>
                <w:szCs w:val="20"/>
              </w:rPr>
              <w:t>134</w:t>
            </w:r>
          </w:p>
        </w:tc>
        <w:tc>
          <w:tcPr>
            <w:tcW w:w="1681" w:type="dxa"/>
            <w:tcBorders>
              <w:top w:val="nil"/>
              <w:bottom w:val="nil"/>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1.29 (1.08; 1.54)</w:t>
            </w:r>
          </w:p>
        </w:tc>
        <w:tc>
          <w:tcPr>
            <w:tcW w:w="769" w:type="dxa"/>
            <w:tcBorders>
              <w:left w:val="single" w:sz="4" w:space="0" w:color="auto"/>
            </w:tcBorders>
            <w:noWrap/>
          </w:tcPr>
          <w:p w:rsidR="00910684" w:rsidRPr="00741C71" w:rsidRDefault="00910684" w:rsidP="00910684">
            <w:pPr>
              <w:rPr>
                <w:color w:val="000000"/>
                <w:sz w:val="20"/>
                <w:szCs w:val="20"/>
              </w:rPr>
            </w:pPr>
            <w:r w:rsidRPr="0096755F">
              <w:rPr>
                <w:color w:val="000000"/>
                <w:sz w:val="20"/>
                <w:szCs w:val="20"/>
              </w:rPr>
              <w:t>145</w:t>
            </w:r>
          </w:p>
        </w:tc>
        <w:tc>
          <w:tcPr>
            <w:tcW w:w="1641" w:type="dxa"/>
            <w:tcBorders>
              <w:right w:val="single" w:sz="4" w:space="0" w:color="auto"/>
            </w:tcBorders>
            <w:noWrap/>
            <w:vAlign w:val="bottom"/>
          </w:tcPr>
          <w:p w:rsidR="00910684" w:rsidRPr="00741C71" w:rsidRDefault="00910684" w:rsidP="00910684">
            <w:pPr>
              <w:rPr>
                <w:color w:val="000000"/>
                <w:sz w:val="20"/>
                <w:szCs w:val="20"/>
              </w:rPr>
            </w:pPr>
            <w:r w:rsidRPr="0096755F">
              <w:rPr>
                <w:color w:val="000000"/>
                <w:sz w:val="20"/>
                <w:szCs w:val="20"/>
              </w:rPr>
              <w:t>0.99 (0.84; 1.17)</w:t>
            </w:r>
          </w:p>
        </w:tc>
        <w:tc>
          <w:tcPr>
            <w:tcW w:w="769" w:type="dxa"/>
            <w:tcBorders>
              <w:left w:val="single" w:sz="4" w:space="0" w:color="auto"/>
            </w:tcBorders>
            <w:noWrap/>
          </w:tcPr>
          <w:p w:rsidR="00910684" w:rsidRPr="00741C71" w:rsidRDefault="00910684" w:rsidP="00910684">
            <w:pPr>
              <w:rPr>
                <w:sz w:val="20"/>
                <w:szCs w:val="20"/>
              </w:rPr>
            </w:pPr>
            <w:r w:rsidRPr="00741C71">
              <w:rPr>
                <w:sz w:val="20"/>
                <w:szCs w:val="20"/>
              </w:rPr>
              <w:t>287</w:t>
            </w:r>
          </w:p>
        </w:tc>
        <w:tc>
          <w:tcPr>
            <w:tcW w:w="1682" w:type="dxa"/>
            <w:tcBorders>
              <w:right w:val="single" w:sz="4" w:space="0" w:color="auto"/>
            </w:tcBorders>
          </w:tcPr>
          <w:p w:rsidR="00910684" w:rsidRDefault="00910684" w:rsidP="00910684">
            <w:r w:rsidRPr="004F501A">
              <w:t>1.12 (0.99; 1.26)</w:t>
            </w:r>
          </w:p>
        </w:tc>
      </w:tr>
      <w:tr w:rsidR="00910684" w:rsidRPr="00741C71" w:rsidTr="00910684">
        <w:trPr>
          <w:trHeight w:val="300"/>
        </w:trPr>
        <w:tc>
          <w:tcPr>
            <w:tcW w:w="1444" w:type="dxa"/>
            <w:tcBorders>
              <w:right w:val="single" w:sz="4" w:space="0" w:color="auto"/>
            </w:tcBorders>
            <w:noWrap/>
            <w:vAlign w:val="center"/>
          </w:tcPr>
          <w:p w:rsidR="00910684" w:rsidRPr="00741C71" w:rsidRDefault="00910684" w:rsidP="00910684">
            <w:pPr>
              <w:rPr>
                <w:i/>
                <w:color w:val="000000"/>
                <w:sz w:val="20"/>
                <w:szCs w:val="20"/>
              </w:rPr>
            </w:pPr>
            <w:r w:rsidRPr="00741C71">
              <w:rPr>
                <w:i/>
                <w:color w:val="000000"/>
                <w:sz w:val="20"/>
                <w:szCs w:val="20"/>
              </w:rPr>
              <w:t>Per additional</w:t>
            </w:r>
            <w:r w:rsidRPr="00741C71">
              <w:rPr>
                <w:rFonts w:eastAsia="Times New Roman" w:cs="Times New Roman"/>
                <w:i/>
                <w:color w:val="000000"/>
                <w:sz w:val="20"/>
                <w:szCs w:val="20"/>
                <w:vertAlign w:val="superscript"/>
                <w:lang w:eastAsia="en-GB"/>
              </w:rPr>
              <w:t>†</w:t>
            </w:r>
          </w:p>
        </w:tc>
        <w:tc>
          <w:tcPr>
            <w:tcW w:w="769" w:type="dxa"/>
            <w:tcBorders>
              <w:top w:val="nil"/>
              <w:left w:val="single" w:sz="4" w:space="0" w:color="auto"/>
              <w:bottom w:val="single" w:sz="4" w:space="0" w:color="auto"/>
            </w:tcBorders>
            <w:noWrap/>
          </w:tcPr>
          <w:p w:rsidR="00910684" w:rsidRPr="00741C71" w:rsidRDefault="00910684" w:rsidP="00910684">
            <w:pPr>
              <w:rPr>
                <w:i/>
                <w:color w:val="000000"/>
                <w:sz w:val="20"/>
                <w:szCs w:val="20"/>
              </w:rPr>
            </w:pPr>
          </w:p>
        </w:tc>
        <w:tc>
          <w:tcPr>
            <w:tcW w:w="1681" w:type="dxa"/>
            <w:tcBorders>
              <w:top w:val="nil"/>
              <w:bottom w:val="single" w:sz="4" w:space="0" w:color="auto"/>
              <w:right w:val="single" w:sz="4" w:space="0" w:color="auto"/>
            </w:tcBorders>
            <w:noWrap/>
            <w:vAlign w:val="bottom"/>
          </w:tcPr>
          <w:p w:rsidR="00910684" w:rsidRPr="00741C71" w:rsidRDefault="00910684" w:rsidP="00910684">
            <w:pPr>
              <w:rPr>
                <w:i/>
                <w:color w:val="000000"/>
                <w:sz w:val="20"/>
                <w:szCs w:val="20"/>
              </w:rPr>
            </w:pPr>
            <w:r w:rsidRPr="0096755F">
              <w:rPr>
                <w:i/>
                <w:color w:val="000000"/>
                <w:sz w:val="20"/>
                <w:szCs w:val="20"/>
              </w:rPr>
              <w:t>1.11 (1.05; 1.19)</w:t>
            </w:r>
          </w:p>
        </w:tc>
        <w:tc>
          <w:tcPr>
            <w:tcW w:w="769" w:type="dxa"/>
            <w:tcBorders>
              <w:left w:val="single" w:sz="4" w:space="0" w:color="auto"/>
              <w:bottom w:val="single" w:sz="4" w:space="0" w:color="auto"/>
            </w:tcBorders>
            <w:noWrap/>
          </w:tcPr>
          <w:p w:rsidR="00910684" w:rsidRPr="00741C71" w:rsidRDefault="00910684" w:rsidP="00910684">
            <w:pPr>
              <w:rPr>
                <w:i/>
                <w:color w:val="000000"/>
                <w:sz w:val="20"/>
                <w:szCs w:val="20"/>
              </w:rPr>
            </w:pPr>
          </w:p>
        </w:tc>
        <w:tc>
          <w:tcPr>
            <w:tcW w:w="1641" w:type="dxa"/>
            <w:tcBorders>
              <w:bottom w:val="single" w:sz="4" w:space="0" w:color="auto"/>
              <w:right w:val="single" w:sz="4" w:space="0" w:color="auto"/>
            </w:tcBorders>
            <w:noWrap/>
            <w:vAlign w:val="bottom"/>
          </w:tcPr>
          <w:p w:rsidR="00910684" w:rsidRPr="00741C71" w:rsidRDefault="00910684" w:rsidP="00910684">
            <w:pPr>
              <w:rPr>
                <w:i/>
                <w:color w:val="000000"/>
                <w:sz w:val="20"/>
                <w:szCs w:val="20"/>
              </w:rPr>
            </w:pPr>
            <w:r w:rsidRPr="0096755F">
              <w:rPr>
                <w:i/>
                <w:color w:val="000000"/>
                <w:sz w:val="20"/>
                <w:szCs w:val="20"/>
              </w:rPr>
              <w:t>1.01 (0.95; 1.07)</w:t>
            </w:r>
          </w:p>
        </w:tc>
        <w:tc>
          <w:tcPr>
            <w:tcW w:w="769" w:type="dxa"/>
            <w:tcBorders>
              <w:left w:val="single" w:sz="4" w:space="0" w:color="auto"/>
              <w:bottom w:val="single" w:sz="4" w:space="0" w:color="auto"/>
            </w:tcBorders>
            <w:noWrap/>
            <w:vAlign w:val="center"/>
          </w:tcPr>
          <w:p w:rsidR="00910684" w:rsidRPr="00741C71" w:rsidRDefault="00910684" w:rsidP="00910684">
            <w:pPr>
              <w:rPr>
                <w:color w:val="000000"/>
                <w:sz w:val="20"/>
                <w:szCs w:val="20"/>
              </w:rPr>
            </w:pPr>
          </w:p>
        </w:tc>
        <w:tc>
          <w:tcPr>
            <w:tcW w:w="1682" w:type="dxa"/>
            <w:tcBorders>
              <w:bottom w:val="single" w:sz="4" w:space="0" w:color="auto"/>
              <w:right w:val="single" w:sz="4" w:space="0" w:color="auto"/>
            </w:tcBorders>
            <w:vAlign w:val="center"/>
          </w:tcPr>
          <w:p w:rsidR="00910684" w:rsidRPr="00741C71" w:rsidRDefault="00910684" w:rsidP="00910684">
            <w:pPr>
              <w:rPr>
                <w:i/>
                <w:color w:val="000000"/>
                <w:sz w:val="20"/>
                <w:szCs w:val="20"/>
              </w:rPr>
            </w:pPr>
            <w:r w:rsidRPr="00187E11">
              <w:rPr>
                <w:i/>
                <w:color w:val="000000"/>
                <w:sz w:val="20"/>
                <w:szCs w:val="20"/>
              </w:rPr>
              <w:t>1.03 (0.99; 1.08)</w:t>
            </w:r>
          </w:p>
        </w:tc>
      </w:tr>
    </w:tbl>
    <w:p w:rsidR="00592C51" w:rsidRDefault="00007493" w:rsidP="00592C51">
      <w:pPr>
        <w:ind w:left="-567" w:right="-1068"/>
        <w:rPr>
          <w:b/>
        </w:rPr>
      </w:pPr>
      <w:r w:rsidRPr="00A12A69">
        <w:rPr>
          <w:b/>
        </w:rPr>
        <w:t xml:space="preserve">Table </w:t>
      </w:r>
      <w:r>
        <w:rPr>
          <w:b/>
        </w:rPr>
        <w:t>S</w:t>
      </w:r>
      <w:r w:rsidR="00B80844">
        <w:rPr>
          <w:b/>
        </w:rPr>
        <w:t>6</w:t>
      </w:r>
      <w:r w:rsidR="00592C51" w:rsidRPr="00A12A69">
        <w:rPr>
          <w:b/>
        </w:rPr>
        <w:t xml:space="preserve">: Adjusted hazard ratios (95% confidence intervals) for incident coronary heart disease, stroke, and circulatory disease associated with number of pregnancies, miscarriages, induced abortions, and stillbirths </w:t>
      </w:r>
    </w:p>
    <w:p w:rsidR="00B80844" w:rsidRPr="00A12A69" w:rsidRDefault="00B80844" w:rsidP="00592C51">
      <w:pPr>
        <w:ind w:left="-567" w:right="-1068"/>
        <w:rPr>
          <w:b/>
        </w:rPr>
      </w:pPr>
    </w:p>
    <w:p w:rsidR="004C43A8" w:rsidRDefault="00906B05" w:rsidP="00906B05">
      <w:pPr>
        <w:spacing w:after="0" w:line="240" w:lineRule="auto"/>
        <w:ind w:left="-426"/>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HR</w:t>
      </w:r>
      <w:r w:rsidRPr="00F85997">
        <w:rPr>
          <w:rFonts w:ascii="Calibri" w:eastAsia="Times New Roman" w:hAnsi="Calibri" w:cs="Times New Roman"/>
          <w:color w:val="000000"/>
          <w:sz w:val="20"/>
          <w:szCs w:val="20"/>
          <w:lang w:eastAsia="en-GB"/>
        </w:rPr>
        <w:t xml:space="preserve">s </w:t>
      </w:r>
      <w:proofErr w:type="gramStart"/>
      <w:r w:rsidRPr="00F85997">
        <w:rPr>
          <w:rFonts w:ascii="Calibri" w:eastAsia="Times New Roman" w:hAnsi="Calibri" w:cs="Times New Roman"/>
          <w:color w:val="000000"/>
          <w:sz w:val="20"/>
          <w:szCs w:val="20"/>
          <w:lang w:eastAsia="en-GB"/>
        </w:rPr>
        <w:t>are</w:t>
      </w:r>
      <w:proofErr w:type="gramEnd"/>
      <w:r w:rsidRPr="00F85997">
        <w:rPr>
          <w:rFonts w:ascii="Calibri" w:eastAsia="Times New Roman" w:hAnsi="Calibri" w:cs="Times New Roman"/>
          <w:color w:val="000000"/>
          <w:sz w:val="20"/>
          <w:szCs w:val="20"/>
          <w:lang w:eastAsia="en-GB"/>
        </w:rPr>
        <w:t xml:space="preserve"> stratified by age</w:t>
      </w:r>
      <w:r>
        <w:rPr>
          <w:rFonts w:ascii="Calibri" w:eastAsia="Times New Roman" w:hAnsi="Calibri" w:cs="Times New Roman"/>
          <w:color w:val="000000"/>
          <w:sz w:val="20"/>
          <w:szCs w:val="20"/>
          <w:lang w:eastAsia="en-GB"/>
        </w:rPr>
        <w:t xml:space="preserve"> at risk</w:t>
      </w:r>
      <w:r w:rsidRPr="00F85997">
        <w:rPr>
          <w:rFonts w:ascii="Calibri" w:eastAsia="Times New Roman" w:hAnsi="Calibri" w:cs="Times New Roman"/>
          <w:color w:val="000000"/>
          <w:sz w:val="20"/>
          <w:szCs w:val="20"/>
          <w:lang w:eastAsia="en-GB"/>
        </w:rPr>
        <w:t xml:space="preserve"> and study area. †Analyses are restricted to women with at least one pregnancy, miscarriage, induced abortion, or stillbirth, respectively. ‡Analyses are restricted to women with at least one pregnancy.</w:t>
      </w:r>
    </w:p>
    <w:p w:rsidR="004C43A8" w:rsidRDefault="004C43A8">
      <w:pP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br w:type="page"/>
      </w:r>
    </w:p>
    <w:p w:rsidR="004C43A8" w:rsidRPr="008F6C55" w:rsidRDefault="004A422C" w:rsidP="004C43A8">
      <w:pPr>
        <w:spacing w:after="0"/>
        <w:rPr>
          <w:b/>
        </w:rPr>
      </w:pPr>
      <w:r w:rsidRPr="009835B7">
        <w:rPr>
          <w:rFonts w:ascii="Calibri" w:eastAsia="Times New Roman" w:hAnsi="Calibri" w:cs="Times New Roman"/>
          <w:b/>
          <w:color w:val="000000"/>
          <w:sz w:val="24"/>
          <w:szCs w:val="24"/>
          <w:lang w:eastAsia="en-GB"/>
        </w:rPr>
        <w:lastRenderedPageBreak/>
        <w:t xml:space="preserve">Figure </w:t>
      </w:r>
      <w:r>
        <w:rPr>
          <w:rFonts w:ascii="Calibri" w:eastAsia="Times New Roman" w:hAnsi="Calibri" w:cs="Times New Roman"/>
          <w:b/>
          <w:color w:val="000000"/>
          <w:sz w:val="24"/>
          <w:szCs w:val="24"/>
          <w:lang w:eastAsia="en-GB"/>
        </w:rPr>
        <w:t>S</w:t>
      </w:r>
      <w:r w:rsidR="00B80844">
        <w:rPr>
          <w:b/>
          <w:sz w:val="24"/>
          <w:szCs w:val="24"/>
        </w:rPr>
        <w:t>1</w:t>
      </w:r>
      <w:r w:rsidR="004C43A8" w:rsidRPr="00BF1CEC">
        <w:rPr>
          <w:b/>
          <w:sz w:val="24"/>
          <w:szCs w:val="24"/>
        </w:rPr>
        <w:t xml:space="preserve">: </w:t>
      </w:r>
      <w:r w:rsidR="004C43A8" w:rsidRPr="00BF1CEC">
        <w:rPr>
          <w:rFonts w:ascii="Calibri" w:eastAsia="Times New Roman" w:hAnsi="Calibri" w:cs="Times New Roman"/>
          <w:b/>
          <w:color w:val="000000"/>
          <w:sz w:val="24"/>
          <w:szCs w:val="24"/>
          <w:lang w:eastAsia="en-GB"/>
        </w:rPr>
        <w:t>Adjusted</w:t>
      </w:r>
      <w:r w:rsidR="004C43A8">
        <w:rPr>
          <w:rFonts w:ascii="Calibri" w:eastAsia="Times New Roman" w:hAnsi="Calibri" w:cs="Times New Roman"/>
          <w:b/>
          <w:color w:val="000000"/>
          <w:sz w:val="24"/>
          <w:szCs w:val="24"/>
          <w:lang w:eastAsia="en-GB"/>
        </w:rPr>
        <w:t xml:space="preserve"> h</w:t>
      </w:r>
      <w:r w:rsidR="004C43A8" w:rsidRPr="009835B7">
        <w:rPr>
          <w:rFonts w:ascii="Calibri" w:eastAsia="Times New Roman" w:hAnsi="Calibri" w:cs="Times New Roman"/>
          <w:b/>
          <w:color w:val="000000"/>
          <w:sz w:val="24"/>
          <w:szCs w:val="24"/>
          <w:lang w:eastAsia="en-GB"/>
        </w:rPr>
        <w:t xml:space="preserve">azard ratios (95% confidence intervals) for incident </w:t>
      </w:r>
      <w:r w:rsidR="004C43A8">
        <w:rPr>
          <w:rFonts w:ascii="Calibri" w:eastAsia="Times New Roman" w:hAnsi="Calibri" w:cs="Times New Roman"/>
          <w:b/>
          <w:color w:val="000000"/>
          <w:sz w:val="24"/>
          <w:szCs w:val="24"/>
          <w:lang w:eastAsia="en-GB"/>
        </w:rPr>
        <w:t>circulatory disease</w:t>
      </w:r>
      <w:r w:rsidR="004C43A8" w:rsidRPr="009835B7">
        <w:rPr>
          <w:rFonts w:ascii="Calibri" w:eastAsia="Times New Roman" w:hAnsi="Calibri" w:cs="Times New Roman"/>
          <w:b/>
          <w:color w:val="000000"/>
          <w:sz w:val="24"/>
          <w:szCs w:val="24"/>
          <w:lang w:eastAsia="en-GB"/>
        </w:rPr>
        <w:t xml:space="preserve"> associated with number of </w:t>
      </w:r>
      <w:r w:rsidR="004C43A8">
        <w:rPr>
          <w:rFonts w:ascii="Calibri" w:eastAsia="Times New Roman" w:hAnsi="Calibri" w:cs="Times New Roman"/>
          <w:b/>
          <w:color w:val="000000"/>
          <w:sz w:val="24"/>
          <w:szCs w:val="24"/>
          <w:lang w:eastAsia="en-GB"/>
        </w:rPr>
        <w:t>pregnancies, miscarriages, induced abortions, and stillbirths</w:t>
      </w:r>
    </w:p>
    <w:p w:rsidR="004C43A8" w:rsidRDefault="004C43A8" w:rsidP="004C43A8">
      <w:pPr>
        <w:rPr>
          <w:rFonts w:ascii="Calibri" w:eastAsia="Times New Roman" w:hAnsi="Calibri" w:cs="Times New Roman"/>
          <w:color w:val="000000"/>
          <w:sz w:val="20"/>
          <w:szCs w:val="20"/>
          <w:lang w:eastAsia="en-GB"/>
        </w:rPr>
      </w:pPr>
    </w:p>
    <w:p w:rsidR="004C43A8" w:rsidRPr="00F85997" w:rsidRDefault="004C43A8" w:rsidP="004C43A8">
      <w:pPr>
        <w:spacing w:after="0" w:line="240" w:lineRule="auto"/>
        <w:ind w:left="-426"/>
        <w:rPr>
          <w:rFonts w:ascii="Calibri" w:eastAsia="Times New Roman" w:hAnsi="Calibri" w:cs="Times New Roman"/>
          <w:color w:val="000000"/>
          <w:sz w:val="20"/>
          <w:szCs w:val="20"/>
          <w:lang w:eastAsia="en-GB"/>
        </w:rPr>
      </w:pPr>
    </w:p>
    <w:p w:rsidR="004C43A8" w:rsidRDefault="004C43A8" w:rsidP="004C43A8">
      <w:pPr>
        <w:spacing w:after="0"/>
      </w:pPr>
    </w:p>
    <w:p w:rsidR="004C43A8" w:rsidRDefault="004C43A8" w:rsidP="004C43A8">
      <w:pPr>
        <w:spacing w:after="0"/>
      </w:pPr>
      <w:r>
        <w:rPr>
          <w:noProof/>
          <w:lang w:val="en-US"/>
        </w:rPr>
        <w:drawing>
          <wp:inline distT="0" distB="0" distL="0" distR="0">
            <wp:extent cx="5731510" cy="542925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731510" cy="5429250"/>
                    </a:xfrm>
                    <a:prstGeom prst="rect">
                      <a:avLst/>
                    </a:prstGeom>
                  </pic:spPr>
                </pic:pic>
              </a:graphicData>
            </a:graphic>
          </wp:inline>
        </w:drawing>
      </w:r>
    </w:p>
    <w:p w:rsidR="00906B05" w:rsidRDefault="004C43A8" w:rsidP="004C43A8">
      <w:pPr>
        <w:rPr>
          <w:rFonts w:ascii="Calibri" w:eastAsia="Times New Roman" w:hAnsi="Calibri" w:cs="Times New Roman"/>
          <w:color w:val="000000"/>
          <w:sz w:val="20"/>
          <w:szCs w:val="20"/>
          <w:lang w:eastAsia="en-GB"/>
        </w:rPr>
      </w:pPr>
      <w:r>
        <w:br w:type="page"/>
      </w:r>
    </w:p>
    <w:p w:rsidR="00BF1CEC" w:rsidRDefault="00BF1CEC" w:rsidP="000F0697">
      <w:pPr>
        <w:rPr>
          <w:rFonts w:ascii="Calibri" w:eastAsia="Times New Roman" w:hAnsi="Calibri" w:cs="Times New Roman"/>
          <w:color w:val="000000"/>
          <w:sz w:val="24"/>
          <w:szCs w:val="24"/>
          <w:lang w:eastAsia="en-GB"/>
        </w:rPr>
        <w:sectPr w:rsidR="00BF1CEC" w:rsidSect="00BF1CEC">
          <w:pgSz w:w="11906" w:h="16838"/>
          <w:pgMar w:top="1440" w:right="1440" w:bottom="1440" w:left="1440" w:header="709" w:footer="709" w:gutter="0"/>
          <w:cols w:space="708"/>
          <w:docGrid w:linePitch="360"/>
        </w:sectPr>
      </w:pPr>
    </w:p>
    <w:p w:rsidR="007C32BA" w:rsidRDefault="004A422C" w:rsidP="007C32BA">
      <w:pPr>
        <w:spacing w:after="0"/>
        <w:rPr>
          <w:rFonts w:ascii="Calibri" w:eastAsia="Times New Roman" w:hAnsi="Calibri" w:cs="Times New Roman"/>
          <w:b/>
          <w:noProof/>
          <w:color w:val="000000"/>
          <w:sz w:val="24"/>
          <w:szCs w:val="24"/>
          <w:lang w:eastAsia="en-GB"/>
        </w:rPr>
      </w:pPr>
      <w:r w:rsidRPr="009835B7">
        <w:rPr>
          <w:rFonts w:ascii="Calibri" w:eastAsia="Times New Roman" w:hAnsi="Calibri" w:cs="Times New Roman"/>
          <w:b/>
          <w:color w:val="000000"/>
          <w:sz w:val="24"/>
          <w:szCs w:val="24"/>
          <w:lang w:eastAsia="en-GB"/>
        </w:rPr>
        <w:lastRenderedPageBreak/>
        <w:t xml:space="preserve">Figure </w:t>
      </w:r>
      <w:r>
        <w:rPr>
          <w:rFonts w:ascii="Calibri" w:eastAsia="Times New Roman" w:hAnsi="Calibri" w:cs="Times New Roman"/>
          <w:b/>
          <w:color w:val="000000"/>
          <w:sz w:val="24"/>
          <w:szCs w:val="24"/>
          <w:lang w:eastAsia="en-GB"/>
        </w:rPr>
        <w:t>S</w:t>
      </w:r>
      <w:r w:rsidR="00B80844">
        <w:rPr>
          <w:b/>
          <w:sz w:val="24"/>
          <w:szCs w:val="24"/>
        </w:rPr>
        <w:t>2</w:t>
      </w:r>
      <w:r w:rsidR="007C32BA" w:rsidRPr="00BF1CEC">
        <w:rPr>
          <w:b/>
          <w:sz w:val="24"/>
          <w:szCs w:val="24"/>
        </w:rPr>
        <w:t xml:space="preserve">: </w:t>
      </w:r>
      <w:r w:rsidR="007C32BA" w:rsidRPr="00BF1CEC">
        <w:rPr>
          <w:rFonts w:ascii="Calibri" w:eastAsia="Times New Roman" w:hAnsi="Calibri" w:cs="Times New Roman"/>
          <w:b/>
          <w:color w:val="000000"/>
          <w:sz w:val="24"/>
          <w:szCs w:val="24"/>
          <w:lang w:eastAsia="en-GB"/>
        </w:rPr>
        <w:t>Adjusted</w:t>
      </w:r>
      <w:r w:rsidR="007C32BA">
        <w:rPr>
          <w:rFonts w:ascii="Calibri" w:eastAsia="Times New Roman" w:hAnsi="Calibri" w:cs="Times New Roman"/>
          <w:b/>
          <w:color w:val="000000"/>
          <w:sz w:val="24"/>
          <w:szCs w:val="24"/>
          <w:lang w:eastAsia="en-GB"/>
        </w:rPr>
        <w:t xml:space="preserve"> h</w:t>
      </w:r>
      <w:r w:rsidR="007C32BA" w:rsidRPr="009835B7">
        <w:rPr>
          <w:rFonts w:ascii="Calibri" w:eastAsia="Times New Roman" w:hAnsi="Calibri" w:cs="Times New Roman"/>
          <w:b/>
          <w:color w:val="000000"/>
          <w:sz w:val="24"/>
          <w:szCs w:val="24"/>
          <w:lang w:eastAsia="en-GB"/>
        </w:rPr>
        <w:t xml:space="preserve">azard ratios (95% confidence intervals) for incident </w:t>
      </w:r>
      <w:r w:rsidR="007C32BA">
        <w:rPr>
          <w:rFonts w:ascii="Calibri" w:eastAsia="Times New Roman" w:hAnsi="Calibri" w:cs="Times New Roman"/>
          <w:b/>
          <w:color w:val="000000"/>
          <w:sz w:val="24"/>
          <w:szCs w:val="24"/>
          <w:lang w:eastAsia="en-GB"/>
        </w:rPr>
        <w:t>coronary heart disease and stroke</w:t>
      </w:r>
      <w:r w:rsidR="007C32BA" w:rsidRPr="009835B7">
        <w:rPr>
          <w:rFonts w:ascii="Calibri" w:eastAsia="Times New Roman" w:hAnsi="Calibri" w:cs="Times New Roman"/>
          <w:b/>
          <w:color w:val="000000"/>
          <w:sz w:val="24"/>
          <w:szCs w:val="24"/>
          <w:lang w:eastAsia="en-GB"/>
        </w:rPr>
        <w:t xml:space="preserve"> associated with number of </w:t>
      </w:r>
      <w:r w:rsidR="007C32BA">
        <w:rPr>
          <w:rFonts w:ascii="Calibri" w:eastAsia="Times New Roman" w:hAnsi="Calibri" w:cs="Times New Roman"/>
          <w:b/>
          <w:color w:val="000000"/>
          <w:sz w:val="24"/>
          <w:szCs w:val="24"/>
          <w:lang w:eastAsia="en-GB"/>
        </w:rPr>
        <w:t>pregnancies, miscarriages, induced abortions, and stillbirths</w:t>
      </w:r>
    </w:p>
    <w:p w:rsidR="00163928" w:rsidRDefault="00163928" w:rsidP="007C32BA">
      <w:pPr>
        <w:spacing w:after="0"/>
        <w:rPr>
          <w:noProof/>
          <w:lang w:eastAsia="en-GB"/>
        </w:rPr>
      </w:pPr>
    </w:p>
    <w:p w:rsidR="00163928" w:rsidRPr="008F6C55" w:rsidRDefault="00163928" w:rsidP="007C32BA">
      <w:pPr>
        <w:spacing w:after="0"/>
        <w:rPr>
          <w:b/>
        </w:rPr>
      </w:pPr>
      <w:r>
        <w:rPr>
          <w:b/>
          <w:noProof/>
          <w:lang w:val="en-US"/>
        </w:rPr>
        <w:drawing>
          <wp:inline distT="0" distB="0" distL="0" distR="0">
            <wp:extent cx="9310294" cy="48570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19027" cy="4861564"/>
                    </a:xfrm>
                    <a:prstGeom prst="rect">
                      <a:avLst/>
                    </a:prstGeom>
                    <a:noFill/>
                    <a:ln>
                      <a:noFill/>
                    </a:ln>
                  </pic:spPr>
                </pic:pic>
              </a:graphicData>
            </a:graphic>
          </wp:inline>
        </w:drawing>
      </w:r>
    </w:p>
    <w:p w:rsidR="007C32BA" w:rsidRDefault="007C32BA">
      <w:pPr>
        <w:rPr>
          <w:rFonts w:ascii="Calibri" w:eastAsia="Times New Roman" w:hAnsi="Calibri" w:cs="Times New Roman"/>
          <w:b/>
          <w:color w:val="000000"/>
          <w:sz w:val="24"/>
          <w:szCs w:val="24"/>
          <w:lang w:eastAsia="en-GB"/>
        </w:rPr>
      </w:pPr>
      <w:r>
        <w:rPr>
          <w:rFonts w:ascii="Calibri" w:eastAsia="Times New Roman" w:hAnsi="Calibri" w:cs="Times New Roman"/>
          <w:b/>
          <w:color w:val="000000"/>
          <w:sz w:val="24"/>
          <w:szCs w:val="24"/>
          <w:lang w:eastAsia="en-GB"/>
        </w:rPr>
        <w:br w:type="page"/>
      </w:r>
    </w:p>
    <w:p w:rsidR="00967C45" w:rsidRDefault="004A422C" w:rsidP="00967C45">
      <w:pPr>
        <w:spacing w:after="0"/>
        <w:rPr>
          <w:b/>
          <w:sz w:val="24"/>
          <w:szCs w:val="24"/>
        </w:rPr>
      </w:pPr>
      <w:r w:rsidRPr="009835B7">
        <w:rPr>
          <w:rFonts w:ascii="Calibri" w:eastAsia="Times New Roman" w:hAnsi="Calibri" w:cs="Times New Roman"/>
          <w:b/>
          <w:color w:val="000000"/>
          <w:sz w:val="24"/>
          <w:szCs w:val="24"/>
          <w:lang w:eastAsia="en-GB"/>
        </w:rPr>
        <w:lastRenderedPageBreak/>
        <w:t xml:space="preserve">Figure </w:t>
      </w:r>
      <w:r>
        <w:rPr>
          <w:rFonts w:ascii="Calibri" w:eastAsia="Times New Roman" w:hAnsi="Calibri" w:cs="Times New Roman"/>
          <w:b/>
          <w:color w:val="000000"/>
          <w:sz w:val="24"/>
          <w:szCs w:val="24"/>
          <w:lang w:eastAsia="en-GB"/>
        </w:rPr>
        <w:t>S</w:t>
      </w:r>
      <w:r w:rsidR="00B80844">
        <w:rPr>
          <w:rFonts w:ascii="Calibri" w:eastAsia="Times New Roman" w:hAnsi="Calibri" w:cs="Times New Roman"/>
          <w:b/>
          <w:color w:val="000000"/>
          <w:sz w:val="24"/>
          <w:szCs w:val="24"/>
          <w:lang w:eastAsia="en-GB"/>
        </w:rPr>
        <w:t>3</w:t>
      </w:r>
      <w:r w:rsidR="00967C45">
        <w:rPr>
          <w:rFonts w:ascii="Calibri" w:eastAsia="Times New Roman" w:hAnsi="Calibri" w:cs="Times New Roman"/>
          <w:b/>
          <w:color w:val="000000"/>
          <w:sz w:val="24"/>
          <w:szCs w:val="24"/>
          <w:lang w:eastAsia="en-GB"/>
        </w:rPr>
        <w:t xml:space="preserve">: </w:t>
      </w:r>
      <w:r w:rsidR="00967C45" w:rsidRPr="006D62B3">
        <w:rPr>
          <w:b/>
          <w:sz w:val="24"/>
          <w:szCs w:val="24"/>
        </w:rPr>
        <w:t xml:space="preserve">Adjusted hazard ratios for incident CHD </w:t>
      </w:r>
      <w:r w:rsidR="00967C45">
        <w:rPr>
          <w:b/>
          <w:sz w:val="24"/>
          <w:szCs w:val="24"/>
        </w:rPr>
        <w:t xml:space="preserve">and stroke </w:t>
      </w:r>
      <w:r w:rsidR="00967C45" w:rsidRPr="006D62B3">
        <w:rPr>
          <w:b/>
          <w:sz w:val="24"/>
          <w:szCs w:val="24"/>
        </w:rPr>
        <w:t xml:space="preserve">per additional </w:t>
      </w:r>
      <w:r w:rsidR="00967C45">
        <w:rPr>
          <w:b/>
          <w:sz w:val="24"/>
          <w:szCs w:val="24"/>
        </w:rPr>
        <w:t>pregnancy by baseline characteristics</w:t>
      </w:r>
    </w:p>
    <w:p w:rsidR="00967C45" w:rsidRDefault="00967C45" w:rsidP="00967C45">
      <w:pPr>
        <w:spacing w:after="0"/>
        <w:jc w:val="center"/>
        <w:rPr>
          <w:rFonts w:ascii="Calibri" w:eastAsia="Times New Roman" w:hAnsi="Calibri" w:cs="Times New Roman"/>
          <w:b/>
          <w:color w:val="000000"/>
          <w:sz w:val="24"/>
          <w:szCs w:val="24"/>
          <w:lang w:eastAsia="en-GB"/>
        </w:rPr>
      </w:pPr>
      <w:r>
        <w:rPr>
          <w:rFonts w:ascii="Calibri" w:eastAsia="Times New Roman" w:hAnsi="Calibri" w:cs="Times New Roman"/>
          <w:b/>
          <w:noProof/>
          <w:color w:val="000000"/>
          <w:sz w:val="24"/>
          <w:szCs w:val="24"/>
          <w:lang w:val="en-US"/>
        </w:rPr>
        <w:drawing>
          <wp:inline distT="0" distB="0" distL="0" distR="0">
            <wp:extent cx="8863330" cy="5034371"/>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8863330" cy="5034371"/>
                    </a:xfrm>
                    <a:prstGeom prst="rect">
                      <a:avLst/>
                    </a:prstGeom>
                    <a:noFill/>
                    <a:ln w="9525">
                      <a:noFill/>
                      <a:miter lim="800000"/>
                      <a:headEnd/>
                      <a:tailEnd/>
                    </a:ln>
                  </pic:spPr>
                </pic:pic>
              </a:graphicData>
            </a:graphic>
          </wp:inline>
        </w:drawing>
      </w:r>
    </w:p>
    <w:p w:rsidR="00967C45" w:rsidRDefault="00967C45" w:rsidP="00967C45">
      <w:pPr>
        <w:spacing w:after="0"/>
        <w:jc w:val="center"/>
        <w:rPr>
          <w:rFonts w:ascii="Calibri" w:eastAsia="Times New Roman" w:hAnsi="Calibri" w:cs="Times New Roman"/>
          <w:b/>
          <w:color w:val="000000"/>
          <w:sz w:val="24"/>
          <w:szCs w:val="24"/>
          <w:lang w:eastAsia="en-GB"/>
        </w:rPr>
      </w:pPr>
    </w:p>
    <w:p w:rsidR="00967C45" w:rsidRDefault="00967C45">
      <w:pPr>
        <w:rPr>
          <w:b/>
        </w:rPr>
      </w:pPr>
    </w:p>
    <w:p w:rsidR="00752AAD" w:rsidRPr="00FA4E8E" w:rsidRDefault="004A422C" w:rsidP="00752AAD">
      <w:pPr>
        <w:rPr>
          <w:b/>
          <w:sz w:val="24"/>
          <w:szCs w:val="24"/>
        </w:rPr>
      </w:pPr>
      <w:r w:rsidRPr="0063333A">
        <w:rPr>
          <w:rFonts w:ascii="Calibri" w:eastAsia="Times New Roman" w:hAnsi="Calibri" w:cs="Times New Roman"/>
          <w:b/>
          <w:color w:val="000000"/>
          <w:sz w:val="24"/>
          <w:szCs w:val="24"/>
          <w:lang w:eastAsia="en-GB"/>
        </w:rPr>
        <w:lastRenderedPageBreak/>
        <w:t>Figure S</w:t>
      </w:r>
      <w:r w:rsidR="00B80844" w:rsidRPr="00FA4E8E">
        <w:rPr>
          <w:b/>
          <w:sz w:val="24"/>
          <w:szCs w:val="24"/>
        </w:rPr>
        <w:t>4</w:t>
      </w:r>
      <w:r w:rsidR="009D6A38" w:rsidRPr="00FA4E8E">
        <w:rPr>
          <w:b/>
          <w:sz w:val="24"/>
          <w:szCs w:val="24"/>
        </w:rPr>
        <w:t xml:space="preserve">: Adjusted hazard </w:t>
      </w:r>
      <w:r w:rsidR="00967C45" w:rsidRPr="00FA4E8E">
        <w:rPr>
          <w:b/>
          <w:sz w:val="24"/>
          <w:szCs w:val="24"/>
        </w:rPr>
        <w:t xml:space="preserve">ratios for incident </w:t>
      </w:r>
      <w:r w:rsidR="009D6A38" w:rsidRPr="00FA4E8E">
        <w:rPr>
          <w:b/>
          <w:sz w:val="24"/>
          <w:szCs w:val="24"/>
        </w:rPr>
        <w:t>CHD and stroke per additional miscarriage by baseline characteristics</w:t>
      </w:r>
    </w:p>
    <w:p w:rsidR="009D6A38" w:rsidRDefault="00B06C53" w:rsidP="009D6A38">
      <w:pPr>
        <w:jc w:val="center"/>
      </w:pPr>
      <w:r>
        <w:rPr>
          <w:noProof/>
          <w:lang w:val="en-US"/>
        </w:rPr>
        <w:drawing>
          <wp:inline distT="0" distB="0" distL="0" distR="0">
            <wp:extent cx="8657670" cy="5269579"/>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8660516" cy="5271311"/>
                    </a:xfrm>
                    <a:prstGeom prst="rect">
                      <a:avLst/>
                    </a:prstGeom>
                    <a:noFill/>
                    <a:ln w="9525">
                      <a:noFill/>
                      <a:miter lim="800000"/>
                      <a:headEnd/>
                      <a:tailEnd/>
                    </a:ln>
                  </pic:spPr>
                </pic:pic>
              </a:graphicData>
            </a:graphic>
          </wp:inline>
        </w:drawing>
      </w:r>
    </w:p>
    <w:p w:rsidR="00967C45" w:rsidRPr="00FA4E8E" w:rsidRDefault="004A422C" w:rsidP="00967C45">
      <w:pPr>
        <w:rPr>
          <w:b/>
          <w:sz w:val="24"/>
          <w:szCs w:val="24"/>
        </w:rPr>
      </w:pPr>
      <w:r w:rsidRPr="0063333A">
        <w:rPr>
          <w:rFonts w:ascii="Calibri" w:eastAsia="Times New Roman" w:hAnsi="Calibri" w:cs="Times New Roman"/>
          <w:b/>
          <w:color w:val="000000"/>
          <w:sz w:val="24"/>
          <w:szCs w:val="24"/>
          <w:lang w:eastAsia="en-GB"/>
        </w:rPr>
        <w:lastRenderedPageBreak/>
        <w:t>Figure S</w:t>
      </w:r>
      <w:r w:rsidR="00B80844" w:rsidRPr="00FA4E8E">
        <w:rPr>
          <w:b/>
          <w:sz w:val="24"/>
          <w:szCs w:val="24"/>
        </w:rPr>
        <w:t>5</w:t>
      </w:r>
      <w:r w:rsidR="00967C45" w:rsidRPr="00FA4E8E">
        <w:rPr>
          <w:b/>
          <w:sz w:val="24"/>
          <w:szCs w:val="24"/>
        </w:rPr>
        <w:t>: Adjusted hazard ratios for incident CHD and stroke per additional induced abortion by baseline characteristics</w:t>
      </w:r>
    </w:p>
    <w:p w:rsidR="00967C45" w:rsidRDefault="00967C45">
      <w:pPr>
        <w:rPr>
          <w:b/>
        </w:rPr>
      </w:pPr>
      <w:r>
        <w:rPr>
          <w:rFonts w:ascii="Calibri" w:eastAsia="Times New Roman" w:hAnsi="Calibri" w:cs="Times New Roman"/>
          <w:b/>
          <w:noProof/>
          <w:color w:val="000000"/>
          <w:sz w:val="24"/>
          <w:szCs w:val="24"/>
          <w:lang w:val="en-US"/>
        </w:rPr>
        <w:drawing>
          <wp:inline distT="0" distB="0" distL="0" distR="0">
            <wp:extent cx="8863330" cy="525272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8863330" cy="5252720"/>
                    </a:xfrm>
                    <a:prstGeom prst="rect">
                      <a:avLst/>
                    </a:prstGeom>
                    <a:noFill/>
                    <a:ln w="9525">
                      <a:noFill/>
                      <a:miter lim="800000"/>
                      <a:headEnd/>
                      <a:tailEnd/>
                    </a:ln>
                  </pic:spPr>
                </pic:pic>
              </a:graphicData>
            </a:graphic>
          </wp:inline>
        </w:drawing>
      </w:r>
      <w:r>
        <w:rPr>
          <w:b/>
        </w:rPr>
        <w:br w:type="page"/>
      </w:r>
    </w:p>
    <w:p w:rsidR="009D6A38" w:rsidRPr="00FA4E8E" w:rsidRDefault="004A422C" w:rsidP="009D6A38">
      <w:pPr>
        <w:rPr>
          <w:b/>
          <w:sz w:val="24"/>
          <w:szCs w:val="24"/>
        </w:rPr>
      </w:pPr>
      <w:r w:rsidRPr="0063333A">
        <w:rPr>
          <w:rFonts w:ascii="Calibri" w:eastAsia="Times New Roman" w:hAnsi="Calibri" w:cs="Times New Roman"/>
          <w:b/>
          <w:color w:val="000000"/>
          <w:sz w:val="24"/>
          <w:szCs w:val="24"/>
          <w:lang w:eastAsia="en-GB"/>
        </w:rPr>
        <w:lastRenderedPageBreak/>
        <w:t>Figure S</w:t>
      </w:r>
      <w:bookmarkStart w:id="0" w:name="_GoBack"/>
      <w:r w:rsidR="00B80844" w:rsidRPr="00FA4E8E">
        <w:rPr>
          <w:b/>
          <w:sz w:val="24"/>
          <w:szCs w:val="24"/>
        </w:rPr>
        <w:t>6</w:t>
      </w:r>
      <w:r w:rsidR="009D6A38" w:rsidRPr="00FA4E8E">
        <w:rPr>
          <w:b/>
          <w:sz w:val="24"/>
          <w:szCs w:val="24"/>
        </w:rPr>
        <w:t>: Adjusted hazard ratios for incident CHD and stroke per additional stillbirth by baseline characteristics</w:t>
      </w:r>
    </w:p>
    <w:bookmarkEnd w:id="0"/>
    <w:p w:rsidR="00F13F9E" w:rsidRDefault="00B06C53" w:rsidP="009D6A38">
      <w:pPr>
        <w:jc w:val="center"/>
      </w:pPr>
      <w:r>
        <w:rPr>
          <w:noProof/>
          <w:lang w:val="en-US"/>
        </w:rPr>
        <w:drawing>
          <wp:inline distT="0" distB="0" distL="0" distR="0">
            <wp:extent cx="8863330" cy="4705854"/>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8863330" cy="4705854"/>
                    </a:xfrm>
                    <a:prstGeom prst="rect">
                      <a:avLst/>
                    </a:prstGeom>
                    <a:noFill/>
                    <a:ln w="9525">
                      <a:noFill/>
                      <a:miter lim="800000"/>
                      <a:headEnd/>
                      <a:tailEnd/>
                    </a:ln>
                  </pic:spPr>
                </pic:pic>
              </a:graphicData>
            </a:graphic>
          </wp:inline>
        </w:drawing>
      </w:r>
    </w:p>
    <w:sectPr w:rsidR="00F13F9E" w:rsidSect="009D6A3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AC0" w:rsidRDefault="00D01AC0" w:rsidP="00F222F9">
      <w:pPr>
        <w:spacing w:after="0" w:line="240" w:lineRule="auto"/>
      </w:pPr>
      <w:r>
        <w:separator/>
      </w:r>
    </w:p>
  </w:endnote>
  <w:endnote w:type="continuationSeparator" w:id="0">
    <w:p w:rsidR="00D01AC0" w:rsidRDefault="00D01AC0" w:rsidP="00F22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508653"/>
      <w:docPartObj>
        <w:docPartGallery w:val="Page Numbers (Bottom of Page)"/>
        <w:docPartUnique/>
      </w:docPartObj>
    </w:sdtPr>
    <w:sdtEndPr/>
    <w:sdtContent>
      <w:sdt>
        <w:sdtPr>
          <w:id w:val="-2112583480"/>
          <w:docPartObj>
            <w:docPartGallery w:val="Page Numbers (Top of Page)"/>
            <w:docPartUnique/>
          </w:docPartObj>
        </w:sdtPr>
        <w:sdtEndPr/>
        <w:sdtContent>
          <w:p w:rsidR="00737263" w:rsidRDefault="00737263">
            <w:pPr>
              <w:pStyle w:val="Footer"/>
              <w:jc w:val="center"/>
            </w:pPr>
            <w:r>
              <w:t xml:space="preserve">Page </w:t>
            </w:r>
            <w:r w:rsidR="0056668A">
              <w:rPr>
                <w:b/>
                <w:bCs/>
                <w:sz w:val="24"/>
                <w:szCs w:val="24"/>
              </w:rPr>
              <w:fldChar w:fldCharType="begin"/>
            </w:r>
            <w:r>
              <w:rPr>
                <w:b/>
                <w:bCs/>
              </w:rPr>
              <w:instrText xml:space="preserve"> PAGE </w:instrText>
            </w:r>
            <w:r w:rsidR="0056668A">
              <w:rPr>
                <w:b/>
                <w:bCs/>
                <w:sz w:val="24"/>
                <w:szCs w:val="24"/>
              </w:rPr>
              <w:fldChar w:fldCharType="separate"/>
            </w:r>
            <w:r w:rsidR="00FA4E8E">
              <w:rPr>
                <w:b/>
                <w:bCs/>
                <w:noProof/>
              </w:rPr>
              <w:t>15</w:t>
            </w:r>
            <w:r w:rsidR="0056668A">
              <w:rPr>
                <w:b/>
                <w:bCs/>
                <w:sz w:val="24"/>
                <w:szCs w:val="24"/>
              </w:rPr>
              <w:fldChar w:fldCharType="end"/>
            </w:r>
            <w:r>
              <w:t xml:space="preserve"> of </w:t>
            </w:r>
            <w:r w:rsidR="0056668A">
              <w:rPr>
                <w:b/>
                <w:bCs/>
                <w:sz w:val="24"/>
                <w:szCs w:val="24"/>
              </w:rPr>
              <w:fldChar w:fldCharType="begin"/>
            </w:r>
            <w:r>
              <w:rPr>
                <w:b/>
                <w:bCs/>
              </w:rPr>
              <w:instrText xml:space="preserve"> NUMPAGES  </w:instrText>
            </w:r>
            <w:r w:rsidR="0056668A">
              <w:rPr>
                <w:b/>
                <w:bCs/>
                <w:sz w:val="24"/>
                <w:szCs w:val="24"/>
              </w:rPr>
              <w:fldChar w:fldCharType="separate"/>
            </w:r>
            <w:r w:rsidR="00FA4E8E">
              <w:rPr>
                <w:b/>
                <w:bCs/>
                <w:noProof/>
              </w:rPr>
              <w:t>15</w:t>
            </w:r>
            <w:r w:rsidR="0056668A">
              <w:rPr>
                <w:b/>
                <w:bCs/>
                <w:sz w:val="24"/>
                <w:szCs w:val="24"/>
              </w:rPr>
              <w:fldChar w:fldCharType="end"/>
            </w:r>
          </w:p>
        </w:sdtContent>
      </w:sdt>
    </w:sdtContent>
  </w:sdt>
  <w:p w:rsidR="00737263" w:rsidRDefault="007372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AC0" w:rsidRDefault="00D01AC0" w:rsidP="00F222F9">
      <w:pPr>
        <w:spacing w:after="0" w:line="240" w:lineRule="auto"/>
      </w:pPr>
      <w:r>
        <w:separator/>
      </w:r>
    </w:p>
  </w:footnote>
  <w:footnote w:type="continuationSeparator" w:id="0">
    <w:p w:rsidR="00D01AC0" w:rsidRDefault="00D01AC0" w:rsidP="00F222F9">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nne Peters">
    <w15:presenceInfo w15:providerId="AD" w15:userId="S-1-5-21-2718785560-4068422674-851720049-35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trok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prz9dd0pdp9seezp9txv9d00x0p550pf0d2&quot;&gt;Adverse pregnancy outcomes - CVD&lt;record-ids&gt;&lt;item&gt;1&lt;/item&gt;&lt;item&gt;3&lt;/item&gt;&lt;item&gt;6&lt;/item&gt;&lt;item&gt;9&lt;/item&gt;&lt;item&gt;11&lt;/item&gt;&lt;item&gt;14&lt;/item&gt;&lt;item&gt;15&lt;/item&gt;&lt;item&gt;16&lt;/item&gt;&lt;item&gt;17&lt;/item&gt;&lt;item&gt;20&lt;/item&gt;&lt;item&gt;39&lt;/item&gt;&lt;item&gt;40&lt;/item&gt;&lt;item&gt;41&lt;/item&gt;&lt;item&gt;43&lt;/item&gt;&lt;item&gt;44&lt;/item&gt;&lt;item&gt;45&lt;/item&gt;&lt;item&gt;47&lt;/item&gt;&lt;item&gt;48&lt;/item&gt;&lt;item&gt;49&lt;/item&gt;&lt;item&gt;51&lt;/item&gt;&lt;item&gt;52&lt;/item&gt;&lt;item&gt;53&lt;/item&gt;&lt;item&gt;54&lt;/item&gt;&lt;item&gt;55&lt;/item&gt;&lt;item&gt;56&lt;/item&gt;&lt;item&gt;57&lt;/item&gt;&lt;item&gt;58&lt;/item&gt;&lt;item&gt;59&lt;/item&gt;&lt;item&gt;61&lt;/item&gt;&lt;item&gt;63&lt;/item&gt;&lt;item&gt;64&lt;/item&gt;&lt;item&gt;65&lt;/item&gt;&lt;item&gt;66&lt;/item&gt;&lt;item&gt;70&lt;/item&gt;&lt;item&gt;72&lt;/item&gt;&lt;item&gt;73&lt;/item&gt;&lt;/record-ids&gt;&lt;/item&gt;&lt;/Libraries&gt;"/>
    <w:docVar w:name="Total_Editing_Time" w:val="22"/>
  </w:docVars>
  <w:rsids>
    <w:rsidRoot w:val="00A70527"/>
    <w:rsid w:val="00001C3C"/>
    <w:rsid w:val="00004E4F"/>
    <w:rsid w:val="00007493"/>
    <w:rsid w:val="00011992"/>
    <w:rsid w:val="00013AE1"/>
    <w:rsid w:val="00013D19"/>
    <w:rsid w:val="00035D2F"/>
    <w:rsid w:val="000403C2"/>
    <w:rsid w:val="00043AC3"/>
    <w:rsid w:val="00061AE1"/>
    <w:rsid w:val="000707CD"/>
    <w:rsid w:val="00071649"/>
    <w:rsid w:val="000923D1"/>
    <w:rsid w:val="0009735F"/>
    <w:rsid w:val="000A138B"/>
    <w:rsid w:val="000B3057"/>
    <w:rsid w:val="000C03E9"/>
    <w:rsid w:val="000C2E79"/>
    <w:rsid w:val="000C3C51"/>
    <w:rsid w:val="000C3F0C"/>
    <w:rsid w:val="000D048A"/>
    <w:rsid w:val="000E4C45"/>
    <w:rsid w:val="000E731D"/>
    <w:rsid w:val="000F0697"/>
    <w:rsid w:val="00103013"/>
    <w:rsid w:val="00104C72"/>
    <w:rsid w:val="00104F16"/>
    <w:rsid w:val="00106C2F"/>
    <w:rsid w:val="001176D9"/>
    <w:rsid w:val="00136D47"/>
    <w:rsid w:val="001412FC"/>
    <w:rsid w:val="00141A67"/>
    <w:rsid w:val="0014208D"/>
    <w:rsid w:val="001420BD"/>
    <w:rsid w:val="00146D90"/>
    <w:rsid w:val="0015365D"/>
    <w:rsid w:val="001614D7"/>
    <w:rsid w:val="00162E1F"/>
    <w:rsid w:val="00163928"/>
    <w:rsid w:val="00176FDC"/>
    <w:rsid w:val="001807A2"/>
    <w:rsid w:val="00181CD8"/>
    <w:rsid w:val="00185A73"/>
    <w:rsid w:val="001A0076"/>
    <w:rsid w:val="001A181B"/>
    <w:rsid w:val="001A6D6C"/>
    <w:rsid w:val="001B368C"/>
    <w:rsid w:val="001B410F"/>
    <w:rsid w:val="001C0282"/>
    <w:rsid w:val="001D4EEC"/>
    <w:rsid w:val="001D5369"/>
    <w:rsid w:val="001D5E82"/>
    <w:rsid w:val="001D6162"/>
    <w:rsid w:val="001E0727"/>
    <w:rsid w:val="001E1B41"/>
    <w:rsid w:val="001F1F50"/>
    <w:rsid w:val="001F6D10"/>
    <w:rsid w:val="002102B2"/>
    <w:rsid w:val="002142DB"/>
    <w:rsid w:val="00215006"/>
    <w:rsid w:val="00216A47"/>
    <w:rsid w:val="00217FFD"/>
    <w:rsid w:val="002236E9"/>
    <w:rsid w:val="00235B4C"/>
    <w:rsid w:val="0024020D"/>
    <w:rsid w:val="00246147"/>
    <w:rsid w:val="002727E3"/>
    <w:rsid w:val="00277127"/>
    <w:rsid w:val="002846F9"/>
    <w:rsid w:val="002877C9"/>
    <w:rsid w:val="00291345"/>
    <w:rsid w:val="002A6C5C"/>
    <w:rsid w:val="002C16E1"/>
    <w:rsid w:val="002C5C43"/>
    <w:rsid w:val="002D35C2"/>
    <w:rsid w:val="002D3A10"/>
    <w:rsid w:val="002D6063"/>
    <w:rsid w:val="002F40DF"/>
    <w:rsid w:val="003012AD"/>
    <w:rsid w:val="0031513C"/>
    <w:rsid w:val="00326518"/>
    <w:rsid w:val="00332504"/>
    <w:rsid w:val="003330B2"/>
    <w:rsid w:val="00343868"/>
    <w:rsid w:val="003446AE"/>
    <w:rsid w:val="00344F94"/>
    <w:rsid w:val="003458AF"/>
    <w:rsid w:val="00347BE2"/>
    <w:rsid w:val="003539D1"/>
    <w:rsid w:val="00363277"/>
    <w:rsid w:val="00373D2C"/>
    <w:rsid w:val="00380112"/>
    <w:rsid w:val="0038094F"/>
    <w:rsid w:val="0038180E"/>
    <w:rsid w:val="00392EC6"/>
    <w:rsid w:val="003B0C2E"/>
    <w:rsid w:val="003E00B8"/>
    <w:rsid w:val="003E14D6"/>
    <w:rsid w:val="003E1F0D"/>
    <w:rsid w:val="003F0A23"/>
    <w:rsid w:val="003F79D6"/>
    <w:rsid w:val="004031DD"/>
    <w:rsid w:val="00411DAA"/>
    <w:rsid w:val="00413295"/>
    <w:rsid w:val="0041655A"/>
    <w:rsid w:val="00423789"/>
    <w:rsid w:val="00431F19"/>
    <w:rsid w:val="00434101"/>
    <w:rsid w:val="0045149C"/>
    <w:rsid w:val="0045279E"/>
    <w:rsid w:val="00457D04"/>
    <w:rsid w:val="00473A39"/>
    <w:rsid w:val="004876A1"/>
    <w:rsid w:val="0049336E"/>
    <w:rsid w:val="00494FEE"/>
    <w:rsid w:val="00496302"/>
    <w:rsid w:val="004A422C"/>
    <w:rsid w:val="004B3B82"/>
    <w:rsid w:val="004C3CD8"/>
    <w:rsid w:val="004C43A8"/>
    <w:rsid w:val="004C6B5B"/>
    <w:rsid w:val="004D1438"/>
    <w:rsid w:val="004F1527"/>
    <w:rsid w:val="004F5CBC"/>
    <w:rsid w:val="004F67E7"/>
    <w:rsid w:val="00500FEB"/>
    <w:rsid w:val="00501D02"/>
    <w:rsid w:val="00505F4E"/>
    <w:rsid w:val="0051356A"/>
    <w:rsid w:val="00527B79"/>
    <w:rsid w:val="00536A7B"/>
    <w:rsid w:val="00554CB0"/>
    <w:rsid w:val="00554CF4"/>
    <w:rsid w:val="00562C27"/>
    <w:rsid w:val="0056668A"/>
    <w:rsid w:val="0057135E"/>
    <w:rsid w:val="00571E58"/>
    <w:rsid w:val="00573968"/>
    <w:rsid w:val="00592C51"/>
    <w:rsid w:val="0059798B"/>
    <w:rsid w:val="005A43BA"/>
    <w:rsid w:val="005A5D55"/>
    <w:rsid w:val="005A75D5"/>
    <w:rsid w:val="005B0604"/>
    <w:rsid w:val="005B4B33"/>
    <w:rsid w:val="005D054A"/>
    <w:rsid w:val="005D0CCD"/>
    <w:rsid w:val="005D3DFC"/>
    <w:rsid w:val="00601359"/>
    <w:rsid w:val="00605CCB"/>
    <w:rsid w:val="006066B6"/>
    <w:rsid w:val="00624E76"/>
    <w:rsid w:val="00625E2D"/>
    <w:rsid w:val="0063203A"/>
    <w:rsid w:val="0063333A"/>
    <w:rsid w:val="00640B6B"/>
    <w:rsid w:val="00641537"/>
    <w:rsid w:val="00642271"/>
    <w:rsid w:val="00644E19"/>
    <w:rsid w:val="0065163E"/>
    <w:rsid w:val="00657801"/>
    <w:rsid w:val="00664083"/>
    <w:rsid w:val="00670B3A"/>
    <w:rsid w:val="0067411B"/>
    <w:rsid w:val="00681EA6"/>
    <w:rsid w:val="006A26B9"/>
    <w:rsid w:val="006A7A2A"/>
    <w:rsid w:val="006B03D8"/>
    <w:rsid w:val="006B5A4F"/>
    <w:rsid w:val="006B62E5"/>
    <w:rsid w:val="006C3EED"/>
    <w:rsid w:val="006D11DD"/>
    <w:rsid w:val="006D4402"/>
    <w:rsid w:val="006E29B6"/>
    <w:rsid w:val="006E6D31"/>
    <w:rsid w:val="007112F5"/>
    <w:rsid w:val="0071605C"/>
    <w:rsid w:val="00720A27"/>
    <w:rsid w:val="007306EC"/>
    <w:rsid w:val="00732717"/>
    <w:rsid w:val="00735FB2"/>
    <w:rsid w:val="00737263"/>
    <w:rsid w:val="00737B43"/>
    <w:rsid w:val="00737BB3"/>
    <w:rsid w:val="00741E96"/>
    <w:rsid w:val="007467F2"/>
    <w:rsid w:val="00750DA7"/>
    <w:rsid w:val="007510E1"/>
    <w:rsid w:val="00752AAD"/>
    <w:rsid w:val="00754945"/>
    <w:rsid w:val="0076581D"/>
    <w:rsid w:val="007725A6"/>
    <w:rsid w:val="00772C6B"/>
    <w:rsid w:val="00772CF9"/>
    <w:rsid w:val="0077543B"/>
    <w:rsid w:val="0078391B"/>
    <w:rsid w:val="00796CD2"/>
    <w:rsid w:val="007A736F"/>
    <w:rsid w:val="007C1388"/>
    <w:rsid w:val="007C32BA"/>
    <w:rsid w:val="007D1871"/>
    <w:rsid w:val="007E12A2"/>
    <w:rsid w:val="007E61E2"/>
    <w:rsid w:val="007F05D4"/>
    <w:rsid w:val="007F201A"/>
    <w:rsid w:val="0080542B"/>
    <w:rsid w:val="00807A3C"/>
    <w:rsid w:val="00815C63"/>
    <w:rsid w:val="00822C6D"/>
    <w:rsid w:val="008266F2"/>
    <w:rsid w:val="00842E89"/>
    <w:rsid w:val="00852948"/>
    <w:rsid w:val="00853472"/>
    <w:rsid w:val="00854090"/>
    <w:rsid w:val="008719D8"/>
    <w:rsid w:val="00873961"/>
    <w:rsid w:val="0088683D"/>
    <w:rsid w:val="00893AEB"/>
    <w:rsid w:val="008A1F6A"/>
    <w:rsid w:val="008A781C"/>
    <w:rsid w:val="008B7F30"/>
    <w:rsid w:val="008C228D"/>
    <w:rsid w:val="008C50EB"/>
    <w:rsid w:val="008D54C5"/>
    <w:rsid w:val="008D5DB5"/>
    <w:rsid w:val="008E12FF"/>
    <w:rsid w:val="008F57B2"/>
    <w:rsid w:val="008F6C55"/>
    <w:rsid w:val="008F6D77"/>
    <w:rsid w:val="00906B05"/>
    <w:rsid w:val="00910684"/>
    <w:rsid w:val="00912E0C"/>
    <w:rsid w:val="00914111"/>
    <w:rsid w:val="0092747C"/>
    <w:rsid w:val="00937AC1"/>
    <w:rsid w:val="0094361E"/>
    <w:rsid w:val="00946E4D"/>
    <w:rsid w:val="00950352"/>
    <w:rsid w:val="00956841"/>
    <w:rsid w:val="00957342"/>
    <w:rsid w:val="009602ED"/>
    <w:rsid w:val="0096126F"/>
    <w:rsid w:val="0096755F"/>
    <w:rsid w:val="00967C45"/>
    <w:rsid w:val="00970285"/>
    <w:rsid w:val="00970B55"/>
    <w:rsid w:val="0097711B"/>
    <w:rsid w:val="009833BA"/>
    <w:rsid w:val="00985FEB"/>
    <w:rsid w:val="0099325A"/>
    <w:rsid w:val="009A1627"/>
    <w:rsid w:val="009A33B3"/>
    <w:rsid w:val="009A38AB"/>
    <w:rsid w:val="009A49E2"/>
    <w:rsid w:val="009C2CA7"/>
    <w:rsid w:val="009D2B1F"/>
    <w:rsid w:val="009D5E71"/>
    <w:rsid w:val="009D5EE3"/>
    <w:rsid w:val="009D6A38"/>
    <w:rsid w:val="009E038A"/>
    <w:rsid w:val="009E420D"/>
    <w:rsid w:val="009E6703"/>
    <w:rsid w:val="009F2F57"/>
    <w:rsid w:val="009F41F4"/>
    <w:rsid w:val="00A0452B"/>
    <w:rsid w:val="00A051E2"/>
    <w:rsid w:val="00A12A69"/>
    <w:rsid w:val="00A13754"/>
    <w:rsid w:val="00A16BD3"/>
    <w:rsid w:val="00A17F7A"/>
    <w:rsid w:val="00A20425"/>
    <w:rsid w:val="00A242A9"/>
    <w:rsid w:val="00A34722"/>
    <w:rsid w:val="00A43C46"/>
    <w:rsid w:val="00A4794D"/>
    <w:rsid w:val="00A57D02"/>
    <w:rsid w:val="00A65D30"/>
    <w:rsid w:val="00A70527"/>
    <w:rsid w:val="00A761AA"/>
    <w:rsid w:val="00A84065"/>
    <w:rsid w:val="00A93289"/>
    <w:rsid w:val="00AA28C4"/>
    <w:rsid w:val="00AA6FFB"/>
    <w:rsid w:val="00AB6143"/>
    <w:rsid w:val="00AC0BA3"/>
    <w:rsid w:val="00AC1269"/>
    <w:rsid w:val="00AC2C6A"/>
    <w:rsid w:val="00AC6265"/>
    <w:rsid w:val="00AD422F"/>
    <w:rsid w:val="00AE2111"/>
    <w:rsid w:val="00AE4314"/>
    <w:rsid w:val="00B06C53"/>
    <w:rsid w:val="00B10890"/>
    <w:rsid w:val="00B3587C"/>
    <w:rsid w:val="00B642DC"/>
    <w:rsid w:val="00B64AA3"/>
    <w:rsid w:val="00B71FDB"/>
    <w:rsid w:val="00B74173"/>
    <w:rsid w:val="00B80844"/>
    <w:rsid w:val="00B85F5B"/>
    <w:rsid w:val="00B90BA6"/>
    <w:rsid w:val="00B92BB6"/>
    <w:rsid w:val="00BB6971"/>
    <w:rsid w:val="00BC2DEE"/>
    <w:rsid w:val="00BC4179"/>
    <w:rsid w:val="00BD0446"/>
    <w:rsid w:val="00BD1836"/>
    <w:rsid w:val="00BE0AAD"/>
    <w:rsid w:val="00BE1010"/>
    <w:rsid w:val="00BE4CD4"/>
    <w:rsid w:val="00BE7D78"/>
    <w:rsid w:val="00BF1CEC"/>
    <w:rsid w:val="00BF7094"/>
    <w:rsid w:val="00BF7BF2"/>
    <w:rsid w:val="00BF7E7F"/>
    <w:rsid w:val="00C0113F"/>
    <w:rsid w:val="00C05D07"/>
    <w:rsid w:val="00C119F9"/>
    <w:rsid w:val="00C133F1"/>
    <w:rsid w:val="00C17A41"/>
    <w:rsid w:val="00C34B7C"/>
    <w:rsid w:val="00C40DDC"/>
    <w:rsid w:val="00C46298"/>
    <w:rsid w:val="00C57537"/>
    <w:rsid w:val="00C72126"/>
    <w:rsid w:val="00C765DE"/>
    <w:rsid w:val="00C80380"/>
    <w:rsid w:val="00C822B9"/>
    <w:rsid w:val="00C83369"/>
    <w:rsid w:val="00CC5A8D"/>
    <w:rsid w:val="00CD1576"/>
    <w:rsid w:val="00CD322D"/>
    <w:rsid w:val="00CE4C76"/>
    <w:rsid w:val="00CF1180"/>
    <w:rsid w:val="00CF7A70"/>
    <w:rsid w:val="00D01AC0"/>
    <w:rsid w:val="00D11EDF"/>
    <w:rsid w:val="00D14C21"/>
    <w:rsid w:val="00D17D29"/>
    <w:rsid w:val="00D230D8"/>
    <w:rsid w:val="00D42334"/>
    <w:rsid w:val="00D60D31"/>
    <w:rsid w:val="00D62129"/>
    <w:rsid w:val="00D80977"/>
    <w:rsid w:val="00D81249"/>
    <w:rsid w:val="00D84C71"/>
    <w:rsid w:val="00DA3C9A"/>
    <w:rsid w:val="00DA4836"/>
    <w:rsid w:val="00DA49E4"/>
    <w:rsid w:val="00DA4BDD"/>
    <w:rsid w:val="00DD2B5E"/>
    <w:rsid w:val="00DF0B18"/>
    <w:rsid w:val="00E001D5"/>
    <w:rsid w:val="00E072A8"/>
    <w:rsid w:val="00E132EB"/>
    <w:rsid w:val="00E1343A"/>
    <w:rsid w:val="00E2784D"/>
    <w:rsid w:val="00E27E2D"/>
    <w:rsid w:val="00E46763"/>
    <w:rsid w:val="00E56F95"/>
    <w:rsid w:val="00E67597"/>
    <w:rsid w:val="00E67CBE"/>
    <w:rsid w:val="00E83AC4"/>
    <w:rsid w:val="00E85546"/>
    <w:rsid w:val="00E8648E"/>
    <w:rsid w:val="00E869E0"/>
    <w:rsid w:val="00E90158"/>
    <w:rsid w:val="00E90D92"/>
    <w:rsid w:val="00EA489A"/>
    <w:rsid w:val="00EA6FF1"/>
    <w:rsid w:val="00EB0BA0"/>
    <w:rsid w:val="00EE0A9B"/>
    <w:rsid w:val="00EE3742"/>
    <w:rsid w:val="00EE3861"/>
    <w:rsid w:val="00EF5546"/>
    <w:rsid w:val="00EF79A0"/>
    <w:rsid w:val="00F02086"/>
    <w:rsid w:val="00F03923"/>
    <w:rsid w:val="00F05ECF"/>
    <w:rsid w:val="00F13196"/>
    <w:rsid w:val="00F13F9E"/>
    <w:rsid w:val="00F1404C"/>
    <w:rsid w:val="00F1679D"/>
    <w:rsid w:val="00F222F9"/>
    <w:rsid w:val="00F304FB"/>
    <w:rsid w:val="00F37160"/>
    <w:rsid w:val="00F4129E"/>
    <w:rsid w:val="00F419E4"/>
    <w:rsid w:val="00F54E08"/>
    <w:rsid w:val="00F55840"/>
    <w:rsid w:val="00F65755"/>
    <w:rsid w:val="00F66B9B"/>
    <w:rsid w:val="00F6722A"/>
    <w:rsid w:val="00F72A55"/>
    <w:rsid w:val="00F84AB6"/>
    <w:rsid w:val="00F85600"/>
    <w:rsid w:val="00F85997"/>
    <w:rsid w:val="00F90718"/>
    <w:rsid w:val="00F9204C"/>
    <w:rsid w:val="00F92CF6"/>
    <w:rsid w:val="00FA2DF5"/>
    <w:rsid w:val="00FA3695"/>
    <w:rsid w:val="00FA4E8E"/>
    <w:rsid w:val="00FC0C1D"/>
    <w:rsid w:val="00FE3412"/>
    <w:rsid w:val="00FE6D75"/>
    <w:rsid w:val="00FF4D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6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0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22F9"/>
    <w:pPr>
      <w:spacing w:after="0" w:line="240" w:lineRule="auto"/>
    </w:pPr>
    <w:rPr>
      <w:rFonts w:ascii="Times New Roman" w:eastAsiaTheme="minorEastAsia" w:hAnsi="Times New Roman" w:cs="Times New Roman"/>
      <w:sz w:val="24"/>
      <w:szCs w:val="24"/>
      <w:lang w:eastAsia="zh-CN"/>
    </w:rPr>
  </w:style>
  <w:style w:type="paragraph" w:styleId="Header">
    <w:name w:val="header"/>
    <w:basedOn w:val="Normal"/>
    <w:link w:val="HeaderChar"/>
    <w:uiPriority w:val="99"/>
    <w:unhideWhenUsed/>
    <w:rsid w:val="00F222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2F9"/>
  </w:style>
  <w:style w:type="paragraph" w:styleId="Footer">
    <w:name w:val="footer"/>
    <w:basedOn w:val="Normal"/>
    <w:link w:val="FooterChar"/>
    <w:uiPriority w:val="99"/>
    <w:unhideWhenUsed/>
    <w:rsid w:val="00F222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2F9"/>
  </w:style>
  <w:style w:type="paragraph" w:styleId="BalloonText">
    <w:name w:val="Balloon Text"/>
    <w:basedOn w:val="Normal"/>
    <w:link w:val="BalloonTextChar"/>
    <w:uiPriority w:val="99"/>
    <w:semiHidden/>
    <w:unhideWhenUsed/>
    <w:rsid w:val="00886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83D"/>
    <w:rPr>
      <w:rFonts w:ascii="Tahoma" w:hAnsi="Tahoma" w:cs="Tahoma"/>
      <w:sz w:val="16"/>
      <w:szCs w:val="16"/>
    </w:rPr>
  </w:style>
  <w:style w:type="paragraph" w:customStyle="1" w:styleId="EndNoteBibliographyTitle">
    <w:name w:val="EndNote Bibliography Title"/>
    <w:basedOn w:val="Normal"/>
    <w:link w:val="EndNoteBibliographyTitleChar"/>
    <w:rsid w:val="00C05D0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05D07"/>
    <w:rPr>
      <w:rFonts w:ascii="Calibri" w:hAnsi="Calibri" w:cs="Calibri"/>
      <w:noProof/>
      <w:lang w:val="en-US"/>
    </w:rPr>
  </w:style>
  <w:style w:type="paragraph" w:customStyle="1" w:styleId="EndNoteBibliography">
    <w:name w:val="EndNote Bibliography"/>
    <w:basedOn w:val="Normal"/>
    <w:link w:val="EndNoteBibliographyChar"/>
    <w:rsid w:val="00C05D0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05D07"/>
    <w:rPr>
      <w:rFonts w:ascii="Calibri" w:hAnsi="Calibri" w:cs="Calibri"/>
      <w:noProof/>
      <w:lang w:val="en-US"/>
    </w:rPr>
  </w:style>
  <w:style w:type="character" w:styleId="Hyperlink">
    <w:name w:val="Hyperlink"/>
    <w:basedOn w:val="DefaultParagraphFont"/>
    <w:uiPriority w:val="99"/>
    <w:unhideWhenUsed/>
    <w:rsid w:val="00C05D07"/>
    <w:rPr>
      <w:color w:val="0000FF" w:themeColor="hyperlink"/>
      <w:u w:val="single"/>
    </w:rPr>
  </w:style>
  <w:style w:type="character" w:styleId="CommentReference">
    <w:name w:val="annotation reference"/>
    <w:basedOn w:val="DefaultParagraphFont"/>
    <w:uiPriority w:val="99"/>
    <w:semiHidden/>
    <w:unhideWhenUsed/>
    <w:rsid w:val="000C3C51"/>
    <w:rPr>
      <w:sz w:val="16"/>
      <w:szCs w:val="16"/>
    </w:rPr>
  </w:style>
  <w:style w:type="paragraph" w:styleId="CommentText">
    <w:name w:val="annotation text"/>
    <w:basedOn w:val="Normal"/>
    <w:link w:val="CommentTextChar"/>
    <w:uiPriority w:val="99"/>
    <w:semiHidden/>
    <w:unhideWhenUsed/>
    <w:rsid w:val="000C3C51"/>
    <w:pPr>
      <w:spacing w:line="240" w:lineRule="auto"/>
    </w:pPr>
    <w:rPr>
      <w:sz w:val="20"/>
      <w:szCs w:val="20"/>
    </w:rPr>
  </w:style>
  <w:style w:type="character" w:customStyle="1" w:styleId="CommentTextChar">
    <w:name w:val="Comment Text Char"/>
    <w:basedOn w:val="DefaultParagraphFont"/>
    <w:link w:val="CommentText"/>
    <w:uiPriority w:val="99"/>
    <w:semiHidden/>
    <w:rsid w:val="000C3C51"/>
    <w:rPr>
      <w:sz w:val="20"/>
      <w:szCs w:val="20"/>
    </w:rPr>
  </w:style>
  <w:style w:type="paragraph" w:styleId="CommentSubject">
    <w:name w:val="annotation subject"/>
    <w:basedOn w:val="CommentText"/>
    <w:next w:val="CommentText"/>
    <w:link w:val="CommentSubjectChar"/>
    <w:uiPriority w:val="99"/>
    <w:semiHidden/>
    <w:unhideWhenUsed/>
    <w:rsid w:val="000C3C51"/>
    <w:rPr>
      <w:b/>
      <w:bCs/>
    </w:rPr>
  </w:style>
  <w:style w:type="character" w:customStyle="1" w:styleId="CommentSubjectChar">
    <w:name w:val="Comment Subject Char"/>
    <w:basedOn w:val="CommentTextChar"/>
    <w:link w:val="CommentSubject"/>
    <w:uiPriority w:val="99"/>
    <w:semiHidden/>
    <w:rsid w:val="000C3C51"/>
    <w:rPr>
      <w:b/>
      <w:bCs/>
      <w:sz w:val="20"/>
      <w:szCs w:val="20"/>
    </w:rPr>
  </w:style>
  <w:style w:type="table" w:customStyle="1" w:styleId="LightList1">
    <w:name w:val="Light List1"/>
    <w:basedOn w:val="TableNormal"/>
    <w:uiPriority w:val="61"/>
    <w:rsid w:val="00EE37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6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0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222F9"/>
    <w:pPr>
      <w:spacing w:after="0" w:line="240" w:lineRule="auto"/>
    </w:pPr>
    <w:rPr>
      <w:rFonts w:ascii="Times New Roman" w:eastAsiaTheme="minorEastAsia" w:hAnsi="Times New Roman" w:cs="Times New Roman"/>
      <w:sz w:val="24"/>
      <w:szCs w:val="24"/>
      <w:lang w:eastAsia="zh-CN"/>
    </w:rPr>
  </w:style>
  <w:style w:type="paragraph" w:styleId="Header">
    <w:name w:val="header"/>
    <w:basedOn w:val="Normal"/>
    <w:link w:val="HeaderChar"/>
    <w:uiPriority w:val="99"/>
    <w:unhideWhenUsed/>
    <w:rsid w:val="00F222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2F9"/>
  </w:style>
  <w:style w:type="paragraph" w:styleId="Footer">
    <w:name w:val="footer"/>
    <w:basedOn w:val="Normal"/>
    <w:link w:val="FooterChar"/>
    <w:uiPriority w:val="99"/>
    <w:unhideWhenUsed/>
    <w:rsid w:val="00F222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2F9"/>
  </w:style>
  <w:style w:type="paragraph" w:styleId="BalloonText">
    <w:name w:val="Balloon Text"/>
    <w:basedOn w:val="Normal"/>
    <w:link w:val="BalloonTextChar"/>
    <w:uiPriority w:val="99"/>
    <w:semiHidden/>
    <w:unhideWhenUsed/>
    <w:rsid w:val="00886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83D"/>
    <w:rPr>
      <w:rFonts w:ascii="Tahoma" w:hAnsi="Tahoma" w:cs="Tahoma"/>
      <w:sz w:val="16"/>
      <w:szCs w:val="16"/>
    </w:rPr>
  </w:style>
  <w:style w:type="paragraph" w:customStyle="1" w:styleId="EndNoteBibliographyTitle">
    <w:name w:val="EndNote Bibliography Title"/>
    <w:basedOn w:val="Normal"/>
    <w:link w:val="EndNoteBibliographyTitleChar"/>
    <w:rsid w:val="00C05D0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05D07"/>
    <w:rPr>
      <w:rFonts w:ascii="Calibri" w:hAnsi="Calibri" w:cs="Calibri"/>
      <w:noProof/>
      <w:lang w:val="en-US"/>
    </w:rPr>
  </w:style>
  <w:style w:type="paragraph" w:customStyle="1" w:styleId="EndNoteBibliography">
    <w:name w:val="EndNote Bibliography"/>
    <w:basedOn w:val="Normal"/>
    <w:link w:val="EndNoteBibliographyChar"/>
    <w:rsid w:val="00C05D0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05D07"/>
    <w:rPr>
      <w:rFonts w:ascii="Calibri" w:hAnsi="Calibri" w:cs="Calibri"/>
      <w:noProof/>
      <w:lang w:val="en-US"/>
    </w:rPr>
  </w:style>
  <w:style w:type="character" w:styleId="Hyperlink">
    <w:name w:val="Hyperlink"/>
    <w:basedOn w:val="DefaultParagraphFont"/>
    <w:uiPriority w:val="99"/>
    <w:unhideWhenUsed/>
    <w:rsid w:val="00C05D07"/>
    <w:rPr>
      <w:color w:val="0000FF" w:themeColor="hyperlink"/>
      <w:u w:val="single"/>
    </w:rPr>
  </w:style>
  <w:style w:type="character" w:styleId="CommentReference">
    <w:name w:val="annotation reference"/>
    <w:basedOn w:val="DefaultParagraphFont"/>
    <w:uiPriority w:val="99"/>
    <w:semiHidden/>
    <w:unhideWhenUsed/>
    <w:rsid w:val="000C3C51"/>
    <w:rPr>
      <w:sz w:val="16"/>
      <w:szCs w:val="16"/>
    </w:rPr>
  </w:style>
  <w:style w:type="paragraph" w:styleId="CommentText">
    <w:name w:val="annotation text"/>
    <w:basedOn w:val="Normal"/>
    <w:link w:val="CommentTextChar"/>
    <w:uiPriority w:val="99"/>
    <w:semiHidden/>
    <w:unhideWhenUsed/>
    <w:rsid w:val="000C3C51"/>
    <w:pPr>
      <w:spacing w:line="240" w:lineRule="auto"/>
    </w:pPr>
    <w:rPr>
      <w:sz w:val="20"/>
      <w:szCs w:val="20"/>
    </w:rPr>
  </w:style>
  <w:style w:type="character" w:customStyle="1" w:styleId="CommentTextChar">
    <w:name w:val="Comment Text Char"/>
    <w:basedOn w:val="DefaultParagraphFont"/>
    <w:link w:val="CommentText"/>
    <w:uiPriority w:val="99"/>
    <w:semiHidden/>
    <w:rsid w:val="000C3C51"/>
    <w:rPr>
      <w:sz w:val="20"/>
      <w:szCs w:val="20"/>
    </w:rPr>
  </w:style>
  <w:style w:type="paragraph" w:styleId="CommentSubject">
    <w:name w:val="annotation subject"/>
    <w:basedOn w:val="CommentText"/>
    <w:next w:val="CommentText"/>
    <w:link w:val="CommentSubjectChar"/>
    <w:uiPriority w:val="99"/>
    <w:semiHidden/>
    <w:unhideWhenUsed/>
    <w:rsid w:val="000C3C51"/>
    <w:rPr>
      <w:b/>
      <w:bCs/>
    </w:rPr>
  </w:style>
  <w:style w:type="character" w:customStyle="1" w:styleId="CommentSubjectChar">
    <w:name w:val="Comment Subject Char"/>
    <w:basedOn w:val="CommentTextChar"/>
    <w:link w:val="CommentSubject"/>
    <w:uiPriority w:val="99"/>
    <w:semiHidden/>
    <w:rsid w:val="000C3C51"/>
    <w:rPr>
      <w:b/>
      <w:bCs/>
      <w:sz w:val="20"/>
      <w:szCs w:val="20"/>
    </w:rPr>
  </w:style>
  <w:style w:type="table" w:customStyle="1" w:styleId="LightList1">
    <w:name w:val="Light List1"/>
    <w:basedOn w:val="TableNormal"/>
    <w:uiPriority w:val="61"/>
    <w:rsid w:val="00EE374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7412">
      <w:bodyDiv w:val="1"/>
      <w:marLeft w:val="0"/>
      <w:marRight w:val="0"/>
      <w:marTop w:val="0"/>
      <w:marBottom w:val="0"/>
      <w:divBdr>
        <w:top w:val="none" w:sz="0" w:space="0" w:color="auto"/>
        <w:left w:val="none" w:sz="0" w:space="0" w:color="auto"/>
        <w:bottom w:val="none" w:sz="0" w:space="0" w:color="auto"/>
        <w:right w:val="none" w:sz="0" w:space="0" w:color="auto"/>
      </w:divBdr>
    </w:div>
    <w:div w:id="118379160">
      <w:bodyDiv w:val="1"/>
      <w:marLeft w:val="0"/>
      <w:marRight w:val="0"/>
      <w:marTop w:val="0"/>
      <w:marBottom w:val="0"/>
      <w:divBdr>
        <w:top w:val="none" w:sz="0" w:space="0" w:color="auto"/>
        <w:left w:val="none" w:sz="0" w:space="0" w:color="auto"/>
        <w:bottom w:val="none" w:sz="0" w:space="0" w:color="auto"/>
        <w:right w:val="none" w:sz="0" w:space="0" w:color="auto"/>
      </w:divBdr>
    </w:div>
    <w:div w:id="169684812">
      <w:bodyDiv w:val="1"/>
      <w:marLeft w:val="0"/>
      <w:marRight w:val="0"/>
      <w:marTop w:val="0"/>
      <w:marBottom w:val="0"/>
      <w:divBdr>
        <w:top w:val="none" w:sz="0" w:space="0" w:color="auto"/>
        <w:left w:val="none" w:sz="0" w:space="0" w:color="auto"/>
        <w:bottom w:val="none" w:sz="0" w:space="0" w:color="auto"/>
        <w:right w:val="none" w:sz="0" w:space="0" w:color="auto"/>
      </w:divBdr>
    </w:div>
    <w:div w:id="261766542">
      <w:bodyDiv w:val="1"/>
      <w:marLeft w:val="0"/>
      <w:marRight w:val="0"/>
      <w:marTop w:val="0"/>
      <w:marBottom w:val="0"/>
      <w:divBdr>
        <w:top w:val="none" w:sz="0" w:space="0" w:color="auto"/>
        <w:left w:val="none" w:sz="0" w:space="0" w:color="auto"/>
        <w:bottom w:val="none" w:sz="0" w:space="0" w:color="auto"/>
        <w:right w:val="none" w:sz="0" w:space="0" w:color="auto"/>
      </w:divBdr>
    </w:div>
    <w:div w:id="276528222">
      <w:bodyDiv w:val="1"/>
      <w:marLeft w:val="0"/>
      <w:marRight w:val="0"/>
      <w:marTop w:val="0"/>
      <w:marBottom w:val="0"/>
      <w:divBdr>
        <w:top w:val="none" w:sz="0" w:space="0" w:color="auto"/>
        <w:left w:val="none" w:sz="0" w:space="0" w:color="auto"/>
        <w:bottom w:val="none" w:sz="0" w:space="0" w:color="auto"/>
        <w:right w:val="none" w:sz="0" w:space="0" w:color="auto"/>
      </w:divBdr>
    </w:div>
    <w:div w:id="324630594">
      <w:bodyDiv w:val="1"/>
      <w:marLeft w:val="0"/>
      <w:marRight w:val="0"/>
      <w:marTop w:val="0"/>
      <w:marBottom w:val="0"/>
      <w:divBdr>
        <w:top w:val="none" w:sz="0" w:space="0" w:color="auto"/>
        <w:left w:val="none" w:sz="0" w:space="0" w:color="auto"/>
        <w:bottom w:val="none" w:sz="0" w:space="0" w:color="auto"/>
        <w:right w:val="none" w:sz="0" w:space="0" w:color="auto"/>
      </w:divBdr>
    </w:div>
    <w:div w:id="460879933">
      <w:bodyDiv w:val="1"/>
      <w:marLeft w:val="0"/>
      <w:marRight w:val="0"/>
      <w:marTop w:val="0"/>
      <w:marBottom w:val="0"/>
      <w:divBdr>
        <w:top w:val="none" w:sz="0" w:space="0" w:color="auto"/>
        <w:left w:val="none" w:sz="0" w:space="0" w:color="auto"/>
        <w:bottom w:val="none" w:sz="0" w:space="0" w:color="auto"/>
        <w:right w:val="none" w:sz="0" w:space="0" w:color="auto"/>
      </w:divBdr>
    </w:div>
    <w:div w:id="472874317">
      <w:bodyDiv w:val="1"/>
      <w:marLeft w:val="0"/>
      <w:marRight w:val="0"/>
      <w:marTop w:val="0"/>
      <w:marBottom w:val="0"/>
      <w:divBdr>
        <w:top w:val="none" w:sz="0" w:space="0" w:color="auto"/>
        <w:left w:val="none" w:sz="0" w:space="0" w:color="auto"/>
        <w:bottom w:val="none" w:sz="0" w:space="0" w:color="auto"/>
        <w:right w:val="none" w:sz="0" w:space="0" w:color="auto"/>
      </w:divBdr>
    </w:div>
    <w:div w:id="482157988">
      <w:bodyDiv w:val="1"/>
      <w:marLeft w:val="0"/>
      <w:marRight w:val="0"/>
      <w:marTop w:val="0"/>
      <w:marBottom w:val="0"/>
      <w:divBdr>
        <w:top w:val="none" w:sz="0" w:space="0" w:color="auto"/>
        <w:left w:val="none" w:sz="0" w:space="0" w:color="auto"/>
        <w:bottom w:val="none" w:sz="0" w:space="0" w:color="auto"/>
        <w:right w:val="none" w:sz="0" w:space="0" w:color="auto"/>
      </w:divBdr>
    </w:div>
    <w:div w:id="527834015">
      <w:bodyDiv w:val="1"/>
      <w:marLeft w:val="0"/>
      <w:marRight w:val="0"/>
      <w:marTop w:val="0"/>
      <w:marBottom w:val="0"/>
      <w:divBdr>
        <w:top w:val="none" w:sz="0" w:space="0" w:color="auto"/>
        <w:left w:val="none" w:sz="0" w:space="0" w:color="auto"/>
        <w:bottom w:val="none" w:sz="0" w:space="0" w:color="auto"/>
        <w:right w:val="none" w:sz="0" w:space="0" w:color="auto"/>
      </w:divBdr>
    </w:div>
    <w:div w:id="608126844">
      <w:bodyDiv w:val="1"/>
      <w:marLeft w:val="0"/>
      <w:marRight w:val="0"/>
      <w:marTop w:val="0"/>
      <w:marBottom w:val="0"/>
      <w:divBdr>
        <w:top w:val="none" w:sz="0" w:space="0" w:color="auto"/>
        <w:left w:val="none" w:sz="0" w:space="0" w:color="auto"/>
        <w:bottom w:val="none" w:sz="0" w:space="0" w:color="auto"/>
        <w:right w:val="none" w:sz="0" w:space="0" w:color="auto"/>
      </w:divBdr>
    </w:div>
    <w:div w:id="717707510">
      <w:bodyDiv w:val="1"/>
      <w:marLeft w:val="0"/>
      <w:marRight w:val="0"/>
      <w:marTop w:val="0"/>
      <w:marBottom w:val="0"/>
      <w:divBdr>
        <w:top w:val="none" w:sz="0" w:space="0" w:color="auto"/>
        <w:left w:val="none" w:sz="0" w:space="0" w:color="auto"/>
        <w:bottom w:val="none" w:sz="0" w:space="0" w:color="auto"/>
        <w:right w:val="none" w:sz="0" w:space="0" w:color="auto"/>
      </w:divBdr>
    </w:div>
    <w:div w:id="734205727">
      <w:bodyDiv w:val="1"/>
      <w:marLeft w:val="0"/>
      <w:marRight w:val="0"/>
      <w:marTop w:val="0"/>
      <w:marBottom w:val="0"/>
      <w:divBdr>
        <w:top w:val="none" w:sz="0" w:space="0" w:color="auto"/>
        <w:left w:val="none" w:sz="0" w:space="0" w:color="auto"/>
        <w:bottom w:val="none" w:sz="0" w:space="0" w:color="auto"/>
        <w:right w:val="none" w:sz="0" w:space="0" w:color="auto"/>
      </w:divBdr>
    </w:div>
    <w:div w:id="850797663">
      <w:bodyDiv w:val="1"/>
      <w:marLeft w:val="0"/>
      <w:marRight w:val="0"/>
      <w:marTop w:val="0"/>
      <w:marBottom w:val="0"/>
      <w:divBdr>
        <w:top w:val="none" w:sz="0" w:space="0" w:color="auto"/>
        <w:left w:val="none" w:sz="0" w:space="0" w:color="auto"/>
        <w:bottom w:val="none" w:sz="0" w:space="0" w:color="auto"/>
        <w:right w:val="none" w:sz="0" w:space="0" w:color="auto"/>
      </w:divBdr>
    </w:div>
    <w:div w:id="902905967">
      <w:bodyDiv w:val="1"/>
      <w:marLeft w:val="0"/>
      <w:marRight w:val="0"/>
      <w:marTop w:val="0"/>
      <w:marBottom w:val="0"/>
      <w:divBdr>
        <w:top w:val="none" w:sz="0" w:space="0" w:color="auto"/>
        <w:left w:val="none" w:sz="0" w:space="0" w:color="auto"/>
        <w:bottom w:val="none" w:sz="0" w:space="0" w:color="auto"/>
        <w:right w:val="none" w:sz="0" w:space="0" w:color="auto"/>
      </w:divBdr>
    </w:div>
    <w:div w:id="1009328505">
      <w:bodyDiv w:val="1"/>
      <w:marLeft w:val="0"/>
      <w:marRight w:val="0"/>
      <w:marTop w:val="0"/>
      <w:marBottom w:val="0"/>
      <w:divBdr>
        <w:top w:val="none" w:sz="0" w:space="0" w:color="auto"/>
        <w:left w:val="none" w:sz="0" w:space="0" w:color="auto"/>
        <w:bottom w:val="none" w:sz="0" w:space="0" w:color="auto"/>
        <w:right w:val="none" w:sz="0" w:space="0" w:color="auto"/>
      </w:divBdr>
    </w:div>
    <w:div w:id="1022321217">
      <w:bodyDiv w:val="1"/>
      <w:marLeft w:val="0"/>
      <w:marRight w:val="0"/>
      <w:marTop w:val="0"/>
      <w:marBottom w:val="0"/>
      <w:divBdr>
        <w:top w:val="none" w:sz="0" w:space="0" w:color="auto"/>
        <w:left w:val="none" w:sz="0" w:space="0" w:color="auto"/>
        <w:bottom w:val="none" w:sz="0" w:space="0" w:color="auto"/>
        <w:right w:val="none" w:sz="0" w:space="0" w:color="auto"/>
      </w:divBdr>
    </w:div>
    <w:div w:id="1050807840">
      <w:bodyDiv w:val="1"/>
      <w:marLeft w:val="0"/>
      <w:marRight w:val="0"/>
      <w:marTop w:val="0"/>
      <w:marBottom w:val="0"/>
      <w:divBdr>
        <w:top w:val="none" w:sz="0" w:space="0" w:color="auto"/>
        <w:left w:val="none" w:sz="0" w:space="0" w:color="auto"/>
        <w:bottom w:val="none" w:sz="0" w:space="0" w:color="auto"/>
        <w:right w:val="none" w:sz="0" w:space="0" w:color="auto"/>
      </w:divBdr>
    </w:div>
    <w:div w:id="1196700681">
      <w:bodyDiv w:val="1"/>
      <w:marLeft w:val="0"/>
      <w:marRight w:val="0"/>
      <w:marTop w:val="0"/>
      <w:marBottom w:val="0"/>
      <w:divBdr>
        <w:top w:val="none" w:sz="0" w:space="0" w:color="auto"/>
        <w:left w:val="none" w:sz="0" w:space="0" w:color="auto"/>
        <w:bottom w:val="none" w:sz="0" w:space="0" w:color="auto"/>
        <w:right w:val="none" w:sz="0" w:space="0" w:color="auto"/>
      </w:divBdr>
    </w:div>
    <w:div w:id="1231038361">
      <w:bodyDiv w:val="1"/>
      <w:marLeft w:val="0"/>
      <w:marRight w:val="0"/>
      <w:marTop w:val="0"/>
      <w:marBottom w:val="0"/>
      <w:divBdr>
        <w:top w:val="none" w:sz="0" w:space="0" w:color="auto"/>
        <w:left w:val="none" w:sz="0" w:space="0" w:color="auto"/>
        <w:bottom w:val="none" w:sz="0" w:space="0" w:color="auto"/>
        <w:right w:val="none" w:sz="0" w:space="0" w:color="auto"/>
      </w:divBdr>
    </w:div>
    <w:div w:id="1245341523">
      <w:bodyDiv w:val="1"/>
      <w:marLeft w:val="0"/>
      <w:marRight w:val="0"/>
      <w:marTop w:val="0"/>
      <w:marBottom w:val="0"/>
      <w:divBdr>
        <w:top w:val="none" w:sz="0" w:space="0" w:color="auto"/>
        <w:left w:val="none" w:sz="0" w:space="0" w:color="auto"/>
        <w:bottom w:val="none" w:sz="0" w:space="0" w:color="auto"/>
        <w:right w:val="none" w:sz="0" w:space="0" w:color="auto"/>
      </w:divBdr>
    </w:div>
    <w:div w:id="1259607441">
      <w:bodyDiv w:val="1"/>
      <w:marLeft w:val="0"/>
      <w:marRight w:val="0"/>
      <w:marTop w:val="0"/>
      <w:marBottom w:val="0"/>
      <w:divBdr>
        <w:top w:val="none" w:sz="0" w:space="0" w:color="auto"/>
        <w:left w:val="none" w:sz="0" w:space="0" w:color="auto"/>
        <w:bottom w:val="none" w:sz="0" w:space="0" w:color="auto"/>
        <w:right w:val="none" w:sz="0" w:space="0" w:color="auto"/>
      </w:divBdr>
    </w:div>
    <w:div w:id="1332567120">
      <w:bodyDiv w:val="1"/>
      <w:marLeft w:val="0"/>
      <w:marRight w:val="0"/>
      <w:marTop w:val="0"/>
      <w:marBottom w:val="0"/>
      <w:divBdr>
        <w:top w:val="none" w:sz="0" w:space="0" w:color="auto"/>
        <w:left w:val="none" w:sz="0" w:space="0" w:color="auto"/>
        <w:bottom w:val="none" w:sz="0" w:space="0" w:color="auto"/>
        <w:right w:val="none" w:sz="0" w:space="0" w:color="auto"/>
      </w:divBdr>
    </w:div>
    <w:div w:id="1404180430">
      <w:bodyDiv w:val="1"/>
      <w:marLeft w:val="0"/>
      <w:marRight w:val="0"/>
      <w:marTop w:val="0"/>
      <w:marBottom w:val="0"/>
      <w:divBdr>
        <w:top w:val="none" w:sz="0" w:space="0" w:color="auto"/>
        <w:left w:val="none" w:sz="0" w:space="0" w:color="auto"/>
        <w:bottom w:val="none" w:sz="0" w:space="0" w:color="auto"/>
        <w:right w:val="none" w:sz="0" w:space="0" w:color="auto"/>
      </w:divBdr>
      <w:divsChild>
        <w:div w:id="1150903338">
          <w:marLeft w:val="547"/>
          <w:marRight w:val="0"/>
          <w:marTop w:val="0"/>
          <w:marBottom w:val="0"/>
          <w:divBdr>
            <w:top w:val="none" w:sz="0" w:space="0" w:color="auto"/>
            <w:left w:val="none" w:sz="0" w:space="0" w:color="auto"/>
            <w:bottom w:val="none" w:sz="0" w:space="0" w:color="auto"/>
            <w:right w:val="none" w:sz="0" w:space="0" w:color="auto"/>
          </w:divBdr>
        </w:div>
        <w:div w:id="1025904453">
          <w:marLeft w:val="1267"/>
          <w:marRight w:val="0"/>
          <w:marTop w:val="0"/>
          <w:marBottom w:val="0"/>
          <w:divBdr>
            <w:top w:val="none" w:sz="0" w:space="0" w:color="auto"/>
            <w:left w:val="none" w:sz="0" w:space="0" w:color="auto"/>
            <w:bottom w:val="none" w:sz="0" w:space="0" w:color="auto"/>
            <w:right w:val="none" w:sz="0" w:space="0" w:color="auto"/>
          </w:divBdr>
        </w:div>
      </w:divsChild>
    </w:div>
    <w:div w:id="1511262956">
      <w:bodyDiv w:val="1"/>
      <w:marLeft w:val="0"/>
      <w:marRight w:val="0"/>
      <w:marTop w:val="0"/>
      <w:marBottom w:val="0"/>
      <w:divBdr>
        <w:top w:val="none" w:sz="0" w:space="0" w:color="auto"/>
        <w:left w:val="none" w:sz="0" w:space="0" w:color="auto"/>
        <w:bottom w:val="none" w:sz="0" w:space="0" w:color="auto"/>
        <w:right w:val="none" w:sz="0" w:space="0" w:color="auto"/>
      </w:divBdr>
    </w:div>
    <w:div w:id="1656911385">
      <w:bodyDiv w:val="1"/>
      <w:marLeft w:val="0"/>
      <w:marRight w:val="0"/>
      <w:marTop w:val="0"/>
      <w:marBottom w:val="0"/>
      <w:divBdr>
        <w:top w:val="none" w:sz="0" w:space="0" w:color="auto"/>
        <w:left w:val="none" w:sz="0" w:space="0" w:color="auto"/>
        <w:bottom w:val="none" w:sz="0" w:space="0" w:color="auto"/>
        <w:right w:val="none" w:sz="0" w:space="0" w:color="auto"/>
      </w:divBdr>
    </w:div>
    <w:div w:id="1661076826">
      <w:bodyDiv w:val="1"/>
      <w:marLeft w:val="0"/>
      <w:marRight w:val="0"/>
      <w:marTop w:val="0"/>
      <w:marBottom w:val="0"/>
      <w:divBdr>
        <w:top w:val="none" w:sz="0" w:space="0" w:color="auto"/>
        <w:left w:val="none" w:sz="0" w:space="0" w:color="auto"/>
        <w:bottom w:val="none" w:sz="0" w:space="0" w:color="auto"/>
        <w:right w:val="none" w:sz="0" w:space="0" w:color="auto"/>
      </w:divBdr>
    </w:div>
    <w:div w:id="1675571966">
      <w:bodyDiv w:val="1"/>
      <w:marLeft w:val="0"/>
      <w:marRight w:val="0"/>
      <w:marTop w:val="0"/>
      <w:marBottom w:val="0"/>
      <w:divBdr>
        <w:top w:val="none" w:sz="0" w:space="0" w:color="auto"/>
        <w:left w:val="none" w:sz="0" w:space="0" w:color="auto"/>
        <w:bottom w:val="none" w:sz="0" w:space="0" w:color="auto"/>
        <w:right w:val="none" w:sz="0" w:space="0" w:color="auto"/>
      </w:divBdr>
    </w:div>
    <w:div w:id="1704331229">
      <w:bodyDiv w:val="1"/>
      <w:marLeft w:val="0"/>
      <w:marRight w:val="0"/>
      <w:marTop w:val="0"/>
      <w:marBottom w:val="0"/>
      <w:divBdr>
        <w:top w:val="none" w:sz="0" w:space="0" w:color="auto"/>
        <w:left w:val="none" w:sz="0" w:space="0" w:color="auto"/>
        <w:bottom w:val="none" w:sz="0" w:space="0" w:color="auto"/>
        <w:right w:val="none" w:sz="0" w:space="0" w:color="auto"/>
      </w:divBdr>
    </w:div>
    <w:div w:id="1713185701">
      <w:bodyDiv w:val="1"/>
      <w:marLeft w:val="0"/>
      <w:marRight w:val="0"/>
      <w:marTop w:val="0"/>
      <w:marBottom w:val="0"/>
      <w:divBdr>
        <w:top w:val="none" w:sz="0" w:space="0" w:color="auto"/>
        <w:left w:val="none" w:sz="0" w:space="0" w:color="auto"/>
        <w:bottom w:val="none" w:sz="0" w:space="0" w:color="auto"/>
        <w:right w:val="none" w:sz="0" w:space="0" w:color="auto"/>
      </w:divBdr>
    </w:div>
    <w:div w:id="1722291039">
      <w:bodyDiv w:val="1"/>
      <w:marLeft w:val="0"/>
      <w:marRight w:val="0"/>
      <w:marTop w:val="0"/>
      <w:marBottom w:val="0"/>
      <w:divBdr>
        <w:top w:val="none" w:sz="0" w:space="0" w:color="auto"/>
        <w:left w:val="none" w:sz="0" w:space="0" w:color="auto"/>
        <w:bottom w:val="none" w:sz="0" w:space="0" w:color="auto"/>
        <w:right w:val="none" w:sz="0" w:space="0" w:color="auto"/>
      </w:divBdr>
    </w:div>
    <w:div w:id="1900020091">
      <w:bodyDiv w:val="1"/>
      <w:marLeft w:val="0"/>
      <w:marRight w:val="0"/>
      <w:marTop w:val="0"/>
      <w:marBottom w:val="0"/>
      <w:divBdr>
        <w:top w:val="none" w:sz="0" w:space="0" w:color="auto"/>
        <w:left w:val="none" w:sz="0" w:space="0" w:color="auto"/>
        <w:bottom w:val="none" w:sz="0" w:space="0" w:color="auto"/>
        <w:right w:val="none" w:sz="0" w:space="0" w:color="auto"/>
      </w:divBdr>
    </w:div>
    <w:div w:id="1912815216">
      <w:bodyDiv w:val="1"/>
      <w:marLeft w:val="0"/>
      <w:marRight w:val="0"/>
      <w:marTop w:val="0"/>
      <w:marBottom w:val="0"/>
      <w:divBdr>
        <w:top w:val="none" w:sz="0" w:space="0" w:color="auto"/>
        <w:left w:val="none" w:sz="0" w:space="0" w:color="auto"/>
        <w:bottom w:val="none" w:sz="0" w:space="0" w:color="auto"/>
        <w:right w:val="none" w:sz="0" w:space="0" w:color="auto"/>
      </w:divBdr>
    </w:div>
    <w:div w:id="2056154365">
      <w:bodyDiv w:val="1"/>
      <w:marLeft w:val="0"/>
      <w:marRight w:val="0"/>
      <w:marTop w:val="0"/>
      <w:marBottom w:val="0"/>
      <w:divBdr>
        <w:top w:val="none" w:sz="0" w:space="0" w:color="auto"/>
        <w:left w:val="none" w:sz="0" w:space="0" w:color="auto"/>
        <w:bottom w:val="none" w:sz="0" w:space="0" w:color="auto"/>
        <w:right w:val="none" w:sz="0" w:space="0" w:color="auto"/>
      </w:divBdr>
    </w:div>
    <w:div w:id="211813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BF90E0-BFF6-428E-9F78-50DD9EB4C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2368</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NDPH</Company>
  <LinksUpToDate>false</LinksUpToDate>
  <CharactersWithSpaces>15835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Sanne Peters</dc:creator>
  <cp:lastModifiedBy>Agir, Junalie</cp:lastModifiedBy>
  <cp:revision>3</cp:revision>
  <cp:lastPrinted>2016-07-01T14:33:00Z</cp:lastPrinted>
  <dcterms:created xsi:type="dcterms:W3CDTF">2017-07-20T13:10:00Z</dcterms:created>
  <dcterms:modified xsi:type="dcterms:W3CDTF">2017-07-25T10:27:00Z</dcterms:modified>
</cp:coreProperties>
</file>