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9AB" w:rsidRPr="009E322D" w:rsidRDefault="004249AB" w:rsidP="004249AB">
      <w:pPr>
        <w:pStyle w:val="Heading1"/>
        <w:spacing w:line="480" w:lineRule="auto"/>
        <w:rPr>
          <w:rFonts w:ascii="Times New Roman" w:hAnsi="Times New Roman" w:cs="Times New Roman"/>
        </w:rPr>
      </w:pPr>
      <w:proofErr w:type="gramStart"/>
      <w:r w:rsidRPr="009E322D">
        <w:rPr>
          <w:rFonts w:ascii="Times New Roman" w:hAnsi="Times New Roman" w:cs="Times New Roman"/>
        </w:rPr>
        <w:t xml:space="preserve">Appendix </w:t>
      </w:r>
      <w:r>
        <w:rPr>
          <w:rFonts w:ascii="Times New Roman" w:hAnsi="Times New Roman" w:cs="Times New Roman"/>
        </w:rPr>
        <w:t>A</w:t>
      </w:r>
      <w:r w:rsidRPr="009E322D">
        <w:rPr>
          <w:rFonts w:ascii="Times New Roman" w:hAnsi="Times New Roman" w:cs="Times New Roman"/>
        </w:rPr>
        <w:t>.</w:t>
      </w:r>
      <w:proofErr w:type="gramEnd"/>
      <w:r w:rsidRPr="009E322D">
        <w:rPr>
          <w:rFonts w:ascii="Times New Roman" w:hAnsi="Times New Roman" w:cs="Times New Roman"/>
        </w:rPr>
        <w:t xml:space="preserve"> </w:t>
      </w:r>
    </w:p>
    <w:p w:rsidR="004249AB" w:rsidRPr="007343F6" w:rsidRDefault="004249AB" w:rsidP="004249AB">
      <w:pPr>
        <w:pStyle w:val="Title"/>
        <w:rPr>
          <w:rFonts w:ascii="Arial" w:hAnsi="Arial" w:cs="Arial"/>
          <w:color w:val="FF0000"/>
          <w:sz w:val="44"/>
        </w:rPr>
      </w:pPr>
      <w:proofErr w:type="spellStart"/>
      <w:r>
        <w:rPr>
          <w:rFonts w:ascii="Arial" w:hAnsi="Arial" w:cs="Arial"/>
          <w:sz w:val="40"/>
        </w:rPr>
        <w:t>DIET@Guidelines</w:t>
      </w:r>
      <w:proofErr w:type="spellEnd"/>
      <w:r>
        <w:rPr>
          <w:rFonts w:ascii="Arial" w:hAnsi="Arial" w:cs="Arial"/>
          <w:sz w:val="40"/>
        </w:rPr>
        <w:t xml:space="preserve"> - Best P</w:t>
      </w:r>
      <w:r w:rsidRPr="007343F6">
        <w:rPr>
          <w:rFonts w:ascii="Arial" w:hAnsi="Arial" w:cs="Arial"/>
          <w:sz w:val="40"/>
        </w:rPr>
        <w:t xml:space="preserve">ractice </w:t>
      </w:r>
      <w:r>
        <w:rPr>
          <w:rFonts w:ascii="Arial" w:hAnsi="Arial" w:cs="Arial"/>
          <w:sz w:val="40"/>
        </w:rPr>
        <w:t>G</w:t>
      </w:r>
      <w:r w:rsidRPr="007343F6">
        <w:rPr>
          <w:rFonts w:ascii="Arial" w:hAnsi="Arial" w:cs="Arial"/>
          <w:sz w:val="40"/>
        </w:rPr>
        <w:t xml:space="preserve">uidelines for the collection and analysis of dietary data in population and clinical studies </w:t>
      </w:r>
    </w:p>
    <w:p w:rsidR="004249AB" w:rsidRDefault="004249AB" w:rsidP="004249AB">
      <w:pPr>
        <w:ind w:left="720"/>
        <w:rPr>
          <w:rFonts w:ascii="Arial" w:hAnsi="Arial" w:cs="Arial"/>
          <w:color w:val="002060"/>
          <w:sz w:val="24"/>
        </w:rPr>
      </w:pPr>
    </w:p>
    <w:p w:rsidR="004249AB" w:rsidRPr="005F4148" w:rsidRDefault="004249AB" w:rsidP="004249AB">
      <w:pPr>
        <w:ind w:left="720"/>
        <w:rPr>
          <w:rFonts w:ascii="Arial" w:hAnsi="Arial" w:cs="Arial"/>
          <w:color w:val="002060"/>
          <w:sz w:val="24"/>
        </w:rPr>
      </w:pPr>
      <w:r w:rsidRPr="005F4148">
        <w:rPr>
          <w:rFonts w:ascii="Arial" w:hAnsi="Arial" w:cs="Arial"/>
          <w:color w:val="002060"/>
          <w:sz w:val="24"/>
        </w:rPr>
        <w:t xml:space="preserve">Thank you for taking part in the </w:t>
      </w:r>
      <w:proofErr w:type="spellStart"/>
      <w:r w:rsidRPr="005F4148">
        <w:rPr>
          <w:rFonts w:ascii="Arial" w:hAnsi="Arial" w:cs="Arial"/>
          <w:color w:val="002060"/>
          <w:sz w:val="24"/>
        </w:rPr>
        <w:t>DIET@Guidelines</w:t>
      </w:r>
      <w:proofErr w:type="spellEnd"/>
      <w:r w:rsidRPr="005F4148">
        <w:rPr>
          <w:rFonts w:ascii="Arial" w:hAnsi="Arial" w:cs="Arial"/>
          <w:color w:val="002060"/>
          <w:sz w:val="24"/>
        </w:rPr>
        <w:t xml:space="preserve"> </w:t>
      </w:r>
      <w:r>
        <w:rPr>
          <w:rFonts w:ascii="Arial" w:hAnsi="Arial" w:cs="Arial"/>
          <w:color w:val="002060"/>
          <w:sz w:val="24"/>
        </w:rPr>
        <w:t>(</w:t>
      </w:r>
      <w:r w:rsidRPr="007343F6">
        <w:rPr>
          <w:rFonts w:ascii="Arial" w:hAnsi="Arial" w:cs="Arial"/>
          <w:color w:val="002060"/>
          <w:sz w:val="24"/>
        </w:rPr>
        <w:t xml:space="preserve">Define, Investigate, Evaluate, </w:t>
      </w:r>
      <w:proofErr w:type="gramStart"/>
      <w:r w:rsidRPr="007343F6">
        <w:rPr>
          <w:rFonts w:ascii="Arial" w:hAnsi="Arial" w:cs="Arial"/>
          <w:color w:val="002060"/>
          <w:sz w:val="24"/>
        </w:rPr>
        <w:t>Think</w:t>
      </w:r>
      <w:proofErr w:type="gramEnd"/>
      <w:r w:rsidRPr="007343F6">
        <w:rPr>
          <w:rFonts w:ascii="Arial" w:hAnsi="Arial" w:cs="Arial"/>
          <w:color w:val="002060"/>
          <w:sz w:val="24"/>
        </w:rPr>
        <w:t xml:space="preserve"> through - Assessment Tool Guidelines</w:t>
      </w:r>
      <w:r>
        <w:rPr>
          <w:rFonts w:ascii="Arial" w:hAnsi="Arial" w:cs="Arial"/>
          <w:color w:val="002060"/>
          <w:sz w:val="24"/>
        </w:rPr>
        <w:t xml:space="preserve">) </w:t>
      </w:r>
      <w:r w:rsidRPr="005F4148">
        <w:rPr>
          <w:rFonts w:ascii="Arial" w:hAnsi="Arial" w:cs="Arial"/>
          <w:color w:val="002060"/>
          <w:sz w:val="24"/>
        </w:rPr>
        <w:t>first Delphi round.</w:t>
      </w:r>
    </w:p>
    <w:p w:rsidR="004249AB" w:rsidRPr="005F4148" w:rsidRDefault="004249AB" w:rsidP="004249AB">
      <w:pPr>
        <w:ind w:left="720"/>
        <w:rPr>
          <w:rFonts w:ascii="Arial" w:hAnsi="Arial" w:cs="Arial"/>
          <w:color w:val="002060"/>
          <w:sz w:val="24"/>
        </w:rPr>
      </w:pPr>
      <w:r w:rsidRPr="005F4148">
        <w:rPr>
          <w:rFonts w:ascii="Arial" w:hAnsi="Arial" w:cs="Arial"/>
          <w:color w:val="002060"/>
          <w:sz w:val="24"/>
        </w:rPr>
        <w:t xml:space="preserve">These Best Practice Guidelines are aimed at researchers and public health practitioners who are not experts in dietary </w:t>
      </w:r>
      <w:r>
        <w:rPr>
          <w:rFonts w:ascii="Arial" w:hAnsi="Arial" w:cs="Arial"/>
          <w:color w:val="002060"/>
          <w:sz w:val="24"/>
        </w:rPr>
        <w:t>a</w:t>
      </w:r>
      <w:r w:rsidRPr="005F4148">
        <w:rPr>
          <w:rFonts w:ascii="Arial" w:hAnsi="Arial" w:cs="Arial"/>
          <w:color w:val="002060"/>
          <w:sz w:val="24"/>
        </w:rPr>
        <w:t>ssessment.  The</w:t>
      </w:r>
      <w:r>
        <w:rPr>
          <w:rFonts w:ascii="Arial" w:hAnsi="Arial" w:cs="Arial"/>
          <w:color w:val="002060"/>
          <w:sz w:val="24"/>
        </w:rPr>
        <w:t>y</w:t>
      </w:r>
      <w:r w:rsidRPr="005F4148">
        <w:rPr>
          <w:rFonts w:ascii="Arial" w:hAnsi="Arial" w:cs="Arial"/>
          <w:color w:val="002060"/>
          <w:sz w:val="24"/>
        </w:rPr>
        <w:t xml:space="preserve"> are meant to be key considerations when designing and conducting studies </w:t>
      </w:r>
      <w:r>
        <w:rPr>
          <w:rFonts w:ascii="Arial" w:hAnsi="Arial" w:cs="Arial"/>
          <w:color w:val="002060"/>
          <w:sz w:val="24"/>
        </w:rPr>
        <w:t xml:space="preserve">that involve the </w:t>
      </w:r>
      <w:r w:rsidRPr="005F4148">
        <w:rPr>
          <w:rFonts w:ascii="Arial" w:hAnsi="Arial" w:cs="Arial"/>
          <w:color w:val="002060"/>
          <w:sz w:val="24"/>
        </w:rPr>
        <w:t>collection and analysis of dietary data.</w:t>
      </w:r>
    </w:p>
    <w:p w:rsidR="004249AB" w:rsidRPr="005F4148" w:rsidRDefault="004249AB" w:rsidP="004249AB">
      <w:pPr>
        <w:ind w:left="720"/>
        <w:rPr>
          <w:rFonts w:ascii="Arial" w:hAnsi="Arial" w:cs="Arial"/>
          <w:color w:val="002060"/>
          <w:sz w:val="24"/>
        </w:rPr>
      </w:pPr>
      <w:r w:rsidRPr="005F4148">
        <w:rPr>
          <w:rFonts w:ascii="Arial" w:hAnsi="Arial" w:cs="Arial"/>
          <w:color w:val="002060"/>
          <w:sz w:val="24"/>
        </w:rPr>
        <w:t xml:space="preserve">For each guideline, please could you indicate whether you feel it should be </w:t>
      </w:r>
      <w:r w:rsidRPr="00BC4921">
        <w:rPr>
          <w:rFonts w:ascii="Arial" w:hAnsi="Arial" w:cs="Arial"/>
          <w:color w:val="002060"/>
          <w:sz w:val="24"/>
        </w:rPr>
        <w:t>included</w:t>
      </w:r>
      <w:r w:rsidRPr="005F4148">
        <w:rPr>
          <w:rFonts w:ascii="Arial" w:hAnsi="Arial" w:cs="Arial"/>
          <w:b/>
          <w:color w:val="002060"/>
          <w:sz w:val="24"/>
        </w:rPr>
        <w:t> </w:t>
      </w:r>
      <w:r w:rsidRPr="00BC4921">
        <w:rPr>
          <w:rFonts w:ascii="Arial" w:hAnsi="Arial" w:cs="Arial"/>
          <w:bCs/>
          <w:color w:val="002060"/>
          <w:sz w:val="24"/>
        </w:rPr>
        <w:t>or</w:t>
      </w:r>
      <w:r>
        <w:rPr>
          <w:rFonts w:ascii="Arial" w:hAnsi="Arial" w:cs="Arial"/>
          <w:bCs/>
          <w:color w:val="002060"/>
          <w:sz w:val="24"/>
        </w:rPr>
        <w:t xml:space="preserve"> not by typing </w:t>
      </w:r>
      <w:r>
        <w:rPr>
          <w:rFonts w:ascii="Arial" w:hAnsi="Arial" w:cs="Arial"/>
          <w:b/>
          <w:color w:val="002060"/>
          <w:sz w:val="24"/>
        </w:rPr>
        <w:t>Y</w:t>
      </w:r>
      <w:r>
        <w:rPr>
          <w:rFonts w:ascii="Arial" w:hAnsi="Arial" w:cs="Arial"/>
          <w:bCs/>
          <w:color w:val="002060"/>
          <w:sz w:val="24"/>
        </w:rPr>
        <w:t xml:space="preserve"> or </w:t>
      </w:r>
      <w:r>
        <w:rPr>
          <w:rFonts w:ascii="Arial" w:hAnsi="Arial" w:cs="Arial"/>
          <w:b/>
          <w:color w:val="002060"/>
          <w:sz w:val="24"/>
        </w:rPr>
        <w:t>N</w:t>
      </w:r>
      <w:r>
        <w:rPr>
          <w:rFonts w:ascii="Arial" w:hAnsi="Arial" w:cs="Arial"/>
          <w:bCs/>
          <w:color w:val="002060"/>
          <w:sz w:val="24"/>
        </w:rPr>
        <w:t xml:space="preserve"> i</w:t>
      </w:r>
      <w:r>
        <w:rPr>
          <w:rFonts w:ascii="Arial" w:hAnsi="Arial" w:cs="Arial"/>
          <w:color w:val="002060"/>
          <w:sz w:val="24"/>
        </w:rPr>
        <w:t>n the allocated column.</w:t>
      </w:r>
      <w:r w:rsidRPr="005F4148">
        <w:rPr>
          <w:rFonts w:ascii="Arial" w:hAnsi="Arial" w:cs="Arial"/>
          <w:color w:val="002060"/>
          <w:sz w:val="24"/>
        </w:rPr>
        <w:t> </w:t>
      </w:r>
      <w:r w:rsidRPr="005F4148">
        <w:rPr>
          <w:rFonts w:ascii="Arial" w:hAnsi="Arial" w:cs="Arial"/>
          <w:color w:val="002060"/>
          <w:sz w:val="24"/>
        </w:rPr>
        <w:br/>
        <w:t xml:space="preserve">If you select </w:t>
      </w:r>
      <w:r>
        <w:rPr>
          <w:rFonts w:ascii="Arial" w:hAnsi="Arial" w:cs="Arial"/>
          <w:color w:val="002060"/>
          <w:sz w:val="24"/>
        </w:rPr>
        <w:t>‘N’</w:t>
      </w:r>
      <w:r w:rsidRPr="005F4148">
        <w:rPr>
          <w:rFonts w:ascii="Arial" w:hAnsi="Arial" w:cs="Arial"/>
          <w:color w:val="002060"/>
          <w:sz w:val="24"/>
        </w:rPr>
        <w:t xml:space="preserve">, please can you </w:t>
      </w:r>
      <w:r w:rsidRPr="005F4148">
        <w:rPr>
          <w:rFonts w:ascii="Arial" w:hAnsi="Arial" w:cs="Arial"/>
          <w:b/>
          <w:color w:val="002060"/>
          <w:sz w:val="24"/>
        </w:rPr>
        <w:t>justify why</w:t>
      </w:r>
      <w:r w:rsidRPr="005F4148">
        <w:rPr>
          <w:rFonts w:ascii="Arial" w:hAnsi="Arial" w:cs="Arial"/>
          <w:color w:val="002060"/>
          <w:sz w:val="24"/>
        </w:rPr>
        <w:t xml:space="preserve"> </w:t>
      </w:r>
      <w:r>
        <w:rPr>
          <w:rFonts w:ascii="Arial" w:hAnsi="Arial" w:cs="Arial"/>
          <w:color w:val="002060"/>
          <w:sz w:val="24"/>
        </w:rPr>
        <w:t xml:space="preserve">in </w:t>
      </w:r>
      <w:r w:rsidRPr="005F4148">
        <w:rPr>
          <w:rFonts w:ascii="Arial" w:hAnsi="Arial" w:cs="Arial"/>
          <w:color w:val="002060"/>
          <w:sz w:val="24"/>
        </w:rPr>
        <w:t xml:space="preserve">the comment </w:t>
      </w:r>
      <w:r>
        <w:rPr>
          <w:rFonts w:ascii="Arial" w:hAnsi="Arial" w:cs="Arial"/>
          <w:color w:val="002060"/>
          <w:sz w:val="24"/>
        </w:rPr>
        <w:t>column</w:t>
      </w:r>
      <w:r w:rsidRPr="005F4148">
        <w:rPr>
          <w:rFonts w:ascii="Arial" w:hAnsi="Arial" w:cs="Arial"/>
          <w:color w:val="002060"/>
          <w:sz w:val="24"/>
        </w:rPr>
        <w:t>.</w:t>
      </w:r>
      <w:r w:rsidRPr="005F4148">
        <w:rPr>
          <w:rFonts w:ascii="Arial" w:hAnsi="Arial" w:cs="Arial"/>
          <w:color w:val="002060"/>
          <w:sz w:val="24"/>
        </w:rPr>
        <w:br/>
      </w:r>
      <w:r>
        <w:rPr>
          <w:rFonts w:ascii="Arial" w:hAnsi="Arial" w:cs="Arial"/>
          <w:color w:val="002060"/>
          <w:sz w:val="24"/>
        </w:rPr>
        <w:t xml:space="preserve">Please also use the </w:t>
      </w:r>
      <w:r w:rsidRPr="005F4148">
        <w:rPr>
          <w:rFonts w:ascii="Arial" w:hAnsi="Arial" w:cs="Arial"/>
          <w:bCs/>
          <w:color w:val="002060"/>
          <w:sz w:val="24"/>
        </w:rPr>
        <w:t xml:space="preserve">comment </w:t>
      </w:r>
      <w:r>
        <w:rPr>
          <w:rFonts w:ascii="Arial" w:hAnsi="Arial" w:cs="Arial"/>
          <w:bCs/>
          <w:color w:val="002060"/>
          <w:sz w:val="24"/>
        </w:rPr>
        <w:t>column</w:t>
      </w:r>
      <w:r w:rsidRPr="005F4148">
        <w:rPr>
          <w:rFonts w:ascii="Arial" w:hAnsi="Arial" w:cs="Arial"/>
          <w:color w:val="002060"/>
          <w:sz w:val="24"/>
        </w:rPr>
        <w:t xml:space="preserve"> to suggest </w:t>
      </w:r>
      <w:r>
        <w:rPr>
          <w:rFonts w:ascii="Arial" w:hAnsi="Arial" w:cs="Arial"/>
          <w:color w:val="002060"/>
          <w:sz w:val="24"/>
        </w:rPr>
        <w:t xml:space="preserve">any improvements to the </w:t>
      </w:r>
      <w:r w:rsidRPr="005F4148">
        <w:rPr>
          <w:rFonts w:ascii="Arial" w:hAnsi="Arial" w:cs="Arial"/>
          <w:color w:val="002060"/>
          <w:sz w:val="24"/>
        </w:rPr>
        <w:t xml:space="preserve">guideline, </w:t>
      </w:r>
      <w:r>
        <w:rPr>
          <w:rFonts w:ascii="Arial" w:hAnsi="Arial" w:cs="Arial"/>
          <w:color w:val="002060"/>
          <w:sz w:val="24"/>
        </w:rPr>
        <w:t xml:space="preserve">for instance in terms of the wording, its positioning or to </w:t>
      </w:r>
      <w:r w:rsidRPr="005F4148">
        <w:rPr>
          <w:rFonts w:ascii="Arial" w:hAnsi="Arial" w:cs="Arial"/>
          <w:color w:val="002060"/>
          <w:sz w:val="24"/>
        </w:rPr>
        <w:t>add a reference supporting your comment. </w:t>
      </w:r>
      <w:r w:rsidRPr="001D4098">
        <w:rPr>
          <w:rFonts w:ascii="Arial" w:hAnsi="Arial" w:cs="Arial"/>
          <w:color w:val="002060"/>
          <w:sz w:val="24"/>
        </w:rPr>
        <w:t xml:space="preserve">You can also provide overall comments at the end of each </w:t>
      </w:r>
      <w:r>
        <w:rPr>
          <w:rFonts w:ascii="Arial" w:hAnsi="Arial" w:cs="Arial"/>
          <w:color w:val="002060"/>
          <w:sz w:val="24"/>
        </w:rPr>
        <w:t>stage</w:t>
      </w:r>
      <w:r w:rsidRPr="001D4098">
        <w:rPr>
          <w:rFonts w:ascii="Arial" w:hAnsi="Arial" w:cs="Arial"/>
          <w:color w:val="002060"/>
          <w:sz w:val="24"/>
        </w:rPr>
        <w:t>.</w:t>
      </w:r>
    </w:p>
    <w:p w:rsidR="004249AB" w:rsidRPr="005F4148" w:rsidRDefault="004249AB" w:rsidP="004249AB">
      <w:pPr>
        <w:ind w:left="720"/>
        <w:rPr>
          <w:rFonts w:ascii="Arial" w:hAnsi="Arial" w:cs="Arial"/>
          <w:color w:val="002060"/>
          <w:sz w:val="24"/>
        </w:rPr>
      </w:pPr>
      <w:r w:rsidRPr="005F4148">
        <w:rPr>
          <w:rFonts w:ascii="Arial" w:hAnsi="Arial" w:cs="Arial"/>
          <w:color w:val="002060"/>
          <w:sz w:val="24"/>
        </w:rPr>
        <w:t>If you do not</w:t>
      </w:r>
      <w:r>
        <w:rPr>
          <w:rFonts w:ascii="Arial" w:hAnsi="Arial" w:cs="Arial"/>
          <w:color w:val="002060"/>
          <w:sz w:val="24"/>
        </w:rPr>
        <w:t xml:space="preserve"> type </w:t>
      </w:r>
      <w:r w:rsidRPr="005F4148">
        <w:rPr>
          <w:rFonts w:ascii="Arial" w:hAnsi="Arial" w:cs="Arial"/>
          <w:color w:val="002060"/>
          <w:sz w:val="24"/>
        </w:rPr>
        <w:t>'</w:t>
      </w:r>
      <w:r>
        <w:rPr>
          <w:rFonts w:ascii="Arial" w:hAnsi="Arial" w:cs="Arial"/>
          <w:color w:val="002060"/>
          <w:sz w:val="24"/>
        </w:rPr>
        <w:t>Y</w:t>
      </w:r>
      <w:r w:rsidRPr="005F4148">
        <w:rPr>
          <w:rFonts w:ascii="Arial" w:hAnsi="Arial" w:cs="Arial"/>
          <w:color w:val="002060"/>
          <w:sz w:val="24"/>
        </w:rPr>
        <w:t>' or '</w:t>
      </w:r>
      <w:r>
        <w:rPr>
          <w:rFonts w:ascii="Arial" w:hAnsi="Arial" w:cs="Arial"/>
          <w:color w:val="002060"/>
          <w:sz w:val="24"/>
        </w:rPr>
        <w:t>N</w:t>
      </w:r>
      <w:r w:rsidRPr="005F4148">
        <w:rPr>
          <w:rFonts w:ascii="Arial" w:hAnsi="Arial" w:cs="Arial"/>
          <w:color w:val="002060"/>
          <w:sz w:val="24"/>
        </w:rPr>
        <w:t>'</w:t>
      </w:r>
      <w:r>
        <w:rPr>
          <w:rFonts w:ascii="Arial" w:hAnsi="Arial" w:cs="Arial"/>
          <w:color w:val="002060"/>
          <w:sz w:val="24"/>
        </w:rPr>
        <w:t xml:space="preserve">, </w:t>
      </w:r>
      <w:r w:rsidRPr="005F4148">
        <w:rPr>
          <w:rFonts w:ascii="Arial" w:hAnsi="Arial" w:cs="Arial"/>
          <w:color w:val="002060"/>
          <w:sz w:val="24"/>
        </w:rPr>
        <w:t xml:space="preserve">we will </w:t>
      </w:r>
      <w:r>
        <w:rPr>
          <w:rFonts w:ascii="Arial" w:hAnsi="Arial" w:cs="Arial"/>
          <w:color w:val="002060"/>
          <w:sz w:val="24"/>
        </w:rPr>
        <w:t>include that item</w:t>
      </w:r>
      <w:r w:rsidRPr="005F4148">
        <w:rPr>
          <w:rFonts w:ascii="Arial" w:hAnsi="Arial" w:cs="Arial"/>
          <w:color w:val="002060"/>
          <w:sz w:val="24"/>
        </w:rPr>
        <w:t>.</w:t>
      </w:r>
      <w:r>
        <w:rPr>
          <w:rFonts w:ascii="Arial" w:hAnsi="Arial" w:cs="Arial"/>
          <w:color w:val="002060"/>
          <w:sz w:val="24"/>
        </w:rPr>
        <w:t xml:space="preserve"> Guidelines with ≥</w:t>
      </w:r>
      <w:r w:rsidRPr="005F4148">
        <w:rPr>
          <w:rFonts w:ascii="Arial" w:hAnsi="Arial" w:cs="Arial"/>
          <w:color w:val="002060"/>
          <w:sz w:val="24"/>
        </w:rPr>
        <w:t>70% agreement will be put through to the next Delphi round.</w:t>
      </w:r>
      <w:r w:rsidRPr="005F4148">
        <w:rPr>
          <w:rFonts w:ascii="Arial" w:hAnsi="Arial" w:cs="Arial"/>
          <w:color w:val="002060"/>
          <w:sz w:val="24"/>
        </w:rPr>
        <w:br/>
      </w:r>
      <w:r>
        <w:rPr>
          <w:rFonts w:ascii="Arial" w:hAnsi="Arial" w:cs="Arial"/>
          <w:color w:val="002060"/>
          <w:sz w:val="24"/>
        </w:rPr>
        <w:br/>
      </w:r>
      <w:r w:rsidRPr="005F4148">
        <w:rPr>
          <w:rFonts w:ascii="Arial" w:hAnsi="Arial" w:cs="Arial"/>
          <w:color w:val="002060"/>
          <w:sz w:val="24"/>
        </w:rPr>
        <w:t xml:space="preserve">As per the </w:t>
      </w:r>
      <w:r>
        <w:rPr>
          <w:rFonts w:ascii="Arial" w:hAnsi="Arial" w:cs="Arial"/>
          <w:color w:val="002060"/>
          <w:sz w:val="24"/>
        </w:rPr>
        <w:t xml:space="preserve">invitation </w:t>
      </w:r>
      <w:r w:rsidRPr="005F4148">
        <w:rPr>
          <w:rFonts w:ascii="Arial" w:hAnsi="Arial" w:cs="Arial"/>
          <w:color w:val="002060"/>
          <w:sz w:val="24"/>
        </w:rPr>
        <w:t>email you were sent, your comments will be treated anonymously with only the Project Manager, Research Support Assistant and Principal Investigator being able to monitor responses. </w:t>
      </w:r>
      <w:r w:rsidRPr="005F4148">
        <w:rPr>
          <w:rFonts w:ascii="Arial" w:hAnsi="Arial" w:cs="Arial"/>
          <w:color w:val="002060"/>
          <w:sz w:val="24"/>
        </w:rPr>
        <w:br/>
      </w:r>
      <w:r w:rsidRPr="005F4148">
        <w:rPr>
          <w:rFonts w:ascii="Arial" w:hAnsi="Arial" w:cs="Arial"/>
          <w:color w:val="002060"/>
          <w:sz w:val="24"/>
        </w:rPr>
        <w:br/>
      </w:r>
      <w:r>
        <w:rPr>
          <w:rFonts w:ascii="Arial" w:hAnsi="Arial" w:cs="Arial"/>
          <w:color w:val="002060"/>
          <w:sz w:val="24"/>
        </w:rPr>
        <w:t xml:space="preserve">The deadline for the Delphi round is </w:t>
      </w:r>
      <w:r w:rsidRPr="007343F6">
        <w:rPr>
          <w:rFonts w:ascii="Arial" w:hAnsi="Arial" w:cs="Arial"/>
          <w:b/>
          <w:color w:val="002060"/>
          <w:sz w:val="24"/>
        </w:rPr>
        <w:t>Monday 1</w:t>
      </w:r>
      <w:r>
        <w:rPr>
          <w:rFonts w:ascii="Arial" w:hAnsi="Arial" w:cs="Arial"/>
          <w:b/>
          <w:color w:val="002060"/>
          <w:sz w:val="24"/>
        </w:rPr>
        <w:t xml:space="preserve">0 August </w:t>
      </w:r>
      <w:r w:rsidRPr="007343F6">
        <w:rPr>
          <w:rFonts w:ascii="Arial" w:hAnsi="Arial" w:cs="Arial"/>
          <w:b/>
          <w:color w:val="002060"/>
          <w:sz w:val="24"/>
        </w:rPr>
        <w:t>2015</w:t>
      </w:r>
      <w:r>
        <w:rPr>
          <w:rFonts w:ascii="Arial" w:hAnsi="Arial" w:cs="Arial"/>
          <w:color w:val="002060"/>
          <w:sz w:val="24"/>
        </w:rPr>
        <w:t>.</w:t>
      </w:r>
    </w:p>
    <w:p w:rsidR="004249AB" w:rsidRPr="005F4148" w:rsidRDefault="004249AB" w:rsidP="004249AB">
      <w:pPr>
        <w:ind w:firstLine="720"/>
        <w:rPr>
          <w:rFonts w:ascii="Arial" w:hAnsi="Arial" w:cs="Arial"/>
          <w:color w:val="002060"/>
          <w:sz w:val="24"/>
        </w:rPr>
      </w:pPr>
      <w:r w:rsidRPr="005F4148">
        <w:rPr>
          <w:rFonts w:ascii="Arial" w:hAnsi="Arial" w:cs="Arial"/>
          <w:color w:val="002060"/>
          <w:sz w:val="24"/>
        </w:rPr>
        <w:t>Thank</w:t>
      </w:r>
      <w:r>
        <w:rPr>
          <w:rFonts w:ascii="Arial" w:hAnsi="Arial" w:cs="Arial"/>
          <w:color w:val="002060"/>
          <w:sz w:val="24"/>
        </w:rPr>
        <w:t xml:space="preserve"> you very much for supporting this work and providing your expertise</w:t>
      </w:r>
      <w:r w:rsidRPr="005F4148">
        <w:rPr>
          <w:rFonts w:ascii="Arial" w:hAnsi="Arial" w:cs="Arial"/>
          <w:color w:val="002060"/>
          <w:sz w:val="24"/>
        </w:rPr>
        <w:t>.</w:t>
      </w:r>
    </w:p>
    <w:p w:rsidR="004249AB" w:rsidRPr="005F4148" w:rsidRDefault="004249AB" w:rsidP="004249AB">
      <w:pPr>
        <w:ind w:left="720"/>
        <w:rPr>
          <w:rFonts w:ascii="Arial" w:hAnsi="Arial" w:cs="Arial"/>
          <w:color w:val="002060"/>
          <w:sz w:val="24"/>
        </w:rPr>
      </w:pPr>
      <w:r w:rsidRPr="005F4148">
        <w:rPr>
          <w:rFonts w:ascii="Arial" w:hAnsi="Arial" w:cs="Arial"/>
          <w:b/>
          <w:color w:val="002060"/>
          <w:sz w:val="24"/>
        </w:rPr>
        <w:lastRenderedPageBreak/>
        <w:t>The DIET@NET Partnership</w:t>
      </w:r>
      <w:r w:rsidRPr="005F4148">
        <w:rPr>
          <w:rFonts w:ascii="Arial" w:hAnsi="Arial" w:cs="Arial"/>
          <w:color w:val="002060"/>
          <w:sz w:val="24"/>
        </w:rPr>
        <w:br/>
        <w:t>Investigators: Janet Cade</w:t>
      </w:r>
      <w:r>
        <w:rPr>
          <w:rFonts w:ascii="Arial" w:hAnsi="Arial" w:cs="Arial"/>
          <w:color w:val="002060"/>
          <w:sz w:val="24"/>
        </w:rPr>
        <w:t xml:space="preserve"> (Principal Investigator)</w:t>
      </w:r>
      <w:r w:rsidRPr="005F4148">
        <w:rPr>
          <w:rFonts w:ascii="Arial" w:hAnsi="Arial" w:cs="Arial"/>
          <w:color w:val="002060"/>
          <w:sz w:val="24"/>
        </w:rPr>
        <w:t xml:space="preserve">, </w:t>
      </w:r>
      <w:proofErr w:type="spellStart"/>
      <w:r w:rsidRPr="005F4148">
        <w:rPr>
          <w:rFonts w:ascii="Arial" w:hAnsi="Arial" w:cs="Arial"/>
          <w:color w:val="002060"/>
          <w:sz w:val="24"/>
        </w:rPr>
        <w:t>Nisreen</w:t>
      </w:r>
      <w:proofErr w:type="spellEnd"/>
      <w:r w:rsidRPr="005F4148">
        <w:rPr>
          <w:rFonts w:ascii="Arial" w:hAnsi="Arial" w:cs="Arial"/>
          <w:color w:val="002060"/>
          <w:sz w:val="24"/>
        </w:rPr>
        <w:t xml:space="preserve"> </w:t>
      </w:r>
      <w:proofErr w:type="spellStart"/>
      <w:r w:rsidRPr="005F4148">
        <w:rPr>
          <w:rFonts w:ascii="Arial" w:hAnsi="Arial" w:cs="Arial"/>
          <w:color w:val="002060"/>
          <w:sz w:val="24"/>
        </w:rPr>
        <w:t>Alwan</w:t>
      </w:r>
      <w:proofErr w:type="spellEnd"/>
      <w:r w:rsidRPr="005F4148">
        <w:rPr>
          <w:rFonts w:ascii="Arial" w:hAnsi="Arial" w:cs="Arial"/>
          <w:color w:val="002060"/>
          <w:sz w:val="24"/>
        </w:rPr>
        <w:t xml:space="preserve">, Paul </w:t>
      </w:r>
      <w:proofErr w:type="spellStart"/>
      <w:r w:rsidRPr="005F4148">
        <w:rPr>
          <w:rFonts w:ascii="Arial" w:hAnsi="Arial" w:cs="Arial"/>
          <w:color w:val="002060"/>
          <w:sz w:val="24"/>
        </w:rPr>
        <w:t>Finglas</w:t>
      </w:r>
      <w:proofErr w:type="spellEnd"/>
      <w:r w:rsidRPr="005F4148">
        <w:rPr>
          <w:rFonts w:ascii="Arial" w:hAnsi="Arial" w:cs="Arial"/>
          <w:color w:val="002060"/>
          <w:sz w:val="24"/>
        </w:rPr>
        <w:t>, Tim Key, Barrie Margetts, Andy Ness, Sian Robinson, Toni Steer, Petra Wark</w:t>
      </w:r>
      <w:r w:rsidRPr="005F4148">
        <w:rPr>
          <w:rFonts w:ascii="Arial" w:hAnsi="Arial" w:cs="Arial"/>
          <w:color w:val="002060"/>
          <w:sz w:val="24"/>
        </w:rPr>
        <w:br/>
        <w:t xml:space="preserve">Project team: Katharine </w:t>
      </w:r>
      <w:proofErr w:type="spellStart"/>
      <w:r w:rsidRPr="005F4148">
        <w:rPr>
          <w:rFonts w:ascii="Arial" w:hAnsi="Arial" w:cs="Arial"/>
          <w:color w:val="002060"/>
          <w:sz w:val="24"/>
        </w:rPr>
        <w:t>Greathead</w:t>
      </w:r>
      <w:proofErr w:type="spellEnd"/>
      <w:r w:rsidRPr="005F4148">
        <w:rPr>
          <w:rFonts w:ascii="Arial" w:hAnsi="Arial" w:cs="Arial"/>
          <w:color w:val="002060"/>
          <w:sz w:val="24"/>
        </w:rPr>
        <w:t xml:space="preserve">, Neil Hancock, </w:t>
      </w:r>
      <w:proofErr w:type="spellStart"/>
      <w:r w:rsidRPr="005F4148">
        <w:rPr>
          <w:rFonts w:ascii="Arial" w:hAnsi="Arial" w:cs="Arial"/>
          <w:color w:val="002060"/>
          <w:sz w:val="24"/>
        </w:rPr>
        <w:t>Jozef</w:t>
      </w:r>
      <w:proofErr w:type="spellEnd"/>
      <w:r w:rsidRPr="005F4148">
        <w:rPr>
          <w:rFonts w:ascii="Arial" w:hAnsi="Arial" w:cs="Arial"/>
          <w:color w:val="002060"/>
          <w:sz w:val="24"/>
        </w:rPr>
        <w:t xml:space="preserve"> Hooson</w:t>
      </w:r>
    </w:p>
    <w:p w:rsidR="004249AB" w:rsidRDefault="004249AB" w:rsidP="004249AB">
      <w:pPr>
        <w:rPr>
          <w:rFonts w:ascii="Arial" w:hAnsi="Arial" w:cs="Arial"/>
          <w:b/>
          <w:color w:val="002060"/>
          <w:sz w:val="24"/>
        </w:rPr>
      </w:pPr>
      <w:r>
        <w:rPr>
          <w:rFonts w:ascii="Arial" w:hAnsi="Arial" w:cs="Arial"/>
          <w:b/>
          <w:color w:val="002060"/>
          <w:sz w:val="24"/>
        </w:rPr>
        <w:br w:type="page"/>
      </w:r>
    </w:p>
    <w:p w:rsidR="004249AB" w:rsidRDefault="004249AB" w:rsidP="004249AB">
      <w:pPr>
        <w:rPr>
          <w:rFonts w:ascii="Arial" w:hAnsi="Arial" w:cs="Arial"/>
          <w:bCs/>
          <w:color w:val="002060"/>
          <w:sz w:val="24"/>
        </w:rPr>
      </w:pPr>
      <w:r>
        <w:rPr>
          <w:rFonts w:ascii="Arial" w:hAnsi="Arial" w:cs="Arial"/>
          <w:b/>
          <w:color w:val="002060"/>
          <w:sz w:val="24"/>
        </w:rPr>
        <w:lastRenderedPageBreak/>
        <w:t>O</w:t>
      </w:r>
      <w:r w:rsidRPr="00420D04">
        <w:rPr>
          <w:rFonts w:ascii="Arial" w:hAnsi="Arial" w:cs="Arial"/>
          <w:b/>
          <w:color w:val="002060"/>
          <w:sz w:val="24"/>
        </w:rPr>
        <w:t>verview</w:t>
      </w:r>
      <w:r>
        <w:rPr>
          <w:rFonts w:ascii="Arial" w:hAnsi="Arial" w:cs="Arial"/>
          <w:b/>
          <w:color w:val="002060"/>
          <w:sz w:val="24"/>
        </w:rPr>
        <w:t xml:space="preserve"> of the G</w:t>
      </w:r>
      <w:r w:rsidRPr="00420D04">
        <w:rPr>
          <w:rFonts w:ascii="Arial" w:hAnsi="Arial" w:cs="Arial"/>
          <w:b/>
          <w:color w:val="002060"/>
          <w:sz w:val="24"/>
        </w:rPr>
        <w:t xml:space="preserve">uideline </w:t>
      </w:r>
      <w:r>
        <w:rPr>
          <w:rFonts w:ascii="Arial" w:hAnsi="Arial" w:cs="Arial"/>
          <w:b/>
          <w:color w:val="002060"/>
          <w:sz w:val="24"/>
        </w:rPr>
        <w:t>S</w:t>
      </w:r>
      <w:r w:rsidRPr="00420D04">
        <w:rPr>
          <w:rFonts w:ascii="Arial" w:hAnsi="Arial" w:cs="Arial"/>
          <w:b/>
          <w:color w:val="002060"/>
          <w:sz w:val="24"/>
        </w:rPr>
        <w:t>tages</w:t>
      </w:r>
    </w:p>
    <w:p w:rsidR="004249AB" w:rsidRPr="00CF62C5" w:rsidRDefault="004249AB" w:rsidP="004249AB">
      <w:pPr>
        <w:rPr>
          <w:rFonts w:ascii="Arial" w:hAnsi="Arial" w:cs="Arial"/>
          <w:bCs/>
          <w:i/>
          <w:iCs/>
          <w:color w:val="002060"/>
          <w:sz w:val="24"/>
        </w:rPr>
      </w:pPr>
      <w:r w:rsidRPr="00CF62C5">
        <w:rPr>
          <w:rFonts w:ascii="Arial" w:hAnsi="Arial" w:cs="Arial"/>
          <w:bCs/>
          <w:i/>
          <w:iCs/>
          <w:color w:val="002060"/>
          <w:sz w:val="24"/>
        </w:rPr>
        <w:t xml:space="preserve">The diagram below gives an overview of the Best Practice Guidelines which takes researchers through 5 stages of considerations to help them choose the most appropriate </w:t>
      </w:r>
      <w:r>
        <w:rPr>
          <w:rFonts w:ascii="Arial" w:hAnsi="Arial" w:cs="Arial"/>
          <w:bCs/>
          <w:i/>
          <w:iCs/>
          <w:color w:val="002060"/>
          <w:sz w:val="24"/>
        </w:rPr>
        <w:t>Di</w:t>
      </w:r>
      <w:r w:rsidRPr="00CF62C5">
        <w:rPr>
          <w:rFonts w:ascii="Arial" w:hAnsi="Arial" w:cs="Arial"/>
          <w:bCs/>
          <w:i/>
          <w:iCs/>
          <w:color w:val="002060"/>
          <w:sz w:val="24"/>
        </w:rPr>
        <w:t xml:space="preserve">etary </w:t>
      </w:r>
      <w:r>
        <w:rPr>
          <w:rFonts w:ascii="Arial" w:hAnsi="Arial" w:cs="Arial"/>
          <w:bCs/>
          <w:i/>
          <w:iCs/>
          <w:color w:val="002060"/>
          <w:sz w:val="24"/>
        </w:rPr>
        <w:t>A</w:t>
      </w:r>
      <w:r w:rsidRPr="00CF62C5">
        <w:rPr>
          <w:rFonts w:ascii="Arial" w:hAnsi="Arial" w:cs="Arial"/>
          <w:bCs/>
          <w:i/>
          <w:iCs/>
          <w:color w:val="002060"/>
          <w:sz w:val="24"/>
        </w:rPr>
        <w:t xml:space="preserve">ssessment </w:t>
      </w:r>
      <w:r>
        <w:rPr>
          <w:rFonts w:ascii="Arial" w:hAnsi="Arial" w:cs="Arial"/>
          <w:bCs/>
          <w:i/>
          <w:iCs/>
          <w:color w:val="002060"/>
          <w:sz w:val="24"/>
        </w:rPr>
        <w:t>T</w:t>
      </w:r>
      <w:r w:rsidRPr="00CF62C5">
        <w:rPr>
          <w:rFonts w:ascii="Arial" w:hAnsi="Arial" w:cs="Arial"/>
          <w:bCs/>
          <w:i/>
          <w:iCs/>
          <w:color w:val="002060"/>
          <w:sz w:val="24"/>
        </w:rPr>
        <w:t xml:space="preserve">ool.  There are 8 guidelines in all, many of which are broken down into subheadings.  </w:t>
      </w:r>
    </w:p>
    <w:p w:rsidR="004249AB" w:rsidRDefault="00531074" w:rsidP="004249AB">
      <w:pPr>
        <w:rPr>
          <w:b/>
          <w:color w:val="002060"/>
        </w:rPr>
      </w:pPr>
      <w:r w:rsidRPr="00531074">
        <w:rPr>
          <w:b/>
          <w:noProof/>
          <w:color w:val="002060"/>
          <w:lang w:eastAsia="en-GB"/>
        </w:rPr>
        <w:pict>
          <v:group id="Group 2" o:spid="_x0000_s1026" style="position:absolute;margin-left:132.7pt;margin-top:1.7pt;width:453pt;height:341.55pt;z-index:251659264" coordsize="57530,43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7" type="#_x0000_t67" style="position:absolute;left:17230;top:5741;width:2239;height:3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YrVsQA&#10;AADaAAAADwAAAGRycy9kb3ducmV2LnhtbESPT2vCQBTE74V+h+UVvEjdqNRKdJUgEXoR/168PbKv&#10;2dDs25hdNf32bkHocZiZ3zDzZWdrcaPWV44VDAcJCOLC6YpLBafj+n0KwgdkjbVjUvBLHpaL15c5&#10;ptrdeU+3QyhFhLBPUYEJoUml9IUhi37gGuLofbvWYoiyLaVu8R7htpajJJlIixXHBYMNrQwVP4er&#10;VbDLvK4v432+ydbbbZ6bj8++PCvVe+uyGYhAXfgPP9tfWsEY/q7EG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2K1bEAAAA2gAAAA8AAAAAAAAAAAAAAAAAmAIAAGRycy9k&#10;b3ducmV2LnhtbFBLBQYAAAAABAAEAPUAAACJAwAAAAA=&#10;" adj="14701" fillcolor="#5d417e" strokecolor="#795d9b">
              <v:fill color2="#7b57a8" rotate="t" angle="180" colors="0 #5d417e;52429f #7b58a6;1 #7b57a8" focus="100%" type="gradient">
                <o:fill v:ext="view" type="gradientUnscaled"/>
              </v:fill>
              <v:shadow on="t" color="black" opacity="22936f" origin=",.5" offset="0,.63889mm"/>
            </v:shape>
            <v:shape id="Down Arrow 22" o:spid="_x0000_s1028" type="#_x0000_t67" style="position:absolute;left:17230;top:15417;width:2239;height:3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zIsUA&#10;AADaAAAADwAAAGRycy9kb3ducmV2LnhtbESPT2vCQBTE70K/w/IKvUjd1D+tpK4SJIKXorG99PbI&#10;PrOh2bdpdqvx27sFweMwM79hFqveNuJEna8dK3gZJSCIS6drrhR8fW6e5yB8QNbYOCYFF/KwWj4M&#10;Fphqd+aCTodQiQhhn6ICE0KbSulLQxb9yLXE0Tu6zmKIsquk7vAc4baR4yR5lRZrjgsGW1obKn8O&#10;f1bBPvO6+Z0U+Ue22e3y3MzehvJbqafHPnsHEagP9/CtvdUKpvB/Jd4A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H7MixQAAANoAAAAPAAAAAAAAAAAAAAAAAJgCAABkcnMv&#10;ZG93bnJldi54bWxQSwUGAAAAAAQABAD1AAAAigMAAAAA&#10;" adj="14701" fillcolor="#5d417e" strokecolor="#795d9b">
              <v:fill color2="#7b57a8" rotate="t" angle="180" colors="0 #5d417e;52429f #7b58a6;1 #7b57a8" focus="100%" type="gradient">
                <o:fill v:ext="view" type="gradientUnscaled"/>
              </v:fill>
              <v:shadow on="t" color="black" opacity="22936f" origin=",.5" offset="0,.63889mm"/>
            </v:shape>
            <v:group id="Group 49" o:spid="_x0000_s1029" style="position:absolute;left:6066;top:4359;width:1688;height:10839" coordorigin="-10481,-10645" coordsize="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32" coordsize="21600,21600" o:spt="32" o:oned="t" path="m,l21600,21600e" filled="f">
                <v:path arrowok="t" fillok="f" o:connecttype="none"/>
                <o:lock v:ext="edit" shapetype="t"/>
              </v:shapetype>
              <v:shape id="Straight Arrow Connector 13" o:spid="_x0000_s1030" type="#_x0000_t32" style="position:absolute;left:-10481;top:-10645;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bIHsEAAADaAAAADwAAAGRycy9kb3ducmV2LnhtbESPQYvCMBSE7wv+h/AEb2uqomg1ioiC&#10;7mVZ14u3R/Nsis1LaWJb/70RFvY4zMw3zGrT2VI0VPvCsYLRMAFBnDldcK7g8nv4nIPwAVlj6ZgU&#10;PMnDZt37WGGqXcs/1JxDLiKEfYoKTAhVKqXPDFn0Q1cRR+/maoshyjqXusY2wm0px0kykxYLjgsG&#10;K9oZyu7nh1Vw3F/nbbZwhBNz/f5yZtq0+5NSg363XYII1IX/8F/7qBXM4H0l3gC5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lsgewQAAANoAAAAPAAAAAAAAAAAAAAAA&#10;AKECAABkcnMvZG93bnJldi54bWxQSwUGAAAAAAQABAD5AAAAjwMAAAAA&#10;" strokecolor="#4579b8">
                <v:stroke dashstyle="3 1" endarrow="open"/>
              </v:shape>
              <v:line id="Straight Connector 14" o:spid="_x0000_s1031" style="position:absolute;visibility:visible;mso-wrap-style:square" from="-10481,-10644" to="-10481,-10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Ecs8EAAADaAAAADwAAAGRycy9kb3ducmV2LnhtbESPzWrDMBCE74W+g9hCbrXcHpzUjRJK&#10;wXGPqVP3vEgb28RaGUtx3LePAoUch/n5mPV2tr2YaPSdYwUvSQqCWDvTcaPg51A8r0D4gGywd0wK&#10;/sjDdvP4sMbcuAt/01SFRsQR9jkqaEMYcim9bsmiT9xAHL2jGy2GKMdGmhEvcdz28jVNM2mx40ho&#10;caDPlvSpOtvI7bDI6rKQb1m139W/53IyulRq8TR/vIMINId7+L/9ZRQs4XYl3gC5u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sRyzwQAAANoAAAAPAAAAAAAAAAAAAAAA&#10;AKECAABkcnMvZG93bnJldi54bWxQSwUGAAAAAAQABAD5AAAAjwMAAAAA&#10;" strokecolor="#4579b8">
                <v:stroke dashstyle="3 1"/>
              </v:line>
              <v:line id="Straight Connector 15" o:spid="_x0000_s1032" style="position:absolute;flip:y;visibility:visible;mso-wrap-style:square" from="-10481,-10645" to="-10481,-10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" strokecolor="#4579b8">
                <v:stroke dashstyle="3 1"/>
              </v:line>
            </v:group>
            <v:shapetype id="_x0000_t202" coordsize="21600,21600" o:spt="202" path="m,l,21600r21600,l21600,xe">
              <v:stroke joinstyle="miter"/>
              <v:path gradientshapeok="t" o:connecttype="rect"/>
            </v:shapetype>
            <v:shape id="Text Box 17" o:spid="_x0000_s1033" type="#_x0000_t202" style="position:absolute;left:-15731;top:20521;width:34263;height:280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ppl8IA&#10;AADaAAAADwAAAGRycy9kb3ducmV2LnhtbESPy2rDMBBF94X8g5hAd7WcLILjRAkhIX0tSh7+gMGa&#10;WCbWyFiK7f59VSh0ebmPw11vR9uInjpfO1YwS1IQxKXTNVcKiuvxJQPhA7LGxjEp+CYP283kaY25&#10;dgOfqb+ESsQR9jkqMCG0uZS+NGTRJ64ljt7NdRZDlF0ldYdDHLeNnKfpQlqsORIMtrQ3VN4vDxu5&#10;n7v5h6lPWaG/Xmfp4bFYvvWo1PN03K1ABBrDf/iv/a4VLOH3SrwBcv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mmmXwgAAANoAAAAPAAAAAAAAAAAAAAAAAJgCAABkcnMvZG93&#10;bnJldi54bWxQSwUGAAAAAAQABAD1AAAAhwMAAAAA&#10;" filled="f" stroked="f" strokeweight=".5pt">
              <v:textbox style="layout-flow:vertical;mso-layout-flow-alt:bottom-to-top">
                <w:txbxContent>
                  <w:p w:rsidR="004249AB" w:rsidRDefault="004249AB" w:rsidP="004249AB">
                    <w:pPr>
                      <w:widowControl w:val="0"/>
                      <w:spacing w:line="273" w:lineRule="auto"/>
                      <w:jc w:val="center"/>
                      <w:rPr>
                        <w:color w:val="365F91"/>
                      </w:rPr>
                    </w:pPr>
                    <w:r>
                      <w:rPr>
                        <w:color w:val="365F91"/>
                      </w:rPr>
                      <w:t>Revisit in light of Stage I</w:t>
                    </w:r>
                  </w:p>
                </w:txbxContent>
              </v:textbox>
            </v:shape>
            <v:group id="Group 33" o:spid="_x0000_s1034" style="position:absolute;left:5003;top:2232;width:2811;height:19901" coordorigin="-10481,-10639" coordsize="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line id="Straight Connector 24" o:spid="_x0000_s1035" style="position:absolute;flip:x;visibility:visible;mso-wrap-style:square" from="-10481,-10637" to="-10480,-10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E8cLoAAADbAAAADwAAAGRycy9kb3ducmV2LnhtbERPSwrCMBDdC94hjOBOUxVEqlFEUNxq&#10;PcDQTD/aTEoSa729EQR383jf2ex604iOnK8tK5hNExDEudU1lwpu2XGyAuEDssbGMil4k4fddjjY&#10;YKrtiy/UXUMpYgj7FBVUIbSplD6vyKCf2pY4coV1BkOErpTa4SuGm0bOk2QpDdYcGyps6VBR/rg+&#10;jQKX9d2puQR9fyTzjJ9OnotFp9R41O/XIAL14S/+uc86zp/B95d4gNx+AA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GxhPHC6AAAA2wAAAA8AAAAAAAAAAAAAAAAAoQIAAGRy&#10;cy9kb3ducmV2LnhtbFBLBQYAAAAABAAEAPkAAACIAwAAAAA=&#10;" strokecolor="#4579b8">
                <v:stroke dashstyle="3 1"/>
              </v:line>
              <v:shape id="Straight Arrow Connector 23" o:spid="_x0000_s1036" type="#_x0000_t32" style="position:absolute;left:-10481;top:-10639;width: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1gwcEAAADbAAAADwAAAGRycy9kb3ducmV2LnhtbERPTWvCQBC9F/oflil4qxsjljS6BhEL&#10;6qU07cXbkB2zwexsyG6T9N93hUJv83ifsykm24qBet84VrCYJyCIK6cbrhV8fb49ZyB8QNbYOiYF&#10;P+Sh2D4+bDDXbuQPGspQixjCPkcFJoQul9JXhiz6ueuII3d1vcUQYV9L3eMYw20r0yR5kRYbjg0G&#10;O9obqm7lt1VwPFyysXp1hEtzeT87sxrGw0mp2dO0W4MINIV/8Z/7qOP8FO6/xAPk9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TWDBwQAAANsAAAAPAAAAAAAAAAAAAAAA&#10;AKECAABkcnMvZG93bnJldi54bWxQSwUGAAAAAAQABAD5AAAAjwMAAAAA&#10;" strokecolor="#4579b8">
                <v:stroke dashstyle="3 1" endarrow="open"/>
              </v:shape>
              <v:line id="Straight Connector 25" o:spid="_x0000_s1037" style="position:absolute;flip:y;visibility:visible;mso-wrap-style:square" from="-10481,-10639" to="-10481,-10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HnLoAAADbAAAADwAAAGRycy9kb3ducmV2LnhtbERPSwrCMBDdC94hjOBOUxVEqlFEUNxq&#10;PcDQTD/aTEoSa729EQR383jf2ex604iOnK8tK5hNExDEudU1lwpu2XGyAuEDssbGMil4k4fddjjY&#10;YKrtiy/UXUMpYgj7FBVUIbSplD6vyKCf2pY4coV1BkOErpTa4SuGm0bOk2QpDdYcGyps6VBR/rg+&#10;jQKX9d2puQR9fyTzjJ9OnotFp9R41O/XIAL14S/+uc86zl/A95d4gNx+AA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PP/B5y6AAAA2wAAAA8AAAAAAAAAAAAAAAAAoQIAAGRy&#10;cy9kb3ducmV2LnhtbFBLBQYAAAAABAAEAPkAAACIAwAAAAA=&#10;" strokecolor="#4579b8">
                <v:stroke dashstyle="3 1"/>
              </v:line>
            </v:group>
            <v:group id="Group 32" o:spid="_x0000_s1038" style="position:absolute;left:3939;top:956;width:3823;height:38786" coordorigin="-10487,-11082" coordsize="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line id="Straight Connector 26" o:spid="_x0000_s1039" style="position:absolute;flip:x y;visibility:visible;mso-wrap-style:square" from="-10487,-11078" to="-10486,-11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VgxL4AAADbAAAADwAAAGRycy9kb3ducmV2LnhtbERPzYrCMBC+L/gOYQRva6roItUoKiri&#10;reoDDM3YFJtJbaLWtzeCsLf5+H5ntmhtJR7U+NKxgkE/AUGcO11yoeB82v5OQPiArLFyTApe5GEx&#10;7/zMMNXuyRk9jqEQMYR9igpMCHUqpc8NWfR9VxNH7uIaiyHCppC6wWcMt5UcJsmftFhybDBY09pQ&#10;fj3erYKV2a7Gw93tshxlr8M62ydelxulet12OQURqA3/4q97r+P8MXx+iQfI+R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E9WDEvgAAANsAAAAPAAAAAAAAAAAAAAAAAKEC&#10;AABkcnMvZG93bnJldi54bWxQSwUGAAAAAAQABAD5AAAAjAMAAAAA&#10;" strokecolor="#4579b8">
                <v:stroke dashstyle="3 1"/>
              </v:line>
              <v:line id="Straight Connector 27" o:spid="_x0000_s1040" style="position:absolute;flip:y;visibility:visible;mso-wrap-style:square" from="-10487,-11082" to="-10487,-11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4ikBLoAAADbAAAADwAAAGRycy9kb3ducmV2LnhtbERPSwrCMBDdC94hjOBOUxVEqlFEUNxq&#10;PcDQTD/aTEoSa729EQR383jf2ex604iOnK8tK5hNExDEudU1lwpu2XGyAuEDssbGMil4k4fddjjY&#10;YKrtiy/UXUMpYgj7FBVUIbSplD6vyKCf2pY4coV1BkOErpTa4SuGm0bOk2QpDdYcGyps6VBR/rg+&#10;jQKX9d2puQR9fyTzjJ9OnotFp9R41O/XIAL14S/+uc86zl/C95d4gNx+AA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OOIpAS6AAAA2wAAAA8AAAAAAAAAAAAAAAAAoQIAAGRy&#10;cy9kb3ducmV2LnhtbFBLBQYAAAAABAAEAPkAAACIAwAAAAA=&#10;" strokecolor="#4579b8">
                <v:stroke dashstyle="3 1"/>
              </v:line>
              <v:shape id="Straight Arrow Connector 28" o:spid="_x0000_s1041" type="#_x0000_t32" style="position:absolute;left:-10487;top:-11082;width: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rDWcEAAADbAAAADwAAAGRycy9kb3ducmV2LnhtbERPS2vCQBC+F/wPywje6kalVWNWkWLB&#10;9iI+LrkN2TEbzM6G7DZJ/323UOhtPr7nZLvB1qKj1leOFcymCQjiwumKSwW36/vzCoQPyBprx6Tg&#10;mzzstqOnDFPtej5TdwmliCHsU1RgQmhSKX1hyKKfuoY4cnfXWgwRtqXULfYx3NZyniSv0mLFscFg&#10;Q2+Gisflyyo4HvJVX6wd4cLkp09nXrr+8KHUZDzsNyACDeFf/Oc+6jh/Cb+/xAPk9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OsNZwQAAANsAAAAPAAAAAAAAAAAAAAAA&#10;AKECAABkcnMvZG93bnJldi54bWxQSwUGAAAAAAQABAD5AAAAjwMAAAAA&#10;" strokecolor="#4579b8">
                <v:stroke dashstyle="3 1" endarrow="open"/>
              </v:shape>
            </v:group>
            <v:group id="Group 37" o:spid="_x0000_s1042" style="position:absolute;left:7767;width:44234;height:6473" coordorigin="-10481,-10639" coordsize="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Text Box 2" o:spid="_x0000_s1043" type="#_x0000_t202" style="position:absolute;left:-10481;top:-10639;width:2;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FT3L8A&#10;AADbAAAADwAAAGRycy9kb3ducmV2LnhtbERPzYrCMBC+C75DGGFvNnUPi3aNsqsIoihYfYChmW2L&#10;zSQ0WVvf3giCt/n4fme+7E0jbtT62rKCSZKCIC6srrlUcDlvxlMQPiBrbCyTgjt5WC6Ggzlm2nZ8&#10;olseShFD2GeooArBZVL6oiKDPrGOOHJ/tjUYImxLqVvsYrhp5GeafkmDNceGCh2tKiqu+b9RwM6v&#10;u0JeD+Ty43SPs139u9op9THqf75BBOrDW/xyb3WcP4PnL/EAuXg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cVPcvwAAANsAAAAPAAAAAAAAAAAAAAAAAJgCAABkcnMvZG93bnJl&#10;di54bWxQSwUGAAAAAAQABAD1AAAAhAMAAAAA&#10;" fillcolor="#ffa2a1" strokecolor="#bc4542">
                <v:fill color2="#ffe5e5" rotate="t" angle="180" colors="0 #ffa2a1;22938f #ffbebd;1 #ffe5e5" focus="100%" type="gradient"/>
                <v:shadow on="t" color="black" opacity="24903f" origin=",.5" offset="0,.55556mm"/>
                <v:textbox>
                  <w:txbxContent>
                    <w:p w:rsidR="004249AB" w:rsidRDefault="004249AB" w:rsidP="004249AB">
                      <w:pPr>
                        <w:widowControl w:val="0"/>
                        <w:spacing w:line="273" w:lineRule="auto"/>
                        <w:jc w:val="center"/>
                      </w:pPr>
                      <w:r>
                        <w:t xml:space="preserve">I. </w:t>
                      </w:r>
                      <w:r>
                        <w:rPr>
                          <w:b/>
                          <w:bCs/>
                        </w:rPr>
                        <w:t>D</w:t>
                      </w:r>
                      <w:r>
                        <w:t>efine your research question</w:t>
                      </w:r>
                    </w:p>
                  </w:txbxContent>
                </v:textbox>
              </v:shape>
              <v:group id="Group 35" o:spid="_x0000_s1044" style="position:absolute;left:-10479;top:-10639;width:2;height:0" coordorigin="-20963,-21280" coordsize="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Straight Arrow Connector 11" o:spid="_x0000_s1045" type="#_x0000_t32" style="position:absolute;left:-20963;top:-21280;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V0IMQAAADbAAAADwAAAGRycy9kb3ducmV2LnhtbESPT4vCMBTE7wt+h/AEL6KpHmSpRvEP&#10;i4ueVgU9PppnU9q8lCarXT+9ERY8DjPzG2a2aG0lbtT4wrGC0TABQZw5XXCu4HT8GnyC8AFZY+WY&#10;FPyRh8W88zHDVLs7/9DtEHIRIexTVGBCqFMpfWbIoh+6mjh6V9dYDFE2udQN3iPcVnKcJBNpseC4&#10;YLCmtaGsPPxaBZPd+nQ5PzYm32/lo99PypVxpVK9brucggjUhnf4v/2tFYxH8PoSf4Cc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RXQgxAAAANsAAAAPAAAAAAAAAAAA&#10;AAAAAKECAABkcnMvZG93bnJldi54bWxQSwUGAAAAAAQABAD5AAAAkgMAAAAA&#10;" strokecolor="#c00000">
                  <v:stroke endarrow="open"/>
                </v:shape>
                <v:shape id="Straight Arrow Connector 12" o:spid="_x0000_s1046" type="#_x0000_t32" style="position:absolute;left:-20963;top:-21279;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fqV8QAAADbAAAADwAAAGRycy9kb3ducmV2LnhtbESPQWvCQBSE74L/YXlCL6IbcxCJrtIq&#10;pdKe1IA9PrKv2ZDs25DdavTXdwuCx2FmvmFWm9424kKdrxwrmE0TEMSF0xWXCvLT+2QBwgdkjY1j&#10;UnAjD5v1cLDCTLsrH+hyDKWIEPYZKjAhtJmUvjBk0U9dSxy9H9dZDFF2pdQdXiPcNjJNkrm0WHFc&#10;MNjS1lBRH3+tgvnnNv8+33em/PqQ9/E4qd+Mq5V6GfWvSxCB+vAMP9p7rSBN4f9L/A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l+pXxAAAANsAAAAPAAAAAAAAAAAA&#10;AAAAAKECAABkcnMvZG93bnJldi54bWxQSwUGAAAAAAQABAD5AAAAkgMAAAAA&#10;" strokecolor="#c00000">
                  <v:stroke endarrow="open"/>
                </v:shape>
                <v:shape id="Straight Arrow Connector 18" o:spid="_x0000_s1047" type="#_x0000_t32" style="position:absolute;left:-20963;top:-21279;width: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tPzMUAAADbAAAADwAAAGRycy9kb3ducmV2LnhtbESPQWvCQBSE74L/YXmFXkQ3VZCSZiPV&#10;Ii31VBX0+Mi+ZkOyb0N21dRf7xYEj8PMfMNki9424kydrxwreJkkIIgLpysuFex36/ErCB+QNTaO&#10;ScEfeVjkw0GGqXYX/qHzNpQiQtinqMCE0KZS+sKQRT9xLXH0fl1nMUTZlVJ3eIlw28hpksylxYrj&#10;gsGWVoaKenuyCubfq/3xcP0w5eZTXkejpF4aVyv1/NS/v4EI1IdH+N7+0gqmM/j/En+AzG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ttPzMUAAADbAAAADwAAAAAAAAAA&#10;AAAAAAChAgAAZHJzL2Rvd25yZXYueG1sUEsFBgAAAAAEAAQA+QAAAJMDAAAAAA==&#10;" strokecolor="#c00000">
                  <v:stroke endarrow="open"/>
                </v:shape>
                <v:shape id="Text Box 19" o:spid="_x0000_s1048" type="#_x0000_t202" style="position:absolute;left:-20962;top:-21280;width:1;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DWMcUA&#10;AADbAAAADwAAAGRycy9kb3ducmV2LnhtbESPT4vCMBTE7wv7HcJb8LamFhX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NYxxQAAANsAAAAPAAAAAAAAAAAAAAAAAJgCAABkcnMv&#10;ZG93bnJldi54bWxQSwUGAAAAAAQABAD1AAAAigMAAAAA&#10;" filled="f" stroked="f" strokeweight=".5pt">
                  <v:textbox>
                    <w:txbxContent>
                      <w:p w:rsidR="004249AB" w:rsidRDefault="004249AB" w:rsidP="004249AB">
                        <w:pPr>
                          <w:widowControl w:val="0"/>
                          <w:spacing w:line="273" w:lineRule="auto"/>
                          <w:rPr>
                            <w:color w:val="C00000"/>
                          </w:rPr>
                        </w:pPr>
                        <w:r>
                          <w:rPr>
                            <w:color w:val="C00000"/>
                          </w:rPr>
                          <w:t>Who?</w:t>
                        </w:r>
                      </w:p>
                    </w:txbxContent>
                  </v:textbox>
                </v:shape>
                <v:shape id="Text Box 20" o:spid="_x0000_s1049" type="#_x0000_t202" style="position:absolute;left:-20963;top:-21280;width:2;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zqsUA&#10;AADbAAAADwAAAGRycy9kb3ducmV2LnhtbESPQWvCQBSE70L/w/IK3szGgCJpVpGAtEh70Hrp7TX7&#10;TILZt2l2m6T99a4geBxm5hsm24ymET11rrasYB7FIIgLq2suFZw+d7MVCOeRNTaWScEfOdisnyYZ&#10;ptoOfKD+6EsRIOxSVFB536ZSuqIigy6yLXHwzrYz6IPsSqk7HALcNDKJ46U0WHNYqLClvKLicvw1&#10;Cvb57gMP34lZ/Tf56/t52/6cvhZKTZ/H7QsIT6N/hO/tN60gW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DHOqxQAAANsAAAAPAAAAAAAAAAAAAAAAAJgCAABkcnMv&#10;ZG93bnJldi54bWxQSwUGAAAAAAQABAD1AAAAigMAAAAA&#10;" filled="f" stroked="f" strokeweight=".5pt">
                  <v:textbox>
                    <w:txbxContent>
                      <w:p w:rsidR="004249AB" w:rsidRDefault="004249AB" w:rsidP="004249AB">
                        <w:pPr>
                          <w:widowControl w:val="0"/>
                          <w:spacing w:line="273" w:lineRule="auto"/>
                          <w:rPr>
                            <w:color w:val="C00000"/>
                          </w:rPr>
                        </w:pPr>
                        <w:r>
                          <w:rPr>
                            <w:color w:val="C00000"/>
                          </w:rPr>
                          <w:t>What?</w:t>
                        </w:r>
                      </w:p>
                    </w:txbxContent>
                  </v:textbox>
                </v:shape>
                <v:shape id="Text Box 21" o:spid="_x0000_s1050" type="#_x0000_t202" style="position:absolute;left:-20962;top:-21279;width:1;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3cYA&#10;AADbAAAADwAAAGRycy9kb3ducmV2LnhtbESPQWvCQBSE74X+h+UVems2BiqSZg0hIJVSD9pcenvN&#10;PpNg9m2aXTXtr3cFweMwM98wWT6ZXpxodJ1lBbMoBkFcW91xo6D6Wr0sQDiPrLG3TAr+yEG+fHzI&#10;MNX2zFs67XwjAoRdigpa74dUSle3ZNBFdiAO3t6OBn2QYyP1iOcAN71M4nguDXYcFlocqGypPuyO&#10;RsFHudrg9icxi/++fP/cF8Nv9f2q1PPTVLyB8DT5e/jWXmsFyR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t3cYAAADbAAAADwAAAAAAAAAAAAAAAACYAgAAZHJz&#10;L2Rvd25yZXYueG1sUEsFBgAAAAAEAAQA9QAAAIsDAAAAAA==&#10;" filled="f" stroked="f" strokeweight=".5pt">
                  <v:textbox>
                    <w:txbxContent>
                      <w:p w:rsidR="004249AB" w:rsidRDefault="004249AB" w:rsidP="004249AB">
                        <w:pPr>
                          <w:widowControl w:val="0"/>
                          <w:spacing w:line="273" w:lineRule="auto"/>
                          <w:rPr>
                            <w:color w:val="C00000"/>
                          </w:rPr>
                        </w:pPr>
                        <w:r>
                          <w:rPr>
                            <w:color w:val="C00000"/>
                          </w:rPr>
                          <w:t>When?</w:t>
                        </w:r>
                      </w:p>
                    </w:txbxContent>
                  </v:textbox>
                </v:shape>
              </v:group>
            </v:group>
            <v:group id="Group 5" o:spid="_x0000_s1051" style="position:absolute;left:7767;top:9994;width:41980;height:4979" coordorigin="-10480,-10639" coordsize="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Text Box 4" o:spid="_x0000_s1052" type="#_x0000_t202" style="position:absolute;left:-10480;top:-10639;width:1;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nYr8A&#10;AADbAAAADwAAAGRycy9kb3ducmV2LnhtbERPy4rCMBTdC/MP4QrubKoL0Y6xlMKAmxnwBc7u0lyb&#10;YnNTmmg7fz9ZCC4P573NR9uKJ/W+caxgkaQgiCunG64VnE9f8zUIH5A1to5JwR95yHcfky1m2g18&#10;oOcx1CKGsM9QgQmhy6T0lSGLPnEdceRurrcYIuxrqXscYrht5TJNV9Jiw7HBYEeloep+fFgFP0Ze&#10;v4vNZWPtr5Fd3ZbVgKVSs+lYfIIINIa3+OXeawXLODZ+iT9A7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f+divwAAANsAAAAPAAAAAAAAAAAAAAAAAJgCAABkcnMvZG93bnJl&#10;di54bWxQSwUGAAAAAAQABAD1AAAAhAMAAAAA&#10;" fillcolor="#a3c4ff" strokecolor="#4579b8">
                <v:fill color2="#e5eeff" rotate="t" angle="180" colors="0 #a3c4ff;22938f #bfd5ff;1 #e5eeff" focus="100%" type="gradient"/>
                <v:shadow on="t" color="black" opacity="24903f" origin=",.5" offset="0,.55556mm"/>
                <v:textbox>
                  <w:txbxContent>
                    <w:p w:rsidR="004249AB" w:rsidRDefault="004249AB" w:rsidP="004249AB">
                      <w:pPr>
                        <w:widowControl w:val="0"/>
                        <w:spacing w:line="273" w:lineRule="auto"/>
                        <w:jc w:val="center"/>
                      </w:pPr>
                      <w:r>
                        <w:t xml:space="preserve">II. </w:t>
                      </w:r>
                      <w:r>
                        <w:rPr>
                          <w:b/>
                          <w:bCs/>
                        </w:rPr>
                        <w:t>I</w:t>
                      </w:r>
                      <w:r>
                        <w:t>nvestigate Dietary Assessment Tool (DAT) types</w:t>
                      </w:r>
                    </w:p>
                  </w:txbxContent>
                </v:textbox>
              </v:shape>
              <v:shape id="Straight Arrow Connector 29" o:spid="_x0000_s1053" type="#_x0000_t32" style="position:absolute;left:-10479;top:-10639;width: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7qSsQAAADbAAAADwAAAGRycy9kb3ducmV2LnhtbESPQWsCMRSE7wX/Q3iCl6JZV6nt1igi&#10;CraUgtreH5vXzeLmJWyirv/eFAo9DjPzDTNfdrYRF2pD7VjBeJSBIC6drrlS8HXcDp9BhIissXFM&#10;Cm4UYLnoPcyx0O7Ke7ocYiUShEOBCkyMvpAylIYshpHzxMn7ca3FmGRbSd3iNcFtI/Mse5IWa04L&#10;Bj2tDZWnw9kqmObVbOM/P07UPL57M30bu2zyrdSg361eQUTq4n/4r73TCvIX+P2SfoB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zupKxAAAANsAAAAPAAAAAAAAAAAA&#10;AAAAAKECAABkcnMvZG93bnJldi54bWxQSwUGAAAAAAQABAD5AAAAkgMAAAAA&#10;" strokecolor="#0070c0">
                <v:stroke endarrow="open"/>
              </v:shape>
              <v:shape id="Text Box 34" o:spid="_x0000_s1054" type="#_x0000_t202" style="position:absolute;left:-10478;top:-10639;width:1;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JG78MA&#10;AADbAAAADwAAAGRycy9kb3ducmV2LnhtbERPy2rCQBTdF/yH4Ra6q5NaFIlOQgiIpbQLrZvubjM3&#10;D8zciZkxSf36zkLo8nDe23QyrRiod41lBS/zCARxYXXDlYLT1+55DcJ5ZI2tZVLwSw7SZPawxVjb&#10;kQ80HH0lQgi7GBXU3nexlK6oyaCb2444cKXtDfoA+0rqHscQblq5iKKVNNhwaKixo7ym4ny8GgXv&#10;+e4TDz8Ls761+f6jzLrL6Xup1NPjlG1AeJr8v/juftMKXsP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JG78MAAADbAAAADwAAAAAAAAAAAAAAAACYAgAAZHJzL2Rv&#10;d25yZXYueG1sUEsFBgAAAAAEAAQA9QAAAIgDAAAAAA==&#10;" filled="f" stroked="f" strokeweight=".5pt">
                <v:textbox>
                  <w:txbxContent>
                    <w:p w:rsidR="004249AB" w:rsidRDefault="004249AB" w:rsidP="004249AB">
                      <w:pPr>
                        <w:widowControl w:val="0"/>
                        <w:spacing w:line="273" w:lineRule="auto"/>
                        <w:rPr>
                          <w:color w:val="0070C0"/>
                        </w:rPr>
                      </w:pPr>
                      <w:r>
                        <w:rPr>
                          <w:color w:val="0070C0"/>
                        </w:rPr>
                        <w:t>Strengths &amp; weaknesses</w:t>
                      </w:r>
                    </w:p>
                  </w:txbxContent>
                </v:textbox>
              </v:shape>
            </v:group>
            <v:group id="Group 1" o:spid="_x0000_s1055" style="position:absolute;left:7661;top:19032;width:49869;height:5194" coordorigin="-10481,-10637" coordsize="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Text Box 6" o:spid="_x0000_s1056" type="#_x0000_t202" style="position:absolute;left:-10481;top:-10637;width:2;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O7OcIA&#10;AADbAAAADwAAAGRycy9kb3ducmV2LnhtbESP0WrCQBRE3wv9h+UWfCm6qVaxqasUg6KPRj/gkr1N&#10;QrN3w+6axL93BaGPw8ycYVabwTSiI+drywo+JgkI4sLqmksFl/NuvAThA7LGxjIpuJGHzfr1ZYWp&#10;tj2fqMtDKSKEfYoKqhDaVEpfVGTQT2xLHL1f6wyGKF0ptcM+wk0jp0mykAZrjgsVtrStqPjLr0aB&#10;PKJ3fMqy7MCf8/f9V5f3Vio1eht+vkEEGsJ/+Nk+aAWzKTy+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c7s5wgAAANsAAAAPAAAAAAAAAAAAAAAAAJgCAABkcnMvZG93&#10;bnJldi54bWxQSwUGAAAAAAQABAD1AAAAhwMAAAAA&#10;" fillcolor="#dafda7" strokecolor="#94b64e">
                <v:fill color2="#f5ffe6" rotate="t" angle="180" colors="0 #dafda7;22938f #e4fdc2;1 #f5ffe6" focus="100%" type="gradient"/>
                <v:shadow on="t" color="black" opacity="24903f" origin=",.5" offset="0,.55556mm"/>
                <v:textbox>
                  <w:txbxContent>
                    <w:p w:rsidR="004249AB" w:rsidRDefault="004249AB" w:rsidP="004249AB">
                      <w:pPr>
                        <w:widowControl w:val="0"/>
                        <w:spacing w:line="273" w:lineRule="auto"/>
                        <w:jc w:val="center"/>
                      </w:pPr>
                      <w:r>
                        <w:t xml:space="preserve">III. </w:t>
                      </w:r>
                      <w:r>
                        <w:rPr>
                          <w:b/>
                          <w:bCs/>
                        </w:rPr>
                        <w:t>E</w:t>
                      </w:r>
                      <w:r>
                        <w:t>valuate validity of available DATs</w:t>
                      </w:r>
                    </w:p>
                  </w:txbxContent>
                </v:textbox>
              </v:shape>
              <v:group id="Group 40" o:spid="_x0000_s1057" style="position:absolute;left:-10479;top:-10637;width:3;height:0" coordorigin="-20963,-21274" coordsize="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Straight Arrow Connector 36" o:spid="_x0000_s1058" type="#_x0000_t32" style="position:absolute;left:-20963;top:-2127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ZdO8UAAADbAAAADwAAAGRycy9kb3ducmV2LnhtbESP3WoCMRSE74W+QzgF7zRbLSpboywF&#10;RaRQf+ntcXO6Wbo5WTdRt2/fFAQvh5n5hpnOW1uJKzW+dKzgpZ+AIM6dLrlQcNgvehMQPiBrrByT&#10;gl/yMJ89daaYanfjLV13oRARwj5FBSaEOpXS54Ys+r6riaP37RqLIcqmkLrBW4TbSg6SZCQtlhwX&#10;DNb0bij/2V2sgmqUfZ3y1Wa8+Pw4rpenrB2UZ6NU97nN3kAEasMjfG+vtILhK/x/iT9Az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gZdO8UAAADbAAAADwAAAAAAAAAA&#10;AAAAAAChAgAAZHJzL2Rvd25yZXYueG1sUEsFBgAAAAAEAAQA+QAAAJMDAAAAAA==&#10;" strokecolor="#92d050">
                  <v:stroke endarrow="open"/>
                </v:shape>
                <v:shape id="Straight Arrow Connector 38" o:spid="_x0000_s1059" type="#_x0000_t32" style="position:absolute;left:-20963;top:-2127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r4oMUAAADbAAAADwAAAGRycy9kb3ducmV2LnhtbESP3WoCMRSE74W+QzgF7zRbpSpboywF&#10;RaRQf+ntcXO6Wbo5WTdRt2/fFAQvh5n5hpnOW1uJKzW+dKzgpZ+AIM6dLrlQcNgvehMQPiBrrByT&#10;gl/yMJ89daaYanfjLV13oRARwj5FBSaEOpXS54Ys+r6riaP37RqLIcqmkLrBW4TbSg6SZCQtlhwX&#10;DNb0bij/2V2sgmqUfZ3y1Wa8+Pw4rpenrB2UZ6NU97nN3kAEasMjfG+vtILhK/x/iT9Az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Ur4oMUAAADbAAAADwAAAAAAAAAA&#10;AAAAAAChAgAAZHJzL2Rvd25yZXYueG1sUEsFBgAAAAAEAAQA+QAAAJMDAAAAAA==&#10;" strokecolor="#92d050">
                  <v:stroke endarrow="open"/>
                </v:shape>
                <v:shape id="Text Box 39" o:spid="_x0000_s1060" type="#_x0000_t202" style="position:absolute;left:-20963;top:-21274;width:2;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d7AMUA&#10;AADbAAAADwAAAGRycy9kb3ducmV2LnhtbESPQWvCQBSE7wX/w/IEb3VjR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3sAxQAAANsAAAAPAAAAAAAAAAAAAAAAAJgCAABkcnMv&#10;ZG93bnJldi54bWxQSwUGAAAAAAQABAD1AAAAigMAAAAA&#10;" filled="f" stroked="f" strokeweight=".5pt">
                  <v:textbox>
                    <w:txbxContent>
                      <w:p w:rsidR="004249AB" w:rsidRDefault="004249AB" w:rsidP="004249AB">
                        <w:pPr>
                          <w:widowControl w:val="0"/>
                          <w:spacing w:line="273" w:lineRule="auto"/>
                          <w:rPr>
                            <w:color w:val="92D050"/>
                          </w:rPr>
                        </w:pPr>
                        <w:r>
                          <w:rPr>
                            <w:color w:val="92D050"/>
                          </w:rPr>
                          <w:t>Validation robustness</w:t>
                        </w:r>
                      </w:p>
                    </w:txbxContent>
                  </v:textbox>
                </v:shape>
                <v:shape id="Text Box 41" o:spid="_x0000_s1061" type="#_x0000_t202" style="position:absolute;left:-20963;top:-21273;width:3;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em8UA&#10;AADbAAAADwAAAGRycy9kb3ducmV2LnhtbESPT4vCMBTE7wt+h/AEb2uqi6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S96bxQAAANsAAAAPAAAAAAAAAAAAAAAAAJgCAABkcnMv&#10;ZG93bnJldi54bWxQSwUGAAAAAAQABAD1AAAAigMAAAAA&#10;" filled="f" stroked="f" strokeweight=".5pt">
                  <v:textbox>
                    <w:txbxContent>
                      <w:p w:rsidR="004249AB" w:rsidRDefault="004249AB" w:rsidP="004249AB">
                        <w:pPr>
                          <w:widowControl w:val="0"/>
                          <w:spacing w:line="273" w:lineRule="auto"/>
                          <w:rPr>
                            <w:color w:val="C00000"/>
                          </w:rPr>
                        </w:pPr>
                        <w:r>
                          <w:rPr>
                            <w:color w:val="92D050"/>
                          </w:rPr>
                          <w:t>Potential of non-validated tools</w:t>
                        </w:r>
                      </w:p>
                    </w:txbxContent>
                  </v:textbox>
                </v:shape>
              </v:group>
            </v:group>
            <v:group id="Group 7" o:spid="_x0000_s1062" style="position:absolute;left:7554;top:36469;width:49293;height:6910" coordorigin="-10481,-10638" coordsize="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Text Box 8" o:spid="_x0000_s1063" type="#_x0000_t202" style="position:absolute;left:-10481;top:-10638;width:2;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HYk8YA&#10;AADbAAAADwAAAGRycy9kb3ducmV2LnhtbESPQWvCQBSE74X+h+UVeqsbWxSN2Yi0FariQS0Ub4/s&#10;MxvMvg3ZrUZ/vSsUehxm5hsmm3a2FidqfeVYQb+XgCAunK64VPC9m7+MQPiArLF2TAou5GGaPz5k&#10;mGp35g2dtqEUEcI+RQUmhCaV0heGLPqea4ijd3CtxRBlW0rd4jnCbS1fk2QoLVYcFww29G6oOG5/&#10;rYLF52BeL+VqM/hZ702zvOzK4fVDqeenbjYBEagL/+G/9pdW8DaG+5f4A2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HYk8YAAADbAAAADwAAAAAAAAAAAAAAAACYAgAAZHJz&#10;L2Rvd25yZXYueG1sUEsFBgAAAAAEAAQA9QAAAIsDAAAAAA==&#10;" fillcolor="#c9b5e8" strokecolor="#795d9b">
                <v:fill color2="#f0eaf9" rotate="t" angle="180" colors="0 #c9b5e8;22938f #d9cbee;1 #f0eaf9" focus="100%" type="gradient"/>
                <v:shadow on="t" color="black" opacity="24903f" origin=",.5" offset="0,.55556mm"/>
                <v:textbox>
                  <w:txbxContent>
                    <w:p w:rsidR="004249AB" w:rsidRDefault="004249AB" w:rsidP="004249AB">
                      <w:pPr>
                        <w:widowControl w:val="0"/>
                        <w:spacing w:line="273" w:lineRule="auto"/>
                        <w:jc w:val="center"/>
                      </w:pPr>
                      <w:r>
                        <w:t xml:space="preserve">V. </w:t>
                      </w:r>
                      <w:r>
                        <w:rPr>
                          <w:b/>
                          <w:bCs/>
                        </w:rPr>
                        <w:t>T</w:t>
                      </w:r>
                      <w:r>
                        <w:t>hink through the implementation of your</w:t>
                      </w:r>
                      <w:r>
                        <w:br/>
                        <w:t xml:space="preserve"> chosen tool</w:t>
                      </w:r>
                    </w:p>
                  </w:txbxContent>
                </v:textbox>
              </v:shape>
              <v:group id="Group 51" o:spid="_x0000_s1064" style="position:absolute;left:-10478;top:-10638;width:2;height:1" coordorigin="-20964,-21278" coordsize="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shape id="Straight Arrow Connector 42" o:spid="_x0000_s1065" type="#_x0000_t32" style="position:absolute;left:-20964;top:-21278;width: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aSvMIAAADbAAAADwAAAGRycy9kb3ducmV2LnhtbESPQWvCQBSE7wX/w/IEb3UTsSrRVUQI&#10;tsem9f6SfSbB7Nuwu5r477uFQo/DzHzD7A6j6cSDnG8tK0jnCQjiyuqWawXfX/nrBoQPyBo7y6Tg&#10;SR4O+8nLDjNtB/6kRxFqESHsM1TQhNBnUvqqIYN+bnvi6F2tMxiidLXUDocIN51cJMlKGmw5LjTY&#10;06mh6lbcjYJVXdzKYZ3mVVl+5O5q+uJyflNqNh2PWxCBxvAf/mu/awXLFH6/xB8g9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LaSvMIAAADbAAAADwAAAAAAAAAAAAAA&#10;AAChAgAAZHJzL2Rvd25yZXYueG1sUEsFBgAAAAAEAAQA+QAAAJADAAAAAA==&#10;" strokecolor="#7030a0">
                  <v:stroke endarrow="open"/>
                </v:shape>
                <v:shape id="Straight Arrow Connector 43" o:spid="_x0000_s1066" type="#_x0000_t32" style="position:absolute;left:-20964;top:-21278;width: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QMy8IAAADbAAAADwAAAGRycy9kb3ducmV2LnhtbESPQWvCQBSE7wX/w/KE3upGsSrRVaQQ&#10;bI9Gvb9kn0kw+zbsbk3677uC4HGYmW+YzW4wrbiT841lBdNJAoK4tLrhSsH5lH2sQPiArLG1TAr+&#10;yMNuO3rbYKptz0e656ESEcI+RQV1CF0qpS9rMugntiOO3tU6gyFKV0ntsI9w08pZkiykwYbjQo0d&#10;fdVU3vJfo2BR5beiX06zsih+Mnc1XX45fCr1Ph72axCBhvAKP9vfWsF8Bo8v8QfI7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GQMy8IAAADbAAAADwAAAAAAAAAAAAAA&#10;AAChAgAAZHJzL2Rvd25yZXYueG1sUEsFBgAAAAAEAAQA+QAAAJADAAAAAA==&#10;" strokecolor="#7030a0">
                  <v:stroke endarrow="open"/>
                </v:shape>
                <v:shape id="Straight Arrow Connector 44" o:spid="_x0000_s1067" type="#_x0000_t32" style="position:absolute;left:-20963;top:-21278;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ipUMIAAADbAAAADwAAAGRycy9kb3ducmV2LnhtbESPQWvCQBSE7wX/w/KE3urG2qpEV5FC&#10;aHts1PtL9pkEs2/D7mriv3cLgsdhZr5h1tvBtOJKzjeWFUwnCQji0uqGKwWHffa2BOEDssbWMim4&#10;kYftZvSyxlTbnv/omodKRAj7FBXUIXSplL6syaCf2I44eifrDIYoXSW1wz7CTSvfk2QuDTYcF2rs&#10;6Kum8pxfjIJ5lZ+LfjHNyqL4zdzJdPnx+1Op1/GwW4EINIRn+NH+0Qo+ZvD/Jf4Aub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yipUMIAAADbAAAADwAAAAAAAAAAAAAA&#10;AAChAgAAZHJzL2Rvd25yZXYueG1sUEsFBgAAAAAEAAQA+QAAAJADAAAAAA==&#10;" strokecolor="#7030a0">
                  <v:stroke endarrow="open"/>
                </v:shape>
                <v:shape id="Text Box 45" o:spid="_x0000_s1068" type="#_x0000_t202" style="position:absolute;left:-20963;top:-21278;width:2;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zkcUA&#10;AADbAAAADwAAAGRycy9kb3ducmV2LnhtbESPT4vCMBTE74LfITxhb5oqKq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nzORxQAAANsAAAAPAAAAAAAAAAAAAAAAAJgCAABkcnMv&#10;ZG93bnJldi54bWxQSwUGAAAAAAQABAD1AAAAigMAAAAA&#10;" filled="f" stroked="f" strokeweight=".5pt">
                  <v:textbox>
                    <w:txbxContent>
                      <w:p w:rsidR="004249AB" w:rsidRDefault="004249AB" w:rsidP="004249AB">
                        <w:pPr>
                          <w:widowControl w:val="0"/>
                          <w:spacing w:line="273" w:lineRule="auto"/>
                          <w:jc w:val="both"/>
                          <w:rPr>
                            <w:color w:val="7030A0"/>
                          </w:rPr>
                        </w:pPr>
                        <w:r>
                          <w:rPr>
                            <w:color w:val="7030A0"/>
                          </w:rPr>
                          <w:t xml:space="preserve">      Dietary exposure measurement</w:t>
                        </w:r>
                      </w:p>
                    </w:txbxContent>
                  </v:textbox>
                </v:shape>
                <v:shape id="Text Box 46" o:spid="_x0000_s1069" type="#_x0000_t202" style="position:absolute;left:-20963;top:-21278;width:1;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WCsUA&#10;AADbAAAADwAAAGRycy9kb3ducmV2LnhtbESPQWvCQBSE74X+h+UJvdWN0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5YKxQAAANsAAAAPAAAAAAAAAAAAAAAAAJgCAABkcnMv&#10;ZG93bnJldi54bWxQSwUGAAAAAAQABAD1AAAAigMAAAAA&#10;" filled="f" stroked="f" strokeweight=".5pt">
                  <v:textbox>
                    <w:txbxContent>
                      <w:p w:rsidR="004249AB" w:rsidRDefault="004249AB" w:rsidP="004249AB">
                        <w:pPr>
                          <w:widowControl w:val="0"/>
                          <w:spacing w:line="273" w:lineRule="auto"/>
                          <w:rPr>
                            <w:color w:val="7030A0"/>
                          </w:rPr>
                        </w:pPr>
                        <w:r>
                          <w:rPr>
                            <w:color w:val="7030A0"/>
                          </w:rPr>
                          <w:t>Potential biases</w:t>
                        </w:r>
                      </w:p>
                    </w:txbxContent>
                  </v:textbox>
                </v:shape>
                <v:shape id="Text Box 47" o:spid="_x0000_s1070" type="#_x0000_t202" style="position:absolute;left:-20963;top:-21278;width:2;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EIfcUA&#10;AADbAAAADwAAAGRycy9kb3ducmV2LnhtbESPQWvCQBSE7wX/w/IEb3VjU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AQh9xQAAANsAAAAPAAAAAAAAAAAAAAAAAJgCAABkcnMv&#10;ZG93bnJldi54bWxQSwUGAAAAAAQABAD1AAAAigMAAAAA&#10;" filled="f" stroked="f" strokeweight=".5pt">
                  <v:textbox>
                    <w:txbxContent>
                      <w:p w:rsidR="004249AB" w:rsidRDefault="004249AB" w:rsidP="004249AB">
                        <w:pPr>
                          <w:widowControl w:val="0"/>
                          <w:spacing w:line="273" w:lineRule="auto"/>
                          <w:rPr>
                            <w:color w:val="7030A0"/>
                          </w:rPr>
                        </w:pPr>
                        <w:r>
                          <w:rPr>
                            <w:color w:val="7030A0"/>
                          </w:rPr>
                          <w:t>Nutrient database selection</w:t>
                        </w:r>
                      </w:p>
                    </w:txbxContent>
                  </v:textbox>
                </v:shape>
              </v:group>
            </v:group>
            <v:shape id="Text Box 16" o:spid="_x0000_s1071" type="#_x0000_t202" style="position:absolute;left:7767;top:28495;width:20251;height:3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F9KMIA&#10;AADbAAAADwAAAGRycy9kb3ducmV2LnhtbESP0WqDQBRE3wP9h+UG+paskdY2NmtIC0L7qO0H3Li3&#10;Krp3xV2j+ftuINDHYWbOMIfjYnpxodG1lhXsthEI4srqlmsFP9/55hWE88gae8uk4EoOjtnD6oCp&#10;tjMXdCl9LQKEXYoKGu+HVEpXNWTQbe1AHLxfOxr0QY611CPOAW56GUdRIg22HBYaHOijoaorJ6Og&#10;eK++cJrj7jnivb0WSW3O+Umpx/VyegPhafH/4Xv7Uyt4eoHbl/ADZP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X0owgAAANsAAAAPAAAAAAAAAAAAAAAAAJgCAABkcnMvZG93&#10;bnJldi54bWxQSwUGAAAAAAQABAD1AAAAhwMAAAAA&#10;" fillcolor="#ffbe86" strokecolor="#f68c36">
              <v:fill color2="#ffebdb" rotate="t" angle="180" colors="0 #ffbe86;22938f #ffd0aa;1 #ffebdb" focus="100%" type="gradient"/>
              <v:shadow on="t" color="black" opacity="24903f" origin=",.5" offset="0,.55556mm"/>
              <v:textbox>
                <w:txbxContent>
                  <w:p w:rsidR="004249AB" w:rsidRDefault="004249AB" w:rsidP="004249AB">
                    <w:pPr>
                      <w:widowControl w:val="0"/>
                      <w:spacing w:line="273" w:lineRule="auto"/>
                      <w:jc w:val="center"/>
                      <w:rPr>
                        <w:i/>
                        <w:iCs/>
                      </w:rPr>
                    </w:pPr>
                    <w:r>
                      <w:rPr>
                        <w:i/>
                        <w:iCs/>
                      </w:rPr>
                      <w:t>IV. select your DAT</w:t>
                    </w:r>
                  </w:p>
                </w:txbxContent>
              </v:textbox>
            </v:shape>
            <v:shape id="Down Arrow 30" o:spid="_x0000_s1072" type="#_x0000_t67" style="position:absolute;left:17230;top:24667;width:2239;height:3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8UmsMA&#10;AADbAAAADwAAAGRycy9kb3ducmV2LnhtbERPy2rCQBTdF/yH4Ra6KXVi64vUSQgSwU2xWjfuLpnb&#10;TGjmTsxMNf59ZyF0eTjvVT7YVlyo941jBZNxAoK4crrhWsHxa/OyBOEDssbWMSm4kYc8Gz2sMNXu&#10;ynu6HEItYgj7FBWYELpUSl8ZsujHriOO3LfrLYYI+1rqHq8x3LbyNUnm0mLDscFgR2tD1c/h1yr4&#10;LLxuz2/78qPY7HZlaWaLZ3lS6ulxKN5BBBrCv/ju3moF0zg2fo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8UmsMAAADbAAAADwAAAAAAAAAAAAAAAACYAgAAZHJzL2Rv&#10;d25yZXYueG1sUEsFBgAAAAAEAAQA9QAAAIgDAAAAAA==&#10;" adj="14701" fillcolor="#5d417e" strokecolor="#795d9b">
              <v:fill color2="#7b57a8" rotate="t" angle="180" colors="0 #5d417e;52429f #7b58a6;1 #7b57a8" focus="100%" type="gradient">
                <o:fill v:ext="view" type="gradientUnscaled"/>
              </v:fill>
              <v:shadow on="t" color="black" opacity="22936f" origin=",.5" offset="0,.63889mm"/>
            </v:shape>
            <v:shape id="Down Arrow 31" o:spid="_x0000_s1073" type="#_x0000_t67" style="position:absolute;left:17124;top:32535;width:2235;height:34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omMcIA&#10;AADbAAAADwAAAGRycy9kb3ducmV2LnhtbESPQYvCMBSE78L+h/AW9qbJrotoNS0iFATxYNX7o3m2&#10;xealNFHrv98sCB6HmfmGWWWDbcWdet841vA9USCIS2carjScjvl4DsIHZIOtY9LwJA9Z+jFaYWLc&#10;gw90L0IlIoR9ghrqELpESl/WZNFPXEccvYvrLYYo+0qaHh8Rblv5o9RMWmw4LtTY0aam8lrcrIad&#10;yo/5Ru1mARfT52F925vivNf663NYL0EEGsI7/GpvjYbfBfx/iT9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2iYxwgAAANsAAAAPAAAAAAAAAAAAAAAAAJgCAABkcnMvZG93&#10;bnJldi54bWxQSwUGAAAAAAQABAD1AAAAhwMAAAAA&#10;" adj="14703" fillcolor="#5d417e" strokecolor="#795d9b">
              <v:fill color2="#7b57a8" rotate="t" angle="180" colors="0 #5d417e;52429f #7b58a6;1 #7b57a8" focus="100%" type="gradient">
                <o:fill v:ext="view" type="gradientUnscaled"/>
              </v:fill>
              <v:shadow on="t" color="black" opacity="22936f" origin=",.5" offset="0,.63889mm"/>
            </v:shape>
          </v:group>
        </w:pict>
      </w: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b/>
          <w:color w:val="002060"/>
        </w:rPr>
      </w:pPr>
    </w:p>
    <w:p w:rsidR="004249AB" w:rsidRDefault="004249AB" w:rsidP="004249AB">
      <w:pPr>
        <w:rPr>
          <w:rFonts w:ascii="Arial" w:hAnsi="Arial" w:cs="Arial"/>
        </w:rPr>
      </w:pPr>
    </w:p>
    <w:p w:rsidR="004249AB" w:rsidRDefault="004249AB" w:rsidP="004249AB">
      <w:pPr>
        <w:rPr>
          <w:b/>
          <w:color w:val="002060"/>
        </w:rPr>
      </w:pPr>
      <w:r w:rsidRPr="00FF4528">
        <w:rPr>
          <w:rFonts w:ascii="Arial" w:hAnsi="Arial" w:cs="Arial"/>
        </w:rPr>
        <w:t>Do you have any comments about the overview?</w:t>
      </w:r>
      <w:r>
        <w:rPr>
          <w:b/>
          <w:color w:val="002060"/>
        </w:rPr>
        <w:br w:type="page"/>
      </w:r>
    </w:p>
    <w:p w:rsidR="004249AB" w:rsidRDefault="004249AB" w:rsidP="004249AB">
      <w:pPr>
        <w:rPr>
          <w:b/>
          <w:color w:val="002060"/>
        </w:rPr>
      </w:pPr>
    </w:p>
    <w:p w:rsidR="004249AB" w:rsidRDefault="004249AB" w:rsidP="004249AB">
      <w:pPr>
        <w:rPr>
          <w:b/>
          <w:color w:val="002060"/>
        </w:rPr>
      </w:pPr>
    </w:p>
    <w:tbl>
      <w:tblPr>
        <w:tblStyle w:val="TableGrid"/>
        <w:tblW w:w="0" w:type="auto"/>
        <w:tblLook w:val="04A0"/>
      </w:tblPr>
      <w:tblGrid>
        <w:gridCol w:w="8979"/>
        <w:gridCol w:w="309"/>
        <w:gridCol w:w="811"/>
        <w:gridCol w:w="154"/>
        <w:gridCol w:w="3965"/>
      </w:tblGrid>
      <w:tr w:rsidR="004249AB" w:rsidRPr="00420D04" w:rsidTr="009218A0">
        <w:tc>
          <w:tcPr>
            <w:tcW w:w="15134" w:type="dxa"/>
            <w:gridSpan w:val="5"/>
            <w:shd w:val="clear" w:color="auto" w:fill="C00000"/>
          </w:tcPr>
          <w:p w:rsidR="004249AB" w:rsidRDefault="004249AB" w:rsidP="009218A0">
            <w:pPr>
              <w:rPr>
                <w:rFonts w:ascii="Arial" w:hAnsi="Arial" w:cs="Arial"/>
                <w:b/>
                <w:color w:val="FFFFFF" w:themeColor="background1"/>
                <w:sz w:val="28"/>
              </w:rPr>
            </w:pPr>
          </w:p>
          <w:p w:rsidR="004249AB" w:rsidRPr="00420D04" w:rsidRDefault="004249AB" w:rsidP="009218A0">
            <w:pPr>
              <w:rPr>
                <w:rFonts w:ascii="Arial" w:hAnsi="Arial" w:cs="Arial"/>
                <w:b/>
                <w:color w:val="FFFFFF" w:themeColor="background1"/>
                <w:sz w:val="28"/>
              </w:rPr>
            </w:pPr>
            <w:r w:rsidRPr="00420D04">
              <w:rPr>
                <w:rFonts w:ascii="Arial" w:hAnsi="Arial" w:cs="Arial"/>
                <w:b/>
                <w:color w:val="FFFFFF" w:themeColor="background1"/>
                <w:sz w:val="28"/>
              </w:rPr>
              <w:t xml:space="preserve">Stage I guidelines.  </w:t>
            </w:r>
            <w:r>
              <w:rPr>
                <w:rFonts w:ascii="Arial" w:hAnsi="Arial" w:cs="Arial"/>
                <w:b/>
                <w:color w:val="FFFFFF" w:themeColor="background1"/>
                <w:sz w:val="28"/>
              </w:rPr>
              <w:t xml:space="preserve">Define your </w:t>
            </w:r>
            <w:r w:rsidRPr="00420D04">
              <w:rPr>
                <w:rFonts w:ascii="Arial" w:hAnsi="Arial" w:cs="Arial"/>
                <w:b/>
                <w:color w:val="FFFFFF" w:themeColor="background1"/>
                <w:sz w:val="28"/>
              </w:rPr>
              <w:t xml:space="preserve">research question: key </w:t>
            </w:r>
            <w:r w:rsidRPr="00420D04">
              <w:rPr>
                <w:rFonts w:ascii="Arial" w:hAnsi="Arial" w:cs="Arial"/>
                <w:b/>
                <w:i/>
                <w:color w:val="FFFFFF" w:themeColor="background1"/>
                <w:sz w:val="28"/>
              </w:rPr>
              <w:t>a priori</w:t>
            </w:r>
            <w:r w:rsidRPr="00420D04">
              <w:rPr>
                <w:rFonts w:ascii="Arial" w:hAnsi="Arial" w:cs="Arial"/>
                <w:b/>
                <w:color w:val="FFFFFF" w:themeColor="background1"/>
                <w:sz w:val="28"/>
              </w:rPr>
              <w:t xml:space="preserve"> considerations to guide your choice of the appropriate type of Dietary Assessment Tool (DAT).</w:t>
            </w:r>
          </w:p>
          <w:p w:rsidR="004249AB" w:rsidRPr="00420D04" w:rsidRDefault="004249AB" w:rsidP="009218A0">
            <w:pPr>
              <w:rPr>
                <w:rFonts w:ascii="Arial" w:hAnsi="Arial" w:cs="Arial"/>
                <w:b/>
                <w:i/>
                <w:color w:val="FF3B3B"/>
              </w:rPr>
            </w:pPr>
          </w:p>
        </w:tc>
      </w:tr>
      <w:tr w:rsidR="004249AB" w:rsidRPr="00420D04" w:rsidTr="009218A0">
        <w:tc>
          <w:tcPr>
            <w:tcW w:w="9606" w:type="dxa"/>
          </w:tcPr>
          <w:p w:rsidR="004249AB" w:rsidRPr="00420D04" w:rsidRDefault="004249AB" w:rsidP="009218A0">
            <w:pPr>
              <w:rPr>
                <w:rFonts w:ascii="Arial" w:hAnsi="Arial" w:cs="Arial"/>
                <w:b/>
                <w:color w:val="C00000"/>
              </w:rPr>
            </w:pPr>
          </w:p>
        </w:tc>
        <w:tc>
          <w:tcPr>
            <w:tcW w:w="1134" w:type="dxa"/>
            <w:gridSpan w:val="2"/>
            <w:vAlign w:val="center"/>
          </w:tcPr>
          <w:p w:rsidR="004249AB" w:rsidRPr="00420D04" w:rsidRDefault="004249AB" w:rsidP="009218A0">
            <w:pPr>
              <w:jc w:val="center"/>
              <w:rPr>
                <w:rFonts w:ascii="Arial" w:hAnsi="Arial" w:cs="Arial"/>
                <w:b/>
                <w:color w:val="FF3B3B"/>
              </w:rPr>
            </w:pPr>
            <w:r>
              <w:rPr>
                <w:rFonts w:ascii="Arial" w:hAnsi="Arial" w:cs="Arial"/>
                <w:b/>
                <w:color w:val="000000" w:themeColor="text1"/>
              </w:rPr>
              <w:br/>
            </w:r>
            <w:r w:rsidRPr="00420D04">
              <w:rPr>
                <w:rFonts w:ascii="Arial" w:hAnsi="Arial" w:cs="Arial"/>
                <w:b/>
                <w:color w:val="000000" w:themeColor="text1"/>
              </w:rPr>
              <w:t>Include</w:t>
            </w:r>
            <w:r w:rsidRPr="00420D04">
              <w:rPr>
                <w:rFonts w:ascii="Arial" w:hAnsi="Arial" w:cs="Arial"/>
                <w:b/>
                <w:color w:val="000000" w:themeColor="text1"/>
              </w:rPr>
              <w:br/>
              <w:t>Y or N?</w:t>
            </w:r>
          </w:p>
        </w:tc>
        <w:tc>
          <w:tcPr>
            <w:tcW w:w="4394" w:type="dxa"/>
            <w:gridSpan w:val="2"/>
            <w:vAlign w:val="center"/>
          </w:tcPr>
          <w:p w:rsidR="004249AB" w:rsidRPr="00420D04" w:rsidRDefault="004249AB" w:rsidP="009218A0">
            <w:pPr>
              <w:jc w:val="center"/>
              <w:rPr>
                <w:rFonts w:ascii="Arial" w:hAnsi="Arial" w:cs="Arial"/>
                <w:b/>
                <w:color w:val="FF3B3B"/>
              </w:rPr>
            </w:pPr>
            <w:r w:rsidRPr="00420D04">
              <w:rPr>
                <w:rFonts w:ascii="Arial" w:hAnsi="Arial" w:cs="Arial"/>
                <w:b/>
                <w:color w:val="000000" w:themeColor="text1"/>
              </w:rPr>
              <w:t>Comment(s)</w:t>
            </w:r>
          </w:p>
        </w:tc>
      </w:tr>
      <w:tr w:rsidR="004249AB" w:rsidRPr="00420D04" w:rsidTr="009218A0">
        <w:tc>
          <w:tcPr>
            <w:tcW w:w="15134" w:type="dxa"/>
            <w:gridSpan w:val="5"/>
          </w:tcPr>
          <w:p w:rsidR="004249AB" w:rsidRDefault="004249AB" w:rsidP="009218A0">
            <w:pPr>
              <w:rPr>
                <w:rFonts w:ascii="Arial" w:hAnsi="Arial" w:cs="Arial"/>
                <w:b/>
                <w:color w:val="C00000"/>
                <w:sz w:val="24"/>
              </w:rPr>
            </w:pPr>
          </w:p>
          <w:p w:rsidR="004249AB" w:rsidRPr="00420D04" w:rsidRDefault="004249AB" w:rsidP="009218A0">
            <w:pPr>
              <w:rPr>
                <w:rFonts w:ascii="Arial" w:hAnsi="Arial" w:cs="Arial"/>
                <w:b/>
                <w:color w:val="FF3B3B"/>
              </w:rPr>
            </w:pPr>
            <w:r w:rsidRPr="00420D04">
              <w:rPr>
                <w:rFonts w:ascii="Arial" w:hAnsi="Arial" w:cs="Arial"/>
                <w:b/>
                <w:color w:val="C00000"/>
                <w:sz w:val="24"/>
              </w:rPr>
              <w:t>1. What</w:t>
            </w:r>
            <w:r>
              <w:rPr>
                <w:rFonts w:ascii="Arial" w:hAnsi="Arial" w:cs="Arial"/>
                <w:b/>
                <w:color w:val="C00000"/>
                <w:sz w:val="24"/>
              </w:rPr>
              <w:t xml:space="preserve">? </w:t>
            </w:r>
            <w:r w:rsidRPr="00420D04">
              <w:rPr>
                <w:rFonts w:ascii="Arial" w:hAnsi="Arial" w:cs="Arial"/>
                <w:b/>
                <w:color w:val="C00000"/>
                <w:sz w:val="24"/>
              </w:rPr>
              <w:t xml:space="preserve">- </w:t>
            </w:r>
            <w:proofErr w:type="gramStart"/>
            <w:r w:rsidRPr="00420D04">
              <w:rPr>
                <w:rFonts w:ascii="Arial" w:hAnsi="Arial" w:cs="Arial"/>
                <w:b/>
                <w:color w:val="C00000"/>
                <w:sz w:val="24"/>
              </w:rPr>
              <w:t>characteristics</w:t>
            </w:r>
            <w:proofErr w:type="gramEnd"/>
            <w:r w:rsidRPr="00420D04">
              <w:rPr>
                <w:rFonts w:ascii="Arial" w:hAnsi="Arial" w:cs="Arial"/>
                <w:b/>
                <w:color w:val="C00000"/>
                <w:sz w:val="24"/>
              </w:rPr>
              <w:t xml:space="preserve"> of the dietary exposure of interest.</w:t>
            </w: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b/>
                <w:i/>
                <w:color w:val="FF3B3B"/>
              </w:rPr>
            </w:pPr>
            <w:r w:rsidRPr="00420D04">
              <w:rPr>
                <w:rFonts w:ascii="Arial" w:hAnsi="Arial" w:cs="Arial"/>
              </w:rPr>
              <w:t xml:space="preserve">1a. Clearly define </w:t>
            </w:r>
            <w:r w:rsidRPr="00420D04">
              <w:rPr>
                <w:rFonts w:ascii="Arial" w:hAnsi="Arial" w:cs="Arial"/>
                <w:b/>
              </w:rPr>
              <w:t>what</w:t>
            </w:r>
            <w:r w:rsidRPr="00420D04">
              <w:rPr>
                <w:rFonts w:ascii="Arial" w:hAnsi="Arial" w:cs="Arial"/>
              </w:rPr>
              <w:t xml:space="preserve"> </w:t>
            </w:r>
            <w:r>
              <w:rPr>
                <w:rFonts w:ascii="Arial" w:hAnsi="Arial" w:cs="Arial"/>
              </w:rPr>
              <w:t xml:space="preserve">needs to </w:t>
            </w:r>
            <w:r w:rsidRPr="00420D04">
              <w:rPr>
                <w:rFonts w:ascii="Arial" w:hAnsi="Arial" w:cs="Arial"/>
              </w:rPr>
              <w:t>be measured.</w:t>
            </w:r>
            <w:r w:rsidRPr="00420D04">
              <w:rPr>
                <w:rFonts w:ascii="Arial" w:hAnsi="Arial" w:cs="Arial"/>
              </w:rPr>
              <w:br/>
            </w:r>
            <w:r w:rsidRPr="00420D04">
              <w:rPr>
                <w:rFonts w:ascii="Arial" w:hAnsi="Arial" w:cs="Arial"/>
                <w:i/>
              </w:rPr>
              <w:t xml:space="preserve">For example:  energy intake; food groups; specific foods; episodically eaten foods; specific or a range of macro- or micro-nutrients; other food constituents (e.g. flavonoids); meals </w:t>
            </w:r>
            <w:r>
              <w:rPr>
                <w:rFonts w:ascii="Arial" w:hAnsi="Arial" w:cs="Arial"/>
                <w:i/>
              </w:rPr>
              <w:t xml:space="preserve">patterns, meal frequency and meal sizes; components </w:t>
            </w:r>
            <w:r w:rsidRPr="00420D04">
              <w:rPr>
                <w:rFonts w:ascii="Arial" w:hAnsi="Arial" w:cs="Arial"/>
                <w:i/>
              </w:rPr>
              <w:t>needed to assess a priori dietary patterns.</w:t>
            </w:r>
            <w:r w:rsidRPr="00420D04">
              <w:rPr>
                <w:rFonts w:ascii="Arial" w:hAnsi="Arial" w:cs="Arial"/>
              </w:rPr>
              <w:br/>
            </w: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i/>
              </w:rPr>
            </w:pPr>
            <w:r w:rsidRPr="00420D04">
              <w:rPr>
                <w:rFonts w:ascii="Arial" w:hAnsi="Arial" w:cs="Arial"/>
              </w:rPr>
              <w:t xml:space="preserve">1b. </w:t>
            </w:r>
            <w:r>
              <w:rPr>
                <w:rFonts w:ascii="Arial" w:hAnsi="Arial" w:cs="Arial"/>
              </w:rPr>
              <w:t xml:space="preserve">Consider the </w:t>
            </w:r>
            <w:r w:rsidRPr="00420D04">
              <w:rPr>
                <w:rFonts w:ascii="Arial" w:hAnsi="Arial" w:cs="Arial"/>
              </w:rPr>
              <w:t xml:space="preserve">existing literature to ascertain the </w:t>
            </w:r>
            <w:r w:rsidRPr="00420D04">
              <w:rPr>
                <w:rFonts w:ascii="Arial" w:hAnsi="Arial" w:cs="Arial"/>
                <w:b/>
              </w:rPr>
              <w:t>level of variation</w:t>
            </w:r>
            <w:r w:rsidRPr="00420D04">
              <w:rPr>
                <w:rFonts w:ascii="Arial" w:hAnsi="Arial" w:cs="Arial"/>
              </w:rPr>
              <w:t xml:space="preserve"> around </w:t>
            </w:r>
            <w:r>
              <w:rPr>
                <w:rFonts w:ascii="Arial" w:hAnsi="Arial" w:cs="Arial"/>
              </w:rPr>
              <w:t>your</w:t>
            </w:r>
            <w:r w:rsidRPr="00420D04">
              <w:rPr>
                <w:rFonts w:ascii="Arial" w:hAnsi="Arial" w:cs="Arial"/>
              </w:rPr>
              <w:t xml:space="preserve"> dietary exposure of interest in terms of frequency and range</w:t>
            </w:r>
            <w:r>
              <w:rPr>
                <w:rFonts w:ascii="Arial" w:hAnsi="Arial" w:cs="Arial"/>
              </w:rPr>
              <w:t>,</w:t>
            </w:r>
            <w:r w:rsidRPr="00420D04">
              <w:rPr>
                <w:rFonts w:ascii="Arial" w:hAnsi="Arial" w:cs="Arial"/>
              </w:rPr>
              <w:t xml:space="preserve"> and identify the drivers of the variation. </w:t>
            </w:r>
            <w:r w:rsidRPr="00420D04">
              <w:rPr>
                <w:rFonts w:ascii="Arial" w:hAnsi="Arial" w:cs="Arial"/>
                <w:i/>
              </w:rPr>
              <w:t>This may affect the type of tool that is suitable and the du</w:t>
            </w:r>
            <w:r>
              <w:rPr>
                <w:rFonts w:ascii="Arial" w:hAnsi="Arial" w:cs="Arial"/>
                <w:i/>
              </w:rPr>
              <w:t>ration of intake data collection.  S</w:t>
            </w:r>
            <w:r w:rsidRPr="00420D04">
              <w:rPr>
                <w:rFonts w:ascii="Arial" w:hAnsi="Arial" w:cs="Arial"/>
                <w:i/>
              </w:rPr>
              <w:t>ome micronutrient intakes can have higher day-to-day and week-to-week within-individual variation and use of vitamin supplements may need recording</w:t>
            </w:r>
            <w:r>
              <w:rPr>
                <w:rFonts w:ascii="Arial" w:hAnsi="Arial" w:cs="Arial"/>
                <w:i/>
              </w:rPr>
              <w:t>; t</w:t>
            </w:r>
            <w:r w:rsidRPr="00420D04">
              <w:rPr>
                <w:rFonts w:ascii="Arial" w:hAnsi="Arial" w:cs="Arial"/>
                <w:i/>
              </w:rPr>
              <w:t>he foods of interest may be infrequently consumed.</w:t>
            </w:r>
          </w:p>
          <w:p w:rsidR="004249AB" w:rsidRPr="00420D04" w:rsidRDefault="004249AB" w:rsidP="009218A0">
            <w:pPr>
              <w:rPr>
                <w:rFonts w:ascii="Arial" w:hAnsi="Arial" w:cs="Arial"/>
                <w:b/>
                <w:i/>
                <w:color w:val="FF3B3B"/>
              </w:rPr>
            </w:pP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i/>
              </w:rPr>
            </w:pPr>
            <w:r w:rsidRPr="00420D04">
              <w:rPr>
                <w:rFonts w:ascii="Arial" w:hAnsi="Arial" w:cs="Arial"/>
              </w:rPr>
              <w:t xml:space="preserve">1c. Determine the </w:t>
            </w:r>
            <w:r w:rsidRPr="00420D04">
              <w:rPr>
                <w:rFonts w:ascii="Arial" w:hAnsi="Arial" w:cs="Arial"/>
                <w:b/>
              </w:rPr>
              <w:t>measurement level</w:t>
            </w:r>
            <w:r w:rsidRPr="00420D04">
              <w:rPr>
                <w:rFonts w:ascii="Arial" w:hAnsi="Arial" w:cs="Arial"/>
              </w:rPr>
              <w:t xml:space="preserve"> required</w:t>
            </w:r>
            <w:r>
              <w:rPr>
                <w:rFonts w:ascii="Arial" w:hAnsi="Arial" w:cs="Arial"/>
              </w:rPr>
              <w:t>,</w:t>
            </w:r>
            <w:r w:rsidRPr="00420D04">
              <w:rPr>
                <w:rFonts w:ascii="Arial" w:hAnsi="Arial" w:cs="Arial"/>
              </w:rPr>
              <w:t xml:space="preserve"> whether group means, population means or individual intakes (</w:t>
            </w:r>
            <w:r w:rsidRPr="00420D04">
              <w:rPr>
                <w:rFonts w:ascii="Arial" w:hAnsi="Arial" w:cs="Arial"/>
                <w:i/>
              </w:rPr>
              <w:t xml:space="preserve">this informs the timescale of the DAT and number of times it might be used) </w:t>
            </w:r>
            <w:r w:rsidRPr="00420D04">
              <w:rPr>
                <w:rFonts w:ascii="Arial" w:hAnsi="Arial" w:cs="Arial"/>
              </w:rPr>
              <w:t xml:space="preserve">and establish the </w:t>
            </w:r>
            <w:r w:rsidRPr="00420D04">
              <w:rPr>
                <w:rFonts w:ascii="Arial" w:hAnsi="Arial" w:cs="Arial"/>
                <w:b/>
              </w:rPr>
              <w:t xml:space="preserve">level of change or difference </w:t>
            </w:r>
            <w:r w:rsidRPr="00420D04">
              <w:rPr>
                <w:rFonts w:ascii="Arial" w:hAnsi="Arial" w:cs="Arial"/>
              </w:rPr>
              <w:t>that needs detecting and sample size required</w:t>
            </w:r>
            <w:r w:rsidRPr="00420D04">
              <w:rPr>
                <w:rFonts w:ascii="Arial" w:hAnsi="Arial" w:cs="Arial"/>
                <w:i/>
              </w:rPr>
              <w:t xml:space="preserve"> (tools vary in terms of their sensitivity).</w:t>
            </w:r>
          </w:p>
          <w:p w:rsidR="004249AB" w:rsidRPr="00420D04" w:rsidRDefault="004249AB" w:rsidP="009218A0">
            <w:pPr>
              <w:ind w:left="720"/>
              <w:rPr>
                <w:rFonts w:ascii="Arial" w:hAnsi="Arial" w:cs="Arial"/>
                <w:i/>
              </w:rPr>
            </w:pP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b/>
                <w:i/>
                <w:color w:val="FF3B3B"/>
              </w:rPr>
            </w:pPr>
            <w:r w:rsidRPr="00420D04">
              <w:rPr>
                <w:rFonts w:ascii="Arial" w:hAnsi="Arial" w:cs="Arial"/>
              </w:rPr>
              <w:t xml:space="preserve">1d. </w:t>
            </w:r>
            <w:r>
              <w:rPr>
                <w:rFonts w:ascii="Arial" w:hAnsi="Arial" w:cs="Arial"/>
              </w:rPr>
              <w:t xml:space="preserve">List </w:t>
            </w:r>
            <w:r>
              <w:rPr>
                <w:rFonts w:ascii="Arial" w:hAnsi="Arial" w:cs="Arial"/>
                <w:b/>
                <w:bCs/>
              </w:rPr>
              <w:t>other dietary components</w:t>
            </w:r>
            <w:r w:rsidRPr="00420D04">
              <w:rPr>
                <w:rFonts w:ascii="Arial" w:hAnsi="Arial" w:cs="Arial"/>
              </w:rPr>
              <w:t xml:space="preserve"> </w:t>
            </w:r>
            <w:r>
              <w:rPr>
                <w:rFonts w:ascii="Arial" w:hAnsi="Arial" w:cs="Arial"/>
              </w:rPr>
              <w:t>which need to be measured by the tool and accounted for in the statistical analysis as they may be potential confounders</w:t>
            </w:r>
            <w:r w:rsidRPr="00420D04">
              <w:rPr>
                <w:rFonts w:ascii="Arial" w:hAnsi="Arial" w:cs="Arial"/>
              </w:rPr>
              <w:t xml:space="preserve"> </w:t>
            </w:r>
            <w:r w:rsidRPr="00420D04">
              <w:rPr>
                <w:rFonts w:ascii="Arial" w:hAnsi="Arial" w:cs="Arial"/>
                <w:i/>
              </w:rPr>
              <w:t>(e.g. vitamin supplement use; eating event</w:t>
            </w:r>
            <w:r>
              <w:rPr>
                <w:rFonts w:ascii="Arial" w:hAnsi="Arial" w:cs="Arial"/>
                <w:i/>
              </w:rPr>
              <w:t xml:space="preserve">s such as snacking; fat </w:t>
            </w:r>
            <w:r w:rsidRPr="00420D04">
              <w:rPr>
                <w:rFonts w:ascii="Arial" w:hAnsi="Arial" w:cs="Arial"/>
                <w:i/>
              </w:rPr>
              <w:t>and vitamin A intake; vitamin C and fruit and vegetable intake; table salt use</w:t>
            </w:r>
            <w:r>
              <w:rPr>
                <w:rFonts w:ascii="Arial" w:hAnsi="Arial" w:cs="Arial"/>
                <w:i/>
              </w:rPr>
              <w:t>; timing of meal</w:t>
            </w:r>
            <w:r w:rsidRPr="00420D04">
              <w:rPr>
                <w:rFonts w:ascii="Arial" w:hAnsi="Arial" w:cs="Arial"/>
                <w:i/>
              </w:rPr>
              <w:t xml:space="preserve">). </w:t>
            </w: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i/>
              </w:rPr>
            </w:pPr>
            <w:r w:rsidRPr="00420D04">
              <w:rPr>
                <w:rFonts w:ascii="Arial" w:hAnsi="Arial" w:cs="Arial"/>
              </w:rPr>
              <w:t>1e. C</w:t>
            </w:r>
            <w:r>
              <w:rPr>
                <w:rFonts w:ascii="Arial" w:hAnsi="Arial" w:cs="Arial"/>
              </w:rPr>
              <w:t xml:space="preserve">onsider </w:t>
            </w:r>
            <w:r w:rsidRPr="00420D04">
              <w:rPr>
                <w:rFonts w:ascii="Arial" w:hAnsi="Arial" w:cs="Arial"/>
                <w:b/>
              </w:rPr>
              <w:t>previous research</w:t>
            </w:r>
            <w:r w:rsidRPr="00420D04">
              <w:rPr>
                <w:rFonts w:ascii="Arial" w:hAnsi="Arial" w:cs="Arial"/>
              </w:rPr>
              <w:t xml:space="preserve"> on the measurement of the dietary exposure </w:t>
            </w:r>
            <w:r w:rsidRPr="00420D04">
              <w:rPr>
                <w:rFonts w:ascii="Arial" w:hAnsi="Arial" w:cs="Arial"/>
                <w:i/>
              </w:rPr>
              <w:t>(some nutrients such as sodium cannot be appropriately measured with a dietary assessment tool alone).</w:t>
            </w:r>
          </w:p>
          <w:p w:rsidR="004249AB" w:rsidRPr="00420D04" w:rsidRDefault="004249AB" w:rsidP="009218A0">
            <w:pPr>
              <w:rPr>
                <w:rFonts w:ascii="Arial" w:hAnsi="Arial" w:cs="Arial"/>
                <w:i/>
              </w:rPr>
            </w:pP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15134" w:type="dxa"/>
            <w:gridSpan w:val="5"/>
          </w:tcPr>
          <w:p w:rsidR="004249AB" w:rsidRDefault="004249AB" w:rsidP="009218A0">
            <w:pPr>
              <w:rPr>
                <w:rFonts w:ascii="Arial" w:hAnsi="Arial" w:cs="Arial"/>
                <w:b/>
                <w:color w:val="C00000"/>
                <w:sz w:val="24"/>
              </w:rPr>
            </w:pPr>
          </w:p>
          <w:p w:rsidR="004249AB" w:rsidRPr="00420D04" w:rsidRDefault="004249AB" w:rsidP="009218A0">
            <w:pPr>
              <w:rPr>
                <w:rFonts w:ascii="Arial" w:hAnsi="Arial" w:cs="Arial"/>
                <w:b/>
                <w:i/>
                <w:color w:val="FF3B3B"/>
              </w:rPr>
            </w:pPr>
            <w:r>
              <w:rPr>
                <w:rFonts w:ascii="Arial" w:hAnsi="Arial" w:cs="Arial"/>
                <w:b/>
                <w:color w:val="C00000"/>
                <w:sz w:val="24"/>
              </w:rPr>
              <w:t xml:space="preserve">2. Who? </w:t>
            </w:r>
            <w:r w:rsidRPr="00420D04">
              <w:rPr>
                <w:rFonts w:ascii="Arial" w:hAnsi="Arial" w:cs="Arial"/>
                <w:b/>
                <w:color w:val="C00000"/>
                <w:sz w:val="24"/>
              </w:rPr>
              <w:t>–</w:t>
            </w:r>
            <w:r>
              <w:rPr>
                <w:rFonts w:ascii="Arial" w:hAnsi="Arial" w:cs="Arial"/>
                <w:b/>
                <w:color w:val="C00000"/>
                <w:sz w:val="24"/>
              </w:rPr>
              <w:t xml:space="preserve"> </w:t>
            </w:r>
            <w:proofErr w:type="gramStart"/>
            <w:r w:rsidRPr="00420D04">
              <w:rPr>
                <w:rFonts w:ascii="Arial" w:hAnsi="Arial" w:cs="Arial"/>
                <w:b/>
                <w:color w:val="C00000"/>
                <w:sz w:val="24"/>
              </w:rPr>
              <w:t>considerations</w:t>
            </w:r>
            <w:proofErr w:type="gramEnd"/>
            <w:r w:rsidRPr="00420D04">
              <w:rPr>
                <w:rFonts w:ascii="Arial" w:hAnsi="Arial" w:cs="Arial"/>
                <w:b/>
                <w:color w:val="C00000"/>
                <w:sz w:val="24"/>
              </w:rPr>
              <w:t xml:space="preserve"> around the characteristics of study subjects.</w:t>
            </w: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2a. Define the </w:t>
            </w:r>
            <w:r w:rsidRPr="00420D04">
              <w:rPr>
                <w:rFonts w:ascii="Arial" w:hAnsi="Arial" w:cs="Arial"/>
                <w:b/>
              </w:rPr>
              <w:t>sample</w:t>
            </w:r>
            <w:r w:rsidRPr="00420D04">
              <w:rPr>
                <w:rFonts w:ascii="Arial" w:hAnsi="Arial" w:cs="Arial"/>
              </w:rPr>
              <w:t xml:space="preserve"> in terms of age range, </w:t>
            </w:r>
            <w:r>
              <w:rPr>
                <w:rFonts w:ascii="Arial" w:hAnsi="Arial" w:cs="Arial"/>
              </w:rPr>
              <w:t>sex</w:t>
            </w:r>
            <w:r w:rsidRPr="00420D04">
              <w:rPr>
                <w:rFonts w:ascii="Arial" w:hAnsi="Arial" w:cs="Arial"/>
              </w:rPr>
              <w:t>, ethnicity and socio-economic group.</w:t>
            </w:r>
          </w:p>
          <w:p w:rsidR="004249AB" w:rsidRPr="00420D04" w:rsidRDefault="004249AB" w:rsidP="009218A0">
            <w:pPr>
              <w:rPr>
                <w:rFonts w:ascii="Arial" w:hAnsi="Arial" w:cs="Arial"/>
                <w:b/>
                <w:i/>
                <w:color w:val="FF3B3B"/>
              </w:rPr>
            </w:pP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2b. Identify literacy, numeracy, language, cultural, disability or motivation </w:t>
            </w:r>
            <w:r w:rsidRPr="00420D04">
              <w:rPr>
                <w:rFonts w:ascii="Arial" w:hAnsi="Arial" w:cs="Arial"/>
                <w:b/>
              </w:rPr>
              <w:t>issues</w:t>
            </w:r>
            <w:r w:rsidRPr="00420D04">
              <w:rPr>
                <w:rFonts w:ascii="Arial" w:hAnsi="Arial" w:cs="Arial"/>
              </w:rPr>
              <w:t xml:space="preserve"> that could affect the dietary data collection method.</w:t>
            </w:r>
            <w:r w:rsidRPr="00420D04">
              <w:rPr>
                <w:rFonts w:ascii="Arial" w:hAnsi="Arial" w:cs="Arial"/>
              </w:rPr>
              <w:br/>
            </w: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i/>
              </w:rPr>
            </w:pPr>
            <w:r w:rsidRPr="00420D04">
              <w:rPr>
                <w:rFonts w:ascii="Arial" w:hAnsi="Arial" w:cs="Arial"/>
              </w:rPr>
              <w:t xml:space="preserve">2c. Consider the </w:t>
            </w:r>
            <w:r w:rsidRPr="00420D04">
              <w:rPr>
                <w:rFonts w:ascii="Arial" w:hAnsi="Arial" w:cs="Arial"/>
                <w:b/>
              </w:rPr>
              <w:t>generalisability</w:t>
            </w:r>
            <w:r w:rsidRPr="00420D04">
              <w:rPr>
                <w:rFonts w:ascii="Arial" w:hAnsi="Arial" w:cs="Arial"/>
              </w:rPr>
              <w:t xml:space="preserve"> of the study sample </w:t>
            </w:r>
            <w:r>
              <w:rPr>
                <w:rFonts w:ascii="Arial" w:hAnsi="Arial" w:cs="Arial"/>
              </w:rPr>
              <w:t>(</w:t>
            </w:r>
            <w:r w:rsidRPr="00420D04">
              <w:rPr>
                <w:rFonts w:ascii="Arial" w:hAnsi="Arial" w:cs="Arial"/>
                <w:i/>
              </w:rPr>
              <w:t>e.g. characteristics of the sample may lower its external validity e.g. vegetarianism</w:t>
            </w:r>
            <w:r>
              <w:rPr>
                <w:rFonts w:ascii="Arial" w:hAnsi="Arial" w:cs="Arial"/>
                <w:i/>
              </w:rPr>
              <w:t>)</w:t>
            </w:r>
            <w:r w:rsidRPr="00420D04">
              <w:rPr>
                <w:rFonts w:ascii="Arial" w:hAnsi="Arial" w:cs="Arial"/>
                <w:i/>
              </w:rPr>
              <w:t>.</w:t>
            </w:r>
          </w:p>
          <w:p w:rsidR="004249AB" w:rsidRPr="00420D04" w:rsidRDefault="004249AB" w:rsidP="009218A0">
            <w:pPr>
              <w:rPr>
                <w:rFonts w:ascii="Arial" w:hAnsi="Arial" w:cs="Arial"/>
              </w:rPr>
            </w:pP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5A29DB" w:rsidRDefault="004249AB" w:rsidP="009218A0">
            <w:pPr>
              <w:rPr>
                <w:rFonts w:ascii="Arial" w:hAnsi="Arial" w:cs="Arial"/>
                <w:i/>
                <w:iCs/>
              </w:rPr>
            </w:pPr>
            <w:r w:rsidRPr="00420D04">
              <w:rPr>
                <w:rFonts w:ascii="Arial" w:hAnsi="Arial" w:cs="Arial"/>
              </w:rPr>
              <w:t xml:space="preserve">2d. Consider the </w:t>
            </w:r>
            <w:r w:rsidRPr="00420D04">
              <w:rPr>
                <w:rFonts w:ascii="Arial" w:hAnsi="Arial" w:cs="Arial"/>
                <w:b/>
              </w:rPr>
              <w:t>power</w:t>
            </w:r>
            <w:r>
              <w:rPr>
                <w:rFonts w:ascii="Arial" w:hAnsi="Arial" w:cs="Arial"/>
              </w:rPr>
              <w:t xml:space="preserve"> of the study sample required. </w:t>
            </w:r>
            <w:r w:rsidRPr="005A29DB">
              <w:rPr>
                <w:rFonts w:ascii="Arial" w:hAnsi="Arial" w:cs="Arial"/>
                <w:i/>
                <w:iCs/>
              </w:rPr>
              <w:t xml:space="preserve">This may depend on the </w:t>
            </w:r>
            <w:r>
              <w:rPr>
                <w:rFonts w:ascii="Arial" w:hAnsi="Arial" w:cs="Arial"/>
                <w:i/>
                <w:iCs/>
              </w:rPr>
              <w:t xml:space="preserve">characteristics of the </w:t>
            </w:r>
            <w:r w:rsidRPr="005A29DB">
              <w:rPr>
                <w:rFonts w:ascii="Arial" w:hAnsi="Arial" w:cs="Arial"/>
                <w:i/>
                <w:iCs/>
              </w:rPr>
              <w:t>dietary exposure</w:t>
            </w:r>
            <w:r>
              <w:rPr>
                <w:rFonts w:ascii="Arial" w:hAnsi="Arial" w:cs="Arial"/>
                <w:i/>
                <w:iCs/>
              </w:rPr>
              <w:t xml:space="preserve"> to be measured</w:t>
            </w:r>
            <w:r w:rsidRPr="005A29DB">
              <w:rPr>
                <w:rFonts w:ascii="Arial" w:hAnsi="Arial" w:cs="Arial"/>
                <w:i/>
                <w:iCs/>
              </w:rPr>
              <w:t>.  The sample size needs to be large enough to provide precise estimates and detect any effects or associations of interest as being statistically significant.</w:t>
            </w:r>
          </w:p>
          <w:p w:rsidR="004249AB" w:rsidRPr="00420D04" w:rsidRDefault="004249AB" w:rsidP="009218A0">
            <w:pPr>
              <w:rPr>
                <w:rFonts w:ascii="Arial" w:hAnsi="Arial" w:cs="Arial"/>
              </w:rPr>
            </w:pP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15134" w:type="dxa"/>
            <w:gridSpan w:val="5"/>
          </w:tcPr>
          <w:p w:rsidR="004249AB" w:rsidRDefault="004249AB" w:rsidP="009218A0">
            <w:pPr>
              <w:rPr>
                <w:rFonts w:ascii="Arial" w:hAnsi="Arial" w:cs="Arial"/>
                <w:b/>
                <w:color w:val="C00000"/>
                <w:sz w:val="24"/>
              </w:rPr>
            </w:pPr>
          </w:p>
          <w:p w:rsidR="004249AB" w:rsidRPr="00420D04" w:rsidRDefault="004249AB" w:rsidP="009218A0">
            <w:pPr>
              <w:rPr>
                <w:rFonts w:ascii="Arial" w:hAnsi="Arial" w:cs="Arial"/>
                <w:b/>
                <w:i/>
                <w:color w:val="FF3B3B"/>
              </w:rPr>
            </w:pPr>
            <w:r w:rsidRPr="00420D04">
              <w:rPr>
                <w:rFonts w:ascii="Arial" w:hAnsi="Arial" w:cs="Arial"/>
                <w:b/>
                <w:color w:val="C00000"/>
                <w:sz w:val="24"/>
              </w:rPr>
              <w:t>3. When</w:t>
            </w:r>
            <w:r>
              <w:rPr>
                <w:rFonts w:ascii="Arial" w:hAnsi="Arial" w:cs="Arial"/>
                <w:b/>
                <w:color w:val="C00000"/>
                <w:sz w:val="24"/>
              </w:rPr>
              <w:t>?</w:t>
            </w:r>
            <w:r w:rsidRPr="00420D04">
              <w:rPr>
                <w:rFonts w:ascii="Arial" w:hAnsi="Arial" w:cs="Arial"/>
                <w:b/>
                <w:color w:val="C00000"/>
                <w:sz w:val="24"/>
              </w:rPr>
              <w:t xml:space="preserve"> – time frame considerations</w:t>
            </w: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3a. Establish whether </w:t>
            </w:r>
            <w:r w:rsidRPr="00420D04">
              <w:rPr>
                <w:rFonts w:ascii="Arial" w:hAnsi="Arial" w:cs="Arial"/>
                <w:b/>
              </w:rPr>
              <w:t>usual</w:t>
            </w:r>
            <w:r w:rsidRPr="00420D04">
              <w:rPr>
                <w:rFonts w:ascii="Arial" w:hAnsi="Arial" w:cs="Arial"/>
              </w:rPr>
              <w:t xml:space="preserve"> (habitual) intake or </w:t>
            </w:r>
            <w:r w:rsidRPr="00420D04">
              <w:rPr>
                <w:rFonts w:ascii="Arial" w:hAnsi="Arial" w:cs="Arial"/>
                <w:b/>
              </w:rPr>
              <w:t>acute</w:t>
            </w:r>
            <w:r w:rsidRPr="00420D04">
              <w:rPr>
                <w:rFonts w:ascii="Arial" w:hAnsi="Arial" w:cs="Arial"/>
              </w:rPr>
              <w:t xml:space="preserve"> (actual) intake will be measured and whether dietary data collection will be </w:t>
            </w:r>
            <w:r w:rsidRPr="00420D04">
              <w:rPr>
                <w:rFonts w:ascii="Arial" w:hAnsi="Arial" w:cs="Arial"/>
                <w:b/>
              </w:rPr>
              <w:t>retrospective</w:t>
            </w:r>
            <w:r w:rsidRPr="00420D04">
              <w:rPr>
                <w:rFonts w:ascii="Arial" w:hAnsi="Arial" w:cs="Arial"/>
              </w:rPr>
              <w:t xml:space="preserve"> or </w:t>
            </w:r>
            <w:r w:rsidRPr="00420D04">
              <w:rPr>
                <w:rFonts w:ascii="Arial" w:hAnsi="Arial" w:cs="Arial"/>
                <w:b/>
              </w:rPr>
              <w:t>prospective</w:t>
            </w:r>
            <w:r w:rsidRPr="00420D04">
              <w:rPr>
                <w:rFonts w:ascii="Arial" w:hAnsi="Arial" w:cs="Arial"/>
              </w:rPr>
              <w:t>.</w:t>
            </w:r>
          </w:p>
          <w:p w:rsidR="004249AB" w:rsidRPr="00420D04" w:rsidRDefault="004249AB" w:rsidP="009218A0">
            <w:pPr>
              <w:rPr>
                <w:rFonts w:ascii="Arial" w:hAnsi="Arial" w:cs="Arial"/>
              </w:rPr>
            </w:pP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3b. Determine the </w:t>
            </w:r>
            <w:r>
              <w:rPr>
                <w:rFonts w:ascii="Arial" w:hAnsi="Arial" w:cs="Arial"/>
                <w:b/>
              </w:rPr>
              <w:t xml:space="preserve">reference period </w:t>
            </w:r>
            <w:r>
              <w:rPr>
                <w:rFonts w:ascii="Arial" w:hAnsi="Arial" w:cs="Arial"/>
                <w:bCs/>
              </w:rPr>
              <w:t xml:space="preserve">(length of time) </w:t>
            </w:r>
            <w:r w:rsidRPr="00420D04">
              <w:rPr>
                <w:rFonts w:ascii="Arial" w:hAnsi="Arial" w:cs="Arial"/>
              </w:rPr>
              <w:t xml:space="preserve">of </w:t>
            </w:r>
            <w:r>
              <w:rPr>
                <w:rFonts w:ascii="Arial" w:hAnsi="Arial" w:cs="Arial"/>
              </w:rPr>
              <w:t xml:space="preserve">retrospective </w:t>
            </w:r>
            <w:r w:rsidRPr="00420D04">
              <w:rPr>
                <w:rFonts w:ascii="Arial" w:hAnsi="Arial" w:cs="Arial"/>
              </w:rPr>
              <w:t>recall/FFQ or prospective d</w:t>
            </w:r>
            <w:r>
              <w:rPr>
                <w:rFonts w:ascii="Arial" w:hAnsi="Arial" w:cs="Arial"/>
              </w:rPr>
              <w:t>iary</w:t>
            </w:r>
            <w:r w:rsidRPr="00420D04">
              <w:rPr>
                <w:rFonts w:ascii="Arial" w:hAnsi="Arial" w:cs="Arial"/>
              </w:rPr>
              <w:t xml:space="preserve"> in light of </w:t>
            </w:r>
            <w:r>
              <w:rPr>
                <w:rFonts w:ascii="Arial" w:hAnsi="Arial" w:cs="Arial"/>
              </w:rPr>
              <w:t>the characteristics of the dietary exposure (as established though guideline 1)</w:t>
            </w:r>
            <w:r w:rsidRPr="00420D04">
              <w:rPr>
                <w:rFonts w:ascii="Arial" w:hAnsi="Arial" w:cs="Arial"/>
              </w:rPr>
              <w:t xml:space="preserve"> and the association being studied </w:t>
            </w:r>
            <w:r w:rsidRPr="00420D04">
              <w:rPr>
                <w:rFonts w:ascii="Arial" w:hAnsi="Arial" w:cs="Arial"/>
                <w:i/>
              </w:rPr>
              <w:t>(e.g. past week, month, year or number of days in the future; inclusion of weekend and all weekdays)</w:t>
            </w:r>
            <w:r w:rsidRPr="00420D04">
              <w:rPr>
                <w:rFonts w:ascii="Arial" w:hAnsi="Arial" w:cs="Arial"/>
              </w:rPr>
              <w:t>.</w:t>
            </w:r>
          </w:p>
          <w:p w:rsidR="004249AB" w:rsidRPr="00420D04" w:rsidRDefault="004249AB" w:rsidP="009218A0">
            <w:pPr>
              <w:rPr>
                <w:rFonts w:ascii="Arial" w:hAnsi="Arial" w:cs="Arial"/>
              </w:rPr>
            </w:pP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3c. Consider the </w:t>
            </w:r>
            <w:r w:rsidRPr="00420D04">
              <w:rPr>
                <w:rFonts w:ascii="Arial" w:hAnsi="Arial" w:cs="Arial"/>
                <w:b/>
              </w:rPr>
              <w:t>timing</w:t>
            </w:r>
            <w:r w:rsidRPr="00420D04">
              <w:rPr>
                <w:rFonts w:ascii="Arial" w:hAnsi="Arial" w:cs="Arial"/>
              </w:rPr>
              <w:t xml:space="preserve"> of dietary data collection linked to the key exposure of interest; for example in relation to diagnosis of disease or seasonality </w:t>
            </w:r>
            <w:r w:rsidRPr="00420D04">
              <w:rPr>
                <w:rFonts w:ascii="Arial" w:hAnsi="Arial" w:cs="Arial"/>
                <w:i/>
              </w:rPr>
              <w:t>(e.g. collection of vitamin D intake and comparison to status will be affected by season)</w:t>
            </w:r>
            <w:r w:rsidRPr="00420D04">
              <w:rPr>
                <w:rFonts w:ascii="Arial" w:hAnsi="Arial" w:cs="Arial"/>
              </w:rPr>
              <w:t>.</w:t>
            </w:r>
            <w:r w:rsidRPr="00420D04">
              <w:rPr>
                <w:rFonts w:ascii="Arial" w:hAnsi="Arial" w:cs="Arial"/>
              </w:rPr>
              <w:br/>
            </w: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15134" w:type="dxa"/>
            <w:gridSpan w:val="5"/>
          </w:tcPr>
          <w:p w:rsidR="004249AB" w:rsidRDefault="004249AB" w:rsidP="009218A0">
            <w:pPr>
              <w:rPr>
                <w:rFonts w:ascii="Arial" w:hAnsi="Arial" w:cs="Arial"/>
              </w:rPr>
            </w:pPr>
          </w:p>
          <w:p w:rsidR="004249AB" w:rsidRPr="009551FF" w:rsidRDefault="004249AB" w:rsidP="009218A0">
            <w:pPr>
              <w:rPr>
                <w:rFonts w:ascii="Arial" w:hAnsi="Arial" w:cs="Arial"/>
              </w:rPr>
            </w:pPr>
            <w:r w:rsidRPr="009551FF">
              <w:rPr>
                <w:rFonts w:ascii="Arial" w:hAnsi="Arial" w:cs="Arial"/>
              </w:rPr>
              <w:t>Do you have any overall comments on the Stage I guidelines?</w:t>
            </w:r>
          </w:p>
          <w:p w:rsidR="004249AB" w:rsidRDefault="004249AB" w:rsidP="009218A0">
            <w:pPr>
              <w:rPr>
                <w:rFonts w:ascii="Arial" w:hAnsi="Arial" w:cs="Arial"/>
                <w:shd w:val="pct15" w:color="auto" w:fill="FFFFFF"/>
              </w:rPr>
            </w:pPr>
          </w:p>
          <w:p w:rsidR="004249AB" w:rsidRDefault="004249AB" w:rsidP="009218A0">
            <w:pPr>
              <w:rPr>
                <w:rFonts w:ascii="Arial" w:hAnsi="Arial" w:cs="Arial"/>
              </w:rPr>
            </w:pPr>
          </w:p>
          <w:p w:rsidR="004249AB" w:rsidRDefault="004249AB" w:rsidP="009218A0">
            <w:pPr>
              <w:rPr>
                <w:rFonts w:ascii="Arial" w:hAnsi="Arial" w:cs="Arial"/>
              </w:rPr>
            </w:pPr>
          </w:p>
          <w:p w:rsidR="004249AB" w:rsidRDefault="004249AB" w:rsidP="009218A0">
            <w:pPr>
              <w:rPr>
                <w:rFonts w:ascii="Arial" w:hAnsi="Arial" w:cs="Arial"/>
              </w:rPr>
            </w:pPr>
          </w:p>
          <w:p w:rsidR="004249AB" w:rsidRPr="00420D04" w:rsidRDefault="004249AB" w:rsidP="009218A0">
            <w:pPr>
              <w:rPr>
                <w:rFonts w:ascii="Arial" w:hAnsi="Arial" w:cs="Arial"/>
                <w:b/>
                <w:i/>
                <w:color w:val="FF3B3B"/>
              </w:rPr>
            </w:pPr>
          </w:p>
        </w:tc>
      </w:tr>
      <w:tr w:rsidR="004249AB" w:rsidRPr="00420D04" w:rsidTr="009218A0">
        <w:tc>
          <w:tcPr>
            <w:tcW w:w="15134" w:type="dxa"/>
            <w:gridSpan w:val="5"/>
            <w:shd w:val="clear" w:color="auto" w:fill="0070C0"/>
          </w:tcPr>
          <w:p w:rsidR="004249AB" w:rsidRDefault="004249AB" w:rsidP="009218A0">
            <w:pPr>
              <w:rPr>
                <w:rFonts w:ascii="Arial" w:hAnsi="Arial" w:cs="Arial"/>
                <w:b/>
                <w:color w:val="FFFFFF" w:themeColor="background1"/>
                <w:sz w:val="28"/>
              </w:rPr>
            </w:pPr>
          </w:p>
          <w:p w:rsidR="004249AB" w:rsidRPr="00420D04" w:rsidRDefault="004249AB" w:rsidP="009218A0">
            <w:pPr>
              <w:rPr>
                <w:rFonts w:ascii="Arial" w:hAnsi="Arial" w:cs="Arial"/>
                <w:b/>
                <w:color w:val="FFFFFF" w:themeColor="background1"/>
                <w:sz w:val="28"/>
              </w:rPr>
            </w:pPr>
            <w:r w:rsidRPr="00420D04">
              <w:rPr>
                <w:rFonts w:ascii="Arial" w:hAnsi="Arial" w:cs="Arial"/>
                <w:b/>
                <w:color w:val="FFFFFF" w:themeColor="background1"/>
                <w:sz w:val="28"/>
              </w:rPr>
              <w:t xml:space="preserve">Stage II guidelines.  </w:t>
            </w:r>
            <w:r>
              <w:rPr>
                <w:rFonts w:ascii="Arial" w:hAnsi="Arial" w:cs="Arial"/>
                <w:b/>
                <w:color w:val="FFFFFF" w:themeColor="background1"/>
                <w:sz w:val="28"/>
              </w:rPr>
              <w:t xml:space="preserve">Investigate </w:t>
            </w:r>
            <w:r w:rsidRPr="00420D04">
              <w:rPr>
                <w:rFonts w:ascii="Arial" w:hAnsi="Arial" w:cs="Arial"/>
                <w:b/>
                <w:color w:val="FFFFFF" w:themeColor="background1"/>
                <w:sz w:val="28"/>
              </w:rPr>
              <w:t xml:space="preserve">DAT types and their suitability </w:t>
            </w:r>
            <w:r>
              <w:rPr>
                <w:rFonts w:ascii="Arial" w:hAnsi="Arial" w:cs="Arial"/>
                <w:b/>
                <w:color w:val="FFFFFF" w:themeColor="background1"/>
                <w:sz w:val="28"/>
              </w:rPr>
              <w:t>in view of your research question</w:t>
            </w:r>
            <w:r w:rsidRPr="00420D04">
              <w:rPr>
                <w:rFonts w:ascii="Arial" w:hAnsi="Arial" w:cs="Arial"/>
                <w:b/>
                <w:color w:val="FFFFFF" w:themeColor="background1"/>
                <w:sz w:val="28"/>
              </w:rPr>
              <w:t>.</w:t>
            </w:r>
          </w:p>
          <w:p w:rsidR="004249AB" w:rsidRPr="00420D04" w:rsidRDefault="004249AB" w:rsidP="009218A0">
            <w:pPr>
              <w:rPr>
                <w:rFonts w:ascii="Arial" w:hAnsi="Arial" w:cs="Arial"/>
                <w:b/>
                <w:i/>
                <w:color w:val="FFFFFF" w:themeColor="background1"/>
              </w:rPr>
            </w:pPr>
          </w:p>
        </w:tc>
      </w:tr>
      <w:tr w:rsidR="004249AB" w:rsidRPr="00420D04" w:rsidTr="009218A0">
        <w:tc>
          <w:tcPr>
            <w:tcW w:w="15134" w:type="dxa"/>
            <w:gridSpan w:val="5"/>
          </w:tcPr>
          <w:p w:rsidR="004249AB" w:rsidRDefault="004249AB" w:rsidP="009218A0">
            <w:pPr>
              <w:rPr>
                <w:rFonts w:ascii="Arial" w:hAnsi="Arial" w:cs="Arial"/>
                <w:b/>
                <w:color w:val="0070C0"/>
                <w:sz w:val="24"/>
              </w:rPr>
            </w:pPr>
          </w:p>
          <w:p w:rsidR="004249AB" w:rsidRPr="00420D04" w:rsidRDefault="004249AB" w:rsidP="009218A0">
            <w:pPr>
              <w:rPr>
                <w:rFonts w:ascii="Arial" w:hAnsi="Arial" w:cs="Arial"/>
                <w:b/>
                <w:i/>
                <w:color w:val="FF3B3B"/>
              </w:rPr>
            </w:pPr>
            <w:r w:rsidRPr="00420D04">
              <w:rPr>
                <w:rFonts w:ascii="Arial" w:hAnsi="Arial" w:cs="Arial"/>
                <w:b/>
                <w:color w:val="0070C0"/>
                <w:sz w:val="24"/>
              </w:rPr>
              <w:t>4. Consider and appraise the different DAT types.</w:t>
            </w: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4a. </w:t>
            </w:r>
            <w:r>
              <w:rPr>
                <w:rFonts w:ascii="Arial" w:hAnsi="Arial" w:cs="Arial"/>
              </w:rPr>
              <w:t>In relation to your research question, u</w:t>
            </w:r>
            <w:r w:rsidRPr="00420D04">
              <w:rPr>
                <w:rFonts w:ascii="Arial" w:hAnsi="Arial" w:cs="Arial"/>
              </w:rPr>
              <w:t xml:space="preserve">nderstand the main </w:t>
            </w:r>
            <w:r w:rsidRPr="00420D04">
              <w:rPr>
                <w:rFonts w:ascii="Arial" w:hAnsi="Arial" w:cs="Arial"/>
                <w:b/>
              </w:rPr>
              <w:t>strengths and weaknesses</w:t>
            </w:r>
            <w:r w:rsidRPr="00420D04">
              <w:rPr>
                <w:rFonts w:ascii="Arial" w:hAnsi="Arial" w:cs="Arial"/>
              </w:rPr>
              <w:t xml:space="preserve"> </w:t>
            </w:r>
            <w:r>
              <w:rPr>
                <w:rFonts w:ascii="Arial" w:hAnsi="Arial" w:cs="Arial"/>
              </w:rPr>
              <w:t xml:space="preserve">(in terms of their scope and practical considerations) </w:t>
            </w:r>
            <w:r w:rsidRPr="00420D04">
              <w:rPr>
                <w:rFonts w:ascii="Arial" w:hAnsi="Arial" w:cs="Arial"/>
              </w:rPr>
              <w:t xml:space="preserve">of different self-reported tool types </w:t>
            </w:r>
            <w:r w:rsidRPr="00420D04">
              <w:rPr>
                <w:rFonts w:ascii="Arial" w:hAnsi="Arial" w:cs="Arial"/>
              </w:rPr>
              <w:br/>
            </w:r>
            <w:r w:rsidRPr="009551FF">
              <w:rPr>
                <w:rFonts w:ascii="Arial" w:hAnsi="Arial" w:cs="Arial"/>
                <w:i/>
                <w:iCs/>
              </w:rPr>
              <w:t xml:space="preserve">(Delphi round participants: </w:t>
            </w:r>
            <w:r w:rsidRPr="009551FF">
              <w:rPr>
                <w:rFonts w:ascii="Arial" w:hAnsi="Arial" w:cs="Arial"/>
                <w:i/>
              </w:rPr>
              <w:t>These strengths and weaknesses will presented as a table format which, due to its size, has been sent to you in Document 2 for you to review)</w:t>
            </w:r>
            <w:r w:rsidRPr="009551FF">
              <w:rPr>
                <w:rFonts w:ascii="Arial" w:hAnsi="Arial" w:cs="Arial"/>
              </w:rPr>
              <w:t>.</w:t>
            </w:r>
          </w:p>
          <w:p w:rsidR="004249AB" w:rsidRPr="00420D04" w:rsidRDefault="004249AB" w:rsidP="009218A0">
            <w:pPr>
              <w:rPr>
                <w:rFonts w:ascii="Arial" w:hAnsi="Arial" w:cs="Arial"/>
              </w:rPr>
            </w:pP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4b. Identify any </w:t>
            </w:r>
            <w:r w:rsidRPr="00420D04">
              <w:rPr>
                <w:rFonts w:ascii="Arial" w:hAnsi="Arial" w:cs="Arial"/>
                <w:b/>
              </w:rPr>
              <w:t>practical limitations</w:t>
            </w:r>
            <w:r w:rsidRPr="00420D04">
              <w:rPr>
                <w:rFonts w:ascii="Arial" w:hAnsi="Arial" w:cs="Arial"/>
              </w:rPr>
              <w:t xml:space="preserve"> in terms of the availability of staff, time and financial resources (or other) in light of DAT type requirements and sample size</w:t>
            </w:r>
            <w:r>
              <w:rPr>
                <w:rFonts w:ascii="Arial" w:hAnsi="Arial" w:cs="Arial"/>
              </w:rPr>
              <w:t xml:space="preserve"> and consider how these might affect or potentially compromise your assessment</w:t>
            </w:r>
            <w:r w:rsidRPr="00420D04">
              <w:rPr>
                <w:rFonts w:ascii="Arial" w:hAnsi="Arial" w:cs="Arial"/>
              </w:rPr>
              <w:t>.</w:t>
            </w:r>
          </w:p>
          <w:p w:rsidR="004249AB" w:rsidRPr="00420D04" w:rsidRDefault="004249AB" w:rsidP="009218A0">
            <w:pPr>
              <w:rPr>
                <w:rFonts w:ascii="Arial" w:hAnsi="Arial" w:cs="Arial"/>
              </w:rPr>
            </w:pP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4c. Think about </w:t>
            </w:r>
            <w:r w:rsidRPr="00420D04">
              <w:rPr>
                <w:rFonts w:ascii="Arial" w:hAnsi="Arial" w:cs="Arial"/>
                <w:b/>
              </w:rPr>
              <w:t>participant</w:t>
            </w:r>
            <w:r w:rsidRPr="00420D04">
              <w:rPr>
                <w:rFonts w:ascii="Arial" w:hAnsi="Arial" w:cs="Arial"/>
                <w:b/>
                <w:color w:val="000000" w:themeColor="text1"/>
              </w:rPr>
              <w:t xml:space="preserve"> burden</w:t>
            </w:r>
            <w:r w:rsidRPr="00420D04">
              <w:rPr>
                <w:rFonts w:ascii="Arial" w:hAnsi="Arial" w:cs="Arial"/>
                <w:color w:val="000000" w:themeColor="text1"/>
              </w:rPr>
              <w:t xml:space="preserve">: </w:t>
            </w:r>
            <w:r>
              <w:rPr>
                <w:rFonts w:ascii="Arial" w:hAnsi="Arial" w:cs="Arial"/>
                <w:color w:val="000000" w:themeColor="text1"/>
              </w:rPr>
              <w:t>your</w:t>
            </w:r>
            <w:r w:rsidRPr="00420D04">
              <w:rPr>
                <w:rFonts w:ascii="Arial" w:hAnsi="Arial" w:cs="Arial"/>
                <w:color w:val="000000" w:themeColor="text1"/>
              </w:rPr>
              <w:t xml:space="preserve"> study subjects’ willingness, ability and interest in using different tool types in view of the </w:t>
            </w:r>
            <w:r w:rsidRPr="00420D04">
              <w:rPr>
                <w:rFonts w:ascii="Arial" w:hAnsi="Arial" w:cs="Arial"/>
              </w:rPr>
              <w:t>usability, acceptability (e</w:t>
            </w:r>
            <w:r>
              <w:rPr>
                <w:rFonts w:ascii="Arial" w:hAnsi="Arial" w:cs="Arial"/>
              </w:rPr>
              <w:t>.</w:t>
            </w:r>
            <w:r w:rsidRPr="00420D04">
              <w:rPr>
                <w:rFonts w:ascii="Arial" w:hAnsi="Arial" w:cs="Arial"/>
              </w:rPr>
              <w:t>g</w:t>
            </w:r>
            <w:r>
              <w:rPr>
                <w:rFonts w:ascii="Arial" w:hAnsi="Arial" w:cs="Arial"/>
              </w:rPr>
              <w:t>.</w:t>
            </w:r>
            <w:r w:rsidRPr="00420D04">
              <w:rPr>
                <w:rFonts w:ascii="Arial" w:hAnsi="Arial" w:cs="Arial"/>
              </w:rPr>
              <w:t xml:space="preserve"> length of time taken to complete) and access </w:t>
            </w:r>
            <w:r>
              <w:rPr>
                <w:rFonts w:ascii="Arial" w:hAnsi="Arial" w:cs="Arial"/>
              </w:rPr>
              <w:t xml:space="preserve">issues </w:t>
            </w:r>
            <w:r w:rsidRPr="00420D04">
              <w:rPr>
                <w:rFonts w:ascii="Arial" w:hAnsi="Arial" w:cs="Arial"/>
              </w:rPr>
              <w:t xml:space="preserve">associated with different DATs. </w:t>
            </w:r>
          </w:p>
          <w:p w:rsidR="004249AB" w:rsidRPr="00420D04" w:rsidRDefault="004249AB" w:rsidP="009218A0">
            <w:pPr>
              <w:rPr>
                <w:rFonts w:ascii="Arial" w:hAnsi="Arial" w:cs="Arial"/>
              </w:rPr>
            </w:pP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9606" w:type="dxa"/>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4d. </w:t>
            </w:r>
            <w:r w:rsidRPr="00420D04">
              <w:rPr>
                <w:rFonts w:ascii="Arial" w:hAnsi="Arial" w:cs="Arial"/>
                <w:b/>
              </w:rPr>
              <w:t>Re-evaluate DAT types</w:t>
            </w:r>
            <w:r w:rsidRPr="00420D04">
              <w:rPr>
                <w:rFonts w:ascii="Arial" w:hAnsi="Arial" w:cs="Arial"/>
              </w:rPr>
              <w:t xml:space="preserve"> in light of </w:t>
            </w:r>
            <w:r>
              <w:rPr>
                <w:rFonts w:ascii="Arial" w:hAnsi="Arial" w:cs="Arial"/>
              </w:rPr>
              <w:t>your research question (what, who, when as per Stage I)</w:t>
            </w:r>
            <w:r w:rsidRPr="00420D04">
              <w:rPr>
                <w:rFonts w:ascii="Arial" w:hAnsi="Arial" w:cs="Arial"/>
              </w:rPr>
              <w:t xml:space="preserve"> </w:t>
            </w:r>
            <w:r>
              <w:rPr>
                <w:rFonts w:ascii="Arial" w:hAnsi="Arial" w:cs="Arial"/>
              </w:rPr>
              <w:t>and any practical constraints</w:t>
            </w:r>
            <w:r w:rsidRPr="00420D04">
              <w:rPr>
                <w:rFonts w:ascii="Arial" w:hAnsi="Arial" w:cs="Arial"/>
              </w:rPr>
              <w:t>.</w:t>
            </w:r>
            <w:r w:rsidRPr="00420D04">
              <w:rPr>
                <w:rFonts w:ascii="Arial" w:hAnsi="Arial" w:cs="Arial"/>
              </w:rPr>
              <w:br/>
            </w:r>
          </w:p>
        </w:tc>
        <w:tc>
          <w:tcPr>
            <w:tcW w:w="1134" w:type="dxa"/>
            <w:gridSpan w:val="2"/>
          </w:tcPr>
          <w:p w:rsidR="004249AB" w:rsidRPr="00232E74" w:rsidRDefault="004249AB" w:rsidP="009218A0">
            <w:pPr>
              <w:rPr>
                <w:rFonts w:ascii="Arial" w:hAnsi="Arial" w:cs="Arial"/>
                <w:bCs/>
                <w:iCs/>
                <w:color w:val="FF3B3B"/>
              </w:rPr>
            </w:pPr>
          </w:p>
        </w:tc>
        <w:tc>
          <w:tcPr>
            <w:tcW w:w="4394" w:type="dxa"/>
            <w:gridSpan w:val="2"/>
          </w:tcPr>
          <w:p w:rsidR="004249AB" w:rsidRPr="00232E74" w:rsidRDefault="004249AB" w:rsidP="009218A0">
            <w:pPr>
              <w:rPr>
                <w:rFonts w:ascii="Arial" w:hAnsi="Arial" w:cs="Arial"/>
                <w:bCs/>
                <w:iCs/>
                <w:color w:val="FF3B3B"/>
              </w:rPr>
            </w:pPr>
          </w:p>
        </w:tc>
      </w:tr>
      <w:tr w:rsidR="004249AB" w:rsidRPr="00420D04" w:rsidTr="009218A0">
        <w:tc>
          <w:tcPr>
            <w:tcW w:w="15134" w:type="dxa"/>
            <w:gridSpan w:val="5"/>
          </w:tcPr>
          <w:p w:rsidR="004249AB" w:rsidRDefault="004249AB" w:rsidP="009218A0">
            <w:pPr>
              <w:rPr>
                <w:rFonts w:ascii="Arial" w:hAnsi="Arial" w:cs="Arial"/>
              </w:rPr>
            </w:pPr>
          </w:p>
          <w:p w:rsidR="004249AB" w:rsidRPr="00FF4528" w:rsidRDefault="004249AB" w:rsidP="009218A0">
            <w:pPr>
              <w:rPr>
                <w:rFonts w:ascii="Arial" w:hAnsi="Arial" w:cs="Arial"/>
              </w:rPr>
            </w:pPr>
            <w:r w:rsidRPr="00FF4528">
              <w:rPr>
                <w:rFonts w:ascii="Arial" w:hAnsi="Arial" w:cs="Arial"/>
              </w:rPr>
              <w:t>Do you have any overall comments on the Stage II guidelines?</w:t>
            </w:r>
          </w:p>
          <w:p w:rsidR="004249AB" w:rsidRDefault="004249AB" w:rsidP="009218A0">
            <w:pPr>
              <w:rPr>
                <w:rFonts w:ascii="Arial" w:hAnsi="Arial" w:cs="Arial"/>
                <w:shd w:val="pct15" w:color="auto" w:fill="FFFFFF"/>
              </w:rPr>
            </w:pPr>
          </w:p>
          <w:p w:rsidR="004249AB" w:rsidRDefault="004249AB" w:rsidP="009218A0">
            <w:pPr>
              <w:rPr>
                <w:rFonts w:ascii="Arial" w:hAnsi="Arial" w:cs="Arial"/>
                <w:shd w:val="pct15" w:color="auto" w:fill="FFFFFF"/>
              </w:rPr>
            </w:pPr>
          </w:p>
          <w:p w:rsidR="004249AB" w:rsidRPr="00B8170C" w:rsidRDefault="004249AB" w:rsidP="009218A0">
            <w:pPr>
              <w:rPr>
                <w:rFonts w:ascii="Arial" w:hAnsi="Arial" w:cs="Arial"/>
                <w:shd w:val="pct15" w:color="auto" w:fill="FFFFFF"/>
              </w:rPr>
            </w:pPr>
          </w:p>
          <w:p w:rsidR="004249AB" w:rsidRPr="00420D04" w:rsidRDefault="004249AB" w:rsidP="009218A0">
            <w:pPr>
              <w:rPr>
                <w:rFonts w:ascii="Arial" w:hAnsi="Arial" w:cs="Arial"/>
                <w:b/>
                <w:i/>
                <w:color w:val="FF3B3B"/>
              </w:rPr>
            </w:pPr>
          </w:p>
        </w:tc>
      </w:tr>
      <w:tr w:rsidR="004249AB" w:rsidRPr="00420D04" w:rsidTr="009218A0">
        <w:tc>
          <w:tcPr>
            <w:tcW w:w="15134" w:type="dxa"/>
            <w:gridSpan w:val="5"/>
            <w:shd w:val="clear" w:color="auto" w:fill="92D050"/>
          </w:tcPr>
          <w:p w:rsidR="004249AB" w:rsidRDefault="004249AB" w:rsidP="009218A0">
            <w:pPr>
              <w:rPr>
                <w:rFonts w:ascii="Arial" w:hAnsi="Arial" w:cs="Arial"/>
                <w:b/>
                <w:color w:val="FFFFFF" w:themeColor="background1"/>
                <w:sz w:val="28"/>
              </w:rPr>
            </w:pPr>
          </w:p>
          <w:p w:rsidR="004249AB" w:rsidRPr="00420D04" w:rsidRDefault="004249AB" w:rsidP="009218A0">
            <w:pPr>
              <w:rPr>
                <w:rFonts w:ascii="Arial" w:hAnsi="Arial" w:cs="Arial"/>
                <w:b/>
                <w:color w:val="FFFFFF" w:themeColor="background1"/>
                <w:sz w:val="28"/>
              </w:rPr>
            </w:pPr>
            <w:r w:rsidRPr="00420D04">
              <w:rPr>
                <w:rFonts w:ascii="Arial" w:hAnsi="Arial" w:cs="Arial"/>
                <w:b/>
                <w:color w:val="FFFFFF" w:themeColor="background1"/>
                <w:sz w:val="28"/>
              </w:rPr>
              <w:t xml:space="preserve">Stage III guidelines. </w:t>
            </w:r>
            <w:r>
              <w:rPr>
                <w:rFonts w:ascii="Arial" w:hAnsi="Arial" w:cs="Arial"/>
                <w:b/>
                <w:color w:val="FFFFFF" w:themeColor="background1"/>
                <w:sz w:val="28"/>
              </w:rPr>
              <w:t xml:space="preserve">Evaluate </w:t>
            </w:r>
            <w:r w:rsidRPr="00420D04">
              <w:rPr>
                <w:rFonts w:ascii="Arial" w:hAnsi="Arial" w:cs="Arial"/>
                <w:b/>
                <w:color w:val="FFFFFF" w:themeColor="background1"/>
                <w:sz w:val="28"/>
              </w:rPr>
              <w:t xml:space="preserve">existing DATs to fine-tune </w:t>
            </w:r>
            <w:r>
              <w:rPr>
                <w:rFonts w:ascii="Arial" w:hAnsi="Arial" w:cs="Arial"/>
                <w:b/>
                <w:color w:val="FFFFFF" w:themeColor="background1"/>
                <w:sz w:val="28"/>
              </w:rPr>
              <w:t>your</w:t>
            </w:r>
            <w:r w:rsidRPr="00420D04">
              <w:rPr>
                <w:rFonts w:ascii="Arial" w:hAnsi="Arial" w:cs="Arial"/>
                <w:b/>
                <w:color w:val="FFFFFF" w:themeColor="background1"/>
                <w:sz w:val="28"/>
              </w:rPr>
              <w:t xml:space="preserve"> choice of the most appropriate DAT.</w:t>
            </w:r>
          </w:p>
          <w:p w:rsidR="004249AB" w:rsidRPr="00420D04" w:rsidRDefault="004249AB" w:rsidP="009218A0">
            <w:pPr>
              <w:rPr>
                <w:rFonts w:ascii="Arial" w:hAnsi="Arial" w:cs="Arial"/>
                <w:b/>
                <w:i/>
                <w:color w:val="FF3B3B"/>
              </w:rPr>
            </w:pPr>
          </w:p>
        </w:tc>
      </w:tr>
      <w:tr w:rsidR="004249AB" w:rsidRPr="00420D04" w:rsidTr="009218A0">
        <w:tc>
          <w:tcPr>
            <w:tcW w:w="15134" w:type="dxa"/>
            <w:gridSpan w:val="5"/>
          </w:tcPr>
          <w:p w:rsidR="004249AB" w:rsidRDefault="004249AB" w:rsidP="009218A0">
            <w:pPr>
              <w:rPr>
                <w:rFonts w:ascii="Arial" w:hAnsi="Arial" w:cs="Arial"/>
                <w:b/>
                <w:color w:val="78B832"/>
                <w:sz w:val="24"/>
              </w:rPr>
            </w:pPr>
          </w:p>
          <w:p w:rsidR="004249AB" w:rsidRPr="00420D04" w:rsidRDefault="004249AB" w:rsidP="009218A0">
            <w:pPr>
              <w:rPr>
                <w:rFonts w:ascii="Arial" w:hAnsi="Arial" w:cs="Arial"/>
                <w:b/>
                <w:i/>
                <w:color w:val="FF3B3B"/>
              </w:rPr>
            </w:pPr>
            <w:r w:rsidRPr="00420D04">
              <w:rPr>
                <w:rFonts w:ascii="Arial" w:hAnsi="Arial" w:cs="Arial"/>
                <w:b/>
                <w:color w:val="78B832"/>
                <w:sz w:val="24"/>
              </w:rPr>
              <w:t>5. Research and evaluate available ‘validated’ tools of interest.</w:t>
            </w:r>
          </w:p>
        </w:tc>
      </w:tr>
      <w:tr w:rsidR="004249AB" w:rsidRPr="00420D04" w:rsidTr="009218A0">
        <w:tc>
          <w:tcPr>
            <w:tcW w:w="15134" w:type="dxa"/>
            <w:gridSpan w:val="5"/>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5a. Read the published </w:t>
            </w:r>
            <w:r w:rsidRPr="00420D04">
              <w:rPr>
                <w:rFonts w:ascii="Arial" w:hAnsi="Arial" w:cs="Arial"/>
                <w:b/>
              </w:rPr>
              <w:t>validation study</w:t>
            </w:r>
            <w:r w:rsidRPr="00420D04">
              <w:rPr>
                <w:rFonts w:ascii="Arial" w:hAnsi="Arial" w:cs="Arial"/>
              </w:rPr>
              <w:t xml:space="preserve"> and consider its </w:t>
            </w:r>
            <w:r w:rsidRPr="00420D04">
              <w:rPr>
                <w:rFonts w:ascii="Arial" w:hAnsi="Arial" w:cs="Arial"/>
                <w:b/>
              </w:rPr>
              <w:t>relevance</w:t>
            </w:r>
            <w:r w:rsidRPr="00420D04">
              <w:rPr>
                <w:rFonts w:ascii="Arial" w:hAnsi="Arial" w:cs="Arial"/>
              </w:rPr>
              <w:t xml:space="preserve"> in terms of:</w:t>
            </w:r>
          </w:p>
          <w:p w:rsidR="004249AB" w:rsidRPr="00420D04" w:rsidRDefault="004249AB" w:rsidP="009218A0">
            <w:pPr>
              <w:rPr>
                <w:rFonts w:ascii="Arial" w:hAnsi="Arial" w:cs="Arial"/>
                <w:b/>
                <w:i/>
                <w:color w:val="FF3B3B"/>
              </w:rPr>
            </w:pPr>
          </w:p>
        </w:tc>
      </w:tr>
      <w:tr w:rsidR="004249AB" w:rsidRPr="00420D04" w:rsidTr="009218A0">
        <w:tc>
          <w:tcPr>
            <w:tcW w:w="9915" w:type="dxa"/>
            <w:gridSpan w:val="2"/>
          </w:tcPr>
          <w:p w:rsidR="004249AB" w:rsidRPr="00420D04" w:rsidRDefault="004249AB" w:rsidP="004249AB">
            <w:pPr>
              <w:pStyle w:val="ListParagraph"/>
              <w:numPr>
                <w:ilvl w:val="0"/>
                <w:numId w:val="7"/>
              </w:numPr>
              <w:rPr>
                <w:rFonts w:ascii="Arial" w:hAnsi="Arial" w:cs="Arial"/>
              </w:rPr>
            </w:pPr>
            <w:r w:rsidRPr="00420D04">
              <w:rPr>
                <w:rFonts w:ascii="Arial" w:hAnsi="Arial" w:cs="Arial"/>
              </w:rPr>
              <w:t xml:space="preserve">whether the tool is validated to measure the same dietary exposure </w:t>
            </w:r>
            <w:r>
              <w:rPr>
                <w:rFonts w:ascii="Arial" w:hAnsi="Arial" w:cs="Arial"/>
              </w:rPr>
              <w:t>as the one you are interested in;</w:t>
            </w: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A60B7" w:rsidRDefault="004249AB" w:rsidP="004249AB">
            <w:pPr>
              <w:pStyle w:val="ListParagraph"/>
              <w:numPr>
                <w:ilvl w:val="0"/>
                <w:numId w:val="7"/>
              </w:numPr>
              <w:rPr>
                <w:rFonts w:ascii="Arial" w:hAnsi="Arial" w:cs="Arial"/>
                <w:i/>
              </w:rPr>
            </w:pPr>
            <w:r w:rsidRPr="00420D04">
              <w:rPr>
                <w:rFonts w:ascii="Arial" w:hAnsi="Arial" w:cs="Arial"/>
              </w:rPr>
              <w:t xml:space="preserve">whether the energy and other intakes </w:t>
            </w:r>
            <w:r>
              <w:rPr>
                <w:rFonts w:ascii="Arial" w:hAnsi="Arial" w:cs="Arial"/>
              </w:rPr>
              <w:t>reported seem</w:t>
            </w:r>
            <w:r w:rsidRPr="00420D04">
              <w:rPr>
                <w:rFonts w:ascii="Arial" w:hAnsi="Arial" w:cs="Arial"/>
              </w:rPr>
              <w:t xml:space="preserve"> credible;</w:t>
            </w:r>
            <w:r>
              <w:rPr>
                <w:rFonts w:ascii="Arial" w:hAnsi="Arial" w:cs="Arial"/>
              </w:rPr>
              <w:br/>
            </w: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0"/>
                <w:numId w:val="7"/>
              </w:numPr>
              <w:rPr>
                <w:rFonts w:ascii="Arial" w:hAnsi="Arial" w:cs="Arial"/>
              </w:rPr>
            </w:pPr>
            <w:proofErr w:type="gramStart"/>
            <w:r>
              <w:rPr>
                <w:rFonts w:ascii="Arial" w:hAnsi="Arial" w:cs="Arial"/>
              </w:rPr>
              <w:t>whether</w:t>
            </w:r>
            <w:proofErr w:type="gramEnd"/>
            <w:r>
              <w:rPr>
                <w:rFonts w:ascii="Arial" w:hAnsi="Arial" w:cs="Arial"/>
              </w:rPr>
              <w:t xml:space="preserve"> </w:t>
            </w:r>
            <w:r w:rsidRPr="00420D04">
              <w:rPr>
                <w:rFonts w:ascii="Arial" w:hAnsi="Arial" w:cs="Arial"/>
              </w:rPr>
              <w:t xml:space="preserve">it has been pre-tested and validated in a similar population </w:t>
            </w:r>
            <w:r w:rsidRPr="00420D04">
              <w:rPr>
                <w:rFonts w:ascii="Arial" w:hAnsi="Arial" w:cs="Arial"/>
                <w:i/>
              </w:rPr>
              <w:t>(consider differences in age range, sex, geographical area etc.)</w:t>
            </w:r>
            <w:r w:rsidRPr="00420D04">
              <w:rPr>
                <w:rFonts w:ascii="Arial" w:hAnsi="Arial" w:cs="Arial"/>
              </w:rPr>
              <w:t xml:space="preserve">, in </w:t>
            </w:r>
            <w:r>
              <w:rPr>
                <w:rFonts w:ascii="Arial" w:hAnsi="Arial" w:cs="Arial"/>
              </w:rPr>
              <w:t xml:space="preserve">a </w:t>
            </w:r>
            <w:r w:rsidRPr="00420D04">
              <w:rPr>
                <w:rFonts w:ascii="Arial" w:hAnsi="Arial" w:cs="Arial"/>
              </w:rPr>
              <w:t xml:space="preserve">similar era and for a similar study design </w:t>
            </w:r>
            <w:r w:rsidRPr="00420D04">
              <w:rPr>
                <w:rFonts w:ascii="Arial" w:hAnsi="Arial" w:cs="Arial"/>
                <w:i/>
              </w:rPr>
              <w:t>(being aware of differences compared with the proposed study is important).</w:t>
            </w:r>
          </w:p>
          <w:p w:rsidR="004249AB" w:rsidRPr="00420D04" w:rsidRDefault="004249AB" w:rsidP="009218A0">
            <w:pPr>
              <w:pStyle w:val="ListParagraph"/>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rPr>
          <w:trHeight w:val="657"/>
        </w:trPr>
        <w:tc>
          <w:tcPr>
            <w:tcW w:w="9915" w:type="dxa"/>
            <w:gridSpan w:val="2"/>
          </w:tcPr>
          <w:p w:rsidR="004249AB" w:rsidRDefault="004249AB" w:rsidP="009218A0">
            <w:pPr>
              <w:rPr>
                <w:rFonts w:ascii="Arial" w:hAnsi="Arial" w:cs="Arial"/>
              </w:rPr>
            </w:pPr>
            <w:r>
              <w:rPr>
                <w:rFonts w:ascii="Arial" w:hAnsi="Arial" w:cs="Arial"/>
              </w:rPr>
              <w:br/>
            </w:r>
            <w:r w:rsidRPr="00420D04">
              <w:rPr>
                <w:rFonts w:ascii="Arial" w:hAnsi="Arial" w:cs="Arial"/>
              </w:rPr>
              <w:t xml:space="preserve">5b. Assess the </w:t>
            </w:r>
            <w:r w:rsidRPr="00420D04">
              <w:rPr>
                <w:rFonts w:ascii="Arial" w:hAnsi="Arial" w:cs="Arial"/>
                <w:b/>
              </w:rPr>
              <w:t>quality of validation</w:t>
            </w:r>
            <w:r w:rsidRPr="00420D04">
              <w:rPr>
                <w:rFonts w:ascii="Arial" w:hAnsi="Arial" w:cs="Arial"/>
              </w:rPr>
              <w:t xml:space="preserve"> in terms of:</w:t>
            </w: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4249AB">
            <w:pPr>
              <w:pStyle w:val="ListParagraph"/>
              <w:numPr>
                <w:ilvl w:val="0"/>
                <w:numId w:val="11"/>
              </w:numPr>
              <w:rPr>
                <w:rFonts w:ascii="Arial" w:hAnsi="Arial" w:cs="Arial"/>
              </w:rPr>
            </w:pPr>
            <w:r w:rsidRPr="00420D04">
              <w:rPr>
                <w:rFonts w:ascii="Arial" w:hAnsi="Arial" w:cs="Arial"/>
              </w:rPr>
              <w:t xml:space="preserve">the comparator used –  whether it is a more detailed </w:t>
            </w:r>
            <w:r w:rsidRPr="00C53B8B">
              <w:rPr>
                <w:rFonts w:ascii="Arial" w:hAnsi="Arial" w:cs="Arial"/>
                <w:i/>
                <w:iCs/>
              </w:rPr>
              <w:t>DAT (e.g. 7-day weighed</w:t>
            </w:r>
            <w:r>
              <w:rPr>
                <w:rFonts w:ascii="Arial" w:hAnsi="Arial" w:cs="Arial"/>
                <w:i/>
                <w:iCs/>
              </w:rPr>
              <w:t xml:space="preserve"> diary</w:t>
            </w:r>
            <w:r w:rsidRPr="00C53B8B">
              <w:rPr>
                <w:rFonts w:ascii="Arial" w:hAnsi="Arial" w:cs="Arial"/>
                <w:i/>
                <w:iCs/>
              </w:rPr>
              <w:t>)</w:t>
            </w:r>
            <w:r w:rsidRPr="00420D04">
              <w:rPr>
                <w:rFonts w:ascii="Arial" w:hAnsi="Arial" w:cs="Arial"/>
              </w:rPr>
              <w:t xml:space="preserve"> </w:t>
            </w:r>
            <w:r>
              <w:rPr>
                <w:rFonts w:ascii="Arial" w:hAnsi="Arial" w:cs="Arial"/>
              </w:rPr>
              <w:t>with measurement error that is uncorrelated with the test DAT (</w:t>
            </w:r>
            <w:r>
              <w:rPr>
                <w:rFonts w:ascii="Arial" w:hAnsi="Arial" w:cs="Arial"/>
                <w:i/>
                <w:iCs/>
              </w:rPr>
              <w:t xml:space="preserve">e.g. test and comparator not both reliant on memory) </w:t>
            </w:r>
            <w:r w:rsidRPr="00420D04">
              <w:rPr>
                <w:rFonts w:ascii="Arial" w:hAnsi="Arial" w:cs="Arial"/>
              </w:rPr>
              <w:t xml:space="preserve">or </w:t>
            </w:r>
            <w:r>
              <w:rPr>
                <w:rFonts w:ascii="Arial" w:hAnsi="Arial" w:cs="Arial"/>
              </w:rPr>
              <w:t xml:space="preserve">a more objective </w:t>
            </w:r>
            <w:r w:rsidRPr="00420D04">
              <w:rPr>
                <w:rFonts w:ascii="Arial" w:hAnsi="Arial" w:cs="Arial"/>
              </w:rPr>
              <w:t>gold standard method (valid biomarkers);</w:t>
            </w:r>
          </w:p>
          <w:p w:rsidR="004249AB" w:rsidRPr="00420D04" w:rsidRDefault="004249AB" w:rsidP="009218A0">
            <w:pPr>
              <w:pStyle w:val="ListParagraph"/>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0"/>
                <w:numId w:val="8"/>
              </w:numPr>
              <w:rPr>
                <w:rFonts w:ascii="Arial" w:hAnsi="Arial" w:cs="Arial"/>
              </w:rPr>
            </w:pPr>
            <w:r w:rsidRPr="00420D04">
              <w:rPr>
                <w:rFonts w:ascii="Arial" w:hAnsi="Arial" w:cs="Arial"/>
              </w:rPr>
              <w:t xml:space="preserve">whether </w:t>
            </w:r>
            <w:r>
              <w:rPr>
                <w:rFonts w:ascii="Arial" w:hAnsi="Arial" w:cs="Arial"/>
              </w:rPr>
              <w:t>the</w:t>
            </w:r>
            <w:r w:rsidRPr="00420D04">
              <w:rPr>
                <w:rFonts w:ascii="Arial" w:hAnsi="Arial" w:cs="Arial"/>
              </w:rPr>
              <w:t xml:space="preserve"> nutrient database </w:t>
            </w:r>
            <w:r>
              <w:rPr>
                <w:rFonts w:ascii="Arial" w:hAnsi="Arial" w:cs="Arial"/>
              </w:rPr>
              <w:t>used seems appropriate</w:t>
            </w:r>
            <w:r w:rsidRPr="00C53B8B">
              <w:rPr>
                <w:rFonts w:ascii="Arial" w:hAnsi="Arial" w:cs="Arial"/>
                <w:i/>
                <w:iCs/>
              </w:rPr>
              <w:t xml:space="preserve"> (e.g. up-to-date, relevant geographical source)</w:t>
            </w:r>
            <w:r w:rsidRPr="00420D04">
              <w:rPr>
                <w:rFonts w:ascii="Arial" w:hAnsi="Arial" w:cs="Arial"/>
              </w:rPr>
              <w:t>;</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0"/>
                <w:numId w:val="8"/>
              </w:numPr>
              <w:rPr>
                <w:rFonts w:ascii="Arial" w:hAnsi="Arial" w:cs="Arial"/>
              </w:rPr>
            </w:pPr>
            <w:r w:rsidRPr="00420D04">
              <w:rPr>
                <w:rFonts w:ascii="Arial" w:hAnsi="Arial" w:cs="Arial"/>
              </w:rPr>
              <w:t>whether portion size</w:t>
            </w:r>
            <w:r>
              <w:rPr>
                <w:rFonts w:ascii="Arial" w:hAnsi="Arial" w:cs="Arial"/>
              </w:rPr>
              <w:t>s were assessed and how (</w:t>
            </w:r>
            <w:r w:rsidRPr="00C53B8B">
              <w:rPr>
                <w:rFonts w:ascii="Arial" w:hAnsi="Arial" w:cs="Arial"/>
                <w:i/>
                <w:iCs/>
              </w:rPr>
              <w:t>e.g.</w:t>
            </w:r>
            <w:r w:rsidRPr="00420D04">
              <w:rPr>
                <w:rFonts w:ascii="Arial" w:hAnsi="Arial" w:cs="Arial"/>
              </w:rPr>
              <w:t xml:space="preserve"> </w:t>
            </w:r>
            <w:r w:rsidRPr="00420D04">
              <w:rPr>
                <w:rFonts w:ascii="Arial" w:hAnsi="Arial" w:cs="Arial"/>
                <w:i/>
              </w:rPr>
              <w:t xml:space="preserve">‘average’ assigned, photographic food atlas or food models) </w:t>
            </w:r>
            <w:r w:rsidRPr="00420D04">
              <w:rPr>
                <w:rFonts w:ascii="Arial" w:hAnsi="Arial" w:cs="Arial"/>
              </w:rPr>
              <w:t xml:space="preserve">and </w:t>
            </w:r>
            <w:r>
              <w:rPr>
                <w:rFonts w:ascii="Arial" w:hAnsi="Arial" w:cs="Arial"/>
              </w:rPr>
              <w:t xml:space="preserve">whether </w:t>
            </w:r>
            <w:r w:rsidRPr="00420D04">
              <w:rPr>
                <w:rFonts w:ascii="Arial" w:hAnsi="Arial" w:cs="Arial"/>
              </w:rPr>
              <w:t>protocols were followed;</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0"/>
                <w:numId w:val="8"/>
              </w:numPr>
              <w:rPr>
                <w:rFonts w:ascii="Arial" w:hAnsi="Arial" w:cs="Arial"/>
              </w:rPr>
            </w:pPr>
            <w:proofErr w:type="gramStart"/>
            <w:r w:rsidRPr="00420D04">
              <w:rPr>
                <w:rFonts w:ascii="Arial" w:hAnsi="Arial" w:cs="Arial"/>
              </w:rPr>
              <w:t>what</w:t>
            </w:r>
            <w:proofErr w:type="gramEnd"/>
            <w:r w:rsidRPr="00420D04">
              <w:rPr>
                <w:rFonts w:ascii="Arial" w:hAnsi="Arial" w:cs="Arial"/>
              </w:rPr>
              <w:t xml:space="preserve"> the limitations of the validation study were </w:t>
            </w:r>
            <w:r w:rsidRPr="00C53B8B">
              <w:rPr>
                <w:rFonts w:ascii="Arial" w:hAnsi="Arial" w:cs="Arial"/>
                <w:i/>
                <w:iCs/>
              </w:rPr>
              <w:t>(e.g. sample size, time frame of tool administration and comparator</w:t>
            </w:r>
            <w:r>
              <w:rPr>
                <w:rFonts w:ascii="Arial" w:hAnsi="Arial" w:cs="Arial"/>
                <w:i/>
                <w:iCs/>
              </w:rPr>
              <w:t xml:space="preserve"> – these may have already been identified by the study </w:t>
            </w:r>
            <w:r w:rsidRPr="00C53B8B">
              <w:rPr>
                <w:rFonts w:ascii="Arial" w:hAnsi="Arial" w:cs="Arial"/>
                <w:i/>
                <w:iCs/>
              </w:rPr>
              <w:t>authors)</w:t>
            </w:r>
            <w:r>
              <w:rPr>
                <w:rFonts w:ascii="Arial" w:hAnsi="Arial" w:cs="Arial"/>
                <w:i/>
                <w:iCs/>
              </w:rPr>
              <w:t>.</w:t>
            </w:r>
            <w:r w:rsidRPr="00C53B8B">
              <w:rPr>
                <w:rFonts w:ascii="Arial" w:hAnsi="Arial" w:cs="Arial"/>
                <w:i/>
                <w:iCs/>
              </w:rPr>
              <w:t xml:space="preserve"> </w:t>
            </w:r>
          </w:p>
          <w:p w:rsidR="004249AB" w:rsidRPr="00420D04" w:rsidRDefault="004249AB" w:rsidP="009218A0">
            <w:pPr>
              <w:pStyle w:val="ListParagraph"/>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Default="004249AB" w:rsidP="009218A0">
            <w:pPr>
              <w:rPr>
                <w:rFonts w:ascii="Arial" w:hAnsi="Arial" w:cs="Arial"/>
              </w:rPr>
            </w:pPr>
            <w:r w:rsidRPr="00420D04">
              <w:rPr>
                <w:rFonts w:ascii="Arial" w:hAnsi="Arial" w:cs="Arial"/>
              </w:rPr>
              <w:t xml:space="preserve">5c. Consider the </w:t>
            </w:r>
            <w:r w:rsidRPr="00420D04">
              <w:rPr>
                <w:rFonts w:ascii="Arial" w:hAnsi="Arial" w:cs="Arial"/>
                <w:b/>
              </w:rPr>
              <w:t>strength of the validation</w:t>
            </w:r>
            <w:r w:rsidRPr="00420D04">
              <w:rPr>
                <w:rFonts w:ascii="Arial" w:hAnsi="Arial" w:cs="Arial"/>
              </w:rPr>
              <w:t xml:space="preserve"> results in terms of:</w:t>
            </w:r>
          </w:p>
        </w:tc>
        <w:tc>
          <w:tcPr>
            <w:tcW w:w="987" w:type="dxa"/>
            <w:gridSpan w:val="2"/>
          </w:tcPr>
          <w:p w:rsidR="004249AB" w:rsidRPr="00232E74" w:rsidRDefault="004249AB" w:rsidP="009218A0">
            <w:pPr>
              <w:rPr>
                <w:rFonts w:ascii="Arial" w:hAnsi="Arial" w:cs="Arial"/>
                <w:bCs/>
                <w:iCs/>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0"/>
                <w:numId w:val="9"/>
              </w:numPr>
              <w:rPr>
                <w:rFonts w:ascii="Arial" w:hAnsi="Arial" w:cs="Arial"/>
              </w:rPr>
            </w:pPr>
            <w:r w:rsidRPr="00420D04">
              <w:rPr>
                <w:rFonts w:ascii="Arial" w:hAnsi="Arial" w:cs="Arial"/>
              </w:rPr>
              <w:t xml:space="preserve">whether the validation measures agreement (e.g. Bland-Altman method, </w:t>
            </w:r>
            <w:proofErr w:type="spellStart"/>
            <w:r w:rsidRPr="00420D04">
              <w:rPr>
                <w:rFonts w:ascii="Arial" w:hAnsi="Arial" w:cs="Arial"/>
              </w:rPr>
              <w:t>intraclass</w:t>
            </w:r>
            <w:proofErr w:type="spellEnd"/>
            <w:r w:rsidRPr="00420D04">
              <w:rPr>
                <w:rFonts w:ascii="Arial" w:hAnsi="Arial" w:cs="Arial"/>
              </w:rPr>
              <w:t xml:space="preserve"> correlation or kappa</w:t>
            </w:r>
            <w:r>
              <w:rPr>
                <w:rFonts w:ascii="Arial" w:hAnsi="Arial" w:cs="Arial"/>
              </w:rPr>
              <w:t xml:space="preserve"> statistic based on category or ranking</w:t>
            </w:r>
            <w:r w:rsidRPr="00420D04">
              <w:rPr>
                <w:rFonts w:ascii="Arial" w:hAnsi="Arial" w:cs="Arial"/>
              </w:rPr>
              <w:t>) or only correlation;</w:t>
            </w:r>
          </w:p>
          <w:p w:rsidR="004249AB" w:rsidRPr="00420D04" w:rsidRDefault="004249AB" w:rsidP="009218A0">
            <w:pPr>
              <w:pStyle w:val="ListParagraph"/>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0"/>
                <w:numId w:val="9"/>
              </w:numPr>
              <w:rPr>
                <w:rFonts w:ascii="Arial" w:hAnsi="Arial" w:cs="Arial"/>
              </w:rPr>
            </w:pPr>
            <w:r w:rsidRPr="00420D04">
              <w:rPr>
                <w:rFonts w:ascii="Arial" w:hAnsi="Arial" w:cs="Arial"/>
              </w:rPr>
              <w:t xml:space="preserve">how well the methods agree:  </w:t>
            </w:r>
          </w:p>
          <w:p w:rsidR="004249AB" w:rsidRPr="00CF1071" w:rsidRDefault="004249AB" w:rsidP="004249AB">
            <w:pPr>
              <w:pStyle w:val="ListParagraph"/>
              <w:numPr>
                <w:ilvl w:val="1"/>
                <w:numId w:val="9"/>
              </w:numPr>
              <w:rPr>
                <w:rFonts w:ascii="Arial" w:hAnsi="Arial" w:cs="Arial"/>
              </w:rPr>
            </w:pPr>
            <w:proofErr w:type="gramStart"/>
            <w:r w:rsidRPr="00420D04">
              <w:rPr>
                <w:rFonts w:ascii="Arial" w:hAnsi="Arial" w:cs="Arial"/>
              </w:rPr>
              <w:t>are</w:t>
            </w:r>
            <w:proofErr w:type="gramEnd"/>
            <w:r w:rsidRPr="00420D04">
              <w:rPr>
                <w:rFonts w:ascii="Arial" w:hAnsi="Arial" w:cs="Arial"/>
              </w:rPr>
              <w:t xml:space="preserve"> the Bland-Altman limits of agreement sufficiently narrow in light of </w:t>
            </w:r>
            <w:r>
              <w:rPr>
                <w:rFonts w:ascii="Arial" w:hAnsi="Arial" w:cs="Arial"/>
              </w:rPr>
              <w:t>the measurement level required for your dietary exposure of interest</w:t>
            </w:r>
            <w:r w:rsidRPr="00420D04">
              <w:rPr>
                <w:rFonts w:ascii="Arial" w:hAnsi="Arial" w:cs="Arial"/>
              </w:rPr>
              <w:t xml:space="preserve">? </w:t>
            </w:r>
          </w:p>
          <w:p w:rsidR="004249AB" w:rsidRPr="00420D04" w:rsidRDefault="004249AB" w:rsidP="009218A0">
            <w:pPr>
              <w:pStyle w:val="ListParagraph"/>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CF1071" w:rsidRDefault="004249AB" w:rsidP="004249AB">
            <w:pPr>
              <w:pStyle w:val="ListParagraph"/>
              <w:numPr>
                <w:ilvl w:val="1"/>
                <w:numId w:val="9"/>
              </w:numPr>
              <w:rPr>
                <w:rFonts w:ascii="Arial" w:hAnsi="Arial" w:cs="Arial"/>
              </w:rPr>
            </w:pPr>
            <w:proofErr w:type="gramStart"/>
            <w:r w:rsidRPr="00CF1071">
              <w:rPr>
                <w:rFonts w:ascii="Arial" w:hAnsi="Arial" w:cs="Arial"/>
              </w:rPr>
              <w:t>are</w:t>
            </w:r>
            <w:proofErr w:type="gramEnd"/>
            <w:r w:rsidRPr="00CF1071">
              <w:rPr>
                <w:rFonts w:ascii="Arial" w:hAnsi="Arial" w:cs="Arial"/>
              </w:rPr>
              <w:t xml:space="preserve"> Bland-Altman estimates of bias (the mean differences) sufficiently small in light of the measurement level required for your dietary exposure of interest? </w:t>
            </w:r>
          </w:p>
          <w:p w:rsidR="004249AB" w:rsidRPr="00420D04" w:rsidRDefault="004249AB" w:rsidP="009218A0">
            <w:pPr>
              <w:rPr>
                <w:rFonts w:ascii="Arial" w:hAnsi="Arial" w:cs="Arial"/>
              </w:rPr>
            </w:pPr>
          </w:p>
        </w:tc>
        <w:tc>
          <w:tcPr>
            <w:tcW w:w="987" w:type="dxa"/>
            <w:gridSpan w:val="2"/>
          </w:tcPr>
          <w:p w:rsidR="004249AB" w:rsidRPr="00232E74" w:rsidRDefault="004249AB" w:rsidP="009218A0">
            <w:pPr>
              <w:pStyle w:val="ListParagraph"/>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1"/>
                <w:numId w:val="9"/>
              </w:numPr>
              <w:rPr>
                <w:rFonts w:ascii="Arial" w:hAnsi="Arial" w:cs="Arial"/>
              </w:rPr>
            </w:pPr>
            <w:proofErr w:type="gramStart"/>
            <w:r w:rsidRPr="00420D04">
              <w:rPr>
                <w:rFonts w:ascii="Arial" w:hAnsi="Arial" w:cs="Arial"/>
              </w:rPr>
              <w:t>how</w:t>
            </w:r>
            <w:proofErr w:type="gramEnd"/>
            <w:r w:rsidRPr="00420D04">
              <w:rPr>
                <w:rFonts w:ascii="Arial" w:hAnsi="Arial" w:cs="Arial"/>
              </w:rPr>
              <w:t xml:space="preserve"> high is the </w:t>
            </w:r>
            <w:proofErr w:type="spellStart"/>
            <w:r w:rsidRPr="00420D04">
              <w:rPr>
                <w:rFonts w:ascii="Arial" w:hAnsi="Arial" w:cs="Arial"/>
              </w:rPr>
              <w:t>intraclass</w:t>
            </w:r>
            <w:proofErr w:type="spellEnd"/>
            <w:r w:rsidRPr="00420D04">
              <w:rPr>
                <w:rFonts w:ascii="Arial" w:hAnsi="Arial" w:cs="Arial"/>
              </w:rPr>
              <w:t xml:space="preserve"> correlation or kappa statistic?</w:t>
            </w:r>
          </w:p>
          <w:p w:rsidR="004249AB" w:rsidRPr="00420D04" w:rsidRDefault="004249AB" w:rsidP="009218A0">
            <w:pPr>
              <w:pStyle w:val="ListParagraph"/>
              <w:ind w:left="1440"/>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0"/>
                <w:numId w:val="9"/>
              </w:numPr>
              <w:rPr>
                <w:rFonts w:ascii="Arial" w:hAnsi="Arial" w:cs="Arial"/>
              </w:rPr>
            </w:pPr>
            <w:proofErr w:type="gramStart"/>
            <w:r w:rsidRPr="00420D04">
              <w:rPr>
                <w:rFonts w:ascii="Arial" w:hAnsi="Arial" w:cs="Arial"/>
              </w:rPr>
              <w:t>in</w:t>
            </w:r>
            <w:proofErr w:type="gramEnd"/>
            <w:r w:rsidRPr="00420D04">
              <w:rPr>
                <w:rFonts w:ascii="Arial" w:hAnsi="Arial" w:cs="Arial"/>
              </w:rPr>
              <w:t xml:space="preserve"> the absence of a measure of agreement of absolute intake, do the methods agree in how they rank intake</w:t>
            </w:r>
            <w:r>
              <w:rPr>
                <w:rFonts w:ascii="Arial" w:hAnsi="Arial" w:cs="Arial"/>
              </w:rPr>
              <w:t xml:space="preserve"> relative to other participants</w:t>
            </w:r>
            <w:r w:rsidRPr="00420D04">
              <w:rPr>
                <w:rFonts w:ascii="Arial" w:hAnsi="Arial" w:cs="Arial"/>
              </w:rPr>
              <w:t xml:space="preserve"> (kappa or weighted kappa statistic)?</w:t>
            </w:r>
          </w:p>
          <w:p w:rsidR="004249AB" w:rsidRPr="00420D04" w:rsidRDefault="004249AB" w:rsidP="009218A0">
            <w:pPr>
              <w:pStyle w:val="ListParagraph"/>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0"/>
                <w:numId w:val="9"/>
              </w:numPr>
              <w:rPr>
                <w:rFonts w:ascii="Arial" w:hAnsi="Arial" w:cs="Arial"/>
              </w:rPr>
            </w:pPr>
            <w:proofErr w:type="gramStart"/>
            <w:r w:rsidRPr="00420D04">
              <w:rPr>
                <w:rFonts w:ascii="Arial" w:hAnsi="Arial" w:cs="Arial"/>
              </w:rPr>
              <w:t>in</w:t>
            </w:r>
            <w:proofErr w:type="gramEnd"/>
            <w:r w:rsidRPr="00420D04">
              <w:rPr>
                <w:rFonts w:ascii="Arial" w:hAnsi="Arial" w:cs="Arial"/>
              </w:rPr>
              <w:t xml:space="preserve"> the absence of any of </w:t>
            </w:r>
            <w:r>
              <w:rPr>
                <w:rFonts w:ascii="Arial" w:hAnsi="Arial" w:cs="Arial"/>
              </w:rPr>
              <w:t>m</w:t>
            </w:r>
            <w:r w:rsidRPr="00420D04">
              <w:rPr>
                <w:rFonts w:ascii="Arial" w:hAnsi="Arial" w:cs="Arial"/>
              </w:rPr>
              <w:t>easures of agreement, what is the strength of the correlation?</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5d. Consider the evidence of good </w:t>
            </w:r>
            <w:r w:rsidRPr="00420D04">
              <w:rPr>
                <w:rFonts w:ascii="Arial" w:hAnsi="Arial" w:cs="Arial"/>
                <w:b/>
              </w:rPr>
              <w:t>test-retest reliability</w:t>
            </w:r>
            <w:r>
              <w:rPr>
                <w:rFonts w:ascii="Arial" w:hAnsi="Arial" w:cs="Arial"/>
                <w:b/>
              </w:rPr>
              <w:t>/reproducibility</w:t>
            </w:r>
            <w:r w:rsidRPr="00420D04">
              <w:rPr>
                <w:rFonts w:ascii="Arial" w:hAnsi="Arial" w:cs="Arial"/>
              </w:rPr>
              <w:t xml:space="preserve"> (over time, over different observers).</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5e. Re-evaluate the </w:t>
            </w:r>
            <w:r w:rsidRPr="00420D04">
              <w:rPr>
                <w:rFonts w:ascii="Arial" w:hAnsi="Arial" w:cs="Arial"/>
                <w:b/>
              </w:rPr>
              <w:t>suitability</w:t>
            </w:r>
            <w:r w:rsidRPr="00420D04">
              <w:rPr>
                <w:rFonts w:ascii="Arial" w:hAnsi="Arial" w:cs="Arial"/>
              </w:rPr>
              <w:t xml:space="preserve"> of</w:t>
            </w:r>
            <w:r>
              <w:rPr>
                <w:rFonts w:ascii="Arial" w:hAnsi="Arial" w:cs="Arial"/>
              </w:rPr>
              <w:t xml:space="preserve"> the</w:t>
            </w:r>
            <w:r w:rsidRPr="00420D04">
              <w:rPr>
                <w:rFonts w:ascii="Arial" w:hAnsi="Arial" w:cs="Arial"/>
              </w:rPr>
              <w:t xml:space="preserve"> identified tool in view of </w:t>
            </w:r>
            <w:r>
              <w:rPr>
                <w:rFonts w:ascii="Arial" w:hAnsi="Arial" w:cs="Arial"/>
              </w:rPr>
              <w:t xml:space="preserve">your dietary exposure of interest and population studied (as established in Stage </w:t>
            </w:r>
            <w:r w:rsidRPr="00420D04">
              <w:rPr>
                <w:rFonts w:ascii="Arial" w:hAnsi="Arial" w:cs="Arial"/>
              </w:rPr>
              <w:t>I</w:t>
            </w:r>
            <w:r>
              <w:rPr>
                <w:rFonts w:ascii="Arial" w:hAnsi="Arial" w:cs="Arial"/>
              </w:rPr>
              <w:t>)</w:t>
            </w:r>
            <w:r w:rsidRPr="00420D04">
              <w:rPr>
                <w:rFonts w:ascii="Arial" w:hAnsi="Arial" w:cs="Arial"/>
              </w:rPr>
              <w:t>.</w:t>
            </w:r>
            <w:r w:rsidRPr="00420D04">
              <w:rPr>
                <w:rFonts w:ascii="Arial" w:hAnsi="Arial" w:cs="Arial"/>
              </w:rPr>
              <w:br/>
            </w: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rPr>
          <w:trHeight w:val="879"/>
        </w:trPr>
        <w:tc>
          <w:tcPr>
            <w:tcW w:w="15134" w:type="dxa"/>
            <w:gridSpan w:val="5"/>
          </w:tcPr>
          <w:p w:rsidR="004249AB" w:rsidRDefault="004249AB" w:rsidP="009218A0">
            <w:pPr>
              <w:rPr>
                <w:rFonts w:ascii="Arial" w:hAnsi="Arial" w:cs="Arial"/>
                <w:b/>
                <w:color w:val="78B832"/>
                <w:sz w:val="24"/>
              </w:rPr>
            </w:pPr>
          </w:p>
          <w:p w:rsidR="004249AB" w:rsidRPr="00B8170C" w:rsidRDefault="004249AB" w:rsidP="009218A0">
            <w:pPr>
              <w:rPr>
                <w:rFonts w:ascii="Arial" w:hAnsi="Arial" w:cs="Arial"/>
                <w:b/>
                <w:i/>
                <w:color w:val="FF3B3B"/>
                <w:highlight w:val="black"/>
              </w:rPr>
            </w:pPr>
            <w:r w:rsidRPr="00420D04">
              <w:rPr>
                <w:rFonts w:ascii="Arial" w:hAnsi="Arial" w:cs="Arial"/>
                <w:b/>
                <w:color w:val="78B832"/>
                <w:sz w:val="24"/>
              </w:rPr>
              <w:t xml:space="preserve">6. </w:t>
            </w:r>
            <w:r>
              <w:rPr>
                <w:rFonts w:ascii="Arial" w:hAnsi="Arial" w:cs="Arial"/>
                <w:b/>
                <w:color w:val="78B832"/>
                <w:sz w:val="24"/>
              </w:rPr>
              <w:t xml:space="preserve">Consider the need to </w:t>
            </w:r>
            <w:r w:rsidRPr="00420D04">
              <w:rPr>
                <w:rFonts w:ascii="Arial" w:hAnsi="Arial" w:cs="Arial"/>
                <w:b/>
                <w:color w:val="78B832"/>
                <w:sz w:val="24"/>
              </w:rPr>
              <w:t>potentially modify, update or create a new tool</w:t>
            </w:r>
            <w:r>
              <w:rPr>
                <w:rFonts w:ascii="Arial" w:hAnsi="Arial" w:cs="Arial"/>
                <w:b/>
                <w:color w:val="78B832"/>
                <w:sz w:val="24"/>
              </w:rPr>
              <w:t xml:space="preserve"> and re-validate it</w:t>
            </w:r>
            <w:r w:rsidRPr="00420D04">
              <w:rPr>
                <w:rFonts w:ascii="Arial" w:hAnsi="Arial" w:cs="Arial"/>
                <w:b/>
                <w:color w:val="78B832"/>
                <w:sz w:val="24"/>
              </w:rPr>
              <w:t>.</w:t>
            </w:r>
            <w:r w:rsidRPr="00420D04">
              <w:rPr>
                <w:rFonts w:ascii="Arial" w:hAnsi="Arial" w:cs="Arial"/>
                <w:b/>
                <w:color w:val="78B832"/>
                <w:sz w:val="24"/>
              </w:rPr>
              <w:tab/>
            </w: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6a. Consider the </w:t>
            </w:r>
            <w:r w:rsidRPr="00420D04">
              <w:rPr>
                <w:rFonts w:ascii="Arial" w:hAnsi="Arial" w:cs="Arial"/>
                <w:b/>
              </w:rPr>
              <w:t>face validity</w:t>
            </w:r>
            <w:r w:rsidRPr="00420D04">
              <w:rPr>
                <w:rFonts w:ascii="Arial" w:hAnsi="Arial" w:cs="Arial"/>
              </w:rPr>
              <w:t xml:space="preserve"> of the tool</w:t>
            </w:r>
            <w:r>
              <w:rPr>
                <w:rFonts w:ascii="Arial" w:hAnsi="Arial" w:cs="Arial"/>
              </w:rPr>
              <w:t xml:space="preserve"> and</w:t>
            </w:r>
            <w:r w:rsidRPr="00420D04">
              <w:rPr>
                <w:rFonts w:ascii="Arial" w:hAnsi="Arial" w:cs="Arial"/>
              </w:rPr>
              <w:t xml:space="preserve"> whether there is evidence the tool has been used to measure dietary intake in</w:t>
            </w:r>
            <w:r>
              <w:rPr>
                <w:rFonts w:ascii="Arial" w:hAnsi="Arial" w:cs="Arial"/>
              </w:rPr>
              <w:t xml:space="preserve"> your</w:t>
            </w:r>
            <w:r w:rsidRPr="00420D04">
              <w:rPr>
                <w:rFonts w:ascii="Arial" w:hAnsi="Arial" w:cs="Arial"/>
              </w:rPr>
              <w:t xml:space="preserve"> population of interest.</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6b. Decide on the potential need for adapting and improving </w:t>
            </w:r>
            <w:r w:rsidRPr="00420D04">
              <w:rPr>
                <w:rFonts w:ascii="Arial" w:hAnsi="Arial" w:cs="Arial"/>
                <w:b/>
              </w:rPr>
              <w:t>portion size estimation</w:t>
            </w:r>
            <w:r w:rsidRPr="00420D04">
              <w:rPr>
                <w:rFonts w:ascii="Arial" w:hAnsi="Arial" w:cs="Arial"/>
              </w:rPr>
              <w:t xml:space="preserve"> to improve dietary data quality, using national surveys for age and sex portion size data.</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6c. For FFQs and checklists, investigate </w:t>
            </w:r>
            <w:r w:rsidRPr="00420D04">
              <w:rPr>
                <w:rFonts w:ascii="Arial" w:hAnsi="Arial" w:cs="Arial"/>
                <w:b/>
              </w:rPr>
              <w:t>adapting the food item list</w:t>
            </w:r>
            <w:r w:rsidRPr="00420D04">
              <w:rPr>
                <w:rFonts w:ascii="Arial" w:hAnsi="Arial" w:cs="Arial"/>
              </w:rPr>
              <w:t xml:space="preserve"> so:</w:t>
            </w:r>
          </w:p>
          <w:p w:rsidR="004249AB" w:rsidRPr="00420D04" w:rsidRDefault="004249AB" w:rsidP="009218A0">
            <w:pPr>
              <w:pStyle w:val="ListParagraph"/>
              <w:rPr>
                <w:rFonts w:ascii="Arial" w:hAnsi="Arial" w:cs="Arial"/>
              </w:rPr>
            </w:pPr>
          </w:p>
        </w:tc>
        <w:tc>
          <w:tcPr>
            <w:tcW w:w="987" w:type="dxa"/>
            <w:gridSpan w:val="2"/>
            <w:shd w:val="clear" w:color="auto" w:fill="auto"/>
          </w:tcPr>
          <w:p w:rsidR="004249AB" w:rsidRPr="00232E74" w:rsidRDefault="004249AB" w:rsidP="009218A0">
            <w:pPr>
              <w:rPr>
                <w:rFonts w:ascii="Arial" w:hAnsi="Arial" w:cs="Arial"/>
                <w:bCs/>
                <w:iCs/>
                <w:color w:val="FF3B3B"/>
              </w:rPr>
            </w:pPr>
          </w:p>
        </w:tc>
        <w:tc>
          <w:tcPr>
            <w:tcW w:w="4232" w:type="dxa"/>
            <w:shd w:val="clear" w:color="auto" w:fill="auto"/>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0"/>
                <w:numId w:val="10"/>
              </w:numPr>
              <w:rPr>
                <w:rFonts w:ascii="Arial" w:hAnsi="Arial" w:cs="Arial"/>
              </w:rPr>
            </w:pPr>
            <w:r w:rsidRPr="00420D04">
              <w:rPr>
                <w:rFonts w:ascii="Arial" w:hAnsi="Arial" w:cs="Arial"/>
              </w:rPr>
              <w:t xml:space="preserve">foods of interest are included </w:t>
            </w:r>
            <w:r w:rsidRPr="00427D3B">
              <w:rPr>
                <w:rFonts w:ascii="Arial" w:hAnsi="Arial" w:cs="Arial"/>
                <w:i/>
                <w:iCs/>
              </w:rPr>
              <w:t>(e.g. those with highest content of key exposure such as omega-3)</w:t>
            </w:r>
            <w:r w:rsidRPr="00420D04">
              <w:rPr>
                <w:rFonts w:ascii="Arial" w:hAnsi="Arial" w:cs="Arial"/>
              </w:rPr>
              <w:t xml:space="preserve">; </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0"/>
                <w:numId w:val="9"/>
              </w:numPr>
              <w:rPr>
                <w:rFonts w:ascii="Arial" w:hAnsi="Arial" w:cs="Arial"/>
              </w:rPr>
            </w:pPr>
            <w:r w:rsidRPr="00420D04">
              <w:rPr>
                <w:rFonts w:ascii="Arial" w:hAnsi="Arial" w:cs="Arial"/>
              </w:rPr>
              <w:t>vitamin supplementation is queried and matched to suitable database for micronutrient intake measurement;</w:t>
            </w:r>
          </w:p>
          <w:p w:rsidR="004249AB" w:rsidRPr="00420D04" w:rsidRDefault="004249AB" w:rsidP="009218A0">
            <w:pPr>
              <w:pStyle w:val="ListParagraph"/>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Pr="00420D04" w:rsidRDefault="004249AB" w:rsidP="004249AB">
            <w:pPr>
              <w:pStyle w:val="ListParagraph"/>
              <w:numPr>
                <w:ilvl w:val="0"/>
                <w:numId w:val="9"/>
              </w:numPr>
              <w:rPr>
                <w:rFonts w:ascii="Arial" w:hAnsi="Arial" w:cs="Arial"/>
              </w:rPr>
            </w:pPr>
            <w:proofErr w:type="gramStart"/>
            <w:r w:rsidRPr="00420D04">
              <w:rPr>
                <w:rFonts w:ascii="Arial" w:hAnsi="Arial" w:cs="Arial"/>
              </w:rPr>
              <w:t>foods</w:t>
            </w:r>
            <w:proofErr w:type="gramEnd"/>
            <w:r w:rsidRPr="00420D04">
              <w:rPr>
                <w:rFonts w:ascii="Arial" w:hAnsi="Arial" w:cs="Arial"/>
              </w:rPr>
              <w:t xml:space="preserve"> and frequencies are relevant to</w:t>
            </w:r>
            <w:r>
              <w:rPr>
                <w:rFonts w:ascii="Arial" w:hAnsi="Arial" w:cs="Arial"/>
              </w:rPr>
              <w:t xml:space="preserve"> your</w:t>
            </w:r>
            <w:r w:rsidRPr="00420D04">
              <w:rPr>
                <w:rFonts w:ascii="Arial" w:hAnsi="Arial" w:cs="Arial"/>
              </w:rPr>
              <w:t xml:space="preserve"> population of</w:t>
            </w:r>
            <w:r w:rsidRPr="00CF1071">
              <w:rPr>
                <w:rFonts w:ascii="Arial" w:hAnsi="Arial" w:cs="Arial"/>
              </w:rPr>
              <w:t xml:space="preserve"> interest</w:t>
            </w:r>
            <w:r w:rsidRPr="00427D3B">
              <w:rPr>
                <w:rFonts w:ascii="Arial" w:hAnsi="Arial" w:cs="Arial"/>
                <w:i/>
                <w:iCs/>
              </w:rPr>
              <w:t xml:space="preserve"> (e.g. in view of evidence from national surveys, nutrient databases or pilot study with open-ended recall or diary methods)</w:t>
            </w:r>
            <w:r>
              <w:rPr>
                <w:rFonts w:ascii="Arial" w:hAnsi="Arial" w:cs="Arial"/>
              </w:rPr>
              <w:t xml:space="preserve"> and</w:t>
            </w:r>
            <w:r w:rsidRPr="00420D04">
              <w:rPr>
                <w:rFonts w:ascii="Arial" w:hAnsi="Arial" w:cs="Arial"/>
              </w:rPr>
              <w:t xml:space="preserve"> non-contiguous response options are provided.</w:t>
            </w:r>
          </w:p>
          <w:p w:rsidR="004249AB" w:rsidRPr="00420D04" w:rsidRDefault="004249AB" w:rsidP="009218A0">
            <w:pPr>
              <w:pStyle w:val="ListParagraph"/>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Default="004249AB" w:rsidP="009218A0">
            <w:pPr>
              <w:rPr>
                <w:rFonts w:ascii="Arial" w:hAnsi="Arial" w:cs="Arial"/>
              </w:rPr>
            </w:pPr>
            <w:r w:rsidRPr="00420D04">
              <w:rPr>
                <w:rFonts w:ascii="Arial" w:hAnsi="Arial" w:cs="Arial"/>
              </w:rPr>
              <w:t xml:space="preserve">6d. </w:t>
            </w:r>
            <w:r>
              <w:rPr>
                <w:rFonts w:ascii="Arial" w:hAnsi="Arial" w:cs="Arial"/>
              </w:rPr>
              <w:t xml:space="preserve">Updated or modified tools are likely to require </w:t>
            </w:r>
            <w:r w:rsidRPr="00420D04">
              <w:rPr>
                <w:rFonts w:ascii="Arial" w:hAnsi="Arial" w:cs="Arial"/>
                <w:b/>
              </w:rPr>
              <w:t>re-validati</w:t>
            </w:r>
            <w:r>
              <w:rPr>
                <w:rFonts w:ascii="Arial" w:hAnsi="Arial" w:cs="Arial"/>
                <w:b/>
              </w:rPr>
              <w:t>on</w:t>
            </w:r>
            <w:r>
              <w:rPr>
                <w:rFonts w:ascii="Arial" w:hAnsi="Arial" w:cs="Arial"/>
                <w:bCs/>
              </w:rPr>
              <w:t>, a resource intensive but worthwhile process given the ability to adjust for measurement error</w:t>
            </w:r>
            <w:r>
              <w:rPr>
                <w:rFonts w:ascii="Arial" w:hAnsi="Arial" w:cs="Arial"/>
              </w:rPr>
              <w:t xml:space="preserve">; consider how </w:t>
            </w:r>
            <w:r w:rsidRPr="00420D04">
              <w:rPr>
                <w:rFonts w:ascii="Arial" w:hAnsi="Arial" w:cs="Arial"/>
              </w:rPr>
              <w:t xml:space="preserve">to integrate validation into </w:t>
            </w:r>
            <w:r>
              <w:rPr>
                <w:rFonts w:ascii="Arial" w:hAnsi="Arial" w:cs="Arial"/>
              </w:rPr>
              <w:t>your</w:t>
            </w:r>
            <w:r w:rsidRPr="00420D04">
              <w:rPr>
                <w:rFonts w:ascii="Arial" w:hAnsi="Arial" w:cs="Arial"/>
              </w:rPr>
              <w:t xml:space="preserve"> study.</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15134" w:type="dxa"/>
            <w:gridSpan w:val="5"/>
          </w:tcPr>
          <w:p w:rsidR="004249AB" w:rsidRDefault="004249AB" w:rsidP="009218A0">
            <w:pPr>
              <w:rPr>
                <w:rFonts w:ascii="Arial" w:hAnsi="Arial" w:cs="Arial"/>
              </w:rPr>
            </w:pPr>
          </w:p>
          <w:p w:rsidR="004249AB" w:rsidRPr="00FF4528" w:rsidRDefault="004249AB" w:rsidP="009218A0">
            <w:pPr>
              <w:rPr>
                <w:rFonts w:ascii="Arial" w:hAnsi="Arial" w:cs="Arial"/>
                <w:bCs/>
              </w:rPr>
            </w:pPr>
            <w:r w:rsidRPr="00FF4528">
              <w:rPr>
                <w:rFonts w:ascii="Arial" w:hAnsi="Arial" w:cs="Arial"/>
                <w:bCs/>
              </w:rPr>
              <w:t>Do you have any overall comments on the Stage III guidelines?</w:t>
            </w:r>
          </w:p>
          <w:p w:rsidR="004249AB" w:rsidRDefault="004249AB" w:rsidP="009218A0">
            <w:pPr>
              <w:rPr>
                <w:rFonts w:ascii="Arial" w:hAnsi="Arial" w:cs="Arial"/>
                <w:shd w:val="pct15" w:color="auto" w:fill="FFFFFF"/>
              </w:rPr>
            </w:pPr>
          </w:p>
          <w:p w:rsidR="004249AB" w:rsidRDefault="004249AB" w:rsidP="009218A0">
            <w:pPr>
              <w:rPr>
                <w:rFonts w:ascii="Arial" w:hAnsi="Arial" w:cs="Arial"/>
                <w:shd w:val="pct15" w:color="auto" w:fill="FFFFFF"/>
              </w:rPr>
            </w:pPr>
          </w:p>
          <w:p w:rsidR="004249AB" w:rsidRDefault="004249AB" w:rsidP="009218A0">
            <w:pPr>
              <w:rPr>
                <w:rFonts w:ascii="Arial" w:hAnsi="Arial" w:cs="Arial"/>
                <w:shd w:val="pct15" w:color="auto" w:fill="FFFFFF"/>
              </w:rPr>
            </w:pPr>
          </w:p>
          <w:p w:rsidR="004249AB" w:rsidRPr="00FC34BA" w:rsidRDefault="004249AB" w:rsidP="009218A0">
            <w:pPr>
              <w:rPr>
                <w:rFonts w:ascii="Arial" w:hAnsi="Arial" w:cs="Arial"/>
              </w:rPr>
            </w:pPr>
          </w:p>
        </w:tc>
      </w:tr>
      <w:tr w:rsidR="004249AB" w:rsidRPr="00420D04" w:rsidTr="009218A0">
        <w:tc>
          <w:tcPr>
            <w:tcW w:w="15134" w:type="dxa"/>
            <w:gridSpan w:val="5"/>
            <w:shd w:val="clear" w:color="auto" w:fill="538135" w:themeFill="accent6" w:themeFillShade="BF"/>
          </w:tcPr>
          <w:p w:rsidR="004249AB" w:rsidRDefault="004249AB" w:rsidP="009218A0">
            <w:pPr>
              <w:rPr>
                <w:rFonts w:ascii="Arial" w:hAnsi="Arial" w:cs="Arial"/>
                <w:b/>
                <w:color w:val="FFFFFF" w:themeColor="background1"/>
                <w:sz w:val="28"/>
              </w:rPr>
            </w:pPr>
          </w:p>
          <w:p w:rsidR="004249AB" w:rsidRPr="00420D04" w:rsidRDefault="004249AB" w:rsidP="009218A0">
            <w:pPr>
              <w:rPr>
                <w:rFonts w:ascii="Arial" w:hAnsi="Arial" w:cs="Arial"/>
                <w:b/>
                <w:color w:val="FFFFFF" w:themeColor="background1"/>
                <w:sz w:val="32"/>
              </w:rPr>
            </w:pPr>
            <w:r w:rsidRPr="00420D04">
              <w:rPr>
                <w:rFonts w:ascii="Arial" w:hAnsi="Arial" w:cs="Arial"/>
                <w:b/>
                <w:color w:val="FFFFFF" w:themeColor="background1"/>
                <w:sz w:val="28"/>
              </w:rPr>
              <w:t xml:space="preserve">Stage IV. Select your </w:t>
            </w:r>
            <w:r w:rsidRPr="00420D04">
              <w:rPr>
                <w:rFonts w:ascii="Arial" w:hAnsi="Arial" w:cs="Arial"/>
                <w:b/>
                <w:color w:val="FFFFFF" w:themeColor="background1"/>
                <w:sz w:val="32"/>
              </w:rPr>
              <w:t>DAT.</w:t>
            </w:r>
          </w:p>
          <w:p w:rsidR="004249AB" w:rsidRPr="00420D04" w:rsidRDefault="004249AB" w:rsidP="009218A0">
            <w:pPr>
              <w:rPr>
                <w:rFonts w:ascii="Arial" w:hAnsi="Arial" w:cs="Arial"/>
                <w:b/>
                <w:i/>
                <w:color w:val="FF3B3B"/>
              </w:rPr>
            </w:pPr>
          </w:p>
        </w:tc>
      </w:tr>
      <w:tr w:rsidR="004249AB" w:rsidRPr="00420D04" w:rsidTr="009218A0">
        <w:tc>
          <w:tcPr>
            <w:tcW w:w="15134" w:type="dxa"/>
            <w:gridSpan w:val="5"/>
            <w:shd w:val="clear" w:color="auto" w:fill="auto"/>
          </w:tcPr>
          <w:p w:rsidR="004249AB" w:rsidRDefault="004249AB" w:rsidP="009218A0">
            <w:pPr>
              <w:rPr>
                <w:rFonts w:ascii="Arial" w:hAnsi="Arial" w:cs="Arial"/>
                <w:b/>
                <w:color w:val="FFFFFF" w:themeColor="background1"/>
                <w:sz w:val="28"/>
              </w:rPr>
            </w:pPr>
          </w:p>
          <w:p w:rsidR="004249AB" w:rsidRPr="00A167D9" w:rsidRDefault="004249AB" w:rsidP="009218A0">
            <w:pPr>
              <w:rPr>
                <w:rFonts w:ascii="Arial" w:hAnsi="Arial" w:cs="Arial"/>
                <w:bCs/>
                <w:color w:val="FFFFFF" w:themeColor="background1"/>
                <w:sz w:val="24"/>
                <w:szCs w:val="24"/>
              </w:rPr>
            </w:pPr>
            <w:r w:rsidRPr="00A167D9">
              <w:rPr>
                <w:rFonts w:ascii="Arial" w:hAnsi="Arial" w:cs="Arial"/>
                <w:bCs/>
                <w:sz w:val="24"/>
                <w:szCs w:val="24"/>
              </w:rPr>
              <w:t>There are</w:t>
            </w:r>
            <w:r>
              <w:rPr>
                <w:rFonts w:ascii="Arial" w:hAnsi="Arial" w:cs="Arial"/>
                <w:bCs/>
                <w:sz w:val="24"/>
                <w:szCs w:val="24"/>
              </w:rPr>
              <w:t xml:space="preserve"> no guidelines for this section as this represents the moment of choice for the guideline user before proceeding to the final section (Stage V).</w:t>
            </w:r>
            <w:r>
              <w:rPr>
                <w:rFonts w:ascii="Arial" w:hAnsi="Arial" w:cs="Arial"/>
                <w:bCs/>
                <w:sz w:val="24"/>
                <w:szCs w:val="24"/>
              </w:rPr>
              <w:br/>
              <w:t xml:space="preserve"> </w:t>
            </w:r>
            <w:r w:rsidRPr="00A167D9">
              <w:rPr>
                <w:rFonts w:ascii="Arial" w:hAnsi="Arial" w:cs="Arial"/>
                <w:bCs/>
                <w:sz w:val="24"/>
                <w:szCs w:val="24"/>
              </w:rPr>
              <w:t xml:space="preserve"> </w:t>
            </w:r>
          </w:p>
        </w:tc>
      </w:tr>
      <w:tr w:rsidR="004249AB" w:rsidRPr="00420D04" w:rsidTr="009218A0">
        <w:tc>
          <w:tcPr>
            <w:tcW w:w="15134" w:type="dxa"/>
            <w:gridSpan w:val="5"/>
            <w:shd w:val="clear" w:color="auto" w:fill="7030A0"/>
          </w:tcPr>
          <w:p w:rsidR="004249AB" w:rsidRDefault="004249AB" w:rsidP="009218A0">
            <w:pPr>
              <w:rPr>
                <w:rFonts w:ascii="Arial" w:hAnsi="Arial" w:cs="Arial"/>
                <w:b/>
                <w:color w:val="FFFFFF" w:themeColor="background1"/>
                <w:sz w:val="28"/>
              </w:rPr>
            </w:pPr>
          </w:p>
          <w:p w:rsidR="004249AB" w:rsidRPr="00420D04" w:rsidRDefault="004249AB" w:rsidP="009218A0">
            <w:pPr>
              <w:rPr>
                <w:rFonts w:ascii="Arial" w:hAnsi="Arial" w:cs="Arial"/>
                <w:b/>
                <w:color w:val="FFFFFF" w:themeColor="background1"/>
                <w:sz w:val="32"/>
              </w:rPr>
            </w:pPr>
            <w:r w:rsidRPr="00420D04">
              <w:rPr>
                <w:rFonts w:ascii="Arial" w:hAnsi="Arial" w:cs="Arial"/>
                <w:b/>
                <w:color w:val="FFFFFF" w:themeColor="background1"/>
                <w:sz w:val="28"/>
              </w:rPr>
              <w:t xml:space="preserve">Stage V Guidelines. </w:t>
            </w:r>
            <w:r>
              <w:rPr>
                <w:rFonts w:ascii="Arial" w:hAnsi="Arial" w:cs="Arial"/>
                <w:b/>
                <w:color w:val="FFFFFF" w:themeColor="background1"/>
                <w:sz w:val="28"/>
              </w:rPr>
              <w:t>Think through the implementation of your chosen DAT</w:t>
            </w:r>
            <w:r w:rsidRPr="00420D04">
              <w:rPr>
                <w:rFonts w:ascii="Arial" w:hAnsi="Arial" w:cs="Arial"/>
                <w:b/>
                <w:color w:val="FFFFFF" w:themeColor="background1"/>
                <w:sz w:val="32"/>
              </w:rPr>
              <w:t>.</w:t>
            </w:r>
          </w:p>
          <w:p w:rsidR="004249AB" w:rsidRPr="00420D04" w:rsidRDefault="004249AB" w:rsidP="009218A0">
            <w:pPr>
              <w:rPr>
                <w:rFonts w:ascii="Arial" w:hAnsi="Arial" w:cs="Arial"/>
                <w:b/>
                <w:i/>
                <w:color w:val="FF3B3B"/>
              </w:rPr>
            </w:pPr>
          </w:p>
        </w:tc>
      </w:tr>
      <w:tr w:rsidR="004249AB" w:rsidRPr="00420D04" w:rsidTr="009218A0">
        <w:tc>
          <w:tcPr>
            <w:tcW w:w="15134" w:type="dxa"/>
            <w:gridSpan w:val="5"/>
          </w:tcPr>
          <w:p w:rsidR="004249AB" w:rsidRDefault="004249AB" w:rsidP="009218A0">
            <w:pPr>
              <w:rPr>
                <w:rFonts w:ascii="Arial" w:hAnsi="Arial" w:cs="Arial"/>
                <w:b/>
                <w:color w:val="7030A0"/>
                <w:sz w:val="24"/>
              </w:rPr>
            </w:pPr>
          </w:p>
          <w:p w:rsidR="004249AB" w:rsidRPr="00420D04" w:rsidRDefault="004249AB" w:rsidP="009218A0">
            <w:pPr>
              <w:rPr>
                <w:rFonts w:ascii="Arial" w:hAnsi="Arial" w:cs="Arial"/>
                <w:b/>
                <w:color w:val="7030A0"/>
              </w:rPr>
            </w:pPr>
            <w:r w:rsidRPr="00420D04">
              <w:rPr>
                <w:rFonts w:ascii="Arial" w:hAnsi="Arial" w:cs="Arial"/>
                <w:b/>
                <w:color w:val="7030A0"/>
                <w:sz w:val="24"/>
              </w:rPr>
              <w:t xml:space="preserve">7.  Consider issues relating to </w:t>
            </w:r>
            <w:r>
              <w:rPr>
                <w:rFonts w:ascii="Arial" w:hAnsi="Arial" w:cs="Arial"/>
                <w:b/>
                <w:color w:val="7030A0"/>
                <w:sz w:val="24"/>
              </w:rPr>
              <w:t xml:space="preserve">the </w:t>
            </w:r>
            <w:r w:rsidRPr="00420D04">
              <w:rPr>
                <w:rFonts w:ascii="Arial" w:hAnsi="Arial" w:cs="Arial"/>
                <w:b/>
                <w:color w:val="7030A0"/>
                <w:sz w:val="24"/>
              </w:rPr>
              <w:t xml:space="preserve">measurement of </w:t>
            </w:r>
            <w:r>
              <w:rPr>
                <w:rFonts w:ascii="Arial" w:hAnsi="Arial" w:cs="Arial"/>
                <w:b/>
                <w:color w:val="7030A0"/>
                <w:sz w:val="24"/>
              </w:rPr>
              <w:t>your d</w:t>
            </w:r>
            <w:r w:rsidRPr="00420D04">
              <w:rPr>
                <w:rFonts w:ascii="Arial" w:hAnsi="Arial" w:cs="Arial"/>
                <w:b/>
                <w:color w:val="7030A0"/>
                <w:sz w:val="24"/>
              </w:rPr>
              <w:t>ietary exposure</w:t>
            </w:r>
            <w:r>
              <w:rPr>
                <w:rFonts w:ascii="Arial" w:hAnsi="Arial" w:cs="Arial"/>
                <w:b/>
                <w:color w:val="7030A0"/>
                <w:sz w:val="24"/>
              </w:rPr>
              <w:t xml:space="preserve"> of interest</w:t>
            </w:r>
            <w:r w:rsidRPr="00420D04">
              <w:rPr>
                <w:rFonts w:ascii="Arial" w:hAnsi="Arial" w:cs="Arial"/>
                <w:b/>
                <w:color w:val="7030A0"/>
                <w:sz w:val="24"/>
              </w:rPr>
              <w:t>.</w:t>
            </w:r>
          </w:p>
          <w:p w:rsidR="004249AB" w:rsidRPr="00420D04" w:rsidRDefault="004249AB" w:rsidP="009218A0">
            <w:pPr>
              <w:rPr>
                <w:rFonts w:ascii="Arial" w:hAnsi="Arial" w:cs="Arial"/>
                <w:b/>
                <w:i/>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7a. Ensure appropriate </w:t>
            </w:r>
            <w:r w:rsidRPr="00420D04">
              <w:rPr>
                <w:rFonts w:ascii="Arial" w:hAnsi="Arial" w:cs="Arial"/>
                <w:b/>
              </w:rPr>
              <w:t>number and timing of measurements</w:t>
            </w:r>
            <w:r w:rsidRPr="00420D04">
              <w:rPr>
                <w:rFonts w:ascii="Arial" w:hAnsi="Arial" w:cs="Arial"/>
              </w:rPr>
              <w:t xml:space="preserve"> (week and weekend days covered) and length to follow-up (over a year, week, month, day, meal) and ensure the DAT is sensitive enough to </w:t>
            </w:r>
            <w:r>
              <w:rPr>
                <w:rFonts w:ascii="Arial" w:hAnsi="Arial" w:cs="Arial"/>
              </w:rPr>
              <w:t xml:space="preserve">detect </w:t>
            </w:r>
            <w:r w:rsidRPr="00420D04">
              <w:rPr>
                <w:rFonts w:ascii="Arial" w:hAnsi="Arial" w:cs="Arial"/>
              </w:rPr>
              <w:t xml:space="preserve">dietary intake change over </w:t>
            </w:r>
            <w:r>
              <w:rPr>
                <w:rFonts w:ascii="Arial" w:hAnsi="Arial" w:cs="Arial"/>
              </w:rPr>
              <w:t xml:space="preserve">the </w:t>
            </w:r>
            <w:r w:rsidRPr="00420D04">
              <w:rPr>
                <w:rFonts w:ascii="Arial" w:hAnsi="Arial" w:cs="Arial"/>
              </w:rPr>
              <w:t>time period.</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7b. Ensure </w:t>
            </w:r>
            <w:r w:rsidRPr="00420D04">
              <w:rPr>
                <w:rFonts w:ascii="Arial" w:hAnsi="Arial" w:cs="Arial"/>
                <w:b/>
              </w:rPr>
              <w:t>portion size estimation</w:t>
            </w:r>
            <w:r w:rsidRPr="00420D04">
              <w:rPr>
                <w:rFonts w:ascii="Arial" w:hAnsi="Arial" w:cs="Arial"/>
              </w:rPr>
              <w:t xml:space="preserve"> </w:t>
            </w:r>
            <w:r>
              <w:rPr>
                <w:rFonts w:ascii="Arial" w:hAnsi="Arial" w:cs="Arial"/>
              </w:rPr>
              <w:t>which is appropriate for</w:t>
            </w:r>
            <w:r w:rsidRPr="00420D04">
              <w:rPr>
                <w:rFonts w:ascii="Arial" w:hAnsi="Arial" w:cs="Arial"/>
              </w:rPr>
              <w:t xml:space="preserve"> </w:t>
            </w:r>
            <w:r>
              <w:rPr>
                <w:rFonts w:ascii="Arial" w:hAnsi="Arial" w:cs="Arial"/>
              </w:rPr>
              <w:t xml:space="preserve">your </w:t>
            </w:r>
            <w:r w:rsidRPr="00420D04">
              <w:rPr>
                <w:rFonts w:ascii="Arial" w:hAnsi="Arial" w:cs="Arial"/>
              </w:rPr>
              <w:t>population sample is integrated within the tool.</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7c. Obtain information on </w:t>
            </w:r>
            <w:r w:rsidRPr="00420D04">
              <w:rPr>
                <w:rFonts w:ascii="Arial" w:hAnsi="Arial" w:cs="Arial"/>
                <w:b/>
              </w:rPr>
              <w:t>tool logistics</w:t>
            </w:r>
            <w:r w:rsidRPr="00420D04">
              <w:rPr>
                <w:rFonts w:ascii="Arial" w:hAnsi="Arial" w:cs="Arial"/>
              </w:rPr>
              <w:t>: tool manual, relevant documents and other requirements from the tool developer.</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7d. </w:t>
            </w:r>
            <w:r>
              <w:rPr>
                <w:rFonts w:ascii="Arial" w:hAnsi="Arial" w:cs="Arial"/>
              </w:rPr>
              <w:t>If needed, c</w:t>
            </w:r>
            <w:r w:rsidRPr="00420D04">
              <w:rPr>
                <w:rFonts w:ascii="Arial" w:hAnsi="Arial" w:cs="Arial"/>
              </w:rPr>
              <w:t xml:space="preserve">ollect </w:t>
            </w:r>
            <w:r w:rsidRPr="00420D04">
              <w:rPr>
                <w:rFonts w:ascii="Arial" w:hAnsi="Arial" w:cs="Arial"/>
                <w:b/>
              </w:rPr>
              <w:t>additional data</w:t>
            </w:r>
            <w:r w:rsidRPr="00420D04">
              <w:rPr>
                <w:rFonts w:ascii="Arial" w:hAnsi="Arial" w:cs="Arial"/>
              </w:rPr>
              <w:t xml:space="preserve"> (e.g. illness, festivals) that may affect usual </w:t>
            </w:r>
            <w:r>
              <w:rPr>
                <w:rFonts w:ascii="Arial" w:hAnsi="Arial" w:cs="Arial"/>
              </w:rPr>
              <w:t>or</w:t>
            </w:r>
            <w:r w:rsidRPr="00420D04">
              <w:rPr>
                <w:rFonts w:ascii="Arial" w:hAnsi="Arial" w:cs="Arial"/>
              </w:rPr>
              <w:t xml:space="preserve"> acute intake</w:t>
            </w:r>
            <w:r>
              <w:rPr>
                <w:rFonts w:ascii="Arial" w:hAnsi="Arial" w:cs="Arial"/>
              </w:rPr>
              <w:t>, bearing in mind ethical considerations and the additional burden placed on participants</w:t>
            </w:r>
            <w:r w:rsidRPr="00420D04">
              <w:rPr>
                <w:rFonts w:ascii="Arial" w:hAnsi="Arial" w:cs="Arial"/>
              </w:rPr>
              <w:t>.</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A167D9" w:rsidRDefault="004249AB" w:rsidP="009218A0">
            <w:pPr>
              <w:rPr>
                <w:rFonts w:ascii="Arial" w:hAnsi="Arial" w:cs="Arial"/>
                <w:i/>
                <w:iCs/>
                <w:color w:val="000000" w:themeColor="text1"/>
              </w:rPr>
            </w:pPr>
            <w:r>
              <w:rPr>
                <w:rFonts w:ascii="Arial" w:hAnsi="Arial" w:cs="Arial"/>
              </w:rPr>
              <w:t xml:space="preserve">7e. Select the most </w:t>
            </w:r>
            <w:r>
              <w:rPr>
                <w:rFonts w:ascii="Arial" w:hAnsi="Arial" w:cs="Arial"/>
                <w:b/>
                <w:bCs/>
              </w:rPr>
              <w:t xml:space="preserve">appropriate food/nutrient database, </w:t>
            </w:r>
            <w:r>
              <w:rPr>
                <w:rFonts w:ascii="Arial" w:hAnsi="Arial" w:cs="Arial"/>
              </w:rPr>
              <w:t xml:space="preserve">evaluating potential limitations and </w:t>
            </w:r>
            <w:r w:rsidRPr="00420D04">
              <w:rPr>
                <w:rFonts w:ascii="Arial" w:hAnsi="Arial" w:cs="Arial"/>
              </w:rPr>
              <w:t xml:space="preserve">sources of error </w:t>
            </w:r>
            <w:r>
              <w:rPr>
                <w:rFonts w:ascii="Arial" w:hAnsi="Arial" w:cs="Arial"/>
              </w:rPr>
              <w:t>in light o</w:t>
            </w:r>
            <w:r w:rsidRPr="00420D04">
              <w:rPr>
                <w:rFonts w:ascii="Arial" w:hAnsi="Arial" w:cs="Arial"/>
              </w:rPr>
              <w:t xml:space="preserve">f </w:t>
            </w:r>
            <w:r>
              <w:rPr>
                <w:rFonts w:ascii="Arial" w:hAnsi="Arial" w:cs="Arial"/>
              </w:rPr>
              <w:t xml:space="preserve">your research question </w:t>
            </w:r>
            <w:r w:rsidRPr="00420D04">
              <w:rPr>
                <w:rFonts w:ascii="Arial" w:hAnsi="Arial" w:cs="Arial"/>
              </w:rPr>
              <w:t xml:space="preserve">– </w:t>
            </w:r>
            <w:r w:rsidRPr="00A167D9">
              <w:rPr>
                <w:rFonts w:ascii="Arial" w:hAnsi="Arial" w:cs="Arial"/>
                <w:i/>
                <w:iCs/>
              </w:rPr>
              <w:t>completeness of dataset, whether it includes up-to-date reformulations (e.g. sodium); how database developers have dealt with missing foods and nutrients or aggregated foods that are pertinent to the research question; the a</w:t>
            </w:r>
            <w:r w:rsidRPr="00A167D9">
              <w:rPr>
                <w:rFonts w:ascii="Arial" w:hAnsi="Arial" w:cs="Arial"/>
                <w:i/>
                <w:iCs/>
                <w:color w:val="000000" w:themeColor="text1"/>
              </w:rPr>
              <w:t>bility to link individual ingredients as recipes; whether disaggregation of foods from composite dishes is possible (e.g. for total meat, fruit and vegetable intake).</w:t>
            </w:r>
          </w:p>
          <w:p w:rsidR="004249AB"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EB1124" w:rsidRDefault="004249AB" w:rsidP="009218A0">
            <w:pPr>
              <w:rPr>
                <w:rFonts w:asciiTheme="minorBidi" w:hAnsiTheme="minorBidi"/>
                <w:i/>
                <w:iCs/>
                <w:color w:val="000000" w:themeColor="text1"/>
              </w:rPr>
            </w:pPr>
            <w:r w:rsidRPr="00574450">
              <w:rPr>
                <w:rFonts w:asciiTheme="minorBidi" w:hAnsiTheme="minorBidi"/>
              </w:rPr>
              <w:t>7f. Evaluate and factor in d</w:t>
            </w:r>
            <w:r w:rsidRPr="00574450">
              <w:rPr>
                <w:rFonts w:asciiTheme="minorBidi" w:hAnsiTheme="minorBidi"/>
                <w:color w:val="000000" w:themeColor="text1"/>
              </w:rPr>
              <w:t xml:space="preserve">ietary </w:t>
            </w:r>
            <w:r w:rsidRPr="00574450">
              <w:rPr>
                <w:rFonts w:asciiTheme="minorBidi" w:hAnsiTheme="minorBidi"/>
                <w:b/>
                <w:color w:val="000000" w:themeColor="text1"/>
              </w:rPr>
              <w:t xml:space="preserve">data collection, entry and coding </w:t>
            </w:r>
            <w:r w:rsidRPr="00574450">
              <w:rPr>
                <w:rFonts w:asciiTheme="minorBidi" w:hAnsiTheme="minorBidi"/>
                <w:color w:val="000000" w:themeColor="text1"/>
              </w:rPr>
              <w:t xml:space="preserve">requirements </w:t>
            </w:r>
            <w:r>
              <w:rPr>
                <w:rFonts w:asciiTheme="minorBidi" w:hAnsiTheme="minorBidi"/>
                <w:i/>
                <w:iCs/>
                <w:color w:val="000000" w:themeColor="text1"/>
              </w:rPr>
              <w:t>e.g. staff numbers</w:t>
            </w:r>
            <w:r w:rsidRPr="00EB1124">
              <w:rPr>
                <w:rFonts w:asciiTheme="minorBidi" w:hAnsiTheme="minorBidi"/>
                <w:i/>
                <w:iCs/>
                <w:color w:val="000000" w:themeColor="text1"/>
              </w:rPr>
              <w:t>, skills and training, technological requirements, time.</w:t>
            </w:r>
          </w:p>
          <w:p w:rsidR="004249AB"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15134" w:type="dxa"/>
            <w:gridSpan w:val="5"/>
          </w:tcPr>
          <w:p w:rsidR="004249AB" w:rsidRDefault="004249AB" w:rsidP="009218A0">
            <w:pPr>
              <w:rPr>
                <w:rFonts w:ascii="Arial" w:hAnsi="Arial" w:cs="Arial"/>
                <w:b/>
                <w:color w:val="7030A0"/>
                <w:sz w:val="24"/>
              </w:rPr>
            </w:pPr>
          </w:p>
          <w:p w:rsidR="004249AB" w:rsidRDefault="004249AB" w:rsidP="009218A0">
            <w:pPr>
              <w:rPr>
                <w:rFonts w:ascii="Arial" w:hAnsi="Arial" w:cs="Arial"/>
                <w:b/>
                <w:color w:val="7030A0"/>
                <w:sz w:val="24"/>
              </w:rPr>
            </w:pPr>
            <w:r w:rsidRPr="00420D04">
              <w:rPr>
                <w:rFonts w:ascii="Arial" w:hAnsi="Arial" w:cs="Arial"/>
                <w:b/>
                <w:color w:val="7030A0"/>
                <w:sz w:val="24"/>
              </w:rPr>
              <w:t>8.  Address the source and range of potential biases associated with the chosen DAT.</w:t>
            </w:r>
          </w:p>
          <w:p w:rsidR="004249AB" w:rsidRPr="00420D04" w:rsidRDefault="004249AB" w:rsidP="009218A0">
            <w:pPr>
              <w:rPr>
                <w:rFonts w:ascii="Arial" w:hAnsi="Arial" w:cs="Arial"/>
                <w:b/>
                <w:i/>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8a. Identify and minimise potential </w:t>
            </w:r>
            <w:r w:rsidRPr="00420D04">
              <w:rPr>
                <w:rFonts w:ascii="Arial" w:hAnsi="Arial" w:cs="Arial"/>
                <w:b/>
              </w:rPr>
              <w:t xml:space="preserve">sampling/selection </w:t>
            </w:r>
            <w:r w:rsidRPr="00C91164">
              <w:rPr>
                <w:rFonts w:ascii="Arial" w:hAnsi="Arial" w:cs="Arial"/>
                <w:bCs/>
              </w:rPr>
              <w:t xml:space="preserve">and </w:t>
            </w:r>
            <w:r w:rsidRPr="00420D04">
              <w:rPr>
                <w:rFonts w:ascii="Arial" w:hAnsi="Arial" w:cs="Arial"/>
                <w:b/>
              </w:rPr>
              <w:t>response biases</w:t>
            </w:r>
            <w:r w:rsidRPr="00420D04">
              <w:rPr>
                <w:rFonts w:ascii="Arial" w:hAnsi="Arial" w:cs="Arial"/>
              </w:rPr>
              <w:t>; track non-participation/dropout/withdrawal and non-compliance at different stages.</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8b. </w:t>
            </w:r>
            <w:r w:rsidRPr="00420D04">
              <w:rPr>
                <w:rFonts w:ascii="Arial" w:hAnsi="Arial" w:cs="Arial"/>
                <w:b/>
              </w:rPr>
              <w:t>Recall bias</w:t>
            </w:r>
            <w:r w:rsidRPr="00420D04">
              <w:rPr>
                <w:rFonts w:ascii="Arial" w:hAnsi="Arial" w:cs="Arial"/>
              </w:rPr>
              <w:t xml:space="preserve"> for memory dependent DATs</w:t>
            </w:r>
            <w:r>
              <w:rPr>
                <w:rFonts w:ascii="Arial" w:hAnsi="Arial" w:cs="Arial"/>
              </w:rPr>
              <w:t xml:space="preserve"> </w:t>
            </w:r>
            <w:r w:rsidRPr="00420D04">
              <w:rPr>
                <w:rFonts w:ascii="Arial" w:hAnsi="Arial" w:cs="Arial"/>
              </w:rPr>
              <w:t xml:space="preserve">– consider whether self-reported intake or not; interview or online; multiple pass </w:t>
            </w:r>
            <w:r>
              <w:rPr>
                <w:rFonts w:ascii="Arial" w:hAnsi="Arial" w:cs="Arial"/>
              </w:rPr>
              <w:t>approach;</w:t>
            </w:r>
            <w:r w:rsidRPr="00420D04">
              <w:rPr>
                <w:rFonts w:ascii="Arial" w:hAnsi="Arial" w:cs="Arial"/>
              </w:rPr>
              <w:t xml:space="preserve"> use of protocols that are suitable for the sample (e.g. proxy rati</w:t>
            </w:r>
            <w:r>
              <w:rPr>
                <w:rFonts w:ascii="Arial" w:hAnsi="Arial" w:cs="Arial"/>
              </w:rPr>
              <w:t>ng for children with more than one</w:t>
            </w:r>
            <w:r w:rsidRPr="00420D04">
              <w:rPr>
                <w:rFonts w:ascii="Arial" w:hAnsi="Arial" w:cs="Arial"/>
              </w:rPr>
              <w:t xml:space="preserve"> carer e.g. parent, nursery or school).</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8c. </w:t>
            </w:r>
            <w:r w:rsidRPr="00420D04">
              <w:rPr>
                <w:rFonts w:ascii="Arial" w:hAnsi="Arial" w:cs="Arial"/>
                <w:b/>
              </w:rPr>
              <w:t xml:space="preserve">Interviewer bias </w:t>
            </w:r>
            <w:r w:rsidRPr="00420D04">
              <w:rPr>
                <w:rFonts w:ascii="Arial" w:hAnsi="Arial" w:cs="Arial"/>
              </w:rPr>
              <w:t>– ensure qualifications and training of staff are appropriate</w:t>
            </w:r>
            <w:r>
              <w:rPr>
                <w:rFonts w:ascii="Arial" w:hAnsi="Arial" w:cs="Arial"/>
              </w:rPr>
              <w:t>;</w:t>
            </w:r>
            <w:r w:rsidRPr="00420D04">
              <w:rPr>
                <w:rFonts w:ascii="Arial" w:hAnsi="Arial" w:cs="Arial"/>
              </w:rPr>
              <w:t xml:space="preserve"> put standardised protocols in place and set up monitoring procedures.</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9915" w:type="dxa"/>
            <w:gridSpan w:val="2"/>
          </w:tcPr>
          <w:p w:rsidR="004249AB" w:rsidRDefault="004249AB" w:rsidP="009218A0">
            <w:pPr>
              <w:rPr>
                <w:rFonts w:ascii="Arial" w:hAnsi="Arial" w:cs="Arial"/>
              </w:rPr>
            </w:pPr>
          </w:p>
          <w:p w:rsidR="004249AB" w:rsidRPr="00420D04" w:rsidRDefault="004249AB" w:rsidP="009218A0">
            <w:pPr>
              <w:rPr>
                <w:rFonts w:ascii="Arial" w:hAnsi="Arial" w:cs="Arial"/>
              </w:rPr>
            </w:pPr>
            <w:r w:rsidRPr="00420D04">
              <w:rPr>
                <w:rFonts w:ascii="Arial" w:hAnsi="Arial" w:cs="Arial"/>
              </w:rPr>
              <w:t xml:space="preserve">8d. </w:t>
            </w:r>
            <w:r w:rsidRPr="00420D04">
              <w:rPr>
                <w:rFonts w:ascii="Arial" w:hAnsi="Arial" w:cs="Arial"/>
                <w:b/>
              </w:rPr>
              <w:t>Measurement error biases</w:t>
            </w:r>
            <w:r w:rsidRPr="00420D04">
              <w:rPr>
                <w:rFonts w:ascii="Arial" w:hAnsi="Arial" w:cs="Arial"/>
              </w:rPr>
              <w:t xml:space="preserve"> - quantify and minimise misreporting </w:t>
            </w:r>
            <w:r w:rsidRPr="00EB1124">
              <w:rPr>
                <w:rFonts w:ascii="Arial" w:hAnsi="Arial" w:cs="Arial"/>
                <w:i/>
                <w:iCs/>
              </w:rPr>
              <w:t>(important in validation of tools)</w:t>
            </w:r>
            <w:r w:rsidRPr="00420D04">
              <w:rPr>
                <w:rFonts w:ascii="Arial" w:hAnsi="Arial" w:cs="Arial"/>
              </w:rPr>
              <w:t xml:space="preserve">; additional data may need to be assessed </w:t>
            </w:r>
            <w:r w:rsidRPr="00EB1124">
              <w:rPr>
                <w:rFonts w:ascii="Arial" w:hAnsi="Arial" w:cs="Arial"/>
                <w:i/>
                <w:iCs/>
              </w:rPr>
              <w:t>(e.g. weight, height, age, sex, physical activity to estimate BMR or energy expenditure (overweight people</w:t>
            </w:r>
            <w:r>
              <w:rPr>
                <w:rFonts w:ascii="Arial" w:hAnsi="Arial" w:cs="Arial"/>
                <w:i/>
                <w:iCs/>
              </w:rPr>
              <w:t xml:space="preserve"> more </w:t>
            </w:r>
            <w:r w:rsidRPr="00EB1124">
              <w:rPr>
                <w:rFonts w:ascii="Arial" w:hAnsi="Arial" w:cs="Arial"/>
                <w:i/>
                <w:iCs/>
              </w:rPr>
              <w:t>likely to under-report), socio-economic status, education level, eating habits)</w:t>
            </w:r>
            <w:r>
              <w:rPr>
                <w:rFonts w:ascii="Arial" w:hAnsi="Arial" w:cs="Arial"/>
              </w:rPr>
              <w:t>; r</w:t>
            </w:r>
            <w:r w:rsidRPr="00420D04">
              <w:rPr>
                <w:rFonts w:ascii="Arial" w:hAnsi="Arial" w:cs="Arial"/>
              </w:rPr>
              <w:t>epeated measures may be required.</w:t>
            </w:r>
          </w:p>
          <w:p w:rsidR="004249AB" w:rsidRPr="00420D04" w:rsidRDefault="004249AB" w:rsidP="009218A0">
            <w:pPr>
              <w:rPr>
                <w:rFonts w:ascii="Arial" w:hAnsi="Arial" w:cs="Arial"/>
              </w:rPr>
            </w:pPr>
          </w:p>
        </w:tc>
        <w:tc>
          <w:tcPr>
            <w:tcW w:w="987" w:type="dxa"/>
            <w:gridSpan w:val="2"/>
          </w:tcPr>
          <w:p w:rsidR="004249AB" w:rsidRPr="00232E74" w:rsidRDefault="004249AB" w:rsidP="009218A0">
            <w:pPr>
              <w:rPr>
                <w:rFonts w:ascii="Arial" w:hAnsi="Arial" w:cs="Arial"/>
                <w:bCs/>
                <w:iCs/>
                <w:color w:val="FF3B3B"/>
              </w:rPr>
            </w:pPr>
          </w:p>
        </w:tc>
        <w:tc>
          <w:tcPr>
            <w:tcW w:w="4232" w:type="dxa"/>
          </w:tcPr>
          <w:p w:rsidR="004249AB" w:rsidRPr="00232E74" w:rsidRDefault="004249AB" w:rsidP="009218A0">
            <w:pPr>
              <w:rPr>
                <w:rFonts w:ascii="Arial" w:hAnsi="Arial" w:cs="Arial"/>
                <w:bCs/>
                <w:iCs/>
                <w:color w:val="FF3B3B"/>
              </w:rPr>
            </w:pPr>
          </w:p>
        </w:tc>
      </w:tr>
      <w:tr w:rsidR="004249AB" w:rsidRPr="00420D04" w:rsidTr="009218A0">
        <w:tc>
          <w:tcPr>
            <w:tcW w:w="15134" w:type="dxa"/>
            <w:gridSpan w:val="5"/>
          </w:tcPr>
          <w:p w:rsidR="004249AB" w:rsidRDefault="004249AB" w:rsidP="009218A0">
            <w:pPr>
              <w:rPr>
                <w:rFonts w:ascii="Arial" w:hAnsi="Arial" w:cs="Arial"/>
              </w:rPr>
            </w:pPr>
          </w:p>
          <w:p w:rsidR="004249AB" w:rsidRPr="00FF4528" w:rsidRDefault="004249AB" w:rsidP="009218A0">
            <w:pPr>
              <w:rPr>
                <w:rFonts w:ascii="Arial" w:hAnsi="Arial" w:cs="Arial"/>
              </w:rPr>
            </w:pPr>
            <w:r w:rsidRPr="00FF4528">
              <w:rPr>
                <w:rFonts w:ascii="Arial" w:hAnsi="Arial" w:cs="Arial"/>
              </w:rPr>
              <w:t>Do you have any overall comments on the Stage V guidelines?</w:t>
            </w:r>
          </w:p>
          <w:p w:rsidR="004249AB" w:rsidRDefault="004249AB" w:rsidP="009218A0">
            <w:pPr>
              <w:rPr>
                <w:rFonts w:ascii="Arial" w:hAnsi="Arial" w:cs="Arial"/>
              </w:rPr>
            </w:pPr>
          </w:p>
          <w:p w:rsidR="004249AB" w:rsidRDefault="004249AB" w:rsidP="009218A0">
            <w:pPr>
              <w:rPr>
                <w:rFonts w:ascii="Arial" w:hAnsi="Arial" w:cs="Arial"/>
              </w:rPr>
            </w:pPr>
          </w:p>
          <w:p w:rsidR="004249AB" w:rsidRDefault="004249AB" w:rsidP="009218A0">
            <w:pPr>
              <w:rPr>
                <w:rFonts w:ascii="Arial" w:hAnsi="Arial" w:cs="Arial"/>
              </w:rPr>
            </w:pPr>
          </w:p>
          <w:p w:rsidR="004249AB" w:rsidRDefault="004249AB" w:rsidP="009218A0">
            <w:pPr>
              <w:rPr>
                <w:rFonts w:ascii="Arial" w:hAnsi="Arial" w:cs="Arial"/>
              </w:rPr>
            </w:pPr>
          </w:p>
          <w:p w:rsidR="004249AB" w:rsidRPr="00420D04" w:rsidRDefault="004249AB" w:rsidP="009218A0">
            <w:pPr>
              <w:rPr>
                <w:rFonts w:ascii="Arial" w:hAnsi="Arial" w:cs="Arial"/>
                <w:b/>
                <w:i/>
                <w:color w:val="FF3B3B"/>
              </w:rPr>
            </w:pPr>
          </w:p>
        </w:tc>
      </w:tr>
    </w:tbl>
    <w:p w:rsidR="004249AB" w:rsidRDefault="004249AB" w:rsidP="004249AB">
      <w:pPr>
        <w:rPr>
          <w:rFonts w:ascii="Arial" w:hAnsi="Arial" w:cs="Arial"/>
        </w:rPr>
      </w:pPr>
    </w:p>
    <w:p w:rsidR="004249AB" w:rsidRPr="00FF4528" w:rsidRDefault="004249AB" w:rsidP="00FF4528">
      <w:pPr>
        <w:spacing w:after="0" w:line="240" w:lineRule="auto"/>
        <w:rPr>
          <w:rFonts w:ascii="Arial" w:hAnsi="Arial" w:cs="Arial"/>
        </w:rPr>
      </w:pPr>
      <w:r w:rsidRPr="00FF4528">
        <w:rPr>
          <w:rFonts w:ascii="Arial" w:hAnsi="Arial" w:cs="Arial"/>
        </w:rPr>
        <w:t>Thank you for completing all five stages.  Do you have any further comments on the Best Practice Guidelines as a whole?</w:t>
      </w:r>
    </w:p>
    <w:p w:rsidR="004249AB" w:rsidRDefault="004249AB" w:rsidP="004249AB">
      <w:pPr>
        <w:rPr>
          <w:rFonts w:ascii="Arial" w:hAnsi="Arial" w:cs="Arial"/>
        </w:rPr>
      </w:pPr>
      <w:bookmarkStart w:id="0" w:name="_GoBack"/>
      <w:bookmarkEnd w:id="0"/>
    </w:p>
    <w:p w:rsidR="004249AB" w:rsidRDefault="004249AB" w:rsidP="004249AB">
      <w:pPr>
        <w:rPr>
          <w:rFonts w:ascii="Arial" w:hAnsi="Arial" w:cs="Arial"/>
        </w:rPr>
      </w:pPr>
    </w:p>
    <w:p w:rsidR="004249AB" w:rsidRDefault="004249AB" w:rsidP="004249AB">
      <w:pPr>
        <w:ind w:left="720"/>
        <w:rPr>
          <w:rFonts w:ascii="Arial" w:hAnsi="Arial" w:cs="Arial"/>
          <w:color w:val="002060"/>
          <w:sz w:val="24"/>
        </w:rPr>
      </w:pPr>
      <w:r w:rsidRPr="005F4148">
        <w:rPr>
          <w:rFonts w:ascii="Arial" w:hAnsi="Arial" w:cs="Arial"/>
          <w:color w:val="002060"/>
          <w:sz w:val="24"/>
        </w:rPr>
        <w:t xml:space="preserve">On behalf of the DIET@NET project team and partners, </w:t>
      </w:r>
      <w:r w:rsidRPr="005F4148">
        <w:rPr>
          <w:rFonts w:ascii="Arial" w:hAnsi="Arial" w:cs="Arial"/>
          <w:b/>
          <w:color w:val="002060"/>
          <w:sz w:val="24"/>
        </w:rPr>
        <w:t>thank you very much</w:t>
      </w:r>
      <w:r w:rsidRPr="005F4148">
        <w:rPr>
          <w:rFonts w:ascii="Arial" w:hAnsi="Arial" w:cs="Arial"/>
          <w:color w:val="002060"/>
          <w:sz w:val="24"/>
        </w:rPr>
        <w:t xml:space="preserve"> for taking the time to complete thi</w:t>
      </w:r>
      <w:r>
        <w:rPr>
          <w:rFonts w:ascii="Arial" w:hAnsi="Arial" w:cs="Arial"/>
          <w:color w:val="002060"/>
          <w:sz w:val="24"/>
        </w:rPr>
        <w:t>s first Delphi round and provide</w:t>
      </w:r>
      <w:r w:rsidRPr="005F4148">
        <w:rPr>
          <w:rFonts w:ascii="Arial" w:hAnsi="Arial" w:cs="Arial"/>
          <w:color w:val="002060"/>
          <w:sz w:val="24"/>
        </w:rPr>
        <w:t xml:space="preserve"> your expert feedback.  We look forward to your participation in round 2.  </w:t>
      </w:r>
    </w:p>
    <w:p w:rsidR="004249AB" w:rsidRPr="005F4148" w:rsidRDefault="004249AB" w:rsidP="004249AB">
      <w:pPr>
        <w:ind w:left="720"/>
        <w:rPr>
          <w:rFonts w:ascii="Arial" w:hAnsi="Arial" w:cs="Arial"/>
          <w:color w:val="002060"/>
          <w:sz w:val="24"/>
        </w:rPr>
      </w:pPr>
      <w:r>
        <w:rPr>
          <w:rFonts w:ascii="Arial" w:hAnsi="Arial" w:cs="Arial"/>
          <w:color w:val="002060"/>
          <w:sz w:val="24"/>
        </w:rPr>
        <w:t>We would be grateful if you could also comment on the table of strengths and weaknesses of different DAT types in the separate Word document sent to you.</w:t>
      </w:r>
    </w:p>
    <w:p w:rsidR="004249AB" w:rsidRDefault="004249AB" w:rsidP="004249AB">
      <w:pPr>
        <w:ind w:left="720"/>
        <w:rPr>
          <w:rFonts w:ascii="Arial" w:hAnsi="Arial" w:cs="Arial"/>
          <w:color w:val="002060"/>
          <w:sz w:val="24"/>
        </w:rPr>
      </w:pPr>
      <w:r>
        <w:rPr>
          <w:rFonts w:ascii="Arial" w:hAnsi="Arial" w:cs="Arial"/>
          <w:color w:val="002060"/>
          <w:sz w:val="24"/>
        </w:rPr>
        <w:t>Once again, many thanks for your contribution. I</w:t>
      </w:r>
      <w:r w:rsidRPr="005F4148">
        <w:rPr>
          <w:rFonts w:ascii="Arial" w:hAnsi="Arial" w:cs="Arial"/>
          <w:color w:val="002060"/>
          <w:sz w:val="24"/>
        </w:rPr>
        <w:t xml:space="preserve">f you have any questions about DIET@NET or the Best Practice Guidelines, please contact </w:t>
      </w:r>
      <w:r>
        <w:rPr>
          <w:rFonts w:ascii="Arial" w:hAnsi="Arial" w:cs="Arial"/>
          <w:color w:val="002060"/>
          <w:sz w:val="24"/>
        </w:rPr>
        <w:t>the</w:t>
      </w:r>
      <w:r w:rsidRPr="005F4148">
        <w:rPr>
          <w:rFonts w:ascii="Arial" w:hAnsi="Arial" w:cs="Arial"/>
          <w:color w:val="002060"/>
          <w:sz w:val="24"/>
        </w:rPr>
        <w:t xml:space="preserve"> DIET@NET </w:t>
      </w:r>
      <w:r>
        <w:rPr>
          <w:rFonts w:ascii="Arial" w:hAnsi="Arial" w:cs="Arial"/>
          <w:color w:val="002060"/>
          <w:sz w:val="24"/>
        </w:rPr>
        <w:t>p</w:t>
      </w:r>
      <w:r w:rsidRPr="005F4148">
        <w:rPr>
          <w:rFonts w:ascii="Arial" w:hAnsi="Arial" w:cs="Arial"/>
          <w:color w:val="002060"/>
          <w:sz w:val="24"/>
        </w:rPr>
        <w:t xml:space="preserve">roject </w:t>
      </w:r>
      <w:r>
        <w:rPr>
          <w:rFonts w:ascii="Arial" w:hAnsi="Arial" w:cs="Arial"/>
          <w:color w:val="002060"/>
          <w:sz w:val="24"/>
        </w:rPr>
        <w:t>team</w:t>
      </w:r>
      <w:r w:rsidRPr="005F4148">
        <w:rPr>
          <w:rFonts w:ascii="Arial" w:hAnsi="Arial" w:cs="Arial"/>
          <w:color w:val="002060"/>
          <w:sz w:val="24"/>
        </w:rPr>
        <w:t>.</w:t>
      </w:r>
    </w:p>
    <w:p w:rsidR="004249AB" w:rsidRDefault="004249AB" w:rsidP="004249AB">
      <w:pPr>
        <w:ind w:left="720"/>
        <w:rPr>
          <w:rFonts w:ascii="Arial" w:hAnsi="Arial" w:cs="Arial"/>
          <w:color w:val="002060"/>
          <w:sz w:val="24"/>
        </w:rPr>
      </w:pPr>
      <w:r>
        <w:rPr>
          <w:rFonts w:ascii="Arial" w:hAnsi="Arial" w:cs="Arial"/>
          <w:color w:val="002060"/>
          <w:sz w:val="24"/>
        </w:rPr>
        <w:t xml:space="preserve">Jozef Hooson – Research Support Assistant – </w:t>
      </w:r>
      <w:hyperlink r:id="rId7" w:history="1">
        <w:r w:rsidRPr="00CC1E55">
          <w:rPr>
            <w:rStyle w:val="Hyperlink"/>
            <w:rFonts w:ascii="Arial" w:hAnsi="Arial" w:cs="Arial"/>
            <w:sz w:val="24"/>
          </w:rPr>
          <w:t>j.hooson@leeds.ac.uk</w:t>
        </w:r>
      </w:hyperlink>
    </w:p>
    <w:p w:rsidR="004249AB" w:rsidRDefault="004249AB" w:rsidP="004249AB">
      <w:pPr>
        <w:ind w:left="720"/>
        <w:rPr>
          <w:rFonts w:ascii="Times New Roman" w:eastAsiaTheme="majorEastAsia" w:hAnsi="Times New Roman" w:cs="Times New Roman"/>
          <w:b/>
          <w:sz w:val="36"/>
          <w:szCs w:val="32"/>
        </w:rPr>
      </w:pPr>
      <w:r>
        <w:rPr>
          <w:rFonts w:ascii="Arial" w:hAnsi="Arial" w:cs="Arial"/>
          <w:color w:val="002060"/>
          <w:sz w:val="24"/>
        </w:rPr>
        <w:t xml:space="preserve">Katharine </w:t>
      </w:r>
      <w:proofErr w:type="spellStart"/>
      <w:r>
        <w:rPr>
          <w:rFonts w:ascii="Arial" w:hAnsi="Arial" w:cs="Arial"/>
          <w:color w:val="002060"/>
          <w:sz w:val="24"/>
        </w:rPr>
        <w:t>Greathead</w:t>
      </w:r>
      <w:proofErr w:type="spellEnd"/>
      <w:r>
        <w:rPr>
          <w:rFonts w:ascii="Arial" w:hAnsi="Arial" w:cs="Arial"/>
          <w:color w:val="002060"/>
          <w:sz w:val="24"/>
        </w:rPr>
        <w:t xml:space="preserve"> – </w:t>
      </w:r>
      <w:proofErr w:type="spellStart"/>
      <w:r>
        <w:rPr>
          <w:rFonts w:ascii="Arial" w:hAnsi="Arial" w:cs="Arial"/>
          <w:color w:val="002060"/>
          <w:sz w:val="24"/>
        </w:rPr>
        <w:t>DIET@NET</w:t>
      </w:r>
      <w:proofErr w:type="spellEnd"/>
      <w:r>
        <w:rPr>
          <w:rFonts w:ascii="Arial" w:hAnsi="Arial" w:cs="Arial"/>
          <w:color w:val="002060"/>
          <w:sz w:val="24"/>
        </w:rPr>
        <w:t xml:space="preserve"> Project Manager – </w:t>
      </w:r>
      <w:hyperlink r:id="rId8" w:history="1">
        <w:r w:rsidRPr="00CC1E55">
          <w:rPr>
            <w:rStyle w:val="Hyperlink"/>
            <w:rFonts w:ascii="Arial" w:hAnsi="Arial" w:cs="Arial"/>
            <w:sz w:val="24"/>
          </w:rPr>
          <w:t>k.e.m.greathead@leeds.ac.uk</w:t>
        </w:r>
      </w:hyperlink>
      <w:r>
        <w:rPr>
          <w:rFonts w:ascii="Arial" w:hAnsi="Arial" w:cs="Arial"/>
          <w:color w:val="002060"/>
          <w:sz w:val="24"/>
        </w:rPr>
        <w:t xml:space="preserve"> </w:t>
      </w:r>
      <w:r>
        <w:rPr>
          <w:rFonts w:ascii="Times New Roman" w:hAnsi="Times New Roman" w:cs="Times New Roman"/>
        </w:rPr>
        <w:br w:type="page"/>
      </w:r>
    </w:p>
    <w:p w:rsidR="00B85579" w:rsidRPr="009E322D" w:rsidRDefault="00B85579" w:rsidP="00B85579">
      <w:pPr>
        <w:pStyle w:val="Heading1"/>
        <w:spacing w:line="480" w:lineRule="auto"/>
        <w:rPr>
          <w:rFonts w:ascii="Times New Roman" w:hAnsi="Times New Roman" w:cs="Times New Roman"/>
        </w:rPr>
      </w:pPr>
      <w:r w:rsidRPr="009E322D">
        <w:rPr>
          <w:rFonts w:ascii="Times New Roman" w:hAnsi="Times New Roman" w:cs="Times New Roman"/>
        </w:rPr>
        <w:t xml:space="preserve">Appendix </w:t>
      </w:r>
      <w:r w:rsidR="00E412A6">
        <w:rPr>
          <w:rFonts w:ascii="Times New Roman" w:hAnsi="Times New Roman" w:cs="Times New Roman"/>
        </w:rPr>
        <w:t>B</w:t>
      </w:r>
      <w:r w:rsidRPr="009E322D">
        <w:rPr>
          <w:rFonts w:ascii="Times New Roman" w:hAnsi="Times New Roman" w:cs="Times New Roman"/>
        </w:rPr>
        <w:t xml:space="preserve">. </w:t>
      </w:r>
    </w:p>
    <w:p w:rsidR="00B85579" w:rsidRPr="009E322D" w:rsidRDefault="00B85579" w:rsidP="00B85579">
      <w:pPr>
        <w:pStyle w:val="Caption"/>
        <w:keepNext/>
        <w:spacing w:line="480" w:lineRule="auto"/>
        <w:rPr>
          <w:rFonts w:ascii="Times New Roman" w:hAnsi="Times New Roman" w:cs="Times New Roman"/>
        </w:rPr>
      </w:pPr>
      <w:r w:rsidRPr="009E322D">
        <w:rPr>
          <w:rFonts w:ascii="Times New Roman" w:hAnsi="Times New Roman" w:cs="Times New Roman"/>
        </w:rPr>
        <w:t>Best Practice Guidelines diagram</w:t>
      </w:r>
    </w:p>
    <w:p w:rsidR="00B85579" w:rsidRDefault="00CA6D53" w:rsidP="00B85579">
      <w:pPr>
        <w:spacing w:line="480" w:lineRule="auto"/>
      </w:pPr>
      <w:r>
        <w:rPr>
          <w:noProof/>
          <w:lang w:val="en-US"/>
        </w:rPr>
        <w:drawing>
          <wp:inline distT="0" distB="0" distL="0" distR="0">
            <wp:extent cx="6163354" cy="42528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73230" cy="4259636"/>
                    </a:xfrm>
                    <a:prstGeom prst="rect">
                      <a:avLst/>
                    </a:prstGeom>
                    <a:noFill/>
                  </pic:spPr>
                </pic:pic>
              </a:graphicData>
            </a:graphic>
          </wp:inline>
        </w:drawing>
      </w:r>
    </w:p>
    <w:p w:rsidR="00B85579" w:rsidRDefault="00B85579">
      <w:pPr>
        <w:rPr>
          <w:rFonts w:ascii="Times New Roman" w:eastAsiaTheme="majorEastAsia" w:hAnsi="Times New Roman" w:cs="Times New Roman"/>
          <w:b/>
          <w:sz w:val="36"/>
          <w:szCs w:val="32"/>
        </w:rPr>
      </w:pPr>
      <w:r>
        <w:rPr>
          <w:rFonts w:ascii="Times New Roman" w:hAnsi="Times New Roman" w:cs="Times New Roman"/>
        </w:rPr>
        <w:br w:type="page"/>
      </w:r>
    </w:p>
    <w:p w:rsidR="00B16AF9" w:rsidRPr="009E322D" w:rsidRDefault="00B16AF9" w:rsidP="00B16AF9">
      <w:pPr>
        <w:pStyle w:val="Heading1"/>
        <w:spacing w:line="480" w:lineRule="auto"/>
        <w:rPr>
          <w:rFonts w:ascii="Times New Roman" w:hAnsi="Times New Roman" w:cs="Times New Roman"/>
        </w:rPr>
      </w:pPr>
      <w:r w:rsidRPr="009E322D">
        <w:rPr>
          <w:rFonts w:ascii="Times New Roman" w:hAnsi="Times New Roman" w:cs="Times New Roman"/>
        </w:rPr>
        <w:t xml:space="preserve">Appendix </w:t>
      </w:r>
      <w:r w:rsidR="00E412A6">
        <w:rPr>
          <w:rFonts w:ascii="Times New Roman" w:hAnsi="Times New Roman" w:cs="Times New Roman"/>
        </w:rPr>
        <w:t>C</w:t>
      </w:r>
    </w:p>
    <w:p w:rsidR="00B16AF9" w:rsidRPr="009E322D" w:rsidRDefault="00B16AF9" w:rsidP="00B16AF9">
      <w:pPr>
        <w:pStyle w:val="Caption"/>
        <w:spacing w:line="480" w:lineRule="auto"/>
        <w:rPr>
          <w:rFonts w:ascii="Times New Roman" w:hAnsi="Times New Roman" w:cs="Times New Roman"/>
        </w:rPr>
      </w:pPr>
      <w:r w:rsidRPr="009E322D">
        <w:rPr>
          <w:rFonts w:ascii="Times New Roman" w:hAnsi="Times New Roman" w:cs="Times New Roman"/>
        </w:rPr>
        <w:t xml:space="preserve">Description of dietary assessment tools (DATs) and their strengths and weaknesses </w:t>
      </w:r>
    </w:p>
    <w:p w:rsidR="00B16AF9" w:rsidRDefault="00B16AF9" w:rsidP="00B16AF9">
      <w:pPr>
        <w:spacing w:line="480" w:lineRule="auto"/>
        <w:rPr>
          <w:rFonts w:ascii="Times New Roman" w:hAnsi="Times New Roman" w:cs="Times New Roman"/>
          <w:b/>
          <w:color w:val="FFFFFF" w:themeColor="background1"/>
          <w:sz w:val="21"/>
          <w:szCs w:val="21"/>
        </w:rPr>
        <w:sectPr w:rsidR="00B16AF9" w:rsidSect="00D7616D">
          <w:headerReference w:type="default" r:id="rId10"/>
          <w:footerReference w:type="default" r:id="rId11"/>
          <w:pgSz w:w="16838" w:h="11906" w:orient="landscape"/>
          <w:pgMar w:top="1418" w:right="1418" w:bottom="1418" w:left="1418"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769"/>
        <w:gridCol w:w="4461"/>
        <w:gridCol w:w="3944"/>
      </w:tblGrid>
      <w:tr w:rsidR="00B16AF9" w:rsidRPr="009E322D" w:rsidTr="000F1511">
        <w:tc>
          <w:tcPr>
            <w:tcW w:w="0" w:type="auto"/>
            <w:tcBorders>
              <w:top w:val="single" w:sz="4" w:space="0" w:color="auto"/>
            </w:tcBorders>
            <w:shd w:val="clear" w:color="auto" w:fill="2F5496" w:themeFill="accent5" w:themeFillShade="BF"/>
          </w:tcPr>
          <w:p w:rsidR="00B16AF9" w:rsidRPr="009E322D" w:rsidRDefault="00B16AF9" w:rsidP="000F1511">
            <w:pPr>
              <w:spacing w:line="360" w:lineRule="auto"/>
              <w:rPr>
                <w:rFonts w:ascii="Times New Roman" w:hAnsi="Times New Roman" w:cs="Times New Roman"/>
                <w:color w:val="FFFFFF" w:themeColor="background1"/>
              </w:rPr>
            </w:pPr>
            <w:r w:rsidRPr="009E322D">
              <w:rPr>
                <w:rFonts w:ascii="Times New Roman" w:hAnsi="Times New Roman" w:cs="Times New Roman"/>
                <w:b/>
                <w:color w:val="FFFFFF" w:themeColor="background1"/>
                <w:sz w:val="21"/>
                <w:szCs w:val="21"/>
              </w:rPr>
              <w:t>Overall description</w:t>
            </w:r>
          </w:p>
        </w:tc>
        <w:tc>
          <w:tcPr>
            <w:tcW w:w="0" w:type="auto"/>
            <w:tcBorders>
              <w:top w:val="single" w:sz="4" w:space="0" w:color="auto"/>
            </w:tcBorders>
            <w:shd w:val="clear" w:color="auto" w:fill="2F5496" w:themeFill="accent5" w:themeFillShade="BF"/>
          </w:tcPr>
          <w:p w:rsidR="00B16AF9" w:rsidRPr="009E322D" w:rsidRDefault="00B16AF9" w:rsidP="000F1511">
            <w:pPr>
              <w:spacing w:line="360" w:lineRule="auto"/>
              <w:rPr>
                <w:rFonts w:ascii="Times New Roman" w:hAnsi="Times New Roman" w:cs="Times New Roman"/>
                <w:color w:val="FFFFFF" w:themeColor="background1"/>
              </w:rPr>
            </w:pPr>
            <w:r w:rsidRPr="009E322D">
              <w:rPr>
                <w:rFonts w:ascii="Times New Roman" w:hAnsi="Times New Roman" w:cs="Times New Roman"/>
                <w:b/>
                <w:color w:val="FFFFFF" w:themeColor="background1"/>
              </w:rPr>
              <w:t>Strengths</w:t>
            </w:r>
          </w:p>
        </w:tc>
        <w:tc>
          <w:tcPr>
            <w:tcW w:w="0" w:type="auto"/>
            <w:tcBorders>
              <w:top w:val="single" w:sz="4" w:space="0" w:color="auto"/>
            </w:tcBorders>
            <w:shd w:val="clear" w:color="auto" w:fill="2F5496" w:themeFill="accent5" w:themeFillShade="BF"/>
          </w:tcPr>
          <w:p w:rsidR="00B16AF9" w:rsidRPr="009E322D" w:rsidRDefault="00B16AF9" w:rsidP="000F1511">
            <w:pPr>
              <w:spacing w:line="360" w:lineRule="auto"/>
              <w:rPr>
                <w:rFonts w:ascii="Times New Roman" w:hAnsi="Times New Roman" w:cs="Times New Roman"/>
                <w:color w:val="FFFFFF" w:themeColor="background1"/>
              </w:rPr>
            </w:pPr>
            <w:r w:rsidRPr="009E322D">
              <w:rPr>
                <w:rFonts w:ascii="Times New Roman" w:hAnsi="Times New Roman" w:cs="Times New Roman"/>
                <w:b/>
                <w:color w:val="FFFFFF" w:themeColor="background1"/>
              </w:rPr>
              <w:t>Weaknesses</w:t>
            </w:r>
          </w:p>
        </w:tc>
      </w:tr>
      <w:tr w:rsidR="00B16AF9" w:rsidRPr="009E322D" w:rsidTr="000F1511">
        <w:trPr>
          <w:trHeight w:val="100"/>
        </w:trPr>
        <w:tc>
          <w:tcPr>
            <w:tcW w:w="0" w:type="auto"/>
            <w:gridSpan w:val="3"/>
            <w:tcBorders>
              <w:bottom w:val="single" w:sz="4" w:space="0" w:color="auto"/>
            </w:tcBorders>
            <w:shd w:val="clear" w:color="auto" w:fill="DEEAF6" w:themeFill="accent1" w:themeFillTint="33"/>
          </w:tcPr>
          <w:p w:rsidR="00B16AF9" w:rsidRPr="009E322D" w:rsidRDefault="00B16AF9" w:rsidP="000F1511">
            <w:pPr>
              <w:spacing w:line="360" w:lineRule="auto"/>
              <w:rPr>
                <w:rFonts w:ascii="Times New Roman" w:hAnsi="Times New Roman" w:cs="Times New Roman"/>
                <w:b/>
              </w:rPr>
            </w:pPr>
            <w:r w:rsidRPr="009E322D">
              <w:rPr>
                <w:rFonts w:ascii="Times New Roman" w:hAnsi="Times New Roman" w:cs="Times New Roman"/>
                <w:b/>
              </w:rPr>
              <w:t>FOOD DIARIES (FD)</w:t>
            </w:r>
          </w:p>
        </w:tc>
      </w:tr>
      <w:tr w:rsidR="00B16AF9" w:rsidRPr="009E322D" w:rsidTr="000F1511">
        <w:trPr>
          <w:trHeight w:val="274"/>
        </w:trPr>
        <w:tc>
          <w:tcPr>
            <w:tcW w:w="0" w:type="auto"/>
            <w:shd w:val="clear" w:color="auto" w:fill="auto"/>
          </w:tcPr>
          <w:p w:rsidR="00B16AF9" w:rsidRPr="009E322D" w:rsidRDefault="00B16AF9" w:rsidP="000F1511">
            <w:pPr>
              <w:spacing w:line="360" w:lineRule="auto"/>
              <w:rPr>
                <w:rFonts w:ascii="Times New Roman" w:hAnsi="Times New Roman" w:cs="Times New Roman"/>
                <w:sz w:val="20"/>
                <w:szCs w:val="20"/>
              </w:rPr>
            </w:pPr>
            <w:r w:rsidRPr="009E322D">
              <w:rPr>
                <w:rFonts w:ascii="Times New Roman" w:hAnsi="Times New Roman" w:cs="Times New Roman"/>
                <w:sz w:val="20"/>
                <w:szCs w:val="20"/>
              </w:rPr>
              <w:t>Prospective, short-term methods where details of all foods and drinks are recorded by the participant as they are consumed, usually over several days. Amount of food eaten can be either estimated using household measures (estimated food diary) or weighed by the respondent or research assistant in the home (weighed food diary). It can be long term method if carried out multiple times, i.e. over multiple phases. Also known as food records or diet records. Can be completed online (see emerging technologies section).</w:t>
            </w:r>
          </w:p>
          <w:p w:rsidR="00B16AF9" w:rsidRPr="009E322D" w:rsidRDefault="00B16AF9" w:rsidP="000F1511">
            <w:pPr>
              <w:spacing w:line="360" w:lineRule="auto"/>
              <w:rPr>
                <w:rFonts w:ascii="Times New Roman" w:hAnsi="Times New Roman" w:cs="Times New Roman"/>
                <w:sz w:val="20"/>
                <w:szCs w:val="20"/>
              </w:rPr>
            </w:pPr>
          </w:p>
        </w:tc>
        <w:tc>
          <w:tcPr>
            <w:tcW w:w="0" w:type="auto"/>
            <w:shd w:val="clear" w:color="auto" w:fill="auto"/>
          </w:tcPr>
          <w:p w:rsidR="00B16AF9" w:rsidRPr="009E322D" w:rsidRDefault="00B16AF9" w:rsidP="00B16AF9">
            <w:pPr>
              <w:pStyle w:val="ListParagraph"/>
              <w:numPr>
                <w:ilvl w:val="0"/>
                <w:numId w:val="1"/>
              </w:numPr>
              <w:spacing w:line="360" w:lineRule="auto"/>
              <w:ind w:left="200" w:hanging="200"/>
              <w:contextualSpacing w:val="0"/>
              <w:rPr>
                <w:rFonts w:ascii="Times New Roman" w:hAnsi="Times New Roman" w:cs="Times New Roman"/>
                <w:sz w:val="20"/>
                <w:szCs w:val="20"/>
              </w:rPr>
            </w:pPr>
            <w:r w:rsidRPr="009E322D">
              <w:rPr>
                <w:rFonts w:ascii="Times New Roman" w:hAnsi="Times New Roman" w:cs="Times New Roman"/>
                <w:sz w:val="20"/>
                <w:szCs w:val="20"/>
              </w:rPr>
              <w:t xml:space="preserve">Provides detailed data on all food and drink consumption and portion size description, leading to good estimates of short term total dietary intake and total nutrient intake if completed thoroughly and nutritional supplement use is assessed. </w:t>
            </w:r>
          </w:p>
          <w:p w:rsidR="00B16AF9" w:rsidRPr="009E322D" w:rsidRDefault="00B16AF9" w:rsidP="00B16AF9">
            <w:pPr>
              <w:pStyle w:val="ListParagraph"/>
              <w:numPr>
                <w:ilvl w:val="0"/>
                <w:numId w:val="1"/>
              </w:numPr>
              <w:spacing w:line="360" w:lineRule="auto"/>
              <w:ind w:left="200" w:hanging="200"/>
              <w:contextualSpacing w:val="0"/>
              <w:rPr>
                <w:rFonts w:ascii="Times New Roman" w:hAnsi="Times New Roman" w:cs="Times New Roman"/>
                <w:sz w:val="20"/>
                <w:szCs w:val="20"/>
              </w:rPr>
            </w:pPr>
            <w:r w:rsidRPr="009E322D">
              <w:rPr>
                <w:rFonts w:ascii="Times New Roman" w:hAnsi="Times New Roman" w:cs="Times New Roman"/>
                <w:sz w:val="20"/>
                <w:szCs w:val="20"/>
              </w:rPr>
              <w:t>Allows collection of contextual information (e.g. meal timing, location, brand, eaten with whom, TV/computer/device etc.).</w:t>
            </w:r>
          </w:p>
          <w:p w:rsidR="00B16AF9" w:rsidRPr="009E322D" w:rsidRDefault="00B16AF9" w:rsidP="00B16AF9">
            <w:pPr>
              <w:pStyle w:val="ListParagraph"/>
              <w:numPr>
                <w:ilvl w:val="0"/>
                <w:numId w:val="1"/>
              </w:numPr>
              <w:spacing w:line="360" w:lineRule="auto"/>
              <w:ind w:left="200" w:hanging="200"/>
              <w:contextualSpacing w:val="0"/>
              <w:rPr>
                <w:rFonts w:ascii="Times New Roman" w:hAnsi="Times New Roman" w:cs="Times New Roman"/>
                <w:sz w:val="20"/>
                <w:szCs w:val="20"/>
              </w:rPr>
            </w:pPr>
            <w:r w:rsidRPr="009E322D">
              <w:rPr>
                <w:rFonts w:ascii="Times New Roman" w:hAnsi="Times New Roman" w:cs="Times New Roman"/>
                <w:sz w:val="20"/>
                <w:szCs w:val="20"/>
              </w:rPr>
              <w:t>Provides food and nutrient data that can be used in numerous types of analysis to answer a variety of research questions.</w:t>
            </w:r>
            <w:r w:rsidRPr="009E322D" w:rsidDel="00F57EE3">
              <w:rPr>
                <w:rFonts w:ascii="Times New Roman" w:hAnsi="Times New Roman" w:cs="Times New Roman"/>
                <w:sz w:val="20"/>
                <w:szCs w:val="20"/>
              </w:rPr>
              <w:t xml:space="preserve"> </w:t>
            </w:r>
          </w:p>
          <w:p w:rsidR="00B16AF9" w:rsidRPr="009E322D" w:rsidRDefault="00B16AF9" w:rsidP="00B16AF9">
            <w:pPr>
              <w:pStyle w:val="ListParagraph"/>
              <w:numPr>
                <w:ilvl w:val="0"/>
                <w:numId w:val="1"/>
              </w:numPr>
              <w:spacing w:line="360" w:lineRule="auto"/>
              <w:ind w:left="200" w:hanging="200"/>
              <w:contextualSpacing w:val="0"/>
              <w:rPr>
                <w:rFonts w:ascii="Times New Roman" w:hAnsi="Times New Roman" w:cs="Times New Roman"/>
                <w:sz w:val="20"/>
                <w:szCs w:val="20"/>
              </w:rPr>
            </w:pPr>
            <w:r w:rsidRPr="009E322D">
              <w:rPr>
                <w:rFonts w:ascii="Times New Roman" w:hAnsi="Times New Roman" w:cs="Times New Roman"/>
                <w:sz w:val="20"/>
                <w:szCs w:val="20"/>
              </w:rPr>
              <w:t>Potentially little reliance on memory when completed prospectively i.e. when food is consumed or soon after.</w:t>
            </w:r>
          </w:p>
          <w:p w:rsidR="00B16AF9" w:rsidRPr="009E322D" w:rsidRDefault="00B16AF9" w:rsidP="00B16AF9">
            <w:pPr>
              <w:pStyle w:val="ListParagraph"/>
              <w:numPr>
                <w:ilvl w:val="0"/>
                <w:numId w:val="1"/>
              </w:numPr>
              <w:spacing w:line="360" w:lineRule="auto"/>
              <w:ind w:left="200" w:hanging="200"/>
              <w:contextualSpacing w:val="0"/>
              <w:rPr>
                <w:rFonts w:ascii="Times New Roman" w:hAnsi="Times New Roman" w:cs="Times New Roman"/>
              </w:rPr>
            </w:pPr>
            <w:r w:rsidRPr="009E322D">
              <w:rPr>
                <w:rFonts w:ascii="Times New Roman" w:hAnsi="Times New Roman" w:cs="Times New Roman"/>
                <w:sz w:val="20"/>
                <w:szCs w:val="20"/>
              </w:rPr>
              <w:t>Weighed food diaries - weight of ingredients, final cooked weight and food waste can be measured leading to detailed information of consumption and good estimation of actual intakes of individuals.</w:t>
            </w:r>
          </w:p>
          <w:p w:rsidR="00B16AF9" w:rsidRPr="009E322D" w:rsidRDefault="00B16AF9" w:rsidP="00B16AF9">
            <w:pPr>
              <w:pStyle w:val="ListParagraph"/>
              <w:numPr>
                <w:ilvl w:val="0"/>
                <w:numId w:val="1"/>
              </w:numPr>
              <w:spacing w:line="360" w:lineRule="auto"/>
              <w:ind w:left="205" w:hanging="205"/>
              <w:contextualSpacing w:val="0"/>
              <w:rPr>
                <w:rFonts w:ascii="Times New Roman" w:hAnsi="Times New Roman" w:cs="Times New Roman"/>
                <w:sz w:val="20"/>
              </w:rPr>
            </w:pPr>
            <w:r w:rsidRPr="009E322D">
              <w:rPr>
                <w:rFonts w:ascii="Times New Roman" w:hAnsi="Times New Roman" w:cs="Times New Roman"/>
                <w:sz w:val="20"/>
              </w:rPr>
              <w:t>Design of diary can include prompts to ensure inclusion of different eating occasions (including snacks) and pictures to help gauge portion sizes therefore enabling more comprehensive data.</w:t>
            </w:r>
          </w:p>
          <w:p w:rsidR="00B16AF9" w:rsidRPr="009E322D" w:rsidRDefault="00B16AF9" w:rsidP="00B16AF9">
            <w:pPr>
              <w:pStyle w:val="ListParagraph"/>
              <w:numPr>
                <w:ilvl w:val="0"/>
                <w:numId w:val="1"/>
              </w:numPr>
              <w:spacing w:line="360" w:lineRule="auto"/>
              <w:ind w:left="205" w:hanging="205"/>
              <w:contextualSpacing w:val="0"/>
              <w:rPr>
                <w:rFonts w:ascii="Times New Roman" w:hAnsi="Times New Roman" w:cs="Times New Roman"/>
                <w:sz w:val="20"/>
                <w:szCs w:val="20"/>
              </w:rPr>
            </w:pPr>
            <w:r w:rsidRPr="009E322D">
              <w:rPr>
                <w:rFonts w:ascii="Times New Roman" w:hAnsi="Times New Roman" w:cs="Times New Roman"/>
                <w:sz w:val="20"/>
                <w:szCs w:val="20"/>
              </w:rPr>
              <w:t>Reasonably cheap to collect data (although traditionally coding is time-consuming and expensive).</w:t>
            </w:r>
          </w:p>
          <w:p w:rsidR="00B16AF9" w:rsidRPr="009E322D" w:rsidRDefault="00B16AF9" w:rsidP="00B16AF9">
            <w:pPr>
              <w:pStyle w:val="ListParagraph"/>
              <w:numPr>
                <w:ilvl w:val="0"/>
                <w:numId w:val="1"/>
              </w:numPr>
              <w:spacing w:line="360" w:lineRule="auto"/>
              <w:ind w:left="205" w:hanging="205"/>
              <w:contextualSpacing w:val="0"/>
              <w:rPr>
                <w:rFonts w:ascii="Times New Roman" w:hAnsi="Times New Roman" w:cs="Times New Roman"/>
                <w:sz w:val="20"/>
                <w:szCs w:val="20"/>
              </w:rPr>
            </w:pPr>
            <w:r w:rsidRPr="009E322D">
              <w:rPr>
                <w:rFonts w:ascii="Times New Roman" w:hAnsi="Times New Roman" w:cs="Times New Roman"/>
                <w:sz w:val="20"/>
                <w:szCs w:val="20"/>
              </w:rPr>
              <w:t>Use of standardised instructions and coding rules with skilled researchers will help improve accuracy.</w:t>
            </w:r>
          </w:p>
          <w:p w:rsidR="00B16AF9" w:rsidRPr="009E322D" w:rsidRDefault="00B16AF9" w:rsidP="00B16AF9">
            <w:pPr>
              <w:pStyle w:val="ListParagraph"/>
              <w:numPr>
                <w:ilvl w:val="0"/>
                <w:numId w:val="1"/>
              </w:numPr>
              <w:spacing w:line="360" w:lineRule="auto"/>
              <w:ind w:left="205" w:hanging="205"/>
              <w:contextualSpacing w:val="0"/>
              <w:rPr>
                <w:rFonts w:ascii="Times New Roman" w:hAnsi="Times New Roman" w:cs="Times New Roman"/>
                <w:sz w:val="20"/>
                <w:szCs w:val="20"/>
              </w:rPr>
            </w:pPr>
            <w:r w:rsidRPr="009E322D">
              <w:rPr>
                <w:rFonts w:ascii="Times New Roman" w:hAnsi="Times New Roman" w:cs="Times New Roman"/>
                <w:sz w:val="20"/>
                <w:szCs w:val="20"/>
              </w:rPr>
              <w:t>Multiple food diaries - can be used to estimate usual intakes of individuals and distributions in a group if administered over a sufficient number of non-consecutive days and across seasons if relevant.</w:t>
            </w:r>
          </w:p>
          <w:p w:rsidR="00B16AF9" w:rsidRPr="009E322D" w:rsidRDefault="00B16AF9" w:rsidP="00B16AF9">
            <w:pPr>
              <w:pStyle w:val="ListParagraph"/>
              <w:numPr>
                <w:ilvl w:val="0"/>
                <w:numId w:val="1"/>
              </w:numPr>
              <w:spacing w:line="360" w:lineRule="auto"/>
              <w:ind w:left="205" w:hanging="205"/>
              <w:contextualSpacing w:val="0"/>
              <w:rPr>
                <w:rFonts w:ascii="Times New Roman" w:hAnsi="Times New Roman" w:cs="Times New Roman"/>
                <w:sz w:val="20"/>
                <w:szCs w:val="20"/>
              </w:rPr>
            </w:pPr>
            <w:r w:rsidRPr="009E322D">
              <w:rPr>
                <w:rFonts w:ascii="Times New Roman" w:hAnsi="Times New Roman" w:cs="Times New Roman"/>
                <w:sz w:val="20"/>
                <w:szCs w:val="20"/>
              </w:rPr>
              <w:t>Misreporting can be minimised through researcher prompts or mid-diary contact (e.g. by telephone) to offer support, prompt, answer any queries and by standard checks/questions on collection for any missed entries.</w:t>
            </w:r>
          </w:p>
        </w:tc>
        <w:tc>
          <w:tcPr>
            <w:tcW w:w="0" w:type="auto"/>
            <w:shd w:val="clear" w:color="auto" w:fill="auto"/>
          </w:tcPr>
          <w:p w:rsidR="00B16AF9" w:rsidRPr="009E322D" w:rsidRDefault="00B16AF9" w:rsidP="00B16AF9">
            <w:pPr>
              <w:pStyle w:val="ListParagraph"/>
              <w:numPr>
                <w:ilvl w:val="0"/>
                <w:numId w:val="1"/>
              </w:numPr>
              <w:spacing w:line="360" w:lineRule="auto"/>
              <w:ind w:left="228" w:hanging="228"/>
              <w:contextualSpacing w:val="0"/>
              <w:rPr>
                <w:rFonts w:ascii="Times New Roman" w:hAnsi="Times New Roman" w:cs="Times New Roman"/>
                <w:sz w:val="20"/>
                <w:szCs w:val="20"/>
              </w:rPr>
            </w:pPr>
            <w:r w:rsidRPr="009E322D">
              <w:rPr>
                <w:rFonts w:ascii="Times New Roman" w:hAnsi="Times New Roman" w:cs="Times New Roman"/>
                <w:sz w:val="20"/>
                <w:szCs w:val="20"/>
              </w:rPr>
              <w:t xml:space="preserve">Not suitable for retrospective study, or distant past meals. </w:t>
            </w:r>
          </w:p>
          <w:p w:rsidR="00B16AF9" w:rsidRPr="009E322D" w:rsidRDefault="00B16AF9" w:rsidP="00B16AF9">
            <w:pPr>
              <w:pStyle w:val="ListParagraph"/>
              <w:numPr>
                <w:ilvl w:val="0"/>
                <w:numId w:val="1"/>
              </w:numPr>
              <w:spacing w:line="360" w:lineRule="auto"/>
              <w:ind w:left="228" w:hanging="228"/>
              <w:contextualSpacing w:val="0"/>
              <w:rPr>
                <w:rFonts w:ascii="Times New Roman" w:hAnsi="Times New Roman" w:cs="Times New Roman"/>
                <w:sz w:val="20"/>
                <w:szCs w:val="20"/>
              </w:rPr>
            </w:pPr>
            <w:r w:rsidRPr="009E322D">
              <w:rPr>
                <w:rFonts w:ascii="Times New Roman" w:hAnsi="Times New Roman" w:cs="Times New Roman"/>
                <w:sz w:val="20"/>
                <w:szCs w:val="20"/>
              </w:rPr>
              <w:t>Labour-intensive for long term dietary intake or measuring intake of irregular consumed foods as would need multi-day diaries collected at multiple times spread over a year period.</w:t>
            </w:r>
          </w:p>
          <w:p w:rsidR="00B16AF9" w:rsidRPr="009E322D" w:rsidRDefault="00B16AF9" w:rsidP="00B16AF9">
            <w:pPr>
              <w:pStyle w:val="ListParagraph"/>
              <w:numPr>
                <w:ilvl w:val="0"/>
                <w:numId w:val="1"/>
              </w:numPr>
              <w:spacing w:line="360" w:lineRule="auto"/>
              <w:ind w:left="228" w:hanging="228"/>
              <w:contextualSpacing w:val="0"/>
              <w:rPr>
                <w:rFonts w:ascii="Times New Roman" w:hAnsi="Times New Roman" w:cs="Times New Roman"/>
                <w:sz w:val="20"/>
                <w:szCs w:val="20"/>
              </w:rPr>
            </w:pPr>
            <w:r w:rsidRPr="009E322D">
              <w:rPr>
                <w:rFonts w:ascii="Times New Roman" w:hAnsi="Times New Roman" w:cs="Times New Roman"/>
                <w:sz w:val="20"/>
                <w:szCs w:val="20"/>
              </w:rPr>
              <w:t>Potential reactivity (likelihood of changes to usual food choice and omissions), increasingly likely as number of diary days increases.</w:t>
            </w:r>
          </w:p>
          <w:p w:rsidR="00B16AF9" w:rsidRPr="009E322D" w:rsidRDefault="00B16AF9" w:rsidP="00B16AF9">
            <w:pPr>
              <w:pStyle w:val="ListParagraph"/>
              <w:numPr>
                <w:ilvl w:val="0"/>
                <w:numId w:val="1"/>
              </w:numPr>
              <w:spacing w:line="360" w:lineRule="auto"/>
              <w:ind w:left="228" w:hanging="228"/>
              <w:contextualSpacing w:val="0"/>
              <w:rPr>
                <w:rFonts w:ascii="Times New Roman" w:hAnsi="Times New Roman" w:cs="Times New Roman"/>
                <w:sz w:val="20"/>
                <w:szCs w:val="20"/>
              </w:rPr>
            </w:pPr>
            <w:r w:rsidRPr="009E322D">
              <w:rPr>
                <w:rFonts w:ascii="Times New Roman" w:hAnsi="Times New Roman" w:cs="Times New Roman"/>
                <w:sz w:val="20"/>
                <w:szCs w:val="20"/>
              </w:rPr>
              <w:t>Risk of lower completion rate of diaries as number of diary days increases.</w:t>
            </w:r>
          </w:p>
          <w:p w:rsidR="00B16AF9" w:rsidRPr="009E322D" w:rsidRDefault="00B16AF9" w:rsidP="00B16AF9">
            <w:pPr>
              <w:pStyle w:val="ListParagraph"/>
              <w:numPr>
                <w:ilvl w:val="0"/>
                <w:numId w:val="1"/>
              </w:numPr>
              <w:spacing w:line="360" w:lineRule="auto"/>
              <w:ind w:left="228" w:hanging="228"/>
              <w:contextualSpacing w:val="0"/>
              <w:rPr>
                <w:rFonts w:ascii="Times New Roman" w:hAnsi="Times New Roman" w:cs="Times New Roman"/>
                <w:sz w:val="20"/>
                <w:szCs w:val="20"/>
              </w:rPr>
            </w:pPr>
            <w:r w:rsidRPr="009E322D">
              <w:rPr>
                <w:rFonts w:ascii="Times New Roman" w:hAnsi="Times New Roman" w:cs="Times New Roman"/>
                <w:sz w:val="20"/>
                <w:szCs w:val="20"/>
              </w:rPr>
              <w:t xml:space="preserve">Good literacy and numeracy needed unless research assistant or proxy (or carer/parent for children, elderly or translator) completes on behalf of participant. </w:t>
            </w:r>
          </w:p>
          <w:p w:rsidR="00B16AF9" w:rsidRPr="009E322D" w:rsidRDefault="00B16AF9" w:rsidP="00B16AF9">
            <w:pPr>
              <w:pStyle w:val="ListParagraph"/>
              <w:numPr>
                <w:ilvl w:val="0"/>
                <w:numId w:val="1"/>
              </w:numPr>
              <w:spacing w:line="360" w:lineRule="auto"/>
              <w:ind w:left="228" w:hanging="228"/>
              <w:contextualSpacing w:val="0"/>
              <w:rPr>
                <w:rFonts w:ascii="Times New Roman" w:hAnsi="Times New Roman" w:cs="Times New Roman"/>
                <w:sz w:val="20"/>
                <w:szCs w:val="20"/>
              </w:rPr>
            </w:pPr>
            <w:r w:rsidRPr="009E322D">
              <w:rPr>
                <w:rFonts w:ascii="Times New Roman" w:hAnsi="Times New Roman" w:cs="Times New Roman"/>
                <w:sz w:val="20"/>
                <w:szCs w:val="20"/>
              </w:rPr>
              <w:t>High participant burden, especially if required to complete over several days and weigh foods.</w:t>
            </w:r>
          </w:p>
          <w:p w:rsidR="00B16AF9" w:rsidRPr="009E322D" w:rsidRDefault="00B16AF9" w:rsidP="00B16AF9">
            <w:pPr>
              <w:pStyle w:val="ListParagraph"/>
              <w:numPr>
                <w:ilvl w:val="0"/>
                <w:numId w:val="1"/>
              </w:numPr>
              <w:spacing w:line="360" w:lineRule="auto"/>
              <w:ind w:left="228" w:hanging="228"/>
              <w:contextualSpacing w:val="0"/>
              <w:rPr>
                <w:rFonts w:ascii="Times New Roman" w:hAnsi="Times New Roman" w:cs="Times New Roman"/>
                <w:sz w:val="20"/>
                <w:szCs w:val="20"/>
              </w:rPr>
            </w:pPr>
            <w:r w:rsidRPr="009E322D">
              <w:rPr>
                <w:rFonts w:ascii="Times New Roman" w:hAnsi="Times New Roman" w:cs="Times New Roman"/>
                <w:sz w:val="20"/>
                <w:szCs w:val="20"/>
              </w:rPr>
              <w:t xml:space="preserve">Potential selection bias introduced as not all people are willing/able to complete a diet diary. </w:t>
            </w:r>
          </w:p>
          <w:p w:rsidR="00B16AF9" w:rsidRPr="009E322D" w:rsidRDefault="00B16AF9" w:rsidP="00B16AF9">
            <w:pPr>
              <w:pStyle w:val="ListParagraph"/>
              <w:numPr>
                <w:ilvl w:val="0"/>
                <w:numId w:val="1"/>
              </w:numPr>
              <w:spacing w:line="360" w:lineRule="auto"/>
              <w:ind w:left="228" w:hanging="228"/>
              <w:contextualSpacing w:val="0"/>
              <w:rPr>
                <w:rFonts w:ascii="Times New Roman" w:hAnsi="Times New Roman" w:cs="Times New Roman"/>
                <w:sz w:val="20"/>
                <w:szCs w:val="20"/>
              </w:rPr>
            </w:pPr>
            <w:r w:rsidRPr="009E322D">
              <w:rPr>
                <w:rFonts w:ascii="Times New Roman" w:hAnsi="Times New Roman" w:cs="Times New Roman"/>
                <w:sz w:val="20"/>
                <w:szCs w:val="20"/>
              </w:rPr>
              <w:t xml:space="preserve">Moderate-to-high researcher burden, especially with manual coding which is very labour intensive requiring training and standardised </w:t>
            </w:r>
            <w:r>
              <w:rPr>
                <w:rFonts w:ascii="Times New Roman" w:hAnsi="Times New Roman" w:cs="Times New Roman"/>
                <w:sz w:val="20"/>
                <w:szCs w:val="20"/>
              </w:rPr>
              <w:t>quality assurance (</w:t>
            </w:r>
            <w:r w:rsidRPr="009E322D">
              <w:rPr>
                <w:rFonts w:ascii="Times New Roman" w:hAnsi="Times New Roman" w:cs="Times New Roman"/>
                <w:sz w:val="20"/>
                <w:szCs w:val="20"/>
              </w:rPr>
              <w:t>QA</w:t>
            </w:r>
            <w:r>
              <w:rPr>
                <w:rFonts w:ascii="Times New Roman" w:hAnsi="Times New Roman" w:cs="Times New Roman"/>
                <w:sz w:val="20"/>
                <w:szCs w:val="20"/>
              </w:rPr>
              <w:t>)</w:t>
            </w:r>
            <w:r w:rsidRPr="009E322D">
              <w:rPr>
                <w:rFonts w:ascii="Times New Roman" w:hAnsi="Times New Roman" w:cs="Times New Roman"/>
                <w:sz w:val="20"/>
                <w:szCs w:val="20"/>
              </w:rPr>
              <w:t>/</w:t>
            </w:r>
            <w:r>
              <w:rPr>
                <w:rFonts w:ascii="Times New Roman" w:hAnsi="Times New Roman" w:cs="Times New Roman"/>
                <w:sz w:val="20"/>
                <w:szCs w:val="20"/>
              </w:rPr>
              <w:t>quality control (</w:t>
            </w:r>
            <w:r w:rsidRPr="009E322D">
              <w:rPr>
                <w:rFonts w:ascii="Times New Roman" w:hAnsi="Times New Roman" w:cs="Times New Roman"/>
                <w:sz w:val="20"/>
                <w:szCs w:val="20"/>
              </w:rPr>
              <w:t>QC</w:t>
            </w:r>
            <w:r>
              <w:rPr>
                <w:rFonts w:ascii="Times New Roman" w:hAnsi="Times New Roman" w:cs="Times New Roman"/>
                <w:sz w:val="20"/>
                <w:szCs w:val="20"/>
              </w:rPr>
              <w:t>)</w:t>
            </w:r>
            <w:r w:rsidRPr="009E322D">
              <w:rPr>
                <w:rFonts w:ascii="Times New Roman" w:hAnsi="Times New Roman" w:cs="Times New Roman"/>
                <w:sz w:val="20"/>
                <w:szCs w:val="20"/>
              </w:rPr>
              <w:t xml:space="preserve"> processes.</w:t>
            </w:r>
          </w:p>
          <w:p w:rsidR="00B16AF9" w:rsidRPr="009E322D" w:rsidRDefault="00B16AF9" w:rsidP="00B16AF9">
            <w:pPr>
              <w:pStyle w:val="ListParagraph"/>
              <w:numPr>
                <w:ilvl w:val="0"/>
                <w:numId w:val="1"/>
              </w:numPr>
              <w:spacing w:line="360" w:lineRule="auto"/>
              <w:ind w:left="228" w:hanging="228"/>
              <w:contextualSpacing w:val="0"/>
              <w:rPr>
                <w:rFonts w:ascii="Times New Roman" w:hAnsi="Times New Roman" w:cs="Times New Roman"/>
                <w:sz w:val="20"/>
                <w:szCs w:val="20"/>
              </w:rPr>
            </w:pPr>
            <w:r w:rsidRPr="009E322D">
              <w:rPr>
                <w:rFonts w:ascii="Times New Roman" w:hAnsi="Times New Roman" w:cs="Times New Roman"/>
                <w:sz w:val="20"/>
                <w:szCs w:val="20"/>
              </w:rPr>
              <w:t xml:space="preserve">Generally expensive to code (solved to some extent by emerging technologies). </w:t>
            </w:r>
          </w:p>
          <w:p w:rsidR="00B16AF9" w:rsidRPr="009E322D" w:rsidRDefault="00B16AF9" w:rsidP="000F1511">
            <w:pPr>
              <w:pStyle w:val="ListParagraph"/>
              <w:spacing w:line="360" w:lineRule="auto"/>
              <w:ind w:left="228"/>
              <w:contextualSpacing w:val="0"/>
              <w:rPr>
                <w:rFonts w:ascii="Times New Roman" w:hAnsi="Times New Roman" w:cs="Times New Roman"/>
                <w:sz w:val="20"/>
                <w:szCs w:val="20"/>
              </w:rPr>
            </w:pPr>
            <w:r w:rsidRPr="009E322D">
              <w:rPr>
                <w:rFonts w:ascii="Times New Roman" w:hAnsi="Times New Roman" w:cs="Times New Roman"/>
                <w:sz w:val="20"/>
                <w:szCs w:val="20"/>
              </w:rPr>
              <w:t>Estimated food diaries rely mostly on individual’s ability to describe portion sizes (photographs and food models can help address this). Participant may complete as a recall.</w:t>
            </w:r>
          </w:p>
          <w:p w:rsidR="00B16AF9" w:rsidRPr="009E322D" w:rsidRDefault="00B16AF9" w:rsidP="000F1511">
            <w:pPr>
              <w:pStyle w:val="ListParagraph"/>
              <w:spacing w:line="360" w:lineRule="auto"/>
              <w:ind w:left="228"/>
              <w:contextualSpacing w:val="0"/>
              <w:rPr>
                <w:rFonts w:ascii="Times New Roman" w:hAnsi="Times New Roman" w:cs="Times New Roman"/>
                <w:sz w:val="20"/>
                <w:szCs w:val="20"/>
              </w:rPr>
            </w:pPr>
          </w:p>
        </w:tc>
      </w:tr>
      <w:tr w:rsidR="00B16AF9" w:rsidRPr="009E322D" w:rsidTr="000F1511">
        <w:trPr>
          <w:trHeight w:val="274"/>
        </w:trPr>
        <w:tc>
          <w:tcPr>
            <w:tcW w:w="0" w:type="auto"/>
            <w:shd w:val="clear" w:color="auto" w:fill="DEEAF6" w:themeFill="accent1" w:themeFillTint="33"/>
          </w:tcPr>
          <w:p w:rsidR="00B16AF9" w:rsidRPr="009E322D" w:rsidRDefault="00B16AF9" w:rsidP="000F1511">
            <w:pPr>
              <w:spacing w:line="360" w:lineRule="auto"/>
              <w:rPr>
                <w:rFonts w:ascii="Times New Roman" w:hAnsi="Times New Roman" w:cs="Times New Roman"/>
                <w:sz w:val="20"/>
                <w:szCs w:val="20"/>
              </w:rPr>
            </w:pPr>
            <w:r w:rsidRPr="009E322D">
              <w:rPr>
                <w:rFonts w:ascii="Times New Roman" w:hAnsi="Times New Roman" w:cs="Times New Roman"/>
                <w:b/>
              </w:rPr>
              <w:t>24HR RECALL</w:t>
            </w:r>
          </w:p>
        </w:tc>
        <w:tc>
          <w:tcPr>
            <w:tcW w:w="0" w:type="auto"/>
            <w:shd w:val="clear" w:color="auto" w:fill="DEEAF6" w:themeFill="accent1" w:themeFillTint="33"/>
          </w:tcPr>
          <w:p w:rsidR="00B16AF9" w:rsidRPr="009E322D" w:rsidRDefault="00B16AF9" w:rsidP="000F1511">
            <w:pPr>
              <w:pStyle w:val="ListParagraph"/>
              <w:spacing w:line="360" w:lineRule="auto"/>
              <w:ind w:left="200"/>
              <w:contextualSpacing w:val="0"/>
              <w:rPr>
                <w:rFonts w:ascii="Times New Roman" w:hAnsi="Times New Roman" w:cs="Times New Roman"/>
                <w:sz w:val="20"/>
                <w:szCs w:val="20"/>
              </w:rPr>
            </w:pPr>
          </w:p>
        </w:tc>
        <w:tc>
          <w:tcPr>
            <w:tcW w:w="0" w:type="auto"/>
            <w:shd w:val="clear" w:color="auto" w:fill="DEEAF6" w:themeFill="accent1" w:themeFillTint="33"/>
          </w:tcPr>
          <w:p w:rsidR="00B16AF9" w:rsidRPr="009E322D" w:rsidRDefault="00B16AF9" w:rsidP="000F1511">
            <w:pPr>
              <w:pStyle w:val="ListParagraph"/>
              <w:spacing w:line="360" w:lineRule="auto"/>
              <w:ind w:left="228"/>
              <w:contextualSpacing w:val="0"/>
              <w:rPr>
                <w:rFonts w:ascii="Times New Roman" w:hAnsi="Times New Roman" w:cs="Times New Roman"/>
                <w:sz w:val="20"/>
                <w:szCs w:val="20"/>
              </w:rPr>
            </w:pPr>
          </w:p>
        </w:tc>
      </w:tr>
      <w:tr w:rsidR="00B16AF9" w:rsidRPr="009E322D" w:rsidTr="000F1511">
        <w:trPr>
          <w:trHeight w:val="8789"/>
        </w:trPr>
        <w:tc>
          <w:tcPr>
            <w:tcW w:w="0" w:type="auto"/>
            <w:shd w:val="clear" w:color="auto" w:fill="auto"/>
          </w:tcPr>
          <w:p w:rsidR="00B16AF9" w:rsidRPr="009E322D" w:rsidRDefault="00B16AF9" w:rsidP="000F1511">
            <w:pPr>
              <w:spacing w:line="360" w:lineRule="auto"/>
              <w:rPr>
                <w:rFonts w:ascii="Times New Roman" w:hAnsi="Times New Roman" w:cs="Times New Roman"/>
                <w:b/>
              </w:rPr>
            </w:pPr>
            <w:r w:rsidRPr="009E322D">
              <w:rPr>
                <w:rFonts w:ascii="Times New Roman" w:hAnsi="Times New Roman" w:cs="Times New Roman"/>
                <w:sz w:val="20"/>
                <w:szCs w:val="20"/>
              </w:rPr>
              <w:t>Retrospective, short-term method where details of foods and drinks consumed over previous 24 hours recalled. Can be administered by an interviewer (face to face or by telephone) following a standardised protocol. Can be administered as a single recall (for group-level assessment) or on multiple days (multiple recall) (required to capture individual variation). It can be used as a long term method if carried out over multiple phases. Can be completed online (see emerging technologies section).</w:t>
            </w:r>
          </w:p>
        </w:tc>
        <w:tc>
          <w:tcPr>
            <w:tcW w:w="0" w:type="auto"/>
            <w:shd w:val="clear" w:color="auto" w:fill="auto"/>
          </w:tcPr>
          <w:p w:rsidR="00B16AF9" w:rsidRPr="009E322D" w:rsidRDefault="00B16AF9" w:rsidP="00B16AF9">
            <w:pPr>
              <w:pStyle w:val="ListParagraph"/>
              <w:numPr>
                <w:ilvl w:val="0"/>
                <w:numId w:val="2"/>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Provides detailed data leading to good estimates of short-term (past day) total dietary intake and total nutrient intake if completed well and if nutritional supplement use assessed.</w:t>
            </w:r>
          </w:p>
          <w:p w:rsidR="00B16AF9" w:rsidRPr="009E322D" w:rsidRDefault="00B16AF9" w:rsidP="00B16AF9">
            <w:pPr>
              <w:pStyle w:val="ListParagraph"/>
              <w:numPr>
                <w:ilvl w:val="0"/>
                <w:numId w:val="2"/>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Multiple 24hr recalls can be used to estimate usual intakes of individuals and distributions in a group if administered over a sufficient number of non-consecutive days and across seasons if relevant.</w:t>
            </w:r>
          </w:p>
          <w:p w:rsidR="00B16AF9" w:rsidRPr="009E322D" w:rsidRDefault="00B16AF9" w:rsidP="00B16AF9">
            <w:pPr>
              <w:pStyle w:val="ListParagraph"/>
              <w:numPr>
                <w:ilvl w:val="0"/>
                <w:numId w:val="2"/>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 xml:space="preserve"> Allows collection of extra</w:t>
            </w:r>
            <w:r w:rsidRPr="009E322D" w:rsidDel="00BF20B0">
              <w:rPr>
                <w:rFonts w:ascii="Times New Roman" w:hAnsi="Times New Roman" w:cs="Times New Roman"/>
                <w:sz w:val="20"/>
                <w:szCs w:val="20"/>
              </w:rPr>
              <w:t xml:space="preserve"> </w:t>
            </w:r>
            <w:r w:rsidRPr="009E322D">
              <w:rPr>
                <w:rFonts w:ascii="Times New Roman" w:hAnsi="Times New Roman" w:cs="Times New Roman"/>
                <w:sz w:val="20"/>
                <w:szCs w:val="20"/>
              </w:rPr>
              <w:t>information (e.g. meal timing, frequency, location, brands eaten with whom, TV/computer/device etc.).</w:t>
            </w:r>
          </w:p>
          <w:p w:rsidR="00B16AF9" w:rsidRPr="009E322D" w:rsidRDefault="00B16AF9" w:rsidP="00B16AF9">
            <w:pPr>
              <w:pStyle w:val="ListParagraph"/>
              <w:numPr>
                <w:ilvl w:val="0"/>
                <w:numId w:val="2"/>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Provides flexible food and nutrient data that can be used in numerous types of analysis to answer a variety of research question.</w:t>
            </w:r>
          </w:p>
          <w:p w:rsidR="00B16AF9" w:rsidRPr="009E322D" w:rsidRDefault="00B16AF9" w:rsidP="00B16AF9">
            <w:pPr>
              <w:pStyle w:val="ListParagraph"/>
              <w:numPr>
                <w:ilvl w:val="0"/>
                <w:numId w:val="2"/>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Literacy and cultural issues minimised with trained interviewer.</w:t>
            </w:r>
          </w:p>
          <w:p w:rsidR="00B16AF9" w:rsidRPr="009E322D" w:rsidRDefault="00B16AF9" w:rsidP="00B16AF9">
            <w:pPr>
              <w:pStyle w:val="ListParagraph"/>
              <w:numPr>
                <w:ilvl w:val="0"/>
                <w:numId w:val="2"/>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If unannounced, element of surprise may lower reactivity i.e. changes to food intake because of measurement.</w:t>
            </w:r>
          </w:p>
          <w:p w:rsidR="00B16AF9" w:rsidRPr="009E322D" w:rsidRDefault="00B16AF9" w:rsidP="00B16AF9">
            <w:pPr>
              <w:pStyle w:val="ListParagraph"/>
              <w:numPr>
                <w:ilvl w:val="0"/>
                <w:numId w:val="2"/>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Moderate participant burden and high compliance depending on number of recall days.</w:t>
            </w:r>
          </w:p>
          <w:p w:rsidR="00B16AF9" w:rsidRPr="009E322D" w:rsidRDefault="00B16AF9" w:rsidP="00B16AF9">
            <w:pPr>
              <w:pStyle w:val="ListParagraph"/>
              <w:numPr>
                <w:ilvl w:val="0"/>
                <w:numId w:val="2"/>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Use of standardised protocols with skilled interviewer and multi-pass methods will help improve accuracy.</w:t>
            </w:r>
          </w:p>
        </w:tc>
        <w:tc>
          <w:tcPr>
            <w:tcW w:w="0" w:type="auto"/>
            <w:shd w:val="clear" w:color="auto" w:fill="auto"/>
          </w:tcPr>
          <w:p w:rsidR="00B16AF9" w:rsidRPr="009E322D" w:rsidRDefault="00B16AF9" w:rsidP="00B16AF9">
            <w:pPr>
              <w:pStyle w:val="ListParagraph"/>
              <w:numPr>
                <w:ilvl w:val="0"/>
                <w:numId w:val="2"/>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Not suitable for measuring distant past meal or irregularly consumed foods.</w:t>
            </w:r>
          </w:p>
          <w:p w:rsidR="00B16AF9" w:rsidRPr="009E322D" w:rsidRDefault="00B16AF9" w:rsidP="00B16AF9">
            <w:pPr>
              <w:pStyle w:val="ListParagraph"/>
              <w:numPr>
                <w:ilvl w:val="0"/>
                <w:numId w:val="2"/>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Unsuitable for participants with memory issues.</w:t>
            </w:r>
          </w:p>
          <w:p w:rsidR="00B16AF9" w:rsidRPr="009E322D" w:rsidRDefault="00B16AF9" w:rsidP="00B16AF9">
            <w:pPr>
              <w:pStyle w:val="ListParagraph"/>
              <w:numPr>
                <w:ilvl w:val="0"/>
                <w:numId w:val="2"/>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Forgotten items are common. Intrusions (items not consumed) can also occur.</w:t>
            </w:r>
          </w:p>
          <w:p w:rsidR="00B16AF9" w:rsidRPr="009E322D" w:rsidRDefault="00B16AF9" w:rsidP="00B16AF9">
            <w:pPr>
              <w:pStyle w:val="ListParagraph"/>
              <w:numPr>
                <w:ilvl w:val="0"/>
                <w:numId w:val="2"/>
              </w:numPr>
              <w:spacing w:line="360" w:lineRule="auto"/>
              <w:ind w:left="228" w:hanging="228"/>
              <w:rPr>
                <w:rFonts w:ascii="Times New Roman" w:hAnsi="Times New Roman" w:cs="Times New Roman"/>
                <w:sz w:val="20"/>
                <w:szCs w:val="20"/>
              </w:rPr>
            </w:pPr>
            <w:r w:rsidRPr="00FE7B0B">
              <w:rPr>
                <w:rFonts w:ascii="Times New Roman" w:hAnsi="Times New Roman" w:cs="Times New Roman"/>
                <w:sz w:val="20"/>
                <w:szCs w:val="20"/>
              </w:rPr>
              <w:t xml:space="preserve">A single 24hr recall is unable to account for day to day variation. </w:t>
            </w:r>
          </w:p>
          <w:p w:rsidR="00B16AF9" w:rsidRPr="009E322D" w:rsidRDefault="00B16AF9" w:rsidP="00B16AF9">
            <w:pPr>
              <w:pStyle w:val="ListParagraph"/>
              <w:numPr>
                <w:ilvl w:val="0"/>
                <w:numId w:val="2"/>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Single 24 hr recall - fails to identify irregularly consumed foods and therefore intake of some nutrients can be underestimated.</w:t>
            </w:r>
          </w:p>
          <w:p w:rsidR="00B16AF9" w:rsidRPr="009E322D" w:rsidRDefault="00B16AF9" w:rsidP="00B16AF9">
            <w:pPr>
              <w:pStyle w:val="ListParagraph"/>
              <w:numPr>
                <w:ilvl w:val="0"/>
                <w:numId w:val="2"/>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Moderate-to-high researcher burden, especially with manual coding, requiring training and standardised QA/QC processes.</w:t>
            </w:r>
          </w:p>
          <w:p w:rsidR="00B16AF9" w:rsidRPr="009E322D" w:rsidRDefault="00B16AF9" w:rsidP="00B16AF9">
            <w:pPr>
              <w:pStyle w:val="ListParagraph"/>
              <w:numPr>
                <w:ilvl w:val="0"/>
                <w:numId w:val="2"/>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Expensive if face-to-face interview required and large number of participants.</w:t>
            </w:r>
          </w:p>
          <w:p w:rsidR="00B16AF9" w:rsidRPr="009E322D" w:rsidRDefault="00B16AF9" w:rsidP="00B16AF9">
            <w:pPr>
              <w:pStyle w:val="ListParagraph"/>
              <w:numPr>
                <w:ilvl w:val="0"/>
                <w:numId w:val="2"/>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24 hour recalls rely completely on an individual’s ability to describe portion sizes (photographs and food models can help address this).</w:t>
            </w:r>
          </w:p>
        </w:tc>
      </w:tr>
      <w:tr w:rsidR="00B16AF9" w:rsidRPr="009E322D" w:rsidTr="000F1511">
        <w:tc>
          <w:tcPr>
            <w:tcW w:w="0" w:type="auto"/>
            <w:gridSpan w:val="3"/>
            <w:shd w:val="clear" w:color="auto" w:fill="DEEAF6" w:themeFill="accent1" w:themeFillTint="33"/>
          </w:tcPr>
          <w:p w:rsidR="00B16AF9" w:rsidRPr="009E322D" w:rsidRDefault="00B16AF9" w:rsidP="000F1511">
            <w:pPr>
              <w:spacing w:line="360" w:lineRule="auto"/>
              <w:rPr>
                <w:rFonts w:ascii="Times New Roman" w:hAnsi="Times New Roman" w:cs="Times New Roman"/>
                <w:b/>
              </w:rPr>
            </w:pPr>
            <w:r w:rsidRPr="009E322D">
              <w:rPr>
                <w:rFonts w:ascii="Times New Roman" w:hAnsi="Times New Roman" w:cs="Times New Roman"/>
                <w:b/>
              </w:rPr>
              <w:t>FOOD FREQUENCY QUESTIONNAIRE (FFQ)</w:t>
            </w:r>
          </w:p>
        </w:tc>
      </w:tr>
      <w:tr w:rsidR="00B16AF9" w:rsidRPr="009E322D" w:rsidTr="000F1511">
        <w:trPr>
          <w:trHeight w:val="8270"/>
        </w:trPr>
        <w:tc>
          <w:tcPr>
            <w:tcW w:w="0" w:type="auto"/>
            <w:shd w:val="clear" w:color="auto" w:fill="auto"/>
          </w:tcPr>
          <w:p w:rsidR="00B16AF9" w:rsidRPr="004009A3" w:rsidRDefault="00B16AF9" w:rsidP="000F1511">
            <w:pPr>
              <w:spacing w:line="360" w:lineRule="auto"/>
              <w:rPr>
                <w:rFonts w:ascii="Times New Roman" w:hAnsi="Times New Roman" w:cs="Times New Roman"/>
                <w:b/>
                <w:sz w:val="20"/>
                <w:szCs w:val="20"/>
              </w:rPr>
            </w:pPr>
            <w:r w:rsidRPr="009E322D">
              <w:rPr>
                <w:rFonts w:ascii="Times New Roman" w:hAnsi="Times New Roman" w:cs="Times New Roman"/>
                <w:sz w:val="20"/>
                <w:szCs w:val="20"/>
              </w:rPr>
              <w:t>Retrospective methods querying frequency over periods of time, questions relate to the frequency with which foods and drinks have been consumed over a long time period (weeks, months, and years). Can be ‘qualitative’ (frequency only), ‘semi-quantitative’ (estimated portion pre-assigned e.g. small, average, large) or ‘fully quantitative’ (portion size queried). Can be long (comprehensive, around 100 items queried or more) or short (also known as ‘screeners’ or a type of brief instrument). Can be interviewer- or self-administered, completed on paper (with potential scanning option) or online (see emerging technologies).</w:t>
            </w:r>
          </w:p>
        </w:tc>
        <w:tc>
          <w:tcPr>
            <w:tcW w:w="0" w:type="auto"/>
            <w:shd w:val="clear" w:color="auto" w:fill="auto"/>
          </w:tcPr>
          <w:p w:rsidR="00B16AF9" w:rsidRPr="009E322D" w:rsidRDefault="00B16AF9" w:rsidP="00B16AF9">
            <w:pPr>
              <w:pStyle w:val="ListParagraph"/>
              <w:numPr>
                <w:ilvl w:val="0"/>
                <w:numId w:val="3"/>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Useful for estimating long term usual intakes of foods retrospectively; ranking participants into intake levels; estimating foods consumed irregularly.</w:t>
            </w:r>
          </w:p>
          <w:p w:rsidR="00B16AF9" w:rsidRPr="009E322D" w:rsidRDefault="00B16AF9" w:rsidP="00B16AF9">
            <w:pPr>
              <w:pStyle w:val="ListParagraph"/>
              <w:numPr>
                <w:ilvl w:val="0"/>
                <w:numId w:val="3"/>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Useful in large population studies as low researcher burden, potential low cost and low participant burden (higher response rates).</w:t>
            </w:r>
          </w:p>
          <w:p w:rsidR="00B16AF9" w:rsidRPr="009E322D" w:rsidRDefault="00B16AF9" w:rsidP="00B16AF9">
            <w:pPr>
              <w:pStyle w:val="ListParagraph"/>
              <w:numPr>
                <w:ilvl w:val="0"/>
                <w:numId w:val="3"/>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Long FFQs- potential for estimating usual dietary intake and total nutrient intake if portion size and dietary supplement use queried.</w:t>
            </w:r>
          </w:p>
          <w:p w:rsidR="00B16AF9" w:rsidRPr="009E322D" w:rsidRDefault="00B16AF9" w:rsidP="00B16AF9">
            <w:pPr>
              <w:pStyle w:val="ListParagraph"/>
              <w:numPr>
                <w:ilvl w:val="0"/>
                <w:numId w:val="3"/>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Short FFQs - suitable for estimating intake of small number of specific food items. Highly efficient approach when study has specific hypothesis to test, for example FFQ designed to determine calcium will contain only foods which provide calcium.</w:t>
            </w:r>
          </w:p>
          <w:p w:rsidR="00B16AF9" w:rsidRPr="009E322D" w:rsidRDefault="00B16AF9" w:rsidP="00B16AF9">
            <w:pPr>
              <w:pStyle w:val="ListParagraph"/>
              <w:numPr>
                <w:ilvl w:val="0"/>
                <w:numId w:val="3"/>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Short FFQs - low participant burden as quick to complete.</w:t>
            </w:r>
          </w:p>
          <w:p w:rsidR="00B16AF9" w:rsidRPr="009E322D" w:rsidRDefault="00B16AF9" w:rsidP="00B16AF9">
            <w:pPr>
              <w:pStyle w:val="ListParagraph"/>
              <w:numPr>
                <w:ilvl w:val="0"/>
                <w:numId w:val="3"/>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Coding generally less intensive.</w:t>
            </w:r>
          </w:p>
        </w:tc>
        <w:tc>
          <w:tcPr>
            <w:tcW w:w="0" w:type="auto"/>
            <w:shd w:val="clear" w:color="auto" w:fill="auto"/>
          </w:tcPr>
          <w:p w:rsidR="00B16AF9" w:rsidRPr="009E322D" w:rsidRDefault="00B16AF9" w:rsidP="00B16AF9">
            <w:pPr>
              <w:pStyle w:val="ListParagraph"/>
              <w:numPr>
                <w:ilvl w:val="0"/>
                <w:numId w:val="3"/>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Not suitable for cross-cultural or cross-country comparisons unless comparable food lists included.</w:t>
            </w:r>
          </w:p>
          <w:p w:rsidR="00B16AF9" w:rsidRPr="009E322D" w:rsidRDefault="00B16AF9" w:rsidP="00B16AF9">
            <w:pPr>
              <w:pStyle w:val="ListParagraph"/>
              <w:numPr>
                <w:ilvl w:val="0"/>
                <w:numId w:val="3"/>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Short FFQs - not reliable for measuring total diet, total energy intakes and total nutrient intakes.</w:t>
            </w:r>
          </w:p>
          <w:p w:rsidR="00B16AF9" w:rsidRPr="009E322D" w:rsidRDefault="00B16AF9" w:rsidP="00B16AF9">
            <w:pPr>
              <w:pStyle w:val="ListParagraph"/>
              <w:numPr>
                <w:ilvl w:val="0"/>
                <w:numId w:val="3"/>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 xml:space="preserve">Requires good participant memory, literacy and numerical skills (e.g. to average intakes over long period of time) which can lead to inaccurate or subjective reporting. </w:t>
            </w:r>
          </w:p>
          <w:p w:rsidR="00B16AF9" w:rsidRPr="009E322D" w:rsidRDefault="00B16AF9" w:rsidP="00B16AF9">
            <w:pPr>
              <w:pStyle w:val="ListParagraph"/>
              <w:numPr>
                <w:ilvl w:val="0"/>
                <w:numId w:val="3"/>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Accurate reporting of frequencies and portions may be particularly difficult in children without parent/carer assistance.</w:t>
            </w:r>
          </w:p>
          <w:p w:rsidR="00B16AF9" w:rsidRPr="009E322D" w:rsidRDefault="00B16AF9" w:rsidP="00B16AF9">
            <w:pPr>
              <w:pStyle w:val="ListParagraph"/>
              <w:numPr>
                <w:ilvl w:val="0"/>
                <w:numId w:val="3"/>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 xml:space="preserve">Prone to </w:t>
            </w:r>
            <w:proofErr w:type="spellStart"/>
            <w:r w:rsidRPr="009E322D">
              <w:rPr>
                <w:rFonts w:ascii="Times New Roman" w:hAnsi="Times New Roman" w:cs="Times New Roman"/>
                <w:sz w:val="20"/>
                <w:szCs w:val="20"/>
              </w:rPr>
              <w:t>mis</w:t>
            </w:r>
            <w:proofErr w:type="spellEnd"/>
            <w:r w:rsidRPr="009E322D">
              <w:rPr>
                <w:rFonts w:ascii="Times New Roman" w:hAnsi="Times New Roman" w:cs="Times New Roman"/>
                <w:sz w:val="20"/>
                <w:szCs w:val="20"/>
              </w:rPr>
              <w:t>-reporting if not carefully designed, especially for long FFQs.</w:t>
            </w:r>
          </w:p>
          <w:p w:rsidR="00B16AF9" w:rsidRPr="009E322D" w:rsidRDefault="00B16AF9" w:rsidP="00B16AF9">
            <w:pPr>
              <w:pStyle w:val="ListParagraph"/>
              <w:numPr>
                <w:ilvl w:val="0"/>
                <w:numId w:val="3"/>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Restricted to items that are specifically listed in the instrument.</w:t>
            </w:r>
          </w:p>
          <w:p w:rsidR="00B16AF9" w:rsidRPr="009E322D" w:rsidRDefault="00B16AF9" w:rsidP="00B16AF9">
            <w:pPr>
              <w:pStyle w:val="ListParagraph"/>
              <w:numPr>
                <w:ilvl w:val="0"/>
                <w:numId w:val="3"/>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 xml:space="preserve">It would not be possible to disaggregate foods which are listed together. </w:t>
            </w:r>
          </w:p>
          <w:p w:rsidR="00B16AF9" w:rsidRPr="009E322D" w:rsidRDefault="00B16AF9" w:rsidP="00B16AF9">
            <w:pPr>
              <w:pStyle w:val="ListParagraph"/>
              <w:numPr>
                <w:ilvl w:val="0"/>
                <w:numId w:val="3"/>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Requires specific algorithms in software to convert frequencies to nutrients.</w:t>
            </w:r>
          </w:p>
        </w:tc>
      </w:tr>
      <w:tr w:rsidR="00B16AF9" w:rsidRPr="009E322D" w:rsidTr="000F1511">
        <w:tc>
          <w:tcPr>
            <w:tcW w:w="0" w:type="auto"/>
            <w:gridSpan w:val="3"/>
            <w:shd w:val="clear" w:color="auto" w:fill="DEEAF6" w:themeFill="accent1" w:themeFillTint="33"/>
          </w:tcPr>
          <w:p w:rsidR="00B16AF9" w:rsidRPr="009E322D" w:rsidRDefault="00B16AF9" w:rsidP="000F1511">
            <w:pPr>
              <w:spacing w:line="360" w:lineRule="auto"/>
              <w:rPr>
                <w:rFonts w:ascii="Times New Roman" w:hAnsi="Times New Roman" w:cs="Times New Roman"/>
                <w:b/>
              </w:rPr>
            </w:pPr>
            <w:r w:rsidRPr="009E322D">
              <w:rPr>
                <w:rFonts w:ascii="Times New Roman" w:hAnsi="Times New Roman" w:cs="Times New Roman"/>
                <w:b/>
              </w:rPr>
              <w:t>FOOD CHECKLISTS</w:t>
            </w:r>
          </w:p>
        </w:tc>
      </w:tr>
      <w:tr w:rsidR="00B16AF9" w:rsidRPr="009E322D" w:rsidTr="000F1511">
        <w:trPr>
          <w:trHeight w:val="3309"/>
        </w:trPr>
        <w:tc>
          <w:tcPr>
            <w:tcW w:w="0" w:type="auto"/>
            <w:shd w:val="clear" w:color="auto" w:fill="auto"/>
          </w:tcPr>
          <w:p w:rsidR="00B16AF9" w:rsidRPr="009E322D" w:rsidRDefault="00B16AF9" w:rsidP="000F1511">
            <w:pPr>
              <w:spacing w:line="360" w:lineRule="auto"/>
              <w:rPr>
                <w:rFonts w:ascii="Times New Roman" w:hAnsi="Times New Roman" w:cs="Times New Roman"/>
                <w:sz w:val="20"/>
                <w:szCs w:val="20"/>
              </w:rPr>
            </w:pPr>
            <w:r w:rsidRPr="009E322D">
              <w:rPr>
                <w:rFonts w:ascii="Times New Roman" w:hAnsi="Times New Roman" w:cs="Times New Roman"/>
                <w:sz w:val="20"/>
                <w:szCs w:val="20"/>
              </w:rPr>
              <w:t>Also known as a type of ‘brief instrument’, ‘screeners’ or ‘short instruments’. Prospective, short-term method where specified foods and drinks are ticked from a list as they are consumed over a day or number of days; frequency can be queried; option to query portion sizes or pre-assign them. This is less used method that has a lot of strengths and weaknesses in common with the longer FFQ. Can be completed online (see emerging technologies).</w:t>
            </w:r>
          </w:p>
        </w:tc>
        <w:tc>
          <w:tcPr>
            <w:tcW w:w="0" w:type="auto"/>
            <w:shd w:val="clear" w:color="auto" w:fill="auto"/>
          </w:tcPr>
          <w:p w:rsidR="00B16AF9" w:rsidRPr="009E322D" w:rsidRDefault="00B16AF9" w:rsidP="00B16AF9">
            <w:pPr>
              <w:pStyle w:val="ListParagraph"/>
              <w:numPr>
                <w:ilvl w:val="0"/>
                <w:numId w:val="4"/>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 xml:space="preserve">Can be suitable for estimating intakes of specific foods or nutrients occurring in high levels in specific foods. </w:t>
            </w:r>
          </w:p>
          <w:p w:rsidR="00B16AF9" w:rsidRPr="009E322D" w:rsidRDefault="00B16AF9" w:rsidP="00B16AF9">
            <w:pPr>
              <w:pStyle w:val="ListParagraph"/>
              <w:numPr>
                <w:ilvl w:val="0"/>
                <w:numId w:val="4"/>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 xml:space="preserve">Can be useful for comparing short-term group mean intakes of a small group of items, patterns, </w:t>
            </w:r>
            <w:proofErr w:type="gramStart"/>
            <w:r w:rsidRPr="009E322D">
              <w:rPr>
                <w:rFonts w:ascii="Times New Roman" w:hAnsi="Times New Roman" w:cs="Times New Roman"/>
                <w:sz w:val="20"/>
                <w:szCs w:val="20"/>
              </w:rPr>
              <w:t>change</w:t>
            </w:r>
            <w:proofErr w:type="gramEnd"/>
            <w:r w:rsidRPr="009E322D">
              <w:rPr>
                <w:rFonts w:ascii="Times New Roman" w:hAnsi="Times New Roman" w:cs="Times New Roman"/>
                <w:sz w:val="20"/>
                <w:szCs w:val="20"/>
              </w:rPr>
              <w:t xml:space="preserve"> over time, compliance with dietary guidelines and providing dietary advice. </w:t>
            </w:r>
          </w:p>
          <w:p w:rsidR="00B16AF9" w:rsidRPr="009E322D" w:rsidRDefault="00B16AF9" w:rsidP="00B16AF9">
            <w:pPr>
              <w:pStyle w:val="ListParagraph"/>
              <w:numPr>
                <w:ilvl w:val="0"/>
                <w:numId w:val="4"/>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Low researcher and participant burden, low cost.</w:t>
            </w:r>
          </w:p>
          <w:p w:rsidR="00B16AF9" w:rsidRPr="009E322D" w:rsidRDefault="00B16AF9" w:rsidP="00B16AF9">
            <w:pPr>
              <w:pStyle w:val="ListParagraph"/>
              <w:numPr>
                <w:ilvl w:val="0"/>
                <w:numId w:val="4"/>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Coding generally simple.</w:t>
            </w:r>
          </w:p>
        </w:tc>
        <w:tc>
          <w:tcPr>
            <w:tcW w:w="0" w:type="auto"/>
            <w:shd w:val="clear" w:color="auto" w:fill="auto"/>
          </w:tcPr>
          <w:p w:rsidR="00B16AF9" w:rsidRPr="009E322D" w:rsidRDefault="00B16AF9" w:rsidP="00B16AF9">
            <w:pPr>
              <w:pStyle w:val="ListParagraph"/>
              <w:numPr>
                <w:ilvl w:val="0"/>
                <w:numId w:val="5"/>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Generally brief so unsuitable for measuring total diet, total nutrient and energy intake.</w:t>
            </w:r>
          </w:p>
          <w:p w:rsidR="00B16AF9" w:rsidRPr="009E322D" w:rsidRDefault="00B16AF9" w:rsidP="00B16AF9">
            <w:pPr>
              <w:pStyle w:val="ListParagraph"/>
              <w:numPr>
                <w:ilvl w:val="0"/>
                <w:numId w:val="5"/>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Not suitable for cross-cultural or cross-country comparisons unless comparable food lists included.</w:t>
            </w:r>
          </w:p>
          <w:p w:rsidR="00B16AF9" w:rsidRPr="009E322D" w:rsidRDefault="00B16AF9" w:rsidP="00B16AF9">
            <w:pPr>
              <w:pStyle w:val="ListParagraph"/>
              <w:numPr>
                <w:ilvl w:val="0"/>
                <w:numId w:val="5"/>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Restricted to items that are specifically listed in the instrument.</w:t>
            </w:r>
          </w:p>
        </w:tc>
      </w:tr>
      <w:tr w:rsidR="00B16AF9" w:rsidRPr="009E322D" w:rsidTr="000F1511">
        <w:tc>
          <w:tcPr>
            <w:tcW w:w="0" w:type="auto"/>
            <w:shd w:val="clear" w:color="auto" w:fill="DEEAF6" w:themeFill="accent1" w:themeFillTint="33"/>
          </w:tcPr>
          <w:p w:rsidR="00B16AF9" w:rsidRPr="009E322D" w:rsidRDefault="00B16AF9" w:rsidP="000F1511">
            <w:pPr>
              <w:spacing w:line="360" w:lineRule="auto"/>
              <w:rPr>
                <w:rFonts w:ascii="Times New Roman" w:hAnsi="Times New Roman" w:cs="Times New Roman"/>
                <w:b/>
              </w:rPr>
            </w:pPr>
            <w:r w:rsidRPr="009E322D">
              <w:rPr>
                <w:rFonts w:ascii="Times New Roman" w:hAnsi="Times New Roman" w:cs="Times New Roman"/>
                <w:b/>
              </w:rPr>
              <w:t>DIET HISTORIES</w:t>
            </w:r>
          </w:p>
        </w:tc>
        <w:tc>
          <w:tcPr>
            <w:tcW w:w="0" w:type="auto"/>
            <w:shd w:val="clear" w:color="auto" w:fill="DEEAF6" w:themeFill="accent1" w:themeFillTint="33"/>
          </w:tcPr>
          <w:p w:rsidR="00B16AF9" w:rsidRPr="009E322D" w:rsidRDefault="00B16AF9" w:rsidP="000F1511">
            <w:pPr>
              <w:spacing w:line="360" w:lineRule="auto"/>
              <w:rPr>
                <w:rFonts w:ascii="Times New Roman" w:hAnsi="Times New Roman" w:cs="Times New Roman"/>
              </w:rPr>
            </w:pPr>
          </w:p>
        </w:tc>
        <w:tc>
          <w:tcPr>
            <w:tcW w:w="0" w:type="auto"/>
            <w:shd w:val="clear" w:color="auto" w:fill="DEEAF6" w:themeFill="accent1" w:themeFillTint="33"/>
          </w:tcPr>
          <w:p w:rsidR="00B16AF9" w:rsidRPr="009E322D" w:rsidRDefault="00B16AF9" w:rsidP="000F1511">
            <w:pPr>
              <w:spacing w:line="360" w:lineRule="auto"/>
              <w:rPr>
                <w:rFonts w:ascii="Times New Roman" w:hAnsi="Times New Roman" w:cs="Times New Roman"/>
              </w:rPr>
            </w:pPr>
          </w:p>
        </w:tc>
      </w:tr>
      <w:tr w:rsidR="00B16AF9" w:rsidRPr="009E322D" w:rsidTr="000F1511">
        <w:tc>
          <w:tcPr>
            <w:tcW w:w="0" w:type="auto"/>
            <w:shd w:val="clear" w:color="auto" w:fill="auto"/>
          </w:tcPr>
          <w:p w:rsidR="00B16AF9" w:rsidRPr="00FE7B0B" w:rsidRDefault="00B16AF9" w:rsidP="000F1511">
            <w:pPr>
              <w:spacing w:line="360" w:lineRule="auto"/>
              <w:rPr>
                <w:rFonts w:ascii="Times New Roman" w:hAnsi="Times New Roman" w:cs="Times New Roman"/>
                <w:sz w:val="20"/>
                <w:szCs w:val="20"/>
              </w:rPr>
            </w:pPr>
            <w:r w:rsidRPr="00FE7B0B">
              <w:rPr>
                <w:rFonts w:ascii="Times New Roman" w:hAnsi="Times New Roman" w:cs="Times New Roman"/>
                <w:sz w:val="20"/>
                <w:szCs w:val="20"/>
              </w:rPr>
              <w:t>Combination of short-term and long-term methods, usually 24hr recall, FFQ and food diary; more often used in a clinical setting by experienced dieticians to provide in-depth assessment at individual level.</w:t>
            </w:r>
          </w:p>
        </w:tc>
        <w:tc>
          <w:tcPr>
            <w:tcW w:w="0" w:type="auto"/>
            <w:shd w:val="clear" w:color="auto" w:fill="auto"/>
          </w:tcPr>
          <w:p w:rsidR="00B16AF9" w:rsidRPr="00FE7B0B" w:rsidRDefault="00B16AF9" w:rsidP="00B16AF9">
            <w:pPr>
              <w:pStyle w:val="ListParagraph"/>
              <w:numPr>
                <w:ilvl w:val="0"/>
                <w:numId w:val="6"/>
              </w:numPr>
              <w:spacing w:line="360" w:lineRule="auto"/>
              <w:ind w:left="200" w:hanging="200"/>
              <w:rPr>
                <w:rFonts w:ascii="Times New Roman" w:hAnsi="Times New Roman" w:cs="Times New Roman"/>
                <w:sz w:val="20"/>
                <w:szCs w:val="20"/>
              </w:rPr>
            </w:pPr>
            <w:r w:rsidRPr="00FE7B0B">
              <w:rPr>
                <w:rFonts w:ascii="Times New Roman" w:hAnsi="Times New Roman" w:cs="Times New Roman"/>
                <w:sz w:val="20"/>
                <w:szCs w:val="20"/>
              </w:rPr>
              <w:t>Potential for estimating usual intake of foods and nutrients if over long period (e.g. 1 month or more) depending on balance of days.</w:t>
            </w:r>
          </w:p>
          <w:p w:rsidR="00B16AF9" w:rsidRPr="00FE7B0B" w:rsidRDefault="00B16AF9" w:rsidP="00B16AF9">
            <w:pPr>
              <w:pStyle w:val="ListParagraph"/>
              <w:numPr>
                <w:ilvl w:val="0"/>
                <w:numId w:val="6"/>
              </w:numPr>
              <w:spacing w:line="360" w:lineRule="auto"/>
              <w:ind w:left="200" w:hanging="200"/>
              <w:rPr>
                <w:rFonts w:ascii="Times New Roman" w:hAnsi="Times New Roman" w:cs="Times New Roman"/>
                <w:sz w:val="20"/>
                <w:szCs w:val="20"/>
              </w:rPr>
            </w:pPr>
            <w:r w:rsidRPr="00FE7B0B">
              <w:rPr>
                <w:rFonts w:ascii="Times New Roman" w:hAnsi="Times New Roman" w:cs="Times New Roman"/>
                <w:sz w:val="20"/>
                <w:szCs w:val="20"/>
              </w:rPr>
              <w:t>Ability to assess meal patterns and food preparation over extended period of time.</w:t>
            </w:r>
          </w:p>
          <w:p w:rsidR="00B16AF9" w:rsidRPr="00FE7B0B" w:rsidRDefault="00B16AF9" w:rsidP="00B16AF9">
            <w:pPr>
              <w:pStyle w:val="ListParagraph"/>
              <w:numPr>
                <w:ilvl w:val="0"/>
                <w:numId w:val="6"/>
              </w:numPr>
              <w:spacing w:line="360" w:lineRule="auto"/>
              <w:ind w:left="200" w:hanging="200"/>
              <w:rPr>
                <w:rFonts w:ascii="Times New Roman" w:hAnsi="Times New Roman" w:cs="Times New Roman"/>
                <w:sz w:val="20"/>
                <w:szCs w:val="20"/>
              </w:rPr>
            </w:pPr>
            <w:r w:rsidRPr="00FE7B0B">
              <w:rPr>
                <w:rFonts w:ascii="Times New Roman" w:hAnsi="Times New Roman" w:cs="Times New Roman"/>
                <w:sz w:val="20"/>
                <w:szCs w:val="20"/>
              </w:rPr>
              <w:t>Some diet history instruments have been automated and adapted for self-administration.</w:t>
            </w:r>
          </w:p>
        </w:tc>
        <w:tc>
          <w:tcPr>
            <w:tcW w:w="0" w:type="auto"/>
            <w:shd w:val="clear" w:color="auto" w:fill="auto"/>
          </w:tcPr>
          <w:p w:rsidR="00B16AF9" w:rsidRPr="00FE7B0B" w:rsidRDefault="00B16AF9" w:rsidP="00B16AF9">
            <w:pPr>
              <w:pStyle w:val="ListParagraph"/>
              <w:numPr>
                <w:ilvl w:val="0"/>
                <w:numId w:val="6"/>
              </w:numPr>
              <w:spacing w:line="360" w:lineRule="auto"/>
              <w:ind w:left="228" w:hanging="228"/>
              <w:rPr>
                <w:rFonts w:ascii="Times New Roman" w:hAnsi="Times New Roman" w:cs="Times New Roman"/>
                <w:sz w:val="20"/>
                <w:szCs w:val="20"/>
              </w:rPr>
            </w:pPr>
            <w:r w:rsidRPr="00FE7B0B">
              <w:rPr>
                <w:rFonts w:ascii="Times New Roman" w:hAnsi="Times New Roman" w:cs="Times New Roman"/>
                <w:sz w:val="20"/>
                <w:szCs w:val="20"/>
              </w:rPr>
              <w:t>Protocols tend to vary as no agreed standardised approach available, food records and 24HRs are sometimes used to </w:t>
            </w:r>
            <w:hyperlink r:id="rId12" w:anchor="calibration" w:history="1">
              <w:r w:rsidRPr="00FE7B0B">
                <w:rPr>
                  <w:rFonts w:ascii="Times New Roman" w:hAnsi="Times New Roman" w:cs="Times New Roman"/>
                  <w:sz w:val="20"/>
                  <w:szCs w:val="20"/>
                </w:rPr>
                <w:t>check</w:t>
              </w:r>
            </w:hyperlink>
            <w:r w:rsidRPr="00FE7B0B">
              <w:rPr>
                <w:rFonts w:ascii="Times New Roman" w:hAnsi="Times New Roman" w:cs="Times New Roman"/>
                <w:sz w:val="20"/>
                <w:szCs w:val="20"/>
              </w:rPr>
              <w:t xml:space="preserve"> the diet history with detailed questions about usual eating patterns by meal. </w:t>
            </w:r>
          </w:p>
          <w:p w:rsidR="00B16AF9" w:rsidRPr="00FE7B0B" w:rsidRDefault="00B16AF9" w:rsidP="00B16AF9">
            <w:pPr>
              <w:pStyle w:val="ListParagraph"/>
              <w:numPr>
                <w:ilvl w:val="0"/>
                <w:numId w:val="6"/>
              </w:numPr>
              <w:spacing w:line="360" w:lineRule="auto"/>
              <w:ind w:left="228" w:hanging="228"/>
              <w:rPr>
                <w:rFonts w:ascii="Times New Roman" w:hAnsi="Times New Roman" w:cs="Times New Roman"/>
                <w:sz w:val="20"/>
                <w:szCs w:val="20"/>
              </w:rPr>
            </w:pPr>
            <w:r w:rsidRPr="00FE7B0B">
              <w:rPr>
                <w:rFonts w:ascii="Times New Roman" w:hAnsi="Times New Roman" w:cs="Times New Roman"/>
                <w:sz w:val="20"/>
                <w:szCs w:val="20"/>
              </w:rPr>
              <w:t>The meal-based approach is not suitable for individuals who have no regular eating pattern.</w:t>
            </w:r>
          </w:p>
          <w:p w:rsidR="00B16AF9" w:rsidRPr="00FE7B0B" w:rsidRDefault="00B16AF9" w:rsidP="00B16AF9">
            <w:pPr>
              <w:pStyle w:val="ListParagraph"/>
              <w:numPr>
                <w:ilvl w:val="0"/>
                <w:numId w:val="6"/>
              </w:numPr>
              <w:spacing w:line="360" w:lineRule="auto"/>
              <w:ind w:left="228" w:hanging="228"/>
              <w:rPr>
                <w:rFonts w:ascii="Times New Roman" w:hAnsi="Times New Roman" w:cs="Times New Roman"/>
                <w:sz w:val="20"/>
                <w:szCs w:val="20"/>
              </w:rPr>
            </w:pPr>
            <w:r w:rsidRPr="00FE7B0B">
              <w:rPr>
                <w:rFonts w:ascii="Times New Roman" w:hAnsi="Times New Roman" w:cs="Times New Roman"/>
                <w:sz w:val="20"/>
                <w:szCs w:val="20"/>
              </w:rPr>
              <w:t>High participant burden.</w:t>
            </w:r>
          </w:p>
          <w:p w:rsidR="00B16AF9" w:rsidRPr="00FE7B0B" w:rsidRDefault="00B16AF9" w:rsidP="00B16AF9">
            <w:pPr>
              <w:pStyle w:val="ListParagraph"/>
              <w:numPr>
                <w:ilvl w:val="0"/>
                <w:numId w:val="6"/>
              </w:numPr>
              <w:spacing w:line="360" w:lineRule="auto"/>
              <w:ind w:left="228" w:hanging="228"/>
              <w:rPr>
                <w:rFonts w:ascii="Times New Roman" w:hAnsi="Times New Roman" w:cs="Times New Roman"/>
                <w:sz w:val="20"/>
                <w:szCs w:val="20"/>
              </w:rPr>
            </w:pPr>
            <w:r w:rsidRPr="00FE7B0B">
              <w:rPr>
                <w:rFonts w:ascii="Times New Roman" w:hAnsi="Times New Roman" w:cs="Times New Roman"/>
                <w:sz w:val="20"/>
                <w:szCs w:val="20"/>
              </w:rPr>
              <w:t>High researcher burden, as the interview and the food list component each can take up to an hour to complete.</w:t>
            </w:r>
          </w:p>
          <w:p w:rsidR="00B16AF9" w:rsidRPr="00FE7B0B" w:rsidRDefault="00B16AF9" w:rsidP="00B16AF9">
            <w:pPr>
              <w:pStyle w:val="ListParagraph"/>
              <w:numPr>
                <w:ilvl w:val="0"/>
                <w:numId w:val="6"/>
              </w:numPr>
              <w:spacing w:line="360" w:lineRule="auto"/>
              <w:ind w:left="228" w:hanging="228"/>
              <w:rPr>
                <w:rFonts w:ascii="Times New Roman" w:hAnsi="Times New Roman" w:cs="Times New Roman"/>
                <w:sz w:val="20"/>
                <w:szCs w:val="20"/>
              </w:rPr>
            </w:pPr>
            <w:r w:rsidRPr="00FE7B0B">
              <w:rPr>
                <w:rFonts w:ascii="Times New Roman" w:hAnsi="Times New Roman" w:cs="Times New Roman"/>
                <w:sz w:val="20"/>
                <w:szCs w:val="20"/>
              </w:rPr>
              <w:t>Complex analysis processes required.</w:t>
            </w:r>
          </w:p>
          <w:p w:rsidR="00B16AF9" w:rsidRPr="00FE7B0B" w:rsidRDefault="00B16AF9" w:rsidP="00B16AF9">
            <w:pPr>
              <w:pStyle w:val="ListParagraph"/>
              <w:numPr>
                <w:ilvl w:val="0"/>
                <w:numId w:val="6"/>
              </w:numPr>
              <w:spacing w:line="360" w:lineRule="auto"/>
              <w:ind w:left="228" w:hanging="228"/>
              <w:rPr>
                <w:rFonts w:ascii="Times New Roman" w:hAnsi="Times New Roman" w:cs="Times New Roman"/>
                <w:sz w:val="20"/>
                <w:szCs w:val="20"/>
              </w:rPr>
            </w:pPr>
            <w:r w:rsidRPr="00FE7B0B">
              <w:rPr>
                <w:rFonts w:ascii="Times New Roman" w:hAnsi="Times New Roman" w:cs="Times New Roman"/>
                <w:sz w:val="20"/>
                <w:szCs w:val="20"/>
              </w:rPr>
              <w:t>Generally expensive as it requires trained interviewer and coding the data.</w:t>
            </w:r>
          </w:p>
        </w:tc>
      </w:tr>
      <w:tr w:rsidR="00B16AF9" w:rsidRPr="009E322D" w:rsidTr="000F1511">
        <w:tc>
          <w:tcPr>
            <w:tcW w:w="0" w:type="auto"/>
            <w:gridSpan w:val="3"/>
            <w:shd w:val="clear" w:color="auto" w:fill="DEEAF6" w:themeFill="accent1" w:themeFillTint="33"/>
          </w:tcPr>
          <w:p w:rsidR="00B16AF9" w:rsidRPr="009E322D" w:rsidRDefault="00B16AF9" w:rsidP="000F1511">
            <w:pPr>
              <w:spacing w:line="360" w:lineRule="auto"/>
              <w:rPr>
                <w:rFonts w:ascii="Times New Roman" w:hAnsi="Times New Roman" w:cs="Times New Roman"/>
                <w:b/>
              </w:rPr>
            </w:pPr>
            <w:r w:rsidRPr="009E322D">
              <w:rPr>
                <w:rFonts w:ascii="Times New Roman" w:hAnsi="Times New Roman" w:cs="Times New Roman"/>
                <w:b/>
              </w:rPr>
              <w:t xml:space="preserve">EMERGING </w:t>
            </w:r>
            <w:r w:rsidRPr="001B6E77">
              <w:rPr>
                <w:rFonts w:ascii="Times New Roman" w:hAnsi="Times New Roman" w:cs="Times New Roman"/>
                <w:b/>
              </w:rPr>
              <w:t>TECHNOLOGIES (Based on traditional methods)</w:t>
            </w:r>
          </w:p>
        </w:tc>
      </w:tr>
      <w:tr w:rsidR="00B16AF9" w:rsidRPr="009E322D" w:rsidTr="000F1511">
        <w:tc>
          <w:tcPr>
            <w:tcW w:w="0" w:type="auto"/>
            <w:tcBorders>
              <w:bottom w:val="single" w:sz="4" w:space="0" w:color="auto"/>
            </w:tcBorders>
            <w:shd w:val="clear" w:color="auto" w:fill="auto"/>
          </w:tcPr>
          <w:p w:rsidR="00B16AF9" w:rsidRPr="009E322D" w:rsidRDefault="00B16AF9" w:rsidP="000F1511">
            <w:pPr>
              <w:spacing w:line="360" w:lineRule="auto"/>
              <w:rPr>
                <w:rFonts w:ascii="Times New Roman" w:hAnsi="Times New Roman" w:cs="Times New Roman"/>
                <w:sz w:val="20"/>
                <w:szCs w:val="20"/>
              </w:rPr>
            </w:pPr>
            <w:r w:rsidRPr="009E322D">
              <w:rPr>
                <w:rFonts w:ascii="Times New Roman" w:hAnsi="Times New Roman" w:cs="Times New Roman"/>
                <w:sz w:val="20"/>
                <w:szCs w:val="20"/>
              </w:rPr>
              <w:t>Dietary data collected and processed making use of hardware plus software (e.g. devices such as sensors and optical readers) or software such as web-based versions and apps based on traditional DATs. More advanced method of collecting data, which could be based on traditional methods (FFQs, food diary or 24 h recall). It is a rapidly evolving area.</w:t>
            </w:r>
          </w:p>
          <w:p w:rsidR="00B16AF9" w:rsidRPr="009E322D" w:rsidRDefault="00B16AF9" w:rsidP="000F1511">
            <w:pPr>
              <w:spacing w:line="360" w:lineRule="auto"/>
              <w:rPr>
                <w:rFonts w:ascii="Times New Roman" w:hAnsi="Times New Roman" w:cs="Times New Roman"/>
                <w:b/>
                <w:sz w:val="20"/>
                <w:szCs w:val="20"/>
              </w:rPr>
            </w:pPr>
          </w:p>
        </w:tc>
        <w:tc>
          <w:tcPr>
            <w:tcW w:w="0" w:type="auto"/>
            <w:tcBorders>
              <w:bottom w:val="single" w:sz="4" w:space="0" w:color="auto"/>
            </w:tcBorders>
            <w:shd w:val="clear" w:color="auto" w:fill="auto"/>
          </w:tcPr>
          <w:p w:rsidR="00B16AF9" w:rsidRPr="009E322D" w:rsidRDefault="00B16AF9" w:rsidP="00B16AF9">
            <w:pPr>
              <w:pStyle w:val="ListParagraph"/>
              <w:numPr>
                <w:ilvl w:val="0"/>
                <w:numId w:val="6"/>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Potential for providing ‘real time’ food/nutrient results output.</w:t>
            </w:r>
          </w:p>
          <w:p w:rsidR="00B16AF9" w:rsidRPr="009E322D" w:rsidRDefault="00B16AF9" w:rsidP="00B16AF9">
            <w:pPr>
              <w:pStyle w:val="ListParagraph"/>
              <w:numPr>
                <w:ilvl w:val="0"/>
                <w:numId w:val="6"/>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Potential for enhanced portion size and food waste estimation (using digital capturing of meals and photos).</w:t>
            </w:r>
          </w:p>
          <w:p w:rsidR="00B16AF9" w:rsidRPr="009E322D" w:rsidRDefault="00B16AF9" w:rsidP="00B16AF9">
            <w:pPr>
              <w:pStyle w:val="ListParagraph"/>
              <w:numPr>
                <w:ilvl w:val="0"/>
                <w:numId w:val="6"/>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Potential for low to moderate participant burden and higher participant motivation (depending on the participants’ technological ability and the technology itself).</w:t>
            </w:r>
          </w:p>
          <w:p w:rsidR="00B16AF9" w:rsidRPr="009E322D" w:rsidRDefault="00B16AF9" w:rsidP="00B16AF9">
            <w:pPr>
              <w:pStyle w:val="ListParagraph"/>
              <w:numPr>
                <w:ilvl w:val="0"/>
                <w:numId w:val="6"/>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 xml:space="preserve">Potential to prompt recording to reduce </w:t>
            </w:r>
            <w:proofErr w:type="spellStart"/>
            <w:r w:rsidRPr="009E322D">
              <w:rPr>
                <w:rFonts w:ascii="Times New Roman" w:hAnsi="Times New Roman" w:cs="Times New Roman"/>
                <w:sz w:val="20"/>
                <w:szCs w:val="20"/>
              </w:rPr>
              <w:t>mis</w:t>
            </w:r>
            <w:proofErr w:type="spellEnd"/>
            <w:r w:rsidRPr="009E322D">
              <w:rPr>
                <w:rFonts w:ascii="Times New Roman" w:hAnsi="Times New Roman" w:cs="Times New Roman"/>
                <w:sz w:val="20"/>
                <w:szCs w:val="20"/>
              </w:rPr>
              <w:t>-recording.</w:t>
            </w:r>
          </w:p>
          <w:p w:rsidR="00B16AF9" w:rsidRPr="009E322D" w:rsidRDefault="00B16AF9" w:rsidP="00B16AF9">
            <w:pPr>
              <w:pStyle w:val="ListParagraph"/>
              <w:numPr>
                <w:ilvl w:val="0"/>
                <w:numId w:val="6"/>
              </w:numPr>
              <w:spacing w:line="360" w:lineRule="auto"/>
              <w:ind w:left="200" w:hanging="200"/>
              <w:rPr>
                <w:rFonts w:ascii="Times New Roman" w:hAnsi="Times New Roman" w:cs="Times New Roman"/>
                <w:sz w:val="20"/>
                <w:szCs w:val="20"/>
              </w:rPr>
            </w:pPr>
            <w:r w:rsidRPr="009E322D">
              <w:rPr>
                <w:rFonts w:ascii="Times New Roman" w:hAnsi="Times New Roman" w:cs="Times New Roman"/>
                <w:sz w:val="20"/>
                <w:szCs w:val="20"/>
              </w:rPr>
              <w:t>Online versions of recalls, diaries and FFQs may be useful for large sample sizes due to lower researcher burden (e.g. interviewers, data entry, manual coding, printing may not be required).</w:t>
            </w:r>
          </w:p>
          <w:p w:rsidR="00B16AF9" w:rsidRPr="009E322D" w:rsidRDefault="00B16AF9" w:rsidP="000F1511">
            <w:pPr>
              <w:spacing w:line="360" w:lineRule="auto"/>
              <w:rPr>
                <w:rFonts w:ascii="Times New Roman" w:hAnsi="Times New Roman" w:cs="Times New Roman"/>
                <w:sz w:val="20"/>
                <w:szCs w:val="20"/>
              </w:rPr>
            </w:pPr>
          </w:p>
        </w:tc>
        <w:tc>
          <w:tcPr>
            <w:tcW w:w="0" w:type="auto"/>
            <w:tcBorders>
              <w:bottom w:val="single" w:sz="4" w:space="0" w:color="auto"/>
            </w:tcBorders>
            <w:shd w:val="clear" w:color="auto" w:fill="auto"/>
          </w:tcPr>
          <w:p w:rsidR="00B16AF9" w:rsidRPr="009E322D" w:rsidRDefault="00B16AF9" w:rsidP="00B16AF9">
            <w:pPr>
              <w:pStyle w:val="ListParagraph"/>
              <w:numPr>
                <w:ilvl w:val="0"/>
                <w:numId w:val="6"/>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 xml:space="preserve">As with all recently developed DATs, validation/calibration data may not yet have been generated for evaluating DAT quality. </w:t>
            </w:r>
          </w:p>
          <w:p w:rsidR="00B16AF9" w:rsidRPr="009E322D" w:rsidRDefault="00B16AF9" w:rsidP="00B16AF9">
            <w:pPr>
              <w:pStyle w:val="ListParagraph"/>
              <w:numPr>
                <w:ilvl w:val="0"/>
                <w:numId w:val="6"/>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Likely to inherit similar measurement error to non-adapted version (e.g. paper-based vs web-based FFQ).</w:t>
            </w:r>
          </w:p>
          <w:p w:rsidR="00B16AF9" w:rsidRPr="009E322D" w:rsidRDefault="00B16AF9" w:rsidP="00B16AF9">
            <w:pPr>
              <w:pStyle w:val="ListParagraph"/>
              <w:numPr>
                <w:ilvl w:val="0"/>
                <w:numId w:val="6"/>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Internet, computer and mobile-technology skills and access required.</w:t>
            </w:r>
          </w:p>
          <w:p w:rsidR="00B16AF9" w:rsidRPr="009E322D" w:rsidRDefault="00B16AF9" w:rsidP="00B16AF9">
            <w:pPr>
              <w:pStyle w:val="ListParagraph"/>
              <w:numPr>
                <w:ilvl w:val="0"/>
                <w:numId w:val="6"/>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Participant training required if tool not intuitive.</w:t>
            </w:r>
          </w:p>
          <w:p w:rsidR="00B16AF9" w:rsidRPr="009E322D" w:rsidRDefault="00B16AF9" w:rsidP="00B16AF9">
            <w:pPr>
              <w:pStyle w:val="ListParagraph"/>
              <w:numPr>
                <w:ilvl w:val="0"/>
                <w:numId w:val="6"/>
              </w:numPr>
              <w:spacing w:line="360" w:lineRule="auto"/>
              <w:ind w:left="228" w:hanging="228"/>
              <w:rPr>
                <w:rFonts w:ascii="Times New Roman" w:hAnsi="Times New Roman" w:cs="Times New Roman"/>
                <w:sz w:val="20"/>
                <w:szCs w:val="20"/>
              </w:rPr>
            </w:pPr>
            <w:r w:rsidRPr="009E322D">
              <w:rPr>
                <w:rFonts w:ascii="Times New Roman" w:hAnsi="Times New Roman" w:cs="Times New Roman"/>
                <w:sz w:val="20"/>
                <w:szCs w:val="20"/>
              </w:rPr>
              <w:t>Potential high initial cost of specialised equipment and software programming.</w:t>
            </w:r>
          </w:p>
        </w:tc>
      </w:tr>
    </w:tbl>
    <w:p w:rsidR="00B16AF9" w:rsidRDefault="00B16AF9" w:rsidP="00B16AF9">
      <w:pPr>
        <w:spacing w:line="480" w:lineRule="auto"/>
        <w:rPr>
          <w:rFonts w:ascii="Times New Roman" w:hAnsi="Times New Roman" w:cs="Times New Roman"/>
          <w:b/>
        </w:rPr>
        <w:sectPr w:rsidR="00B16AF9" w:rsidSect="004009A3">
          <w:pgSz w:w="16838" w:h="11906" w:orient="landscape"/>
          <w:pgMar w:top="1440" w:right="1440" w:bottom="1440" w:left="1440" w:header="709" w:footer="709" w:gutter="0"/>
          <w:cols w:space="708"/>
          <w:docGrid w:linePitch="360"/>
        </w:sectPr>
      </w:pPr>
    </w:p>
    <w:p w:rsidR="00B16AF9" w:rsidRDefault="00B16AF9" w:rsidP="00B16AF9">
      <w:pPr>
        <w:tabs>
          <w:tab w:val="left" w:pos="3315"/>
        </w:tabs>
        <w:spacing w:line="480" w:lineRule="auto"/>
        <w:rPr>
          <w:rFonts w:ascii="Times New Roman" w:hAnsi="Times New Roman" w:cs="Times New Roman"/>
        </w:rPr>
      </w:pPr>
      <w:r>
        <w:rPr>
          <w:rFonts w:ascii="Times New Roman" w:hAnsi="Times New Roman" w:cs="Times New Roman"/>
        </w:rPr>
        <w:t xml:space="preserve">  </w:t>
      </w:r>
    </w:p>
    <w:p w:rsidR="0049290A" w:rsidRDefault="0049290A"/>
    <w:sectPr w:rsidR="0049290A" w:rsidSect="004009A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1E2" w:rsidRDefault="008E07B9">
      <w:pPr>
        <w:spacing w:after="0" w:line="240" w:lineRule="auto"/>
      </w:pPr>
      <w:r>
        <w:separator/>
      </w:r>
    </w:p>
  </w:endnote>
  <w:endnote w:type="continuationSeparator" w:id="0">
    <w:p w:rsidR="007131E2" w:rsidRDefault="008E07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96A" w:rsidRDefault="005F0329">
    <w:pPr>
      <w:pStyle w:val="Footer"/>
      <w:jc w:val="center"/>
    </w:pPr>
  </w:p>
  <w:p w:rsidR="009A596A" w:rsidRDefault="005F03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1E2" w:rsidRDefault="008E07B9">
      <w:pPr>
        <w:spacing w:after="0" w:line="240" w:lineRule="auto"/>
      </w:pPr>
      <w:r>
        <w:separator/>
      </w:r>
    </w:p>
  </w:footnote>
  <w:footnote w:type="continuationSeparator" w:id="0">
    <w:p w:rsidR="007131E2" w:rsidRDefault="008E07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4440411"/>
      <w:docPartObj>
        <w:docPartGallery w:val="Page Numbers (Top of Page)"/>
        <w:docPartUnique/>
      </w:docPartObj>
    </w:sdtPr>
    <w:sdtEndPr>
      <w:rPr>
        <w:noProof/>
      </w:rPr>
    </w:sdtEndPr>
    <w:sdtContent>
      <w:p w:rsidR="009A596A" w:rsidRDefault="00531074">
        <w:pPr>
          <w:pStyle w:val="Header"/>
          <w:jc w:val="center"/>
        </w:pPr>
        <w:r>
          <w:fldChar w:fldCharType="begin"/>
        </w:r>
        <w:r w:rsidR="00B16AF9">
          <w:instrText xml:space="preserve"> PAGE   \* MERGEFORMAT </w:instrText>
        </w:r>
        <w:r>
          <w:fldChar w:fldCharType="separate"/>
        </w:r>
        <w:r w:rsidR="005F0329">
          <w:rPr>
            <w:noProof/>
          </w:rPr>
          <w:t>1</w:t>
        </w:r>
        <w:r>
          <w:rPr>
            <w:noProof/>
          </w:rPr>
          <w:fldChar w:fldCharType="end"/>
        </w:r>
      </w:p>
    </w:sdtContent>
  </w:sdt>
  <w:p w:rsidR="009A596A" w:rsidRDefault="005F032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4AE1"/>
    <w:multiLevelType w:val="hybridMultilevel"/>
    <w:tmpl w:val="19B6C8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E26402"/>
    <w:multiLevelType w:val="hybridMultilevel"/>
    <w:tmpl w:val="5EB4A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AC36F0"/>
    <w:multiLevelType w:val="hybridMultilevel"/>
    <w:tmpl w:val="9EEA2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702792"/>
    <w:multiLevelType w:val="hybridMultilevel"/>
    <w:tmpl w:val="2230F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012AE9"/>
    <w:multiLevelType w:val="hybridMultilevel"/>
    <w:tmpl w:val="93220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9B0940"/>
    <w:multiLevelType w:val="hybridMultilevel"/>
    <w:tmpl w:val="3EBA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F465802"/>
    <w:multiLevelType w:val="hybridMultilevel"/>
    <w:tmpl w:val="32B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15B298F"/>
    <w:multiLevelType w:val="hybridMultilevel"/>
    <w:tmpl w:val="08E23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65A6635"/>
    <w:multiLevelType w:val="hybridMultilevel"/>
    <w:tmpl w:val="8D1E6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00A11A3"/>
    <w:multiLevelType w:val="hybridMultilevel"/>
    <w:tmpl w:val="92E03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840B43"/>
    <w:multiLevelType w:val="hybridMultilevel"/>
    <w:tmpl w:val="AB381E6C"/>
    <w:lvl w:ilvl="0" w:tplc="596E28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4"/>
  </w:num>
  <w:num w:numId="4">
    <w:abstractNumId w:val="3"/>
  </w:num>
  <w:num w:numId="5">
    <w:abstractNumId w:val="6"/>
  </w:num>
  <w:num w:numId="6">
    <w:abstractNumId w:val="5"/>
  </w:num>
  <w:num w:numId="7">
    <w:abstractNumId w:val="1"/>
  </w:num>
  <w:num w:numId="8">
    <w:abstractNumId w:val="9"/>
  </w:num>
  <w:num w:numId="9">
    <w:abstractNumId w:val="0"/>
  </w:num>
  <w:num w:numId="10">
    <w:abstractNumId w:val="8"/>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Total_Editing_Time" w:val="13"/>
  </w:docVars>
  <w:rsids>
    <w:rsidRoot w:val="00531D17"/>
    <w:rsid w:val="00034E45"/>
    <w:rsid w:val="004249AB"/>
    <w:rsid w:val="0049290A"/>
    <w:rsid w:val="00531074"/>
    <w:rsid w:val="00531D17"/>
    <w:rsid w:val="005F0329"/>
    <w:rsid w:val="007131E2"/>
    <w:rsid w:val="008E07B9"/>
    <w:rsid w:val="009551FF"/>
    <w:rsid w:val="00B16AF9"/>
    <w:rsid w:val="00B85579"/>
    <w:rsid w:val="00C176DB"/>
    <w:rsid w:val="00CA6D53"/>
    <w:rsid w:val="00D7616D"/>
    <w:rsid w:val="00E412A6"/>
    <w:rsid w:val="00FF452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5"/>
    <o:shapelayout v:ext="edit">
      <o:idmap v:ext="edit" data="1"/>
      <o:rules v:ext="edit">
        <o:r id="V:Rule1" type="connector" idref="#Straight Arrow Connector 13"/>
        <o:r id="V:Rule2" type="connector" idref="#Straight Arrow Connector 23"/>
        <o:r id="V:Rule3" type="connector" idref="#Straight Arrow Connector 28"/>
        <o:r id="V:Rule4" type="connector" idref="#Straight Arrow Connector 11"/>
        <o:r id="V:Rule5" type="connector" idref="#Straight Arrow Connector 12"/>
        <o:r id="V:Rule6" type="connector" idref="#Straight Arrow Connector 18"/>
        <o:r id="V:Rule7" type="connector" idref="#Straight Arrow Connector 29"/>
        <o:r id="V:Rule8" type="connector" idref="#Straight Arrow Connector 36"/>
        <o:r id="V:Rule9" type="connector" idref="#Straight Arrow Connector 38"/>
        <o:r id="V:Rule10" type="connector" idref="#Straight Arrow Connector 42"/>
        <o:r id="V:Rule11" type="connector" idref="#Straight Arrow Connector 43"/>
        <o:r id="V:Rule12" type="connector" idref="#Straight Arrow Connector 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AF9"/>
  </w:style>
  <w:style w:type="paragraph" w:styleId="Heading1">
    <w:name w:val="heading 1"/>
    <w:basedOn w:val="Normal"/>
    <w:next w:val="Normal"/>
    <w:link w:val="Heading1Char"/>
    <w:uiPriority w:val="9"/>
    <w:qFormat/>
    <w:rsid w:val="00B16AF9"/>
    <w:pPr>
      <w:keepNext/>
      <w:keepLines/>
      <w:spacing w:before="240" w:after="0"/>
      <w:outlineLvl w:val="0"/>
    </w:pPr>
    <w:rPr>
      <w:rFonts w:eastAsiaTheme="majorEastAsia" w:cstheme="majorBidi"/>
      <w:b/>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AF9"/>
    <w:rPr>
      <w:rFonts w:eastAsiaTheme="majorEastAsia" w:cstheme="majorBidi"/>
      <w:b/>
      <w:sz w:val="36"/>
      <w:szCs w:val="32"/>
    </w:rPr>
  </w:style>
  <w:style w:type="paragraph" w:styleId="ListParagraph">
    <w:name w:val="List Paragraph"/>
    <w:basedOn w:val="Normal"/>
    <w:uiPriority w:val="34"/>
    <w:qFormat/>
    <w:rsid w:val="00B16AF9"/>
    <w:pPr>
      <w:ind w:left="720"/>
      <w:contextualSpacing/>
    </w:pPr>
  </w:style>
  <w:style w:type="paragraph" w:styleId="Header">
    <w:name w:val="header"/>
    <w:basedOn w:val="Normal"/>
    <w:link w:val="HeaderChar"/>
    <w:uiPriority w:val="99"/>
    <w:unhideWhenUsed/>
    <w:rsid w:val="00B16A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AF9"/>
  </w:style>
  <w:style w:type="paragraph" w:styleId="Footer">
    <w:name w:val="footer"/>
    <w:basedOn w:val="Normal"/>
    <w:link w:val="FooterChar"/>
    <w:uiPriority w:val="99"/>
    <w:unhideWhenUsed/>
    <w:rsid w:val="00B16A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AF9"/>
  </w:style>
  <w:style w:type="paragraph" w:styleId="Caption">
    <w:name w:val="caption"/>
    <w:basedOn w:val="Normal"/>
    <w:next w:val="Normal"/>
    <w:uiPriority w:val="35"/>
    <w:unhideWhenUsed/>
    <w:qFormat/>
    <w:rsid w:val="00B16AF9"/>
    <w:pPr>
      <w:spacing w:after="200" w:line="240" w:lineRule="auto"/>
    </w:pPr>
    <w:rPr>
      <w:b/>
      <w:iCs/>
      <w:sz w:val="21"/>
      <w:szCs w:val="18"/>
    </w:rPr>
  </w:style>
  <w:style w:type="table" w:styleId="TableGrid">
    <w:name w:val="Table Grid"/>
    <w:basedOn w:val="TableNormal"/>
    <w:uiPriority w:val="59"/>
    <w:rsid w:val="00B16A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12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12A6"/>
    <w:rPr>
      <w:rFonts w:ascii="Segoe UI" w:hAnsi="Segoe UI" w:cs="Segoe UI"/>
      <w:sz w:val="18"/>
      <w:szCs w:val="18"/>
    </w:rPr>
  </w:style>
  <w:style w:type="paragraph" w:styleId="Title">
    <w:name w:val="Title"/>
    <w:basedOn w:val="Normal"/>
    <w:next w:val="Normal"/>
    <w:link w:val="TitleChar"/>
    <w:uiPriority w:val="10"/>
    <w:qFormat/>
    <w:rsid w:val="004249A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en-GB"/>
    </w:rPr>
  </w:style>
  <w:style w:type="character" w:customStyle="1" w:styleId="TitleChar">
    <w:name w:val="Title Char"/>
    <w:basedOn w:val="DefaultParagraphFont"/>
    <w:link w:val="Title"/>
    <w:uiPriority w:val="10"/>
    <w:rsid w:val="004249AB"/>
    <w:rPr>
      <w:rFonts w:asciiTheme="majorHAnsi" w:eastAsiaTheme="majorEastAsia" w:hAnsiTheme="majorHAnsi" w:cstheme="majorBidi"/>
      <w:color w:val="323E4F" w:themeColor="text2" w:themeShade="BF"/>
      <w:spacing w:val="5"/>
      <w:kern w:val="28"/>
      <w:sz w:val="52"/>
      <w:szCs w:val="52"/>
      <w:lang w:eastAsia="en-GB"/>
    </w:rPr>
  </w:style>
  <w:style w:type="character" w:styleId="Hyperlink">
    <w:name w:val="Hyperlink"/>
    <w:basedOn w:val="DefaultParagraphFont"/>
    <w:uiPriority w:val="99"/>
    <w:unhideWhenUsed/>
    <w:rsid w:val="004249AB"/>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m.greathead@leeds.ac.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hooson@leeds.ac.uk" TargetMode="External"/><Relationship Id="rId12" Type="http://schemas.openxmlformats.org/officeDocument/2006/relationships/hyperlink" Target="http://dietassessmentprimer.cancer.gov/glossar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22</Pages>
  <Words>3998</Words>
  <Characters>22229</Characters>
  <Application>Microsoft Office Word</Application>
  <DocSecurity>0</DocSecurity>
  <Lines>766</Lines>
  <Paragraphs>222</Paragraphs>
  <ScaleCrop>false</ScaleCrop>
  <Company>University of Leeds</Company>
  <LinksUpToDate>false</LinksUpToDate>
  <CharactersWithSpaces>26005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Warthon Medina</dc:creator>
  <cp:keywords/>
  <dc:description/>
  <cp:lastModifiedBy>MPACANA</cp:lastModifiedBy>
  <cp:revision>13</cp:revision>
  <dcterms:created xsi:type="dcterms:W3CDTF">2017-04-19T16:03:00Z</dcterms:created>
  <dcterms:modified xsi:type="dcterms:W3CDTF">2017-10-20T00:46:00Z</dcterms:modified>
</cp:coreProperties>
</file>