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9CD94" w14:textId="7CD96E59" w:rsidR="00F76282" w:rsidRPr="003765DB" w:rsidRDefault="001572B2" w:rsidP="003A290D">
      <w:pPr>
        <w:spacing w:after="0" w:line="360" w:lineRule="auto"/>
        <w:rPr>
          <w:rFonts w:cs="Times New Roman"/>
          <w:b/>
          <w:sz w:val="24"/>
          <w:szCs w:val="24"/>
        </w:rPr>
      </w:pPr>
      <w:r>
        <w:rPr>
          <w:rFonts w:cs="Times New Roman"/>
          <w:b/>
          <w:sz w:val="24"/>
          <w:szCs w:val="24"/>
        </w:rPr>
        <w:t>Online Supplement</w:t>
      </w:r>
      <w:r w:rsidR="00F76282" w:rsidRPr="003765DB">
        <w:rPr>
          <w:rFonts w:cs="Times New Roman"/>
          <w:b/>
          <w:sz w:val="24"/>
          <w:szCs w:val="24"/>
        </w:rPr>
        <w:t xml:space="preserve"> for:</w:t>
      </w:r>
    </w:p>
    <w:p w14:paraId="1DCBCA42" w14:textId="2FD9EF87" w:rsidR="00AD2F73" w:rsidRDefault="00BD0744" w:rsidP="00AD2F73">
      <w:pPr>
        <w:spacing w:after="0" w:line="360" w:lineRule="auto"/>
        <w:rPr>
          <w:rFonts w:cs="Times New Roman"/>
          <w:b/>
          <w:sz w:val="24"/>
          <w:szCs w:val="24"/>
        </w:rPr>
      </w:pPr>
      <w:r w:rsidRPr="00BD0744">
        <w:rPr>
          <w:rFonts w:cs="Times New Roman"/>
          <w:b/>
          <w:sz w:val="24"/>
          <w:szCs w:val="24"/>
        </w:rPr>
        <w:t>Metabolic characterization of menopause: cross-sectional and longitudinal evidence</w:t>
      </w:r>
    </w:p>
    <w:p w14:paraId="26630507" w14:textId="2E1B1780" w:rsidR="00A41ED4" w:rsidRPr="00AD2F73" w:rsidRDefault="00F76282" w:rsidP="00AD2F73">
      <w:pPr>
        <w:spacing w:after="0" w:line="360" w:lineRule="auto"/>
        <w:rPr>
          <w:rFonts w:cs="Times New Roman"/>
          <w:b/>
          <w:sz w:val="24"/>
          <w:szCs w:val="24"/>
        </w:rPr>
      </w:pPr>
      <w:r w:rsidRPr="003765DB">
        <w:rPr>
          <w:rFonts w:cs="Times New Roman"/>
          <w:sz w:val="24"/>
          <w:szCs w:val="24"/>
        </w:rPr>
        <w:t>Qin Wang, Diana L Sa</w:t>
      </w:r>
      <w:r w:rsidR="00915685">
        <w:rPr>
          <w:rFonts w:cs="Times New Roman"/>
          <w:sz w:val="24"/>
          <w:szCs w:val="24"/>
        </w:rPr>
        <w:t xml:space="preserve">ntos Ferreira, Scott M Nelson, </w:t>
      </w:r>
      <w:r w:rsidRPr="003765DB">
        <w:rPr>
          <w:rFonts w:cs="Times New Roman"/>
          <w:sz w:val="24"/>
          <w:szCs w:val="24"/>
        </w:rPr>
        <w:t xml:space="preserve">Naveed Sattar, </w:t>
      </w:r>
      <w:r w:rsidRPr="003765DB">
        <w:rPr>
          <w:rFonts w:cs="Times New Roman"/>
          <w:bCs/>
          <w:sz w:val="24"/>
          <w:szCs w:val="24"/>
        </w:rPr>
        <w:t>Mika Ala-Korpela,</w:t>
      </w:r>
      <w:r w:rsidRPr="003765DB">
        <w:rPr>
          <w:rFonts w:cs="Times New Roman"/>
          <w:bCs/>
          <w:sz w:val="24"/>
          <w:szCs w:val="24"/>
          <w:vertAlign w:val="superscript"/>
        </w:rPr>
        <w:t xml:space="preserve"> </w:t>
      </w:r>
      <w:r w:rsidR="00BC4579" w:rsidRPr="003765DB">
        <w:rPr>
          <w:rFonts w:cs="Times New Roman"/>
          <w:bCs/>
          <w:sz w:val="24"/>
          <w:szCs w:val="24"/>
        </w:rPr>
        <w:t>Debbie A Lawlor</w:t>
      </w:r>
      <w:r w:rsidR="00901083" w:rsidRPr="003765DB">
        <w:rPr>
          <w:rFonts w:cs="Times New Roman"/>
          <w:bCs/>
          <w:sz w:val="24"/>
          <w:szCs w:val="24"/>
        </w:rPr>
        <w:t>.</w:t>
      </w:r>
    </w:p>
    <w:p w14:paraId="070EA727" w14:textId="77777777" w:rsidR="00901083" w:rsidRPr="003765DB" w:rsidRDefault="00901083" w:rsidP="003A290D">
      <w:pPr>
        <w:spacing w:after="0" w:line="360" w:lineRule="auto"/>
        <w:rPr>
          <w:rFonts w:cs="Times New Roman"/>
          <w:bCs/>
          <w:sz w:val="24"/>
          <w:szCs w:val="24"/>
        </w:rPr>
      </w:pPr>
    </w:p>
    <w:p w14:paraId="65888568" w14:textId="77777777" w:rsidR="00B9687E" w:rsidRPr="003765DB" w:rsidRDefault="007049E7" w:rsidP="003A290D">
      <w:pPr>
        <w:spacing w:after="0" w:line="360" w:lineRule="auto"/>
        <w:rPr>
          <w:rFonts w:cs="Times New Roman"/>
          <w:b/>
          <w:bCs/>
          <w:sz w:val="24"/>
          <w:szCs w:val="24"/>
        </w:rPr>
      </w:pPr>
      <w:r w:rsidRPr="003765DB">
        <w:rPr>
          <w:rFonts w:cs="Times New Roman"/>
          <w:b/>
          <w:bCs/>
          <w:sz w:val="24"/>
          <w:szCs w:val="24"/>
        </w:rPr>
        <w:t>Content</w:t>
      </w:r>
    </w:p>
    <w:p w14:paraId="4420D94B" w14:textId="27608FDF" w:rsidR="006C684B" w:rsidRPr="003765DB" w:rsidRDefault="00B972AB" w:rsidP="003A290D">
      <w:pPr>
        <w:spacing w:after="0" w:line="360" w:lineRule="auto"/>
        <w:rPr>
          <w:rFonts w:cs="Times New Roman"/>
          <w:b/>
          <w:bCs/>
          <w:sz w:val="24"/>
          <w:szCs w:val="24"/>
        </w:rPr>
      </w:pPr>
      <w:r w:rsidRPr="003765DB">
        <w:rPr>
          <w:rFonts w:cs="Times New Roman"/>
          <w:b/>
          <w:bCs/>
          <w:sz w:val="24"/>
          <w:szCs w:val="24"/>
        </w:rPr>
        <w:t>Supplementary Tables</w:t>
      </w:r>
    </w:p>
    <w:p w14:paraId="0D67B3AD" w14:textId="2335A0FC" w:rsidR="003A290D" w:rsidRPr="003A290D" w:rsidRDefault="00684D9A" w:rsidP="003A290D">
      <w:pPr>
        <w:spacing w:after="0" w:line="360" w:lineRule="auto"/>
        <w:rPr>
          <w:rFonts w:cs="Times New Roman"/>
          <w:bCs/>
          <w:sz w:val="24"/>
          <w:szCs w:val="24"/>
        </w:rPr>
      </w:pPr>
      <w:r>
        <w:rPr>
          <w:rFonts w:cs="Times New Roman"/>
          <w:b/>
          <w:bCs/>
          <w:sz w:val="24"/>
          <w:szCs w:val="24"/>
        </w:rPr>
        <w:t>Table S1</w:t>
      </w:r>
      <w:r w:rsidR="003A290D" w:rsidRPr="003765DB">
        <w:rPr>
          <w:rFonts w:cs="Times New Roman"/>
          <w:b/>
          <w:bCs/>
          <w:sz w:val="24"/>
          <w:szCs w:val="24"/>
        </w:rPr>
        <w:t xml:space="preserve">. </w:t>
      </w:r>
      <w:r w:rsidR="003A290D" w:rsidRPr="003A290D">
        <w:rPr>
          <w:rFonts w:cs="Times New Roman"/>
          <w:bCs/>
          <w:sz w:val="24"/>
          <w:szCs w:val="24"/>
        </w:rPr>
        <w:t xml:space="preserve">Characteristics of women included in analyses, those </w:t>
      </w:r>
      <w:r w:rsidR="003A290D" w:rsidRPr="003A290D">
        <w:rPr>
          <w:rFonts w:cs="Times New Roman"/>
          <w:bCs/>
          <w:i/>
          <w:sz w:val="24"/>
          <w:szCs w:val="24"/>
        </w:rPr>
        <w:t>a priori</w:t>
      </w:r>
      <w:r w:rsidR="003A290D" w:rsidRPr="003A290D">
        <w:rPr>
          <w:rFonts w:cs="Times New Roman"/>
          <w:bCs/>
          <w:sz w:val="24"/>
          <w:szCs w:val="24"/>
        </w:rPr>
        <w:t xml:space="preserve"> excluded and those excluded because of missing data.</w:t>
      </w:r>
    </w:p>
    <w:p w14:paraId="247C7808" w14:textId="50D38D6A" w:rsidR="003A290D" w:rsidRPr="003A290D" w:rsidRDefault="00684D9A" w:rsidP="003A290D">
      <w:pPr>
        <w:spacing w:after="0" w:line="360" w:lineRule="auto"/>
        <w:rPr>
          <w:rFonts w:cs="Times New Roman"/>
          <w:b/>
          <w:bCs/>
          <w:sz w:val="24"/>
          <w:szCs w:val="24"/>
        </w:rPr>
      </w:pPr>
      <w:r>
        <w:rPr>
          <w:rFonts w:cs="Times New Roman"/>
          <w:b/>
          <w:bCs/>
          <w:sz w:val="24"/>
          <w:szCs w:val="24"/>
        </w:rPr>
        <w:t>Table S2</w:t>
      </w:r>
      <w:r w:rsidR="003A290D" w:rsidRPr="003A290D">
        <w:rPr>
          <w:rFonts w:cs="Times New Roman"/>
          <w:b/>
          <w:bCs/>
          <w:sz w:val="24"/>
          <w:szCs w:val="24"/>
        </w:rPr>
        <w:t xml:space="preserve">. </w:t>
      </w:r>
      <w:r w:rsidR="003A290D" w:rsidRPr="003A290D">
        <w:rPr>
          <w:rFonts w:cs="Times New Roman"/>
          <w:bCs/>
          <w:sz w:val="24"/>
          <w:szCs w:val="24"/>
        </w:rPr>
        <w:t>Mean absolute concentrations of lipoprotein, fatty acid and metabolite measures in the study population and SD concentration difference/change associated with menopause in cross-sectional and longitudinal analyses.</w:t>
      </w:r>
    </w:p>
    <w:p w14:paraId="3E7C1921" w14:textId="54C1E05A" w:rsidR="00B972AB" w:rsidRPr="003765DB" w:rsidRDefault="00B972AB" w:rsidP="003A290D">
      <w:pPr>
        <w:spacing w:after="0" w:line="360" w:lineRule="auto"/>
        <w:rPr>
          <w:rFonts w:cs="Times New Roman"/>
          <w:b/>
          <w:bCs/>
          <w:sz w:val="24"/>
          <w:szCs w:val="24"/>
        </w:rPr>
      </w:pPr>
    </w:p>
    <w:p w14:paraId="58DDB089" w14:textId="2CE8B0FD" w:rsidR="00B972AB" w:rsidRPr="003765DB" w:rsidRDefault="00B972AB" w:rsidP="003A290D">
      <w:pPr>
        <w:spacing w:after="0" w:line="360" w:lineRule="auto"/>
        <w:rPr>
          <w:rFonts w:cs="Times New Roman"/>
          <w:b/>
          <w:bCs/>
          <w:sz w:val="24"/>
          <w:szCs w:val="24"/>
        </w:rPr>
      </w:pPr>
      <w:r w:rsidRPr="003765DB">
        <w:rPr>
          <w:rFonts w:cs="Times New Roman"/>
          <w:b/>
          <w:bCs/>
          <w:sz w:val="24"/>
          <w:szCs w:val="24"/>
        </w:rPr>
        <w:t>Supplementary Figures</w:t>
      </w:r>
    </w:p>
    <w:p w14:paraId="4BCA59ED" w14:textId="5C62C1D8" w:rsidR="00B972AB" w:rsidRPr="003A290D" w:rsidRDefault="007F2044" w:rsidP="003A290D">
      <w:pPr>
        <w:spacing w:after="0" w:line="360" w:lineRule="auto"/>
        <w:rPr>
          <w:rFonts w:cs="Times New Roman"/>
          <w:bCs/>
          <w:sz w:val="24"/>
          <w:szCs w:val="24"/>
        </w:rPr>
      </w:pPr>
      <w:r>
        <w:rPr>
          <w:rFonts w:cs="Times New Roman"/>
          <w:b/>
          <w:bCs/>
          <w:sz w:val="24"/>
          <w:szCs w:val="24"/>
        </w:rPr>
        <w:t>Fig</w:t>
      </w:r>
      <w:r w:rsidR="00684D9A">
        <w:rPr>
          <w:rFonts w:cs="Times New Roman"/>
          <w:b/>
          <w:bCs/>
          <w:sz w:val="24"/>
          <w:szCs w:val="24"/>
        </w:rPr>
        <w:t>ure S1</w:t>
      </w:r>
      <w:r w:rsidR="003A290D">
        <w:rPr>
          <w:rFonts w:cs="Times New Roman"/>
          <w:b/>
          <w:bCs/>
          <w:sz w:val="24"/>
          <w:szCs w:val="24"/>
        </w:rPr>
        <w:t xml:space="preserve">. </w:t>
      </w:r>
      <w:r w:rsidR="003A290D" w:rsidRPr="003A290D">
        <w:rPr>
          <w:rFonts w:cs="Times New Roman"/>
          <w:bCs/>
          <w:sz w:val="24"/>
          <w:szCs w:val="24"/>
        </w:rPr>
        <w:t xml:space="preserve">Longitudinal change in metabolic concentrations between baseline and follow-up for the six </w:t>
      </w:r>
      <w:r w:rsidR="00A42BB2">
        <w:rPr>
          <w:rFonts w:cs="Times New Roman"/>
          <w:bCs/>
          <w:sz w:val="24"/>
          <w:szCs w:val="24"/>
        </w:rPr>
        <w:t>reproduction status</w:t>
      </w:r>
      <w:r w:rsidR="003A290D" w:rsidRPr="003A290D">
        <w:rPr>
          <w:rFonts w:cs="Times New Roman"/>
          <w:bCs/>
          <w:sz w:val="24"/>
          <w:szCs w:val="24"/>
        </w:rPr>
        <w:t xml:space="preserve"> groups.</w:t>
      </w:r>
    </w:p>
    <w:p w14:paraId="0F76FEB2" w14:textId="290D21C8" w:rsidR="00FB38ED" w:rsidRDefault="00684D9A" w:rsidP="003A290D">
      <w:pPr>
        <w:spacing w:after="0" w:line="360" w:lineRule="auto"/>
        <w:rPr>
          <w:rFonts w:cs="Times New Roman"/>
          <w:b/>
          <w:bCs/>
          <w:sz w:val="24"/>
          <w:szCs w:val="24"/>
        </w:rPr>
      </w:pPr>
      <w:r>
        <w:rPr>
          <w:rFonts w:cs="Times New Roman"/>
          <w:b/>
          <w:sz w:val="24"/>
          <w:szCs w:val="24"/>
        </w:rPr>
        <w:t>Figure S2</w:t>
      </w:r>
      <w:r w:rsidR="003A290D" w:rsidRPr="003765DB">
        <w:rPr>
          <w:rFonts w:cs="Times New Roman"/>
          <w:b/>
          <w:sz w:val="24"/>
          <w:szCs w:val="24"/>
        </w:rPr>
        <w:t xml:space="preserve">. </w:t>
      </w:r>
      <w:r w:rsidR="003A290D" w:rsidRPr="003A290D">
        <w:rPr>
          <w:rFonts w:cs="Times New Roman"/>
          <w:sz w:val="24"/>
          <w:szCs w:val="24"/>
        </w:rPr>
        <w:t xml:space="preserve">Additional adjustment </w:t>
      </w:r>
      <w:r w:rsidR="00ED7902">
        <w:rPr>
          <w:rFonts w:cs="Times New Roman"/>
          <w:sz w:val="24"/>
          <w:szCs w:val="24"/>
        </w:rPr>
        <w:t>of</w:t>
      </w:r>
      <w:r w:rsidR="003A290D" w:rsidRPr="003A290D">
        <w:rPr>
          <w:rFonts w:cs="Times New Roman"/>
          <w:sz w:val="24"/>
          <w:szCs w:val="24"/>
        </w:rPr>
        <w:t xml:space="preserve"> cross-sectional a</w:t>
      </w:r>
      <w:r w:rsidR="0004222B">
        <w:rPr>
          <w:rFonts w:cs="Times New Roman"/>
          <w:sz w:val="24"/>
          <w:szCs w:val="24"/>
        </w:rPr>
        <w:t>nd longitudinal associations of reproductive categories</w:t>
      </w:r>
      <w:r w:rsidR="003A290D" w:rsidRPr="003A290D">
        <w:rPr>
          <w:rFonts w:cs="Times New Roman"/>
          <w:sz w:val="24"/>
          <w:szCs w:val="24"/>
        </w:rPr>
        <w:t xml:space="preserve"> with 74 metabolic measures</w:t>
      </w:r>
      <w:r w:rsidR="00931338">
        <w:rPr>
          <w:rFonts w:cs="Times New Roman"/>
          <w:sz w:val="24"/>
          <w:szCs w:val="24"/>
        </w:rPr>
        <w:t>.</w:t>
      </w:r>
    </w:p>
    <w:p w14:paraId="6315AD08" w14:textId="77D5ABD4" w:rsidR="00FB38ED" w:rsidRPr="003A290D" w:rsidRDefault="00684D9A" w:rsidP="003A290D">
      <w:pPr>
        <w:spacing w:after="0" w:line="360" w:lineRule="auto"/>
        <w:rPr>
          <w:rFonts w:cs="Times New Roman"/>
          <w:bCs/>
          <w:sz w:val="24"/>
          <w:szCs w:val="24"/>
        </w:rPr>
      </w:pPr>
      <w:r>
        <w:rPr>
          <w:rFonts w:cs="Times New Roman"/>
          <w:b/>
          <w:sz w:val="24"/>
          <w:szCs w:val="24"/>
        </w:rPr>
        <w:t>Figure S3</w:t>
      </w:r>
      <w:r w:rsidR="003A290D" w:rsidRPr="00DC37E6">
        <w:rPr>
          <w:rFonts w:cs="Times New Roman"/>
          <w:b/>
          <w:sz w:val="24"/>
          <w:szCs w:val="24"/>
        </w:rPr>
        <w:t xml:space="preserve">. </w:t>
      </w:r>
      <w:r w:rsidR="003A290D" w:rsidRPr="003A290D">
        <w:rPr>
          <w:rFonts w:cs="Times New Roman"/>
          <w:sz w:val="24"/>
          <w:szCs w:val="24"/>
        </w:rPr>
        <w:t xml:space="preserve">Cross-sectional (blue) and longitudinal (red) associations of </w:t>
      </w:r>
      <w:r w:rsidR="0004222B">
        <w:rPr>
          <w:rFonts w:cs="Times New Roman"/>
          <w:sz w:val="24"/>
          <w:szCs w:val="24"/>
        </w:rPr>
        <w:t xml:space="preserve">natural menopause </w:t>
      </w:r>
      <w:r w:rsidR="003A290D" w:rsidRPr="003A290D">
        <w:rPr>
          <w:rFonts w:cs="Times New Roman"/>
          <w:sz w:val="24"/>
          <w:szCs w:val="24"/>
        </w:rPr>
        <w:t xml:space="preserve">with </w:t>
      </w:r>
      <w:r w:rsidR="00ED7902">
        <w:rPr>
          <w:rFonts w:cs="Times New Roman"/>
          <w:sz w:val="24"/>
          <w:szCs w:val="24"/>
        </w:rPr>
        <w:t>anthropometric and blood pressure outcomes</w:t>
      </w:r>
      <w:r w:rsidR="003A290D" w:rsidRPr="003A290D">
        <w:rPr>
          <w:rFonts w:cs="Times New Roman"/>
          <w:sz w:val="24"/>
          <w:szCs w:val="24"/>
        </w:rPr>
        <w:t>.</w:t>
      </w:r>
    </w:p>
    <w:p w14:paraId="67A6A114" w14:textId="29B4A3BE" w:rsidR="00FB38ED" w:rsidRDefault="004E17F5" w:rsidP="003A290D">
      <w:pPr>
        <w:spacing w:after="0" w:line="360" w:lineRule="auto"/>
        <w:rPr>
          <w:rFonts w:cs="Times New Roman"/>
          <w:sz w:val="24"/>
          <w:szCs w:val="24"/>
        </w:rPr>
      </w:pPr>
      <w:r>
        <w:rPr>
          <w:rFonts w:cs="Times New Roman"/>
          <w:b/>
          <w:sz w:val="24"/>
          <w:szCs w:val="24"/>
        </w:rPr>
        <w:t xml:space="preserve">Figure </w:t>
      </w:r>
      <w:r w:rsidR="00684D9A">
        <w:rPr>
          <w:rFonts w:cs="Times New Roman"/>
          <w:b/>
          <w:sz w:val="24"/>
          <w:szCs w:val="24"/>
        </w:rPr>
        <w:t>S4</w:t>
      </w:r>
      <w:r w:rsidR="003A290D" w:rsidRPr="00DC37E6">
        <w:rPr>
          <w:rFonts w:cs="Times New Roman"/>
          <w:b/>
          <w:sz w:val="24"/>
          <w:szCs w:val="24"/>
        </w:rPr>
        <w:t xml:space="preserve">. </w:t>
      </w:r>
      <w:r w:rsidR="003A290D" w:rsidRPr="003A290D">
        <w:rPr>
          <w:rFonts w:cs="Times New Roman"/>
          <w:sz w:val="24"/>
          <w:szCs w:val="24"/>
        </w:rPr>
        <w:t>Cross-sectional (blue) and longitudinal (red) associations of surgical menopause with 74 metabolic measures.</w:t>
      </w:r>
    </w:p>
    <w:p w14:paraId="2CB268B9" w14:textId="77777777" w:rsidR="006C684B" w:rsidRPr="003765DB" w:rsidRDefault="006C684B" w:rsidP="00B9687E">
      <w:pPr>
        <w:spacing w:after="160" w:line="259" w:lineRule="auto"/>
        <w:rPr>
          <w:rFonts w:cs="Times New Roman"/>
          <w:b/>
          <w:bCs/>
          <w:sz w:val="24"/>
          <w:szCs w:val="24"/>
        </w:rPr>
      </w:pPr>
      <w:r w:rsidRPr="003765DB">
        <w:rPr>
          <w:rFonts w:cs="Times New Roman"/>
          <w:b/>
          <w:bCs/>
          <w:sz w:val="24"/>
          <w:szCs w:val="24"/>
        </w:rPr>
        <w:br w:type="page"/>
      </w:r>
    </w:p>
    <w:p w14:paraId="3FC493A2" w14:textId="3B3CF5E7" w:rsidR="00A41ED4" w:rsidRPr="003765DB" w:rsidRDefault="00A41ED4" w:rsidP="00B9687E">
      <w:pPr>
        <w:spacing w:after="0" w:line="240" w:lineRule="auto"/>
        <w:rPr>
          <w:rFonts w:cs="Times New Roman"/>
          <w:b/>
          <w:bCs/>
          <w:sz w:val="24"/>
          <w:szCs w:val="24"/>
        </w:rPr>
      </w:pPr>
      <w:r w:rsidRPr="003765DB">
        <w:rPr>
          <w:rFonts w:cs="Times New Roman"/>
          <w:b/>
          <w:bCs/>
          <w:sz w:val="24"/>
          <w:szCs w:val="24"/>
        </w:rPr>
        <w:lastRenderedPageBreak/>
        <w:t>Supplementary Tables</w:t>
      </w:r>
    </w:p>
    <w:p w14:paraId="2CC41642" w14:textId="77777777" w:rsidR="00FE2B10" w:rsidRPr="003765DB" w:rsidRDefault="00FE2B10" w:rsidP="00B9687E">
      <w:pPr>
        <w:spacing w:after="0" w:line="240" w:lineRule="auto"/>
        <w:rPr>
          <w:rFonts w:cs="Times New Roman"/>
          <w:b/>
          <w:bCs/>
          <w:sz w:val="24"/>
          <w:szCs w:val="24"/>
        </w:rPr>
      </w:pPr>
    </w:p>
    <w:p w14:paraId="3B169E30" w14:textId="4BF2E0DD" w:rsidR="00FE2B10" w:rsidRPr="003765DB" w:rsidRDefault="001572B2" w:rsidP="00B9687E">
      <w:pPr>
        <w:spacing w:after="0" w:line="240" w:lineRule="auto"/>
        <w:rPr>
          <w:rFonts w:cs="Times New Roman"/>
          <w:b/>
          <w:bCs/>
          <w:sz w:val="24"/>
          <w:szCs w:val="24"/>
        </w:rPr>
      </w:pPr>
      <w:r>
        <w:rPr>
          <w:rFonts w:cs="Times New Roman"/>
          <w:b/>
          <w:bCs/>
          <w:sz w:val="24"/>
          <w:szCs w:val="24"/>
        </w:rPr>
        <w:t xml:space="preserve">Table </w:t>
      </w:r>
      <w:r w:rsidR="00684D9A">
        <w:rPr>
          <w:rFonts w:cs="Times New Roman"/>
          <w:b/>
          <w:bCs/>
          <w:sz w:val="24"/>
          <w:szCs w:val="24"/>
        </w:rPr>
        <w:t>S1</w:t>
      </w:r>
      <w:r w:rsidR="00616A76" w:rsidRPr="003765DB">
        <w:rPr>
          <w:rFonts w:cs="Times New Roman"/>
          <w:b/>
          <w:bCs/>
          <w:sz w:val="24"/>
          <w:szCs w:val="24"/>
        </w:rPr>
        <w:t>.</w:t>
      </w:r>
      <w:r w:rsidR="00FE2B10" w:rsidRPr="003765DB">
        <w:rPr>
          <w:rFonts w:cs="Times New Roman"/>
          <w:b/>
          <w:bCs/>
          <w:sz w:val="24"/>
          <w:szCs w:val="24"/>
        </w:rPr>
        <w:t xml:space="preserve"> Characteristics of women included in analyses, those </w:t>
      </w:r>
      <w:r w:rsidR="00FE2B10" w:rsidRPr="003765DB">
        <w:rPr>
          <w:rFonts w:cs="Times New Roman"/>
          <w:b/>
          <w:bCs/>
          <w:i/>
          <w:sz w:val="24"/>
          <w:szCs w:val="24"/>
        </w:rPr>
        <w:t>a priori</w:t>
      </w:r>
      <w:r w:rsidR="00FE2B10" w:rsidRPr="003765DB">
        <w:rPr>
          <w:rFonts w:cs="Times New Roman"/>
          <w:b/>
          <w:bCs/>
          <w:sz w:val="24"/>
          <w:szCs w:val="24"/>
        </w:rPr>
        <w:t xml:space="preserve"> excluded and those excluded because of missing data.</w:t>
      </w:r>
    </w:p>
    <w:p w14:paraId="73607DFC" w14:textId="77777777" w:rsidR="00A41ED4" w:rsidRPr="003765DB" w:rsidRDefault="00A41ED4" w:rsidP="00B9687E">
      <w:pPr>
        <w:spacing w:after="0" w:line="240" w:lineRule="auto"/>
        <w:rPr>
          <w:rFonts w:cs="Times New Roman"/>
          <w:bCs/>
          <w:sz w:val="24"/>
          <w:szCs w:val="24"/>
        </w:rPr>
      </w:pPr>
    </w:p>
    <w:tbl>
      <w:tblPr>
        <w:tblStyle w:val="TableGrid"/>
        <w:tblW w:w="0" w:type="auto"/>
        <w:tblLook w:val="04A0" w:firstRow="1" w:lastRow="0" w:firstColumn="1" w:lastColumn="0" w:noHBand="0" w:noVBand="1"/>
      </w:tblPr>
      <w:tblGrid>
        <w:gridCol w:w="3700"/>
        <w:gridCol w:w="1660"/>
        <w:gridCol w:w="1660"/>
        <w:gridCol w:w="1520"/>
      </w:tblGrid>
      <w:tr w:rsidR="00FE2B10" w:rsidRPr="003765DB" w14:paraId="6D654EF7" w14:textId="77777777" w:rsidTr="00FE2B10">
        <w:trPr>
          <w:trHeight w:val="300"/>
        </w:trPr>
        <w:tc>
          <w:tcPr>
            <w:tcW w:w="3700" w:type="dxa"/>
            <w:noWrap/>
            <w:hideMark/>
          </w:tcPr>
          <w:p w14:paraId="2D5C9556" w14:textId="40545924" w:rsidR="00FE2B10" w:rsidRPr="003765DB" w:rsidRDefault="00FE2B10" w:rsidP="00B9687E">
            <w:pPr>
              <w:spacing w:after="0" w:line="240" w:lineRule="auto"/>
              <w:rPr>
                <w:rFonts w:cs="Times New Roman"/>
                <w:bCs/>
                <w:sz w:val="20"/>
                <w:szCs w:val="20"/>
              </w:rPr>
            </w:pPr>
            <w:bookmarkStart w:id="0" w:name="RANGE!C3:F15"/>
            <w:bookmarkEnd w:id="0"/>
            <w:r w:rsidRPr="003765DB">
              <w:rPr>
                <w:rFonts w:cs="Times New Roman"/>
                <w:bCs/>
                <w:sz w:val="20"/>
                <w:szCs w:val="20"/>
              </w:rPr>
              <w:t>Characteristics</w:t>
            </w:r>
          </w:p>
        </w:tc>
        <w:tc>
          <w:tcPr>
            <w:tcW w:w="1660" w:type="dxa"/>
            <w:noWrap/>
            <w:hideMark/>
          </w:tcPr>
          <w:p w14:paraId="3528C6D3"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Included in analyses</w:t>
            </w:r>
          </w:p>
          <w:p w14:paraId="53D9BC70" w14:textId="53ECAB75"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N = 3312</w:t>
            </w:r>
          </w:p>
        </w:tc>
        <w:tc>
          <w:tcPr>
            <w:tcW w:w="1660" w:type="dxa"/>
            <w:noWrap/>
            <w:hideMark/>
          </w:tcPr>
          <w:p w14:paraId="6D9C7CCB"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 xml:space="preserve">A priori </w:t>
            </w:r>
            <w:proofErr w:type="spellStart"/>
            <w:r w:rsidRPr="003765DB">
              <w:rPr>
                <w:rFonts w:cs="Times New Roman"/>
                <w:bCs/>
                <w:sz w:val="20"/>
                <w:szCs w:val="20"/>
              </w:rPr>
              <w:t>excluded</w:t>
            </w:r>
            <w:r w:rsidRPr="003765DB">
              <w:rPr>
                <w:rFonts w:cs="Times New Roman"/>
                <w:bCs/>
                <w:sz w:val="20"/>
                <w:szCs w:val="20"/>
                <w:vertAlign w:val="superscript"/>
              </w:rPr>
              <w:t>a</w:t>
            </w:r>
            <w:proofErr w:type="spellEnd"/>
          </w:p>
          <w:p w14:paraId="6295E479" w14:textId="77777777" w:rsidR="00272B1E" w:rsidRPr="003765DB" w:rsidRDefault="00272B1E" w:rsidP="00B9687E">
            <w:pPr>
              <w:spacing w:after="0" w:line="240" w:lineRule="auto"/>
              <w:jc w:val="center"/>
              <w:rPr>
                <w:rFonts w:cs="Times New Roman"/>
                <w:bCs/>
                <w:sz w:val="20"/>
                <w:szCs w:val="20"/>
              </w:rPr>
            </w:pPr>
          </w:p>
          <w:p w14:paraId="631EF75E" w14:textId="45E891B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N = 1130</w:t>
            </w:r>
          </w:p>
        </w:tc>
        <w:tc>
          <w:tcPr>
            <w:tcW w:w="1520" w:type="dxa"/>
            <w:noWrap/>
            <w:hideMark/>
          </w:tcPr>
          <w:p w14:paraId="57B4790A" w14:textId="6E197B23"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Missing data excluded</w:t>
            </w:r>
          </w:p>
          <w:p w14:paraId="3604B375" w14:textId="53FA26E2"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N = 470</w:t>
            </w:r>
          </w:p>
        </w:tc>
      </w:tr>
      <w:tr w:rsidR="00FE2B10" w:rsidRPr="003765DB" w14:paraId="0967BCD1" w14:textId="77777777" w:rsidTr="00FE2B10">
        <w:trPr>
          <w:trHeight w:val="300"/>
        </w:trPr>
        <w:tc>
          <w:tcPr>
            <w:tcW w:w="3700" w:type="dxa"/>
            <w:noWrap/>
            <w:hideMark/>
          </w:tcPr>
          <w:p w14:paraId="62935429"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Age (years)</w:t>
            </w:r>
          </w:p>
        </w:tc>
        <w:tc>
          <w:tcPr>
            <w:tcW w:w="1660" w:type="dxa"/>
            <w:noWrap/>
            <w:hideMark/>
          </w:tcPr>
          <w:p w14:paraId="4910A19B"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48 [45-51]</w:t>
            </w:r>
          </w:p>
        </w:tc>
        <w:tc>
          <w:tcPr>
            <w:tcW w:w="1660" w:type="dxa"/>
            <w:noWrap/>
            <w:hideMark/>
          </w:tcPr>
          <w:p w14:paraId="1E1482B0"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47 [45-50]</w:t>
            </w:r>
          </w:p>
        </w:tc>
        <w:tc>
          <w:tcPr>
            <w:tcW w:w="1520" w:type="dxa"/>
            <w:noWrap/>
            <w:hideMark/>
          </w:tcPr>
          <w:p w14:paraId="13E66970"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48 [45-51]</w:t>
            </w:r>
          </w:p>
        </w:tc>
      </w:tr>
      <w:tr w:rsidR="00FE2B10" w:rsidRPr="003765DB" w14:paraId="19264526" w14:textId="77777777" w:rsidTr="00FE2B10">
        <w:trPr>
          <w:trHeight w:val="300"/>
        </w:trPr>
        <w:tc>
          <w:tcPr>
            <w:tcW w:w="3700" w:type="dxa"/>
            <w:noWrap/>
            <w:hideMark/>
          </w:tcPr>
          <w:p w14:paraId="6BC34A35"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BMI (kg/m2)</w:t>
            </w:r>
          </w:p>
        </w:tc>
        <w:tc>
          <w:tcPr>
            <w:tcW w:w="1660" w:type="dxa"/>
            <w:noWrap/>
            <w:hideMark/>
          </w:tcPr>
          <w:p w14:paraId="3E02BA81"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25 [23-29]</w:t>
            </w:r>
          </w:p>
        </w:tc>
        <w:tc>
          <w:tcPr>
            <w:tcW w:w="1660" w:type="dxa"/>
            <w:noWrap/>
            <w:hideMark/>
          </w:tcPr>
          <w:p w14:paraId="09B9CC65"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26 [23-30]</w:t>
            </w:r>
          </w:p>
        </w:tc>
        <w:tc>
          <w:tcPr>
            <w:tcW w:w="1520" w:type="dxa"/>
            <w:noWrap/>
            <w:hideMark/>
          </w:tcPr>
          <w:p w14:paraId="37E2F6E3"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26 [23-31]</w:t>
            </w:r>
          </w:p>
        </w:tc>
      </w:tr>
      <w:tr w:rsidR="00FE2B10" w:rsidRPr="003765DB" w14:paraId="52785211" w14:textId="77777777" w:rsidTr="00FE2B10">
        <w:trPr>
          <w:trHeight w:val="300"/>
        </w:trPr>
        <w:tc>
          <w:tcPr>
            <w:tcW w:w="3700" w:type="dxa"/>
            <w:noWrap/>
            <w:hideMark/>
          </w:tcPr>
          <w:p w14:paraId="6C377EBF"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Height (cm)</w:t>
            </w:r>
          </w:p>
        </w:tc>
        <w:tc>
          <w:tcPr>
            <w:tcW w:w="1660" w:type="dxa"/>
            <w:noWrap/>
            <w:hideMark/>
          </w:tcPr>
          <w:p w14:paraId="28064B37"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164 [160-168]</w:t>
            </w:r>
          </w:p>
        </w:tc>
        <w:tc>
          <w:tcPr>
            <w:tcW w:w="1660" w:type="dxa"/>
            <w:noWrap/>
            <w:hideMark/>
          </w:tcPr>
          <w:p w14:paraId="14805121"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164 [160-168]</w:t>
            </w:r>
          </w:p>
        </w:tc>
        <w:tc>
          <w:tcPr>
            <w:tcW w:w="1520" w:type="dxa"/>
            <w:noWrap/>
            <w:hideMark/>
          </w:tcPr>
          <w:p w14:paraId="19B511CB"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163 [160-168]</w:t>
            </w:r>
          </w:p>
        </w:tc>
      </w:tr>
      <w:tr w:rsidR="00FE2B10" w:rsidRPr="003765DB" w14:paraId="53E40E50" w14:textId="77777777" w:rsidTr="00FE2B10">
        <w:trPr>
          <w:trHeight w:val="300"/>
        </w:trPr>
        <w:tc>
          <w:tcPr>
            <w:tcW w:w="3700" w:type="dxa"/>
            <w:noWrap/>
            <w:hideMark/>
          </w:tcPr>
          <w:p w14:paraId="6CF12E4A"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Fat mass (kg)</w:t>
            </w:r>
          </w:p>
        </w:tc>
        <w:tc>
          <w:tcPr>
            <w:tcW w:w="1660" w:type="dxa"/>
            <w:noWrap/>
            <w:hideMark/>
          </w:tcPr>
          <w:p w14:paraId="7B89BE19"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25 [19-32]</w:t>
            </w:r>
          </w:p>
        </w:tc>
        <w:tc>
          <w:tcPr>
            <w:tcW w:w="1660" w:type="dxa"/>
            <w:noWrap/>
            <w:hideMark/>
          </w:tcPr>
          <w:p w14:paraId="6E4EB09A"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27 [20-36]</w:t>
            </w:r>
          </w:p>
        </w:tc>
        <w:tc>
          <w:tcPr>
            <w:tcW w:w="1520" w:type="dxa"/>
            <w:noWrap/>
            <w:hideMark/>
          </w:tcPr>
          <w:p w14:paraId="5BD9F6F5"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25 [19-36]</w:t>
            </w:r>
          </w:p>
        </w:tc>
      </w:tr>
      <w:tr w:rsidR="00FE2B10" w:rsidRPr="003765DB" w14:paraId="4FA2E192" w14:textId="77777777" w:rsidTr="00FE2B10">
        <w:trPr>
          <w:trHeight w:val="300"/>
        </w:trPr>
        <w:tc>
          <w:tcPr>
            <w:tcW w:w="3700" w:type="dxa"/>
            <w:noWrap/>
            <w:hideMark/>
          </w:tcPr>
          <w:p w14:paraId="6F05EFD2"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Lean mass (kg)</w:t>
            </w:r>
          </w:p>
        </w:tc>
        <w:tc>
          <w:tcPr>
            <w:tcW w:w="1660" w:type="dxa"/>
            <w:noWrap/>
            <w:hideMark/>
          </w:tcPr>
          <w:p w14:paraId="51CE468C"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41 [38-44]</w:t>
            </w:r>
          </w:p>
        </w:tc>
        <w:tc>
          <w:tcPr>
            <w:tcW w:w="1660" w:type="dxa"/>
            <w:noWrap/>
            <w:hideMark/>
          </w:tcPr>
          <w:p w14:paraId="71753B0E"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41 [38-44]</w:t>
            </w:r>
          </w:p>
        </w:tc>
        <w:tc>
          <w:tcPr>
            <w:tcW w:w="1520" w:type="dxa"/>
            <w:noWrap/>
            <w:hideMark/>
          </w:tcPr>
          <w:p w14:paraId="39676BE4"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40 [37-44]</w:t>
            </w:r>
          </w:p>
        </w:tc>
      </w:tr>
      <w:tr w:rsidR="00FE2B10" w:rsidRPr="003765DB" w14:paraId="7464FD01" w14:textId="77777777" w:rsidTr="00FE2B10">
        <w:trPr>
          <w:trHeight w:val="300"/>
        </w:trPr>
        <w:tc>
          <w:tcPr>
            <w:tcW w:w="3700" w:type="dxa"/>
            <w:noWrap/>
            <w:hideMark/>
          </w:tcPr>
          <w:p w14:paraId="36B46C6A"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Trunk fat mass (kg)</w:t>
            </w:r>
          </w:p>
        </w:tc>
        <w:tc>
          <w:tcPr>
            <w:tcW w:w="1660" w:type="dxa"/>
            <w:noWrap/>
            <w:hideMark/>
          </w:tcPr>
          <w:p w14:paraId="42AFF832"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13 [ 9-17]</w:t>
            </w:r>
          </w:p>
        </w:tc>
        <w:tc>
          <w:tcPr>
            <w:tcW w:w="1660" w:type="dxa"/>
            <w:noWrap/>
            <w:hideMark/>
          </w:tcPr>
          <w:p w14:paraId="73D18042"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14 [10-19]</w:t>
            </w:r>
          </w:p>
        </w:tc>
        <w:tc>
          <w:tcPr>
            <w:tcW w:w="1520" w:type="dxa"/>
            <w:noWrap/>
            <w:hideMark/>
          </w:tcPr>
          <w:p w14:paraId="47326BF9"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13 [ 9-19]</w:t>
            </w:r>
          </w:p>
        </w:tc>
      </w:tr>
      <w:tr w:rsidR="00FE2B10" w:rsidRPr="003765DB" w14:paraId="1477241E" w14:textId="77777777" w:rsidTr="00FE2B10">
        <w:trPr>
          <w:trHeight w:val="300"/>
        </w:trPr>
        <w:tc>
          <w:tcPr>
            <w:tcW w:w="3700" w:type="dxa"/>
            <w:noWrap/>
            <w:hideMark/>
          </w:tcPr>
          <w:p w14:paraId="614B0F7D"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Systolic blood pressure (mmHg)</w:t>
            </w:r>
          </w:p>
        </w:tc>
        <w:tc>
          <w:tcPr>
            <w:tcW w:w="1660" w:type="dxa"/>
            <w:noWrap/>
            <w:hideMark/>
          </w:tcPr>
          <w:p w14:paraId="179E1FA1"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116 [109-124]</w:t>
            </w:r>
          </w:p>
        </w:tc>
        <w:tc>
          <w:tcPr>
            <w:tcW w:w="1660" w:type="dxa"/>
            <w:noWrap/>
            <w:hideMark/>
          </w:tcPr>
          <w:p w14:paraId="28302893"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118 [111-126]</w:t>
            </w:r>
          </w:p>
        </w:tc>
        <w:tc>
          <w:tcPr>
            <w:tcW w:w="1520" w:type="dxa"/>
            <w:noWrap/>
            <w:hideMark/>
          </w:tcPr>
          <w:p w14:paraId="5A915502"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117 [110-127]</w:t>
            </w:r>
          </w:p>
        </w:tc>
      </w:tr>
      <w:tr w:rsidR="00FE2B10" w:rsidRPr="003765DB" w14:paraId="6EDC0598" w14:textId="77777777" w:rsidTr="00FE2B10">
        <w:trPr>
          <w:trHeight w:val="300"/>
        </w:trPr>
        <w:tc>
          <w:tcPr>
            <w:tcW w:w="3700" w:type="dxa"/>
            <w:noWrap/>
            <w:hideMark/>
          </w:tcPr>
          <w:p w14:paraId="39B14613" w14:textId="77777777" w:rsidR="00FE2B10" w:rsidRPr="003765DB" w:rsidRDefault="00FE2B10" w:rsidP="00B9687E">
            <w:pPr>
              <w:spacing w:after="0" w:line="240" w:lineRule="auto"/>
              <w:rPr>
                <w:rFonts w:cs="Times New Roman"/>
                <w:bCs/>
                <w:sz w:val="20"/>
                <w:szCs w:val="20"/>
              </w:rPr>
            </w:pPr>
            <w:r w:rsidRPr="003765DB">
              <w:rPr>
                <w:rFonts w:cs="Times New Roman"/>
                <w:bCs/>
                <w:sz w:val="20"/>
                <w:szCs w:val="20"/>
              </w:rPr>
              <w:t>Diastolic blood pressure (mmHg)</w:t>
            </w:r>
          </w:p>
        </w:tc>
        <w:tc>
          <w:tcPr>
            <w:tcW w:w="1660" w:type="dxa"/>
            <w:noWrap/>
            <w:hideMark/>
          </w:tcPr>
          <w:p w14:paraId="60DA2310"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71 [66-76]</w:t>
            </w:r>
          </w:p>
        </w:tc>
        <w:tc>
          <w:tcPr>
            <w:tcW w:w="1660" w:type="dxa"/>
            <w:noWrap/>
            <w:hideMark/>
          </w:tcPr>
          <w:p w14:paraId="2B8006B0"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72 [67-78]</w:t>
            </w:r>
          </w:p>
        </w:tc>
        <w:tc>
          <w:tcPr>
            <w:tcW w:w="1520" w:type="dxa"/>
            <w:noWrap/>
            <w:hideMark/>
          </w:tcPr>
          <w:p w14:paraId="698D5AA9"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72 [67-78]</w:t>
            </w:r>
          </w:p>
        </w:tc>
      </w:tr>
      <w:tr w:rsidR="00FE2B10" w:rsidRPr="003765DB" w14:paraId="6C615C73" w14:textId="77777777" w:rsidTr="00FE2B10">
        <w:trPr>
          <w:trHeight w:val="300"/>
        </w:trPr>
        <w:tc>
          <w:tcPr>
            <w:tcW w:w="3700" w:type="dxa"/>
            <w:noWrap/>
            <w:hideMark/>
          </w:tcPr>
          <w:p w14:paraId="10025CB3" w14:textId="2E49F7D2" w:rsidR="00FE2B10" w:rsidRPr="003765DB" w:rsidRDefault="00A42BB2" w:rsidP="00B9687E">
            <w:pPr>
              <w:spacing w:after="0" w:line="240" w:lineRule="auto"/>
              <w:rPr>
                <w:rFonts w:cs="Times New Roman"/>
                <w:bCs/>
                <w:sz w:val="20"/>
                <w:szCs w:val="20"/>
              </w:rPr>
            </w:pPr>
            <w:r>
              <w:rPr>
                <w:rFonts w:cs="Times New Roman"/>
                <w:bCs/>
                <w:sz w:val="20"/>
                <w:szCs w:val="20"/>
              </w:rPr>
              <w:t>Educated to univer</w:t>
            </w:r>
            <w:r w:rsidR="00FE2B10" w:rsidRPr="003765DB">
              <w:rPr>
                <w:rFonts w:cs="Times New Roman"/>
                <w:bCs/>
                <w:sz w:val="20"/>
                <w:szCs w:val="20"/>
              </w:rPr>
              <w:t>sity level n/N (%)</w:t>
            </w:r>
            <w:r w:rsidR="00FE2B10" w:rsidRPr="003765DB">
              <w:rPr>
                <w:rFonts w:cs="Times New Roman"/>
                <w:bCs/>
                <w:sz w:val="20"/>
                <w:szCs w:val="20"/>
                <w:vertAlign w:val="superscript"/>
              </w:rPr>
              <w:t>b</w:t>
            </w:r>
          </w:p>
        </w:tc>
        <w:tc>
          <w:tcPr>
            <w:tcW w:w="1660" w:type="dxa"/>
            <w:noWrap/>
            <w:hideMark/>
          </w:tcPr>
          <w:p w14:paraId="45AAEB3C"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609/3072 (20)</w:t>
            </w:r>
          </w:p>
        </w:tc>
        <w:tc>
          <w:tcPr>
            <w:tcW w:w="1660" w:type="dxa"/>
            <w:noWrap/>
            <w:hideMark/>
          </w:tcPr>
          <w:p w14:paraId="490F3D14"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157/1036 (15)</w:t>
            </w:r>
          </w:p>
        </w:tc>
        <w:tc>
          <w:tcPr>
            <w:tcW w:w="1520" w:type="dxa"/>
            <w:noWrap/>
            <w:hideMark/>
          </w:tcPr>
          <w:p w14:paraId="68A711C3"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65/384 (17)</w:t>
            </w:r>
          </w:p>
        </w:tc>
      </w:tr>
      <w:tr w:rsidR="00FE2B10" w:rsidRPr="003765DB" w14:paraId="22AF1776" w14:textId="77777777" w:rsidTr="00FE2B10">
        <w:trPr>
          <w:trHeight w:val="300"/>
        </w:trPr>
        <w:tc>
          <w:tcPr>
            <w:tcW w:w="3700" w:type="dxa"/>
            <w:noWrap/>
            <w:hideMark/>
          </w:tcPr>
          <w:p w14:paraId="6E249638" w14:textId="0761D97E" w:rsidR="00FE2B10" w:rsidRPr="003765DB" w:rsidRDefault="00A42BB2" w:rsidP="00B9687E">
            <w:pPr>
              <w:spacing w:after="0" w:line="240" w:lineRule="auto"/>
              <w:rPr>
                <w:rFonts w:cs="Times New Roman"/>
                <w:bCs/>
                <w:sz w:val="20"/>
                <w:szCs w:val="20"/>
              </w:rPr>
            </w:pPr>
            <w:r>
              <w:rPr>
                <w:rFonts w:cs="Times New Roman"/>
                <w:bCs/>
                <w:sz w:val="20"/>
                <w:szCs w:val="20"/>
              </w:rPr>
              <w:t>White E</w:t>
            </w:r>
            <w:r w:rsidR="00FE2B10" w:rsidRPr="003765DB">
              <w:rPr>
                <w:rFonts w:cs="Times New Roman"/>
                <w:bCs/>
                <w:sz w:val="20"/>
                <w:szCs w:val="20"/>
              </w:rPr>
              <w:t>uropean n/N (%)</w:t>
            </w:r>
            <w:r w:rsidR="00FE2B10" w:rsidRPr="003765DB">
              <w:rPr>
                <w:rFonts w:cs="Times New Roman"/>
                <w:bCs/>
                <w:sz w:val="20"/>
                <w:szCs w:val="20"/>
                <w:vertAlign w:val="superscript"/>
              </w:rPr>
              <w:t>b</w:t>
            </w:r>
          </w:p>
        </w:tc>
        <w:tc>
          <w:tcPr>
            <w:tcW w:w="1660" w:type="dxa"/>
            <w:noWrap/>
            <w:hideMark/>
          </w:tcPr>
          <w:p w14:paraId="0CA3D8A9"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2986/3061 (98)</w:t>
            </w:r>
          </w:p>
        </w:tc>
        <w:tc>
          <w:tcPr>
            <w:tcW w:w="1660" w:type="dxa"/>
            <w:noWrap/>
            <w:hideMark/>
          </w:tcPr>
          <w:p w14:paraId="04BB77AE"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1014/1033 (98)</w:t>
            </w:r>
          </w:p>
        </w:tc>
        <w:tc>
          <w:tcPr>
            <w:tcW w:w="1520" w:type="dxa"/>
            <w:noWrap/>
            <w:hideMark/>
          </w:tcPr>
          <w:p w14:paraId="26EB0F1A" w14:textId="77777777" w:rsidR="00FE2B10" w:rsidRPr="003765DB" w:rsidRDefault="00FE2B10" w:rsidP="00B9687E">
            <w:pPr>
              <w:spacing w:after="0" w:line="240" w:lineRule="auto"/>
              <w:jc w:val="center"/>
              <w:rPr>
                <w:rFonts w:cs="Times New Roman"/>
                <w:bCs/>
                <w:sz w:val="20"/>
                <w:szCs w:val="20"/>
              </w:rPr>
            </w:pPr>
            <w:r w:rsidRPr="003765DB">
              <w:rPr>
                <w:rFonts w:cs="Times New Roman"/>
                <w:bCs/>
                <w:sz w:val="20"/>
                <w:szCs w:val="20"/>
              </w:rPr>
              <w:t>373/383 (97)</w:t>
            </w:r>
          </w:p>
        </w:tc>
      </w:tr>
      <w:tr w:rsidR="0033530D" w:rsidRPr="003765DB" w14:paraId="602A10C0" w14:textId="77777777" w:rsidTr="00FE2B10">
        <w:trPr>
          <w:trHeight w:val="300"/>
        </w:trPr>
        <w:tc>
          <w:tcPr>
            <w:tcW w:w="3700" w:type="dxa"/>
            <w:noWrap/>
          </w:tcPr>
          <w:p w14:paraId="20BD6D9D" w14:textId="51B6C8BB" w:rsidR="0033530D" w:rsidRPr="003765DB" w:rsidRDefault="002B45A0" w:rsidP="00B9687E">
            <w:pPr>
              <w:spacing w:after="0" w:line="240" w:lineRule="auto"/>
              <w:rPr>
                <w:rFonts w:cs="Times New Roman"/>
                <w:bCs/>
                <w:sz w:val="20"/>
                <w:szCs w:val="20"/>
              </w:rPr>
            </w:pPr>
            <w:r>
              <w:rPr>
                <w:rFonts w:cs="Times New Roman"/>
                <w:bCs/>
                <w:sz w:val="20"/>
                <w:szCs w:val="20"/>
              </w:rPr>
              <w:t>Lipid-lowering medication</w:t>
            </w:r>
            <w:r w:rsidR="0033530D">
              <w:rPr>
                <w:rFonts w:cs="Times New Roman"/>
                <w:bCs/>
                <w:sz w:val="20"/>
                <w:szCs w:val="20"/>
              </w:rPr>
              <w:t xml:space="preserve"> n/N (%)</w:t>
            </w:r>
          </w:p>
        </w:tc>
        <w:tc>
          <w:tcPr>
            <w:tcW w:w="1660" w:type="dxa"/>
            <w:noWrap/>
          </w:tcPr>
          <w:p w14:paraId="1E22E39F" w14:textId="2A56E6F5" w:rsidR="0033530D" w:rsidRPr="003765DB" w:rsidRDefault="0033530D" w:rsidP="00B9687E">
            <w:pPr>
              <w:spacing w:after="0" w:line="240" w:lineRule="auto"/>
              <w:jc w:val="center"/>
              <w:rPr>
                <w:rFonts w:cs="Times New Roman"/>
                <w:bCs/>
                <w:sz w:val="20"/>
                <w:szCs w:val="20"/>
              </w:rPr>
            </w:pPr>
            <w:r w:rsidRPr="0033530D">
              <w:rPr>
                <w:rFonts w:cs="Times New Roman"/>
                <w:bCs/>
                <w:sz w:val="20"/>
                <w:szCs w:val="20"/>
              </w:rPr>
              <w:t>51/3312 (2)</w:t>
            </w:r>
          </w:p>
        </w:tc>
        <w:tc>
          <w:tcPr>
            <w:tcW w:w="1660" w:type="dxa"/>
            <w:noWrap/>
          </w:tcPr>
          <w:p w14:paraId="3B831E75" w14:textId="3328C584" w:rsidR="0033530D" w:rsidRPr="003765DB" w:rsidRDefault="0033530D" w:rsidP="00B9687E">
            <w:pPr>
              <w:spacing w:after="0" w:line="240" w:lineRule="auto"/>
              <w:jc w:val="center"/>
              <w:rPr>
                <w:rFonts w:cs="Times New Roman"/>
                <w:bCs/>
                <w:sz w:val="20"/>
                <w:szCs w:val="20"/>
              </w:rPr>
            </w:pPr>
            <w:r w:rsidRPr="0033530D">
              <w:rPr>
                <w:rFonts w:cs="Times New Roman"/>
                <w:bCs/>
                <w:sz w:val="20"/>
                <w:szCs w:val="20"/>
              </w:rPr>
              <w:t>29/1130 (3)</w:t>
            </w:r>
          </w:p>
        </w:tc>
        <w:tc>
          <w:tcPr>
            <w:tcW w:w="1520" w:type="dxa"/>
            <w:noWrap/>
          </w:tcPr>
          <w:p w14:paraId="30344439" w14:textId="437C7F50" w:rsidR="0033530D" w:rsidRPr="003765DB" w:rsidRDefault="0033530D" w:rsidP="00B9687E">
            <w:pPr>
              <w:spacing w:after="0" w:line="240" w:lineRule="auto"/>
              <w:jc w:val="center"/>
              <w:rPr>
                <w:rFonts w:cs="Times New Roman"/>
                <w:bCs/>
                <w:sz w:val="20"/>
                <w:szCs w:val="20"/>
              </w:rPr>
            </w:pPr>
            <w:r w:rsidRPr="0033530D">
              <w:rPr>
                <w:rFonts w:cs="Times New Roman"/>
                <w:bCs/>
                <w:sz w:val="20"/>
                <w:szCs w:val="20"/>
              </w:rPr>
              <w:t>7/470 (1)</w:t>
            </w:r>
          </w:p>
        </w:tc>
      </w:tr>
    </w:tbl>
    <w:p w14:paraId="57159778" w14:textId="77777777" w:rsidR="00FE2B10" w:rsidRPr="003765DB" w:rsidRDefault="00FE2B10" w:rsidP="00B9687E">
      <w:pPr>
        <w:spacing w:after="0" w:line="240" w:lineRule="auto"/>
        <w:rPr>
          <w:rFonts w:cs="Times New Roman"/>
          <w:bCs/>
          <w:sz w:val="24"/>
          <w:szCs w:val="24"/>
          <w:vertAlign w:val="superscript"/>
        </w:rPr>
      </w:pPr>
    </w:p>
    <w:p w14:paraId="7260C69C" w14:textId="1B5F2985" w:rsidR="00FE2B10" w:rsidRPr="003765DB" w:rsidRDefault="00FE2B10" w:rsidP="00B9687E">
      <w:pPr>
        <w:spacing w:after="0" w:line="240" w:lineRule="auto"/>
        <w:rPr>
          <w:rFonts w:cs="Times New Roman"/>
          <w:bCs/>
          <w:sz w:val="24"/>
          <w:szCs w:val="24"/>
        </w:rPr>
      </w:pPr>
      <w:r w:rsidRPr="003765DB">
        <w:rPr>
          <w:rFonts w:cs="Times New Roman"/>
          <w:bCs/>
          <w:sz w:val="24"/>
          <w:szCs w:val="24"/>
        </w:rPr>
        <w:t>Values are presented as median [interquartile range] unless otherwise stated.</w:t>
      </w:r>
    </w:p>
    <w:p w14:paraId="2AF017F1" w14:textId="7C3AC744" w:rsidR="00FE2B10" w:rsidRPr="003765DB" w:rsidRDefault="00FE2B10" w:rsidP="00B9687E">
      <w:pPr>
        <w:spacing w:after="0" w:line="240" w:lineRule="auto"/>
        <w:rPr>
          <w:rFonts w:cs="Times New Roman"/>
          <w:bCs/>
          <w:sz w:val="24"/>
          <w:szCs w:val="24"/>
        </w:rPr>
      </w:pPr>
      <w:r w:rsidRPr="003765DB">
        <w:rPr>
          <w:rFonts w:cs="Times New Roman"/>
          <w:bCs/>
          <w:sz w:val="24"/>
          <w:szCs w:val="24"/>
          <w:vertAlign w:val="superscript"/>
        </w:rPr>
        <w:t>a</w:t>
      </w:r>
      <w:r w:rsidRPr="003765DB">
        <w:rPr>
          <w:rFonts w:cs="Times New Roman"/>
          <w:bCs/>
          <w:sz w:val="24"/>
          <w:szCs w:val="24"/>
        </w:rPr>
        <w:t xml:space="preserve"> </w:t>
      </w:r>
      <w:proofErr w:type="spellStart"/>
      <w:r w:rsidRPr="003765DB">
        <w:rPr>
          <w:rFonts w:cs="Times New Roman"/>
          <w:bCs/>
          <w:i/>
          <w:sz w:val="24"/>
          <w:szCs w:val="24"/>
        </w:rPr>
        <w:t>A</w:t>
      </w:r>
      <w:proofErr w:type="spellEnd"/>
      <w:r w:rsidRPr="003765DB">
        <w:rPr>
          <w:rFonts w:cs="Times New Roman"/>
          <w:bCs/>
          <w:i/>
          <w:sz w:val="24"/>
          <w:szCs w:val="24"/>
        </w:rPr>
        <w:t xml:space="preserve"> priori</w:t>
      </w:r>
      <w:r w:rsidRPr="003765DB">
        <w:rPr>
          <w:rFonts w:cs="Times New Roman"/>
          <w:bCs/>
          <w:sz w:val="24"/>
          <w:szCs w:val="24"/>
        </w:rPr>
        <w:t xml:space="preserve"> exclusions include those women</w:t>
      </w:r>
      <w:r w:rsidR="002266B5" w:rsidRPr="003765DB">
        <w:rPr>
          <w:rFonts w:cs="Times New Roman"/>
          <w:bCs/>
          <w:sz w:val="24"/>
          <w:szCs w:val="24"/>
        </w:rPr>
        <w:t xml:space="preserve"> who</w:t>
      </w:r>
      <w:r w:rsidRPr="003765DB">
        <w:rPr>
          <w:rFonts w:cs="Times New Roman"/>
          <w:bCs/>
          <w:sz w:val="24"/>
          <w:szCs w:val="24"/>
        </w:rPr>
        <w:t xml:space="preserve"> had a hysterectomy, oophorectomy, endometrial ablation or radio the</w:t>
      </w:r>
      <w:r w:rsidR="002266B5" w:rsidRPr="003765DB">
        <w:rPr>
          <w:rFonts w:cs="Times New Roman"/>
          <w:bCs/>
          <w:sz w:val="24"/>
          <w:szCs w:val="24"/>
        </w:rPr>
        <w:t>rapy to their uterus or ovaries,</w:t>
      </w:r>
      <w:r w:rsidRPr="003765DB">
        <w:rPr>
          <w:rFonts w:cs="Times New Roman"/>
          <w:bCs/>
          <w:sz w:val="24"/>
          <w:szCs w:val="24"/>
        </w:rPr>
        <w:t xml:space="preserve"> those taking hormone replacement therapy and those taking hormonal contraception</w:t>
      </w:r>
      <w:r w:rsidR="002266B5" w:rsidRPr="003765DB">
        <w:rPr>
          <w:rFonts w:cs="Times New Roman"/>
          <w:bCs/>
          <w:sz w:val="24"/>
          <w:szCs w:val="24"/>
        </w:rPr>
        <w:t>.</w:t>
      </w:r>
    </w:p>
    <w:p w14:paraId="37A0837A" w14:textId="2352A708" w:rsidR="00FE2B10" w:rsidRPr="003765DB" w:rsidRDefault="00FE2B10" w:rsidP="00B9687E">
      <w:pPr>
        <w:spacing w:after="0" w:line="240" w:lineRule="auto"/>
        <w:rPr>
          <w:rFonts w:cs="Times New Roman"/>
          <w:bCs/>
          <w:sz w:val="24"/>
          <w:szCs w:val="24"/>
        </w:rPr>
      </w:pPr>
      <w:r w:rsidRPr="003765DB">
        <w:rPr>
          <w:rFonts w:cs="Times New Roman"/>
          <w:bCs/>
          <w:sz w:val="24"/>
          <w:szCs w:val="24"/>
          <w:vertAlign w:val="superscript"/>
        </w:rPr>
        <w:t>b</w:t>
      </w:r>
      <w:r w:rsidRPr="003765DB">
        <w:rPr>
          <w:rFonts w:cs="Times New Roman"/>
          <w:bCs/>
          <w:sz w:val="24"/>
          <w:szCs w:val="24"/>
        </w:rPr>
        <w:t xml:space="preserve"> n/N = number with the characteristic divided by the total number in the group with no missing data on that variable</w:t>
      </w:r>
      <w:r w:rsidR="002266B5" w:rsidRPr="003765DB">
        <w:rPr>
          <w:rFonts w:cs="Times New Roman"/>
          <w:bCs/>
          <w:sz w:val="24"/>
          <w:szCs w:val="24"/>
        </w:rPr>
        <w:t>.</w:t>
      </w:r>
    </w:p>
    <w:p w14:paraId="00108512" w14:textId="77777777" w:rsidR="00FE2B10" w:rsidRPr="003765DB" w:rsidRDefault="00FE2B10" w:rsidP="00B9687E">
      <w:pPr>
        <w:spacing w:after="0" w:line="240" w:lineRule="auto"/>
        <w:rPr>
          <w:rFonts w:cs="Times New Roman"/>
          <w:bCs/>
          <w:sz w:val="24"/>
          <w:szCs w:val="24"/>
        </w:rPr>
      </w:pPr>
    </w:p>
    <w:p w14:paraId="5D1C8CC9" w14:textId="77777777" w:rsidR="00C118F4" w:rsidRPr="003765DB" w:rsidRDefault="00C118F4" w:rsidP="00B9687E">
      <w:pPr>
        <w:spacing w:after="160" w:line="259" w:lineRule="auto"/>
        <w:rPr>
          <w:rFonts w:cs="Times New Roman"/>
          <w:b/>
          <w:bCs/>
          <w:sz w:val="24"/>
          <w:szCs w:val="24"/>
        </w:rPr>
      </w:pPr>
      <w:r w:rsidRPr="003765DB">
        <w:rPr>
          <w:rFonts w:cs="Times New Roman"/>
          <w:b/>
          <w:bCs/>
          <w:sz w:val="24"/>
          <w:szCs w:val="24"/>
        </w:rPr>
        <w:br w:type="page"/>
      </w:r>
    </w:p>
    <w:p w14:paraId="681D569D" w14:textId="624EAD89" w:rsidR="00616A76" w:rsidRPr="003765DB" w:rsidRDefault="00684D9A" w:rsidP="00B9687E">
      <w:pPr>
        <w:spacing w:after="160" w:line="259" w:lineRule="auto"/>
        <w:rPr>
          <w:rFonts w:cs="Times New Roman"/>
          <w:b/>
          <w:bCs/>
          <w:sz w:val="24"/>
          <w:szCs w:val="24"/>
        </w:rPr>
      </w:pPr>
      <w:r>
        <w:rPr>
          <w:rFonts w:cs="Times New Roman"/>
          <w:b/>
          <w:bCs/>
          <w:sz w:val="24"/>
          <w:szCs w:val="24"/>
        </w:rPr>
        <w:lastRenderedPageBreak/>
        <w:t>Table S2</w:t>
      </w:r>
      <w:r w:rsidR="00616A76" w:rsidRPr="003765DB">
        <w:rPr>
          <w:rFonts w:cs="Times New Roman"/>
          <w:b/>
          <w:bCs/>
          <w:sz w:val="24"/>
          <w:szCs w:val="24"/>
        </w:rPr>
        <w:t>.</w:t>
      </w:r>
      <w:bookmarkStart w:id="1" w:name="RANGE!B3:E86"/>
      <w:bookmarkStart w:id="2" w:name="RANGE!C2:F85"/>
      <w:bookmarkStart w:id="3" w:name="RANGE!C2:F88"/>
      <w:bookmarkEnd w:id="1"/>
      <w:bookmarkEnd w:id="2"/>
      <w:bookmarkEnd w:id="3"/>
      <w:r w:rsidR="00FD388F" w:rsidRPr="003765DB">
        <w:rPr>
          <w:rFonts w:cs="Times New Roman"/>
          <w:b/>
          <w:bCs/>
          <w:sz w:val="24"/>
          <w:szCs w:val="24"/>
        </w:rPr>
        <w:t xml:space="preserve"> </w:t>
      </w:r>
      <w:r w:rsidR="00FD388F" w:rsidRPr="003765DB">
        <w:rPr>
          <w:rFonts w:ascii="Calibri" w:hAnsi="Calibri" w:cs="Arial"/>
          <w:b/>
        </w:rPr>
        <w:t xml:space="preserve">Mean absolute concentrations of lipoprotein, fatty acid and metabolite measures in the study population and </w:t>
      </w:r>
      <w:r w:rsidR="00906B40" w:rsidRPr="003765DB">
        <w:rPr>
          <w:rFonts w:ascii="Calibri" w:hAnsi="Calibri" w:cs="Arial"/>
          <w:b/>
        </w:rPr>
        <w:t>SD concentration difference/change</w:t>
      </w:r>
      <w:r w:rsidR="00FD388F" w:rsidRPr="003765DB">
        <w:rPr>
          <w:rFonts w:ascii="Calibri" w:hAnsi="Calibri" w:cs="Arial"/>
          <w:b/>
        </w:rPr>
        <w:t xml:space="preserve"> assoc</w:t>
      </w:r>
      <w:r w:rsidR="00906B40" w:rsidRPr="003765DB">
        <w:rPr>
          <w:rFonts w:ascii="Calibri" w:hAnsi="Calibri" w:cs="Arial"/>
          <w:b/>
        </w:rPr>
        <w:t xml:space="preserve">iated with </w:t>
      </w:r>
      <w:r w:rsidR="00A42BB2">
        <w:rPr>
          <w:rFonts w:ascii="Calibri" w:hAnsi="Calibri" w:cs="Arial"/>
          <w:b/>
        </w:rPr>
        <w:t>reproduction status</w:t>
      </w:r>
      <w:r w:rsidR="00906B40" w:rsidRPr="003765DB">
        <w:rPr>
          <w:rFonts w:ascii="Calibri" w:hAnsi="Calibri" w:cs="Arial"/>
          <w:b/>
        </w:rPr>
        <w:t xml:space="preserve"> in cross-sectional and longitudinal</w:t>
      </w:r>
      <w:r w:rsidR="00FD388F" w:rsidRPr="003765DB">
        <w:rPr>
          <w:rFonts w:ascii="Calibri" w:hAnsi="Calibri" w:cs="Arial"/>
          <w:b/>
        </w:rPr>
        <w:t xml:space="preserve"> analyses.</w:t>
      </w:r>
    </w:p>
    <w:tbl>
      <w:tblPr>
        <w:tblStyle w:val="Style1"/>
        <w:tblW w:w="10881" w:type="dxa"/>
        <w:tblInd w:w="-567" w:type="dxa"/>
        <w:tblLayout w:type="fixed"/>
        <w:tblLook w:val="04A0" w:firstRow="1" w:lastRow="0" w:firstColumn="1" w:lastColumn="0" w:noHBand="0" w:noVBand="1"/>
      </w:tblPr>
      <w:tblGrid>
        <w:gridCol w:w="2694"/>
        <w:gridCol w:w="2107"/>
        <w:gridCol w:w="2996"/>
        <w:gridCol w:w="3084"/>
      </w:tblGrid>
      <w:tr w:rsidR="00810656" w:rsidRPr="003765DB" w14:paraId="7B0D2D94" w14:textId="77777777" w:rsidTr="007D62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B301E53" w14:textId="73CA2497" w:rsidR="00FD388F" w:rsidRPr="003765DB" w:rsidRDefault="00FD388F" w:rsidP="00B9687E">
            <w:pPr>
              <w:spacing w:after="0" w:line="240" w:lineRule="auto"/>
              <w:jc w:val="center"/>
              <w:rPr>
                <w:rFonts w:cs="Times New Roman"/>
                <w:bCs/>
                <w:szCs w:val="20"/>
              </w:rPr>
            </w:pPr>
            <w:r w:rsidRPr="003765DB">
              <w:rPr>
                <w:rFonts w:cs="Times New Roman"/>
                <w:bCs/>
                <w:szCs w:val="20"/>
              </w:rPr>
              <w:t>Metabolites</w:t>
            </w:r>
          </w:p>
          <w:p w14:paraId="500CC9E7" w14:textId="200826ED" w:rsidR="00810656" w:rsidRPr="003765DB" w:rsidRDefault="00FD388F" w:rsidP="00B9687E">
            <w:pPr>
              <w:spacing w:after="0" w:line="240" w:lineRule="auto"/>
              <w:jc w:val="center"/>
              <w:rPr>
                <w:rFonts w:cs="Times New Roman"/>
                <w:bCs/>
                <w:szCs w:val="20"/>
              </w:rPr>
            </w:pPr>
            <w:r w:rsidRPr="003765DB">
              <w:rPr>
                <w:rFonts w:cs="Times New Roman"/>
                <w:bCs/>
                <w:szCs w:val="20"/>
              </w:rPr>
              <w:t>(units of absolute concentration)</w:t>
            </w:r>
          </w:p>
        </w:tc>
        <w:tc>
          <w:tcPr>
            <w:tcW w:w="2107" w:type="dxa"/>
            <w:noWrap/>
            <w:hideMark/>
          </w:tcPr>
          <w:p w14:paraId="339580AC" w14:textId="77777777" w:rsidR="00F55EBC" w:rsidRPr="003765DB" w:rsidRDefault="00F55EBC"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 xml:space="preserve">Mean (SD) </w:t>
            </w:r>
          </w:p>
          <w:p w14:paraId="1254FFD5" w14:textId="77777777" w:rsidR="00810656" w:rsidRPr="003765DB" w:rsidRDefault="00F55EBC"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 xml:space="preserve">of absolute concentration </w:t>
            </w:r>
          </w:p>
          <w:p w14:paraId="15AA71BF" w14:textId="771A9C1F" w:rsidR="00FD388F" w:rsidRPr="003765DB" w:rsidRDefault="00FD388F"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p>
        </w:tc>
        <w:tc>
          <w:tcPr>
            <w:tcW w:w="2996" w:type="dxa"/>
            <w:noWrap/>
            <w:hideMark/>
          </w:tcPr>
          <w:p w14:paraId="6ECB79CB" w14:textId="220298A7" w:rsidR="00FA48F4" w:rsidRPr="003765DB" w:rsidRDefault="00F55EBC"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SD</w:t>
            </w:r>
            <w:r w:rsidR="00CE4E46" w:rsidRPr="003765DB">
              <w:rPr>
                <w:rFonts w:cs="Times New Roman"/>
                <w:bCs/>
                <w:szCs w:val="20"/>
              </w:rPr>
              <w:t xml:space="preserve"> concentration</w:t>
            </w:r>
            <w:r w:rsidRPr="003765DB">
              <w:rPr>
                <w:rFonts w:cs="Times New Roman"/>
                <w:bCs/>
                <w:szCs w:val="20"/>
              </w:rPr>
              <w:t xml:space="preserve"> difference</w:t>
            </w:r>
          </w:p>
          <w:p w14:paraId="1D0AE8E9" w14:textId="19127B7C" w:rsidR="00CE4E46" w:rsidRPr="003765DB" w:rsidRDefault="00612157"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Pr>
                <w:rFonts w:cs="Times New Roman"/>
                <w:bCs/>
                <w:szCs w:val="20"/>
              </w:rPr>
              <w:t>associated with post</w:t>
            </w:r>
            <w:r w:rsidR="00A42BB2">
              <w:rPr>
                <w:rFonts w:cs="Times New Roman"/>
                <w:bCs/>
                <w:szCs w:val="20"/>
              </w:rPr>
              <w:t>-</w:t>
            </w:r>
            <w:r>
              <w:rPr>
                <w:rFonts w:cs="Times New Roman"/>
                <w:bCs/>
                <w:szCs w:val="20"/>
              </w:rPr>
              <w:t xml:space="preserve"> compared with pre</w:t>
            </w:r>
            <w:r w:rsidR="00A42BB2">
              <w:rPr>
                <w:rFonts w:cs="Times New Roman"/>
                <w:bCs/>
                <w:szCs w:val="20"/>
              </w:rPr>
              <w:t>-menopause</w:t>
            </w:r>
            <w:r w:rsidR="0099730E" w:rsidRPr="003765DB">
              <w:rPr>
                <w:rFonts w:cs="Times New Roman"/>
                <w:bCs/>
                <w:szCs w:val="20"/>
              </w:rPr>
              <w:t xml:space="preserve"> </w:t>
            </w:r>
          </w:p>
          <w:p w14:paraId="5CC54325" w14:textId="58A7162F" w:rsidR="00F55EBC" w:rsidRPr="003765DB" w:rsidRDefault="00CE4E46"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 xml:space="preserve"> </w:t>
            </w:r>
            <w:r w:rsidR="00F55EBC" w:rsidRPr="003765DB">
              <w:rPr>
                <w:rFonts w:cs="Times New Roman"/>
                <w:bCs/>
                <w:szCs w:val="20"/>
              </w:rPr>
              <w:t>(</w:t>
            </w:r>
            <w:r w:rsidR="00FA48F4" w:rsidRPr="003765DB">
              <w:rPr>
                <w:rFonts w:cs="Times New Roman"/>
                <w:b/>
                <w:bCs/>
                <w:szCs w:val="20"/>
              </w:rPr>
              <w:t>cross-sectional associations shown in Figure 4</w:t>
            </w:r>
            <w:r w:rsidR="00F55EBC" w:rsidRPr="003765DB">
              <w:rPr>
                <w:rFonts w:cs="Times New Roman"/>
                <w:bCs/>
                <w:szCs w:val="20"/>
              </w:rPr>
              <w:t>)</w:t>
            </w:r>
          </w:p>
          <w:p w14:paraId="46DA6329" w14:textId="0683F347" w:rsidR="00810656" w:rsidRPr="003765DB" w:rsidRDefault="00F55EBC"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Beta [95%CI]; P value</w:t>
            </w:r>
          </w:p>
        </w:tc>
        <w:tc>
          <w:tcPr>
            <w:tcW w:w="3084" w:type="dxa"/>
            <w:noWrap/>
            <w:hideMark/>
          </w:tcPr>
          <w:p w14:paraId="72DA1195" w14:textId="6346F9F7" w:rsidR="00FA48F4" w:rsidRPr="003765DB" w:rsidRDefault="00FA48F4"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 xml:space="preserve">SD </w:t>
            </w:r>
            <w:r w:rsidR="00CE4E46" w:rsidRPr="003765DB">
              <w:rPr>
                <w:rFonts w:cs="Times New Roman"/>
                <w:bCs/>
                <w:szCs w:val="20"/>
              </w:rPr>
              <w:t xml:space="preserve">concentration change </w:t>
            </w:r>
            <w:r w:rsidRPr="003765DB">
              <w:rPr>
                <w:rFonts w:cs="Times New Roman"/>
                <w:bCs/>
                <w:szCs w:val="20"/>
              </w:rPr>
              <w:t xml:space="preserve"> </w:t>
            </w:r>
          </w:p>
          <w:p w14:paraId="1DD3DE67" w14:textId="4C486B83" w:rsidR="00CE4E46" w:rsidRPr="003765DB" w:rsidRDefault="00CE4E46"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associated with</w:t>
            </w:r>
            <w:r w:rsidR="0099730E" w:rsidRPr="003765DB">
              <w:rPr>
                <w:rFonts w:cs="Times New Roman"/>
                <w:bCs/>
                <w:szCs w:val="20"/>
              </w:rPr>
              <w:t xml:space="preserve"> </w:t>
            </w:r>
            <w:r w:rsidR="00A42BB2">
              <w:rPr>
                <w:rFonts w:cs="Times New Roman"/>
                <w:bCs/>
                <w:szCs w:val="20"/>
              </w:rPr>
              <w:t>change from pre- to post-menopause</w:t>
            </w:r>
          </w:p>
          <w:p w14:paraId="4ECA190D" w14:textId="77777777" w:rsidR="00CE4E46" w:rsidRPr="003765DB" w:rsidRDefault="00CE4E46"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
                <w:bCs/>
                <w:szCs w:val="20"/>
              </w:rPr>
            </w:pPr>
            <w:r w:rsidRPr="003765DB">
              <w:rPr>
                <w:rFonts w:cs="Times New Roman"/>
                <w:bCs/>
                <w:szCs w:val="20"/>
              </w:rPr>
              <w:t xml:space="preserve"> (</w:t>
            </w:r>
            <w:r w:rsidRPr="003765DB">
              <w:rPr>
                <w:rFonts w:cs="Times New Roman"/>
                <w:b/>
                <w:bCs/>
                <w:szCs w:val="20"/>
              </w:rPr>
              <w:t>Longitudinal</w:t>
            </w:r>
            <w:r w:rsidR="00FA48F4" w:rsidRPr="003765DB">
              <w:rPr>
                <w:rFonts w:cs="Times New Roman"/>
                <w:b/>
                <w:bCs/>
                <w:szCs w:val="20"/>
              </w:rPr>
              <w:t xml:space="preserve"> associations </w:t>
            </w:r>
          </w:p>
          <w:p w14:paraId="0D193EF6" w14:textId="3A2FDB58" w:rsidR="00FA48F4" w:rsidRPr="003765DB" w:rsidRDefault="00FA48F4"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
                <w:bCs/>
                <w:szCs w:val="20"/>
              </w:rPr>
              <w:t>shown in Figure 4</w:t>
            </w:r>
            <w:r w:rsidRPr="003765DB">
              <w:rPr>
                <w:rFonts w:cs="Times New Roman"/>
                <w:bCs/>
                <w:szCs w:val="20"/>
              </w:rPr>
              <w:t>)</w:t>
            </w:r>
          </w:p>
          <w:p w14:paraId="431AED44" w14:textId="1C912874" w:rsidR="00810656" w:rsidRPr="003765DB" w:rsidRDefault="00FA48F4" w:rsidP="00B9687E">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Beta [95%CI]; P value</w:t>
            </w:r>
          </w:p>
        </w:tc>
      </w:tr>
      <w:tr w:rsidR="00810656" w:rsidRPr="003765DB" w14:paraId="47A0F627"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166BFBA0" w14:textId="02D2BDE5" w:rsidR="00810656" w:rsidRPr="003765DB" w:rsidRDefault="00810656" w:rsidP="00B9687E">
            <w:pPr>
              <w:spacing w:after="0" w:line="240" w:lineRule="auto"/>
              <w:rPr>
                <w:rFonts w:cs="Times New Roman"/>
                <w:b/>
                <w:bCs/>
                <w:szCs w:val="20"/>
              </w:rPr>
            </w:pPr>
            <w:r w:rsidRPr="003765DB">
              <w:rPr>
                <w:rFonts w:cs="Times New Roman"/>
                <w:b/>
                <w:bCs/>
                <w:szCs w:val="20"/>
              </w:rPr>
              <w:t>Lipoprotein Particle Concentrations</w:t>
            </w:r>
          </w:p>
        </w:tc>
      </w:tr>
      <w:tr w:rsidR="00810656" w:rsidRPr="003765DB" w14:paraId="4A2C66AC"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5100585" w14:textId="625E4427" w:rsidR="00810656" w:rsidRPr="003765DB" w:rsidRDefault="00810656" w:rsidP="00B9687E">
            <w:pPr>
              <w:spacing w:after="0" w:line="240" w:lineRule="auto"/>
              <w:rPr>
                <w:rFonts w:cs="Times New Roman"/>
                <w:bCs/>
                <w:szCs w:val="20"/>
              </w:rPr>
            </w:pPr>
            <w:r w:rsidRPr="003765DB">
              <w:rPr>
                <w:rFonts w:cs="Times New Roman"/>
                <w:bCs/>
                <w:szCs w:val="20"/>
              </w:rPr>
              <w:t>Extremely large VLDL (</w:t>
            </w:r>
            <w:r w:rsidR="00F55EBC" w:rsidRPr="003765DB">
              <w:rPr>
                <w:rFonts w:cs="Times New Roman"/>
                <w:bCs/>
                <w:szCs w:val="20"/>
              </w:rPr>
              <w:t>µ</w:t>
            </w:r>
            <w:r w:rsidRPr="003765DB">
              <w:rPr>
                <w:rFonts w:cs="Times New Roman"/>
                <w:bCs/>
                <w:szCs w:val="20"/>
              </w:rPr>
              <w:t>mol/L)</w:t>
            </w:r>
          </w:p>
        </w:tc>
        <w:tc>
          <w:tcPr>
            <w:tcW w:w="2107" w:type="dxa"/>
            <w:noWrap/>
            <w:hideMark/>
          </w:tcPr>
          <w:p w14:paraId="52B08081"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0.000067 (0.000092)</w:t>
            </w:r>
          </w:p>
        </w:tc>
        <w:tc>
          <w:tcPr>
            <w:tcW w:w="2996" w:type="dxa"/>
            <w:noWrap/>
            <w:hideMark/>
          </w:tcPr>
          <w:p w14:paraId="583EAFC0"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0.14 [0.02,0.26]; P=2e-02</w:t>
            </w:r>
          </w:p>
        </w:tc>
        <w:tc>
          <w:tcPr>
            <w:tcW w:w="3084" w:type="dxa"/>
            <w:noWrap/>
            <w:hideMark/>
          </w:tcPr>
          <w:p w14:paraId="77E93F40"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-0.016 [-0.105,0.072]; P=7e-01</w:t>
            </w:r>
          </w:p>
        </w:tc>
      </w:tr>
      <w:tr w:rsidR="00810656" w:rsidRPr="003765DB" w14:paraId="3E7A5A77"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46BA808" w14:textId="4B665F43" w:rsidR="00810656" w:rsidRPr="003765DB" w:rsidRDefault="00810656" w:rsidP="00B9687E">
            <w:pPr>
              <w:spacing w:after="0" w:line="240" w:lineRule="auto"/>
              <w:rPr>
                <w:rFonts w:cs="Times New Roman"/>
                <w:bCs/>
                <w:szCs w:val="20"/>
              </w:rPr>
            </w:pPr>
            <w:r w:rsidRPr="003765DB">
              <w:rPr>
                <w:rFonts w:cs="Times New Roman"/>
                <w:bCs/>
                <w:szCs w:val="20"/>
              </w:rPr>
              <w:t>Very large VLDL (</w:t>
            </w:r>
            <w:r w:rsidR="00F55EBC" w:rsidRPr="003765DB">
              <w:rPr>
                <w:rFonts w:cs="Times New Roman"/>
                <w:bCs/>
                <w:szCs w:val="20"/>
              </w:rPr>
              <w:t>µ</w:t>
            </w:r>
            <w:r w:rsidRPr="003765DB">
              <w:rPr>
                <w:rFonts w:cs="Times New Roman"/>
                <w:bCs/>
                <w:szCs w:val="20"/>
              </w:rPr>
              <w:t>mol/L)</w:t>
            </w:r>
          </w:p>
        </w:tc>
        <w:tc>
          <w:tcPr>
            <w:tcW w:w="2107" w:type="dxa"/>
            <w:noWrap/>
            <w:hideMark/>
          </w:tcPr>
          <w:p w14:paraId="511A02B0"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0.00035 (0.00053)</w:t>
            </w:r>
          </w:p>
        </w:tc>
        <w:tc>
          <w:tcPr>
            <w:tcW w:w="2996" w:type="dxa"/>
            <w:noWrap/>
            <w:hideMark/>
          </w:tcPr>
          <w:p w14:paraId="6DE5F439"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0.12 [0.00,0.24]; P=4e-02</w:t>
            </w:r>
          </w:p>
        </w:tc>
        <w:tc>
          <w:tcPr>
            <w:tcW w:w="3084" w:type="dxa"/>
            <w:noWrap/>
            <w:hideMark/>
          </w:tcPr>
          <w:p w14:paraId="29D72A3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-0.024 [-0.106,0.059]; P=6e-01</w:t>
            </w:r>
          </w:p>
        </w:tc>
      </w:tr>
      <w:tr w:rsidR="00810656" w:rsidRPr="003765DB" w14:paraId="472C0D29"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6ED57B3" w14:textId="31617A49" w:rsidR="00810656" w:rsidRPr="003765DB" w:rsidRDefault="00810656" w:rsidP="00B9687E">
            <w:pPr>
              <w:spacing w:after="0" w:line="240" w:lineRule="auto"/>
              <w:rPr>
                <w:rFonts w:cs="Times New Roman"/>
                <w:bCs/>
                <w:szCs w:val="20"/>
              </w:rPr>
            </w:pPr>
            <w:r w:rsidRPr="003765DB">
              <w:rPr>
                <w:rFonts w:cs="Times New Roman"/>
                <w:bCs/>
                <w:szCs w:val="20"/>
              </w:rPr>
              <w:t>Large VLDL (</w:t>
            </w:r>
            <w:r w:rsidR="00F55EBC" w:rsidRPr="003765DB">
              <w:rPr>
                <w:rFonts w:cs="Times New Roman"/>
                <w:bCs/>
                <w:szCs w:val="20"/>
              </w:rPr>
              <w:t>µ</w:t>
            </w:r>
            <w:r w:rsidRPr="003765DB">
              <w:rPr>
                <w:rFonts w:cs="Times New Roman"/>
                <w:bCs/>
                <w:szCs w:val="20"/>
              </w:rPr>
              <w:t>mol/L)</w:t>
            </w:r>
          </w:p>
        </w:tc>
        <w:tc>
          <w:tcPr>
            <w:tcW w:w="2107" w:type="dxa"/>
            <w:noWrap/>
            <w:hideMark/>
          </w:tcPr>
          <w:p w14:paraId="0A4A7161"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0.0026 (0.0030)</w:t>
            </w:r>
          </w:p>
        </w:tc>
        <w:tc>
          <w:tcPr>
            <w:tcW w:w="2996" w:type="dxa"/>
            <w:noWrap/>
            <w:hideMark/>
          </w:tcPr>
          <w:p w14:paraId="64EC59B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0.12 [0.00,0.24]; P=5e-02</w:t>
            </w:r>
          </w:p>
        </w:tc>
        <w:tc>
          <w:tcPr>
            <w:tcW w:w="3084" w:type="dxa"/>
            <w:noWrap/>
            <w:hideMark/>
          </w:tcPr>
          <w:p w14:paraId="5A3BE77A"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0.0099 [-0.0632,0.0829]; P=8e-01</w:t>
            </w:r>
          </w:p>
        </w:tc>
      </w:tr>
      <w:tr w:rsidR="00810656" w:rsidRPr="003765DB" w14:paraId="77C00809"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001AF92" w14:textId="039D2069" w:rsidR="00810656" w:rsidRPr="003765DB" w:rsidRDefault="00810656" w:rsidP="00B9687E">
            <w:pPr>
              <w:spacing w:after="0" w:line="240" w:lineRule="auto"/>
              <w:rPr>
                <w:rFonts w:cs="Times New Roman"/>
                <w:bCs/>
                <w:szCs w:val="20"/>
              </w:rPr>
            </w:pPr>
            <w:r w:rsidRPr="003765DB">
              <w:rPr>
                <w:rFonts w:cs="Times New Roman"/>
                <w:bCs/>
                <w:szCs w:val="20"/>
              </w:rPr>
              <w:t>Medium VLDL (</w:t>
            </w:r>
            <w:r w:rsidR="00F55EBC" w:rsidRPr="003765DB">
              <w:rPr>
                <w:rFonts w:cs="Times New Roman"/>
                <w:bCs/>
                <w:szCs w:val="20"/>
              </w:rPr>
              <w:t>µ</w:t>
            </w:r>
            <w:r w:rsidRPr="003765DB">
              <w:rPr>
                <w:rFonts w:cs="Times New Roman"/>
                <w:bCs/>
                <w:szCs w:val="20"/>
              </w:rPr>
              <w:t>mol/L)</w:t>
            </w:r>
          </w:p>
        </w:tc>
        <w:tc>
          <w:tcPr>
            <w:tcW w:w="2107" w:type="dxa"/>
            <w:noWrap/>
            <w:hideMark/>
          </w:tcPr>
          <w:p w14:paraId="5BB92710"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0.011 (0.008)</w:t>
            </w:r>
          </w:p>
        </w:tc>
        <w:tc>
          <w:tcPr>
            <w:tcW w:w="2996" w:type="dxa"/>
            <w:noWrap/>
            <w:hideMark/>
          </w:tcPr>
          <w:p w14:paraId="691C8566"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0.12 [0.00,0.24]; P=5e-02</w:t>
            </w:r>
          </w:p>
        </w:tc>
        <w:tc>
          <w:tcPr>
            <w:tcW w:w="3084" w:type="dxa"/>
            <w:noWrap/>
            <w:hideMark/>
          </w:tcPr>
          <w:p w14:paraId="06369A09"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0.037 [-0.034,0.108]; P=3e-01</w:t>
            </w:r>
          </w:p>
        </w:tc>
      </w:tr>
      <w:tr w:rsidR="00810656" w:rsidRPr="003765DB" w14:paraId="762218A1"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D012706" w14:textId="3DF1001C" w:rsidR="00810656" w:rsidRPr="003765DB" w:rsidRDefault="00810656" w:rsidP="00B9687E">
            <w:pPr>
              <w:spacing w:after="0" w:line="240" w:lineRule="auto"/>
              <w:rPr>
                <w:rFonts w:cs="Times New Roman"/>
                <w:bCs/>
                <w:szCs w:val="20"/>
              </w:rPr>
            </w:pPr>
            <w:r w:rsidRPr="003765DB">
              <w:rPr>
                <w:rFonts w:cs="Times New Roman"/>
                <w:bCs/>
                <w:szCs w:val="20"/>
              </w:rPr>
              <w:t>Small VLDL (</w:t>
            </w:r>
            <w:r w:rsidR="00F55EBC" w:rsidRPr="003765DB">
              <w:rPr>
                <w:rFonts w:cs="Times New Roman"/>
                <w:bCs/>
                <w:szCs w:val="20"/>
              </w:rPr>
              <w:t>µ</w:t>
            </w:r>
            <w:r w:rsidRPr="003765DB">
              <w:rPr>
                <w:rFonts w:cs="Times New Roman"/>
                <w:bCs/>
                <w:szCs w:val="20"/>
              </w:rPr>
              <w:t>mol/L)</w:t>
            </w:r>
          </w:p>
        </w:tc>
        <w:tc>
          <w:tcPr>
            <w:tcW w:w="2107" w:type="dxa"/>
            <w:noWrap/>
            <w:hideMark/>
          </w:tcPr>
          <w:p w14:paraId="5042DE6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0.024 (0.010)</w:t>
            </w:r>
          </w:p>
        </w:tc>
        <w:tc>
          <w:tcPr>
            <w:tcW w:w="2996" w:type="dxa"/>
            <w:noWrap/>
            <w:hideMark/>
          </w:tcPr>
          <w:p w14:paraId="305C0637"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0.15 [0.03,0.27]; P=1e-02</w:t>
            </w:r>
          </w:p>
        </w:tc>
        <w:tc>
          <w:tcPr>
            <w:tcW w:w="3084" w:type="dxa"/>
            <w:noWrap/>
            <w:hideMark/>
          </w:tcPr>
          <w:p w14:paraId="5567472B"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0.076 [0.010,0.141]; P=2e-02</w:t>
            </w:r>
          </w:p>
        </w:tc>
      </w:tr>
      <w:tr w:rsidR="00810656" w:rsidRPr="003765DB" w14:paraId="347F4CBD"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517DACB" w14:textId="619E1334" w:rsidR="00810656" w:rsidRPr="003765DB" w:rsidRDefault="00810656" w:rsidP="00B9687E">
            <w:pPr>
              <w:spacing w:after="0" w:line="240" w:lineRule="auto"/>
              <w:rPr>
                <w:rFonts w:cs="Times New Roman"/>
                <w:bCs/>
                <w:szCs w:val="20"/>
              </w:rPr>
            </w:pPr>
            <w:r w:rsidRPr="003765DB">
              <w:rPr>
                <w:rFonts w:cs="Times New Roman"/>
                <w:bCs/>
                <w:szCs w:val="20"/>
              </w:rPr>
              <w:t>Very small VLDL (</w:t>
            </w:r>
            <w:r w:rsidR="00F55EBC" w:rsidRPr="003765DB">
              <w:rPr>
                <w:rFonts w:cs="Times New Roman"/>
                <w:bCs/>
                <w:szCs w:val="20"/>
              </w:rPr>
              <w:t>µ</w:t>
            </w:r>
            <w:r w:rsidRPr="003765DB">
              <w:rPr>
                <w:rFonts w:cs="Times New Roman"/>
                <w:bCs/>
                <w:szCs w:val="20"/>
              </w:rPr>
              <w:t>mol/L)</w:t>
            </w:r>
          </w:p>
        </w:tc>
        <w:tc>
          <w:tcPr>
            <w:tcW w:w="2107" w:type="dxa"/>
            <w:noWrap/>
            <w:hideMark/>
          </w:tcPr>
          <w:p w14:paraId="4F314C6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0.034 (0.008)</w:t>
            </w:r>
          </w:p>
        </w:tc>
        <w:tc>
          <w:tcPr>
            <w:tcW w:w="2996" w:type="dxa"/>
            <w:noWrap/>
            <w:hideMark/>
          </w:tcPr>
          <w:p w14:paraId="314DD1A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0.24 [0.13,0.36]; P=5e-05</w:t>
            </w:r>
          </w:p>
        </w:tc>
        <w:tc>
          <w:tcPr>
            <w:tcW w:w="3084" w:type="dxa"/>
            <w:noWrap/>
            <w:hideMark/>
          </w:tcPr>
          <w:p w14:paraId="1170EEA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0.12 [0.06,0.18]; P=2e-04</w:t>
            </w:r>
          </w:p>
        </w:tc>
      </w:tr>
      <w:tr w:rsidR="00810656" w:rsidRPr="003765DB" w14:paraId="65315E14"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2AFB59F" w14:textId="0853945A" w:rsidR="00810656" w:rsidRPr="003765DB" w:rsidRDefault="00810656" w:rsidP="00B9687E">
            <w:pPr>
              <w:spacing w:after="0" w:line="240" w:lineRule="auto"/>
              <w:rPr>
                <w:rFonts w:cs="Times New Roman"/>
                <w:bCs/>
                <w:szCs w:val="20"/>
              </w:rPr>
            </w:pPr>
            <w:r w:rsidRPr="003765DB">
              <w:rPr>
                <w:rFonts w:cs="Times New Roman"/>
                <w:bCs/>
                <w:szCs w:val="20"/>
              </w:rPr>
              <w:t>IDL (</w:t>
            </w:r>
            <w:r w:rsidR="00F55EBC" w:rsidRPr="003765DB">
              <w:rPr>
                <w:rFonts w:cs="Times New Roman"/>
                <w:bCs/>
                <w:szCs w:val="20"/>
              </w:rPr>
              <w:t>µ</w:t>
            </w:r>
            <w:r w:rsidRPr="003765DB">
              <w:rPr>
                <w:rFonts w:cs="Times New Roman"/>
                <w:bCs/>
                <w:szCs w:val="20"/>
              </w:rPr>
              <w:t>mol/L)</w:t>
            </w:r>
          </w:p>
        </w:tc>
        <w:tc>
          <w:tcPr>
            <w:tcW w:w="2107" w:type="dxa"/>
            <w:noWrap/>
            <w:hideMark/>
          </w:tcPr>
          <w:p w14:paraId="79D748C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0.088 (0.020)</w:t>
            </w:r>
          </w:p>
        </w:tc>
        <w:tc>
          <w:tcPr>
            <w:tcW w:w="2996" w:type="dxa"/>
            <w:noWrap/>
            <w:hideMark/>
          </w:tcPr>
          <w:p w14:paraId="530F3CED"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0.25 [0.14,0.37]; P=2e-05</w:t>
            </w:r>
          </w:p>
        </w:tc>
        <w:tc>
          <w:tcPr>
            <w:tcW w:w="3084" w:type="dxa"/>
            <w:noWrap/>
            <w:hideMark/>
          </w:tcPr>
          <w:p w14:paraId="0AA13315"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0.17 [0.11,0.24]; P=3e-07</w:t>
            </w:r>
          </w:p>
        </w:tc>
      </w:tr>
      <w:tr w:rsidR="00810656" w:rsidRPr="003765DB" w14:paraId="5936B387"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1F320F9" w14:textId="096EE7BD" w:rsidR="00810656" w:rsidRPr="003765DB" w:rsidRDefault="00810656" w:rsidP="00B9687E">
            <w:pPr>
              <w:spacing w:after="0" w:line="240" w:lineRule="auto"/>
              <w:rPr>
                <w:rFonts w:cs="Times New Roman"/>
                <w:bCs/>
                <w:szCs w:val="20"/>
              </w:rPr>
            </w:pPr>
            <w:r w:rsidRPr="003765DB">
              <w:rPr>
                <w:rFonts w:cs="Times New Roman"/>
                <w:bCs/>
                <w:szCs w:val="20"/>
              </w:rPr>
              <w:t>Large LDL (</w:t>
            </w:r>
            <w:r w:rsidR="00F55EBC" w:rsidRPr="003765DB">
              <w:rPr>
                <w:rFonts w:cs="Times New Roman"/>
                <w:bCs/>
                <w:szCs w:val="20"/>
              </w:rPr>
              <w:t>µ</w:t>
            </w:r>
            <w:r w:rsidRPr="003765DB">
              <w:rPr>
                <w:rFonts w:cs="Times New Roman"/>
                <w:bCs/>
                <w:szCs w:val="20"/>
              </w:rPr>
              <w:t>mol/L)</w:t>
            </w:r>
          </w:p>
        </w:tc>
        <w:tc>
          <w:tcPr>
            <w:tcW w:w="2107" w:type="dxa"/>
            <w:noWrap/>
            <w:hideMark/>
          </w:tcPr>
          <w:p w14:paraId="5744C606"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0.14 (0.04)</w:t>
            </w:r>
          </w:p>
        </w:tc>
        <w:tc>
          <w:tcPr>
            <w:tcW w:w="2996" w:type="dxa"/>
            <w:noWrap/>
            <w:hideMark/>
          </w:tcPr>
          <w:p w14:paraId="046DBEA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0.25 [0.14,0.37]; P=2e-05</w:t>
            </w:r>
          </w:p>
        </w:tc>
        <w:tc>
          <w:tcPr>
            <w:tcW w:w="3084" w:type="dxa"/>
            <w:noWrap/>
            <w:hideMark/>
          </w:tcPr>
          <w:p w14:paraId="0137EAC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0.22 [0.15,0.29]; P=9e-10</w:t>
            </w:r>
          </w:p>
        </w:tc>
      </w:tr>
      <w:tr w:rsidR="00810656" w:rsidRPr="003765DB" w14:paraId="6F56E2C4"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29216B7" w14:textId="7EBCE31F" w:rsidR="00810656" w:rsidRPr="003765DB" w:rsidRDefault="00810656" w:rsidP="00B9687E">
            <w:pPr>
              <w:spacing w:after="0" w:line="240" w:lineRule="auto"/>
              <w:rPr>
                <w:rFonts w:cs="Times New Roman"/>
                <w:bCs/>
                <w:szCs w:val="20"/>
              </w:rPr>
            </w:pPr>
            <w:r w:rsidRPr="003765DB">
              <w:rPr>
                <w:rFonts w:cs="Times New Roman"/>
                <w:bCs/>
                <w:szCs w:val="20"/>
              </w:rPr>
              <w:t>Medium LDL (</w:t>
            </w:r>
            <w:r w:rsidR="00F55EBC" w:rsidRPr="003765DB">
              <w:rPr>
                <w:rFonts w:cs="Times New Roman"/>
                <w:bCs/>
                <w:szCs w:val="20"/>
              </w:rPr>
              <w:t>µ</w:t>
            </w:r>
            <w:r w:rsidRPr="003765DB">
              <w:rPr>
                <w:rFonts w:cs="Times New Roman"/>
                <w:bCs/>
                <w:szCs w:val="20"/>
              </w:rPr>
              <w:t>mol/L)</w:t>
            </w:r>
          </w:p>
        </w:tc>
        <w:tc>
          <w:tcPr>
            <w:tcW w:w="2107" w:type="dxa"/>
            <w:noWrap/>
            <w:hideMark/>
          </w:tcPr>
          <w:p w14:paraId="597E332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0.11 (0.03)</w:t>
            </w:r>
          </w:p>
        </w:tc>
        <w:tc>
          <w:tcPr>
            <w:tcW w:w="2996" w:type="dxa"/>
            <w:noWrap/>
            <w:hideMark/>
          </w:tcPr>
          <w:p w14:paraId="597D8D13"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0.25 [0.13,0.37]; P=3e-05</w:t>
            </w:r>
          </w:p>
        </w:tc>
        <w:tc>
          <w:tcPr>
            <w:tcW w:w="3084" w:type="dxa"/>
            <w:noWrap/>
            <w:hideMark/>
          </w:tcPr>
          <w:p w14:paraId="409A024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0.24 [0.16,0.31]; P=3e-10</w:t>
            </w:r>
          </w:p>
        </w:tc>
      </w:tr>
      <w:tr w:rsidR="00810656" w:rsidRPr="003765DB" w14:paraId="18634676"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3466C24" w14:textId="2F621592" w:rsidR="00810656" w:rsidRPr="003765DB" w:rsidRDefault="00810656" w:rsidP="00B9687E">
            <w:pPr>
              <w:spacing w:after="0" w:line="240" w:lineRule="auto"/>
              <w:rPr>
                <w:rFonts w:cs="Times New Roman"/>
                <w:bCs/>
                <w:szCs w:val="20"/>
              </w:rPr>
            </w:pPr>
            <w:r w:rsidRPr="003765DB">
              <w:rPr>
                <w:rFonts w:cs="Times New Roman"/>
                <w:bCs/>
                <w:szCs w:val="20"/>
              </w:rPr>
              <w:t>Small LDL (</w:t>
            </w:r>
            <w:r w:rsidR="00F55EBC" w:rsidRPr="003765DB">
              <w:rPr>
                <w:rFonts w:cs="Times New Roman"/>
                <w:bCs/>
                <w:szCs w:val="20"/>
              </w:rPr>
              <w:t>µ</w:t>
            </w:r>
            <w:r w:rsidRPr="003765DB">
              <w:rPr>
                <w:rFonts w:cs="Times New Roman"/>
                <w:bCs/>
                <w:szCs w:val="20"/>
              </w:rPr>
              <w:t>mol/L)</w:t>
            </w:r>
          </w:p>
        </w:tc>
        <w:tc>
          <w:tcPr>
            <w:tcW w:w="2107" w:type="dxa"/>
            <w:noWrap/>
            <w:hideMark/>
          </w:tcPr>
          <w:p w14:paraId="6FAF937E"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0.13 (0.03)</w:t>
            </w:r>
          </w:p>
        </w:tc>
        <w:tc>
          <w:tcPr>
            <w:tcW w:w="2996" w:type="dxa"/>
            <w:noWrap/>
            <w:hideMark/>
          </w:tcPr>
          <w:p w14:paraId="3DBA30B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0.27 [0.15,0.39]; P=5e-06</w:t>
            </w:r>
          </w:p>
        </w:tc>
        <w:tc>
          <w:tcPr>
            <w:tcW w:w="3084" w:type="dxa"/>
            <w:noWrap/>
            <w:hideMark/>
          </w:tcPr>
          <w:p w14:paraId="2AEB1A7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0.24 [0.17,0.32]; P=2e-10</w:t>
            </w:r>
          </w:p>
        </w:tc>
      </w:tr>
      <w:tr w:rsidR="00810656" w:rsidRPr="003765DB" w14:paraId="68FB34FB"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392E0AE" w14:textId="60E25EE0" w:rsidR="00810656" w:rsidRPr="003765DB" w:rsidRDefault="00810656" w:rsidP="00B9687E">
            <w:pPr>
              <w:spacing w:after="0" w:line="240" w:lineRule="auto"/>
              <w:rPr>
                <w:rFonts w:cs="Times New Roman"/>
                <w:bCs/>
                <w:szCs w:val="20"/>
              </w:rPr>
            </w:pPr>
            <w:r w:rsidRPr="003765DB">
              <w:rPr>
                <w:rFonts w:cs="Times New Roman"/>
                <w:bCs/>
                <w:szCs w:val="20"/>
              </w:rPr>
              <w:t>Very large HDL (</w:t>
            </w:r>
            <w:r w:rsidR="00F55EBC" w:rsidRPr="003765DB">
              <w:rPr>
                <w:rFonts w:cs="Times New Roman"/>
                <w:bCs/>
                <w:szCs w:val="20"/>
              </w:rPr>
              <w:t>µ</w:t>
            </w:r>
            <w:r w:rsidRPr="003765DB">
              <w:rPr>
                <w:rFonts w:cs="Times New Roman"/>
                <w:bCs/>
                <w:szCs w:val="20"/>
              </w:rPr>
              <w:t>mol/L)</w:t>
            </w:r>
          </w:p>
        </w:tc>
        <w:tc>
          <w:tcPr>
            <w:tcW w:w="2107" w:type="dxa"/>
            <w:noWrap/>
            <w:hideMark/>
          </w:tcPr>
          <w:p w14:paraId="24C23573"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0.47 (0.19)</w:t>
            </w:r>
          </w:p>
        </w:tc>
        <w:tc>
          <w:tcPr>
            <w:tcW w:w="2996" w:type="dxa"/>
            <w:noWrap/>
            <w:hideMark/>
          </w:tcPr>
          <w:p w14:paraId="4989462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-0.015 [-0.133,0.103]; P=8e-01</w:t>
            </w:r>
          </w:p>
        </w:tc>
        <w:tc>
          <w:tcPr>
            <w:tcW w:w="3084" w:type="dxa"/>
            <w:noWrap/>
            <w:hideMark/>
          </w:tcPr>
          <w:p w14:paraId="32545986"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-0.017 [-0.075,0.041]; P=6e-01</w:t>
            </w:r>
          </w:p>
        </w:tc>
      </w:tr>
      <w:tr w:rsidR="00810656" w:rsidRPr="003765DB" w14:paraId="5F766F48"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82C7015" w14:textId="675E933C" w:rsidR="00810656" w:rsidRPr="003765DB" w:rsidRDefault="00810656" w:rsidP="00B9687E">
            <w:pPr>
              <w:spacing w:after="0" w:line="240" w:lineRule="auto"/>
              <w:rPr>
                <w:rFonts w:cs="Times New Roman"/>
                <w:bCs/>
                <w:szCs w:val="20"/>
              </w:rPr>
            </w:pPr>
            <w:r w:rsidRPr="003765DB">
              <w:rPr>
                <w:rFonts w:cs="Times New Roman"/>
                <w:bCs/>
                <w:szCs w:val="20"/>
              </w:rPr>
              <w:t>Large HDL (</w:t>
            </w:r>
            <w:r w:rsidR="00F55EBC" w:rsidRPr="003765DB">
              <w:rPr>
                <w:rFonts w:cs="Times New Roman"/>
                <w:bCs/>
                <w:szCs w:val="20"/>
              </w:rPr>
              <w:t>µ</w:t>
            </w:r>
            <w:r w:rsidRPr="003765DB">
              <w:rPr>
                <w:rFonts w:cs="Times New Roman"/>
                <w:bCs/>
                <w:szCs w:val="20"/>
              </w:rPr>
              <w:t>mol/L)</w:t>
            </w:r>
          </w:p>
        </w:tc>
        <w:tc>
          <w:tcPr>
            <w:tcW w:w="2107" w:type="dxa"/>
            <w:noWrap/>
            <w:hideMark/>
          </w:tcPr>
          <w:p w14:paraId="2BD4828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1.3 (0.4)</w:t>
            </w:r>
          </w:p>
        </w:tc>
        <w:tc>
          <w:tcPr>
            <w:tcW w:w="2996" w:type="dxa"/>
            <w:noWrap/>
            <w:hideMark/>
          </w:tcPr>
          <w:p w14:paraId="129FADD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-0.04 [-0.16,0.08]; P=5e-01</w:t>
            </w:r>
          </w:p>
        </w:tc>
        <w:tc>
          <w:tcPr>
            <w:tcW w:w="3084" w:type="dxa"/>
            <w:noWrap/>
            <w:hideMark/>
          </w:tcPr>
          <w:p w14:paraId="12DDBBB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-0.022 [-0.078,0.034]; P=4e-01</w:t>
            </w:r>
          </w:p>
        </w:tc>
      </w:tr>
      <w:tr w:rsidR="00810656" w:rsidRPr="003765DB" w14:paraId="61D7C832"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D981245" w14:textId="32435929" w:rsidR="00810656" w:rsidRPr="003765DB" w:rsidRDefault="00810656" w:rsidP="00B9687E">
            <w:pPr>
              <w:spacing w:after="0" w:line="240" w:lineRule="auto"/>
              <w:rPr>
                <w:rFonts w:cs="Times New Roman"/>
                <w:bCs/>
                <w:szCs w:val="20"/>
              </w:rPr>
            </w:pPr>
            <w:r w:rsidRPr="003765DB">
              <w:rPr>
                <w:rFonts w:cs="Times New Roman"/>
                <w:bCs/>
                <w:szCs w:val="20"/>
              </w:rPr>
              <w:t>Medium HDL (</w:t>
            </w:r>
            <w:r w:rsidR="00F55EBC" w:rsidRPr="003765DB">
              <w:rPr>
                <w:rFonts w:cs="Times New Roman"/>
                <w:bCs/>
                <w:szCs w:val="20"/>
              </w:rPr>
              <w:t>µ</w:t>
            </w:r>
            <w:r w:rsidRPr="003765DB">
              <w:rPr>
                <w:rFonts w:cs="Times New Roman"/>
                <w:bCs/>
                <w:szCs w:val="20"/>
              </w:rPr>
              <w:t>mol/L)</w:t>
            </w:r>
          </w:p>
        </w:tc>
        <w:tc>
          <w:tcPr>
            <w:tcW w:w="2107" w:type="dxa"/>
            <w:noWrap/>
            <w:hideMark/>
          </w:tcPr>
          <w:p w14:paraId="2E01B73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1.9 (0.3)</w:t>
            </w:r>
          </w:p>
        </w:tc>
        <w:tc>
          <w:tcPr>
            <w:tcW w:w="2996" w:type="dxa"/>
            <w:noWrap/>
            <w:hideMark/>
          </w:tcPr>
          <w:p w14:paraId="12DF4E4B"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0.08 [-0.04,0.20]; P=2e-01</w:t>
            </w:r>
          </w:p>
        </w:tc>
        <w:tc>
          <w:tcPr>
            <w:tcW w:w="3084" w:type="dxa"/>
            <w:noWrap/>
            <w:hideMark/>
          </w:tcPr>
          <w:p w14:paraId="1BCB506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0.087 [0.002,0.173]; P=4e-02</w:t>
            </w:r>
          </w:p>
        </w:tc>
      </w:tr>
      <w:tr w:rsidR="00810656" w:rsidRPr="003765DB" w14:paraId="3BB51450"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E280506" w14:textId="5CC0571B" w:rsidR="00810656" w:rsidRPr="003765DB" w:rsidRDefault="00810656" w:rsidP="00B9687E">
            <w:pPr>
              <w:spacing w:after="0" w:line="240" w:lineRule="auto"/>
              <w:rPr>
                <w:rFonts w:cs="Times New Roman"/>
                <w:bCs/>
                <w:szCs w:val="20"/>
              </w:rPr>
            </w:pPr>
            <w:r w:rsidRPr="003765DB">
              <w:rPr>
                <w:rFonts w:cs="Times New Roman"/>
                <w:bCs/>
                <w:szCs w:val="20"/>
              </w:rPr>
              <w:t>Small HDL (</w:t>
            </w:r>
            <w:r w:rsidR="00F55EBC" w:rsidRPr="003765DB">
              <w:rPr>
                <w:rFonts w:cs="Times New Roman"/>
                <w:bCs/>
                <w:szCs w:val="20"/>
              </w:rPr>
              <w:t>µ</w:t>
            </w:r>
            <w:r w:rsidRPr="003765DB">
              <w:rPr>
                <w:rFonts w:cs="Times New Roman"/>
                <w:bCs/>
                <w:szCs w:val="20"/>
              </w:rPr>
              <w:t>mol/L)</w:t>
            </w:r>
          </w:p>
        </w:tc>
        <w:tc>
          <w:tcPr>
            <w:tcW w:w="2107" w:type="dxa"/>
            <w:noWrap/>
            <w:hideMark/>
          </w:tcPr>
          <w:p w14:paraId="50558F5F"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4.3 (0.4)</w:t>
            </w:r>
          </w:p>
        </w:tc>
        <w:tc>
          <w:tcPr>
            <w:tcW w:w="2996" w:type="dxa"/>
            <w:noWrap/>
            <w:hideMark/>
          </w:tcPr>
          <w:p w14:paraId="7D6A0154"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0.065 [-0.054,0.184]; P=3e-01</w:t>
            </w:r>
          </w:p>
        </w:tc>
        <w:tc>
          <w:tcPr>
            <w:tcW w:w="3084" w:type="dxa"/>
            <w:noWrap/>
            <w:hideMark/>
          </w:tcPr>
          <w:p w14:paraId="66C20134"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0.13 [0.05,0.21]; P=2e-03</w:t>
            </w:r>
          </w:p>
        </w:tc>
      </w:tr>
      <w:tr w:rsidR="00810656" w:rsidRPr="003765DB" w14:paraId="5C5EB3EC"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3B7D98E1" w14:textId="5D939C6D" w:rsidR="00810656" w:rsidRPr="003765DB" w:rsidRDefault="00810656" w:rsidP="00B9687E">
            <w:pPr>
              <w:spacing w:after="0" w:line="240" w:lineRule="auto"/>
              <w:rPr>
                <w:rFonts w:cs="Times New Roman"/>
                <w:b/>
                <w:bCs/>
                <w:szCs w:val="20"/>
              </w:rPr>
            </w:pPr>
            <w:r w:rsidRPr="003765DB">
              <w:rPr>
                <w:rFonts w:cs="Times New Roman"/>
                <w:b/>
                <w:bCs/>
                <w:szCs w:val="20"/>
              </w:rPr>
              <w:t>Lipoprotein particle size</w:t>
            </w:r>
          </w:p>
        </w:tc>
      </w:tr>
      <w:tr w:rsidR="00810656" w:rsidRPr="003765DB" w14:paraId="584BBB0F"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82949D0" w14:textId="77777777" w:rsidR="00810656" w:rsidRPr="003765DB" w:rsidRDefault="00810656" w:rsidP="00B9687E">
            <w:pPr>
              <w:spacing w:after="0" w:line="240" w:lineRule="auto"/>
              <w:rPr>
                <w:rFonts w:cs="Times New Roman"/>
                <w:bCs/>
                <w:szCs w:val="20"/>
              </w:rPr>
            </w:pPr>
            <w:r w:rsidRPr="003765DB">
              <w:rPr>
                <w:rFonts w:cs="Times New Roman"/>
                <w:bCs/>
                <w:szCs w:val="20"/>
              </w:rPr>
              <w:t>VLDL particle size (nm)</w:t>
            </w:r>
          </w:p>
        </w:tc>
        <w:tc>
          <w:tcPr>
            <w:tcW w:w="2107" w:type="dxa"/>
            <w:noWrap/>
            <w:hideMark/>
          </w:tcPr>
          <w:p w14:paraId="23018BA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36 (1)</w:t>
            </w:r>
          </w:p>
        </w:tc>
        <w:tc>
          <w:tcPr>
            <w:tcW w:w="2996" w:type="dxa"/>
            <w:noWrap/>
            <w:hideMark/>
          </w:tcPr>
          <w:p w14:paraId="0D5840E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0.042 [-0.078,0.161]; P=5e-01</w:t>
            </w:r>
          </w:p>
        </w:tc>
        <w:tc>
          <w:tcPr>
            <w:tcW w:w="3084" w:type="dxa"/>
            <w:noWrap/>
            <w:hideMark/>
          </w:tcPr>
          <w:p w14:paraId="0DBE4AE4"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0.028 [-0.050,0.107]; P=5e-01</w:t>
            </w:r>
          </w:p>
        </w:tc>
      </w:tr>
      <w:tr w:rsidR="00810656" w:rsidRPr="003765DB" w14:paraId="620D4399"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C540B0F" w14:textId="77777777" w:rsidR="00810656" w:rsidRPr="003765DB" w:rsidRDefault="00810656" w:rsidP="00B9687E">
            <w:pPr>
              <w:spacing w:after="0" w:line="240" w:lineRule="auto"/>
              <w:rPr>
                <w:rFonts w:cs="Times New Roman"/>
                <w:bCs/>
                <w:szCs w:val="20"/>
              </w:rPr>
            </w:pPr>
            <w:r w:rsidRPr="003765DB">
              <w:rPr>
                <w:rFonts w:cs="Times New Roman"/>
                <w:bCs/>
                <w:szCs w:val="20"/>
              </w:rPr>
              <w:t>LDL particle size (nm)</w:t>
            </w:r>
          </w:p>
        </w:tc>
        <w:tc>
          <w:tcPr>
            <w:tcW w:w="2107" w:type="dxa"/>
            <w:noWrap/>
            <w:hideMark/>
          </w:tcPr>
          <w:p w14:paraId="6F392BC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24 (0)</w:t>
            </w:r>
          </w:p>
        </w:tc>
        <w:tc>
          <w:tcPr>
            <w:tcW w:w="2996" w:type="dxa"/>
            <w:noWrap/>
            <w:hideMark/>
          </w:tcPr>
          <w:p w14:paraId="7F50FF00"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-0.15 [-0.26,-0.03]; P=2e-02</w:t>
            </w:r>
          </w:p>
        </w:tc>
        <w:tc>
          <w:tcPr>
            <w:tcW w:w="3084" w:type="dxa"/>
            <w:noWrap/>
            <w:hideMark/>
          </w:tcPr>
          <w:p w14:paraId="6153AC7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-0.30 [-0.40,-0.21]; P=5e-10</w:t>
            </w:r>
          </w:p>
        </w:tc>
      </w:tr>
      <w:tr w:rsidR="00810656" w:rsidRPr="003765DB" w14:paraId="420F8E62"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1E73F04" w14:textId="77777777" w:rsidR="00810656" w:rsidRPr="003765DB" w:rsidRDefault="00810656" w:rsidP="00B9687E">
            <w:pPr>
              <w:spacing w:after="0" w:line="240" w:lineRule="auto"/>
              <w:rPr>
                <w:rFonts w:cs="Times New Roman"/>
                <w:bCs/>
                <w:szCs w:val="20"/>
              </w:rPr>
            </w:pPr>
            <w:r w:rsidRPr="003765DB">
              <w:rPr>
                <w:rFonts w:cs="Times New Roman"/>
                <w:bCs/>
                <w:szCs w:val="20"/>
              </w:rPr>
              <w:t>HDL particle size (nm)</w:t>
            </w:r>
          </w:p>
        </w:tc>
        <w:tc>
          <w:tcPr>
            <w:tcW w:w="2107" w:type="dxa"/>
            <w:noWrap/>
            <w:hideMark/>
          </w:tcPr>
          <w:p w14:paraId="0F694EA7"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10 (0)</w:t>
            </w:r>
          </w:p>
        </w:tc>
        <w:tc>
          <w:tcPr>
            <w:tcW w:w="2996" w:type="dxa"/>
            <w:noWrap/>
            <w:hideMark/>
          </w:tcPr>
          <w:p w14:paraId="55FB1A1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-0.036 [-0.155,0.082]; P=5e-01</w:t>
            </w:r>
          </w:p>
        </w:tc>
        <w:tc>
          <w:tcPr>
            <w:tcW w:w="3084" w:type="dxa"/>
            <w:noWrap/>
            <w:hideMark/>
          </w:tcPr>
          <w:p w14:paraId="1D257BEA"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-0.047 [-0.102,0.008]; P=9e-02</w:t>
            </w:r>
          </w:p>
        </w:tc>
      </w:tr>
      <w:tr w:rsidR="00810656" w:rsidRPr="003765DB" w14:paraId="6028C236"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5F768066" w14:textId="2EABDA85" w:rsidR="00810656" w:rsidRPr="003765DB" w:rsidRDefault="00810656" w:rsidP="00B9687E">
            <w:pPr>
              <w:spacing w:after="0" w:line="240" w:lineRule="auto"/>
              <w:rPr>
                <w:rFonts w:cs="Times New Roman"/>
                <w:b/>
                <w:bCs/>
                <w:szCs w:val="20"/>
              </w:rPr>
            </w:pPr>
            <w:r w:rsidRPr="003765DB">
              <w:rPr>
                <w:rFonts w:cs="Times New Roman"/>
                <w:b/>
                <w:bCs/>
                <w:szCs w:val="20"/>
              </w:rPr>
              <w:t>Apolipoproteins</w:t>
            </w:r>
          </w:p>
        </w:tc>
      </w:tr>
      <w:tr w:rsidR="00810656" w:rsidRPr="003765DB" w14:paraId="4E3A2DE6"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6AF86CF" w14:textId="77777777" w:rsidR="00810656" w:rsidRPr="003765DB" w:rsidRDefault="00810656" w:rsidP="00B9687E">
            <w:pPr>
              <w:spacing w:after="0" w:line="240" w:lineRule="auto"/>
              <w:rPr>
                <w:rFonts w:cs="Times New Roman"/>
                <w:bCs/>
                <w:szCs w:val="20"/>
              </w:rPr>
            </w:pPr>
            <w:r w:rsidRPr="003765DB">
              <w:rPr>
                <w:rFonts w:cs="Times New Roman"/>
                <w:bCs/>
                <w:szCs w:val="20"/>
              </w:rPr>
              <w:t>Apolipoprotein B (g/L)</w:t>
            </w:r>
          </w:p>
        </w:tc>
        <w:tc>
          <w:tcPr>
            <w:tcW w:w="2107" w:type="dxa"/>
            <w:noWrap/>
            <w:hideMark/>
          </w:tcPr>
          <w:p w14:paraId="66D369F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0.86 (0.20)</w:t>
            </w:r>
          </w:p>
        </w:tc>
        <w:tc>
          <w:tcPr>
            <w:tcW w:w="2996" w:type="dxa"/>
            <w:noWrap/>
            <w:hideMark/>
          </w:tcPr>
          <w:p w14:paraId="579546D4"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0.26 [0.14,0.38]; P=1e-05</w:t>
            </w:r>
          </w:p>
        </w:tc>
        <w:tc>
          <w:tcPr>
            <w:tcW w:w="3084" w:type="dxa"/>
            <w:noWrap/>
            <w:hideMark/>
          </w:tcPr>
          <w:p w14:paraId="14CB16E6"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0.18 [0.11,0.24]; P=7e-08</w:t>
            </w:r>
          </w:p>
        </w:tc>
      </w:tr>
      <w:tr w:rsidR="00810656" w:rsidRPr="003765DB" w14:paraId="4CBFAE33"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8FFC12C" w14:textId="77777777" w:rsidR="00810656" w:rsidRPr="003765DB" w:rsidRDefault="00810656" w:rsidP="00B9687E">
            <w:pPr>
              <w:spacing w:after="0" w:line="240" w:lineRule="auto"/>
              <w:rPr>
                <w:rFonts w:cs="Times New Roman"/>
                <w:bCs/>
                <w:szCs w:val="20"/>
              </w:rPr>
            </w:pPr>
            <w:r w:rsidRPr="003765DB">
              <w:rPr>
                <w:rFonts w:cs="Times New Roman"/>
                <w:bCs/>
                <w:szCs w:val="20"/>
              </w:rPr>
              <w:t>Apolipoprotein A-I (g/L)</w:t>
            </w:r>
          </w:p>
        </w:tc>
        <w:tc>
          <w:tcPr>
            <w:tcW w:w="2107" w:type="dxa"/>
            <w:noWrap/>
            <w:hideMark/>
          </w:tcPr>
          <w:p w14:paraId="76A28F0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1.7 (0.2)</w:t>
            </w:r>
          </w:p>
        </w:tc>
        <w:tc>
          <w:tcPr>
            <w:tcW w:w="2996" w:type="dxa"/>
            <w:noWrap/>
            <w:hideMark/>
          </w:tcPr>
          <w:p w14:paraId="5556A5E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0.16 [0.05,0.28]; P=6e-03</w:t>
            </w:r>
          </w:p>
        </w:tc>
        <w:tc>
          <w:tcPr>
            <w:tcW w:w="3084" w:type="dxa"/>
            <w:noWrap/>
            <w:hideMark/>
          </w:tcPr>
          <w:p w14:paraId="7828B54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0.13 [0.06,0.19]; P=6e-05</w:t>
            </w:r>
          </w:p>
        </w:tc>
      </w:tr>
      <w:tr w:rsidR="00810656" w:rsidRPr="003765DB" w14:paraId="07DBE475"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1D740B22" w14:textId="460F069F" w:rsidR="00810656" w:rsidRPr="003765DB" w:rsidRDefault="00810656" w:rsidP="00B9687E">
            <w:pPr>
              <w:spacing w:after="0" w:line="240" w:lineRule="auto"/>
              <w:rPr>
                <w:rFonts w:cs="Times New Roman"/>
                <w:b/>
                <w:bCs/>
                <w:szCs w:val="20"/>
              </w:rPr>
            </w:pPr>
            <w:r w:rsidRPr="003765DB">
              <w:rPr>
                <w:rFonts w:cs="Times New Roman"/>
                <w:b/>
                <w:bCs/>
                <w:szCs w:val="20"/>
              </w:rPr>
              <w:t>Cholesterol</w:t>
            </w:r>
          </w:p>
        </w:tc>
      </w:tr>
      <w:tr w:rsidR="00810656" w:rsidRPr="003765DB" w14:paraId="757FCD45"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9D80C76" w14:textId="77777777" w:rsidR="00810656" w:rsidRPr="003765DB" w:rsidRDefault="00810656" w:rsidP="00B9687E">
            <w:pPr>
              <w:spacing w:after="0" w:line="240" w:lineRule="auto"/>
              <w:rPr>
                <w:rFonts w:cs="Times New Roman"/>
                <w:bCs/>
                <w:szCs w:val="20"/>
              </w:rPr>
            </w:pPr>
            <w:r w:rsidRPr="003765DB">
              <w:rPr>
                <w:rFonts w:cs="Times New Roman"/>
                <w:bCs/>
                <w:szCs w:val="20"/>
              </w:rPr>
              <w:t>Total C (mmol/L)</w:t>
            </w:r>
          </w:p>
        </w:tc>
        <w:tc>
          <w:tcPr>
            <w:tcW w:w="2107" w:type="dxa"/>
            <w:noWrap/>
            <w:hideMark/>
          </w:tcPr>
          <w:p w14:paraId="1062C7F0"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4.6 (0.8)</w:t>
            </w:r>
          </w:p>
        </w:tc>
        <w:tc>
          <w:tcPr>
            <w:tcW w:w="2996" w:type="dxa"/>
            <w:noWrap/>
            <w:hideMark/>
          </w:tcPr>
          <w:p w14:paraId="389CF716"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0.31 [0.20,0.42]; P=1e-07</w:t>
            </w:r>
          </w:p>
        </w:tc>
        <w:tc>
          <w:tcPr>
            <w:tcW w:w="3084" w:type="dxa"/>
            <w:noWrap/>
            <w:hideMark/>
          </w:tcPr>
          <w:p w14:paraId="78BFE9F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0.22 [0.16,0.29]; P=2e-11</w:t>
            </w:r>
          </w:p>
        </w:tc>
      </w:tr>
      <w:tr w:rsidR="00810656" w:rsidRPr="003765DB" w14:paraId="131BAFD6"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2F2CBC6" w14:textId="77777777" w:rsidR="00810656" w:rsidRPr="003765DB" w:rsidRDefault="00810656" w:rsidP="00B9687E">
            <w:pPr>
              <w:spacing w:after="0" w:line="240" w:lineRule="auto"/>
              <w:rPr>
                <w:rFonts w:cs="Times New Roman"/>
                <w:bCs/>
                <w:szCs w:val="20"/>
              </w:rPr>
            </w:pPr>
            <w:r w:rsidRPr="003765DB">
              <w:rPr>
                <w:rFonts w:cs="Times New Roman"/>
                <w:bCs/>
                <w:szCs w:val="20"/>
              </w:rPr>
              <w:t>Non-HDL C (mmol/L)</w:t>
            </w:r>
          </w:p>
        </w:tc>
        <w:tc>
          <w:tcPr>
            <w:tcW w:w="2107" w:type="dxa"/>
            <w:noWrap/>
            <w:hideMark/>
          </w:tcPr>
          <w:p w14:paraId="77804092"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2.9 (0.9)</w:t>
            </w:r>
          </w:p>
        </w:tc>
        <w:tc>
          <w:tcPr>
            <w:tcW w:w="2996" w:type="dxa"/>
            <w:noWrap/>
            <w:hideMark/>
          </w:tcPr>
          <w:p w14:paraId="0E3A127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0.29 [0.17,0.41]; P=1e-06</w:t>
            </w:r>
          </w:p>
        </w:tc>
        <w:tc>
          <w:tcPr>
            <w:tcW w:w="3084" w:type="dxa"/>
            <w:noWrap/>
            <w:hideMark/>
          </w:tcPr>
          <w:p w14:paraId="64E3D2D2"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0.19 [0.13,0.26]; P=2e-09</w:t>
            </w:r>
          </w:p>
        </w:tc>
      </w:tr>
      <w:tr w:rsidR="00810656" w:rsidRPr="003765DB" w14:paraId="351077F3"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8356DA6" w14:textId="77777777" w:rsidR="00810656" w:rsidRPr="003765DB" w:rsidRDefault="00810656" w:rsidP="00B9687E">
            <w:pPr>
              <w:spacing w:after="0" w:line="240" w:lineRule="auto"/>
              <w:rPr>
                <w:rFonts w:cs="Times New Roman"/>
                <w:bCs/>
                <w:szCs w:val="20"/>
              </w:rPr>
            </w:pPr>
            <w:r w:rsidRPr="003765DB">
              <w:rPr>
                <w:rFonts w:cs="Times New Roman"/>
                <w:bCs/>
                <w:szCs w:val="20"/>
              </w:rPr>
              <w:t>Remnant C (mmol/L)</w:t>
            </w:r>
          </w:p>
        </w:tc>
        <w:tc>
          <w:tcPr>
            <w:tcW w:w="2107" w:type="dxa"/>
            <w:noWrap/>
            <w:hideMark/>
          </w:tcPr>
          <w:p w14:paraId="24BC490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1.4 (0.4)</w:t>
            </w:r>
          </w:p>
        </w:tc>
        <w:tc>
          <w:tcPr>
            <w:tcW w:w="2996" w:type="dxa"/>
            <w:noWrap/>
            <w:hideMark/>
          </w:tcPr>
          <w:p w14:paraId="664A759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0.29 [0.17,0.40]; P=2e-06</w:t>
            </w:r>
          </w:p>
        </w:tc>
        <w:tc>
          <w:tcPr>
            <w:tcW w:w="3084" w:type="dxa"/>
            <w:noWrap/>
            <w:hideMark/>
          </w:tcPr>
          <w:p w14:paraId="518D4EA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0.13 [0.07,0.20]; P=6e-05</w:t>
            </w:r>
          </w:p>
        </w:tc>
      </w:tr>
      <w:tr w:rsidR="00810656" w:rsidRPr="003765DB" w14:paraId="788217FC"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3D68017" w14:textId="77777777" w:rsidR="00810656" w:rsidRPr="003765DB" w:rsidRDefault="00810656" w:rsidP="00B9687E">
            <w:pPr>
              <w:spacing w:after="0" w:line="240" w:lineRule="auto"/>
              <w:rPr>
                <w:rFonts w:cs="Times New Roman"/>
                <w:bCs/>
                <w:szCs w:val="20"/>
              </w:rPr>
            </w:pPr>
            <w:r w:rsidRPr="003765DB">
              <w:rPr>
                <w:rFonts w:cs="Times New Roman"/>
                <w:bCs/>
                <w:szCs w:val="20"/>
              </w:rPr>
              <w:t>VLDL C (mmol/L)</w:t>
            </w:r>
          </w:p>
        </w:tc>
        <w:tc>
          <w:tcPr>
            <w:tcW w:w="2107" w:type="dxa"/>
            <w:noWrap/>
            <w:hideMark/>
          </w:tcPr>
          <w:p w14:paraId="66FCD1E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0.67 (0.24)</w:t>
            </w:r>
          </w:p>
        </w:tc>
        <w:tc>
          <w:tcPr>
            <w:tcW w:w="2996" w:type="dxa"/>
            <w:noWrap/>
            <w:hideMark/>
          </w:tcPr>
          <w:p w14:paraId="0C0CE20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0.24 [0.12,0.36]; P=9e-05</w:t>
            </w:r>
          </w:p>
        </w:tc>
        <w:tc>
          <w:tcPr>
            <w:tcW w:w="3084" w:type="dxa"/>
            <w:noWrap/>
            <w:hideMark/>
          </w:tcPr>
          <w:p w14:paraId="654739D2"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0.079 [0.012,0.146]; P=2e-02</w:t>
            </w:r>
          </w:p>
        </w:tc>
      </w:tr>
      <w:tr w:rsidR="00810656" w:rsidRPr="003765DB" w14:paraId="4993E8B5"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1DF1190" w14:textId="77777777" w:rsidR="00810656" w:rsidRPr="003765DB" w:rsidRDefault="00810656" w:rsidP="00B9687E">
            <w:pPr>
              <w:spacing w:after="0" w:line="240" w:lineRule="auto"/>
              <w:rPr>
                <w:rFonts w:cs="Times New Roman"/>
                <w:bCs/>
                <w:szCs w:val="20"/>
              </w:rPr>
            </w:pPr>
            <w:r w:rsidRPr="003765DB">
              <w:rPr>
                <w:rFonts w:cs="Times New Roman"/>
                <w:bCs/>
                <w:szCs w:val="20"/>
              </w:rPr>
              <w:t>IDL C (mmol/L)</w:t>
            </w:r>
          </w:p>
        </w:tc>
        <w:tc>
          <w:tcPr>
            <w:tcW w:w="2107" w:type="dxa"/>
            <w:noWrap/>
            <w:hideMark/>
          </w:tcPr>
          <w:p w14:paraId="55B1944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0.71 (0.18)</w:t>
            </w:r>
          </w:p>
        </w:tc>
        <w:tc>
          <w:tcPr>
            <w:tcW w:w="2996" w:type="dxa"/>
            <w:noWrap/>
            <w:hideMark/>
          </w:tcPr>
          <w:p w14:paraId="189184B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0.30 [0.18,0.41]; P=5e-07</w:t>
            </w:r>
          </w:p>
        </w:tc>
        <w:tc>
          <w:tcPr>
            <w:tcW w:w="3084" w:type="dxa"/>
            <w:noWrap/>
            <w:hideMark/>
          </w:tcPr>
          <w:p w14:paraId="219E1B8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0.18 [0.12,0.25]; P=7e-08</w:t>
            </w:r>
          </w:p>
        </w:tc>
      </w:tr>
      <w:tr w:rsidR="00810656" w:rsidRPr="003765DB" w14:paraId="15D58A6D"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A534497" w14:textId="77777777" w:rsidR="00810656" w:rsidRPr="003765DB" w:rsidRDefault="00810656" w:rsidP="00B9687E">
            <w:pPr>
              <w:spacing w:after="0" w:line="240" w:lineRule="auto"/>
              <w:rPr>
                <w:rFonts w:cs="Times New Roman"/>
                <w:bCs/>
                <w:szCs w:val="20"/>
              </w:rPr>
            </w:pPr>
            <w:r w:rsidRPr="003765DB">
              <w:rPr>
                <w:rFonts w:cs="Times New Roman"/>
                <w:bCs/>
                <w:szCs w:val="20"/>
              </w:rPr>
              <w:t>LDL C (mmol/L)</w:t>
            </w:r>
          </w:p>
        </w:tc>
        <w:tc>
          <w:tcPr>
            <w:tcW w:w="2107" w:type="dxa"/>
            <w:noWrap/>
            <w:hideMark/>
          </w:tcPr>
          <w:p w14:paraId="777B30B7"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1.6 (0.5)</w:t>
            </w:r>
          </w:p>
        </w:tc>
        <w:tc>
          <w:tcPr>
            <w:tcW w:w="2996" w:type="dxa"/>
            <w:noWrap/>
            <w:hideMark/>
          </w:tcPr>
          <w:p w14:paraId="4C08D0D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0.28 [0.16,0.39]; P=3e-06</w:t>
            </w:r>
          </w:p>
        </w:tc>
        <w:tc>
          <w:tcPr>
            <w:tcW w:w="3084" w:type="dxa"/>
            <w:noWrap/>
            <w:hideMark/>
          </w:tcPr>
          <w:p w14:paraId="0940CBC2"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0.23 [0.16,0.30]; P=1e-11</w:t>
            </w:r>
          </w:p>
        </w:tc>
      </w:tr>
      <w:tr w:rsidR="00810656" w:rsidRPr="003765DB" w14:paraId="58AC4F10"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C2C2CDF" w14:textId="77777777" w:rsidR="00810656" w:rsidRPr="003765DB" w:rsidRDefault="00810656" w:rsidP="00B9687E">
            <w:pPr>
              <w:spacing w:after="0" w:line="240" w:lineRule="auto"/>
              <w:rPr>
                <w:rFonts w:cs="Times New Roman"/>
                <w:bCs/>
                <w:szCs w:val="20"/>
              </w:rPr>
            </w:pPr>
            <w:r w:rsidRPr="003765DB">
              <w:rPr>
                <w:rFonts w:cs="Times New Roman"/>
                <w:bCs/>
                <w:szCs w:val="20"/>
              </w:rPr>
              <w:t>HDL C (mmol/L)</w:t>
            </w:r>
          </w:p>
        </w:tc>
        <w:tc>
          <w:tcPr>
            <w:tcW w:w="2107" w:type="dxa"/>
            <w:noWrap/>
            <w:hideMark/>
          </w:tcPr>
          <w:p w14:paraId="05C2467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1.7 (0.3)</w:t>
            </w:r>
          </w:p>
        </w:tc>
        <w:tc>
          <w:tcPr>
            <w:tcW w:w="2996" w:type="dxa"/>
            <w:noWrap/>
            <w:hideMark/>
          </w:tcPr>
          <w:p w14:paraId="0916532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0.047 [-0.071,0.165]; P=4e-01</w:t>
            </w:r>
          </w:p>
        </w:tc>
        <w:tc>
          <w:tcPr>
            <w:tcW w:w="3084" w:type="dxa"/>
            <w:noWrap/>
            <w:hideMark/>
          </w:tcPr>
          <w:p w14:paraId="38816FD7"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0.074 [0.015,0.132]; P=1e-02</w:t>
            </w:r>
          </w:p>
        </w:tc>
      </w:tr>
      <w:tr w:rsidR="00810656" w:rsidRPr="003765DB" w14:paraId="08EED05E"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5620F59" w14:textId="77777777" w:rsidR="00810656" w:rsidRPr="003765DB" w:rsidRDefault="00810656" w:rsidP="00B9687E">
            <w:pPr>
              <w:spacing w:after="0" w:line="240" w:lineRule="auto"/>
              <w:rPr>
                <w:rFonts w:cs="Times New Roman"/>
                <w:bCs/>
                <w:szCs w:val="20"/>
              </w:rPr>
            </w:pPr>
            <w:r w:rsidRPr="003765DB">
              <w:rPr>
                <w:rFonts w:cs="Times New Roman"/>
                <w:bCs/>
                <w:szCs w:val="20"/>
              </w:rPr>
              <w:t>Esterified C (mmol/L)</w:t>
            </w:r>
          </w:p>
        </w:tc>
        <w:tc>
          <w:tcPr>
            <w:tcW w:w="2107" w:type="dxa"/>
            <w:noWrap/>
            <w:hideMark/>
          </w:tcPr>
          <w:p w14:paraId="7DF3B0CE"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3.3 (0.6)</w:t>
            </w:r>
          </w:p>
        </w:tc>
        <w:tc>
          <w:tcPr>
            <w:tcW w:w="2996" w:type="dxa"/>
            <w:noWrap/>
            <w:hideMark/>
          </w:tcPr>
          <w:p w14:paraId="08D2C91F"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0.29 [0.18,0.41]; P=8e-07</w:t>
            </w:r>
          </w:p>
        </w:tc>
        <w:tc>
          <w:tcPr>
            <w:tcW w:w="3084" w:type="dxa"/>
            <w:noWrap/>
            <w:hideMark/>
          </w:tcPr>
          <w:p w14:paraId="197A6E86"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0.22 [0.15,0.29]; P=2e-10</w:t>
            </w:r>
          </w:p>
        </w:tc>
      </w:tr>
      <w:tr w:rsidR="00810656" w:rsidRPr="003765DB" w14:paraId="164BC22D"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CBC56C7" w14:textId="77777777" w:rsidR="00810656" w:rsidRPr="003765DB" w:rsidRDefault="00810656" w:rsidP="00B9687E">
            <w:pPr>
              <w:spacing w:after="0" w:line="240" w:lineRule="auto"/>
              <w:rPr>
                <w:rFonts w:cs="Times New Roman"/>
                <w:bCs/>
                <w:szCs w:val="20"/>
              </w:rPr>
            </w:pPr>
            <w:r w:rsidRPr="003765DB">
              <w:rPr>
                <w:rFonts w:cs="Times New Roman"/>
                <w:bCs/>
                <w:szCs w:val="20"/>
              </w:rPr>
              <w:t>Free C (mmol/L)</w:t>
            </w:r>
          </w:p>
        </w:tc>
        <w:tc>
          <w:tcPr>
            <w:tcW w:w="2107" w:type="dxa"/>
            <w:noWrap/>
            <w:hideMark/>
          </w:tcPr>
          <w:p w14:paraId="7059E5B5"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1.4 (0.2)</w:t>
            </w:r>
          </w:p>
        </w:tc>
        <w:tc>
          <w:tcPr>
            <w:tcW w:w="2996" w:type="dxa"/>
            <w:noWrap/>
            <w:hideMark/>
          </w:tcPr>
          <w:p w14:paraId="43CE53A7"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0.32 [0.20,0.44]; P=7e-08</w:t>
            </w:r>
          </w:p>
        </w:tc>
        <w:tc>
          <w:tcPr>
            <w:tcW w:w="3084" w:type="dxa"/>
            <w:noWrap/>
            <w:hideMark/>
          </w:tcPr>
          <w:p w14:paraId="5D6C141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0.22 [0.16,0.29]; P=2e-10</w:t>
            </w:r>
          </w:p>
        </w:tc>
      </w:tr>
      <w:tr w:rsidR="00810656" w:rsidRPr="003765DB" w14:paraId="55A18964"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4F5A48A4" w14:textId="2929F3A7" w:rsidR="00810656" w:rsidRPr="003765DB" w:rsidRDefault="00810656" w:rsidP="00B9687E">
            <w:pPr>
              <w:spacing w:after="0" w:line="240" w:lineRule="auto"/>
              <w:rPr>
                <w:rFonts w:cs="Times New Roman"/>
                <w:b/>
                <w:bCs/>
                <w:szCs w:val="20"/>
              </w:rPr>
            </w:pPr>
            <w:r w:rsidRPr="003765DB">
              <w:rPr>
                <w:rFonts w:cs="Times New Roman"/>
                <w:b/>
                <w:bCs/>
                <w:szCs w:val="20"/>
              </w:rPr>
              <w:t>Triglycerides</w:t>
            </w:r>
          </w:p>
        </w:tc>
      </w:tr>
      <w:tr w:rsidR="00810656" w:rsidRPr="003765DB" w14:paraId="269B5644"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120A057" w14:textId="77777777" w:rsidR="00810656" w:rsidRPr="003765DB" w:rsidRDefault="00810656" w:rsidP="00B9687E">
            <w:pPr>
              <w:spacing w:after="0" w:line="240" w:lineRule="auto"/>
              <w:rPr>
                <w:rFonts w:cs="Times New Roman"/>
                <w:bCs/>
                <w:szCs w:val="20"/>
              </w:rPr>
            </w:pPr>
            <w:r w:rsidRPr="003765DB">
              <w:rPr>
                <w:rFonts w:cs="Times New Roman"/>
                <w:bCs/>
                <w:szCs w:val="20"/>
              </w:rPr>
              <w:t>Total TG (mmol/L)</w:t>
            </w:r>
          </w:p>
        </w:tc>
        <w:tc>
          <w:tcPr>
            <w:tcW w:w="2107" w:type="dxa"/>
            <w:noWrap/>
            <w:hideMark/>
          </w:tcPr>
          <w:p w14:paraId="4BB3E95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1.0 (0.5)</w:t>
            </w:r>
          </w:p>
        </w:tc>
        <w:tc>
          <w:tcPr>
            <w:tcW w:w="2996" w:type="dxa"/>
            <w:noWrap/>
            <w:hideMark/>
          </w:tcPr>
          <w:p w14:paraId="500CAB17"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0.11 [-0.01,0.23]; P=6e-02</w:t>
            </w:r>
          </w:p>
        </w:tc>
        <w:tc>
          <w:tcPr>
            <w:tcW w:w="3084" w:type="dxa"/>
            <w:noWrap/>
            <w:hideMark/>
          </w:tcPr>
          <w:p w14:paraId="110C796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0.042 [-0.031,0.115]; P=3e-01</w:t>
            </w:r>
          </w:p>
        </w:tc>
      </w:tr>
      <w:tr w:rsidR="00810656" w:rsidRPr="003765DB" w14:paraId="4F82BD79"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049385C" w14:textId="77777777" w:rsidR="00810656" w:rsidRPr="003765DB" w:rsidRDefault="00810656" w:rsidP="00B9687E">
            <w:pPr>
              <w:spacing w:after="0" w:line="240" w:lineRule="auto"/>
              <w:rPr>
                <w:rFonts w:cs="Times New Roman"/>
                <w:bCs/>
                <w:szCs w:val="20"/>
              </w:rPr>
            </w:pPr>
            <w:r w:rsidRPr="003765DB">
              <w:rPr>
                <w:rFonts w:cs="Times New Roman"/>
                <w:bCs/>
                <w:szCs w:val="20"/>
              </w:rPr>
              <w:t>VLDL TG (mmol/L)</w:t>
            </w:r>
          </w:p>
        </w:tc>
        <w:tc>
          <w:tcPr>
            <w:tcW w:w="2107" w:type="dxa"/>
            <w:noWrap/>
            <w:hideMark/>
          </w:tcPr>
          <w:p w14:paraId="0403EA1B"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0.63 (0.43)</w:t>
            </w:r>
          </w:p>
        </w:tc>
        <w:tc>
          <w:tcPr>
            <w:tcW w:w="2996" w:type="dxa"/>
            <w:noWrap/>
            <w:hideMark/>
          </w:tcPr>
          <w:p w14:paraId="2538C8A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0.11 [-0.01,0.23]; P=8e-02</w:t>
            </w:r>
          </w:p>
        </w:tc>
        <w:tc>
          <w:tcPr>
            <w:tcW w:w="3084" w:type="dxa"/>
            <w:noWrap/>
            <w:hideMark/>
          </w:tcPr>
          <w:p w14:paraId="0E75928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0.038 [-0.034,0.110]; P=3e-01</w:t>
            </w:r>
          </w:p>
        </w:tc>
      </w:tr>
      <w:tr w:rsidR="00810656" w:rsidRPr="003765DB" w14:paraId="7CBDC1DB"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5ABBDE5" w14:textId="77777777" w:rsidR="00810656" w:rsidRPr="003765DB" w:rsidRDefault="00810656" w:rsidP="00B9687E">
            <w:pPr>
              <w:spacing w:after="0" w:line="240" w:lineRule="auto"/>
              <w:rPr>
                <w:rFonts w:cs="Times New Roman"/>
                <w:bCs/>
                <w:szCs w:val="20"/>
              </w:rPr>
            </w:pPr>
            <w:r w:rsidRPr="003765DB">
              <w:rPr>
                <w:rFonts w:cs="Times New Roman"/>
                <w:bCs/>
                <w:szCs w:val="20"/>
              </w:rPr>
              <w:t>IDL TG (mmol/L)</w:t>
            </w:r>
          </w:p>
        </w:tc>
        <w:tc>
          <w:tcPr>
            <w:tcW w:w="2107" w:type="dxa"/>
            <w:noWrap/>
            <w:hideMark/>
          </w:tcPr>
          <w:p w14:paraId="08A0EC76"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0.11 (0.03)</w:t>
            </w:r>
          </w:p>
        </w:tc>
        <w:tc>
          <w:tcPr>
            <w:tcW w:w="2996" w:type="dxa"/>
            <w:noWrap/>
            <w:hideMark/>
          </w:tcPr>
          <w:p w14:paraId="209C1E6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0.14 [0.02,0.25]; P=2e-02</w:t>
            </w:r>
          </w:p>
        </w:tc>
        <w:tc>
          <w:tcPr>
            <w:tcW w:w="3084" w:type="dxa"/>
            <w:noWrap/>
            <w:hideMark/>
          </w:tcPr>
          <w:p w14:paraId="2047C783"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0.064 [-0.014,0.142]; P=1e-01</w:t>
            </w:r>
          </w:p>
        </w:tc>
      </w:tr>
      <w:tr w:rsidR="00810656" w:rsidRPr="003765DB" w14:paraId="4677CFD3"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6C2E386" w14:textId="77777777" w:rsidR="00810656" w:rsidRPr="003765DB" w:rsidRDefault="00810656" w:rsidP="00B9687E">
            <w:pPr>
              <w:spacing w:after="0" w:line="240" w:lineRule="auto"/>
              <w:rPr>
                <w:rFonts w:cs="Times New Roman"/>
                <w:bCs/>
                <w:szCs w:val="20"/>
              </w:rPr>
            </w:pPr>
            <w:r w:rsidRPr="003765DB">
              <w:rPr>
                <w:rFonts w:cs="Times New Roman"/>
                <w:bCs/>
                <w:szCs w:val="20"/>
              </w:rPr>
              <w:lastRenderedPageBreak/>
              <w:t>LDL TG (mmol/L)</w:t>
            </w:r>
          </w:p>
        </w:tc>
        <w:tc>
          <w:tcPr>
            <w:tcW w:w="2107" w:type="dxa"/>
            <w:noWrap/>
            <w:hideMark/>
          </w:tcPr>
          <w:p w14:paraId="4D9F53F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0.17 (0.06)</w:t>
            </w:r>
          </w:p>
        </w:tc>
        <w:tc>
          <w:tcPr>
            <w:tcW w:w="2996" w:type="dxa"/>
            <w:noWrap/>
            <w:hideMark/>
          </w:tcPr>
          <w:p w14:paraId="7465CF3F"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0.13 [0.01,0.24]; P=4e-02</w:t>
            </w:r>
          </w:p>
        </w:tc>
        <w:tc>
          <w:tcPr>
            <w:tcW w:w="3084" w:type="dxa"/>
            <w:noWrap/>
            <w:hideMark/>
          </w:tcPr>
          <w:p w14:paraId="00CCA8E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0.092 [0.002,0.182]; P=5e-02</w:t>
            </w:r>
          </w:p>
        </w:tc>
      </w:tr>
      <w:tr w:rsidR="00810656" w:rsidRPr="003765DB" w14:paraId="7BD3CE16"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D6CB6CE" w14:textId="77777777" w:rsidR="00810656" w:rsidRPr="003765DB" w:rsidRDefault="00810656" w:rsidP="00B9687E">
            <w:pPr>
              <w:spacing w:after="0" w:line="240" w:lineRule="auto"/>
              <w:rPr>
                <w:rFonts w:cs="Times New Roman"/>
                <w:bCs/>
                <w:szCs w:val="20"/>
              </w:rPr>
            </w:pPr>
            <w:r w:rsidRPr="003765DB">
              <w:rPr>
                <w:rFonts w:cs="Times New Roman"/>
                <w:bCs/>
                <w:szCs w:val="20"/>
              </w:rPr>
              <w:t>HDL TG (mmol/L)</w:t>
            </w:r>
          </w:p>
        </w:tc>
        <w:tc>
          <w:tcPr>
            <w:tcW w:w="2107" w:type="dxa"/>
            <w:noWrap/>
            <w:hideMark/>
          </w:tcPr>
          <w:p w14:paraId="4EADEA61"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0.14 (0.03)</w:t>
            </w:r>
          </w:p>
        </w:tc>
        <w:tc>
          <w:tcPr>
            <w:tcW w:w="2996" w:type="dxa"/>
            <w:noWrap/>
            <w:hideMark/>
          </w:tcPr>
          <w:p w14:paraId="01057AA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0.02 [-0.10,0.14]; P=7e-01</w:t>
            </w:r>
          </w:p>
        </w:tc>
        <w:tc>
          <w:tcPr>
            <w:tcW w:w="3084" w:type="dxa"/>
            <w:noWrap/>
            <w:hideMark/>
          </w:tcPr>
          <w:p w14:paraId="4A3F5CB1"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-0.073 [-0.158,0.011]; P=9e-02</w:t>
            </w:r>
          </w:p>
        </w:tc>
      </w:tr>
      <w:tr w:rsidR="00810656" w:rsidRPr="003765DB" w14:paraId="42A2358F"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7918AC98" w14:textId="71D37666" w:rsidR="00810656" w:rsidRPr="003765DB" w:rsidRDefault="00810656" w:rsidP="00B9687E">
            <w:pPr>
              <w:spacing w:after="0" w:line="240" w:lineRule="auto"/>
              <w:rPr>
                <w:rFonts w:cs="Times New Roman"/>
                <w:b/>
                <w:bCs/>
                <w:szCs w:val="20"/>
              </w:rPr>
            </w:pPr>
            <w:r w:rsidRPr="003765DB">
              <w:rPr>
                <w:rFonts w:cs="Times New Roman"/>
                <w:b/>
                <w:bCs/>
                <w:szCs w:val="20"/>
              </w:rPr>
              <w:t>Phospholipids</w:t>
            </w:r>
          </w:p>
        </w:tc>
      </w:tr>
      <w:tr w:rsidR="00810656" w:rsidRPr="003765DB" w14:paraId="31DB0509"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3ED8FFB" w14:textId="77777777" w:rsidR="00810656" w:rsidRPr="003765DB" w:rsidRDefault="00810656" w:rsidP="00B9687E">
            <w:pPr>
              <w:spacing w:after="0" w:line="240" w:lineRule="auto"/>
              <w:rPr>
                <w:rFonts w:cs="Times New Roman"/>
                <w:bCs/>
                <w:szCs w:val="20"/>
              </w:rPr>
            </w:pPr>
            <w:r w:rsidRPr="003765DB">
              <w:rPr>
                <w:rFonts w:cs="Times New Roman"/>
                <w:bCs/>
                <w:szCs w:val="20"/>
              </w:rPr>
              <w:t>Total PL (mmol/L)</w:t>
            </w:r>
          </w:p>
        </w:tc>
        <w:tc>
          <w:tcPr>
            <w:tcW w:w="2107" w:type="dxa"/>
            <w:noWrap/>
            <w:hideMark/>
          </w:tcPr>
          <w:p w14:paraId="2BB972A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3.2 (0.4)</w:t>
            </w:r>
          </w:p>
        </w:tc>
        <w:tc>
          <w:tcPr>
            <w:tcW w:w="2996" w:type="dxa"/>
            <w:noWrap/>
            <w:hideMark/>
          </w:tcPr>
          <w:p w14:paraId="046FCAF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0.22 [0.11,0.34]; P=2e-04</w:t>
            </w:r>
          </w:p>
        </w:tc>
        <w:tc>
          <w:tcPr>
            <w:tcW w:w="3084" w:type="dxa"/>
            <w:noWrap/>
            <w:hideMark/>
          </w:tcPr>
          <w:p w14:paraId="4FCACB03"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0.17 [0.10,0.25]; P=3e-06</w:t>
            </w:r>
          </w:p>
        </w:tc>
      </w:tr>
      <w:tr w:rsidR="00810656" w:rsidRPr="003765DB" w14:paraId="66ECBCF2"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A5D0708" w14:textId="77777777" w:rsidR="00810656" w:rsidRPr="003765DB" w:rsidRDefault="00810656" w:rsidP="00B9687E">
            <w:pPr>
              <w:spacing w:after="0" w:line="240" w:lineRule="auto"/>
              <w:rPr>
                <w:rFonts w:cs="Times New Roman"/>
                <w:bCs/>
                <w:szCs w:val="20"/>
              </w:rPr>
            </w:pPr>
            <w:r w:rsidRPr="003765DB">
              <w:rPr>
                <w:rFonts w:cs="Times New Roman"/>
                <w:bCs/>
                <w:szCs w:val="20"/>
              </w:rPr>
              <w:t>VLDL PL (mmol/L)</w:t>
            </w:r>
          </w:p>
        </w:tc>
        <w:tc>
          <w:tcPr>
            <w:tcW w:w="2107" w:type="dxa"/>
            <w:noWrap/>
            <w:hideMark/>
          </w:tcPr>
          <w:p w14:paraId="1DE392C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0.40 (0.16)</w:t>
            </w:r>
          </w:p>
        </w:tc>
        <w:tc>
          <w:tcPr>
            <w:tcW w:w="2996" w:type="dxa"/>
            <w:noWrap/>
            <w:hideMark/>
          </w:tcPr>
          <w:p w14:paraId="3E83949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0.19 [0.08,0.31]; P=1e-03</w:t>
            </w:r>
          </w:p>
        </w:tc>
        <w:tc>
          <w:tcPr>
            <w:tcW w:w="3084" w:type="dxa"/>
            <w:noWrap/>
            <w:hideMark/>
          </w:tcPr>
          <w:p w14:paraId="58E8680E"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0.093 [0.029,0.157]; P=5e-03</w:t>
            </w:r>
          </w:p>
        </w:tc>
      </w:tr>
      <w:tr w:rsidR="00810656" w:rsidRPr="003765DB" w14:paraId="5CAA1CE3"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3198448" w14:textId="77777777" w:rsidR="00810656" w:rsidRPr="003765DB" w:rsidRDefault="00810656" w:rsidP="00B9687E">
            <w:pPr>
              <w:spacing w:after="0" w:line="240" w:lineRule="auto"/>
              <w:rPr>
                <w:rFonts w:cs="Times New Roman"/>
                <w:bCs/>
                <w:szCs w:val="20"/>
              </w:rPr>
            </w:pPr>
            <w:r w:rsidRPr="003765DB">
              <w:rPr>
                <w:rFonts w:cs="Times New Roman"/>
                <w:bCs/>
                <w:szCs w:val="20"/>
              </w:rPr>
              <w:t>IDL PL (mmol/L)</w:t>
            </w:r>
          </w:p>
        </w:tc>
        <w:tc>
          <w:tcPr>
            <w:tcW w:w="2107" w:type="dxa"/>
            <w:noWrap/>
            <w:hideMark/>
          </w:tcPr>
          <w:p w14:paraId="24F47501"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0.30 (0.07)</w:t>
            </w:r>
          </w:p>
        </w:tc>
        <w:tc>
          <w:tcPr>
            <w:tcW w:w="2996" w:type="dxa"/>
            <w:noWrap/>
            <w:hideMark/>
          </w:tcPr>
          <w:p w14:paraId="51397FB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0.25 [0.14,0.37]; P=2e-05</w:t>
            </w:r>
          </w:p>
        </w:tc>
        <w:tc>
          <w:tcPr>
            <w:tcW w:w="3084" w:type="dxa"/>
            <w:noWrap/>
            <w:hideMark/>
          </w:tcPr>
          <w:p w14:paraId="25E4FC27"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0.21 [0.14,0.28]; P=9e-09</w:t>
            </w:r>
          </w:p>
        </w:tc>
      </w:tr>
      <w:tr w:rsidR="00810656" w:rsidRPr="003765DB" w14:paraId="534D5035"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5231D90" w14:textId="77777777" w:rsidR="00810656" w:rsidRPr="003765DB" w:rsidRDefault="00810656" w:rsidP="00B9687E">
            <w:pPr>
              <w:spacing w:after="0" w:line="240" w:lineRule="auto"/>
              <w:rPr>
                <w:rFonts w:cs="Times New Roman"/>
                <w:bCs/>
                <w:szCs w:val="20"/>
              </w:rPr>
            </w:pPr>
            <w:r w:rsidRPr="003765DB">
              <w:rPr>
                <w:rFonts w:cs="Times New Roman"/>
                <w:bCs/>
                <w:szCs w:val="20"/>
              </w:rPr>
              <w:t>LDL PL (mmol/L)</w:t>
            </w:r>
          </w:p>
        </w:tc>
        <w:tc>
          <w:tcPr>
            <w:tcW w:w="2107" w:type="dxa"/>
            <w:noWrap/>
            <w:hideMark/>
          </w:tcPr>
          <w:p w14:paraId="2F31E2C6"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0.64 (0.14)</w:t>
            </w:r>
          </w:p>
        </w:tc>
        <w:tc>
          <w:tcPr>
            <w:tcW w:w="2996" w:type="dxa"/>
            <w:noWrap/>
            <w:hideMark/>
          </w:tcPr>
          <w:p w14:paraId="27D5880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0.29 [0.17,0.40]; P=1e-06</w:t>
            </w:r>
          </w:p>
        </w:tc>
        <w:tc>
          <w:tcPr>
            <w:tcW w:w="3084" w:type="dxa"/>
            <w:noWrap/>
            <w:hideMark/>
          </w:tcPr>
          <w:p w14:paraId="45CFE33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0.22 [0.16,0.29]; P=3e-11</w:t>
            </w:r>
          </w:p>
        </w:tc>
      </w:tr>
      <w:tr w:rsidR="00810656" w:rsidRPr="003765DB" w14:paraId="07DAF2F2"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80AF22B" w14:textId="77777777" w:rsidR="00810656" w:rsidRPr="003765DB" w:rsidRDefault="00810656" w:rsidP="00B9687E">
            <w:pPr>
              <w:spacing w:after="0" w:line="240" w:lineRule="auto"/>
              <w:rPr>
                <w:rFonts w:cs="Times New Roman"/>
                <w:bCs/>
                <w:szCs w:val="20"/>
              </w:rPr>
            </w:pPr>
            <w:r w:rsidRPr="003765DB">
              <w:rPr>
                <w:rFonts w:cs="Times New Roman"/>
                <w:bCs/>
                <w:szCs w:val="20"/>
              </w:rPr>
              <w:t>HDL PL (mmol/L)</w:t>
            </w:r>
          </w:p>
        </w:tc>
        <w:tc>
          <w:tcPr>
            <w:tcW w:w="2107" w:type="dxa"/>
            <w:noWrap/>
            <w:hideMark/>
          </w:tcPr>
          <w:p w14:paraId="36F9518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1.9 (0.3)</w:t>
            </w:r>
          </w:p>
        </w:tc>
        <w:tc>
          <w:tcPr>
            <w:tcW w:w="2996" w:type="dxa"/>
            <w:noWrap/>
            <w:hideMark/>
          </w:tcPr>
          <w:p w14:paraId="15BAB10B"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-0.012 [-0.130,0.107]; P=8e-01</w:t>
            </w:r>
          </w:p>
        </w:tc>
        <w:tc>
          <w:tcPr>
            <w:tcW w:w="3084" w:type="dxa"/>
            <w:noWrap/>
            <w:hideMark/>
          </w:tcPr>
          <w:p w14:paraId="3626C186"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0.027 [-0.039,0.092]; P=4e-01</w:t>
            </w:r>
          </w:p>
        </w:tc>
      </w:tr>
      <w:tr w:rsidR="00810656" w:rsidRPr="003765DB" w14:paraId="4441FBB6"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5A6E967" w14:textId="77777777" w:rsidR="00810656" w:rsidRPr="003765DB" w:rsidRDefault="00810656" w:rsidP="00B9687E">
            <w:pPr>
              <w:spacing w:after="0" w:line="240" w:lineRule="auto"/>
              <w:rPr>
                <w:rFonts w:cs="Times New Roman"/>
                <w:bCs/>
                <w:szCs w:val="20"/>
              </w:rPr>
            </w:pPr>
            <w:proofErr w:type="spellStart"/>
            <w:r w:rsidRPr="003765DB">
              <w:rPr>
                <w:rFonts w:cs="Times New Roman"/>
                <w:bCs/>
                <w:szCs w:val="20"/>
              </w:rPr>
              <w:t>Cholines</w:t>
            </w:r>
            <w:proofErr w:type="spellEnd"/>
            <w:r w:rsidRPr="003765DB">
              <w:rPr>
                <w:rFonts w:cs="Times New Roman"/>
                <w:bCs/>
                <w:szCs w:val="20"/>
              </w:rPr>
              <w:t xml:space="preserve"> (mmol/L)</w:t>
            </w:r>
          </w:p>
        </w:tc>
        <w:tc>
          <w:tcPr>
            <w:tcW w:w="2107" w:type="dxa"/>
            <w:noWrap/>
            <w:hideMark/>
          </w:tcPr>
          <w:p w14:paraId="1F551D2A"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2.0 (0.3)</w:t>
            </w:r>
          </w:p>
        </w:tc>
        <w:tc>
          <w:tcPr>
            <w:tcW w:w="2996" w:type="dxa"/>
            <w:noWrap/>
            <w:hideMark/>
          </w:tcPr>
          <w:p w14:paraId="1F4C9AC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0.14 [0.02,0.26]; P=2e-02</w:t>
            </w:r>
          </w:p>
        </w:tc>
        <w:tc>
          <w:tcPr>
            <w:tcW w:w="3084" w:type="dxa"/>
            <w:noWrap/>
            <w:hideMark/>
          </w:tcPr>
          <w:p w14:paraId="58DA281E"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0.051 [-0.028,0.131]; P=2e-01</w:t>
            </w:r>
          </w:p>
        </w:tc>
      </w:tr>
      <w:tr w:rsidR="00810656" w:rsidRPr="003765DB" w14:paraId="7CA7F1C2"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26255C7" w14:textId="77777777" w:rsidR="00810656" w:rsidRPr="003765DB" w:rsidRDefault="00810656" w:rsidP="00B9687E">
            <w:pPr>
              <w:spacing w:after="0" w:line="240" w:lineRule="auto"/>
              <w:rPr>
                <w:rFonts w:cs="Times New Roman"/>
                <w:bCs/>
                <w:szCs w:val="20"/>
              </w:rPr>
            </w:pPr>
            <w:r w:rsidRPr="003765DB">
              <w:rPr>
                <w:rFonts w:cs="Times New Roman"/>
                <w:bCs/>
                <w:szCs w:val="20"/>
              </w:rPr>
              <w:t>Phosphoglycerides (mmol/L)</w:t>
            </w:r>
          </w:p>
        </w:tc>
        <w:tc>
          <w:tcPr>
            <w:tcW w:w="2107" w:type="dxa"/>
            <w:noWrap/>
            <w:hideMark/>
          </w:tcPr>
          <w:p w14:paraId="018172E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1.9 (0.3)</w:t>
            </w:r>
          </w:p>
        </w:tc>
        <w:tc>
          <w:tcPr>
            <w:tcW w:w="2996" w:type="dxa"/>
            <w:noWrap/>
            <w:hideMark/>
          </w:tcPr>
          <w:p w14:paraId="5E22104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0.19 [0.07,0.31]; P=2e-03</w:t>
            </w:r>
          </w:p>
        </w:tc>
        <w:tc>
          <w:tcPr>
            <w:tcW w:w="3084" w:type="dxa"/>
            <w:noWrap/>
            <w:hideMark/>
          </w:tcPr>
          <w:p w14:paraId="5BD7B0D6"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0.041 [-0.043,0.125]; P=3e-01</w:t>
            </w:r>
          </w:p>
        </w:tc>
      </w:tr>
      <w:tr w:rsidR="00810656" w:rsidRPr="003765DB" w14:paraId="5B1FA6A8"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2A5D5F59" w14:textId="0C5467B7" w:rsidR="00810656" w:rsidRPr="003765DB" w:rsidRDefault="00810656" w:rsidP="00B9687E">
            <w:pPr>
              <w:spacing w:after="0" w:line="240" w:lineRule="auto"/>
              <w:rPr>
                <w:rFonts w:cs="Times New Roman"/>
                <w:b/>
                <w:bCs/>
                <w:szCs w:val="20"/>
              </w:rPr>
            </w:pPr>
            <w:r w:rsidRPr="003765DB">
              <w:rPr>
                <w:rFonts w:cs="Times New Roman"/>
                <w:b/>
                <w:bCs/>
                <w:szCs w:val="20"/>
              </w:rPr>
              <w:t>Fatty acids</w:t>
            </w:r>
          </w:p>
        </w:tc>
      </w:tr>
      <w:tr w:rsidR="00810656" w:rsidRPr="003765DB" w14:paraId="3A7B7F5D"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8496640" w14:textId="77777777" w:rsidR="00810656" w:rsidRPr="003765DB" w:rsidRDefault="00810656" w:rsidP="00B9687E">
            <w:pPr>
              <w:spacing w:after="0" w:line="240" w:lineRule="auto"/>
              <w:rPr>
                <w:rFonts w:cs="Times New Roman"/>
                <w:bCs/>
                <w:szCs w:val="20"/>
              </w:rPr>
            </w:pPr>
            <w:r w:rsidRPr="003765DB">
              <w:rPr>
                <w:rFonts w:cs="Times New Roman"/>
                <w:bCs/>
                <w:szCs w:val="20"/>
              </w:rPr>
              <w:t>Total FA (mmol/L)</w:t>
            </w:r>
          </w:p>
        </w:tc>
        <w:tc>
          <w:tcPr>
            <w:tcW w:w="2107" w:type="dxa"/>
            <w:noWrap/>
            <w:hideMark/>
          </w:tcPr>
          <w:p w14:paraId="62E4A2A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11 (2)</w:t>
            </w:r>
          </w:p>
        </w:tc>
        <w:tc>
          <w:tcPr>
            <w:tcW w:w="2996" w:type="dxa"/>
            <w:noWrap/>
            <w:hideMark/>
          </w:tcPr>
          <w:p w14:paraId="7841C99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0.21 [0.09,0.33]; P=5e-04</w:t>
            </w:r>
          </w:p>
        </w:tc>
        <w:tc>
          <w:tcPr>
            <w:tcW w:w="3084" w:type="dxa"/>
            <w:noWrap/>
            <w:hideMark/>
          </w:tcPr>
          <w:p w14:paraId="0EDFCB00"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0.091 [0.021,0.161]; P=1e-02</w:t>
            </w:r>
          </w:p>
        </w:tc>
      </w:tr>
      <w:tr w:rsidR="00810656" w:rsidRPr="003765DB" w14:paraId="17577BDC"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ED1EDC0" w14:textId="77777777" w:rsidR="00810656" w:rsidRPr="003765DB" w:rsidRDefault="00810656" w:rsidP="00B9687E">
            <w:pPr>
              <w:spacing w:after="0" w:line="240" w:lineRule="auto"/>
              <w:rPr>
                <w:rFonts w:cs="Times New Roman"/>
                <w:bCs/>
                <w:szCs w:val="20"/>
              </w:rPr>
            </w:pPr>
            <w:r w:rsidRPr="003765DB">
              <w:rPr>
                <w:rFonts w:cs="Times New Roman"/>
                <w:bCs/>
                <w:szCs w:val="20"/>
              </w:rPr>
              <w:t>Saturated FA (mmol/L)</w:t>
            </w:r>
          </w:p>
        </w:tc>
        <w:tc>
          <w:tcPr>
            <w:tcW w:w="2107" w:type="dxa"/>
            <w:noWrap/>
            <w:hideMark/>
          </w:tcPr>
          <w:p w14:paraId="469AA5DB"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4.1 (0.8)</w:t>
            </w:r>
          </w:p>
        </w:tc>
        <w:tc>
          <w:tcPr>
            <w:tcW w:w="2996" w:type="dxa"/>
            <w:noWrap/>
            <w:hideMark/>
          </w:tcPr>
          <w:p w14:paraId="35D9AAD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0.15 [0.04,0.27]; P=1e-02</w:t>
            </w:r>
          </w:p>
        </w:tc>
        <w:tc>
          <w:tcPr>
            <w:tcW w:w="3084" w:type="dxa"/>
            <w:noWrap/>
            <w:hideMark/>
          </w:tcPr>
          <w:p w14:paraId="7A7C8DC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0.029 [-0.050,0.109]; P=5e-01</w:t>
            </w:r>
          </w:p>
        </w:tc>
      </w:tr>
      <w:tr w:rsidR="00810656" w:rsidRPr="003765DB" w14:paraId="1923688B"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23770E1" w14:textId="77777777" w:rsidR="00810656" w:rsidRPr="003765DB" w:rsidRDefault="00810656" w:rsidP="00B9687E">
            <w:pPr>
              <w:spacing w:after="0" w:line="240" w:lineRule="auto"/>
              <w:rPr>
                <w:rFonts w:cs="Times New Roman"/>
                <w:bCs/>
                <w:szCs w:val="20"/>
              </w:rPr>
            </w:pPr>
            <w:r w:rsidRPr="003765DB">
              <w:rPr>
                <w:rFonts w:cs="Times New Roman"/>
                <w:bCs/>
                <w:szCs w:val="20"/>
              </w:rPr>
              <w:t>MUFA (mmol/L)</w:t>
            </w:r>
          </w:p>
        </w:tc>
        <w:tc>
          <w:tcPr>
            <w:tcW w:w="2107" w:type="dxa"/>
            <w:noWrap/>
            <w:hideMark/>
          </w:tcPr>
          <w:p w14:paraId="73F225ED"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2.8 (0.8)</w:t>
            </w:r>
          </w:p>
        </w:tc>
        <w:tc>
          <w:tcPr>
            <w:tcW w:w="2996" w:type="dxa"/>
            <w:noWrap/>
            <w:hideMark/>
          </w:tcPr>
          <w:p w14:paraId="2BA5EC2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0.20 [0.08,0.32]; P=9e-04</w:t>
            </w:r>
          </w:p>
        </w:tc>
        <w:tc>
          <w:tcPr>
            <w:tcW w:w="3084" w:type="dxa"/>
            <w:noWrap/>
            <w:hideMark/>
          </w:tcPr>
          <w:p w14:paraId="1761AC80"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0.091 [0.017,0.166]; P=2e-02</w:t>
            </w:r>
          </w:p>
        </w:tc>
      </w:tr>
      <w:tr w:rsidR="00810656" w:rsidRPr="003765DB" w14:paraId="32EC1AFC"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E6E5F41" w14:textId="77777777" w:rsidR="00810656" w:rsidRPr="003765DB" w:rsidRDefault="00810656" w:rsidP="00B9687E">
            <w:pPr>
              <w:spacing w:after="0" w:line="240" w:lineRule="auto"/>
              <w:rPr>
                <w:rFonts w:cs="Times New Roman"/>
                <w:bCs/>
                <w:szCs w:val="20"/>
              </w:rPr>
            </w:pPr>
            <w:r w:rsidRPr="003765DB">
              <w:rPr>
                <w:rFonts w:cs="Times New Roman"/>
                <w:bCs/>
                <w:szCs w:val="20"/>
              </w:rPr>
              <w:t>PUFA (mmol/L)</w:t>
            </w:r>
          </w:p>
        </w:tc>
        <w:tc>
          <w:tcPr>
            <w:tcW w:w="2107" w:type="dxa"/>
            <w:noWrap/>
            <w:hideMark/>
          </w:tcPr>
          <w:p w14:paraId="6B493ABE"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4.2 (0.7)</w:t>
            </w:r>
          </w:p>
        </w:tc>
        <w:tc>
          <w:tcPr>
            <w:tcW w:w="2996" w:type="dxa"/>
            <w:noWrap/>
            <w:hideMark/>
          </w:tcPr>
          <w:p w14:paraId="735F8E3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0.24 [0.12,0.35]; P=7e-05</w:t>
            </w:r>
          </w:p>
        </w:tc>
        <w:tc>
          <w:tcPr>
            <w:tcW w:w="3084" w:type="dxa"/>
            <w:noWrap/>
            <w:hideMark/>
          </w:tcPr>
          <w:p w14:paraId="33DFFCA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0.15 [0.08,0.22]; P=2e-05</w:t>
            </w:r>
          </w:p>
        </w:tc>
      </w:tr>
      <w:tr w:rsidR="00810656" w:rsidRPr="003765DB" w14:paraId="31AB8726"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6D4159B" w14:textId="77777777" w:rsidR="00810656" w:rsidRPr="003765DB" w:rsidRDefault="00810656" w:rsidP="00B9687E">
            <w:pPr>
              <w:spacing w:after="0" w:line="240" w:lineRule="auto"/>
              <w:rPr>
                <w:rFonts w:cs="Times New Roman"/>
                <w:bCs/>
                <w:szCs w:val="20"/>
              </w:rPr>
            </w:pPr>
            <w:r w:rsidRPr="003765DB">
              <w:rPr>
                <w:rFonts w:cs="Times New Roman"/>
                <w:bCs/>
                <w:szCs w:val="20"/>
              </w:rPr>
              <w:t>Omega-6 FA (mmol/L)</w:t>
            </w:r>
          </w:p>
        </w:tc>
        <w:tc>
          <w:tcPr>
            <w:tcW w:w="2107" w:type="dxa"/>
            <w:noWrap/>
            <w:hideMark/>
          </w:tcPr>
          <w:p w14:paraId="314DAFE7"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3.7 (0.6)</w:t>
            </w:r>
          </w:p>
        </w:tc>
        <w:tc>
          <w:tcPr>
            <w:tcW w:w="2996" w:type="dxa"/>
            <w:noWrap/>
            <w:hideMark/>
          </w:tcPr>
          <w:p w14:paraId="0C620D8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0.25 [0.13,0.37]; P=4e-05</w:t>
            </w:r>
          </w:p>
        </w:tc>
        <w:tc>
          <w:tcPr>
            <w:tcW w:w="3084" w:type="dxa"/>
            <w:noWrap/>
            <w:hideMark/>
          </w:tcPr>
          <w:p w14:paraId="28ADE15D"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0.16 [0.09,0.24]; P=1e-05</w:t>
            </w:r>
          </w:p>
        </w:tc>
      </w:tr>
      <w:tr w:rsidR="00810656" w:rsidRPr="003765DB" w14:paraId="6B90EB79"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C6C98E5" w14:textId="77777777" w:rsidR="00810656" w:rsidRPr="003765DB" w:rsidRDefault="00810656" w:rsidP="00B9687E">
            <w:pPr>
              <w:spacing w:after="0" w:line="240" w:lineRule="auto"/>
              <w:rPr>
                <w:rFonts w:cs="Times New Roman"/>
                <w:bCs/>
                <w:szCs w:val="20"/>
              </w:rPr>
            </w:pPr>
            <w:r w:rsidRPr="003765DB">
              <w:rPr>
                <w:rFonts w:cs="Times New Roman"/>
                <w:bCs/>
                <w:szCs w:val="20"/>
              </w:rPr>
              <w:t>Linoleic acid (mmol/L)</w:t>
            </w:r>
          </w:p>
        </w:tc>
        <w:tc>
          <w:tcPr>
            <w:tcW w:w="2107" w:type="dxa"/>
            <w:noWrap/>
            <w:hideMark/>
          </w:tcPr>
          <w:p w14:paraId="0D3245B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2.9 (0.5)</w:t>
            </w:r>
          </w:p>
        </w:tc>
        <w:tc>
          <w:tcPr>
            <w:tcW w:w="2996" w:type="dxa"/>
            <w:noWrap/>
            <w:hideMark/>
          </w:tcPr>
          <w:p w14:paraId="5CAA0E2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0.22 [0.10,0.34]; P=2e-04</w:t>
            </w:r>
          </w:p>
        </w:tc>
        <w:tc>
          <w:tcPr>
            <w:tcW w:w="3084" w:type="dxa"/>
            <w:noWrap/>
            <w:hideMark/>
          </w:tcPr>
          <w:p w14:paraId="02ED7AE9"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0.16 [0.08,0.23]; P=4e-05</w:t>
            </w:r>
          </w:p>
        </w:tc>
      </w:tr>
      <w:tr w:rsidR="00810656" w:rsidRPr="003765DB" w14:paraId="65FF4FF4"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1A66EF5" w14:textId="77777777" w:rsidR="00810656" w:rsidRPr="003765DB" w:rsidRDefault="00810656" w:rsidP="00B9687E">
            <w:pPr>
              <w:spacing w:after="0" w:line="240" w:lineRule="auto"/>
              <w:rPr>
                <w:rFonts w:cs="Times New Roman"/>
                <w:bCs/>
                <w:szCs w:val="20"/>
              </w:rPr>
            </w:pPr>
            <w:r w:rsidRPr="003765DB">
              <w:rPr>
                <w:rFonts w:cs="Times New Roman"/>
                <w:bCs/>
                <w:szCs w:val="20"/>
              </w:rPr>
              <w:t>Omega-3 FA (mmol/L)</w:t>
            </w:r>
          </w:p>
        </w:tc>
        <w:tc>
          <w:tcPr>
            <w:tcW w:w="2107" w:type="dxa"/>
            <w:noWrap/>
            <w:hideMark/>
          </w:tcPr>
          <w:p w14:paraId="58FB6A1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0.44 (0.12)</w:t>
            </w:r>
          </w:p>
        </w:tc>
        <w:tc>
          <w:tcPr>
            <w:tcW w:w="2996" w:type="dxa"/>
            <w:noWrap/>
            <w:hideMark/>
          </w:tcPr>
          <w:p w14:paraId="40210FCD"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0.092 [-0.025,0.209]; P=1e-01</w:t>
            </w:r>
          </w:p>
        </w:tc>
        <w:tc>
          <w:tcPr>
            <w:tcW w:w="3084" w:type="dxa"/>
            <w:noWrap/>
            <w:hideMark/>
          </w:tcPr>
          <w:p w14:paraId="4F680E7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0.028 [-0.061,0.116]; P=5e-01</w:t>
            </w:r>
          </w:p>
        </w:tc>
      </w:tr>
      <w:tr w:rsidR="00810656" w:rsidRPr="003765DB" w14:paraId="1BC01FE8"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EAB3F5A" w14:textId="77777777" w:rsidR="00810656" w:rsidRPr="003765DB" w:rsidRDefault="00810656" w:rsidP="00B9687E">
            <w:pPr>
              <w:spacing w:after="0" w:line="240" w:lineRule="auto"/>
              <w:rPr>
                <w:rFonts w:cs="Times New Roman"/>
                <w:bCs/>
                <w:szCs w:val="20"/>
              </w:rPr>
            </w:pPr>
            <w:r w:rsidRPr="003765DB">
              <w:rPr>
                <w:rFonts w:cs="Times New Roman"/>
                <w:bCs/>
                <w:szCs w:val="20"/>
              </w:rPr>
              <w:t>DHA (mmol/L)</w:t>
            </w:r>
          </w:p>
        </w:tc>
        <w:tc>
          <w:tcPr>
            <w:tcW w:w="2107" w:type="dxa"/>
            <w:noWrap/>
            <w:hideMark/>
          </w:tcPr>
          <w:p w14:paraId="5AAA0EE6"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0.15 (0.05)</w:t>
            </w:r>
          </w:p>
        </w:tc>
        <w:tc>
          <w:tcPr>
            <w:tcW w:w="2996" w:type="dxa"/>
            <w:noWrap/>
            <w:hideMark/>
          </w:tcPr>
          <w:p w14:paraId="490A7807"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0.0071 [-0.1105,0.1248]; P=9e-01</w:t>
            </w:r>
          </w:p>
        </w:tc>
        <w:tc>
          <w:tcPr>
            <w:tcW w:w="3084" w:type="dxa"/>
            <w:noWrap/>
            <w:hideMark/>
          </w:tcPr>
          <w:p w14:paraId="31AB82A7"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-0.061 [-0.146,0.024]; P=2e-01</w:t>
            </w:r>
          </w:p>
        </w:tc>
      </w:tr>
      <w:tr w:rsidR="00810656" w:rsidRPr="003765DB" w14:paraId="04CAC8A0"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3150D366" w14:textId="36B46F65" w:rsidR="00810656" w:rsidRPr="003765DB" w:rsidRDefault="00810656" w:rsidP="00B9687E">
            <w:pPr>
              <w:spacing w:after="0" w:line="240" w:lineRule="auto"/>
              <w:rPr>
                <w:rFonts w:cs="Times New Roman"/>
                <w:b/>
                <w:bCs/>
                <w:szCs w:val="20"/>
              </w:rPr>
            </w:pPr>
            <w:r w:rsidRPr="003765DB">
              <w:rPr>
                <w:rFonts w:cs="Times New Roman"/>
                <w:b/>
                <w:bCs/>
                <w:szCs w:val="20"/>
              </w:rPr>
              <w:t>Fatty acid ratios</w:t>
            </w:r>
          </w:p>
        </w:tc>
      </w:tr>
      <w:tr w:rsidR="00810656" w:rsidRPr="003765DB" w14:paraId="49389899"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27F4A0F" w14:textId="77777777" w:rsidR="00810656" w:rsidRPr="003765DB" w:rsidRDefault="00810656" w:rsidP="00B9687E">
            <w:pPr>
              <w:spacing w:after="0" w:line="240" w:lineRule="auto"/>
              <w:rPr>
                <w:rFonts w:cs="Times New Roman"/>
                <w:bCs/>
                <w:szCs w:val="20"/>
              </w:rPr>
            </w:pPr>
            <w:r w:rsidRPr="003765DB">
              <w:rPr>
                <w:rFonts w:cs="Times New Roman"/>
                <w:bCs/>
                <w:szCs w:val="20"/>
              </w:rPr>
              <w:t>Saturated FA (%)</w:t>
            </w:r>
          </w:p>
        </w:tc>
        <w:tc>
          <w:tcPr>
            <w:tcW w:w="2107" w:type="dxa"/>
            <w:noWrap/>
            <w:hideMark/>
          </w:tcPr>
          <w:p w14:paraId="18491A89"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37 (2)</w:t>
            </w:r>
          </w:p>
        </w:tc>
        <w:tc>
          <w:tcPr>
            <w:tcW w:w="2996" w:type="dxa"/>
            <w:noWrap/>
            <w:hideMark/>
          </w:tcPr>
          <w:p w14:paraId="478BC1A0"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-0.26 [-0.38,-0.14]; P=2e-05</w:t>
            </w:r>
          </w:p>
        </w:tc>
        <w:tc>
          <w:tcPr>
            <w:tcW w:w="3084" w:type="dxa"/>
            <w:noWrap/>
            <w:hideMark/>
          </w:tcPr>
          <w:p w14:paraId="578FF86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-0.30 [-0.42,-0.18]; P=5e-07</w:t>
            </w:r>
          </w:p>
        </w:tc>
      </w:tr>
      <w:tr w:rsidR="00810656" w:rsidRPr="003765DB" w14:paraId="4A094F66"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B430CFC" w14:textId="77777777" w:rsidR="00810656" w:rsidRPr="003765DB" w:rsidRDefault="00810656" w:rsidP="00B9687E">
            <w:pPr>
              <w:spacing w:after="0" w:line="240" w:lineRule="auto"/>
              <w:rPr>
                <w:rFonts w:cs="Times New Roman"/>
                <w:bCs/>
                <w:szCs w:val="20"/>
              </w:rPr>
            </w:pPr>
            <w:r w:rsidRPr="003765DB">
              <w:rPr>
                <w:rFonts w:cs="Times New Roman"/>
                <w:bCs/>
                <w:szCs w:val="20"/>
              </w:rPr>
              <w:t>MUFA (%)</w:t>
            </w:r>
          </w:p>
        </w:tc>
        <w:tc>
          <w:tcPr>
            <w:tcW w:w="2107" w:type="dxa"/>
            <w:noWrap/>
            <w:hideMark/>
          </w:tcPr>
          <w:p w14:paraId="7655EC7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25 (3)</w:t>
            </w:r>
          </w:p>
        </w:tc>
        <w:tc>
          <w:tcPr>
            <w:tcW w:w="2996" w:type="dxa"/>
            <w:noWrap/>
            <w:hideMark/>
          </w:tcPr>
          <w:p w14:paraId="595EB2E1"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0.13 [0.01,0.25]; P=3e-02</w:t>
            </w:r>
          </w:p>
        </w:tc>
        <w:tc>
          <w:tcPr>
            <w:tcW w:w="3084" w:type="dxa"/>
            <w:noWrap/>
            <w:hideMark/>
          </w:tcPr>
          <w:p w14:paraId="21014D90"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0.071 [-0.020,0.161]; P=1e-01</w:t>
            </w:r>
          </w:p>
        </w:tc>
      </w:tr>
      <w:tr w:rsidR="00810656" w:rsidRPr="003765DB" w14:paraId="2CB23EC5"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237DDD6" w14:textId="77777777" w:rsidR="00810656" w:rsidRPr="003765DB" w:rsidRDefault="00810656" w:rsidP="00B9687E">
            <w:pPr>
              <w:spacing w:after="0" w:line="240" w:lineRule="auto"/>
              <w:rPr>
                <w:rFonts w:cs="Times New Roman"/>
                <w:bCs/>
                <w:szCs w:val="20"/>
              </w:rPr>
            </w:pPr>
            <w:r w:rsidRPr="003765DB">
              <w:rPr>
                <w:rFonts w:cs="Times New Roman"/>
                <w:bCs/>
                <w:szCs w:val="20"/>
              </w:rPr>
              <w:t>PUFA (%)</w:t>
            </w:r>
          </w:p>
        </w:tc>
        <w:tc>
          <w:tcPr>
            <w:tcW w:w="2107" w:type="dxa"/>
            <w:noWrap/>
            <w:hideMark/>
          </w:tcPr>
          <w:p w14:paraId="14463628"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38 (3)</w:t>
            </w:r>
          </w:p>
        </w:tc>
        <w:tc>
          <w:tcPr>
            <w:tcW w:w="2996" w:type="dxa"/>
            <w:noWrap/>
            <w:hideMark/>
          </w:tcPr>
          <w:p w14:paraId="6498671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0.015 [-0.107,0.136]; P=8e-01</w:t>
            </w:r>
          </w:p>
        </w:tc>
        <w:tc>
          <w:tcPr>
            <w:tcW w:w="3084" w:type="dxa"/>
            <w:noWrap/>
            <w:hideMark/>
          </w:tcPr>
          <w:p w14:paraId="45B7869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0.10 [0.01,0.19]; P=2e-02</w:t>
            </w:r>
          </w:p>
        </w:tc>
      </w:tr>
      <w:tr w:rsidR="00810656" w:rsidRPr="003765DB" w14:paraId="3CFB67E3"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D1EDA17" w14:textId="77777777" w:rsidR="00810656" w:rsidRPr="003765DB" w:rsidRDefault="00810656" w:rsidP="00B9687E">
            <w:pPr>
              <w:spacing w:after="0" w:line="240" w:lineRule="auto"/>
              <w:rPr>
                <w:rFonts w:cs="Times New Roman"/>
                <w:bCs/>
                <w:szCs w:val="20"/>
              </w:rPr>
            </w:pPr>
            <w:r w:rsidRPr="003765DB">
              <w:rPr>
                <w:rFonts w:cs="Times New Roman"/>
                <w:bCs/>
                <w:szCs w:val="20"/>
              </w:rPr>
              <w:t>Omega-6 FA (%)</w:t>
            </w:r>
          </w:p>
        </w:tc>
        <w:tc>
          <w:tcPr>
            <w:tcW w:w="2107" w:type="dxa"/>
            <w:noWrap/>
            <w:hideMark/>
          </w:tcPr>
          <w:p w14:paraId="33A18BFB"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34 (3)</w:t>
            </w:r>
          </w:p>
        </w:tc>
        <w:tc>
          <w:tcPr>
            <w:tcW w:w="2996" w:type="dxa"/>
            <w:noWrap/>
            <w:hideMark/>
          </w:tcPr>
          <w:p w14:paraId="5783FE0A"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0.042 [-0.080,0.164]; P=5e-01</w:t>
            </w:r>
          </w:p>
        </w:tc>
        <w:tc>
          <w:tcPr>
            <w:tcW w:w="3084" w:type="dxa"/>
            <w:noWrap/>
            <w:hideMark/>
          </w:tcPr>
          <w:p w14:paraId="7DB5A803"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0.12 [0.03,0.21]; P=8e-03</w:t>
            </w:r>
          </w:p>
        </w:tc>
      </w:tr>
      <w:tr w:rsidR="00810656" w:rsidRPr="003765DB" w14:paraId="193C7CAC"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3CD3F6B" w14:textId="77777777" w:rsidR="00810656" w:rsidRPr="003765DB" w:rsidRDefault="00810656" w:rsidP="00B9687E">
            <w:pPr>
              <w:spacing w:after="0" w:line="240" w:lineRule="auto"/>
              <w:rPr>
                <w:rFonts w:cs="Times New Roman"/>
                <w:bCs/>
                <w:szCs w:val="20"/>
              </w:rPr>
            </w:pPr>
            <w:r w:rsidRPr="003765DB">
              <w:rPr>
                <w:rFonts w:cs="Times New Roman"/>
                <w:bCs/>
                <w:szCs w:val="20"/>
              </w:rPr>
              <w:t>Linoleic acid (%)</w:t>
            </w:r>
          </w:p>
        </w:tc>
        <w:tc>
          <w:tcPr>
            <w:tcW w:w="2107" w:type="dxa"/>
            <w:noWrap/>
            <w:hideMark/>
          </w:tcPr>
          <w:p w14:paraId="44069814"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27 (3)</w:t>
            </w:r>
          </w:p>
        </w:tc>
        <w:tc>
          <w:tcPr>
            <w:tcW w:w="2996" w:type="dxa"/>
            <w:noWrap/>
            <w:hideMark/>
          </w:tcPr>
          <w:p w14:paraId="4C05178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0.022 [-0.099,0.144]; P=7e-01</w:t>
            </w:r>
          </w:p>
        </w:tc>
        <w:tc>
          <w:tcPr>
            <w:tcW w:w="3084" w:type="dxa"/>
            <w:noWrap/>
            <w:hideMark/>
          </w:tcPr>
          <w:p w14:paraId="7A653F5B"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0.10 [0.02,0.19]; P=2e-02</w:t>
            </w:r>
          </w:p>
        </w:tc>
      </w:tr>
      <w:tr w:rsidR="00810656" w:rsidRPr="003765DB" w14:paraId="4506D860"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0879AA4" w14:textId="77777777" w:rsidR="00810656" w:rsidRPr="003765DB" w:rsidRDefault="00810656" w:rsidP="00B9687E">
            <w:pPr>
              <w:spacing w:after="0" w:line="240" w:lineRule="auto"/>
              <w:rPr>
                <w:rFonts w:cs="Times New Roman"/>
                <w:bCs/>
                <w:szCs w:val="20"/>
              </w:rPr>
            </w:pPr>
            <w:r w:rsidRPr="003765DB">
              <w:rPr>
                <w:rFonts w:cs="Times New Roman"/>
                <w:bCs/>
                <w:szCs w:val="20"/>
              </w:rPr>
              <w:t>Omega-3 FA (%)</w:t>
            </w:r>
          </w:p>
        </w:tc>
        <w:tc>
          <w:tcPr>
            <w:tcW w:w="2107" w:type="dxa"/>
            <w:noWrap/>
            <w:hideMark/>
          </w:tcPr>
          <w:p w14:paraId="2D445C5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4.0 (0.8)</w:t>
            </w:r>
          </w:p>
        </w:tc>
        <w:tc>
          <w:tcPr>
            <w:tcW w:w="2996" w:type="dxa"/>
            <w:noWrap/>
            <w:hideMark/>
          </w:tcPr>
          <w:p w14:paraId="329782D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-0.081 [-0.201,0.040]; P=2e-01</w:t>
            </w:r>
          </w:p>
        </w:tc>
        <w:tc>
          <w:tcPr>
            <w:tcW w:w="3084" w:type="dxa"/>
            <w:noWrap/>
            <w:hideMark/>
          </w:tcPr>
          <w:p w14:paraId="7983815D"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-0.033 [-0.135,0.069]; P=5e-01</w:t>
            </w:r>
          </w:p>
        </w:tc>
      </w:tr>
      <w:tr w:rsidR="00810656" w:rsidRPr="003765DB" w14:paraId="57801860"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2A7C400" w14:textId="77777777" w:rsidR="00810656" w:rsidRPr="003765DB" w:rsidRDefault="00810656" w:rsidP="00B9687E">
            <w:pPr>
              <w:spacing w:after="0" w:line="240" w:lineRule="auto"/>
              <w:rPr>
                <w:rFonts w:cs="Times New Roman"/>
                <w:bCs/>
                <w:szCs w:val="20"/>
              </w:rPr>
            </w:pPr>
            <w:r w:rsidRPr="003765DB">
              <w:rPr>
                <w:rFonts w:cs="Times New Roman"/>
                <w:bCs/>
                <w:szCs w:val="20"/>
              </w:rPr>
              <w:t>DHA (%)</w:t>
            </w:r>
          </w:p>
        </w:tc>
        <w:tc>
          <w:tcPr>
            <w:tcW w:w="2107" w:type="dxa"/>
            <w:noWrap/>
            <w:hideMark/>
          </w:tcPr>
          <w:p w14:paraId="691707C5"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1.3 (0.4)</w:t>
            </w:r>
          </w:p>
        </w:tc>
        <w:tc>
          <w:tcPr>
            <w:tcW w:w="2996" w:type="dxa"/>
            <w:noWrap/>
            <w:hideMark/>
          </w:tcPr>
          <w:p w14:paraId="3391ED4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-0.16 [-0.28,-0.04]; P=1e-02</w:t>
            </w:r>
          </w:p>
        </w:tc>
        <w:tc>
          <w:tcPr>
            <w:tcW w:w="3084" w:type="dxa"/>
            <w:noWrap/>
            <w:hideMark/>
          </w:tcPr>
          <w:p w14:paraId="0047A48B"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-0.12 [-0.21,-0.02]; P=1e-02</w:t>
            </w:r>
          </w:p>
        </w:tc>
      </w:tr>
      <w:tr w:rsidR="00810656" w:rsidRPr="003765DB" w14:paraId="15CE51F3"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65735D47" w14:textId="08111934" w:rsidR="00810656" w:rsidRPr="003765DB" w:rsidRDefault="00810656" w:rsidP="00B9687E">
            <w:pPr>
              <w:spacing w:after="0" w:line="240" w:lineRule="auto"/>
              <w:rPr>
                <w:rFonts w:cs="Times New Roman"/>
                <w:b/>
                <w:bCs/>
                <w:szCs w:val="20"/>
              </w:rPr>
            </w:pPr>
            <w:r w:rsidRPr="003765DB">
              <w:rPr>
                <w:rFonts w:cs="Times New Roman"/>
                <w:b/>
                <w:bCs/>
                <w:szCs w:val="20"/>
              </w:rPr>
              <w:t>Amino acids</w:t>
            </w:r>
          </w:p>
        </w:tc>
      </w:tr>
      <w:tr w:rsidR="00810656" w:rsidRPr="003765DB" w14:paraId="619FC7DA"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72A92FF" w14:textId="77777777" w:rsidR="00810656" w:rsidRPr="003765DB" w:rsidRDefault="00810656" w:rsidP="00B9687E">
            <w:pPr>
              <w:spacing w:after="0" w:line="240" w:lineRule="auto"/>
              <w:rPr>
                <w:rFonts w:cs="Times New Roman"/>
                <w:bCs/>
                <w:szCs w:val="20"/>
              </w:rPr>
            </w:pPr>
            <w:r w:rsidRPr="003765DB">
              <w:rPr>
                <w:rFonts w:cs="Times New Roman"/>
                <w:bCs/>
                <w:szCs w:val="20"/>
              </w:rPr>
              <w:t>Alanine (mmol/L)</w:t>
            </w:r>
          </w:p>
        </w:tc>
        <w:tc>
          <w:tcPr>
            <w:tcW w:w="2107" w:type="dxa"/>
            <w:noWrap/>
            <w:hideMark/>
          </w:tcPr>
          <w:p w14:paraId="27561190"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0.25 (0.06)</w:t>
            </w:r>
          </w:p>
        </w:tc>
        <w:tc>
          <w:tcPr>
            <w:tcW w:w="2996" w:type="dxa"/>
            <w:noWrap/>
            <w:hideMark/>
          </w:tcPr>
          <w:p w14:paraId="2BEC7B62"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0.0049 [-0.1145,0.1243]; P=9e-01</w:t>
            </w:r>
          </w:p>
        </w:tc>
        <w:tc>
          <w:tcPr>
            <w:tcW w:w="3084" w:type="dxa"/>
            <w:noWrap/>
            <w:hideMark/>
          </w:tcPr>
          <w:p w14:paraId="2A462FA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0.017 [-0.087,0.122]; P=7e-01</w:t>
            </w:r>
          </w:p>
        </w:tc>
      </w:tr>
      <w:tr w:rsidR="00810656" w:rsidRPr="003765DB" w14:paraId="78C38935"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9C2E563" w14:textId="77777777" w:rsidR="00810656" w:rsidRPr="003765DB" w:rsidRDefault="00810656" w:rsidP="00B9687E">
            <w:pPr>
              <w:spacing w:after="0" w:line="240" w:lineRule="auto"/>
              <w:rPr>
                <w:rFonts w:cs="Times New Roman"/>
                <w:bCs/>
                <w:szCs w:val="20"/>
              </w:rPr>
            </w:pPr>
            <w:r w:rsidRPr="003765DB">
              <w:rPr>
                <w:rFonts w:cs="Times New Roman"/>
                <w:bCs/>
                <w:szCs w:val="20"/>
              </w:rPr>
              <w:t>Glutamine (mmol/L)</w:t>
            </w:r>
          </w:p>
        </w:tc>
        <w:tc>
          <w:tcPr>
            <w:tcW w:w="2107" w:type="dxa"/>
            <w:noWrap/>
            <w:hideMark/>
          </w:tcPr>
          <w:p w14:paraId="54E6F615"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0.48 (0.06)</w:t>
            </w:r>
          </w:p>
        </w:tc>
        <w:tc>
          <w:tcPr>
            <w:tcW w:w="2996" w:type="dxa"/>
            <w:noWrap/>
            <w:hideMark/>
          </w:tcPr>
          <w:p w14:paraId="3B7B6BC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0.40 [0.28,0.51]; P=3e-11</w:t>
            </w:r>
          </w:p>
        </w:tc>
        <w:tc>
          <w:tcPr>
            <w:tcW w:w="3084" w:type="dxa"/>
            <w:noWrap/>
            <w:hideMark/>
          </w:tcPr>
          <w:p w14:paraId="08E29D91"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0.23 [0.13,0.33]; P=4e-06</w:t>
            </w:r>
          </w:p>
        </w:tc>
      </w:tr>
      <w:tr w:rsidR="00810656" w:rsidRPr="003765DB" w14:paraId="469FE0D9"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28EA7BE6" w14:textId="28B33B99" w:rsidR="00810656" w:rsidRPr="003765DB" w:rsidRDefault="00810656" w:rsidP="00B9687E">
            <w:pPr>
              <w:spacing w:after="0" w:line="240" w:lineRule="auto"/>
              <w:rPr>
                <w:rFonts w:cs="Times New Roman"/>
                <w:bCs/>
                <w:i/>
                <w:szCs w:val="20"/>
              </w:rPr>
            </w:pPr>
            <w:r w:rsidRPr="003765DB">
              <w:rPr>
                <w:rFonts w:cs="Times New Roman"/>
                <w:bCs/>
                <w:i/>
                <w:szCs w:val="20"/>
              </w:rPr>
              <w:t>Branched-chain amino acids</w:t>
            </w:r>
          </w:p>
        </w:tc>
      </w:tr>
      <w:tr w:rsidR="00810656" w:rsidRPr="003765DB" w14:paraId="194076E6"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E81CACE" w14:textId="77777777" w:rsidR="00810656" w:rsidRPr="003765DB" w:rsidRDefault="00810656" w:rsidP="00B9687E">
            <w:pPr>
              <w:spacing w:after="0" w:line="240" w:lineRule="auto"/>
              <w:rPr>
                <w:rFonts w:cs="Times New Roman"/>
                <w:bCs/>
                <w:szCs w:val="20"/>
              </w:rPr>
            </w:pPr>
            <w:r w:rsidRPr="003765DB">
              <w:rPr>
                <w:rFonts w:cs="Times New Roman"/>
                <w:bCs/>
                <w:szCs w:val="20"/>
              </w:rPr>
              <w:t>Isoleucine (mmol/L)</w:t>
            </w:r>
          </w:p>
        </w:tc>
        <w:tc>
          <w:tcPr>
            <w:tcW w:w="2107" w:type="dxa"/>
            <w:noWrap/>
            <w:hideMark/>
          </w:tcPr>
          <w:p w14:paraId="544E493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0.034 (0.013)</w:t>
            </w:r>
          </w:p>
        </w:tc>
        <w:tc>
          <w:tcPr>
            <w:tcW w:w="2996" w:type="dxa"/>
            <w:noWrap/>
            <w:hideMark/>
          </w:tcPr>
          <w:p w14:paraId="5A5B4035"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0.07 [-0.05,0.19]; P=2e-01</w:t>
            </w:r>
          </w:p>
        </w:tc>
        <w:tc>
          <w:tcPr>
            <w:tcW w:w="3084" w:type="dxa"/>
            <w:noWrap/>
            <w:hideMark/>
          </w:tcPr>
          <w:p w14:paraId="79BB15C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-0.077 [-0.167,0.014]; P=1e-01</w:t>
            </w:r>
          </w:p>
        </w:tc>
      </w:tr>
      <w:tr w:rsidR="00810656" w:rsidRPr="003765DB" w14:paraId="32CDAAEB"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91E2128" w14:textId="77777777" w:rsidR="00810656" w:rsidRPr="003765DB" w:rsidRDefault="00810656" w:rsidP="00B9687E">
            <w:pPr>
              <w:spacing w:after="0" w:line="240" w:lineRule="auto"/>
              <w:rPr>
                <w:rFonts w:cs="Times New Roman"/>
                <w:bCs/>
                <w:szCs w:val="20"/>
              </w:rPr>
            </w:pPr>
            <w:r w:rsidRPr="003765DB">
              <w:rPr>
                <w:rFonts w:cs="Times New Roman"/>
                <w:bCs/>
                <w:szCs w:val="20"/>
              </w:rPr>
              <w:t>Leucine (mmol/L)</w:t>
            </w:r>
          </w:p>
        </w:tc>
        <w:tc>
          <w:tcPr>
            <w:tcW w:w="2107" w:type="dxa"/>
            <w:noWrap/>
            <w:hideMark/>
          </w:tcPr>
          <w:p w14:paraId="73EADFEF"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0.05 (0.01)</w:t>
            </w:r>
          </w:p>
        </w:tc>
        <w:tc>
          <w:tcPr>
            <w:tcW w:w="2996" w:type="dxa"/>
            <w:noWrap/>
            <w:hideMark/>
          </w:tcPr>
          <w:p w14:paraId="149DBCF4"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0.087 [-0.032,0.206]; P=2e-01</w:t>
            </w:r>
          </w:p>
        </w:tc>
        <w:tc>
          <w:tcPr>
            <w:tcW w:w="3084" w:type="dxa"/>
            <w:noWrap/>
            <w:hideMark/>
          </w:tcPr>
          <w:p w14:paraId="02668A20" w14:textId="5237CCBD"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-0.0013 [-0.0973,0.0946]; P=1e+0</w:t>
            </w:r>
          </w:p>
        </w:tc>
      </w:tr>
      <w:tr w:rsidR="00810656" w:rsidRPr="003765DB" w14:paraId="028D9D12"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722C32E" w14:textId="77777777" w:rsidR="00810656" w:rsidRPr="003765DB" w:rsidRDefault="00810656" w:rsidP="00B9687E">
            <w:pPr>
              <w:spacing w:after="0" w:line="240" w:lineRule="auto"/>
              <w:rPr>
                <w:rFonts w:cs="Times New Roman"/>
                <w:bCs/>
                <w:szCs w:val="20"/>
              </w:rPr>
            </w:pPr>
            <w:r w:rsidRPr="003765DB">
              <w:rPr>
                <w:rFonts w:cs="Times New Roman"/>
                <w:bCs/>
                <w:szCs w:val="20"/>
              </w:rPr>
              <w:t>Valine (mmol/L)</w:t>
            </w:r>
          </w:p>
        </w:tc>
        <w:tc>
          <w:tcPr>
            <w:tcW w:w="2107" w:type="dxa"/>
            <w:noWrap/>
            <w:hideMark/>
          </w:tcPr>
          <w:p w14:paraId="2BA682F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0.14 (0.03)</w:t>
            </w:r>
          </w:p>
        </w:tc>
        <w:tc>
          <w:tcPr>
            <w:tcW w:w="2996" w:type="dxa"/>
            <w:noWrap/>
            <w:hideMark/>
          </w:tcPr>
          <w:p w14:paraId="2DFB33F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0.18 [0.06,0.30]; P=4e-03</w:t>
            </w:r>
          </w:p>
        </w:tc>
        <w:tc>
          <w:tcPr>
            <w:tcW w:w="3084" w:type="dxa"/>
            <w:noWrap/>
            <w:hideMark/>
          </w:tcPr>
          <w:p w14:paraId="19057CB3"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0.17 [0.06,0.27]; P=2e-03</w:t>
            </w:r>
          </w:p>
        </w:tc>
      </w:tr>
      <w:tr w:rsidR="00810656" w:rsidRPr="003765DB" w14:paraId="257528AD"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7E83E856" w14:textId="4CF39DB7" w:rsidR="00810656" w:rsidRPr="003765DB" w:rsidRDefault="00810656" w:rsidP="00B9687E">
            <w:pPr>
              <w:spacing w:after="0" w:line="240" w:lineRule="auto"/>
              <w:rPr>
                <w:rFonts w:cs="Times New Roman"/>
                <w:bCs/>
                <w:i/>
                <w:szCs w:val="20"/>
              </w:rPr>
            </w:pPr>
            <w:r w:rsidRPr="003765DB">
              <w:rPr>
                <w:rFonts w:cs="Times New Roman"/>
                <w:bCs/>
                <w:i/>
                <w:szCs w:val="20"/>
              </w:rPr>
              <w:t>Aromatic amino acids</w:t>
            </w:r>
          </w:p>
        </w:tc>
      </w:tr>
      <w:tr w:rsidR="00810656" w:rsidRPr="003765DB" w14:paraId="26B5C89E"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AA62B06" w14:textId="77777777" w:rsidR="00810656" w:rsidRPr="003765DB" w:rsidRDefault="00810656" w:rsidP="00B9687E">
            <w:pPr>
              <w:spacing w:after="0" w:line="240" w:lineRule="auto"/>
              <w:rPr>
                <w:rFonts w:cs="Times New Roman"/>
                <w:bCs/>
                <w:szCs w:val="20"/>
              </w:rPr>
            </w:pPr>
            <w:r w:rsidRPr="003765DB">
              <w:rPr>
                <w:rFonts w:cs="Times New Roman"/>
                <w:bCs/>
                <w:szCs w:val="20"/>
              </w:rPr>
              <w:t>Phenylalanine (mmol/L)</w:t>
            </w:r>
          </w:p>
        </w:tc>
        <w:tc>
          <w:tcPr>
            <w:tcW w:w="2107" w:type="dxa"/>
            <w:noWrap/>
            <w:hideMark/>
          </w:tcPr>
          <w:p w14:paraId="73CD452A"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0.044 (0.006)</w:t>
            </w:r>
          </w:p>
        </w:tc>
        <w:tc>
          <w:tcPr>
            <w:tcW w:w="2996" w:type="dxa"/>
            <w:noWrap/>
            <w:hideMark/>
          </w:tcPr>
          <w:p w14:paraId="24E3611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0.10 [-0.02,0.22]; P=9e-02</w:t>
            </w:r>
          </w:p>
        </w:tc>
        <w:tc>
          <w:tcPr>
            <w:tcW w:w="3084" w:type="dxa"/>
            <w:noWrap/>
            <w:hideMark/>
          </w:tcPr>
          <w:p w14:paraId="4211249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0.029 [-0.086,0.144]; P=6e-01</w:t>
            </w:r>
          </w:p>
        </w:tc>
      </w:tr>
      <w:tr w:rsidR="00810656" w:rsidRPr="003765DB" w14:paraId="53FFCE79"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6DE105E" w14:textId="77777777" w:rsidR="00810656" w:rsidRPr="003765DB" w:rsidRDefault="00810656" w:rsidP="00B9687E">
            <w:pPr>
              <w:spacing w:after="0" w:line="240" w:lineRule="auto"/>
              <w:rPr>
                <w:rFonts w:cs="Times New Roman"/>
                <w:bCs/>
                <w:szCs w:val="20"/>
              </w:rPr>
            </w:pPr>
            <w:r w:rsidRPr="003765DB">
              <w:rPr>
                <w:rFonts w:cs="Times New Roman"/>
                <w:bCs/>
                <w:szCs w:val="20"/>
              </w:rPr>
              <w:t>Tyrosine (mmol/L)</w:t>
            </w:r>
          </w:p>
        </w:tc>
        <w:tc>
          <w:tcPr>
            <w:tcW w:w="2107" w:type="dxa"/>
            <w:noWrap/>
            <w:hideMark/>
          </w:tcPr>
          <w:p w14:paraId="3026BE1E"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0.054 (0.012)</w:t>
            </w:r>
          </w:p>
        </w:tc>
        <w:tc>
          <w:tcPr>
            <w:tcW w:w="2996" w:type="dxa"/>
            <w:noWrap/>
            <w:hideMark/>
          </w:tcPr>
          <w:p w14:paraId="595841D0"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0.18 [0.06,0.30]; P=3e-03</w:t>
            </w:r>
          </w:p>
        </w:tc>
        <w:tc>
          <w:tcPr>
            <w:tcW w:w="3084" w:type="dxa"/>
            <w:noWrap/>
            <w:hideMark/>
          </w:tcPr>
          <w:p w14:paraId="29E1BC4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0.11 [-0.01,0.22]; P=6e-02</w:t>
            </w:r>
          </w:p>
        </w:tc>
      </w:tr>
      <w:tr w:rsidR="00810656" w:rsidRPr="003765DB" w14:paraId="69498997"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7A0CF07" w14:textId="77777777" w:rsidR="00810656" w:rsidRPr="003765DB" w:rsidRDefault="00810656" w:rsidP="00B9687E">
            <w:pPr>
              <w:spacing w:after="0" w:line="240" w:lineRule="auto"/>
              <w:rPr>
                <w:rFonts w:cs="Times New Roman"/>
                <w:bCs/>
                <w:szCs w:val="20"/>
              </w:rPr>
            </w:pPr>
            <w:r w:rsidRPr="003765DB">
              <w:rPr>
                <w:rFonts w:cs="Times New Roman"/>
                <w:bCs/>
                <w:szCs w:val="20"/>
              </w:rPr>
              <w:t>Histidine (mmol/L)</w:t>
            </w:r>
          </w:p>
        </w:tc>
        <w:tc>
          <w:tcPr>
            <w:tcW w:w="2107" w:type="dxa"/>
            <w:noWrap/>
            <w:hideMark/>
          </w:tcPr>
          <w:p w14:paraId="0F32F59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0.056 (0.012)</w:t>
            </w:r>
          </w:p>
        </w:tc>
        <w:tc>
          <w:tcPr>
            <w:tcW w:w="2996" w:type="dxa"/>
            <w:noWrap/>
            <w:hideMark/>
          </w:tcPr>
          <w:p w14:paraId="31039418"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0.027 [-0.092,0.147]; P=7e-01</w:t>
            </w:r>
          </w:p>
        </w:tc>
        <w:tc>
          <w:tcPr>
            <w:tcW w:w="3084" w:type="dxa"/>
            <w:noWrap/>
            <w:hideMark/>
          </w:tcPr>
          <w:p w14:paraId="71551D1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0.25 [0.12,0.37]; P=1e-04</w:t>
            </w:r>
          </w:p>
        </w:tc>
      </w:tr>
      <w:tr w:rsidR="00F55EBC" w:rsidRPr="003765DB" w14:paraId="5B77066F"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204A3F9C" w14:textId="3E8448C5" w:rsidR="00F55EBC" w:rsidRPr="003765DB" w:rsidRDefault="00F55EBC" w:rsidP="00B9687E">
            <w:pPr>
              <w:spacing w:after="0" w:line="240" w:lineRule="auto"/>
              <w:rPr>
                <w:rFonts w:cs="Times New Roman"/>
                <w:b/>
                <w:bCs/>
                <w:szCs w:val="20"/>
              </w:rPr>
            </w:pPr>
            <w:r w:rsidRPr="003765DB">
              <w:rPr>
                <w:rFonts w:cs="Times New Roman"/>
                <w:b/>
                <w:bCs/>
                <w:szCs w:val="20"/>
              </w:rPr>
              <w:t>Glycolysis and gluconeogenesis</w:t>
            </w:r>
          </w:p>
        </w:tc>
      </w:tr>
      <w:tr w:rsidR="00810656" w:rsidRPr="003765DB" w14:paraId="3618F168"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03EB27C" w14:textId="77777777" w:rsidR="00810656" w:rsidRPr="003765DB" w:rsidRDefault="00810656" w:rsidP="00B9687E">
            <w:pPr>
              <w:spacing w:after="0" w:line="240" w:lineRule="auto"/>
              <w:rPr>
                <w:rFonts w:cs="Times New Roman"/>
                <w:bCs/>
                <w:szCs w:val="20"/>
              </w:rPr>
            </w:pPr>
            <w:r w:rsidRPr="003765DB">
              <w:rPr>
                <w:rFonts w:cs="Times New Roman"/>
                <w:bCs/>
                <w:szCs w:val="20"/>
              </w:rPr>
              <w:t>Glucose (mmol/L)</w:t>
            </w:r>
          </w:p>
        </w:tc>
        <w:tc>
          <w:tcPr>
            <w:tcW w:w="2107" w:type="dxa"/>
            <w:noWrap/>
            <w:hideMark/>
          </w:tcPr>
          <w:p w14:paraId="0051F094"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4.5 (0.7)</w:t>
            </w:r>
          </w:p>
        </w:tc>
        <w:tc>
          <w:tcPr>
            <w:tcW w:w="2996" w:type="dxa"/>
            <w:noWrap/>
            <w:hideMark/>
          </w:tcPr>
          <w:p w14:paraId="628713B7"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0.12 [0.00,0.24]; P=4e-02</w:t>
            </w:r>
          </w:p>
        </w:tc>
        <w:tc>
          <w:tcPr>
            <w:tcW w:w="3084" w:type="dxa"/>
            <w:noWrap/>
            <w:hideMark/>
          </w:tcPr>
          <w:p w14:paraId="730C334C"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0.11 [0.03,0.19]; P=1e-02</w:t>
            </w:r>
          </w:p>
        </w:tc>
      </w:tr>
      <w:tr w:rsidR="00810656" w:rsidRPr="003765DB" w14:paraId="6E92C27B"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5F1F3ED" w14:textId="77777777" w:rsidR="00810656" w:rsidRPr="003765DB" w:rsidRDefault="00810656" w:rsidP="00B9687E">
            <w:pPr>
              <w:spacing w:after="0" w:line="240" w:lineRule="auto"/>
              <w:rPr>
                <w:rFonts w:cs="Times New Roman"/>
                <w:bCs/>
                <w:szCs w:val="20"/>
              </w:rPr>
            </w:pPr>
            <w:r w:rsidRPr="003765DB">
              <w:rPr>
                <w:rFonts w:cs="Times New Roman"/>
                <w:bCs/>
                <w:szCs w:val="20"/>
              </w:rPr>
              <w:t>Lactate (mmol/L)</w:t>
            </w:r>
          </w:p>
        </w:tc>
        <w:tc>
          <w:tcPr>
            <w:tcW w:w="2107" w:type="dxa"/>
            <w:noWrap/>
            <w:hideMark/>
          </w:tcPr>
          <w:p w14:paraId="5E27C06F"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0.79 (0.33)</w:t>
            </w:r>
          </w:p>
        </w:tc>
        <w:tc>
          <w:tcPr>
            <w:tcW w:w="2996" w:type="dxa"/>
            <w:noWrap/>
            <w:hideMark/>
          </w:tcPr>
          <w:p w14:paraId="360E4D8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-0.067 [-0.186,0.052]; P=3e-01</w:t>
            </w:r>
          </w:p>
        </w:tc>
        <w:tc>
          <w:tcPr>
            <w:tcW w:w="3084" w:type="dxa"/>
            <w:noWrap/>
            <w:hideMark/>
          </w:tcPr>
          <w:p w14:paraId="5DC1CAE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-0.034 [-0.169,0.102]; P=6e-01</w:t>
            </w:r>
          </w:p>
        </w:tc>
      </w:tr>
      <w:tr w:rsidR="00810656" w:rsidRPr="003765DB" w14:paraId="02E0C904"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F3BE777" w14:textId="77777777" w:rsidR="00810656" w:rsidRPr="003765DB" w:rsidRDefault="00810656" w:rsidP="00B9687E">
            <w:pPr>
              <w:spacing w:after="0" w:line="240" w:lineRule="auto"/>
              <w:rPr>
                <w:rFonts w:cs="Times New Roman"/>
                <w:bCs/>
                <w:szCs w:val="20"/>
              </w:rPr>
            </w:pPr>
            <w:r w:rsidRPr="003765DB">
              <w:rPr>
                <w:rFonts w:cs="Times New Roman"/>
                <w:bCs/>
                <w:szCs w:val="20"/>
              </w:rPr>
              <w:t>Pyruvate (mmol/L)</w:t>
            </w:r>
          </w:p>
        </w:tc>
        <w:tc>
          <w:tcPr>
            <w:tcW w:w="2107" w:type="dxa"/>
            <w:noWrap/>
            <w:hideMark/>
          </w:tcPr>
          <w:p w14:paraId="082B809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0.088 (0.029)</w:t>
            </w:r>
          </w:p>
        </w:tc>
        <w:tc>
          <w:tcPr>
            <w:tcW w:w="2996" w:type="dxa"/>
            <w:noWrap/>
            <w:hideMark/>
          </w:tcPr>
          <w:p w14:paraId="07F1222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-0.03 [-0.15,0.09]; P=6e-01</w:t>
            </w:r>
          </w:p>
        </w:tc>
        <w:tc>
          <w:tcPr>
            <w:tcW w:w="3084" w:type="dxa"/>
            <w:noWrap/>
            <w:hideMark/>
          </w:tcPr>
          <w:p w14:paraId="48B92C2E"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0.057 [-0.059,0.174]; P=3e-01</w:t>
            </w:r>
          </w:p>
        </w:tc>
      </w:tr>
      <w:tr w:rsidR="00810656" w:rsidRPr="003765DB" w14:paraId="6EFF31A0"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48C4BF0" w14:textId="77777777" w:rsidR="00810656" w:rsidRPr="003765DB" w:rsidRDefault="00810656" w:rsidP="00B9687E">
            <w:pPr>
              <w:spacing w:after="0" w:line="240" w:lineRule="auto"/>
              <w:rPr>
                <w:rFonts w:cs="Times New Roman"/>
                <w:bCs/>
                <w:szCs w:val="20"/>
              </w:rPr>
            </w:pPr>
            <w:r w:rsidRPr="003765DB">
              <w:rPr>
                <w:rFonts w:cs="Times New Roman"/>
                <w:bCs/>
                <w:szCs w:val="20"/>
              </w:rPr>
              <w:t>Citrate (mmol/L)</w:t>
            </w:r>
          </w:p>
        </w:tc>
        <w:tc>
          <w:tcPr>
            <w:tcW w:w="2107" w:type="dxa"/>
            <w:noWrap/>
            <w:hideMark/>
          </w:tcPr>
          <w:p w14:paraId="1549F37C"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0.095 (0.027)</w:t>
            </w:r>
          </w:p>
        </w:tc>
        <w:tc>
          <w:tcPr>
            <w:tcW w:w="2996" w:type="dxa"/>
            <w:noWrap/>
            <w:hideMark/>
          </w:tcPr>
          <w:p w14:paraId="510E967B"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0.13 [0.01,0.25]; P=3e-02</w:t>
            </w:r>
          </w:p>
        </w:tc>
        <w:tc>
          <w:tcPr>
            <w:tcW w:w="3084" w:type="dxa"/>
            <w:noWrap/>
            <w:hideMark/>
          </w:tcPr>
          <w:p w14:paraId="37AFD15A"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0.032 [-0.082,0.146]; P=6e-01</w:t>
            </w:r>
          </w:p>
        </w:tc>
      </w:tr>
      <w:tr w:rsidR="00F55EBC" w:rsidRPr="003765DB" w14:paraId="3137F07A"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3EA3E93F" w14:textId="28D66E0D" w:rsidR="00F55EBC" w:rsidRPr="003765DB" w:rsidRDefault="00F55EBC" w:rsidP="00B9687E">
            <w:pPr>
              <w:spacing w:after="0" w:line="240" w:lineRule="auto"/>
              <w:rPr>
                <w:rFonts w:cs="Times New Roman"/>
                <w:b/>
                <w:bCs/>
                <w:szCs w:val="20"/>
              </w:rPr>
            </w:pPr>
            <w:r w:rsidRPr="003765DB">
              <w:rPr>
                <w:rFonts w:cs="Times New Roman"/>
                <w:b/>
                <w:bCs/>
                <w:szCs w:val="20"/>
              </w:rPr>
              <w:t>Ketone bodies</w:t>
            </w:r>
          </w:p>
        </w:tc>
      </w:tr>
      <w:tr w:rsidR="00810656" w:rsidRPr="003765DB" w14:paraId="009C1958"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A1142F3" w14:textId="77777777" w:rsidR="00810656" w:rsidRPr="003765DB" w:rsidRDefault="00810656" w:rsidP="00B9687E">
            <w:pPr>
              <w:spacing w:after="0" w:line="240" w:lineRule="auto"/>
              <w:rPr>
                <w:rFonts w:cs="Times New Roman"/>
                <w:bCs/>
                <w:szCs w:val="20"/>
              </w:rPr>
            </w:pPr>
            <w:r w:rsidRPr="003765DB">
              <w:rPr>
                <w:rFonts w:cs="Times New Roman"/>
                <w:bCs/>
                <w:szCs w:val="20"/>
              </w:rPr>
              <w:lastRenderedPageBreak/>
              <w:t>Acetoacetate (mmol/L)</w:t>
            </w:r>
          </w:p>
        </w:tc>
        <w:tc>
          <w:tcPr>
            <w:tcW w:w="2107" w:type="dxa"/>
            <w:noWrap/>
            <w:hideMark/>
          </w:tcPr>
          <w:p w14:paraId="13423AD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0.033 (0.025)</w:t>
            </w:r>
          </w:p>
        </w:tc>
        <w:tc>
          <w:tcPr>
            <w:tcW w:w="2996" w:type="dxa"/>
            <w:noWrap/>
            <w:hideMark/>
          </w:tcPr>
          <w:p w14:paraId="6ED75C42"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-0.0072 [-0.1266,0.1123]; P=9e-01</w:t>
            </w:r>
          </w:p>
        </w:tc>
        <w:tc>
          <w:tcPr>
            <w:tcW w:w="3084" w:type="dxa"/>
            <w:noWrap/>
            <w:hideMark/>
          </w:tcPr>
          <w:p w14:paraId="56FB453D"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-0.0046 [-0.1309,0.1216]; P=9e-01</w:t>
            </w:r>
          </w:p>
        </w:tc>
      </w:tr>
      <w:tr w:rsidR="00810656" w:rsidRPr="003765DB" w14:paraId="069C0626"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F84F2D2" w14:textId="77777777" w:rsidR="00810656" w:rsidRPr="003765DB" w:rsidRDefault="00810656" w:rsidP="00B9687E">
            <w:pPr>
              <w:spacing w:after="0" w:line="240" w:lineRule="auto"/>
              <w:rPr>
                <w:rFonts w:cs="Times New Roman"/>
                <w:bCs/>
                <w:szCs w:val="20"/>
              </w:rPr>
            </w:pPr>
            <w:r w:rsidRPr="003765DB">
              <w:rPr>
                <w:rFonts w:cs="Times New Roman"/>
                <w:bCs/>
                <w:szCs w:val="20"/>
              </w:rPr>
              <w:t>Beta-hydroxybutyrate (mmol/L)</w:t>
            </w:r>
          </w:p>
        </w:tc>
        <w:tc>
          <w:tcPr>
            <w:tcW w:w="2107" w:type="dxa"/>
            <w:noWrap/>
            <w:hideMark/>
          </w:tcPr>
          <w:p w14:paraId="2A6468CA"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0.11 (0.11)</w:t>
            </w:r>
          </w:p>
        </w:tc>
        <w:tc>
          <w:tcPr>
            <w:tcW w:w="2996" w:type="dxa"/>
            <w:noWrap/>
            <w:hideMark/>
          </w:tcPr>
          <w:p w14:paraId="6914CE3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-0.11 [-0.23,0.01]; P=6e-02</w:t>
            </w:r>
          </w:p>
        </w:tc>
        <w:tc>
          <w:tcPr>
            <w:tcW w:w="3084" w:type="dxa"/>
            <w:noWrap/>
            <w:hideMark/>
          </w:tcPr>
          <w:p w14:paraId="5E373292"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0.038 [-0.091,0.167]; P=6e-01</w:t>
            </w:r>
          </w:p>
        </w:tc>
      </w:tr>
      <w:tr w:rsidR="00F55EBC" w:rsidRPr="003765DB" w14:paraId="3B0E1FC4"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hideMark/>
          </w:tcPr>
          <w:p w14:paraId="62463939" w14:textId="2A341188" w:rsidR="00F55EBC" w:rsidRPr="003765DB" w:rsidRDefault="00F55EBC" w:rsidP="00B9687E">
            <w:pPr>
              <w:spacing w:after="0" w:line="240" w:lineRule="auto"/>
              <w:rPr>
                <w:rFonts w:cs="Times New Roman"/>
                <w:b/>
                <w:bCs/>
                <w:szCs w:val="20"/>
              </w:rPr>
            </w:pPr>
            <w:r w:rsidRPr="003765DB">
              <w:rPr>
                <w:rFonts w:cs="Times New Roman"/>
                <w:b/>
                <w:bCs/>
                <w:szCs w:val="20"/>
              </w:rPr>
              <w:t>Miscellaneous</w:t>
            </w:r>
          </w:p>
        </w:tc>
      </w:tr>
      <w:tr w:rsidR="00810656" w:rsidRPr="003765DB" w14:paraId="467C1CD9"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7E576CD" w14:textId="77777777" w:rsidR="00810656" w:rsidRPr="003765DB" w:rsidRDefault="00810656" w:rsidP="00B9687E">
            <w:pPr>
              <w:spacing w:after="0" w:line="240" w:lineRule="auto"/>
              <w:rPr>
                <w:rFonts w:cs="Times New Roman"/>
                <w:bCs/>
                <w:szCs w:val="20"/>
              </w:rPr>
            </w:pPr>
            <w:r w:rsidRPr="003765DB">
              <w:rPr>
                <w:rFonts w:cs="Times New Roman"/>
                <w:bCs/>
                <w:szCs w:val="20"/>
              </w:rPr>
              <w:t>Creatinine (mmol/L)</w:t>
            </w:r>
          </w:p>
        </w:tc>
        <w:tc>
          <w:tcPr>
            <w:tcW w:w="2107" w:type="dxa"/>
            <w:noWrap/>
            <w:hideMark/>
          </w:tcPr>
          <w:p w14:paraId="290B4CB9"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0.062 (0.010)</w:t>
            </w:r>
          </w:p>
        </w:tc>
        <w:tc>
          <w:tcPr>
            <w:tcW w:w="2996" w:type="dxa"/>
            <w:noWrap/>
            <w:hideMark/>
          </w:tcPr>
          <w:p w14:paraId="318B1C2A"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0.052 [-0.067,0.171]; P=4e-01</w:t>
            </w:r>
          </w:p>
        </w:tc>
        <w:tc>
          <w:tcPr>
            <w:tcW w:w="3084" w:type="dxa"/>
            <w:noWrap/>
            <w:hideMark/>
          </w:tcPr>
          <w:p w14:paraId="40C4519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-0.012 [-0.083,0.059]; P=7e-01</w:t>
            </w:r>
          </w:p>
        </w:tc>
      </w:tr>
      <w:tr w:rsidR="00810656" w:rsidRPr="003765DB" w14:paraId="6C7184C4"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26B93BD" w14:textId="77777777" w:rsidR="00810656" w:rsidRPr="003765DB" w:rsidRDefault="00810656" w:rsidP="00B9687E">
            <w:pPr>
              <w:spacing w:after="0" w:line="240" w:lineRule="auto"/>
              <w:rPr>
                <w:rFonts w:cs="Times New Roman"/>
                <w:bCs/>
                <w:szCs w:val="20"/>
              </w:rPr>
            </w:pPr>
            <w:r w:rsidRPr="003765DB">
              <w:rPr>
                <w:rFonts w:cs="Times New Roman"/>
                <w:bCs/>
                <w:szCs w:val="20"/>
              </w:rPr>
              <w:t>Albumin (cu)</w:t>
            </w:r>
          </w:p>
        </w:tc>
        <w:tc>
          <w:tcPr>
            <w:tcW w:w="2107" w:type="dxa"/>
            <w:noWrap/>
            <w:hideMark/>
          </w:tcPr>
          <w:p w14:paraId="140F8A83"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0.091 (0.004)</w:t>
            </w:r>
          </w:p>
        </w:tc>
        <w:tc>
          <w:tcPr>
            <w:tcW w:w="2996" w:type="dxa"/>
            <w:noWrap/>
            <w:hideMark/>
          </w:tcPr>
          <w:p w14:paraId="334176B1"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0.46 [0.35,0.58]; P=2e-14</w:t>
            </w:r>
          </w:p>
        </w:tc>
        <w:tc>
          <w:tcPr>
            <w:tcW w:w="3084" w:type="dxa"/>
            <w:noWrap/>
            <w:hideMark/>
          </w:tcPr>
          <w:p w14:paraId="7173397E" w14:textId="77777777" w:rsidR="00810656" w:rsidRPr="003765DB" w:rsidRDefault="00810656"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cs="Times New Roman"/>
                <w:bCs/>
                <w:szCs w:val="20"/>
              </w:rPr>
              <w:t>0.21 [0.10,0.32]; P=2e-04</w:t>
            </w:r>
          </w:p>
        </w:tc>
      </w:tr>
      <w:tr w:rsidR="00810656" w:rsidRPr="003765DB" w14:paraId="0F8B2064"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9FF45EB" w14:textId="77777777" w:rsidR="00810656" w:rsidRPr="003765DB" w:rsidRDefault="00810656" w:rsidP="00B9687E">
            <w:pPr>
              <w:spacing w:after="0" w:line="240" w:lineRule="auto"/>
              <w:rPr>
                <w:rFonts w:cs="Times New Roman"/>
                <w:bCs/>
                <w:szCs w:val="20"/>
              </w:rPr>
            </w:pPr>
            <w:r w:rsidRPr="003765DB">
              <w:rPr>
                <w:rFonts w:cs="Times New Roman"/>
                <w:bCs/>
                <w:szCs w:val="20"/>
              </w:rPr>
              <w:t>Acetate (mmol/L)</w:t>
            </w:r>
          </w:p>
        </w:tc>
        <w:tc>
          <w:tcPr>
            <w:tcW w:w="2107" w:type="dxa"/>
            <w:noWrap/>
            <w:hideMark/>
          </w:tcPr>
          <w:p w14:paraId="312A25CF"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0.064 (0.025)</w:t>
            </w:r>
          </w:p>
        </w:tc>
        <w:tc>
          <w:tcPr>
            <w:tcW w:w="2996" w:type="dxa"/>
            <w:noWrap/>
            <w:hideMark/>
          </w:tcPr>
          <w:p w14:paraId="38F93D15"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0.12 [0.00,0.24]; P=5e-02</w:t>
            </w:r>
          </w:p>
        </w:tc>
        <w:tc>
          <w:tcPr>
            <w:tcW w:w="3084" w:type="dxa"/>
            <w:noWrap/>
            <w:hideMark/>
          </w:tcPr>
          <w:p w14:paraId="4CA92206" w14:textId="77777777" w:rsidR="00810656" w:rsidRPr="003765DB" w:rsidRDefault="00810656"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cs="Times New Roman"/>
                <w:bCs/>
                <w:szCs w:val="20"/>
              </w:rPr>
              <w:t>0.20 [0.08,0.31]; P=8e-04</w:t>
            </w:r>
          </w:p>
        </w:tc>
      </w:tr>
      <w:tr w:rsidR="00F55EBC" w:rsidRPr="003765DB" w14:paraId="562BD40A"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81" w:type="dxa"/>
            <w:gridSpan w:val="4"/>
            <w:noWrap/>
          </w:tcPr>
          <w:p w14:paraId="548A3BFA" w14:textId="585FE0F3" w:rsidR="00F55EBC" w:rsidRPr="003765DB" w:rsidRDefault="00F55EBC" w:rsidP="00B9687E">
            <w:pPr>
              <w:spacing w:after="0" w:line="240" w:lineRule="auto"/>
              <w:rPr>
                <w:rFonts w:cs="Times New Roman"/>
                <w:b/>
                <w:bCs/>
                <w:szCs w:val="20"/>
              </w:rPr>
            </w:pPr>
            <w:r w:rsidRPr="003765DB">
              <w:rPr>
                <w:rFonts w:ascii="Calibri" w:eastAsia="Times New Roman" w:hAnsi="Calibri" w:cs="Times New Roman"/>
                <w:b/>
                <w:color w:val="000000"/>
                <w:szCs w:val="20"/>
              </w:rPr>
              <w:t>Inflammation markers</w:t>
            </w:r>
          </w:p>
        </w:tc>
      </w:tr>
      <w:tr w:rsidR="00F55EBC" w:rsidRPr="003765DB" w14:paraId="70D38381" w14:textId="77777777" w:rsidTr="007D6289">
        <w:trPr>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5F219703" w14:textId="2176E76E" w:rsidR="00F55EBC" w:rsidRPr="003765DB" w:rsidRDefault="00F55EBC" w:rsidP="00B9687E">
            <w:pPr>
              <w:spacing w:after="0" w:line="240" w:lineRule="auto"/>
              <w:rPr>
                <w:rFonts w:cs="Times New Roman"/>
                <w:bCs/>
                <w:szCs w:val="20"/>
              </w:rPr>
            </w:pPr>
            <w:r w:rsidRPr="003765DB">
              <w:rPr>
                <w:rFonts w:ascii="Calibri" w:eastAsia="Times New Roman" w:hAnsi="Calibri" w:cs="Times New Roman"/>
                <w:color w:val="000000"/>
                <w:szCs w:val="20"/>
              </w:rPr>
              <w:t>Glycoprotein acetyls (mmol/L)</w:t>
            </w:r>
          </w:p>
        </w:tc>
        <w:tc>
          <w:tcPr>
            <w:tcW w:w="2107" w:type="dxa"/>
            <w:noWrap/>
          </w:tcPr>
          <w:p w14:paraId="26AB39C3" w14:textId="69991B42" w:rsidR="00F55EBC" w:rsidRPr="003765DB" w:rsidRDefault="00F55EBC"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ascii="Calibri" w:eastAsia="Times New Roman" w:hAnsi="Calibri" w:cs="Times New Roman"/>
                <w:color w:val="000000"/>
                <w:szCs w:val="20"/>
              </w:rPr>
              <w:t>1.2 (0.2)</w:t>
            </w:r>
          </w:p>
        </w:tc>
        <w:tc>
          <w:tcPr>
            <w:tcW w:w="2996" w:type="dxa"/>
            <w:noWrap/>
          </w:tcPr>
          <w:p w14:paraId="11D3C85B" w14:textId="31B7AAF0" w:rsidR="00F55EBC" w:rsidRPr="003765DB" w:rsidRDefault="00F55EBC"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ascii="Calibri" w:eastAsia="Times New Roman" w:hAnsi="Calibri" w:cs="Times New Roman"/>
                <w:color w:val="000000"/>
                <w:szCs w:val="20"/>
              </w:rPr>
              <w:t>0.29 [0.17,0.41]; P=2e-06</w:t>
            </w:r>
          </w:p>
        </w:tc>
        <w:tc>
          <w:tcPr>
            <w:tcW w:w="3084" w:type="dxa"/>
            <w:noWrap/>
          </w:tcPr>
          <w:p w14:paraId="04BA0EB9" w14:textId="6E258B9B" w:rsidR="00F55EBC" w:rsidRPr="003765DB" w:rsidRDefault="00F55EBC" w:rsidP="00B9687E">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Cs/>
                <w:szCs w:val="20"/>
              </w:rPr>
            </w:pPr>
            <w:r w:rsidRPr="003765DB">
              <w:rPr>
                <w:rFonts w:ascii="Calibri" w:eastAsia="Times New Roman" w:hAnsi="Calibri" w:cs="Times New Roman"/>
                <w:color w:val="000000"/>
                <w:szCs w:val="20"/>
              </w:rPr>
              <w:t>0.096 [0.023,0.169]; P=1e-02</w:t>
            </w:r>
          </w:p>
        </w:tc>
      </w:tr>
      <w:tr w:rsidR="00F55EBC" w:rsidRPr="003765DB" w14:paraId="1FE51637" w14:textId="77777777" w:rsidTr="007D62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4" w:type="dxa"/>
            <w:noWrap/>
          </w:tcPr>
          <w:p w14:paraId="750E0F14" w14:textId="3169B205" w:rsidR="00F55EBC" w:rsidRPr="003765DB" w:rsidRDefault="00F55EBC" w:rsidP="00B9687E">
            <w:pPr>
              <w:spacing w:after="0" w:line="240" w:lineRule="auto"/>
              <w:rPr>
                <w:rFonts w:cs="Times New Roman"/>
                <w:bCs/>
                <w:szCs w:val="20"/>
              </w:rPr>
            </w:pPr>
            <w:r w:rsidRPr="003765DB">
              <w:rPr>
                <w:rFonts w:ascii="Calibri" w:eastAsia="Times New Roman" w:hAnsi="Calibri" w:cs="Times New Roman"/>
                <w:color w:val="000000"/>
                <w:szCs w:val="20"/>
              </w:rPr>
              <w:t>C-reactive protein (mg/L)</w:t>
            </w:r>
          </w:p>
        </w:tc>
        <w:tc>
          <w:tcPr>
            <w:tcW w:w="2107" w:type="dxa"/>
            <w:noWrap/>
          </w:tcPr>
          <w:p w14:paraId="3765649B" w14:textId="3EDF3545" w:rsidR="00F55EBC" w:rsidRPr="003765DB" w:rsidRDefault="00F55EBC"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ascii="Calibri" w:eastAsia="Times New Roman" w:hAnsi="Calibri" w:cs="Times New Roman"/>
                <w:color w:val="000000"/>
                <w:szCs w:val="20"/>
              </w:rPr>
              <w:t>2.0 (3.5)</w:t>
            </w:r>
          </w:p>
        </w:tc>
        <w:tc>
          <w:tcPr>
            <w:tcW w:w="2996" w:type="dxa"/>
            <w:noWrap/>
          </w:tcPr>
          <w:p w14:paraId="47D16F57" w14:textId="140B6E89" w:rsidR="00F55EBC" w:rsidRPr="003765DB" w:rsidRDefault="00F55EBC"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ascii="Calibri" w:eastAsia="Times New Roman" w:hAnsi="Calibri" w:cs="Times New Roman"/>
                <w:color w:val="000000"/>
                <w:szCs w:val="20"/>
              </w:rPr>
              <w:t>0.17 [0.04,0.29]; P=8e-03</w:t>
            </w:r>
          </w:p>
        </w:tc>
        <w:tc>
          <w:tcPr>
            <w:tcW w:w="3084" w:type="dxa"/>
            <w:noWrap/>
          </w:tcPr>
          <w:p w14:paraId="48A93F10" w14:textId="159C48C7" w:rsidR="00F55EBC" w:rsidRPr="003765DB" w:rsidRDefault="00F55EBC" w:rsidP="00B9687E">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Cs/>
                <w:szCs w:val="20"/>
              </w:rPr>
            </w:pPr>
            <w:r w:rsidRPr="003765DB">
              <w:rPr>
                <w:rFonts w:ascii="Calibri" w:eastAsia="Times New Roman" w:hAnsi="Calibri" w:cs="Times New Roman"/>
                <w:color w:val="000000"/>
                <w:szCs w:val="20"/>
              </w:rPr>
              <w:t>-0.053 [-0.145,0.040]; P=3e-01</w:t>
            </w:r>
          </w:p>
        </w:tc>
      </w:tr>
    </w:tbl>
    <w:p w14:paraId="139DF030" w14:textId="77777777" w:rsidR="00810656" w:rsidRPr="003765DB" w:rsidRDefault="00810656" w:rsidP="00B9687E">
      <w:pPr>
        <w:spacing w:after="160" w:line="259" w:lineRule="auto"/>
        <w:rPr>
          <w:rFonts w:cs="Times New Roman"/>
          <w:bCs/>
          <w:sz w:val="24"/>
          <w:szCs w:val="24"/>
        </w:rPr>
      </w:pPr>
    </w:p>
    <w:p w14:paraId="1F2B3AAC" w14:textId="16E40333" w:rsidR="00F77817" w:rsidRPr="003765DB" w:rsidRDefault="0004222B" w:rsidP="00B9687E">
      <w:pPr>
        <w:spacing w:before="40" w:line="240" w:lineRule="auto"/>
        <w:rPr>
          <w:rFonts w:ascii="Calibri" w:hAnsi="Calibri" w:cs="Arial"/>
          <w:color w:val="000000"/>
          <w:sz w:val="24"/>
          <w:szCs w:val="24"/>
        </w:rPr>
      </w:pPr>
      <w:r>
        <w:rPr>
          <w:rFonts w:ascii="Calibri" w:hAnsi="Calibri" w:cs="Arial"/>
          <w:color w:val="000000"/>
          <w:sz w:val="24"/>
          <w:szCs w:val="24"/>
        </w:rPr>
        <w:t>All the 73</w:t>
      </w:r>
      <w:r w:rsidR="00F77817" w:rsidRPr="003765DB">
        <w:rPr>
          <w:rFonts w:ascii="Calibri" w:hAnsi="Calibri" w:cs="Arial"/>
          <w:color w:val="000000"/>
          <w:sz w:val="24"/>
          <w:szCs w:val="24"/>
        </w:rPr>
        <w:t xml:space="preserve"> lipoprotein, lipid and metabolite measures were quantified using the same high</w:t>
      </w:r>
      <w:r w:rsidR="00F77817" w:rsidRPr="003765DB">
        <w:rPr>
          <w:rFonts w:ascii="Calibri" w:hAnsi="Calibri" w:cs="Arial"/>
          <w:color w:val="000000"/>
          <w:sz w:val="24"/>
          <w:szCs w:val="24"/>
        </w:rPr>
        <w:noBreakHyphen/>
        <w:t>throughput serum NMR metabolomics platform. The 14 lipoprotein subclass sizes were defined as follows: extremely large VLDL with particle diameters from 75 nm upwards and a possible contribution of chylomicrons, five VLDL subclasses (average particle diameters of 64.0 nm, 53.6 nm, 44.5 nm, 36.8 nm, and 31.3 nm), IDL (28.6 nm), three LDL subclasses (25.5 nm, 23.0 nm, and 18.7 nm), and four HDL subclasses (14.3 nm, 12.1 nm, 10.9 nm, and 8.7 nm). The mean size for VLDL, LDL and HDL particles was calculated by weighting the corresponding subclass diameters with their particle concentrations.</w:t>
      </w:r>
    </w:p>
    <w:p w14:paraId="5876AB21" w14:textId="1C041A33" w:rsidR="00F77817" w:rsidRPr="003765DB" w:rsidRDefault="00F77817" w:rsidP="00B9687E">
      <w:pPr>
        <w:spacing w:before="120" w:line="240" w:lineRule="auto"/>
        <w:rPr>
          <w:rFonts w:ascii="Calibri" w:hAnsi="Calibri" w:cs="Arial"/>
          <w:color w:val="000000"/>
        </w:rPr>
      </w:pPr>
      <w:r w:rsidRPr="003765DB">
        <w:rPr>
          <w:rFonts w:ascii="Calibri" w:hAnsi="Calibri" w:cs="Arial"/>
          <w:color w:val="000000"/>
          <w:w w:val="98"/>
          <w:sz w:val="24"/>
          <w:szCs w:val="24"/>
        </w:rPr>
        <w:t>Remnant cholesterol was defined as VLDL-cholesterol + IDL-cholesterol, which is equivalent to</w:t>
      </w:r>
      <w:r w:rsidRPr="003765DB">
        <w:rPr>
          <w:rFonts w:ascii="Calibri" w:hAnsi="Calibri" w:cs="Arial"/>
          <w:color w:val="000000"/>
          <w:sz w:val="24"/>
          <w:szCs w:val="24"/>
        </w:rPr>
        <w:t xml:space="preserve"> total</w:t>
      </w:r>
      <w:r w:rsidRPr="003765DB">
        <w:rPr>
          <w:rFonts w:ascii="Calibri" w:hAnsi="Calibri" w:cs="Arial"/>
          <w:color w:val="000000"/>
          <w:sz w:val="24"/>
          <w:szCs w:val="24"/>
        </w:rPr>
        <w:noBreakHyphen/>
        <w:t>cholesterol - HDL-cholesterol - LDL-cholesterol.</w:t>
      </w:r>
      <w:r w:rsidRPr="003765DB">
        <w:rPr>
          <w:rFonts w:ascii="Calibri" w:hAnsi="Calibri" w:cs="Arial"/>
          <w:color w:val="000000"/>
        </w:rPr>
        <w:t xml:space="preserve"> </w:t>
      </w:r>
    </w:p>
    <w:p w14:paraId="53BE70C8" w14:textId="6D9A7BC1" w:rsidR="00F77817" w:rsidRPr="003765DB" w:rsidRDefault="00F77817" w:rsidP="00B9687E">
      <w:pPr>
        <w:spacing w:before="60" w:after="120" w:line="240" w:lineRule="auto"/>
        <w:rPr>
          <w:rFonts w:ascii="Calibri" w:hAnsi="Calibri" w:cs="Arial"/>
          <w:color w:val="000000"/>
          <w:sz w:val="24"/>
          <w:szCs w:val="24"/>
        </w:rPr>
      </w:pPr>
      <w:r w:rsidRPr="003765DB">
        <w:rPr>
          <w:rFonts w:ascii="Calibri" w:hAnsi="Calibri" w:cs="Arial"/>
          <w:color w:val="000000"/>
          <w:sz w:val="24"/>
          <w:szCs w:val="24"/>
        </w:rPr>
        <w:t>cu: standardized concentration units.</w:t>
      </w:r>
    </w:p>
    <w:p w14:paraId="47DC81B0" w14:textId="77777777" w:rsidR="007D6289" w:rsidRPr="003765DB" w:rsidRDefault="007D6289" w:rsidP="00B9687E">
      <w:pPr>
        <w:spacing w:after="160" w:line="259" w:lineRule="auto"/>
        <w:rPr>
          <w:rFonts w:cs="Times New Roman"/>
          <w:bCs/>
          <w:sz w:val="24"/>
          <w:szCs w:val="24"/>
        </w:rPr>
      </w:pPr>
    </w:p>
    <w:p w14:paraId="716813DA" w14:textId="77777777" w:rsidR="007D6289" w:rsidRPr="003765DB" w:rsidRDefault="007D6289" w:rsidP="00B9687E">
      <w:pPr>
        <w:spacing w:after="160" w:line="259" w:lineRule="auto"/>
        <w:rPr>
          <w:rFonts w:cs="Times New Roman"/>
          <w:bCs/>
          <w:sz w:val="24"/>
          <w:szCs w:val="24"/>
        </w:rPr>
        <w:sectPr w:rsidR="007D6289" w:rsidRPr="003765DB" w:rsidSect="009478AA">
          <w:footerReference w:type="default" r:id="rId8"/>
          <w:pgSz w:w="11906" w:h="16838"/>
          <w:pgMar w:top="1440" w:right="1440" w:bottom="1440" w:left="1440" w:header="709" w:footer="709" w:gutter="0"/>
          <w:cols w:space="708"/>
          <w:docGrid w:linePitch="360"/>
        </w:sectPr>
      </w:pPr>
    </w:p>
    <w:p w14:paraId="1DF3E453" w14:textId="77777777" w:rsidR="00465188" w:rsidRDefault="00465188" w:rsidP="00B9687E">
      <w:pPr>
        <w:spacing w:after="0" w:line="240" w:lineRule="auto"/>
        <w:rPr>
          <w:rFonts w:cs="Times New Roman"/>
          <w:b/>
          <w:bCs/>
          <w:sz w:val="24"/>
          <w:szCs w:val="24"/>
        </w:rPr>
      </w:pPr>
    </w:p>
    <w:p w14:paraId="50DE1795" w14:textId="77777777" w:rsidR="00221102" w:rsidRDefault="00E862BD" w:rsidP="00B9687E">
      <w:pPr>
        <w:spacing w:after="0" w:line="240" w:lineRule="auto"/>
        <w:rPr>
          <w:rFonts w:cs="Times New Roman"/>
          <w:b/>
          <w:bCs/>
          <w:sz w:val="24"/>
          <w:szCs w:val="24"/>
        </w:rPr>
      </w:pPr>
      <w:r w:rsidRPr="003765DB">
        <w:rPr>
          <w:rFonts w:cs="Times New Roman"/>
          <w:b/>
          <w:bCs/>
          <w:sz w:val="24"/>
          <w:szCs w:val="24"/>
        </w:rPr>
        <w:t>Supplementary figures</w:t>
      </w:r>
    </w:p>
    <w:p w14:paraId="624147C5" w14:textId="77777777" w:rsidR="003C3B3C" w:rsidRDefault="003C3B3C" w:rsidP="00B9687E">
      <w:pPr>
        <w:spacing w:after="0" w:line="240" w:lineRule="auto"/>
        <w:rPr>
          <w:rFonts w:cs="Times New Roman"/>
          <w:b/>
          <w:bCs/>
          <w:sz w:val="24"/>
          <w:szCs w:val="24"/>
        </w:rPr>
      </w:pPr>
    </w:p>
    <w:p w14:paraId="7D6B2C20" w14:textId="27C9D4B1" w:rsidR="003C3B3C" w:rsidRPr="003765DB" w:rsidRDefault="00FD0771" w:rsidP="00B9687E">
      <w:pPr>
        <w:spacing w:after="0" w:line="240" w:lineRule="auto"/>
        <w:rPr>
          <w:rFonts w:cs="Times New Roman"/>
          <w:b/>
          <w:bCs/>
          <w:sz w:val="24"/>
          <w:szCs w:val="24"/>
        </w:rPr>
      </w:pPr>
      <w:r>
        <w:rPr>
          <w:rFonts w:cs="Times New Roman"/>
          <w:b/>
          <w:bCs/>
          <w:noProof/>
          <w:sz w:val="24"/>
          <w:szCs w:val="24"/>
          <w:lang w:val="en-US"/>
        </w:rPr>
        <w:drawing>
          <wp:inline distT="0" distB="0" distL="0" distR="0" wp14:anchorId="27B316FD" wp14:editId="17AECBB6">
            <wp:extent cx="8858250" cy="2533650"/>
            <wp:effectExtent l="0" t="0" r="6350" b="0"/>
            <wp:docPr id="1" name="Picture 1" descr="Macintosh HD:Users:qinwang:Documents:R:Menopause–R:absolute_longi.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qinwang:Documents:R:Menopause–R:absolute_longi.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0" cy="2533650"/>
                    </a:xfrm>
                    <a:prstGeom prst="rect">
                      <a:avLst/>
                    </a:prstGeom>
                    <a:noFill/>
                    <a:ln>
                      <a:noFill/>
                    </a:ln>
                  </pic:spPr>
                </pic:pic>
              </a:graphicData>
            </a:graphic>
          </wp:inline>
        </w:drawing>
      </w:r>
    </w:p>
    <w:p w14:paraId="7B02C55F" w14:textId="5069995B" w:rsidR="00D87594" w:rsidRPr="00D87594" w:rsidRDefault="007F2044" w:rsidP="00B9687E">
      <w:pPr>
        <w:spacing w:after="0" w:line="240" w:lineRule="auto"/>
        <w:rPr>
          <w:rFonts w:cs="Times New Roman"/>
          <w:bCs/>
          <w:sz w:val="24"/>
          <w:szCs w:val="24"/>
        </w:rPr>
      </w:pPr>
      <w:r>
        <w:rPr>
          <w:rFonts w:cs="Times New Roman"/>
          <w:b/>
          <w:bCs/>
          <w:sz w:val="24"/>
          <w:szCs w:val="24"/>
        </w:rPr>
        <w:t>Fig</w:t>
      </w:r>
      <w:r w:rsidR="00684D9A">
        <w:rPr>
          <w:rFonts w:cs="Times New Roman"/>
          <w:b/>
          <w:bCs/>
          <w:sz w:val="24"/>
          <w:szCs w:val="24"/>
        </w:rPr>
        <w:t>ure S1</w:t>
      </w:r>
      <w:r w:rsidR="00D87594">
        <w:rPr>
          <w:rFonts w:cs="Times New Roman"/>
          <w:b/>
          <w:bCs/>
          <w:sz w:val="24"/>
          <w:szCs w:val="24"/>
        </w:rPr>
        <w:t xml:space="preserve">. Longitudinal change in metabolic concentrations between baseline and follow-up for the six </w:t>
      </w:r>
      <w:r w:rsidR="00A42BB2">
        <w:rPr>
          <w:rFonts w:cs="Times New Roman"/>
          <w:b/>
          <w:bCs/>
          <w:sz w:val="24"/>
          <w:szCs w:val="24"/>
        </w:rPr>
        <w:t>reproduction status</w:t>
      </w:r>
      <w:r w:rsidR="00D87594">
        <w:rPr>
          <w:rFonts w:cs="Times New Roman"/>
          <w:b/>
          <w:bCs/>
          <w:sz w:val="24"/>
          <w:szCs w:val="24"/>
        </w:rPr>
        <w:t xml:space="preserve"> groups. </w:t>
      </w:r>
      <w:r w:rsidR="00D87594" w:rsidRPr="00D87594">
        <w:rPr>
          <w:rFonts w:cs="Times New Roman"/>
          <w:bCs/>
          <w:sz w:val="24"/>
          <w:szCs w:val="24"/>
        </w:rPr>
        <w:t>For each metabolic measure, the</w:t>
      </w:r>
      <w:r w:rsidR="00711886">
        <w:rPr>
          <w:rFonts w:cs="Times New Roman"/>
          <w:bCs/>
          <w:sz w:val="24"/>
          <w:szCs w:val="24"/>
        </w:rPr>
        <w:t xml:space="preserve"> absolute concentration changes between baseline and follow-up were scaled to</w:t>
      </w:r>
      <w:r w:rsidR="00BD34F7">
        <w:rPr>
          <w:rFonts w:cs="Times New Roman"/>
          <w:bCs/>
          <w:sz w:val="24"/>
          <w:szCs w:val="24"/>
        </w:rPr>
        <w:t xml:space="preserve"> baseline</w:t>
      </w:r>
      <w:r w:rsidR="00711886">
        <w:rPr>
          <w:rFonts w:cs="Times New Roman"/>
          <w:bCs/>
          <w:sz w:val="24"/>
          <w:szCs w:val="24"/>
        </w:rPr>
        <w:t xml:space="preserve"> SD-units. T</w:t>
      </w:r>
      <w:r w:rsidR="00D87594" w:rsidRPr="00D87594">
        <w:rPr>
          <w:rFonts w:cs="Times New Roman"/>
          <w:bCs/>
          <w:sz w:val="24"/>
          <w:szCs w:val="24"/>
        </w:rPr>
        <w:t>he mean of the change</w:t>
      </w:r>
      <w:r w:rsidR="00711886">
        <w:rPr>
          <w:rFonts w:cs="Times New Roman"/>
          <w:bCs/>
          <w:sz w:val="24"/>
          <w:szCs w:val="24"/>
        </w:rPr>
        <w:t>s</w:t>
      </w:r>
      <w:r w:rsidR="00D87594" w:rsidRPr="00D87594">
        <w:rPr>
          <w:rFonts w:cs="Times New Roman"/>
          <w:bCs/>
          <w:sz w:val="24"/>
          <w:szCs w:val="24"/>
        </w:rPr>
        <w:t xml:space="preserve"> across the six menopausal groups were </w:t>
      </w:r>
      <w:r w:rsidR="00711886">
        <w:rPr>
          <w:rFonts w:cs="Times New Roman"/>
          <w:bCs/>
          <w:sz w:val="24"/>
          <w:szCs w:val="24"/>
        </w:rPr>
        <w:t xml:space="preserve">then </w:t>
      </w:r>
      <w:r w:rsidR="00D87594" w:rsidRPr="00D87594">
        <w:rPr>
          <w:rFonts w:cs="Times New Roman"/>
          <w:bCs/>
          <w:sz w:val="24"/>
          <w:szCs w:val="24"/>
        </w:rPr>
        <w:t>calculated and visualized.</w:t>
      </w:r>
    </w:p>
    <w:p w14:paraId="733B8572" w14:textId="6BFFDD83" w:rsidR="003C3B3C" w:rsidRDefault="003C3B3C" w:rsidP="00B9687E">
      <w:pPr>
        <w:spacing w:after="0" w:line="240" w:lineRule="auto"/>
        <w:rPr>
          <w:rFonts w:cs="Times New Roman"/>
          <w:b/>
          <w:bCs/>
          <w:sz w:val="24"/>
          <w:szCs w:val="24"/>
        </w:rPr>
      </w:pPr>
      <w:r>
        <w:rPr>
          <w:rFonts w:cs="Times New Roman"/>
          <w:b/>
          <w:bCs/>
          <w:sz w:val="24"/>
          <w:szCs w:val="24"/>
        </w:rPr>
        <w:br w:type="page"/>
      </w:r>
    </w:p>
    <w:p w14:paraId="51E1E5FF" w14:textId="77777777" w:rsidR="00E862BD" w:rsidRPr="003765DB" w:rsidRDefault="00E862BD" w:rsidP="00B9687E">
      <w:pPr>
        <w:spacing w:after="0" w:line="240" w:lineRule="auto"/>
        <w:rPr>
          <w:rFonts w:cs="Times New Roman"/>
          <w:b/>
          <w:bCs/>
          <w:sz w:val="24"/>
          <w:szCs w:val="24"/>
        </w:rPr>
      </w:pPr>
    </w:p>
    <w:p w14:paraId="5BBC3777" w14:textId="57156A4C" w:rsidR="009E7441" w:rsidRPr="003765DB" w:rsidRDefault="00FD0771" w:rsidP="00B9687E">
      <w:pPr>
        <w:rPr>
          <w:rFonts w:cs="Times New Roman"/>
          <w:b/>
          <w:sz w:val="24"/>
          <w:szCs w:val="24"/>
        </w:rPr>
      </w:pPr>
      <w:r>
        <w:rPr>
          <w:rFonts w:cs="Times New Roman"/>
          <w:b/>
          <w:noProof/>
          <w:sz w:val="24"/>
          <w:szCs w:val="24"/>
          <w:lang w:val="en-US"/>
        </w:rPr>
        <w:drawing>
          <wp:inline distT="0" distB="0" distL="0" distR="0" wp14:anchorId="4F66129B" wp14:editId="20B83D53">
            <wp:extent cx="8858250" cy="2844800"/>
            <wp:effectExtent l="0" t="0" r="6350" b="0"/>
            <wp:docPr id="2" name="Picture 2" descr="Macintosh HD:Users:qinwang:Documents:R:Menopause–R:menopause.beta.adj.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qinwang:Documents:R:Menopause–R:menopause.beta.adj.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0" cy="2844800"/>
                    </a:xfrm>
                    <a:prstGeom prst="rect">
                      <a:avLst/>
                    </a:prstGeom>
                    <a:noFill/>
                    <a:ln>
                      <a:noFill/>
                    </a:ln>
                  </pic:spPr>
                </pic:pic>
              </a:graphicData>
            </a:graphic>
          </wp:inline>
        </w:drawing>
      </w:r>
    </w:p>
    <w:p w14:paraId="5DB02DE4" w14:textId="05129074" w:rsidR="00DC37E6" w:rsidRDefault="00684D9A" w:rsidP="00B9687E">
      <w:pPr>
        <w:rPr>
          <w:rFonts w:cs="Times New Roman"/>
          <w:sz w:val="24"/>
          <w:szCs w:val="24"/>
        </w:rPr>
      </w:pPr>
      <w:r>
        <w:rPr>
          <w:rFonts w:cs="Times New Roman"/>
          <w:b/>
          <w:sz w:val="24"/>
          <w:szCs w:val="24"/>
        </w:rPr>
        <w:t>Figure S2</w:t>
      </w:r>
      <w:r w:rsidR="007D6289" w:rsidRPr="003765DB">
        <w:rPr>
          <w:rFonts w:cs="Times New Roman"/>
          <w:b/>
          <w:sz w:val="24"/>
          <w:szCs w:val="24"/>
        </w:rPr>
        <w:t xml:space="preserve">. Additional adjustment </w:t>
      </w:r>
      <w:r w:rsidR="00ED7902">
        <w:rPr>
          <w:rFonts w:cs="Times New Roman"/>
          <w:b/>
          <w:sz w:val="24"/>
          <w:szCs w:val="24"/>
        </w:rPr>
        <w:t>of</w:t>
      </w:r>
      <w:r w:rsidR="007D6289" w:rsidRPr="003765DB">
        <w:rPr>
          <w:rFonts w:cs="Times New Roman"/>
          <w:b/>
          <w:sz w:val="24"/>
          <w:szCs w:val="24"/>
        </w:rPr>
        <w:t xml:space="preserve"> cross-sectional and longitudinal associations of </w:t>
      </w:r>
      <w:r w:rsidR="0004222B">
        <w:rPr>
          <w:rFonts w:cs="Times New Roman"/>
          <w:b/>
          <w:sz w:val="24"/>
          <w:szCs w:val="24"/>
        </w:rPr>
        <w:t xml:space="preserve">reproductive </w:t>
      </w:r>
      <w:r w:rsidR="00B24051">
        <w:rPr>
          <w:rFonts w:cs="Times New Roman"/>
          <w:b/>
          <w:sz w:val="24"/>
          <w:szCs w:val="24"/>
        </w:rPr>
        <w:t>categories</w:t>
      </w:r>
      <w:r w:rsidR="007D6289" w:rsidRPr="003765DB">
        <w:rPr>
          <w:rFonts w:cs="Times New Roman"/>
          <w:b/>
          <w:sz w:val="24"/>
          <w:szCs w:val="24"/>
        </w:rPr>
        <w:t xml:space="preserve"> with 74 metabolic measures. </w:t>
      </w:r>
      <w:r w:rsidR="007D6289" w:rsidRPr="003765DB">
        <w:rPr>
          <w:rFonts w:cs="Times New Roman"/>
          <w:sz w:val="24"/>
          <w:szCs w:val="24"/>
        </w:rPr>
        <w:t xml:space="preserve">The cross-sectional associations were adjusted for </w:t>
      </w:r>
      <w:r w:rsidR="003765DB" w:rsidRPr="003765DB">
        <w:rPr>
          <w:rFonts w:cs="Times New Roman"/>
          <w:sz w:val="24"/>
          <w:szCs w:val="24"/>
        </w:rPr>
        <w:t xml:space="preserve">age, </w:t>
      </w:r>
      <w:r w:rsidR="00ED7902" w:rsidRPr="003765DB">
        <w:rPr>
          <w:rFonts w:cs="Times New Roman"/>
          <w:sz w:val="24"/>
          <w:szCs w:val="24"/>
        </w:rPr>
        <w:t>education,</w:t>
      </w:r>
      <w:r w:rsidR="00ED7902">
        <w:rPr>
          <w:rFonts w:cs="Times New Roman"/>
          <w:sz w:val="24"/>
          <w:szCs w:val="24"/>
        </w:rPr>
        <w:t xml:space="preserve"> ethnicity, </w:t>
      </w:r>
      <w:r w:rsidR="003765DB" w:rsidRPr="003765DB">
        <w:rPr>
          <w:rFonts w:cs="Times New Roman"/>
          <w:sz w:val="24"/>
          <w:szCs w:val="24"/>
        </w:rPr>
        <w:t xml:space="preserve">total fat mass, height, </w:t>
      </w:r>
      <w:r w:rsidR="002B45A0">
        <w:rPr>
          <w:rFonts w:cs="Times New Roman"/>
          <w:sz w:val="24"/>
          <w:szCs w:val="24"/>
        </w:rPr>
        <w:t>and lipid-lowering medication</w:t>
      </w:r>
      <w:r w:rsidR="003765DB" w:rsidRPr="003765DB">
        <w:rPr>
          <w:rFonts w:cs="Times New Roman"/>
          <w:sz w:val="24"/>
          <w:szCs w:val="24"/>
        </w:rPr>
        <w:t>. Longitudinal associations were adjusted for baseline age, education</w:t>
      </w:r>
      <w:r w:rsidR="00ED7902">
        <w:rPr>
          <w:rFonts w:cs="Times New Roman"/>
          <w:sz w:val="24"/>
          <w:szCs w:val="24"/>
        </w:rPr>
        <w:t>, ethnicity</w:t>
      </w:r>
      <w:r w:rsidR="003765DB" w:rsidRPr="003765DB">
        <w:rPr>
          <w:rFonts w:cs="Times New Roman"/>
          <w:sz w:val="24"/>
          <w:szCs w:val="24"/>
        </w:rPr>
        <w:t xml:space="preserve"> and the change of total fat mass, height and </w:t>
      </w:r>
      <w:r w:rsidR="002B45A0">
        <w:rPr>
          <w:rFonts w:cs="Times New Roman"/>
          <w:sz w:val="24"/>
          <w:szCs w:val="24"/>
        </w:rPr>
        <w:t>lipid-lowering medication</w:t>
      </w:r>
      <w:r w:rsidR="003765DB" w:rsidRPr="003765DB">
        <w:rPr>
          <w:rFonts w:cs="Times New Roman"/>
          <w:sz w:val="24"/>
          <w:szCs w:val="24"/>
        </w:rPr>
        <w:t xml:space="preserve"> during the follow-up.</w:t>
      </w:r>
      <w:r w:rsidR="003765DB">
        <w:rPr>
          <w:rFonts w:cs="Times New Roman"/>
          <w:sz w:val="24"/>
          <w:szCs w:val="24"/>
        </w:rPr>
        <w:t xml:space="preserve"> </w:t>
      </w:r>
    </w:p>
    <w:p w14:paraId="50DFB954" w14:textId="20A1D3AC" w:rsidR="00375A58" w:rsidRPr="00375A58" w:rsidRDefault="00375A58" w:rsidP="00B9687E">
      <w:pPr>
        <w:rPr>
          <w:rFonts w:cs="Times New Roman"/>
          <w:color w:val="FF0000"/>
          <w:sz w:val="24"/>
          <w:szCs w:val="24"/>
        </w:rPr>
      </w:pPr>
      <w:r w:rsidRPr="00375A58">
        <w:rPr>
          <w:rFonts w:cs="Times New Roman"/>
          <w:color w:val="FF0000"/>
          <w:sz w:val="24"/>
          <w:szCs w:val="24"/>
        </w:rPr>
        <w:t>All of the confounders that we assessed were a prior</w:t>
      </w:r>
      <w:r w:rsidR="00BB5744">
        <w:rPr>
          <w:rFonts w:cs="Times New Roman"/>
          <w:color w:val="FF0000"/>
          <w:sz w:val="24"/>
          <w:szCs w:val="24"/>
        </w:rPr>
        <w:t>i</w:t>
      </w:r>
      <w:r w:rsidRPr="00375A58">
        <w:rPr>
          <w:rFonts w:cs="Times New Roman"/>
          <w:color w:val="FF0000"/>
          <w:sz w:val="24"/>
          <w:szCs w:val="24"/>
        </w:rPr>
        <w:t xml:space="preserve"> considered common causes for menopausal status at a given age and also for metabolic concentrations. For example, maternal educational attainment is a marker of socioeconomic position that has been shown to be robustly related to lifestyle, including diet, physical activi</w:t>
      </w:r>
      <w:bookmarkStart w:id="4" w:name="_GoBack"/>
      <w:bookmarkEnd w:id="4"/>
      <w:r w:rsidRPr="00375A58">
        <w:rPr>
          <w:rFonts w:cs="Times New Roman"/>
          <w:color w:val="FF0000"/>
          <w:sz w:val="24"/>
          <w:szCs w:val="24"/>
        </w:rPr>
        <w:t xml:space="preserve">ty and smoking etc., which we considered would plausibly influence menopausal status and metabolite levels. However, our sensitivity analyses suggested that the results remained similar when further adjusted for ethnicity, education, fat mass, height and lipid-lowering medication, suggesting </w:t>
      </w:r>
      <w:bookmarkStart w:id="5" w:name="_Hlk499710876"/>
      <w:r w:rsidR="008D3F18">
        <w:rPr>
          <w:rFonts w:cs="Times New Roman"/>
          <w:color w:val="FF0000"/>
          <w:sz w:val="24"/>
          <w:szCs w:val="24"/>
        </w:rPr>
        <w:t>that the associations we have identified are not markedly biased by residual confounding</w:t>
      </w:r>
      <w:bookmarkEnd w:id="5"/>
      <w:r w:rsidR="008D3F18">
        <w:rPr>
          <w:rFonts w:cs="Times New Roman"/>
          <w:color w:val="FF0000"/>
          <w:sz w:val="24"/>
          <w:szCs w:val="24"/>
        </w:rPr>
        <w:t xml:space="preserve">. </w:t>
      </w:r>
    </w:p>
    <w:p w14:paraId="66B2C0FD" w14:textId="77777777" w:rsidR="00375A58" w:rsidRDefault="00375A58" w:rsidP="00B9687E">
      <w:pPr>
        <w:rPr>
          <w:rFonts w:cs="Times New Roman"/>
          <w:sz w:val="24"/>
          <w:szCs w:val="24"/>
        </w:rPr>
        <w:sectPr w:rsidR="00375A58" w:rsidSect="007D6289">
          <w:pgSz w:w="16838" w:h="11906" w:orient="landscape"/>
          <w:pgMar w:top="1440" w:right="1440" w:bottom="1440" w:left="1440" w:header="709" w:footer="709" w:gutter="0"/>
          <w:cols w:space="708"/>
          <w:docGrid w:linePitch="360"/>
        </w:sectPr>
      </w:pPr>
    </w:p>
    <w:p w14:paraId="7C1B57BA" w14:textId="497D0EDE" w:rsidR="007D6289" w:rsidRDefault="007D6289" w:rsidP="00B9687E">
      <w:pPr>
        <w:rPr>
          <w:rFonts w:cs="Times New Roman"/>
          <w:sz w:val="24"/>
          <w:szCs w:val="24"/>
        </w:rPr>
      </w:pPr>
    </w:p>
    <w:p w14:paraId="4ADD7C76" w14:textId="7F27ACA4" w:rsidR="00DC37E6" w:rsidRDefault="005F1D36" w:rsidP="00B9687E">
      <w:pPr>
        <w:rPr>
          <w:rFonts w:cs="Times New Roman"/>
          <w:sz w:val="24"/>
          <w:szCs w:val="24"/>
        </w:rPr>
      </w:pPr>
      <w:r>
        <w:rPr>
          <w:rFonts w:cs="Times New Roman"/>
          <w:noProof/>
          <w:sz w:val="24"/>
          <w:szCs w:val="24"/>
          <w:lang w:val="en-US"/>
        </w:rPr>
        <w:drawing>
          <wp:inline distT="0" distB="0" distL="0" distR="0" wp14:anchorId="4812A2AB" wp14:editId="03FF95EF">
            <wp:extent cx="4572000" cy="3657600"/>
            <wp:effectExtent l="0" t="0" r="0" b="0"/>
            <wp:docPr id="26" name="Picture 26" descr="Macintosh HD:Users:qinwang:Documents:R:Menopause–R:Figure S3. forestplot_other_varialb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qinwang:Documents:R:Menopause–R:Figure S3. forestplot_other_varialbes.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657600"/>
                    </a:xfrm>
                    <a:prstGeom prst="rect">
                      <a:avLst/>
                    </a:prstGeom>
                    <a:noFill/>
                    <a:ln>
                      <a:noFill/>
                    </a:ln>
                  </pic:spPr>
                </pic:pic>
              </a:graphicData>
            </a:graphic>
          </wp:inline>
        </w:drawing>
      </w:r>
    </w:p>
    <w:p w14:paraId="174CE092" w14:textId="2F095F20" w:rsidR="00DC37E6" w:rsidRPr="00BD34F7" w:rsidRDefault="00684D9A" w:rsidP="00BD34F7">
      <w:pPr>
        <w:spacing w:after="0"/>
        <w:rPr>
          <w:rFonts w:cs="Times New Roman"/>
          <w:sz w:val="24"/>
          <w:szCs w:val="24"/>
        </w:rPr>
      </w:pPr>
      <w:r>
        <w:rPr>
          <w:rFonts w:cs="Times New Roman"/>
          <w:b/>
          <w:sz w:val="24"/>
          <w:szCs w:val="24"/>
        </w:rPr>
        <w:t>Figure S3</w:t>
      </w:r>
      <w:r w:rsidR="00DC37E6" w:rsidRPr="00DC37E6">
        <w:rPr>
          <w:rFonts w:cs="Times New Roman"/>
          <w:b/>
          <w:sz w:val="24"/>
          <w:szCs w:val="24"/>
        </w:rPr>
        <w:t xml:space="preserve">. </w:t>
      </w:r>
      <w:r w:rsidR="00C64897" w:rsidRPr="0034178D">
        <w:rPr>
          <w:rFonts w:cs="Times New Roman"/>
          <w:b/>
          <w:sz w:val="24"/>
          <w:szCs w:val="24"/>
        </w:rPr>
        <w:t>Cross-sectional</w:t>
      </w:r>
      <w:r w:rsidR="00C64897">
        <w:rPr>
          <w:rFonts w:cs="Times New Roman"/>
          <w:b/>
          <w:sz w:val="24"/>
          <w:szCs w:val="24"/>
        </w:rPr>
        <w:t xml:space="preserve"> (blue)</w:t>
      </w:r>
      <w:r w:rsidR="00C64897" w:rsidRPr="0034178D">
        <w:rPr>
          <w:rFonts w:cs="Times New Roman"/>
          <w:b/>
          <w:sz w:val="24"/>
          <w:szCs w:val="24"/>
        </w:rPr>
        <w:t xml:space="preserve"> and longitudinal</w:t>
      </w:r>
      <w:r w:rsidR="00C64897">
        <w:rPr>
          <w:rFonts w:cs="Times New Roman"/>
          <w:b/>
          <w:sz w:val="24"/>
          <w:szCs w:val="24"/>
        </w:rPr>
        <w:t xml:space="preserve"> (red)</w:t>
      </w:r>
      <w:r w:rsidR="00C64897" w:rsidRPr="0034178D">
        <w:rPr>
          <w:rFonts w:cs="Times New Roman"/>
          <w:b/>
          <w:sz w:val="24"/>
          <w:szCs w:val="24"/>
        </w:rPr>
        <w:t xml:space="preserve"> associations of </w:t>
      </w:r>
      <w:r w:rsidR="0004222B">
        <w:rPr>
          <w:rFonts w:cs="Times New Roman"/>
          <w:b/>
          <w:sz w:val="24"/>
          <w:szCs w:val="24"/>
        </w:rPr>
        <w:t>natural menopause</w:t>
      </w:r>
      <w:r w:rsidR="00C64897">
        <w:rPr>
          <w:rFonts w:cs="Times New Roman"/>
          <w:b/>
          <w:sz w:val="24"/>
          <w:szCs w:val="24"/>
        </w:rPr>
        <w:t xml:space="preserve"> with </w:t>
      </w:r>
      <w:r w:rsidR="00ED7902">
        <w:rPr>
          <w:rFonts w:cs="Times New Roman"/>
          <w:b/>
          <w:sz w:val="24"/>
          <w:szCs w:val="24"/>
        </w:rPr>
        <w:t xml:space="preserve">anthropometric and </w:t>
      </w:r>
      <w:r w:rsidR="00547C15">
        <w:rPr>
          <w:rFonts w:cs="Times New Roman"/>
          <w:b/>
          <w:sz w:val="24"/>
          <w:szCs w:val="24"/>
        </w:rPr>
        <w:t xml:space="preserve">blood pressure </w:t>
      </w:r>
      <w:r w:rsidR="00ED7902">
        <w:rPr>
          <w:rFonts w:cs="Times New Roman"/>
          <w:b/>
          <w:sz w:val="24"/>
          <w:szCs w:val="24"/>
        </w:rPr>
        <w:t>analyses</w:t>
      </w:r>
      <w:r w:rsidR="00C64897" w:rsidRPr="0034178D">
        <w:rPr>
          <w:rFonts w:cs="Times New Roman"/>
          <w:b/>
          <w:sz w:val="24"/>
          <w:szCs w:val="24"/>
        </w:rPr>
        <w:t>.</w:t>
      </w:r>
      <w:r w:rsidR="00EF10AC">
        <w:rPr>
          <w:rFonts w:cs="Times New Roman"/>
          <w:b/>
          <w:sz w:val="24"/>
          <w:szCs w:val="24"/>
        </w:rPr>
        <w:t xml:space="preserve"> </w:t>
      </w:r>
      <w:bookmarkStart w:id="6" w:name="_Hlk483638444"/>
      <w:r w:rsidR="00ED7902">
        <w:rPr>
          <w:rFonts w:cs="Times New Roman"/>
          <w:sz w:val="24"/>
          <w:szCs w:val="24"/>
        </w:rPr>
        <w:t xml:space="preserve">The cross-sectional associations are differences in mean metabolites comparing post-menopausal to pre-menopausal women. The longitudinal associations are the differences in mean differences over time comparing four </w:t>
      </w:r>
      <w:r w:rsidR="0004222B">
        <w:rPr>
          <w:rFonts w:cs="Times New Roman"/>
          <w:sz w:val="24"/>
          <w:szCs w:val="24"/>
        </w:rPr>
        <w:t>groups meta-analyzed</w:t>
      </w:r>
      <w:r w:rsidR="00A42BB2">
        <w:rPr>
          <w:rFonts w:cs="Times New Roman"/>
          <w:sz w:val="24"/>
          <w:szCs w:val="24"/>
        </w:rPr>
        <w:t xml:space="preserve"> together (</w:t>
      </w:r>
      <w:proofErr w:type="spellStart"/>
      <w:r w:rsidR="00A42BB2">
        <w:rPr>
          <w:rFonts w:cs="Times New Roman"/>
          <w:sz w:val="24"/>
          <w:szCs w:val="24"/>
        </w:rPr>
        <w:t>PreM</w:t>
      </w:r>
      <w:proofErr w:type="spellEnd"/>
      <w:r w:rsidR="00A42BB2">
        <w:rPr>
          <w:rFonts w:cs="Times New Roman"/>
          <w:sz w:val="24"/>
          <w:szCs w:val="24"/>
        </w:rPr>
        <w:t xml:space="preserve"> - MT</w:t>
      </w:r>
      <w:r w:rsidR="00ED7902">
        <w:rPr>
          <w:rFonts w:cs="Times New Roman"/>
          <w:sz w:val="24"/>
          <w:szCs w:val="24"/>
        </w:rPr>
        <w:t>, M</w:t>
      </w:r>
      <w:r w:rsidR="00A42BB2">
        <w:rPr>
          <w:rFonts w:cs="Times New Roman"/>
          <w:sz w:val="24"/>
          <w:szCs w:val="24"/>
        </w:rPr>
        <w:t xml:space="preserve">T - </w:t>
      </w:r>
      <w:r w:rsidR="00ED7902">
        <w:rPr>
          <w:rFonts w:cs="Times New Roman"/>
          <w:sz w:val="24"/>
          <w:szCs w:val="24"/>
        </w:rPr>
        <w:t>M</w:t>
      </w:r>
      <w:r w:rsidR="00A42BB2">
        <w:rPr>
          <w:rFonts w:cs="Times New Roman"/>
          <w:sz w:val="24"/>
          <w:szCs w:val="24"/>
        </w:rPr>
        <w:t xml:space="preserve">T, </w:t>
      </w:r>
      <w:r w:rsidR="00ED7902">
        <w:rPr>
          <w:rFonts w:cs="Times New Roman"/>
          <w:sz w:val="24"/>
          <w:szCs w:val="24"/>
        </w:rPr>
        <w:t>M</w:t>
      </w:r>
      <w:r w:rsidR="00A42BB2">
        <w:rPr>
          <w:rFonts w:cs="Times New Roman"/>
          <w:sz w:val="24"/>
          <w:szCs w:val="24"/>
        </w:rPr>
        <w:t>T</w:t>
      </w:r>
      <w:r w:rsidR="00ED7902">
        <w:rPr>
          <w:rFonts w:cs="Times New Roman"/>
          <w:sz w:val="24"/>
          <w:szCs w:val="24"/>
        </w:rPr>
        <w:t xml:space="preserve"> - </w:t>
      </w:r>
      <w:proofErr w:type="spellStart"/>
      <w:r w:rsidR="00ED7902">
        <w:rPr>
          <w:rFonts w:cs="Times New Roman"/>
          <w:sz w:val="24"/>
          <w:szCs w:val="24"/>
        </w:rPr>
        <w:t>PostM</w:t>
      </w:r>
      <w:proofErr w:type="spellEnd"/>
      <w:r w:rsidR="00ED7902">
        <w:rPr>
          <w:rFonts w:cs="Times New Roman"/>
          <w:sz w:val="24"/>
          <w:szCs w:val="24"/>
        </w:rPr>
        <w:t xml:space="preserve">, </w:t>
      </w:r>
      <w:proofErr w:type="spellStart"/>
      <w:r w:rsidR="00ED7902">
        <w:rPr>
          <w:rFonts w:cs="Times New Roman"/>
          <w:sz w:val="24"/>
          <w:szCs w:val="24"/>
        </w:rPr>
        <w:t>PreM</w:t>
      </w:r>
      <w:proofErr w:type="spellEnd"/>
      <w:r w:rsidR="00ED7902">
        <w:rPr>
          <w:rFonts w:cs="Times New Roman"/>
          <w:sz w:val="24"/>
          <w:szCs w:val="24"/>
        </w:rPr>
        <w:t xml:space="preserve"> - </w:t>
      </w:r>
      <w:proofErr w:type="spellStart"/>
      <w:r w:rsidR="00ED7902">
        <w:rPr>
          <w:rFonts w:cs="Times New Roman"/>
          <w:sz w:val="24"/>
          <w:szCs w:val="24"/>
        </w:rPr>
        <w:t>PostM</w:t>
      </w:r>
      <w:proofErr w:type="spellEnd"/>
      <w:r w:rsidR="00ED7902">
        <w:rPr>
          <w:rFonts w:cs="Times New Roman"/>
          <w:sz w:val="24"/>
          <w:szCs w:val="24"/>
        </w:rPr>
        <w:t xml:space="preserve">) to </w:t>
      </w:r>
      <w:proofErr w:type="spellStart"/>
      <w:r w:rsidR="00ED7902">
        <w:rPr>
          <w:rFonts w:cs="Times New Roman"/>
          <w:sz w:val="24"/>
          <w:szCs w:val="24"/>
        </w:rPr>
        <w:t>preM-preM</w:t>
      </w:r>
      <w:proofErr w:type="spellEnd"/>
      <w:r w:rsidR="00A42BB2">
        <w:rPr>
          <w:rFonts w:cs="Times New Roman"/>
          <w:sz w:val="24"/>
          <w:szCs w:val="24"/>
        </w:rPr>
        <w:t xml:space="preserve"> (reference group)</w:t>
      </w:r>
      <w:r w:rsidR="00ED7902">
        <w:rPr>
          <w:rFonts w:cs="Times New Roman"/>
          <w:sz w:val="24"/>
          <w:szCs w:val="24"/>
        </w:rPr>
        <w:t>; these represent the transition period from pre-menopausal to post-menopausal. Cross-sectional and longitudinal associations were adjusted for baseline age.</w:t>
      </w:r>
      <w:bookmarkEnd w:id="6"/>
    </w:p>
    <w:p w14:paraId="04DAC522" w14:textId="61433679" w:rsidR="00B56BE1" w:rsidRDefault="00B56BE1" w:rsidP="00B9687E">
      <w:pPr>
        <w:rPr>
          <w:rFonts w:cs="Times New Roman"/>
          <w:b/>
          <w:sz w:val="24"/>
          <w:szCs w:val="24"/>
        </w:rPr>
      </w:pPr>
      <w:r>
        <w:rPr>
          <w:rFonts w:cs="Times New Roman"/>
          <w:b/>
          <w:sz w:val="24"/>
          <w:szCs w:val="24"/>
        </w:rPr>
        <w:br w:type="page"/>
      </w:r>
    </w:p>
    <w:p w14:paraId="6A8DAA0E" w14:textId="00D12F6A" w:rsidR="00B56BE1" w:rsidRDefault="00674CE9" w:rsidP="00B9687E">
      <w:pPr>
        <w:rPr>
          <w:rFonts w:cs="Times New Roman"/>
          <w:b/>
          <w:sz w:val="24"/>
          <w:szCs w:val="24"/>
        </w:rPr>
      </w:pPr>
      <w:r>
        <w:rPr>
          <w:rFonts w:cs="Times New Roman"/>
          <w:b/>
          <w:noProof/>
          <w:sz w:val="24"/>
          <w:szCs w:val="24"/>
          <w:lang w:val="en-US"/>
        </w:rPr>
        <w:lastRenderedPageBreak/>
        <w:drawing>
          <wp:inline distT="0" distB="0" distL="0" distR="0" wp14:anchorId="30330CF7" wp14:editId="20E4B3C4">
            <wp:extent cx="5727700" cy="6483350"/>
            <wp:effectExtent l="0" t="0" r="12700" b="0"/>
            <wp:docPr id="3" name="Picture 3" descr="Macintosh HD:Users:qinwang:Documents:R:Menopause–R:ectomy_forest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qinwang:Documents:R:Menopause–R:ectomy_forestplot.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6483350"/>
                    </a:xfrm>
                    <a:prstGeom prst="rect">
                      <a:avLst/>
                    </a:prstGeom>
                    <a:noFill/>
                    <a:ln>
                      <a:noFill/>
                    </a:ln>
                  </pic:spPr>
                </pic:pic>
              </a:graphicData>
            </a:graphic>
          </wp:inline>
        </w:drawing>
      </w:r>
    </w:p>
    <w:p w14:paraId="740888B1" w14:textId="04CDC5C3" w:rsidR="00C13E71" w:rsidRPr="00DC37E6" w:rsidRDefault="00684D9A" w:rsidP="00B9687E">
      <w:pPr>
        <w:rPr>
          <w:rFonts w:cs="Times New Roman"/>
          <w:b/>
          <w:sz w:val="24"/>
          <w:szCs w:val="24"/>
        </w:rPr>
      </w:pPr>
      <w:r>
        <w:rPr>
          <w:rFonts w:cs="Times New Roman"/>
          <w:b/>
          <w:sz w:val="24"/>
          <w:szCs w:val="24"/>
        </w:rPr>
        <w:t>Figure S4</w:t>
      </w:r>
      <w:r w:rsidR="00C13E71" w:rsidRPr="00DC37E6">
        <w:rPr>
          <w:rFonts w:cs="Times New Roman"/>
          <w:b/>
          <w:sz w:val="24"/>
          <w:szCs w:val="24"/>
        </w:rPr>
        <w:t xml:space="preserve">. </w:t>
      </w:r>
      <w:r w:rsidR="00C13E71" w:rsidRPr="0034178D">
        <w:rPr>
          <w:rFonts w:cs="Times New Roman"/>
          <w:b/>
          <w:sz w:val="24"/>
          <w:szCs w:val="24"/>
        </w:rPr>
        <w:t>Cross-sectional</w:t>
      </w:r>
      <w:r w:rsidR="00C13E71">
        <w:rPr>
          <w:rFonts w:cs="Times New Roman"/>
          <w:b/>
          <w:sz w:val="24"/>
          <w:szCs w:val="24"/>
        </w:rPr>
        <w:t xml:space="preserve"> (blue)</w:t>
      </w:r>
      <w:r w:rsidR="00C13E71" w:rsidRPr="0034178D">
        <w:rPr>
          <w:rFonts w:cs="Times New Roman"/>
          <w:b/>
          <w:sz w:val="24"/>
          <w:szCs w:val="24"/>
        </w:rPr>
        <w:t xml:space="preserve"> and longitudinal</w:t>
      </w:r>
      <w:r w:rsidR="00C13E71">
        <w:rPr>
          <w:rFonts w:cs="Times New Roman"/>
          <w:b/>
          <w:sz w:val="24"/>
          <w:szCs w:val="24"/>
        </w:rPr>
        <w:t xml:space="preserve"> (red)</w:t>
      </w:r>
      <w:r w:rsidR="00C13E71" w:rsidRPr="0034178D">
        <w:rPr>
          <w:rFonts w:cs="Times New Roman"/>
          <w:b/>
          <w:sz w:val="24"/>
          <w:szCs w:val="24"/>
        </w:rPr>
        <w:t xml:space="preserve"> associations of </w:t>
      </w:r>
      <w:r w:rsidR="00C13E71">
        <w:rPr>
          <w:rFonts w:cs="Times New Roman"/>
          <w:b/>
          <w:sz w:val="24"/>
          <w:szCs w:val="24"/>
        </w:rPr>
        <w:t xml:space="preserve">surgical </w:t>
      </w:r>
      <w:r w:rsidR="00C13E71" w:rsidRPr="0034178D">
        <w:rPr>
          <w:rFonts w:cs="Times New Roman"/>
          <w:b/>
          <w:sz w:val="24"/>
          <w:szCs w:val="24"/>
        </w:rPr>
        <w:t>menopause</w:t>
      </w:r>
      <w:r w:rsidR="00C13E71">
        <w:rPr>
          <w:rFonts w:cs="Times New Roman"/>
          <w:b/>
          <w:sz w:val="24"/>
          <w:szCs w:val="24"/>
        </w:rPr>
        <w:t xml:space="preserve"> with 74 metabolic measures</w:t>
      </w:r>
      <w:r w:rsidR="00C13E71" w:rsidRPr="0034178D">
        <w:rPr>
          <w:rFonts w:cs="Times New Roman"/>
          <w:b/>
          <w:sz w:val="24"/>
          <w:szCs w:val="24"/>
        </w:rPr>
        <w:t>.</w:t>
      </w:r>
      <w:r w:rsidR="00C13E71">
        <w:rPr>
          <w:rFonts w:cs="Times New Roman"/>
          <w:b/>
          <w:sz w:val="24"/>
          <w:szCs w:val="24"/>
        </w:rPr>
        <w:t xml:space="preserve"> </w:t>
      </w:r>
      <w:r w:rsidR="00C13E71" w:rsidRPr="00EF10AC">
        <w:rPr>
          <w:rFonts w:cs="Times New Roman"/>
          <w:sz w:val="24"/>
          <w:szCs w:val="24"/>
        </w:rPr>
        <w:t>In cross-sectional analysis, 348 women with surgical menopause were compared to 2031 pre-menopausal women. In longitudinal analysis, the change in metabolic concentrations for those women who were at pre-menopausal at baseline but then had surgical menopause at follow-up</w:t>
      </w:r>
      <w:r w:rsidR="002F4D10">
        <w:rPr>
          <w:rFonts w:cs="Times New Roman"/>
          <w:sz w:val="24"/>
          <w:szCs w:val="24"/>
        </w:rPr>
        <w:t xml:space="preserve"> (N = 23</w:t>
      </w:r>
      <w:r w:rsidR="00EF10AC" w:rsidRPr="00EF10AC">
        <w:rPr>
          <w:rFonts w:cs="Times New Roman"/>
          <w:sz w:val="24"/>
          <w:szCs w:val="24"/>
        </w:rPr>
        <w:t>)</w:t>
      </w:r>
      <w:r w:rsidR="00C13E71" w:rsidRPr="00EF10AC">
        <w:rPr>
          <w:rFonts w:cs="Times New Roman"/>
          <w:sz w:val="24"/>
          <w:szCs w:val="24"/>
        </w:rPr>
        <w:t>, were compared to those women who were at pre-menopausal at both time-points</w:t>
      </w:r>
      <w:r w:rsidR="00EF10AC" w:rsidRPr="00EF10AC">
        <w:rPr>
          <w:rFonts w:cs="Times New Roman"/>
          <w:sz w:val="24"/>
          <w:szCs w:val="24"/>
        </w:rPr>
        <w:t xml:space="preserve"> (N = 574)</w:t>
      </w:r>
      <w:r w:rsidR="00C13E71" w:rsidRPr="00EF10AC">
        <w:rPr>
          <w:rFonts w:cs="Times New Roman"/>
          <w:sz w:val="24"/>
          <w:szCs w:val="24"/>
        </w:rPr>
        <w:t xml:space="preserve">. </w:t>
      </w:r>
      <w:r w:rsidR="00ED7902">
        <w:rPr>
          <w:rFonts w:cs="Times New Roman"/>
          <w:sz w:val="24"/>
          <w:szCs w:val="24"/>
        </w:rPr>
        <w:t>Both cross-sectional and longitudinal</w:t>
      </w:r>
      <w:r w:rsidR="00C13E71" w:rsidRPr="00EF10AC">
        <w:rPr>
          <w:rFonts w:cs="Times New Roman"/>
          <w:sz w:val="24"/>
          <w:szCs w:val="24"/>
        </w:rPr>
        <w:t xml:space="preserve"> associations were adjusted for baseline age.</w:t>
      </w:r>
      <w:r w:rsidR="00547649">
        <w:rPr>
          <w:rFonts w:cs="Times New Roman"/>
          <w:sz w:val="24"/>
          <w:szCs w:val="24"/>
        </w:rPr>
        <w:t xml:space="preserve"> Women with surgical menopause were defined as those who experienced </w:t>
      </w:r>
      <w:r w:rsidR="00547649" w:rsidRPr="008212B6">
        <w:rPr>
          <w:rFonts w:cs="Times New Roman"/>
          <w:color w:val="000000"/>
          <w:sz w:val="24"/>
          <w:szCs w:val="24"/>
        </w:rPr>
        <w:t>hysterectomy, oophorectomy, endometr</w:t>
      </w:r>
      <w:r w:rsidR="00563659">
        <w:rPr>
          <w:rFonts w:cs="Times New Roman"/>
          <w:color w:val="000000"/>
          <w:sz w:val="24"/>
          <w:szCs w:val="24"/>
        </w:rPr>
        <w:t>ial ablation or radio- or chemo</w:t>
      </w:r>
      <w:r w:rsidR="00547649" w:rsidRPr="008212B6">
        <w:rPr>
          <w:rFonts w:cs="Times New Roman"/>
          <w:color w:val="000000"/>
          <w:sz w:val="24"/>
          <w:szCs w:val="24"/>
        </w:rPr>
        <w:t>therapy</w:t>
      </w:r>
      <w:r w:rsidR="00547649">
        <w:rPr>
          <w:rFonts w:cs="Times New Roman"/>
          <w:color w:val="000000"/>
          <w:sz w:val="24"/>
          <w:szCs w:val="24"/>
        </w:rPr>
        <w:t>.</w:t>
      </w:r>
    </w:p>
    <w:sectPr w:rsidR="00C13E71" w:rsidRPr="00DC37E6" w:rsidSect="005F6CD1">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399FE" w14:textId="77777777" w:rsidR="00C3666E" w:rsidRDefault="00C3666E" w:rsidP="00901083">
      <w:pPr>
        <w:spacing w:after="0" w:line="240" w:lineRule="auto"/>
      </w:pPr>
      <w:r>
        <w:separator/>
      </w:r>
    </w:p>
  </w:endnote>
  <w:endnote w:type="continuationSeparator" w:id="0">
    <w:p w14:paraId="25A524DC" w14:textId="77777777" w:rsidR="00C3666E" w:rsidRDefault="00C3666E" w:rsidP="0090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576568"/>
      <w:docPartObj>
        <w:docPartGallery w:val="Page Numbers (Bottom of Page)"/>
        <w:docPartUnique/>
      </w:docPartObj>
    </w:sdtPr>
    <w:sdtEndPr>
      <w:rPr>
        <w:noProof/>
      </w:rPr>
    </w:sdtEndPr>
    <w:sdtContent>
      <w:p w14:paraId="28B58732" w14:textId="632C9723" w:rsidR="008D3F18" w:rsidRDefault="008D3F18">
        <w:pPr>
          <w:pStyle w:val="Footer"/>
          <w:jc w:val="center"/>
        </w:pPr>
        <w:r w:rsidRPr="00B9687E">
          <w:rPr>
            <w:rFonts w:ascii="Times New Roman" w:hAnsi="Times New Roman" w:cs="Times New Roman"/>
            <w:noProof/>
            <w:lang w:val="en-US"/>
          </w:rPr>
          <w:t xml:space="preserve">Page </w:t>
        </w:r>
        <w:r w:rsidRPr="00B9687E">
          <w:rPr>
            <w:rFonts w:ascii="Times New Roman" w:hAnsi="Times New Roman" w:cs="Times New Roman"/>
            <w:noProof/>
            <w:lang w:val="en-US"/>
          </w:rPr>
          <w:fldChar w:fldCharType="begin"/>
        </w:r>
        <w:r w:rsidRPr="00B9687E">
          <w:rPr>
            <w:rFonts w:ascii="Times New Roman" w:hAnsi="Times New Roman" w:cs="Times New Roman"/>
            <w:noProof/>
            <w:lang w:val="en-US"/>
          </w:rPr>
          <w:instrText xml:space="preserve"> PAGE </w:instrText>
        </w:r>
        <w:r w:rsidRPr="00B9687E">
          <w:rPr>
            <w:rFonts w:ascii="Times New Roman" w:hAnsi="Times New Roman" w:cs="Times New Roman"/>
            <w:noProof/>
            <w:lang w:val="en-US"/>
          </w:rPr>
          <w:fldChar w:fldCharType="separate"/>
        </w:r>
        <w:r w:rsidR="004E17F5">
          <w:rPr>
            <w:rFonts w:ascii="Times New Roman" w:hAnsi="Times New Roman" w:cs="Times New Roman"/>
            <w:noProof/>
            <w:lang w:val="en-US"/>
          </w:rPr>
          <w:t>9</w:t>
        </w:r>
        <w:r w:rsidRPr="00B9687E">
          <w:rPr>
            <w:rFonts w:ascii="Times New Roman" w:hAnsi="Times New Roman" w:cs="Times New Roman"/>
            <w:noProof/>
            <w:lang w:val="en-US"/>
          </w:rPr>
          <w:fldChar w:fldCharType="end"/>
        </w:r>
        <w:r w:rsidRPr="00B9687E">
          <w:rPr>
            <w:rFonts w:ascii="Times New Roman" w:hAnsi="Times New Roman" w:cs="Times New Roman"/>
            <w:noProof/>
            <w:lang w:val="en-US"/>
          </w:rPr>
          <w:t xml:space="preserve"> of </w:t>
        </w:r>
        <w:r w:rsidRPr="00B9687E">
          <w:rPr>
            <w:rFonts w:ascii="Times New Roman" w:hAnsi="Times New Roman" w:cs="Times New Roman"/>
            <w:noProof/>
            <w:lang w:val="en-US"/>
          </w:rPr>
          <w:fldChar w:fldCharType="begin"/>
        </w:r>
        <w:r w:rsidRPr="00B9687E">
          <w:rPr>
            <w:rFonts w:ascii="Times New Roman" w:hAnsi="Times New Roman" w:cs="Times New Roman"/>
            <w:noProof/>
            <w:lang w:val="en-US"/>
          </w:rPr>
          <w:instrText xml:space="preserve"> NUMPAGES </w:instrText>
        </w:r>
        <w:r w:rsidRPr="00B9687E">
          <w:rPr>
            <w:rFonts w:ascii="Times New Roman" w:hAnsi="Times New Roman" w:cs="Times New Roman"/>
            <w:noProof/>
            <w:lang w:val="en-US"/>
          </w:rPr>
          <w:fldChar w:fldCharType="separate"/>
        </w:r>
        <w:r w:rsidR="004E17F5">
          <w:rPr>
            <w:rFonts w:ascii="Times New Roman" w:hAnsi="Times New Roman" w:cs="Times New Roman"/>
            <w:noProof/>
            <w:lang w:val="en-US"/>
          </w:rPr>
          <w:t>9</w:t>
        </w:r>
        <w:r w:rsidRPr="00B9687E">
          <w:rPr>
            <w:rFonts w:ascii="Times New Roman" w:hAnsi="Times New Roman" w:cs="Times New Roman"/>
            <w:noProof/>
            <w:lang w:val="en-US"/>
          </w:rPr>
          <w:fldChar w:fldCharType="end"/>
        </w:r>
      </w:p>
    </w:sdtContent>
  </w:sdt>
  <w:p w14:paraId="569BCBE9" w14:textId="77777777" w:rsidR="008D3F18" w:rsidRDefault="008D3F1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CDCAA" w14:textId="77777777" w:rsidR="00C3666E" w:rsidRDefault="00C3666E" w:rsidP="00901083">
      <w:pPr>
        <w:spacing w:after="0" w:line="240" w:lineRule="auto"/>
      </w:pPr>
      <w:r>
        <w:separator/>
      </w:r>
    </w:p>
  </w:footnote>
  <w:footnote w:type="continuationSeparator" w:id="0">
    <w:p w14:paraId="3D0BE9DE" w14:textId="77777777" w:rsidR="00C3666E" w:rsidRDefault="00C3666E" w:rsidP="00901083">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bie Lawlor">
    <w15:presenceInfo w15:providerId="AD" w15:userId="S-1-5-21-1117850145-1682116191-196506527-46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D4"/>
    <w:rsid w:val="0004222B"/>
    <w:rsid w:val="000A79B9"/>
    <w:rsid w:val="000E1BA7"/>
    <w:rsid w:val="000E28C4"/>
    <w:rsid w:val="00151985"/>
    <w:rsid w:val="001572B2"/>
    <w:rsid w:val="00161542"/>
    <w:rsid w:val="00176139"/>
    <w:rsid w:val="00185635"/>
    <w:rsid w:val="001A614C"/>
    <w:rsid w:val="001B7281"/>
    <w:rsid w:val="001C601B"/>
    <w:rsid w:val="002076E2"/>
    <w:rsid w:val="0021327E"/>
    <w:rsid w:val="002157F3"/>
    <w:rsid w:val="00221102"/>
    <w:rsid w:val="00222187"/>
    <w:rsid w:val="002266B5"/>
    <w:rsid w:val="00272B1E"/>
    <w:rsid w:val="00297EDA"/>
    <w:rsid w:val="002A535F"/>
    <w:rsid w:val="002B041E"/>
    <w:rsid w:val="002B45A0"/>
    <w:rsid w:val="002D357F"/>
    <w:rsid w:val="002E2BF5"/>
    <w:rsid w:val="002F39DD"/>
    <w:rsid w:val="002F4D10"/>
    <w:rsid w:val="00323F91"/>
    <w:rsid w:val="00330075"/>
    <w:rsid w:val="0033530D"/>
    <w:rsid w:val="0034546A"/>
    <w:rsid w:val="00375A58"/>
    <w:rsid w:val="003765DB"/>
    <w:rsid w:val="003A290D"/>
    <w:rsid w:val="003A5B53"/>
    <w:rsid w:val="003C3B3C"/>
    <w:rsid w:val="003F701D"/>
    <w:rsid w:val="00401523"/>
    <w:rsid w:val="0040661C"/>
    <w:rsid w:val="0045418F"/>
    <w:rsid w:val="00465188"/>
    <w:rsid w:val="00470F53"/>
    <w:rsid w:val="00471F79"/>
    <w:rsid w:val="00481AB2"/>
    <w:rsid w:val="004D568E"/>
    <w:rsid w:val="004E17F5"/>
    <w:rsid w:val="004F1449"/>
    <w:rsid w:val="004F4F8A"/>
    <w:rsid w:val="00513D2E"/>
    <w:rsid w:val="00523D82"/>
    <w:rsid w:val="005360E2"/>
    <w:rsid w:val="00547649"/>
    <w:rsid w:val="00547C15"/>
    <w:rsid w:val="00563010"/>
    <w:rsid w:val="00563659"/>
    <w:rsid w:val="005A0096"/>
    <w:rsid w:val="005F1D36"/>
    <w:rsid w:val="005F5498"/>
    <w:rsid w:val="005F6CD1"/>
    <w:rsid w:val="006019DF"/>
    <w:rsid w:val="00612157"/>
    <w:rsid w:val="00616A76"/>
    <w:rsid w:val="00652DBF"/>
    <w:rsid w:val="0066544C"/>
    <w:rsid w:val="006674AB"/>
    <w:rsid w:val="00674CE9"/>
    <w:rsid w:val="00684D9A"/>
    <w:rsid w:val="006B1045"/>
    <w:rsid w:val="006C684B"/>
    <w:rsid w:val="0070084F"/>
    <w:rsid w:val="007049E7"/>
    <w:rsid w:val="007065CB"/>
    <w:rsid w:val="00711886"/>
    <w:rsid w:val="007146B0"/>
    <w:rsid w:val="00763014"/>
    <w:rsid w:val="00787918"/>
    <w:rsid w:val="00791E94"/>
    <w:rsid w:val="00792C23"/>
    <w:rsid w:val="007D0B72"/>
    <w:rsid w:val="007D6289"/>
    <w:rsid w:val="007F2044"/>
    <w:rsid w:val="00810656"/>
    <w:rsid w:val="0081655B"/>
    <w:rsid w:val="00861F5A"/>
    <w:rsid w:val="00881CBC"/>
    <w:rsid w:val="00890354"/>
    <w:rsid w:val="008A4FE8"/>
    <w:rsid w:val="008C1E27"/>
    <w:rsid w:val="008D3F18"/>
    <w:rsid w:val="00901083"/>
    <w:rsid w:val="00906B40"/>
    <w:rsid w:val="00915685"/>
    <w:rsid w:val="00931338"/>
    <w:rsid w:val="009313F9"/>
    <w:rsid w:val="009407FA"/>
    <w:rsid w:val="009478AA"/>
    <w:rsid w:val="0099730E"/>
    <w:rsid w:val="009B58AE"/>
    <w:rsid w:val="009D24F4"/>
    <w:rsid w:val="009E7441"/>
    <w:rsid w:val="009F0F90"/>
    <w:rsid w:val="00A204B1"/>
    <w:rsid w:val="00A41ED4"/>
    <w:rsid w:val="00A42BB2"/>
    <w:rsid w:val="00A527F0"/>
    <w:rsid w:val="00A63EAE"/>
    <w:rsid w:val="00A75571"/>
    <w:rsid w:val="00AA699F"/>
    <w:rsid w:val="00AD2F73"/>
    <w:rsid w:val="00B046C6"/>
    <w:rsid w:val="00B1441E"/>
    <w:rsid w:val="00B24051"/>
    <w:rsid w:val="00B51AFF"/>
    <w:rsid w:val="00B56BE1"/>
    <w:rsid w:val="00B838A7"/>
    <w:rsid w:val="00B90B04"/>
    <w:rsid w:val="00B9687E"/>
    <w:rsid w:val="00B972AB"/>
    <w:rsid w:val="00BB2C38"/>
    <w:rsid w:val="00BB5744"/>
    <w:rsid w:val="00BC4579"/>
    <w:rsid w:val="00BD0744"/>
    <w:rsid w:val="00BD0902"/>
    <w:rsid w:val="00BD34F7"/>
    <w:rsid w:val="00BE6972"/>
    <w:rsid w:val="00BF3339"/>
    <w:rsid w:val="00BF4D9C"/>
    <w:rsid w:val="00C118F4"/>
    <w:rsid w:val="00C13E71"/>
    <w:rsid w:val="00C3666E"/>
    <w:rsid w:val="00C40290"/>
    <w:rsid w:val="00C432EF"/>
    <w:rsid w:val="00C64897"/>
    <w:rsid w:val="00CA300C"/>
    <w:rsid w:val="00CB3BB5"/>
    <w:rsid w:val="00CB6A59"/>
    <w:rsid w:val="00CD54F1"/>
    <w:rsid w:val="00CE4E46"/>
    <w:rsid w:val="00D23DEF"/>
    <w:rsid w:val="00D24F91"/>
    <w:rsid w:val="00D43CD3"/>
    <w:rsid w:val="00D540D7"/>
    <w:rsid w:val="00D87594"/>
    <w:rsid w:val="00DB719C"/>
    <w:rsid w:val="00DC37E6"/>
    <w:rsid w:val="00E14C67"/>
    <w:rsid w:val="00E33EC1"/>
    <w:rsid w:val="00E642CC"/>
    <w:rsid w:val="00E862BD"/>
    <w:rsid w:val="00EB4056"/>
    <w:rsid w:val="00ED7902"/>
    <w:rsid w:val="00EF10AC"/>
    <w:rsid w:val="00F03A15"/>
    <w:rsid w:val="00F2613D"/>
    <w:rsid w:val="00F55EBC"/>
    <w:rsid w:val="00F701C5"/>
    <w:rsid w:val="00F7413C"/>
    <w:rsid w:val="00F76282"/>
    <w:rsid w:val="00F77817"/>
    <w:rsid w:val="00FA48F4"/>
    <w:rsid w:val="00FB38ED"/>
    <w:rsid w:val="00FD0771"/>
    <w:rsid w:val="00FD388F"/>
    <w:rsid w:val="00FE2B10"/>
    <w:rsid w:val="00FF3492"/>
    <w:rsid w:val="00FF3FA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A1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4"/>
    <w:pPr>
      <w:spacing w:after="200" w:line="276" w:lineRule="auto"/>
    </w:pPr>
  </w:style>
  <w:style w:type="paragraph" w:styleId="Heading1">
    <w:name w:val="heading 1"/>
    <w:basedOn w:val="Normal"/>
    <w:next w:val="Normal"/>
    <w:link w:val="Heading1Char"/>
    <w:uiPriority w:val="9"/>
    <w:qFormat/>
    <w:rsid w:val="00FB38ED"/>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7">
    <w:name w:val="heading 7"/>
    <w:basedOn w:val="Normal"/>
    <w:next w:val="Normal"/>
    <w:link w:val="Heading7Char"/>
    <w:uiPriority w:val="9"/>
    <w:semiHidden/>
    <w:unhideWhenUsed/>
    <w:qFormat/>
    <w:rsid w:val="00323F9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3EC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3EC1"/>
    <w:rPr>
      <w:rFonts w:ascii="Lucida Grande" w:hAnsi="Lucida Grande" w:cs="Lucida Grande"/>
      <w:sz w:val="18"/>
      <w:szCs w:val="18"/>
    </w:rPr>
  </w:style>
  <w:style w:type="character" w:styleId="CommentReference">
    <w:name w:val="annotation reference"/>
    <w:basedOn w:val="DefaultParagraphFont"/>
    <w:uiPriority w:val="99"/>
    <w:semiHidden/>
    <w:unhideWhenUsed/>
    <w:rsid w:val="00E33EC1"/>
    <w:rPr>
      <w:sz w:val="18"/>
      <w:szCs w:val="18"/>
    </w:rPr>
  </w:style>
  <w:style w:type="paragraph" w:styleId="CommentText">
    <w:name w:val="annotation text"/>
    <w:basedOn w:val="Normal"/>
    <w:link w:val="CommentTextChar"/>
    <w:uiPriority w:val="99"/>
    <w:semiHidden/>
    <w:unhideWhenUsed/>
    <w:rsid w:val="00E33EC1"/>
    <w:pPr>
      <w:spacing w:line="240" w:lineRule="auto"/>
    </w:pPr>
    <w:rPr>
      <w:sz w:val="24"/>
      <w:szCs w:val="24"/>
    </w:rPr>
  </w:style>
  <w:style w:type="character" w:customStyle="1" w:styleId="CommentTextChar">
    <w:name w:val="Comment Text Char"/>
    <w:basedOn w:val="DefaultParagraphFont"/>
    <w:link w:val="CommentText"/>
    <w:uiPriority w:val="99"/>
    <w:semiHidden/>
    <w:rsid w:val="00E33EC1"/>
    <w:rPr>
      <w:sz w:val="24"/>
      <w:szCs w:val="24"/>
    </w:rPr>
  </w:style>
  <w:style w:type="paragraph" w:styleId="CommentSubject">
    <w:name w:val="annotation subject"/>
    <w:basedOn w:val="CommentText"/>
    <w:next w:val="CommentText"/>
    <w:link w:val="CommentSubjectChar"/>
    <w:uiPriority w:val="99"/>
    <w:semiHidden/>
    <w:unhideWhenUsed/>
    <w:rsid w:val="00E33EC1"/>
    <w:rPr>
      <w:b/>
      <w:bCs/>
      <w:sz w:val="20"/>
      <w:szCs w:val="20"/>
    </w:rPr>
  </w:style>
  <w:style w:type="character" w:customStyle="1" w:styleId="CommentSubjectChar">
    <w:name w:val="Comment Subject Char"/>
    <w:basedOn w:val="CommentTextChar"/>
    <w:link w:val="CommentSubject"/>
    <w:uiPriority w:val="99"/>
    <w:semiHidden/>
    <w:rsid w:val="00E33EC1"/>
    <w:rPr>
      <w:b/>
      <w:bCs/>
      <w:sz w:val="20"/>
      <w:szCs w:val="20"/>
    </w:rPr>
  </w:style>
  <w:style w:type="paragraph" w:styleId="Header">
    <w:name w:val="header"/>
    <w:basedOn w:val="Normal"/>
    <w:link w:val="HeaderChar"/>
    <w:uiPriority w:val="99"/>
    <w:unhideWhenUsed/>
    <w:rsid w:val="00901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083"/>
  </w:style>
  <w:style w:type="paragraph" w:styleId="Footer">
    <w:name w:val="footer"/>
    <w:basedOn w:val="Normal"/>
    <w:link w:val="FooterChar"/>
    <w:uiPriority w:val="99"/>
    <w:unhideWhenUsed/>
    <w:rsid w:val="00901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083"/>
  </w:style>
  <w:style w:type="character" w:customStyle="1" w:styleId="Heading1Char">
    <w:name w:val="Heading 1 Char"/>
    <w:basedOn w:val="DefaultParagraphFont"/>
    <w:link w:val="Heading1"/>
    <w:uiPriority w:val="9"/>
    <w:rsid w:val="00FB38ED"/>
    <w:rPr>
      <w:rFonts w:asciiTheme="majorHAnsi" w:eastAsiaTheme="majorEastAsia" w:hAnsiTheme="majorHAnsi" w:cstheme="majorBidi"/>
      <w:b/>
      <w:bCs/>
      <w:color w:val="2C6EAB" w:themeColor="accent1" w:themeShade="B5"/>
      <w:sz w:val="32"/>
      <w:szCs w:val="32"/>
    </w:rPr>
  </w:style>
  <w:style w:type="table" w:customStyle="1" w:styleId="Style1">
    <w:name w:val="Style1"/>
    <w:basedOn w:val="TableNormal"/>
    <w:uiPriority w:val="99"/>
    <w:rsid w:val="00FA48F4"/>
    <w:pPr>
      <w:spacing w:after="0" w:line="240" w:lineRule="auto"/>
      <w:jc w:val="center"/>
    </w:pPr>
    <w:rPr>
      <w:sz w:val="20"/>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firstCol">
      <w:pPr>
        <w:jc w:val="left"/>
      </w:pPr>
    </w:tblStylePr>
    <w:tblStylePr w:type="band1Horz">
      <w:tblPr/>
      <w:tcPr>
        <w:shd w:val="clear" w:color="auto" w:fill="DBE5D1"/>
      </w:tcPr>
    </w:tblStylePr>
  </w:style>
  <w:style w:type="paragraph" w:styleId="TOCHeading">
    <w:name w:val="TOC Heading"/>
    <w:basedOn w:val="Heading1"/>
    <w:next w:val="Normal"/>
    <w:uiPriority w:val="39"/>
    <w:unhideWhenUsed/>
    <w:qFormat/>
    <w:rsid w:val="00FB38ED"/>
    <w:pPr>
      <w:outlineLvl w:val="9"/>
    </w:pPr>
    <w:rPr>
      <w:color w:val="2E74B5" w:themeColor="accent1" w:themeShade="BF"/>
      <w:sz w:val="28"/>
      <w:szCs w:val="28"/>
      <w:lang w:val="en-US"/>
    </w:rPr>
  </w:style>
  <w:style w:type="paragraph" w:styleId="TOC1">
    <w:name w:val="toc 1"/>
    <w:basedOn w:val="Normal"/>
    <w:next w:val="Normal"/>
    <w:autoRedefine/>
    <w:uiPriority w:val="39"/>
    <w:semiHidden/>
    <w:unhideWhenUsed/>
    <w:rsid w:val="00FB38ED"/>
    <w:pPr>
      <w:spacing w:before="120" w:after="0"/>
    </w:pPr>
    <w:rPr>
      <w:b/>
      <w:sz w:val="24"/>
      <w:szCs w:val="24"/>
    </w:rPr>
  </w:style>
  <w:style w:type="paragraph" w:styleId="TOC2">
    <w:name w:val="toc 2"/>
    <w:basedOn w:val="Normal"/>
    <w:next w:val="Normal"/>
    <w:autoRedefine/>
    <w:uiPriority w:val="39"/>
    <w:semiHidden/>
    <w:unhideWhenUsed/>
    <w:rsid w:val="00FB38ED"/>
    <w:pPr>
      <w:spacing w:after="0"/>
      <w:ind w:left="220"/>
    </w:pPr>
    <w:rPr>
      <w:b/>
    </w:rPr>
  </w:style>
  <w:style w:type="paragraph" w:styleId="TOC3">
    <w:name w:val="toc 3"/>
    <w:basedOn w:val="Normal"/>
    <w:next w:val="Normal"/>
    <w:autoRedefine/>
    <w:uiPriority w:val="39"/>
    <w:semiHidden/>
    <w:unhideWhenUsed/>
    <w:rsid w:val="00FB38ED"/>
    <w:pPr>
      <w:spacing w:after="0"/>
      <w:ind w:left="440"/>
    </w:pPr>
  </w:style>
  <w:style w:type="paragraph" w:styleId="TOC4">
    <w:name w:val="toc 4"/>
    <w:basedOn w:val="Normal"/>
    <w:next w:val="Normal"/>
    <w:autoRedefine/>
    <w:uiPriority w:val="39"/>
    <w:semiHidden/>
    <w:unhideWhenUsed/>
    <w:rsid w:val="00FB38ED"/>
    <w:pPr>
      <w:spacing w:after="0"/>
      <w:ind w:left="660"/>
    </w:pPr>
    <w:rPr>
      <w:sz w:val="20"/>
      <w:szCs w:val="20"/>
    </w:rPr>
  </w:style>
  <w:style w:type="paragraph" w:styleId="TOC5">
    <w:name w:val="toc 5"/>
    <w:basedOn w:val="Normal"/>
    <w:next w:val="Normal"/>
    <w:autoRedefine/>
    <w:uiPriority w:val="39"/>
    <w:semiHidden/>
    <w:unhideWhenUsed/>
    <w:rsid w:val="00FB38ED"/>
    <w:pPr>
      <w:spacing w:after="0"/>
      <w:ind w:left="880"/>
    </w:pPr>
    <w:rPr>
      <w:sz w:val="20"/>
      <w:szCs w:val="20"/>
    </w:rPr>
  </w:style>
  <w:style w:type="paragraph" w:styleId="TOC6">
    <w:name w:val="toc 6"/>
    <w:basedOn w:val="Normal"/>
    <w:next w:val="Normal"/>
    <w:autoRedefine/>
    <w:uiPriority w:val="39"/>
    <w:semiHidden/>
    <w:unhideWhenUsed/>
    <w:rsid w:val="00FB38ED"/>
    <w:pPr>
      <w:spacing w:after="0"/>
      <w:ind w:left="1100"/>
    </w:pPr>
    <w:rPr>
      <w:sz w:val="20"/>
      <w:szCs w:val="20"/>
    </w:rPr>
  </w:style>
  <w:style w:type="paragraph" w:styleId="TOC7">
    <w:name w:val="toc 7"/>
    <w:basedOn w:val="Normal"/>
    <w:next w:val="Normal"/>
    <w:autoRedefine/>
    <w:uiPriority w:val="39"/>
    <w:semiHidden/>
    <w:unhideWhenUsed/>
    <w:rsid w:val="00FB38ED"/>
    <w:pPr>
      <w:spacing w:after="0"/>
      <w:ind w:left="1320"/>
    </w:pPr>
    <w:rPr>
      <w:sz w:val="20"/>
      <w:szCs w:val="20"/>
    </w:rPr>
  </w:style>
  <w:style w:type="paragraph" w:styleId="TOC8">
    <w:name w:val="toc 8"/>
    <w:basedOn w:val="Normal"/>
    <w:next w:val="Normal"/>
    <w:autoRedefine/>
    <w:uiPriority w:val="39"/>
    <w:semiHidden/>
    <w:unhideWhenUsed/>
    <w:rsid w:val="00FB38ED"/>
    <w:pPr>
      <w:spacing w:after="0"/>
      <w:ind w:left="1540"/>
    </w:pPr>
    <w:rPr>
      <w:sz w:val="20"/>
      <w:szCs w:val="20"/>
    </w:rPr>
  </w:style>
  <w:style w:type="paragraph" w:styleId="TOC9">
    <w:name w:val="toc 9"/>
    <w:basedOn w:val="Normal"/>
    <w:next w:val="Normal"/>
    <w:autoRedefine/>
    <w:uiPriority w:val="39"/>
    <w:semiHidden/>
    <w:unhideWhenUsed/>
    <w:rsid w:val="00FB38ED"/>
    <w:pPr>
      <w:spacing w:after="0"/>
      <w:ind w:left="1760"/>
    </w:pPr>
    <w:rPr>
      <w:sz w:val="20"/>
      <w:szCs w:val="20"/>
    </w:rPr>
  </w:style>
  <w:style w:type="character" w:customStyle="1" w:styleId="Heading7Char">
    <w:name w:val="Heading 7 Char"/>
    <w:basedOn w:val="DefaultParagraphFont"/>
    <w:link w:val="Heading7"/>
    <w:uiPriority w:val="9"/>
    <w:semiHidden/>
    <w:rsid w:val="00323F91"/>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4"/>
    <w:pPr>
      <w:spacing w:after="200" w:line="276" w:lineRule="auto"/>
    </w:pPr>
  </w:style>
  <w:style w:type="paragraph" w:styleId="Heading1">
    <w:name w:val="heading 1"/>
    <w:basedOn w:val="Normal"/>
    <w:next w:val="Normal"/>
    <w:link w:val="Heading1Char"/>
    <w:uiPriority w:val="9"/>
    <w:qFormat/>
    <w:rsid w:val="00FB38ED"/>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7">
    <w:name w:val="heading 7"/>
    <w:basedOn w:val="Normal"/>
    <w:next w:val="Normal"/>
    <w:link w:val="Heading7Char"/>
    <w:uiPriority w:val="9"/>
    <w:semiHidden/>
    <w:unhideWhenUsed/>
    <w:qFormat/>
    <w:rsid w:val="00323F9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3EC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3EC1"/>
    <w:rPr>
      <w:rFonts w:ascii="Lucida Grande" w:hAnsi="Lucida Grande" w:cs="Lucida Grande"/>
      <w:sz w:val="18"/>
      <w:szCs w:val="18"/>
    </w:rPr>
  </w:style>
  <w:style w:type="character" w:styleId="CommentReference">
    <w:name w:val="annotation reference"/>
    <w:basedOn w:val="DefaultParagraphFont"/>
    <w:uiPriority w:val="99"/>
    <w:semiHidden/>
    <w:unhideWhenUsed/>
    <w:rsid w:val="00E33EC1"/>
    <w:rPr>
      <w:sz w:val="18"/>
      <w:szCs w:val="18"/>
    </w:rPr>
  </w:style>
  <w:style w:type="paragraph" w:styleId="CommentText">
    <w:name w:val="annotation text"/>
    <w:basedOn w:val="Normal"/>
    <w:link w:val="CommentTextChar"/>
    <w:uiPriority w:val="99"/>
    <w:semiHidden/>
    <w:unhideWhenUsed/>
    <w:rsid w:val="00E33EC1"/>
    <w:pPr>
      <w:spacing w:line="240" w:lineRule="auto"/>
    </w:pPr>
    <w:rPr>
      <w:sz w:val="24"/>
      <w:szCs w:val="24"/>
    </w:rPr>
  </w:style>
  <w:style w:type="character" w:customStyle="1" w:styleId="CommentTextChar">
    <w:name w:val="Comment Text Char"/>
    <w:basedOn w:val="DefaultParagraphFont"/>
    <w:link w:val="CommentText"/>
    <w:uiPriority w:val="99"/>
    <w:semiHidden/>
    <w:rsid w:val="00E33EC1"/>
    <w:rPr>
      <w:sz w:val="24"/>
      <w:szCs w:val="24"/>
    </w:rPr>
  </w:style>
  <w:style w:type="paragraph" w:styleId="CommentSubject">
    <w:name w:val="annotation subject"/>
    <w:basedOn w:val="CommentText"/>
    <w:next w:val="CommentText"/>
    <w:link w:val="CommentSubjectChar"/>
    <w:uiPriority w:val="99"/>
    <w:semiHidden/>
    <w:unhideWhenUsed/>
    <w:rsid w:val="00E33EC1"/>
    <w:rPr>
      <w:b/>
      <w:bCs/>
      <w:sz w:val="20"/>
      <w:szCs w:val="20"/>
    </w:rPr>
  </w:style>
  <w:style w:type="character" w:customStyle="1" w:styleId="CommentSubjectChar">
    <w:name w:val="Comment Subject Char"/>
    <w:basedOn w:val="CommentTextChar"/>
    <w:link w:val="CommentSubject"/>
    <w:uiPriority w:val="99"/>
    <w:semiHidden/>
    <w:rsid w:val="00E33EC1"/>
    <w:rPr>
      <w:b/>
      <w:bCs/>
      <w:sz w:val="20"/>
      <w:szCs w:val="20"/>
    </w:rPr>
  </w:style>
  <w:style w:type="paragraph" w:styleId="Header">
    <w:name w:val="header"/>
    <w:basedOn w:val="Normal"/>
    <w:link w:val="HeaderChar"/>
    <w:uiPriority w:val="99"/>
    <w:unhideWhenUsed/>
    <w:rsid w:val="00901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083"/>
  </w:style>
  <w:style w:type="paragraph" w:styleId="Footer">
    <w:name w:val="footer"/>
    <w:basedOn w:val="Normal"/>
    <w:link w:val="FooterChar"/>
    <w:uiPriority w:val="99"/>
    <w:unhideWhenUsed/>
    <w:rsid w:val="00901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083"/>
  </w:style>
  <w:style w:type="character" w:customStyle="1" w:styleId="Heading1Char">
    <w:name w:val="Heading 1 Char"/>
    <w:basedOn w:val="DefaultParagraphFont"/>
    <w:link w:val="Heading1"/>
    <w:uiPriority w:val="9"/>
    <w:rsid w:val="00FB38ED"/>
    <w:rPr>
      <w:rFonts w:asciiTheme="majorHAnsi" w:eastAsiaTheme="majorEastAsia" w:hAnsiTheme="majorHAnsi" w:cstheme="majorBidi"/>
      <w:b/>
      <w:bCs/>
      <w:color w:val="2C6EAB" w:themeColor="accent1" w:themeShade="B5"/>
      <w:sz w:val="32"/>
      <w:szCs w:val="32"/>
    </w:rPr>
  </w:style>
  <w:style w:type="table" w:customStyle="1" w:styleId="Style1">
    <w:name w:val="Style1"/>
    <w:basedOn w:val="TableNormal"/>
    <w:uiPriority w:val="99"/>
    <w:rsid w:val="00FA48F4"/>
    <w:pPr>
      <w:spacing w:after="0" w:line="240" w:lineRule="auto"/>
      <w:jc w:val="center"/>
    </w:pPr>
    <w:rPr>
      <w:sz w:val="20"/>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firstCol">
      <w:pPr>
        <w:jc w:val="left"/>
      </w:pPr>
    </w:tblStylePr>
    <w:tblStylePr w:type="band1Horz">
      <w:tblPr/>
      <w:tcPr>
        <w:shd w:val="clear" w:color="auto" w:fill="DBE5D1"/>
      </w:tcPr>
    </w:tblStylePr>
  </w:style>
  <w:style w:type="paragraph" w:styleId="TOCHeading">
    <w:name w:val="TOC Heading"/>
    <w:basedOn w:val="Heading1"/>
    <w:next w:val="Normal"/>
    <w:uiPriority w:val="39"/>
    <w:unhideWhenUsed/>
    <w:qFormat/>
    <w:rsid w:val="00FB38ED"/>
    <w:pPr>
      <w:outlineLvl w:val="9"/>
    </w:pPr>
    <w:rPr>
      <w:color w:val="2E74B5" w:themeColor="accent1" w:themeShade="BF"/>
      <w:sz w:val="28"/>
      <w:szCs w:val="28"/>
      <w:lang w:val="en-US"/>
    </w:rPr>
  </w:style>
  <w:style w:type="paragraph" w:styleId="TOC1">
    <w:name w:val="toc 1"/>
    <w:basedOn w:val="Normal"/>
    <w:next w:val="Normal"/>
    <w:autoRedefine/>
    <w:uiPriority w:val="39"/>
    <w:semiHidden/>
    <w:unhideWhenUsed/>
    <w:rsid w:val="00FB38ED"/>
    <w:pPr>
      <w:spacing w:before="120" w:after="0"/>
    </w:pPr>
    <w:rPr>
      <w:b/>
      <w:sz w:val="24"/>
      <w:szCs w:val="24"/>
    </w:rPr>
  </w:style>
  <w:style w:type="paragraph" w:styleId="TOC2">
    <w:name w:val="toc 2"/>
    <w:basedOn w:val="Normal"/>
    <w:next w:val="Normal"/>
    <w:autoRedefine/>
    <w:uiPriority w:val="39"/>
    <w:semiHidden/>
    <w:unhideWhenUsed/>
    <w:rsid w:val="00FB38ED"/>
    <w:pPr>
      <w:spacing w:after="0"/>
      <w:ind w:left="220"/>
    </w:pPr>
    <w:rPr>
      <w:b/>
    </w:rPr>
  </w:style>
  <w:style w:type="paragraph" w:styleId="TOC3">
    <w:name w:val="toc 3"/>
    <w:basedOn w:val="Normal"/>
    <w:next w:val="Normal"/>
    <w:autoRedefine/>
    <w:uiPriority w:val="39"/>
    <w:semiHidden/>
    <w:unhideWhenUsed/>
    <w:rsid w:val="00FB38ED"/>
    <w:pPr>
      <w:spacing w:after="0"/>
      <w:ind w:left="440"/>
    </w:pPr>
  </w:style>
  <w:style w:type="paragraph" w:styleId="TOC4">
    <w:name w:val="toc 4"/>
    <w:basedOn w:val="Normal"/>
    <w:next w:val="Normal"/>
    <w:autoRedefine/>
    <w:uiPriority w:val="39"/>
    <w:semiHidden/>
    <w:unhideWhenUsed/>
    <w:rsid w:val="00FB38ED"/>
    <w:pPr>
      <w:spacing w:after="0"/>
      <w:ind w:left="660"/>
    </w:pPr>
    <w:rPr>
      <w:sz w:val="20"/>
      <w:szCs w:val="20"/>
    </w:rPr>
  </w:style>
  <w:style w:type="paragraph" w:styleId="TOC5">
    <w:name w:val="toc 5"/>
    <w:basedOn w:val="Normal"/>
    <w:next w:val="Normal"/>
    <w:autoRedefine/>
    <w:uiPriority w:val="39"/>
    <w:semiHidden/>
    <w:unhideWhenUsed/>
    <w:rsid w:val="00FB38ED"/>
    <w:pPr>
      <w:spacing w:after="0"/>
      <w:ind w:left="880"/>
    </w:pPr>
    <w:rPr>
      <w:sz w:val="20"/>
      <w:szCs w:val="20"/>
    </w:rPr>
  </w:style>
  <w:style w:type="paragraph" w:styleId="TOC6">
    <w:name w:val="toc 6"/>
    <w:basedOn w:val="Normal"/>
    <w:next w:val="Normal"/>
    <w:autoRedefine/>
    <w:uiPriority w:val="39"/>
    <w:semiHidden/>
    <w:unhideWhenUsed/>
    <w:rsid w:val="00FB38ED"/>
    <w:pPr>
      <w:spacing w:after="0"/>
      <w:ind w:left="1100"/>
    </w:pPr>
    <w:rPr>
      <w:sz w:val="20"/>
      <w:szCs w:val="20"/>
    </w:rPr>
  </w:style>
  <w:style w:type="paragraph" w:styleId="TOC7">
    <w:name w:val="toc 7"/>
    <w:basedOn w:val="Normal"/>
    <w:next w:val="Normal"/>
    <w:autoRedefine/>
    <w:uiPriority w:val="39"/>
    <w:semiHidden/>
    <w:unhideWhenUsed/>
    <w:rsid w:val="00FB38ED"/>
    <w:pPr>
      <w:spacing w:after="0"/>
      <w:ind w:left="1320"/>
    </w:pPr>
    <w:rPr>
      <w:sz w:val="20"/>
      <w:szCs w:val="20"/>
    </w:rPr>
  </w:style>
  <w:style w:type="paragraph" w:styleId="TOC8">
    <w:name w:val="toc 8"/>
    <w:basedOn w:val="Normal"/>
    <w:next w:val="Normal"/>
    <w:autoRedefine/>
    <w:uiPriority w:val="39"/>
    <w:semiHidden/>
    <w:unhideWhenUsed/>
    <w:rsid w:val="00FB38ED"/>
    <w:pPr>
      <w:spacing w:after="0"/>
      <w:ind w:left="1540"/>
    </w:pPr>
    <w:rPr>
      <w:sz w:val="20"/>
      <w:szCs w:val="20"/>
    </w:rPr>
  </w:style>
  <w:style w:type="paragraph" w:styleId="TOC9">
    <w:name w:val="toc 9"/>
    <w:basedOn w:val="Normal"/>
    <w:next w:val="Normal"/>
    <w:autoRedefine/>
    <w:uiPriority w:val="39"/>
    <w:semiHidden/>
    <w:unhideWhenUsed/>
    <w:rsid w:val="00FB38ED"/>
    <w:pPr>
      <w:spacing w:after="0"/>
      <w:ind w:left="1760"/>
    </w:pPr>
    <w:rPr>
      <w:sz w:val="20"/>
      <w:szCs w:val="20"/>
    </w:rPr>
  </w:style>
  <w:style w:type="character" w:customStyle="1" w:styleId="Heading7Char">
    <w:name w:val="Heading 7 Char"/>
    <w:basedOn w:val="DefaultParagraphFont"/>
    <w:link w:val="Heading7"/>
    <w:uiPriority w:val="9"/>
    <w:semiHidden/>
    <w:rsid w:val="00323F91"/>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30115">
      <w:bodyDiv w:val="1"/>
      <w:marLeft w:val="0"/>
      <w:marRight w:val="0"/>
      <w:marTop w:val="0"/>
      <w:marBottom w:val="0"/>
      <w:divBdr>
        <w:top w:val="none" w:sz="0" w:space="0" w:color="auto"/>
        <w:left w:val="none" w:sz="0" w:space="0" w:color="auto"/>
        <w:bottom w:val="none" w:sz="0" w:space="0" w:color="auto"/>
        <w:right w:val="none" w:sz="0" w:space="0" w:color="auto"/>
      </w:divBdr>
    </w:div>
    <w:div w:id="468518712">
      <w:bodyDiv w:val="1"/>
      <w:marLeft w:val="0"/>
      <w:marRight w:val="0"/>
      <w:marTop w:val="0"/>
      <w:marBottom w:val="0"/>
      <w:divBdr>
        <w:top w:val="none" w:sz="0" w:space="0" w:color="auto"/>
        <w:left w:val="none" w:sz="0" w:space="0" w:color="auto"/>
        <w:bottom w:val="none" w:sz="0" w:space="0" w:color="auto"/>
        <w:right w:val="none" w:sz="0" w:space="0" w:color="auto"/>
      </w:divBdr>
    </w:div>
    <w:div w:id="471946251">
      <w:bodyDiv w:val="1"/>
      <w:marLeft w:val="0"/>
      <w:marRight w:val="0"/>
      <w:marTop w:val="0"/>
      <w:marBottom w:val="0"/>
      <w:divBdr>
        <w:top w:val="none" w:sz="0" w:space="0" w:color="auto"/>
        <w:left w:val="none" w:sz="0" w:space="0" w:color="auto"/>
        <w:bottom w:val="none" w:sz="0" w:space="0" w:color="auto"/>
        <w:right w:val="none" w:sz="0" w:space="0" w:color="auto"/>
      </w:divBdr>
    </w:div>
    <w:div w:id="555237414">
      <w:bodyDiv w:val="1"/>
      <w:marLeft w:val="0"/>
      <w:marRight w:val="0"/>
      <w:marTop w:val="0"/>
      <w:marBottom w:val="0"/>
      <w:divBdr>
        <w:top w:val="none" w:sz="0" w:space="0" w:color="auto"/>
        <w:left w:val="none" w:sz="0" w:space="0" w:color="auto"/>
        <w:bottom w:val="none" w:sz="0" w:space="0" w:color="auto"/>
        <w:right w:val="none" w:sz="0" w:space="0" w:color="auto"/>
      </w:divBdr>
    </w:div>
    <w:div w:id="578949990">
      <w:bodyDiv w:val="1"/>
      <w:marLeft w:val="0"/>
      <w:marRight w:val="0"/>
      <w:marTop w:val="0"/>
      <w:marBottom w:val="0"/>
      <w:divBdr>
        <w:top w:val="none" w:sz="0" w:space="0" w:color="auto"/>
        <w:left w:val="none" w:sz="0" w:space="0" w:color="auto"/>
        <w:bottom w:val="none" w:sz="0" w:space="0" w:color="auto"/>
        <w:right w:val="none" w:sz="0" w:space="0" w:color="auto"/>
      </w:divBdr>
    </w:div>
    <w:div w:id="618881946">
      <w:bodyDiv w:val="1"/>
      <w:marLeft w:val="0"/>
      <w:marRight w:val="0"/>
      <w:marTop w:val="0"/>
      <w:marBottom w:val="0"/>
      <w:divBdr>
        <w:top w:val="none" w:sz="0" w:space="0" w:color="auto"/>
        <w:left w:val="none" w:sz="0" w:space="0" w:color="auto"/>
        <w:bottom w:val="none" w:sz="0" w:space="0" w:color="auto"/>
        <w:right w:val="none" w:sz="0" w:space="0" w:color="auto"/>
      </w:divBdr>
    </w:div>
    <w:div w:id="724135356">
      <w:bodyDiv w:val="1"/>
      <w:marLeft w:val="0"/>
      <w:marRight w:val="0"/>
      <w:marTop w:val="0"/>
      <w:marBottom w:val="0"/>
      <w:divBdr>
        <w:top w:val="none" w:sz="0" w:space="0" w:color="auto"/>
        <w:left w:val="none" w:sz="0" w:space="0" w:color="auto"/>
        <w:bottom w:val="none" w:sz="0" w:space="0" w:color="auto"/>
        <w:right w:val="none" w:sz="0" w:space="0" w:color="auto"/>
      </w:divBdr>
    </w:div>
    <w:div w:id="739598827">
      <w:bodyDiv w:val="1"/>
      <w:marLeft w:val="0"/>
      <w:marRight w:val="0"/>
      <w:marTop w:val="0"/>
      <w:marBottom w:val="0"/>
      <w:divBdr>
        <w:top w:val="none" w:sz="0" w:space="0" w:color="auto"/>
        <w:left w:val="none" w:sz="0" w:space="0" w:color="auto"/>
        <w:bottom w:val="none" w:sz="0" w:space="0" w:color="auto"/>
        <w:right w:val="none" w:sz="0" w:space="0" w:color="auto"/>
      </w:divBdr>
    </w:div>
    <w:div w:id="840777137">
      <w:bodyDiv w:val="1"/>
      <w:marLeft w:val="0"/>
      <w:marRight w:val="0"/>
      <w:marTop w:val="0"/>
      <w:marBottom w:val="0"/>
      <w:divBdr>
        <w:top w:val="none" w:sz="0" w:space="0" w:color="auto"/>
        <w:left w:val="none" w:sz="0" w:space="0" w:color="auto"/>
        <w:bottom w:val="none" w:sz="0" w:space="0" w:color="auto"/>
        <w:right w:val="none" w:sz="0" w:space="0" w:color="auto"/>
      </w:divBdr>
    </w:div>
    <w:div w:id="934478923">
      <w:bodyDiv w:val="1"/>
      <w:marLeft w:val="0"/>
      <w:marRight w:val="0"/>
      <w:marTop w:val="0"/>
      <w:marBottom w:val="0"/>
      <w:divBdr>
        <w:top w:val="none" w:sz="0" w:space="0" w:color="auto"/>
        <w:left w:val="none" w:sz="0" w:space="0" w:color="auto"/>
        <w:bottom w:val="none" w:sz="0" w:space="0" w:color="auto"/>
        <w:right w:val="none" w:sz="0" w:space="0" w:color="auto"/>
      </w:divBdr>
    </w:div>
    <w:div w:id="1142423691">
      <w:bodyDiv w:val="1"/>
      <w:marLeft w:val="0"/>
      <w:marRight w:val="0"/>
      <w:marTop w:val="0"/>
      <w:marBottom w:val="0"/>
      <w:divBdr>
        <w:top w:val="none" w:sz="0" w:space="0" w:color="auto"/>
        <w:left w:val="none" w:sz="0" w:space="0" w:color="auto"/>
        <w:bottom w:val="none" w:sz="0" w:space="0" w:color="auto"/>
        <w:right w:val="none" w:sz="0" w:space="0" w:color="auto"/>
      </w:divBdr>
      <w:divsChild>
        <w:div w:id="326597549">
          <w:marLeft w:val="0"/>
          <w:marRight w:val="0"/>
          <w:marTop w:val="0"/>
          <w:marBottom w:val="0"/>
          <w:divBdr>
            <w:top w:val="none" w:sz="0" w:space="0" w:color="auto"/>
            <w:left w:val="none" w:sz="0" w:space="0" w:color="auto"/>
            <w:bottom w:val="none" w:sz="0" w:space="0" w:color="auto"/>
            <w:right w:val="none" w:sz="0" w:space="0" w:color="auto"/>
          </w:divBdr>
        </w:div>
        <w:div w:id="1409883366">
          <w:marLeft w:val="0"/>
          <w:marRight w:val="0"/>
          <w:marTop w:val="0"/>
          <w:marBottom w:val="0"/>
          <w:divBdr>
            <w:top w:val="none" w:sz="0" w:space="0" w:color="auto"/>
            <w:left w:val="none" w:sz="0" w:space="0" w:color="auto"/>
            <w:bottom w:val="none" w:sz="0" w:space="0" w:color="auto"/>
            <w:right w:val="none" w:sz="0" w:space="0" w:color="auto"/>
          </w:divBdr>
        </w:div>
      </w:divsChild>
    </w:div>
    <w:div w:id="1198010257">
      <w:bodyDiv w:val="1"/>
      <w:marLeft w:val="0"/>
      <w:marRight w:val="0"/>
      <w:marTop w:val="0"/>
      <w:marBottom w:val="0"/>
      <w:divBdr>
        <w:top w:val="none" w:sz="0" w:space="0" w:color="auto"/>
        <w:left w:val="none" w:sz="0" w:space="0" w:color="auto"/>
        <w:bottom w:val="none" w:sz="0" w:space="0" w:color="auto"/>
        <w:right w:val="none" w:sz="0" w:space="0" w:color="auto"/>
      </w:divBdr>
    </w:div>
    <w:div w:id="1220172349">
      <w:bodyDiv w:val="1"/>
      <w:marLeft w:val="0"/>
      <w:marRight w:val="0"/>
      <w:marTop w:val="0"/>
      <w:marBottom w:val="0"/>
      <w:divBdr>
        <w:top w:val="none" w:sz="0" w:space="0" w:color="auto"/>
        <w:left w:val="none" w:sz="0" w:space="0" w:color="auto"/>
        <w:bottom w:val="none" w:sz="0" w:space="0" w:color="auto"/>
        <w:right w:val="none" w:sz="0" w:space="0" w:color="auto"/>
      </w:divBdr>
    </w:div>
    <w:div w:id="1373842640">
      <w:bodyDiv w:val="1"/>
      <w:marLeft w:val="0"/>
      <w:marRight w:val="0"/>
      <w:marTop w:val="0"/>
      <w:marBottom w:val="0"/>
      <w:divBdr>
        <w:top w:val="none" w:sz="0" w:space="0" w:color="auto"/>
        <w:left w:val="none" w:sz="0" w:space="0" w:color="auto"/>
        <w:bottom w:val="none" w:sz="0" w:space="0" w:color="auto"/>
        <w:right w:val="none" w:sz="0" w:space="0" w:color="auto"/>
      </w:divBdr>
    </w:div>
    <w:div w:id="1489784681">
      <w:bodyDiv w:val="1"/>
      <w:marLeft w:val="0"/>
      <w:marRight w:val="0"/>
      <w:marTop w:val="0"/>
      <w:marBottom w:val="0"/>
      <w:divBdr>
        <w:top w:val="none" w:sz="0" w:space="0" w:color="auto"/>
        <w:left w:val="none" w:sz="0" w:space="0" w:color="auto"/>
        <w:bottom w:val="none" w:sz="0" w:space="0" w:color="auto"/>
        <w:right w:val="none" w:sz="0" w:space="0" w:color="auto"/>
      </w:divBdr>
    </w:div>
    <w:div w:id="1890191412">
      <w:bodyDiv w:val="1"/>
      <w:marLeft w:val="0"/>
      <w:marRight w:val="0"/>
      <w:marTop w:val="0"/>
      <w:marBottom w:val="0"/>
      <w:divBdr>
        <w:top w:val="none" w:sz="0" w:space="0" w:color="auto"/>
        <w:left w:val="none" w:sz="0" w:space="0" w:color="auto"/>
        <w:bottom w:val="none" w:sz="0" w:space="0" w:color="auto"/>
        <w:right w:val="none" w:sz="0" w:space="0" w:color="auto"/>
      </w:divBdr>
    </w:div>
    <w:div w:id="1953441393">
      <w:bodyDiv w:val="1"/>
      <w:marLeft w:val="0"/>
      <w:marRight w:val="0"/>
      <w:marTop w:val="0"/>
      <w:marBottom w:val="0"/>
      <w:divBdr>
        <w:top w:val="none" w:sz="0" w:space="0" w:color="auto"/>
        <w:left w:val="none" w:sz="0" w:space="0" w:color="auto"/>
        <w:bottom w:val="none" w:sz="0" w:space="0" w:color="auto"/>
        <w:right w:val="none" w:sz="0" w:space="0" w:color="auto"/>
      </w:divBdr>
    </w:div>
    <w:div w:id="208564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5FE0A-B7E5-264F-A94D-776E0131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2028</Words>
  <Characters>11564</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Lawlor</dc:creator>
  <cp:keywords/>
  <dc:description/>
  <cp:lastModifiedBy>Qin Wang</cp:lastModifiedBy>
  <cp:revision>4</cp:revision>
  <cp:lastPrinted>2017-07-04T09:36:00Z</cp:lastPrinted>
  <dcterms:created xsi:type="dcterms:W3CDTF">2017-12-02T08:35:00Z</dcterms:created>
  <dcterms:modified xsi:type="dcterms:W3CDTF">2017-12-02T09:25:00Z</dcterms:modified>
</cp:coreProperties>
</file>