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819" w:rsidRPr="001129AA" w:rsidRDefault="001129AA" w:rsidP="001129AA">
      <w:pPr>
        <w:spacing w:after="120" w:line="360" w:lineRule="auto"/>
        <w:jc w:val="center"/>
        <w:rPr>
          <w:rFonts w:ascii="Times New Roman" w:hAnsi="Times New Roman" w:cs="Times New Roman"/>
          <w:b/>
          <w:sz w:val="36"/>
          <w:szCs w:val="24"/>
        </w:rPr>
      </w:pPr>
      <w:r w:rsidRPr="001129AA">
        <w:rPr>
          <w:rFonts w:ascii="Times New Roman" w:hAnsi="Times New Roman"/>
          <w:b/>
          <w:color w:val="000000" w:themeColor="text1"/>
          <w:sz w:val="36"/>
          <w:szCs w:val="24"/>
        </w:rPr>
        <w:t>Additional file</w:t>
      </w:r>
    </w:p>
    <w:p w:rsidR="007A4D91" w:rsidRPr="002540B2" w:rsidRDefault="007A4D91" w:rsidP="0039291D">
      <w:pPr>
        <w:spacing w:after="120" w:line="360" w:lineRule="auto"/>
        <w:rPr>
          <w:rFonts w:ascii="Times New Roman" w:hAnsi="Times New Roman" w:cs="Times New Roman"/>
          <w:sz w:val="24"/>
          <w:szCs w:val="24"/>
        </w:rPr>
      </w:pPr>
    </w:p>
    <w:p w:rsidR="007A4D91" w:rsidRPr="00805A64" w:rsidRDefault="007A4D91" w:rsidP="0039291D">
      <w:pPr>
        <w:spacing w:after="120" w:line="360" w:lineRule="auto"/>
        <w:rPr>
          <w:rFonts w:ascii="Times New Roman" w:hAnsi="Times New Roman" w:cs="Times New Roman"/>
          <w:b/>
          <w:sz w:val="24"/>
          <w:szCs w:val="24"/>
        </w:rPr>
      </w:pPr>
      <w:r w:rsidRPr="002540B2">
        <w:rPr>
          <w:rFonts w:ascii="Times New Roman" w:hAnsi="Times New Roman" w:cs="Times New Roman"/>
          <w:b/>
          <w:sz w:val="24"/>
          <w:szCs w:val="24"/>
        </w:rPr>
        <w:t xml:space="preserve">Iron deficiency during pregnancy is associated with a reduced risk of adverse birth </w:t>
      </w:r>
      <w:r w:rsidRPr="00805A64">
        <w:rPr>
          <w:rFonts w:ascii="Times New Roman" w:hAnsi="Times New Roman" w:cs="Times New Roman"/>
          <w:b/>
          <w:sz w:val="24"/>
          <w:szCs w:val="24"/>
        </w:rPr>
        <w:t xml:space="preserve">outcomes in a malaria endemic area </w:t>
      </w:r>
      <w:r w:rsidR="004A4176">
        <w:rPr>
          <w:rFonts w:ascii="Times New Roman" w:hAnsi="Times New Roman" w:cs="Times New Roman"/>
          <w:b/>
          <w:sz w:val="24"/>
          <w:szCs w:val="24"/>
        </w:rPr>
        <w:t>in a longitudinal cohort study</w:t>
      </w:r>
    </w:p>
    <w:p w:rsidR="00805A64" w:rsidRPr="00805A64" w:rsidRDefault="00805A64" w:rsidP="00805A64">
      <w:pPr>
        <w:spacing w:line="240" w:lineRule="auto"/>
        <w:rPr>
          <w:rFonts w:ascii="Times New Roman" w:hAnsi="Times New Roman" w:cs="Times New Roman"/>
          <w:sz w:val="24"/>
          <w:szCs w:val="24"/>
        </w:rPr>
      </w:pPr>
      <w:r w:rsidRPr="00805A64">
        <w:rPr>
          <w:rFonts w:ascii="Times New Roman" w:hAnsi="Times New Roman" w:cs="Times New Roman"/>
          <w:sz w:val="24"/>
          <w:szCs w:val="24"/>
        </w:rPr>
        <w:t xml:space="preserve">Freya J.I. </w:t>
      </w:r>
      <w:proofErr w:type="spellStart"/>
      <w:r w:rsidRPr="00805A64">
        <w:rPr>
          <w:rFonts w:ascii="Times New Roman" w:hAnsi="Times New Roman" w:cs="Times New Roman"/>
          <w:sz w:val="24"/>
          <w:szCs w:val="24"/>
        </w:rPr>
        <w:t>Fowkes</w:t>
      </w:r>
      <w:proofErr w:type="spellEnd"/>
      <w:r w:rsidRPr="00805A64">
        <w:rPr>
          <w:rFonts w:ascii="Times New Roman" w:hAnsi="Times New Roman" w:cs="Times New Roman"/>
          <w:sz w:val="24"/>
          <w:szCs w:val="24"/>
        </w:rPr>
        <w:t xml:space="preserve">, </w:t>
      </w:r>
      <w:proofErr w:type="spellStart"/>
      <w:r w:rsidRPr="00805A64">
        <w:rPr>
          <w:rFonts w:ascii="Times New Roman" w:hAnsi="Times New Roman" w:cs="Times New Roman"/>
          <w:sz w:val="24"/>
          <w:szCs w:val="24"/>
        </w:rPr>
        <w:t>Kerryn</w:t>
      </w:r>
      <w:proofErr w:type="spellEnd"/>
      <w:r w:rsidRPr="00805A64">
        <w:rPr>
          <w:rFonts w:ascii="Times New Roman" w:hAnsi="Times New Roman" w:cs="Times New Roman"/>
          <w:sz w:val="24"/>
          <w:szCs w:val="24"/>
        </w:rPr>
        <w:t xml:space="preserve"> A. Moore, D. Herbert </w:t>
      </w:r>
      <w:proofErr w:type="spellStart"/>
      <w:r w:rsidRPr="00805A64">
        <w:rPr>
          <w:rFonts w:ascii="Times New Roman" w:hAnsi="Times New Roman" w:cs="Times New Roman"/>
          <w:sz w:val="24"/>
          <w:szCs w:val="24"/>
        </w:rPr>
        <w:t>Opi</w:t>
      </w:r>
      <w:proofErr w:type="spellEnd"/>
      <w:r w:rsidRPr="00805A64">
        <w:rPr>
          <w:rFonts w:ascii="Times New Roman" w:hAnsi="Times New Roman" w:cs="Times New Roman"/>
          <w:sz w:val="24"/>
          <w:szCs w:val="24"/>
        </w:rPr>
        <w:t xml:space="preserve">, Julie A. Simpson, Freya Langham, Danielle I. </w:t>
      </w:r>
      <w:proofErr w:type="spellStart"/>
      <w:r w:rsidRPr="00805A64">
        <w:rPr>
          <w:rFonts w:ascii="Times New Roman" w:hAnsi="Times New Roman" w:cs="Times New Roman"/>
          <w:sz w:val="24"/>
          <w:szCs w:val="24"/>
        </w:rPr>
        <w:t>Stanisic</w:t>
      </w:r>
      <w:proofErr w:type="spellEnd"/>
      <w:r w:rsidRPr="00805A64">
        <w:rPr>
          <w:rFonts w:ascii="Times New Roman" w:hAnsi="Times New Roman" w:cs="Times New Roman"/>
          <w:sz w:val="24"/>
          <w:szCs w:val="24"/>
        </w:rPr>
        <w:t xml:space="preserve">, Alice </w:t>
      </w:r>
      <w:proofErr w:type="spellStart"/>
      <w:r w:rsidRPr="00805A64">
        <w:rPr>
          <w:rFonts w:ascii="Times New Roman" w:hAnsi="Times New Roman" w:cs="Times New Roman"/>
          <w:sz w:val="24"/>
          <w:szCs w:val="24"/>
        </w:rPr>
        <w:t>Ura</w:t>
      </w:r>
      <w:proofErr w:type="spellEnd"/>
      <w:r w:rsidRPr="00805A64">
        <w:rPr>
          <w:rFonts w:ascii="Times New Roman" w:hAnsi="Times New Roman" w:cs="Times New Roman"/>
          <w:sz w:val="24"/>
          <w:szCs w:val="24"/>
        </w:rPr>
        <w:t xml:space="preserve">, Christopher L. King, Peter. M. </w:t>
      </w:r>
      <w:proofErr w:type="spellStart"/>
      <w:r w:rsidRPr="00805A64">
        <w:rPr>
          <w:rFonts w:ascii="Times New Roman" w:hAnsi="Times New Roman" w:cs="Times New Roman"/>
          <w:sz w:val="24"/>
          <w:szCs w:val="24"/>
        </w:rPr>
        <w:t>Siba</w:t>
      </w:r>
      <w:proofErr w:type="spellEnd"/>
      <w:r w:rsidRPr="00805A64">
        <w:rPr>
          <w:rFonts w:ascii="Times New Roman" w:hAnsi="Times New Roman" w:cs="Times New Roman"/>
          <w:sz w:val="24"/>
          <w:szCs w:val="24"/>
        </w:rPr>
        <w:t>, Ivo Mueller, Stephen. J. Rogerson, James G. Beeson</w:t>
      </w:r>
    </w:p>
    <w:p w:rsidR="000E7819" w:rsidRPr="002540B2" w:rsidRDefault="000E7819" w:rsidP="0039291D">
      <w:pPr>
        <w:spacing w:after="120" w:line="360" w:lineRule="auto"/>
        <w:rPr>
          <w:rFonts w:ascii="Times New Roman" w:hAnsi="Times New Roman" w:cs="Times New Roman"/>
          <w:sz w:val="24"/>
          <w:szCs w:val="24"/>
        </w:rPr>
      </w:pPr>
    </w:p>
    <w:p w:rsidR="000E7819" w:rsidRPr="002540B2" w:rsidRDefault="007A4D91" w:rsidP="0039291D">
      <w:pPr>
        <w:spacing w:after="120" w:line="360" w:lineRule="auto"/>
        <w:rPr>
          <w:rFonts w:ascii="Times New Roman" w:hAnsi="Times New Roman" w:cs="Times New Roman"/>
          <w:b/>
          <w:sz w:val="24"/>
          <w:szCs w:val="24"/>
        </w:rPr>
      </w:pPr>
      <w:r w:rsidRPr="002540B2">
        <w:rPr>
          <w:rFonts w:ascii="Times New Roman" w:hAnsi="Times New Roman" w:cs="Times New Roman"/>
          <w:b/>
          <w:sz w:val="24"/>
          <w:szCs w:val="24"/>
        </w:rPr>
        <w:t>METHODS:</w:t>
      </w:r>
    </w:p>
    <w:p w:rsidR="007A4D91" w:rsidRPr="002540B2" w:rsidRDefault="007A4D91" w:rsidP="0039291D">
      <w:pPr>
        <w:spacing w:after="120" w:line="360" w:lineRule="auto"/>
        <w:rPr>
          <w:rFonts w:ascii="Times New Roman" w:hAnsi="Times New Roman" w:cs="Times New Roman"/>
          <w:b/>
          <w:sz w:val="24"/>
          <w:szCs w:val="24"/>
        </w:rPr>
      </w:pPr>
      <w:r w:rsidRPr="002540B2">
        <w:rPr>
          <w:rFonts w:ascii="Times New Roman" w:hAnsi="Times New Roman" w:cs="Times New Roman"/>
          <w:b/>
          <w:sz w:val="24"/>
          <w:szCs w:val="24"/>
        </w:rPr>
        <w:t>Study design</w:t>
      </w:r>
    </w:p>
    <w:p w:rsidR="00DF7180" w:rsidRDefault="000E7819" w:rsidP="00DF7180">
      <w:pPr>
        <w:spacing w:after="120" w:line="360" w:lineRule="auto"/>
        <w:ind w:firstLine="720"/>
        <w:rPr>
          <w:rFonts w:ascii="Times New Roman" w:hAnsi="Times New Roman" w:cs="Times New Roman"/>
          <w:sz w:val="24"/>
          <w:szCs w:val="24"/>
          <w:lang w:val="en-US"/>
        </w:rPr>
      </w:pPr>
      <w:r w:rsidRPr="002540B2">
        <w:rPr>
          <w:rFonts w:ascii="Times New Roman" w:hAnsi="Times New Roman" w:cs="Times New Roman"/>
          <w:sz w:val="24"/>
          <w:szCs w:val="24"/>
        </w:rPr>
        <w:t>Pregnant women (n=470</w:t>
      </w:r>
      <w:r w:rsidR="007C5E75">
        <w:rPr>
          <w:rFonts w:ascii="Times New Roman" w:hAnsi="Times New Roman" w:cs="Times New Roman"/>
          <w:sz w:val="24"/>
          <w:szCs w:val="24"/>
        </w:rPr>
        <w:t>; age 16 years or older</w:t>
      </w:r>
      <w:r w:rsidRPr="002540B2">
        <w:rPr>
          <w:rFonts w:ascii="Times New Roman" w:hAnsi="Times New Roman" w:cs="Times New Roman"/>
          <w:sz w:val="24"/>
          <w:szCs w:val="24"/>
        </w:rPr>
        <w:t xml:space="preserve">) were enrolled into a longitudinal study of malaria in pregnancy in Madang Province, PNG, conducted through the Papua New Guinea Institute of Medical Research </w:t>
      </w:r>
      <w:r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Pr="002540B2">
        <w:rPr>
          <w:rFonts w:ascii="Times New Roman" w:hAnsi="Times New Roman" w:cs="Times New Roman"/>
          <w:sz w:val="24"/>
          <w:szCs w:val="24"/>
        </w:rPr>
        <w:instrText xml:space="preserve"> ADDIN EN.CITE </w:instrText>
      </w:r>
      <w:r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Pr="002540B2">
        <w:rPr>
          <w:rFonts w:ascii="Times New Roman" w:hAnsi="Times New Roman" w:cs="Times New Roman"/>
          <w:sz w:val="24"/>
          <w:szCs w:val="24"/>
        </w:rPr>
        <w:instrText xml:space="preserve"> ADDIN EN.CITE.DATA </w:instrText>
      </w:r>
      <w:r w:rsidRPr="002540B2">
        <w:rPr>
          <w:rFonts w:ascii="Times New Roman" w:hAnsi="Times New Roman" w:cs="Times New Roman"/>
          <w:sz w:val="24"/>
          <w:szCs w:val="24"/>
        </w:rPr>
      </w:r>
      <w:r w:rsidRPr="002540B2">
        <w:rPr>
          <w:rFonts w:ascii="Times New Roman" w:hAnsi="Times New Roman" w:cs="Times New Roman"/>
          <w:sz w:val="24"/>
          <w:szCs w:val="24"/>
        </w:rPr>
        <w:fldChar w:fldCharType="end"/>
      </w:r>
      <w:r w:rsidRPr="002540B2">
        <w:rPr>
          <w:rFonts w:ascii="Times New Roman" w:hAnsi="Times New Roman" w:cs="Times New Roman"/>
          <w:sz w:val="24"/>
          <w:szCs w:val="24"/>
        </w:rPr>
      </w:r>
      <w:r w:rsidRPr="002540B2">
        <w:rPr>
          <w:rFonts w:ascii="Times New Roman" w:hAnsi="Times New Roman" w:cs="Times New Roman"/>
          <w:sz w:val="24"/>
          <w:szCs w:val="24"/>
        </w:rPr>
        <w:fldChar w:fldCharType="separate"/>
      </w:r>
      <w:r w:rsidRPr="002540B2">
        <w:rPr>
          <w:rFonts w:ascii="Times New Roman" w:hAnsi="Times New Roman" w:cs="Times New Roman"/>
          <w:noProof/>
          <w:sz w:val="24"/>
          <w:szCs w:val="24"/>
          <w:vertAlign w:val="superscript"/>
        </w:rPr>
        <w:t>12</w:t>
      </w:r>
      <w:r w:rsidRPr="002540B2">
        <w:rPr>
          <w:rFonts w:ascii="Times New Roman" w:hAnsi="Times New Roman" w:cs="Times New Roman"/>
          <w:sz w:val="24"/>
          <w:szCs w:val="24"/>
        </w:rPr>
        <w:fldChar w:fldCharType="end"/>
      </w:r>
      <w:r w:rsidR="002540B2">
        <w:rPr>
          <w:rFonts w:ascii="Times New Roman" w:hAnsi="Times New Roman" w:cs="Times New Roman"/>
          <w:sz w:val="24"/>
          <w:szCs w:val="24"/>
        </w:rPr>
        <w:t xml:space="preserve">, and the study was based at the </w:t>
      </w:r>
      <w:proofErr w:type="spellStart"/>
      <w:r w:rsidR="002540B2">
        <w:rPr>
          <w:rFonts w:ascii="Times New Roman" w:hAnsi="Times New Roman" w:cs="Times New Roman"/>
          <w:sz w:val="24"/>
          <w:szCs w:val="24"/>
        </w:rPr>
        <w:t>Alexishafen</w:t>
      </w:r>
      <w:proofErr w:type="spellEnd"/>
      <w:r w:rsidR="002540B2">
        <w:rPr>
          <w:rFonts w:ascii="Times New Roman" w:hAnsi="Times New Roman" w:cs="Times New Roman"/>
          <w:sz w:val="24"/>
          <w:szCs w:val="24"/>
        </w:rPr>
        <w:t xml:space="preserve"> Health Centre.</w:t>
      </w:r>
      <w:r w:rsidR="002540B2" w:rsidRPr="002540B2">
        <w:rPr>
          <w:rFonts w:ascii="Times New Roman" w:hAnsi="Times New Roman" w:cs="Times New Roman"/>
          <w:sz w:val="24"/>
          <w:szCs w:val="24"/>
        </w:rPr>
        <w:t xml:space="preserve"> </w:t>
      </w:r>
      <w:r w:rsidR="002540B2">
        <w:rPr>
          <w:rFonts w:ascii="Times New Roman" w:hAnsi="Times New Roman" w:cs="Times New Roman"/>
          <w:sz w:val="24"/>
          <w:szCs w:val="24"/>
        </w:rPr>
        <w:t xml:space="preserve">The health centre is located on the north coast of PNG and provides care </w:t>
      </w:r>
      <w:r w:rsidR="007C5E75">
        <w:rPr>
          <w:rFonts w:ascii="Times New Roman" w:hAnsi="Times New Roman" w:cs="Times New Roman"/>
          <w:sz w:val="24"/>
          <w:szCs w:val="24"/>
        </w:rPr>
        <w:t xml:space="preserve">predominantly </w:t>
      </w:r>
      <w:r w:rsidR="002540B2">
        <w:rPr>
          <w:rFonts w:ascii="Times New Roman" w:hAnsi="Times New Roman" w:cs="Times New Roman"/>
          <w:sz w:val="24"/>
          <w:szCs w:val="24"/>
        </w:rPr>
        <w:t>for a rural population</w:t>
      </w:r>
      <w:r w:rsidR="007C5E75">
        <w:rPr>
          <w:rFonts w:ascii="Times New Roman" w:hAnsi="Times New Roman" w:cs="Times New Roman"/>
          <w:sz w:val="24"/>
          <w:szCs w:val="24"/>
        </w:rPr>
        <w:t>.</w:t>
      </w:r>
      <w:r w:rsidR="002540B2">
        <w:rPr>
          <w:rFonts w:ascii="Times New Roman" w:hAnsi="Times New Roman" w:cs="Times New Roman"/>
          <w:sz w:val="24"/>
          <w:szCs w:val="24"/>
        </w:rPr>
        <w:t xml:space="preserve"> The area experiences</w:t>
      </w:r>
      <w:r w:rsidR="007C5E75">
        <w:rPr>
          <w:rFonts w:ascii="Times New Roman" w:hAnsi="Times New Roman" w:cs="Times New Roman"/>
          <w:sz w:val="24"/>
          <w:szCs w:val="24"/>
        </w:rPr>
        <w:t xml:space="preserve"> year-round malaria transmission; </w:t>
      </w:r>
      <w:r w:rsidR="007C5E75" w:rsidRPr="007C5E75">
        <w:rPr>
          <w:rFonts w:ascii="Times New Roman" w:hAnsi="Times New Roman" w:cs="Times New Roman"/>
          <w:i/>
          <w:sz w:val="24"/>
          <w:szCs w:val="24"/>
        </w:rPr>
        <w:t>P. falciparum</w:t>
      </w:r>
      <w:r w:rsidR="007C5E75">
        <w:rPr>
          <w:rFonts w:ascii="Times New Roman" w:hAnsi="Times New Roman" w:cs="Times New Roman"/>
          <w:sz w:val="24"/>
          <w:szCs w:val="24"/>
        </w:rPr>
        <w:t xml:space="preserve"> and </w:t>
      </w:r>
      <w:r w:rsidR="007C5E75" w:rsidRPr="007C5E75">
        <w:rPr>
          <w:rFonts w:ascii="Times New Roman" w:hAnsi="Times New Roman" w:cs="Times New Roman"/>
          <w:i/>
          <w:sz w:val="24"/>
          <w:szCs w:val="24"/>
        </w:rPr>
        <w:t>P. vivax</w:t>
      </w:r>
      <w:r w:rsidR="007C5E75">
        <w:rPr>
          <w:rFonts w:ascii="Times New Roman" w:hAnsi="Times New Roman" w:cs="Times New Roman"/>
          <w:sz w:val="24"/>
          <w:szCs w:val="24"/>
        </w:rPr>
        <w:t xml:space="preserve"> are the predominant causes of malaria, but </w:t>
      </w:r>
      <w:r w:rsidR="007C5E75" w:rsidRPr="007C5E75">
        <w:rPr>
          <w:rFonts w:ascii="Times New Roman" w:hAnsi="Times New Roman" w:cs="Times New Roman"/>
          <w:i/>
          <w:sz w:val="24"/>
          <w:szCs w:val="24"/>
        </w:rPr>
        <w:t xml:space="preserve">P. </w:t>
      </w:r>
      <w:proofErr w:type="spellStart"/>
      <w:r w:rsidR="007C5E75" w:rsidRPr="007C5E75">
        <w:rPr>
          <w:rFonts w:ascii="Times New Roman" w:hAnsi="Times New Roman" w:cs="Times New Roman"/>
          <w:i/>
          <w:sz w:val="24"/>
          <w:szCs w:val="24"/>
        </w:rPr>
        <w:t>ovlae</w:t>
      </w:r>
      <w:proofErr w:type="spellEnd"/>
      <w:r w:rsidR="007C5E75">
        <w:rPr>
          <w:rFonts w:ascii="Times New Roman" w:hAnsi="Times New Roman" w:cs="Times New Roman"/>
          <w:sz w:val="24"/>
          <w:szCs w:val="24"/>
        </w:rPr>
        <w:t xml:space="preserve"> and </w:t>
      </w:r>
      <w:r w:rsidR="007C5E75" w:rsidRPr="007C5E75">
        <w:rPr>
          <w:rFonts w:ascii="Times New Roman" w:hAnsi="Times New Roman" w:cs="Times New Roman"/>
          <w:i/>
          <w:sz w:val="24"/>
          <w:szCs w:val="24"/>
        </w:rPr>
        <w:t xml:space="preserve">P. </w:t>
      </w:r>
      <w:proofErr w:type="spellStart"/>
      <w:r w:rsidR="007C5E75" w:rsidRPr="007C5E75">
        <w:rPr>
          <w:rFonts w:ascii="Times New Roman" w:hAnsi="Times New Roman" w:cs="Times New Roman"/>
          <w:i/>
          <w:sz w:val="24"/>
          <w:szCs w:val="24"/>
        </w:rPr>
        <w:t>malariae</w:t>
      </w:r>
      <w:proofErr w:type="spellEnd"/>
      <w:r w:rsidR="007C5E75">
        <w:rPr>
          <w:rFonts w:ascii="Times New Roman" w:hAnsi="Times New Roman" w:cs="Times New Roman"/>
          <w:sz w:val="24"/>
          <w:szCs w:val="24"/>
        </w:rPr>
        <w:t xml:space="preserve"> also occur</w:t>
      </w:r>
      <w:r w:rsidRPr="002540B2">
        <w:rPr>
          <w:rFonts w:ascii="Times New Roman" w:hAnsi="Times New Roman" w:cs="Times New Roman"/>
          <w:sz w:val="24"/>
          <w:szCs w:val="24"/>
        </w:rPr>
        <w:t xml:space="preserve">. </w:t>
      </w:r>
      <w:r w:rsidR="0049774C">
        <w:rPr>
          <w:rFonts w:ascii="Times New Roman" w:hAnsi="Times New Roman" w:cs="Times New Roman"/>
          <w:sz w:val="24"/>
          <w:szCs w:val="24"/>
        </w:rPr>
        <w:t>S</w:t>
      </w:r>
      <w:r w:rsidR="0049774C" w:rsidRPr="0049774C">
        <w:rPr>
          <w:rFonts w:ascii="Times New Roman" w:hAnsi="Times New Roman" w:cs="Times New Roman"/>
          <w:sz w:val="24"/>
          <w:szCs w:val="24"/>
        </w:rPr>
        <w:t xml:space="preserve">tudy participation occurred in parallel with clinic attendance at first antenatal visit, 30–34 weeks’ gestation and delivery. Pregnant women were enrolled at their first antenatal consultation at </w:t>
      </w:r>
      <w:proofErr w:type="spellStart"/>
      <w:r w:rsidR="0049774C" w:rsidRPr="0049774C">
        <w:rPr>
          <w:rFonts w:ascii="Times New Roman" w:hAnsi="Times New Roman" w:cs="Times New Roman"/>
          <w:sz w:val="24"/>
          <w:szCs w:val="24"/>
        </w:rPr>
        <w:t>Alexishafen</w:t>
      </w:r>
      <w:proofErr w:type="spellEnd"/>
      <w:r w:rsidR="0049774C" w:rsidRPr="0049774C">
        <w:rPr>
          <w:rFonts w:ascii="Times New Roman" w:hAnsi="Times New Roman" w:cs="Times New Roman"/>
          <w:sz w:val="24"/>
          <w:szCs w:val="24"/>
        </w:rPr>
        <w:t xml:space="preserve"> Health Centre between September 2005 and October 2007</w:t>
      </w:r>
      <w:r w:rsidR="0049774C">
        <w:rPr>
          <w:rFonts w:ascii="Times New Roman" w:hAnsi="Times New Roman" w:cs="Times New Roman"/>
          <w:sz w:val="24"/>
          <w:szCs w:val="24"/>
        </w:rPr>
        <w:t xml:space="preserve">. </w:t>
      </w:r>
      <w:r w:rsidR="001325AF" w:rsidRPr="002540B2">
        <w:rPr>
          <w:rFonts w:ascii="Times New Roman" w:hAnsi="Times New Roman" w:cs="Times New Roman"/>
          <w:sz w:val="24"/>
          <w:szCs w:val="24"/>
        </w:rPr>
        <w:t>Upon enrolment, basic clinical, malaria exposure (bed net use and residence), and demographic data were collected onto case report forms. Participants were asked about history of fever, headache and chills within the previous seven days</w:t>
      </w:r>
      <w:r w:rsidR="000D40E2">
        <w:rPr>
          <w:rFonts w:ascii="Times New Roman" w:hAnsi="Times New Roman" w:cs="Times New Roman"/>
          <w:sz w:val="24"/>
          <w:szCs w:val="24"/>
        </w:rPr>
        <w:t>, or other illnesses</w:t>
      </w:r>
      <w:r w:rsidR="001325AF" w:rsidRPr="002540B2">
        <w:rPr>
          <w:rFonts w:ascii="Times New Roman" w:hAnsi="Times New Roman" w:cs="Times New Roman"/>
          <w:sz w:val="24"/>
          <w:szCs w:val="24"/>
        </w:rPr>
        <w:t>.</w:t>
      </w:r>
      <w:r w:rsidR="000D40E2">
        <w:rPr>
          <w:rFonts w:ascii="Times New Roman" w:hAnsi="Times New Roman" w:cs="Times New Roman"/>
          <w:sz w:val="24"/>
          <w:szCs w:val="24"/>
        </w:rPr>
        <w:t xml:space="preserve"> </w:t>
      </w:r>
      <w:r w:rsidRPr="002540B2">
        <w:rPr>
          <w:rFonts w:ascii="Times New Roman" w:hAnsi="Times New Roman" w:cs="Times New Roman"/>
          <w:sz w:val="24"/>
          <w:szCs w:val="24"/>
        </w:rPr>
        <w:t>At enrolment and delivery, 5ml of peripheral blood was collected,</w:t>
      </w:r>
      <w:r w:rsidR="007C5E75">
        <w:rPr>
          <w:rFonts w:ascii="Times New Roman" w:hAnsi="Times New Roman" w:cs="Times New Roman"/>
          <w:sz w:val="24"/>
          <w:szCs w:val="24"/>
        </w:rPr>
        <w:t xml:space="preserve"> separated into serum, plasma and cell pellets,</w:t>
      </w:r>
      <w:r w:rsidR="001325AF">
        <w:rPr>
          <w:rFonts w:ascii="Times New Roman" w:hAnsi="Times New Roman" w:cs="Times New Roman"/>
          <w:sz w:val="24"/>
          <w:szCs w:val="24"/>
        </w:rPr>
        <w:t xml:space="preserve"> </w:t>
      </w:r>
      <w:r w:rsidRPr="002540B2">
        <w:rPr>
          <w:rFonts w:ascii="Times New Roman" w:hAnsi="Times New Roman" w:cs="Times New Roman"/>
          <w:sz w:val="24"/>
          <w:szCs w:val="24"/>
        </w:rPr>
        <w:t>and stored at -20</w:t>
      </w:r>
      <w:r w:rsidRPr="002540B2">
        <w:rPr>
          <w:rFonts w:ascii="Times New Roman" w:hAnsi="Times New Roman" w:cs="Times New Roman"/>
          <w:sz w:val="24"/>
          <w:szCs w:val="24"/>
          <w:vertAlign w:val="superscript"/>
        </w:rPr>
        <w:t>o</w:t>
      </w:r>
      <w:r w:rsidRPr="002540B2">
        <w:rPr>
          <w:rFonts w:ascii="Times New Roman" w:hAnsi="Times New Roman" w:cs="Times New Roman"/>
          <w:sz w:val="24"/>
          <w:szCs w:val="24"/>
        </w:rPr>
        <w:t>C or -70</w:t>
      </w:r>
      <w:r w:rsidRPr="002540B2">
        <w:rPr>
          <w:rFonts w:ascii="Times New Roman" w:hAnsi="Times New Roman" w:cs="Times New Roman"/>
          <w:sz w:val="24"/>
          <w:szCs w:val="24"/>
          <w:vertAlign w:val="superscript"/>
        </w:rPr>
        <w:t>o</w:t>
      </w:r>
      <w:r w:rsidRPr="002540B2">
        <w:rPr>
          <w:rFonts w:ascii="Times New Roman" w:hAnsi="Times New Roman" w:cs="Times New Roman"/>
          <w:sz w:val="24"/>
          <w:szCs w:val="24"/>
        </w:rPr>
        <w:t>C. Gestational age at enrolment was estimated from fundal height (cm)</w:t>
      </w:r>
      <w:r w:rsidR="00926CAE">
        <w:rPr>
          <w:rFonts w:ascii="Times New Roman" w:hAnsi="Times New Roman" w:cs="Times New Roman"/>
          <w:sz w:val="24"/>
          <w:szCs w:val="24"/>
        </w:rPr>
        <w:t>, and temperature was measured. H</w:t>
      </w:r>
      <w:r w:rsidRPr="002540B2">
        <w:rPr>
          <w:rFonts w:ascii="Times New Roman" w:hAnsi="Times New Roman" w:cs="Times New Roman"/>
          <w:sz w:val="24"/>
          <w:szCs w:val="24"/>
        </w:rPr>
        <w:t xml:space="preserve">aemoglobin was measured using a </w:t>
      </w:r>
      <w:proofErr w:type="spellStart"/>
      <w:r w:rsidRPr="002540B2">
        <w:rPr>
          <w:rFonts w:ascii="Times New Roman" w:hAnsi="Times New Roman" w:cs="Times New Roman"/>
          <w:sz w:val="24"/>
          <w:szCs w:val="24"/>
        </w:rPr>
        <w:t>HemoCue</w:t>
      </w:r>
      <w:proofErr w:type="spellEnd"/>
      <w:r w:rsidRPr="002540B2">
        <w:rPr>
          <w:rFonts w:ascii="Times New Roman" w:hAnsi="Times New Roman" w:cs="Times New Roman"/>
          <w:sz w:val="24"/>
          <w:szCs w:val="24"/>
        </w:rPr>
        <w:t xml:space="preserve"> </w:t>
      </w:r>
      <w:proofErr w:type="spellStart"/>
      <w:r w:rsidRPr="002540B2">
        <w:rPr>
          <w:rFonts w:ascii="Times New Roman" w:hAnsi="Times New Roman" w:cs="Times New Roman"/>
          <w:sz w:val="24"/>
          <w:szCs w:val="24"/>
        </w:rPr>
        <w:t>haemoglobinometer</w:t>
      </w:r>
      <w:proofErr w:type="spellEnd"/>
      <w:r w:rsidRPr="002540B2">
        <w:rPr>
          <w:rFonts w:ascii="Times New Roman" w:hAnsi="Times New Roman" w:cs="Times New Roman"/>
          <w:sz w:val="24"/>
          <w:szCs w:val="24"/>
        </w:rPr>
        <w:t xml:space="preserve"> (</w:t>
      </w:r>
      <w:proofErr w:type="spellStart"/>
      <w:r w:rsidRPr="002540B2">
        <w:rPr>
          <w:rFonts w:ascii="Times New Roman" w:hAnsi="Times New Roman" w:cs="Times New Roman"/>
          <w:sz w:val="24"/>
          <w:szCs w:val="24"/>
        </w:rPr>
        <w:t>Hemacue</w:t>
      </w:r>
      <w:proofErr w:type="spellEnd"/>
      <w:r w:rsidRPr="002540B2">
        <w:rPr>
          <w:rFonts w:ascii="Times New Roman" w:hAnsi="Times New Roman" w:cs="Times New Roman"/>
          <w:sz w:val="24"/>
          <w:szCs w:val="24"/>
        </w:rPr>
        <w:t xml:space="preserve">, </w:t>
      </w:r>
      <w:proofErr w:type="spellStart"/>
      <w:r w:rsidRPr="002540B2">
        <w:rPr>
          <w:rFonts w:ascii="Times New Roman" w:hAnsi="Times New Roman" w:cs="Times New Roman"/>
          <w:sz w:val="24"/>
          <w:szCs w:val="24"/>
        </w:rPr>
        <w:t>Ängelholm</w:t>
      </w:r>
      <w:proofErr w:type="spellEnd"/>
      <w:r w:rsidRPr="002540B2">
        <w:rPr>
          <w:rFonts w:ascii="Times New Roman" w:hAnsi="Times New Roman" w:cs="Times New Roman"/>
          <w:sz w:val="24"/>
          <w:szCs w:val="24"/>
        </w:rPr>
        <w:t>, Sweden). Women with haemoglobin concentrations &lt;5 g/</w:t>
      </w:r>
      <w:proofErr w:type="spellStart"/>
      <w:r w:rsidRPr="002540B2">
        <w:rPr>
          <w:rFonts w:ascii="Times New Roman" w:hAnsi="Times New Roman" w:cs="Times New Roman"/>
          <w:sz w:val="24"/>
          <w:szCs w:val="24"/>
        </w:rPr>
        <w:t>dL</w:t>
      </w:r>
      <w:proofErr w:type="spellEnd"/>
      <w:r w:rsidRPr="002540B2">
        <w:rPr>
          <w:rFonts w:ascii="Times New Roman" w:hAnsi="Times New Roman" w:cs="Times New Roman"/>
          <w:sz w:val="24"/>
          <w:szCs w:val="24"/>
        </w:rPr>
        <w:t xml:space="preserve"> were referred for appropriate care and were not enrolled in the study. </w:t>
      </w:r>
      <w:r w:rsidR="00884C8F">
        <w:rPr>
          <w:rFonts w:ascii="Times New Roman" w:hAnsi="Times New Roman" w:cs="Times New Roman"/>
          <w:sz w:val="24"/>
          <w:szCs w:val="24"/>
        </w:rPr>
        <w:t>F</w:t>
      </w:r>
      <w:r w:rsidR="00884C8F" w:rsidRPr="00884C8F">
        <w:rPr>
          <w:rFonts w:ascii="Times New Roman" w:hAnsi="Times New Roman" w:cs="Times New Roman"/>
          <w:sz w:val="24"/>
          <w:szCs w:val="24"/>
        </w:rPr>
        <w:t xml:space="preserve">errous sulphate 270 </w:t>
      </w:r>
      <w:r w:rsidR="00884C8F">
        <w:rPr>
          <w:rFonts w:ascii="Times New Roman" w:hAnsi="Times New Roman" w:cs="Times New Roman"/>
          <w:sz w:val="24"/>
          <w:szCs w:val="24"/>
        </w:rPr>
        <w:t xml:space="preserve">mg and folic acid 0.3 mg daily was recommended for all women, </w:t>
      </w:r>
      <w:r w:rsidR="00884C8F" w:rsidRPr="00884C8F">
        <w:rPr>
          <w:rFonts w:ascii="Times New Roman" w:hAnsi="Times New Roman" w:cs="Times New Roman"/>
          <w:sz w:val="24"/>
          <w:szCs w:val="24"/>
        </w:rPr>
        <w:t>according to local policy</w:t>
      </w:r>
      <w:r w:rsidR="00884C8F">
        <w:rPr>
          <w:rFonts w:ascii="Times New Roman" w:hAnsi="Times New Roman" w:cs="Times New Roman"/>
          <w:sz w:val="24"/>
          <w:szCs w:val="24"/>
        </w:rPr>
        <w:t>.</w:t>
      </w:r>
      <w:r w:rsidR="00884C8F" w:rsidRPr="00884C8F">
        <w:rPr>
          <w:rFonts w:ascii="Times New Roman" w:hAnsi="Times New Roman" w:cs="Times New Roman"/>
          <w:sz w:val="24"/>
          <w:szCs w:val="24"/>
        </w:rPr>
        <w:t xml:space="preserve"> </w:t>
      </w:r>
      <w:r w:rsidRPr="002540B2">
        <w:rPr>
          <w:rFonts w:ascii="Times New Roman" w:hAnsi="Times New Roman" w:cs="Times New Roman"/>
          <w:sz w:val="24"/>
          <w:szCs w:val="24"/>
          <w:lang w:val="en-US"/>
        </w:rPr>
        <w:t xml:space="preserve">Women who had a </w:t>
      </w:r>
      <w:proofErr w:type="spellStart"/>
      <w:r w:rsidRPr="002540B2">
        <w:rPr>
          <w:rFonts w:ascii="Times New Roman" w:hAnsi="Times New Roman" w:cs="Times New Roman"/>
          <w:sz w:val="24"/>
          <w:szCs w:val="24"/>
          <w:lang w:val="en-US"/>
        </w:rPr>
        <w:t>haemoglobin</w:t>
      </w:r>
      <w:proofErr w:type="spellEnd"/>
      <w:r w:rsidRPr="002540B2">
        <w:rPr>
          <w:rFonts w:ascii="Times New Roman" w:hAnsi="Times New Roman" w:cs="Times New Roman"/>
          <w:sz w:val="24"/>
          <w:szCs w:val="24"/>
          <w:lang w:val="en-US"/>
        </w:rPr>
        <w:t xml:space="preserve"> concentration 5-7 g/</w:t>
      </w:r>
      <w:proofErr w:type="spellStart"/>
      <w:r w:rsidRPr="002540B2">
        <w:rPr>
          <w:rFonts w:ascii="Times New Roman" w:hAnsi="Times New Roman" w:cs="Times New Roman"/>
          <w:sz w:val="24"/>
          <w:szCs w:val="24"/>
          <w:lang w:val="en-US"/>
        </w:rPr>
        <w:t>dL</w:t>
      </w:r>
      <w:proofErr w:type="spellEnd"/>
      <w:r w:rsidR="00884C8F">
        <w:rPr>
          <w:rFonts w:ascii="Times New Roman" w:hAnsi="Times New Roman" w:cs="Times New Roman"/>
          <w:sz w:val="24"/>
          <w:szCs w:val="24"/>
          <w:lang w:val="en-US"/>
        </w:rPr>
        <w:t xml:space="preserve"> were prescribed double that dose</w:t>
      </w:r>
      <w:r w:rsidRPr="002540B2">
        <w:rPr>
          <w:rFonts w:ascii="Times New Roman" w:hAnsi="Times New Roman" w:cs="Times New Roman"/>
          <w:sz w:val="24"/>
          <w:szCs w:val="24"/>
          <w:lang w:val="en-US"/>
        </w:rPr>
        <w:t xml:space="preserve">. </w:t>
      </w:r>
      <w:r w:rsidR="006775E9" w:rsidRPr="006775E9">
        <w:rPr>
          <w:rFonts w:ascii="Times New Roman" w:hAnsi="Times New Roman" w:cs="Times New Roman"/>
          <w:sz w:val="24"/>
          <w:szCs w:val="24"/>
        </w:rPr>
        <w:t>No woman was transfused or referred for transfusion during the study.</w:t>
      </w:r>
      <w:r w:rsidR="006775E9">
        <w:rPr>
          <w:rFonts w:ascii="Times New Roman" w:hAnsi="Times New Roman" w:cs="Times New Roman"/>
          <w:sz w:val="24"/>
          <w:szCs w:val="24"/>
        </w:rPr>
        <w:t xml:space="preserve"> </w:t>
      </w:r>
      <w:r w:rsidR="00926CAE" w:rsidRPr="002540B2">
        <w:rPr>
          <w:rFonts w:ascii="Times New Roman" w:hAnsi="Times New Roman" w:cs="Times New Roman"/>
          <w:sz w:val="24"/>
          <w:szCs w:val="24"/>
          <w:lang w:val="en-US"/>
        </w:rPr>
        <w:t xml:space="preserve">Intermittent preventative treatment in pregnancy with </w:t>
      </w:r>
      <w:proofErr w:type="spellStart"/>
      <w:r w:rsidR="00926CAE" w:rsidRPr="002540B2">
        <w:rPr>
          <w:rFonts w:ascii="Times New Roman" w:hAnsi="Times New Roman" w:cs="Times New Roman"/>
          <w:sz w:val="24"/>
          <w:szCs w:val="24"/>
          <w:lang w:val="en-US"/>
        </w:rPr>
        <w:t>sulphadoxine-pyrimethamine</w:t>
      </w:r>
      <w:proofErr w:type="spellEnd"/>
      <w:r w:rsidR="00926CAE" w:rsidRPr="002540B2">
        <w:rPr>
          <w:rFonts w:ascii="Times New Roman" w:hAnsi="Times New Roman" w:cs="Times New Roman"/>
          <w:sz w:val="24"/>
          <w:szCs w:val="24"/>
          <w:lang w:val="en-US"/>
        </w:rPr>
        <w:t xml:space="preserve"> (</w:t>
      </w:r>
      <w:proofErr w:type="spellStart"/>
      <w:r w:rsidR="00926CAE" w:rsidRPr="002540B2">
        <w:rPr>
          <w:rFonts w:ascii="Times New Roman" w:hAnsi="Times New Roman" w:cs="Times New Roman"/>
          <w:sz w:val="24"/>
          <w:szCs w:val="24"/>
          <w:lang w:val="en-US"/>
        </w:rPr>
        <w:t>IPTp</w:t>
      </w:r>
      <w:proofErr w:type="spellEnd"/>
      <w:r w:rsidR="00926CAE" w:rsidRPr="002540B2">
        <w:rPr>
          <w:rFonts w:ascii="Times New Roman" w:hAnsi="Times New Roman" w:cs="Times New Roman"/>
          <w:sz w:val="24"/>
          <w:szCs w:val="24"/>
          <w:lang w:val="en-US"/>
        </w:rPr>
        <w:t xml:space="preserve">-SP; 1500mg/75mg respectively) was recommended to all women according to national </w:t>
      </w:r>
      <w:r w:rsidR="00926CAE" w:rsidRPr="002540B2">
        <w:rPr>
          <w:rFonts w:ascii="Times New Roman" w:hAnsi="Times New Roman" w:cs="Times New Roman"/>
          <w:sz w:val="24"/>
          <w:szCs w:val="24"/>
          <w:lang w:val="en-US"/>
        </w:rPr>
        <w:lastRenderedPageBreak/>
        <w:t>guidelines.</w:t>
      </w:r>
      <w:r w:rsidR="00884C8F">
        <w:rPr>
          <w:rFonts w:ascii="Times New Roman" w:hAnsi="Times New Roman" w:cs="Times New Roman"/>
          <w:sz w:val="24"/>
          <w:szCs w:val="24"/>
          <w:lang w:val="en-US"/>
        </w:rPr>
        <w:t xml:space="preserve"> </w:t>
      </w:r>
      <w:proofErr w:type="spellStart"/>
      <w:r w:rsidR="003C5278">
        <w:rPr>
          <w:rFonts w:ascii="Times New Roman" w:hAnsi="Times New Roman" w:cs="Times New Roman"/>
          <w:sz w:val="24"/>
          <w:szCs w:val="24"/>
          <w:lang w:val="en-US"/>
        </w:rPr>
        <w:t>IPTp</w:t>
      </w:r>
      <w:proofErr w:type="spellEnd"/>
      <w:r w:rsidR="003C5278">
        <w:rPr>
          <w:rFonts w:ascii="Times New Roman" w:hAnsi="Times New Roman" w:cs="Times New Roman"/>
          <w:sz w:val="24"/>
          <w:szCs w:val="24"/>
          <w:lang w:val="en-US"/>
        </w:rPr>
        <w:t xml:space="preserve"> </w:t>
      </w:r>
      <w:r w:rsidR="00617A50">
        <w:rPr>
          <w:rFonts w:ascii="Times New Roman" w:hAnsi="Times New Roman" w:cs="Times New Roman"/>
          <w:sz w:val="24"/>
          <w:szCs w:val="24"/>
          <w:lang w:val="en-US"/>
        </w:rPr>
        <w:t xml:space="preserve">and iron uptake and </w:t>
      </w:r>
      <w:r w:rsidR="003C5278">
        <w:rPr>
          <w:rFonts w:ascii="Times New Roman" w:hAnsi="Times New Roman" w:cs="Times New Roman"/>
          <w:sz w:val="24"/>
          <w:szCs w:val="24"/>
          <w:lang w:val="en-US"/>
        </w:rPr>
        <w:t xml:space="preserve">compliance was not recorded. </w:t>
      </w:r>
      <w:r w:rsidRPr="002540B2">
        <w:rPr>
          <w:rFonts w:ascii="Times New Roman" w:hAnsi="Times New Roman" w:cs="Times New Roman"/>
          <w:sz w:val="24"/>
          <w:szCs w:val="24"/>
          <w:lang w:val="en-US"/>
        </w:rPr>
        <w:t xml:space="preserve">At delivery, </w:t>
      </w:r>
      <w:r w:rsidR="007277BA" w:rsidRPr="002540B2">
        <w:rPr>
          <w:rFonts w:ascii="Times New Roman" w:hAnsi="Times New Roman" w:cs="Times New Roman"/>
          <w:sz w:val="24"/>
          <w:szCs w:val="24"/>
          <w:lang w:val="en-US"/>
        </w:rPr>
        <w:t>birthweight was measured using SECA baby scales</w:t>
      </w:r>
      <w:r w:rsidR="007277BA">
        <w:rPr>
          <w:rFonts w:ascii="Times New Roman" w:hAnsi="Times New Roman" w:cs="Times New Roman"/>
          <w:sz w:val="24"/>
          <w:szCs w:val="24"/>
          <w:lang w:val="en-US"/>
        </w:rPr>
        <w:t xml:space="preserve"> (within 3 days after delivery)</w:t>
      </w:r>
      <w:r w:rsidR="007277BA" w:rsidRPr="002540B2">
        <w:rPr>
          <w:rFonts w:ascii="Times New Roman" w:hAnsi="Times New Roman" w:cs="Times New Roman"/>
          <w:sz w:val="24"/>
          <w:szCs w:val="24"/>
          <w:lang w:val="en-US"/>
        </w:rPr>
        <w:t xml:space="preserve">, and gestational age was estimated from Ballard scores </w:t>
      </w:r>
      <w:r w:rsidR="007277BA" w:rsidRPr="002540B2">
        <w:rPr>
          <w:rFonts w:ascii="Times New Roman" w:hAnsi="Times New Roman" w:cs="Times New Roman"/>
          <w:sz w:val="24"/>
          <w:szCs w:val="24"/>
          <w:lang w:val="en-US"/>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7277BA" w:rsidRPr="002540B2">
        <w:rPr>
          <w:rFonts w:ascii="Times New Roman" w:hAnsi="Times New Roman" w:cs="Times New Roman"/>
          <w:sz w:val="24"/>
          <w:szCs w:val="24"/>
          <w:lang w:val="en-US"/>
        </w:rPr>
        <w:instrText xml:space="preserve"> ADDIN EN.CITE </w:instrText>
      </w:r>
      <w:r w:rsidR="007277BA" w:rsidRPr="002540B2">
        <w:rPr>
          <w:rFonts w:ascii="Times New Roman" w:hAnsi="Times New Roman" w:cs="Times New Roman"/>
          <w:sz w:val="24"/>
          <w:szCs w:val="24"/>
          <w:lang w:val="en-US"/>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7277BA" w:rsidRPr="002540B2">
        <w:rPr>
          <w:rFonts w:ascii="Times New Roman" w:hAnsi="Times New Roman" w:cs="Times New Roman"/>
          <w:sz w:val="24"/>
          <w:szCs w:val="24"/>
          <w:lang w:val="en-US"/>
        </w:rPr>
        <w:instrText xml:space="preserve"> ADDIN EN.CITE.DATA </w:instrText>
      </w:r>
      <w:r w:rsidR="007277BA" w:rsidRPr="002540B2">
        <w:rPr>
          <w:rFonts w:ascii="Times New Roman" w:hAnsi="Times New Roman" w:cs="Times New Roman"/>
          <w:sz w:val="24"/>
          <w:szCs w:val="24"/>
          <w:lang w:val="en-US"/>
        </w:rPr>
      </w:r>
      <w:r w:rsidR="007277BA" w:rsidRPr="002540B2">
        <w:rPr>
          <w:rFonts w:ascii="Times New Roman" w:hAnsi="Times New Roman" w:cs="Times New Roman"/>
          <w:sz w:val="24"/>
          <w:szCs w:val="24"/>
          <w:lang w:val="en-US"/>
        </w:rPr>
        <w:fldChar w:fldCharType="end"/>
      </w:r>
      <w:r w:rsidR="007277BA" w:rsidRPr="002540B2">
        <w:rPr>
          <w:rFonts w:ascii="Times New Roman" w:hAnsi="Times New Roman" w:cs="Times New Roman"/>
          <w:sz w:val="24"/>
          <w:szCs w:val="24"/>
          <w:lang w:val="en-US"/>
        </w:rPr>
      </w:r>
      <w:r w:rsidR="007277BA" w:rsidRPr="002540B2">
        <w:rPr>
          <w:rFonts w:ascii="Times New Roman" w:hAnsi="Times New Roman" w:cs="Times New Roman"/>
          <w:sz w:val="24"/>
          <w:szCs w:val="24"/>
          <w:lang w:val="en-US"/>
        </w:rPr>
        <w:fldChar w:fldCharType="separate"/>
      </w:r>
      <w:r w:rsidR="007277BA" w:rsidRPr="002540B2">
        <w:rPr>
          <w:rFonts w:ascii="Times New Roman" w:hAnsi="Times New Roman" w:cs="Times New Roman"/>
          <w:noProof/>
          <w:sz w:val="24"/>
          <w:szCs w:val="24"/>
          <w:vertAlign w:val="superscript"/>
          <w:lang w:val="en-US"/>
        </w:rPr>
        <w:t>12</w:t>
      </w:r>
      <w:r w:rsidR="007277BA" w:rsidRPr="002540B2">
        <w:rPr>
          <w:rFonts w:ascii="Times New Roman" w:hAnsi="Times New Roman" w:cs="Times New Roman"/>
          <w:sz w:val="24"/>
          <w:szCs w:val="24"/>
          <w:lang w:val="en-US"/>
        </w:rPr>
        <w:fldChar w:fldCharType="end"/>
      </w:r>
      <w:r w:rsidR="007277BA" w:rsidRPr="002540B2">
        <w:rPr>
          <w:rFonts w:ascii="Times New Roman" w:hAnsi="Times New Roman" w:cs="Times New Roman"/>
          <w:sz w:val="24"/>
          <w:szCs w:val="24"/>
          <w:lang w:val="en-US"/>
        </w:rPr>
        <w:t>.</w:t>
      </w:r>
      <w:r w:rsidR="007277BA">
        <w:rPr>
          <w:rFonts w:ascii="Times New Roman" w:hAnsi="Times New Roman" w:cs="Times New Roman"/>
          <w:sz w:val="24"/>
          <w:szCs w:val="24"/>
          <w:lang w:val="en-US"/>
        </w:rPr>
        <w:t xml:space="preserve"> </w:t>
      </w:r>
      <w:proofErr w:type="spellStart"/>
      <w:r w:rsidR="007277BA">
        <w:rPr>
          <w:rFonts w:ascii="Times New Roman" w:hAnsi="Times New Roman" w:cs="Times New Roman"/>
          <w:sz w:val="24"/>
          <w:szCs w:val="24"/>
          <w:lang w:val="en-US"/>
        </w:rPr>
        <w:t>I</w:t>
      </w:r>
      <w:r w:rsidRPr="002540B2">
        <w:rPr>
          <w:rFonts w:ascii="Times New Roman" w:hAnsi="Times New Roman" w:cs="Times New Roman"/>
          <w:sz w:val="24"/>
          <w:szCs w:val="24"/>
          <w:lang w:val="en-US"/>
        </w:rPr>
        <w:t>ntervillous</w:t>
      </w:r>
      <w:proofErr w:type="spellEnd"/>
      <w:r w:rsidRPr="002540B2">
        <w:rPr>
          <w:rFonts w:ascii="Times New Roman" w:hAnsi="Times New Roman" w:cs="Times New Roman"/>
          <w:sz w:val="24"/>
          <w:szCs w:val="24"/>
          <w:lang w:val="en-US"/>
        </w:rPr>
        <w:t xml:space="preserve"> placental blood samples were collected</w:t>
      </w:r>
      <w:r w:rsidR="007277BA">
        <w:rPr>
          <w:rFonts w:ascii="Times New Roman" w:hAnsi="Times New Roman" w:cs="Times New Roman"/>
          <w:sz w:val="24"/>
          <w:szCs w:val="24"/>
          <w:lang w:val="en-US"/>
        </w:rPr>
        <w:t>, and</w:t>
      </w:r>
      <w:r w:rsidR="007277BA" w:rsidRPr="002540B2">
        <w:rPr>
          <w:rFonts w:ascii="Times New Roman" w:hAnsi="Times New Roman" w:cs="Times New Roman"/>
          <w:sz w:val="24"/>
          <w:szCs w:val="24"/>
        </w:rPr>
        <w:t xml:space="preserve"> </w:t>
      </w:r>
      <w:r w:rsidR="007277BA">
        <w:rPr>
          <w:rFonts w:ascii="Times New Roman" w:hAnsi="Times New Roman" w:cs="Times New Roman"/>
          <w:sz w:val="24"/>
          <w:szCs w:val="24"/>
        </w:rPr>
        <w:t xml:space="preserve">a </w:t>
      </w:r>
      <w:r w:rsidR="007277BA" w:rsidRPr="002540B2">
        <w:rPr>
          <w:rFonts w:ascii="Times New Roman" w:hAnsi="Times New Roman" w:cs="Times New Roman"/>
          <w:sz w:val="24"/>
          <w:szCs w:val="24"/>
        </w:rPr>
        <w:t>1 cm</w:t>
      </w:r>
      <w:r w:rsidR="007277BA" w:rsidRPr="002540B2">
        <w:rPr>
          <w:rFonts w:ascii="Times New Roman" w:hAnsi="Times New Roman" w:cs="Times New Roman"/>
          <w:sz w:val="24"/>
          <w:szCs w:val="24"/>
          <w:vertAlign w:val="superscript"/>
        </w:rPr>
        <w:t>2</w:t>
      </w:r>
      <w:r w:rsidR="007277BA" w:rsidRPr="002540B2">
        <w:rPr>
          <w:rFonts w:ascii="Times New Roman" w:hAnsi="Times New Roman" w:cs="Times New Roman"/>
          <w:sz w:val="24"/>
          <w:szCs w:val="24"/>
        </w:rPr>
        <w:t xml:space="preserve"> full thickness placental biopsy was collected</w:t>
      </w:r>
      <w:r w:rsidR="007277BA">
        <w:rPr>
          <w:rFonts w:ascii="Times New Roman" w:hAnsi="Times New Roman" w:cs="Times New Roman"/>
          <w:sz w:val="24"/>
          <w:szCs w:val="24"/>
        </w:rPr>
        <w:t xml:space="preserve"> and placed</w:t>
      </w:r>
      <w:r w:rsidR="007277BA" w:rsidRPr="002540B2">
        <w:rPr>
          <w:rFonts w:ascii="Times New Roman" w:hAnsi="Times New Roman" w:cs="Times New Roman"/>
          <w:sz w:val="24"/>
          <w:szCs w:val="24"/>
        </w:rPr>
        <w:t xml:space="preserve"> in neutral buffered formalin for placental histology.</w:t>
      </w:r>
      <w:r w:rsidRPr="002540B2">
        <w:rPr>
          <w:rFonts w:ascii="Times New Roman" w:hAnsi="Times New Roman" w:cs="Times New Roman"/>
          <w:sz w:val="24"/>
          <w:szCs w:val="24"/>
          <w:lang w:val="en-US"/>
        </w:rPr>
        <w:t xml:space="preserve"> </w:t>
      </w:r>
      <w:r w:rsidR="00B53844">
        <w:rPr>
          <w:rFonts w:ascii="Times New Roman" w:hAnsi="Times New Roman" w:cs="Times New Roman"/>
          <w:color w:val="000000"/>
          <w:sz w:val="24"/>
          <w:szCs w:val="24"/>
          <w:lang w:val="en-US"/>
        </w:rPr>
        <w:t xml:space="preserve">Women were also seen at </w:t>
      </w:r>
      <w:r w:rsidR="00B53844" w:rsidRPr="002540B2">
        <w:rPr>
          <w:rFonts w:ascii="Times New Roman" w:hAnsi="Times New Roman" w:cs="Times New Roman"/>
          <w:color w:val="000000"/>
          <w:sz w:val="24"/>
          <w:szCs w:val="24"/>
          <w:lang w:val="en-US"/>
        </w:rPr>
        <w:t>30-34 weeks’ gestation</w:t>
      </w:r>
      <w:r w:rsidR="00B53844">
        <w:rPr>
          <w:rFonts w:ascii="Times New Roman" w:hAnsi="Times New Roman" w:cs="Times New Roman"/>
          <w:color w:val="000000"/>
          <w:sz w:val="24"/>
          <w:szCs w:val="24"/>
          <w:lang w:val="en-US"/>
        </w:rPr>
        <w:t xml:space="preserve"> as part of antenatal care</w:t>
      </w:r>
      <w:r w:rsidR="00B53844" w:rsidRPr="002540B2">
        <w:rPr>
          <w:rFonts w:ascii="Times New Roman" w:hAnsi="Times New Roman" w:cs="Times New Roman"/>
          <w:color w:val="000000"/>
          <w:sz w:val="24"/>
          <w:szCs w:val="24"/>
          <w:lang w:val="en-US"/>
        </w:rPr>
        <w:t xml:space="preserve"> (where enrolment was before 30 weeks’ gestation)</w:t>
      </w:r>
      <w:r w:rsidR="00B53844">
        <w:rPr>
          <w:rFonts w:ascii="Times New Roman" w:hAnsi="Times New Roman" w:cs="Times New Roman"/>
          <w:color w:val="000000"/>
          <w:sz w:val="24"/>
          <w:szCs w:val="24"/>
          <w:lang w:val="en-US"/>
        </w:rPr>
        <w:t>, and women were screened for malaria.</w:t>
      </w:r>
      <w:r w:rsidRPr="002540B2">
        <w:rPr>
          <w:rFonts w:ascii="Times New Roman" w:hAnsi="Times New Roman" w:cs="Times New Roman"/>
          <w:sz w:val="24"/>
          <w:szCs w:val="24"/>
          <w:lang w:val="en-US"/>
        </w:rPr>
        <w:t xml:space="preserve"> </w:t>
      </w:r>
    </w:p>
    <w:p w:rsidR="00C25D0E" w:rsidRDefault="00C25D0E" w:rsidP="00DF7180">
      <w:pPr>
        <w:spacing w:after="120" w:line="360" w:lineRule="auto"/>
        <w:ind w:firstLine="720"/>
        <w:rPr>
          <w:rFonts w:ascii="Times New Roman" w:hAnsi="Times New Roman" w:cs="Times New Roman"/>
          <w:sz w:val="24"/>
          <w:szCs w:val="24"/>
          <w:lang w:val="en-US"/>
        </w:rPr>
      </w:pPr>
      <w:r w:rsidRPr="00C25D0E">
        <w:rPr>
          <w:rFonts w:ascii="Times New Roman" w:hAnsi="Times New Roman" w:cs="Times New Roman"/>
          <w:sz w:val="24"/>
          <w:szCs w:val="24"/>
          <w:lang w:val="en-US"/>
        </w:rPr>
        <w:t>Of the 470 women enrolled into the initial study</w:t>
      </w:r>
      <w:r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Pr="002540B2">
        <w:rPr>
          <w:rFonts w:ascii="Times New Roman" w:hAnsi="Times New Roman" w:cs="Times New Roman"/>
          <w:sz w:val="24"/>
          <w:szCs w:val="24"/>
        </w:rPr>
        <w:instrText xml:space="preserve"> ADDIN EN.CITE </w:instrText>
      </w:r>
      <w:r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Pr="002540B2">
        <w:rPr>
          <w:rFonts w:ascii="Times New Roman" w:hAnsi="Times New Roman" w:cs="Times New Roman"/>
          <w:sz w:val="24"/>
          <w:szCs w:val="24"/>
        </w:rPr>
        <w:instrText xml:space="preserve"> ADDIN EN.CITE.DATA </w:instrText>
      </w:r>
      <w:r w:rsidRPr="002540B2">
        <w:rPr>
          <w:rFonts w:ascii="Times New Roman" w:hAnsi="Times New Roman" w:cs="Times New Roman"/>
          <w:sz w:val="24"/>
          <w:szCs w:val="24"/>
        </w:rPr>
      </w:r>
      <w:r w:rsidRPr="002540B2">
        <w:rPr>
          <w:rFonts w:ascii="Times New Roman" w:hAnsi="Times New Roman" w:cs="Times New Roman"/>
          <w:sz w:val="24"/>
          <w:szCs w:val="24"/>
        </w:rPr>
        <w:fldChar w:fldCharType="end"/>
      </w:r>
      <w:r w:rsidRPr="002540B2">
        <w:rPr>
          <w:rFonts w:ascii="Times New Roman" w:hAnsi="Times New Roman" w:cs="Times New Roman"/>
          <w:sz w:val="24"/>
          <w:szCs w:val="24"/>
        </w:rPr>
      </w:r>
      <w:r w:rsidRPr="002540B2">
        <w:rPr>
          <w:rFonts w:ascii="Times New Roman" w:hAnsi="Times New Roman" w:cs="Times New Roman"/>
          <w:sz w:val="24"/>
          <w:szCs w:val="24"/>
        </w:rPr>
        <w:fldChar w:fldCharType="separate"/>
      </w:r>
      <w:r w:rsidRPr="002540B2">
        <w:rPr>
          <w:rFonts w:ascii="Times New Roman" w:hAnsi="Times New Roman" w:cs="Times New Roman"/>
          <w:noProof/>
          <w:sz w:val="24"/>
          <w:szCs w:val="24"/>
          <w:vertAlign w:val="superscript"/>
        </w:rPr>
        <w:t>12</w:t>
      </w:r>
      <w:r w:rsidRPr="002540B2">
        <w:rPr>
          <w:rFonts w:ascii="Times New Roman" w:hAnsi="Times New Roman" w:cs="Times New Roman"/>
          <w:sz w:val="24"/>
          <w:szCs w:val="24"/>
        </w:rPr>
        <w:fldChar w:fldCharType="end"/>
      </w:r>
      <w:r w:rsidRPr="00C25D0E">
        <w:rPr>
          <w:rFonts w:ascii="Times New Roman" w:hAnsi="Times New Roman" w:cs="Times New Roman"/>
          <w:sz w:val="24"/>
          <w:szCs w:val="24"/>
          <w:lang w:val="en-US"/>
        </w:rPr>
        <w:t>, 376 women completed follow-up to delivery and 97 women were excl</w:t>
      </w:r>
      <w:r>
        <w:rPr>
          <w:rFonts w:ascii="Times New Roman" w:hAnsi="Times New Roman" w:cs="Times New Roman"/>
          <w:sz w:val="24"/>
          <w:szCs w:val="24"/>
          <w:lang w:val="en-US"/>
        </w:rPr>
        <w:t xml:space="preserve">uded from the current analysis for the following reasons: </w:t>
      </w:r>
      <w:r w:rsidRPr="00C25D0E">
        <w:rPr>
          <w:rFonts w:ascii="Times New Roman" w:hAnsi="Times New Roman" w:cs="Times New Roman"/>
          <w:sz w:val="24"/>
          <w:szCs w:val="24"/>
          <w:lang w:val="en-US"/>
        </w:rPr>
        <w:t>5 multiple births; 43 newborns were not seen within three days after delivery</w:t>
      </w:r>
      <w:r>
        <w:rPr>
          <w:rFonts w:ascii="Times New Roman" w:hAnsi="Times New Roman" w:cs="Times New Roman"/>
          <w:sz w:val="24"/>
          <w:szCs w:val="24"/>
          <w:lang w:val="en-US"/>
        </w:rPr>
        <w:t xml:space="preserve"> (the cut-off for assessing low birthweight)</w:t>
      </w:r>
      <w:r w:rsidRPr="00C25D0E">
        <w:rPr>
          <w:rFonts w:ascii="Times New Roman" w:hAnsi="Times New Roman" w:cs="Times New Roman"/>
          <w:sz w:val="24"/>
          <w:szCs w:val="24"/>
          <w:lang w:val="en-US"/>
        </w:rPr>
        <w:t>; 1 data entry error; 31 with insufficient blood sample</w:t>
      </w:r>
      <w:r>
        <w:rPr>
          <w:rFonts w:ascii="Times New Roman" w:hAnsi="Times New Roman" w:cs="Times New Roman"/>
          <w:sz w:val="24"/>
          <w:szCs w:val="24"/>
          <w:lang w:val="en-US"/>
        </w:rPr>
        <w:t xml:space="preserve"> available to measure ferritin levels</w:t>
      </w:r>
      <w:r w:rsidRPr="00C25D0E">
        <w:rPr>
          <w:rFonts w:ascii="Times New Roman" w:hAnsi="Times New Roman" w:cs="Times New Roman"/>
          <w:sz w:val="24"/>
          <w:szCs w:val="24"/>
          <w:lang w:val="en-US"/>
        </w:rPr>
        <w:t xml:space="preserve">; 17 women </w:t>
      </w:r>
      <w:r>
        <w:rPr>
          <w:rFonts w:ascii="Times New Roman" w:hAnsi="Times New Roman" w:cs="Times New Roman"/>
          <w:sz w:val="24"/>
          <w:szCs w:val="24"/>
          <w:lang w:val="en-US"/>
        </w:rPr>
        <w:t>had</w:t>
      </w:r>
      <w:r w:rsidRPr="00C25D0E">
        <w:rPr>
          <w:rFonts w:ascii="Times New Roman" w:hAnsi="Times New Roman" w:cs="Times New Roman"/>
          <w:sz w:val="24"/>
          <w:szCs w:val="24"/>
          <w:lang w:val="en-US"/>
        </w:rPr>
        <w:t xml:space="preserve"> missing birth outcome data)</w:t>
      </w:r>
      <w:r w:rsidR="00520CF8">
        <w:rPr>
          <w:rFonts w:ascii="Times New Roman" w:hAnsi="Times New Roman" w:cs="Times New Roman"/>
          <w:sz w:val="24"/>
          <w:szCs w:val="24"/>
          <w:lang w:val="en-US"/>
        </w:rPr>
        <w:t xml:space="preserve"> (supplementary figure 1)</w:t>
      </w:r>
      <w:r w:rsidRPr="00C25D0E">
        <w:rPr>
          <w:rFonts w:ascii="Times New Roman" w:hAnsi="Times New Roman" w:cs="Times New Roman"/>
          <w:sz w:val="24"/>
          <w:szCs w:val="24"/>
          <w:lang w:val="en-US"/>
        </w:rPr>
        <w:t>. Therefore, 279 women were included in this analysis (Table 1). Included and excluded women did not differ in the frequency and distribution of enrolment variables.</w:t>
      </w:r>
      <w:r w:rsidR="003C5278">
        <w:rPr>
          <w:rFonts w:ascii="Times New Roman" w:hAnsi="Times New Roman" w:cs="Times New Roman"/>
          <w:sz w:val="24"/>
          <w:szCs w:val="24"/>
          <w:lang w:val="en-US"/>
        </w:rPr>
        <w:t xml:space="preserve"> There were no maternal or neonatal deaths in the study.</w:t>
      </w:r>
    </w:p>
    <w:p w:rsidR="0039291D" w:rsidRDefault="0039291D" w:rsidP="00DF7180">
      <w:pPr>
        <w:spacing w:after="120" w:line="360" w:lineRule="auto"/>
        <w:ind w:firstLine="720"/>
        <w:rPr>
          <w:rFonts w:ascii="Times New Roman" w:hAnsi="Times New Roman" w:cs="Times New Roman"/>
          <w:sz w:val="24"/>
          <w:szCs w:val="24"/>
        </w:rPr>
      </w:pPr>
      <w:r>
        <w:rPr>
          <w:rFonts w:ascii="Times New Roman" w:hAnsi="Times New Roman" w:cs="Times New Roman"/>
          <w:sz w:val="24"/>
          <w:szCs w:val="24"/>
        </w:rPr>
        <w:t>The presence of malaria infection was assessed by standard light microscopy of thick and thin blood films, and by PCR of DNA extracted from venous or placental blood samples, as described previously</w:t>
      </w:r>
      <w:r w:rsidR="00DF7180"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DF7180" w:rsidRPr="002540B2">
        <w:rPr>
          <w:rFonts w:ascii="Times New Roman" w:hAnsi="Times New Roman" w:cs="Times New Roman"/>
          <w:sz w:val="24"/>
          <w:szCs w:val="24"/>
        </w:rPr>
        <w:instrText xml:space="preserve"> ADDIN EN.CITE </w:instrText>
      </w:r>
      <w:r w:rsidR="00DF7180"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DF7180" w:rsidRPr="002540B2">
        <w:rPr>
          <w:rFonts w:ascii="Times New Roman" w:hAnsi="Times New Roman" w:cs="Times New Roman"/>
          <w:sz w:val="24"/>
          <w:szCs w:val="24"/>
        </w:rPr>
        <w:instrText xml:space="preserve"> ADDIN EN.CITE.DATA </w:instrText>
      </w:r>
      <w:r w:rsidR="00DF7180" w:rsidRPr="002540B2">
        <w:rPr>
          <w:rFonts w:ascii="Times New Roman" w:hAnsi="Times New Roman" w:cs="Times New Roman"/>
          <w:sz w:val="24"/>
          <w:szCs w:val="24"/>
        </w:rPr>
      </w:r>
      <w:r w:rsidR="00DF7180" w:rsidRPr="002540B2">
        <w:rPr>
          <w:rFonts w:ascii="Times New Roman" w:hAnsi="Times New Roman" w:cs="Times New Roman"/>
          <w:sz w:val="24"/>
          <w:szCs w:val="24"/>
        </w:rPr>
        <w:fldChar w:fldCharType="end"/>
      </w:r>
      <w:r w:rsidR="00DF7180" w:rsidRPr="002540B2">
        <w:rPr>
          <w:rFonts w:ascii="Times New Roman" w:hAnsi="Times New Roman" w:cs="Times New Roman"/>
          <w:sz w:val="24"/>
          <w:szCs w:val="24"/>
        </w:rPr>
      </w:r>
      <w:r w:rsidR="00DF7180" w:rsidRPr="002540B2">
        <w:rPr>
          <w:rFonts w:ascii="Times New Roman" w:hAnsi="Times New Roman" w:cs="Times New Roman"/>
          <w:sz w:val="24"/>
          <w:szCs w:val="24"/>
        </w:rPr>
        <w:fldChar w:fldCharType="separate"/>
      </w:r>
      <w:r w:rsidR="00DF7180" w:rsidRPr="002540B2">
        <w:rPr>
          <w:rFonts w:ascii="Times New Roman" w:hAnsi="Times New Roman" w:cs="Times New Roman"/>
          <w:noProof/>
          <w:sz w:val="24"/>
          <w:szCs w:val="24"/>
          <w:vertAlign w:val="superscript"/>
        </w:rPr>
        <w:t>12</w:t>
      </w:r>
      <w:r w:rsidR="00DF7180" w:rsidRPr="002540B2">
        <w:rPr>
          <w:rFonts w:ascii="Times New Roman" w:hAnsi="Times New Roman" w:cs="Times New Roman"/>
          <w:sz w:val="24"/>
          <w:szCs w:val="24"/>
        </w:rPr>
        <w:fldChar w:fldCharType="end"/>
      </w:r>
      <w:r>
        <w:rPr>
          <w:rFonts w:ascii="Times New Roman" w:hAnsi="Times New Roman" w:cs="Times New Roman"/>
          <w:sz w:val="24"/>
          <w:szCs w:val="24"/>
        </w:rPr>
        <w:t xml:space="preserve">. </w:t>
      </w:r>
      <w:r w:rsidR="00DF7180">
        <w:rPr>
          <w:rFonts w:ascii="Times New Roman" w:hAnsi="Times New Roman" w:cs="Times New Roman"/>
          <w:sz w:val="24"/>
          <w:szCs w:val="24"/>
        </w:rPr>
        <w:t xml:space="preserve">The presence of red blood cell </w:t>
      </w:r>
      <w:r w:rsidR="009A1910">
        <w:rPr>
          <w:rFonts w:ascii="Times New Roman" w:hAnsi="Times New Roman" w:cs="Times New Roman"/>
          <w:sz w:val="24"/>
          <w:szCs w:val="24"/>
        </w:rPr>
        <w:t xml:space="preserve">genetic </w:t>
      </w:r>
      <w:r w:rsidR="00DF7180">
        <w:rPr>
          <w:rFonts w:ascii="Times New Roman" w:hAnsi="Times New Roman" w:cs="Times New Roman"/>
          <w:sz w:val="24"/>
          <w:szCs w:val="24"/>
        </w:rPr>
        <w:t xml:space="preserve">polymorphisms that are common in PNG </w:t>
      </w:r>
      <w:r w:rsidR="009A1910">
        <w:rPr>
          <w:rFonts w:ascii="Times New Roman" w:hAnsi="Times New Roman" w:cs="Times New Roman"/>
          <w:sz w:val="24"/>
          <w:szCs w:val="24"/>
        </w:rPr>
        <w:t xml:space="preserve">(CR1 polymorphisms, South-Ease Asian </w:t>
      </w:r>
      <w:proofErr w:type="spellStart"/>
      <w:r w:rsidR="009A1910">
        <w:rPr>
          <w:rFonts w:ascii="Times New Roman" w:hAnsi="Times New Roman" w:cs="Times New Roman"/>
          <w:sz w:val="24"/>
          <w:szCs w:val="24"/>
        </w:rPr>
        <w:t>ovalocytosis</w:t>
      </w:r>
      <w:proofErr w:type="spellEnd"/>
      <w:r w:rsidR="009A1910">
        <w:rPr>
          <w:rFonts w:ascii="Times New Roman" w:hAnsi="Times New Roman" w:cs="Times New Roman"/>
          <w:sz w:val="24"/>
          <w:szCs w:val="24"/>
        </w:rPr>
        <w:t xml:space="preserve">, alpha-thalassemia) </w:t>
      </w:r>
      <w:r w:rsidR="00DF7180">
        <w:rPr>
          <w:rFonts w:ascii="Times New Roman" w:hAnsi="Times New Roman" w:cs="Times New Roman"/>
          <w:sz w:val="24"/>
          <w:szCs w:val="24"/>
        </w:rPr>
        <w:t>and that may influence anaemia and susceptibility to malaria were evaluated by PCR as described</w:t>
      </w:r>
      <w:r w:rsidR="00DF7180"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DF7180" w:rsidRPr="002540B2">
        <w:rPr>
          <w:rFonts w:ascii="Times New Roman" w:hAnsi="Times New Roman" w:cs="Times New Roman"/>
          <w:sz w:val="24"/>
          <w:szCs w:val="24"/>
        </w:rPr>
        <w:instrText xml:space="preserve"> ADDIN EN.CITE </w:instrText>
      </w:r>
      <w:r w:rsidR="00DF7180" w:rsidRPr="002540B2">
        <w:rPr>
          <w:rFonts w:ascii="Times New Roman" w:hAnsi="Times New Roman" w:cs="Times New Roman"/>
          <w:sz w:val="24"/>
          <w:szCs w:val="24"/>
        </w:rPr>
        <w:fldChar w:fldCharType="begin">
          <w:fldData xml:space="preserve">PEVuZE5vdGU+PENpdGU+PEF1dGhvcj5TdGFuaXNpYzwvQXV0aG9yPjxZZWFyPjIwMTU8L1llYXI+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=
</w:fldData>
        </w:fldChar>
      </w:r>
      <w:r w:rsidR="00DF7180" w:rsidRPr="002540B2">
        <w:rPr>
          <w:rFonts w:ascii="Times New Roman" w:hAnsi="Times New Roman" w:cs="Times New Roman"/>
          <w:sz w:val="24"/>
          <w:szCs w:val="24"/>
        </w:rPr>
        <w:instrText xml:space="preserve"> ADDIN EN.CITE.DATA </w:instrText>
      </w:r>
      <w:r w:rsidR="00DF7180" w:rsidRPr="002540B2">
        <w:rPr>
          <w:rFonts w:ascii="Times New Roman" w:hAnsi="Times New Roman" w:cs="Times New Roman"/>
          <w:sz w:val="24"/>
          <w:szCs w:val="24"/>
        </w:rPr>
      </w:r>
      <w:r w:rsidR="00DF7180" w:rsidRPr="002540B2">
        <w:rPr>
          <w:rFonts w:ascii="Times New Roman" w:hAnsi="Times New Roman" w:cs="Times New Roman"/>
          <w:sz w:val="24"/>
          <w:szCs w:val="24"/>
        </w:rPr>
        <w:fldChar w:fldCharType="end"/>
      </w:r>
      <w:r w:rsidR="00DF7180" w:rsidRPr="002540B2">
        <w:rPr>
          <w:rFonts w:ascii="Times New Roman" w:hAnsi="Times New Roman" w:cs="Times New Roman"/>
          <w:sz w:val="24"/>
          <w:szCs w:val="24"/>
        </w:rPr>
      </w:r>
      <w:r w:rsidR="00DF7180" w:rsidRPr="002540B2">
        <w:rPr>
          <w:rFonts w:ascii="Times New Roman" w:hAnsi="Times New Roman" w:cs="Times New Roman"/>
          <w:sz w:val="24"/>
          <w:szCs w:val="24"/>
        </w:rPr>
        <w:fldChar w:fldCharType="separate"/>
      </w:r>
      <w:r w:rsidR="00DF7180" w:rsidRPr="002540B2">
        <w:rPr>
          <w:rFonts w:ascii="Times New Roman" w:hAnsi="Times New Roman" w:cs="Times New Roman"/>
          <w:noProof/>
          <w:sz w:val="24"/>
          <w:szCs w:val="24"/>
          <w:vertAlign w:val="superscript"/>
        </w:rPr>
        <w:t>12</w:t>
      </w:r>
      <w:r w:rsidR="00DF7180" w:rsidRPr="002540B2">
        <w:rPr>
          <w:rFonts w:ascii="Times New Roman" w:hAnsi="Times New Roman" w:cs="Times New Roman"/>
          <w:sz w:val="24"/>
          <w:szCs w:val="24"/>
        </w:rPr>
        <w:fldChar w:fldCharType="end"/>
      </w:r>
      <w:r w:rsidR="00DF7180">
        <w:rPr>
          <w:rFonts w:ascii="Times New Roman" w:hAnsi="Times New Roman" w:cs="Times New Roman"/>
          <w:sz w:val="24"/>
          <w:szCs w:val="24"/>
        </w:rPr>
        <w:t xml:space="preserve">. </w:t>
      </w:r>
      <w:r w:rsidR="004B4F50">
        <w:rPr>
          <w:rFonts w:ascii="Times New Roman" w:hAnsi="Times New Roman" w:cs="Times New Roman"/>
          <w:sz w:val="24"/>
          <w:szCs w:val="24"/>
        </w:rPr>
        <w:t xml:space="preserve">However, these were not found to be significantly associated with the risk of </w:t>
      </w:r>
      <w:r w:rsidR="004B4F50" w:rsidRPr="004B4F50">
        <w:rPr>
          <w:rFonts w:ascii="Times New Roman" w:hAnsi="Times New Roman" w:cs="Times New Roman"/>
          <w:i/>
          <w:sz w:val="24"/>
          <w:szCs w:val="24"/>
        </w:rPr>
        <w:t>Plasmodium</w:t>
      </w:r>
      <w:r w:rsidR="004B4F50">
        <w:rPr>
          <w:rFonts w:ascii="Times New Roman" w:hAnsi="Times New Roman" w:cs="Times New Roman"/>
          <w:sz w:val="24"/>
          <w:szCs w:val="24"/>
        </w:rPr>
        <w:t xml:space="preserve"> infection or birth weight.</w:t>
      </w:r>
    </w:p>
    <w:p w:rsidR="000E7819" w:rsidRPr="002540B2" w:rsidRDefault="000E7819" w:rsidP="00DF7180">
      <w:pPr>
        <w:spacing w:after="120" w:line="360" w:lineRule="auto"/>
        <w:ind w:firstLine="720"/>
        <w:jc w:val="both"/>
        <w:rPr>
          <w:rFonts w:ascii="Times New Roman" w:hAnsi="Times New Roman" w:cs="Times New Roman"/>
          <w:sz w:val="24"/>
          <w:szCs w:val="24"/>
          <w:lang w:val="en-US"/>
        </w:rPr>
      </w:pPr>
      <w:r w:rsidRPr="002540B2">
        <w:rPr>
          <w:rFonts w:ascii="Times New Roman" w:hAnsi="Times New Roman" w:cs="Times New Roman"/>
          <w:sz w:val="24"/>
          <w:szCs w:val="24"/>
        </w:rPr>
        <w:t>Ethical approval was granted by the PNG Medical Research Advisory Council and the Alfred Health Human Research Ethics Committee, and written informed consent was obtained from all participants.</w:t>
      </w:r>
    </w:p>
    <w:p w:rsidR="00FB6A38" w:rsidRDefault="00FB6A38" w:rsidP="0039291D">
      <w:pPr>
        <w:spacing w:after="120" w:line="360" w:lineRule="auto"/>
        <w:rPr>
          <w:rFonts w:cs="Times New Roman"/>
          <w:sz w:val="24"/>
          <w:szCs w:val="24"/>
        </w:rPr>
      </w:pPr>
    </w:p>
    <w:p w:rsidR="00C838B0" w:rsidRDefault="00C838B0">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p w:rsidR="005A22D8" w:rsidRPr="004547E4" w:rsidRDefault="00D65E72" w:rsidP="0039291D">
      <w:pPr>
        <w:spacing w:after="120" w:line="360" w:lineRule="auto"/>
        <w:rPr>
          <w:rFonts w:ascii="Times New Roman" w:hAnsi="Times New Roman" w:cs="Times New Roman"/>
          <w:b/>
          <w:sz w:val="24"/>
          <w:szCs w:val="24"/>
        </w:rPr>
      </w:pPr>
      <w:r>
        <w:rPr>
          <w:rFonts w:ascii="Times New Roman" w:hAnsi="Times New Roman" w:cs="Times New Roman"/>
          <w:b/>
          <w:sz w:val="24"/>
          <w:szCs w:val="24"/>
        </w:rPr>
        <w:lastRenderedPageBreak/>
        <w:t>T</w:t>
      </w:r>
      <w:r w:rsidR="00C838B0" w:rsidRPr="004547E4">
        <w:rPr>
          <w:rFonts w:ascii="Times New Roman" w:hAnsi="Times New Roman" w:cs="Times New Roman"/>
          <w:b/>
          <w:sz w:val="24"/>
          <w:szCs w:val="24"/>
        </w:rPr>
        <w:t xml:space="preserve">able </w:t>
      </w:r>
      <w:r>
        <w:rPr>
          <w:rFonts w:ascii="Times New Roman" w:hAnsi="Times New Roman" w:cs="Times New Roman"/>
          <w:b/>
          <w:sz w:val="24"/>
          <w:szCs w:val="24"/>
        </w:rPr>
        <w:t>S</w:t>
      </w:r>
      <w:r w:rsidR="00C838B0" w:rsidRPr="004547E4">
        <w:rPr>
          <w:rFonts w:ascii="Times New Roman" w:hAnsi="Times New Roman" w:cs="Times New Roman"/>
          <w:b/>
          <w:sz w:val="24"/>
          <w:szCs w:val="24"/>
        </w:rPr>
        <w:t>1</w:t>
      </w:r>
    </w:p>
    <w:tbl>
      <w:tblPr>
        <w:tblStyle w:val="TableGrid"/>
        <w:tblW w:w="0" w:type="auto"/>
        <w:tblLook w:val="04A0" w:firstRow="1" w:lastRow="0" w:firstColumn="1" w:lastColumn="0" w:noHBand="0" w:noVBand="1"/>
      </w:tblPr>
      <w:tblGrid>
        <w:gridCol w:w="4338"/>
        <w:gridCol w:w="2070"/>
        <w:gridCol w:w="2160"/>
        <w:gridCol w:w="674"/>
      </w:tblGrid>
      <w:tr w:rsidR="00C838B0" w:rsidRPr="00C838B0" w:rsidTr="005064D3">
        <w:trPr>
          <w:trHeight w:val="91"/>
        </w:trPr>
        <w:tc>
          <w:tcPr>
            <w:tcW w:w="4338" w:type="dxa"/>
            <w:vAlign w:val="bottom"/>
          </w:tcPr>
          <w:p w:rsidR="00C838B0" w:rsidRPr="00C838B0" w:rsidRDefault="00C838B0" w:rsidP="00C838B0">
            <w:pPr>
              <w:contextualSpacing/>
              <w:rPr>
                <w:rFonts w:ascii="Times New Roman" w:hAnsi="Times New Roman" w:cs="Times New Roman"/>
                <w:b/>
                <w:sz w:val="24"/>
                <w:szCs w:val="24"/>
              </w:rPr>
            </w:pPr>
            <w:r w:rsidRPr="00C838B0">
              <w:rPr>
                <w:rFonts w:ascii="Times New Roman" w:hAnsi="Times New Roman" w:cs="Times New Roman"/>
                <w:b/>
                <w:sz w:val="24"/>
                <w:szCs w:val="24"/>
              </w:rPr>
              <w:t>Variable</w:t>
            </w:r>
          </w:p>
        </w:tc>
        <w:tc>
          <w:tcPr>
            <w:tcW w:w="2070" w:type="dxa"/>
          </w:tcPr>
          <w:p w:rsidR="00C838B0" w:rsidRDefault="00C838B0" w:rsidP="00C838B0">
            <w:pPr>
              <w:contextualSpacing/>
              <w:jc w:val="center"/>
              <w:rPr>
                <w:rFonts w:ascii="Times New Roman" w:hAnsi="Times New Roman" w:cs="Times New Roman"/>
                <w:b/>
                <w:sz w:val="24"/>
                <w:szCs w:val="24"/>
              </w:rPr>
            </w:pPr>
            <w:r>
              <w:rPr>
                <w:rFonts w:ascii="Times New Roman" w:hAnsi="Times New Roman" w:cs="Times New Roman"/>
                <w:b/>
                <w:sz w:val="24"/>
                <w:szCs w:val="24"/>
              </w:rPr>
              <w:t>Included women</w:t>
            </w:r>
          </w:p>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Mean [SD], range;</w:t>
            </w:r>
          </w:p>
          <w:p w:rsidR="00C838B0" w:rsidRPr="00C838B0" w:rsidRDefault="00C838B0" w:rsidP="00C838B0">
            <w:pPr>
              <w:contextualSpacing/>
              <w:jc w:val="center"/>
              <w:rPr>
                <w:rFonts w:ascii="Times New Roman" w:hAnsi="Times New Roman" w:cs="Times New Roman"/>
                <w:b/>
                <w:sz w:val="24"/>
                <w:szCs w:val="24"/>
                <w:vertAlign w:val="superscript"/>
              </w:rPr>
            </w:pPr>
            <w:proofErr w:type="gramStart"/>
            <w:r w:rsidRPr="00C838B0">
              <w:rPr>
                <w:rFonts w:ascii="Times New Roman" w:hAnsi="Times New Roman" w:cs="Times New Roman"/>
                <w:sz w:val="24"/>
                <w:szCs w:val="24"/>
              </w:rPr>
              <w:t>or</w:t>
            </w:r>
            <w:proofErr w:type="gramEnd"/>
            <w:r w:rsidRPr="00C838B0">
              <w:rPr>
                <w:rFonts w:ascii="Times New Roman" w:hAnsi="Times New Roman" w:cs="Times New Roman"/>
                <w:sz w:val="24"/>
                <w:szCs w:val="24"/>
              </w:rPr>
              <w:t xml:space="preserve"> Median {IQR}, range;</w:t>
            </w:r>
            <w:r w:rsidRPr="005064D3">
              <w:rPr>
                <w:rFonts w:ascii="Times New Roman" w:hAnsi="Times New Roman" w:cs="Times New Roman"/>
                <w:sz w:val="24"/>
                <w:szCs w:val="24"/>
              </w:rPr>
              <w:t xml:space="preserve"> </w:t>
            </w:r>
            <w:r w:rsidRPr="00C838B0">
              <w:rPr>
                <w:rFonts w:ascii="Times New Roman" w:hAnsi="Times New Roman" w:cs="Times New Roman"/>
                <w:sz w:val="24"/>
                <w:szCs w:val="24"/>
              </w:rPr>
              <w:t>or N (%)</w:t>
            </w:r>
          </w:p>
        </w:tc>
        <w:tc>
          <w:tcPr>
            <w:tcW w:w="2160" w:type="dxa"/>
          </w:tcPr>
          <w:p w:rsidR="00C838B0" w:rsidRDefault="00C838B0" w:rsidP="00C838B0">
            <w:pPr>
              <w:contextualSpacing/>
              <w:jc w:val="center"/>
              <w:rPr>
                <w:rFonts w:ascii="Times New Roman" w:hAnsi="Times New Roman" w:cs="Times New Roman"/>
                <w:b/>
                <w:sz w:val="24"/>
                <w:szCs w:val="24"/>
              </w:rPr>
            </w:pPr>
            <w:r>
              <w:rPr>
                <w:rFonts w:ascii="Times New Roman" w:hAnsi="Times New Roman" w:cs="Times New Roman"/>
                <w:b/>
                <w:sz w:val="24"/>
                <w:szCs w:val="24"/>
              </w:rPr>
              <w:t>Excluded women</w:t>
            </w:r>
            <w:r w:rsidR="005064D3" w:rsidRPr="005064D3">
              <w:rPr>
                <w:rFonts w:ascii="Times New Roman" w:hAnsi="Times New Roman" w:cs="Times New Roman"/>
                <w:sz w:val="24"/>
                <w:szCs w:val="24"/>
                <w:vertAlign w:val="superscript"/>
              </w:rPr>
              <w:t>1</w:t>
            </w:r>
          </w:p>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Mean [SD], range;</w:t>
            </w:r>
          </w:p>
          <w:p w:rsidR="00C838B0" w:rsidRPr="00C838B0" w:rsidRDefault="00C838B0" w:rsidP="00C838B0">
            <w:pPr>
              <w:contextualSpacing/>
              <w:jc w:val="center"/>
              <w:rPr>
                <w:rFonts w:ascii="Times New Roman" w:hAnsi="Times New Roman" w:cs="Times New Roman"/>
                <w:b/>
                <w:sz w:val="24"/>
                <w:szCs w:val="24"/>
              </w:rPr>
            </w:pPr>
            <w:proofErr w:type="gramStart"/>
            <w:r w:rsidRPr="00C838B0">
              <w:rPr>
                <w:rFonts w:ascii="Times New Roman" w:hAnsi="Times New Roman" w:cs="Times New Roman"/>
                <w:sz w:val="24"/>
                <w:szCs w:val="24"/>
              </w:rPr>
              <w:t>or</w:t>
            </w:r>
            <w:proofErr w:type="gramEnd"/>
            <w:r w:rsidRPr="00C838B0">
              <w:rPr>
                <w:rFonts w:ascii="Times New Roman" w:hAnsi="Times New Roman" w:cs="Times New Roman"/>
                <w:sz w:val="24"/>
                <w:szCs w:val="24"/>
              </w:rPr>
              <w:t xml:space="preserve"> Median {IQR}, range;</w:t>
            </w:r>
            <w:r w:rsidRPr="005064D3">
              <w:rPr>
                <w:rFonts w:ascii="Times New Roman" w:hAnsi="Times New Roman" w:cs="Times New Roman"/>
                <w:sz w:val="24"/>
                <w:szCs w:val="24"/>
              </w:rPr>
              <w:t xml:space="preserve"> </w:t>
            </w:r>
            <w:r w:rsidRPr="00C838B0">
              <w:rPr>
                <w:rFonts w:ascii="Times New Roman" w:hAnsi="Times New Roman" w:cs="Times New Roman"/>
                <w:sz w:val="24"/>
                <w:szCs w:val="24"/>
              </w:rPr>
              <w:t>or N (%)</w:t>
            </w:r>
          </w:p>
        </w:tc>
        <w:tc>
          <w:tcPr>
            <w:tcW w:w="674" w:type="dxa"/>
          </w:tcPr>
          <w:p w:rsidR="00C838B0" w:rsidRPr="00C838B0" w:rsidRDefault="00C06F59" w:rsidP="00C838B0">
            <w:pPr>
              <w:contextualSpacing/>
              <w:jc w:val="center"/>
              <w:rPr>
                <w:rFonts w:ascii="Times New Roman" w:hAnsi="Times New Roman" w:cs="Times New Roman"/>
                <w:b/>
                <w:sz w:val="24"/>
                <w:szCs w:val="24"/>
              </w:rPr>
            </w:pPr>
            <w:r w:rsidRPr="005064D3">
              <w:rPr>
                <w:rFonts w:ascii="Times New Roman" w:hAnsi="Times New Roman" w:cs="Times New Roman"/>
                <w:b/>
                <w:i/>
                <w:sz w:val="24"/>
                <w:szCs w:val="24"/>
              </w:rPr>
              <w:t>P</w:t>
            </w:r>
            <w:r w:rsidR="005064D3" w:rsidRPr="005064D3">
              <w:rPr>
                <w:rFonts w:ascii="Times New Roman" w:hAnsi="Times New Roman" w:cs="Times New Roman"/>
                <w:sz w:val="24"/>
                <w:szCs w:val="24"/>
                <w:vertAlign w:val="superscript"/>
              </w:rPr>
              <w:t>2</w:t>
            </w:r>
          </w:p>
        </w:tc>
      </w:tr>
      <w:tr w:rsidR="00C838B0" w:rsidRPr="00C838B0" w:rsidTr="005064D3">
        <w:trPr>
          <w:trHeight w:val="220"/>
        </w:trPr>
        <w:tc>
          <w:tcPr>
            <w:tcW w:w="6408" w:type="dxa"/>
            <w:gridSpan w:val="2"/>
            <w:tcBorders>
              <w:bottom w:val="single" w:sz="4" w:space="0" w:color="auto"/>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b/>
                <w:sz w:val="24"/>
                <w:szCs w:val="24"/>
              </w:rPr>
              <w:t>Participant characteristics at enrolment</w:t>
            </w:r>
          </w:p>
        </w:tc>
        <w:tc>
          <w:tcPr>
            <w:tcW w:w="2160" w:type="dxa"/>
            <w:tcBorders>
              <w:bottom w:val="single" w:sz="4" w:space="0" w:color="auto"/>
            </w:tcBorders>
          </w:tcPr>
          <w:p w:rsidR="00C838B0" w:rsidRPr="00C838B0" w:rsidRDefault="00C838B0" w:rsidP="00C838B0">
            <w:pPr>
              <w:contextualSpacing/>
              <w:rPr>
                <w:rFonts w:ascii="Times New Roman" w:hAnsi="Times New Roman" w:cs="Times New Roman"/>
                <w:b/>
                <w:sz w:val="24"/>
                <w:szCs w:val="24"/>
              </w:rPr>
            </w:pPr>
          </w:p>
        </w:tc>
        <w:tc>
          <w:tcPr>
            <w:tcW w:w="674" w:type="dxa"/>
            <w:tcBorders>
              <w:bottom w:val="single" w:sz="4" w:space="0" w:color="auto"/>
            </w:tcBorders>
          </w:tcPr>
          <w:p w:rsidR="00C838B0" w:rsidRPr="00C838B0" w:rsidRDefault="00C838B0" w:rsidP="00C838B0">
            <w:pPr>
              <w:contextualSpacing/>
              <w:rPr>
                <w:rFonts w:ascii="Times New Roman" w:hAnsi="Times New Roman" w:cs="Times New Roman"/>
                <w:b/>
                <w:sz w:val="24"/>
                <w:szCs w:val="24"/>
              </w:rPr>
            </w:pPr>
          </w:p>
        </w:tc>
      </w:tr>
      <w:tr w:rsidR="00C838B0" w:rsidRPr="00C838B0" w:rsidTr="005064D3">
        <w:trPr>
          <w:trHeight w:val="220"/>
        </w:trPr>
        <w:tc>
          <w:tcPr>
            <w:tcW w:w="4338" w:type="dxa"/>
            <w:tcBorders>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Maternal age, years</w:t>
            </w:r>
          </w:p>
        </w:tc>
        <w:tc>
          <w:tcPr>
            <w:tcW w:w="2070" w:type="dxa"/>
            <w:tcBorders>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24 [17], 16-49</w:t>
            </w:r>
          </w:p>
        </w:tc>
        <w:tc>
          <w:tcPr>
            <w:tcW w:w="2160" w:type="dxa"/>
            <w:tcBorders>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 xml:space="preserve">24 </w:t>
            </w:r>
            <w:r w:rsidR="00393ED7" w:rsidRPr="00393ED7">
              <w:rPr>
                <w:rFonts w:ascii="Times New Roman" w:hAnsi="Times New Roman" w:cs="Times New Roman"/>
                <w:sz w:val="24"/>
                <w:szCs w:val="24"/>
              </w:rPr>
              <w:t>[17</w:t>
            </w:r>
            <w:r w:rsidRPr="00393ED7">
              <w:rPr>
                <w:rFonts w:ascii="Times New Roman" w:hAnsi="Times New Roman" w:cs="Times New Roman"/>
                <w:sz w:val="24"/>
                <w:szCs w:val="24"/>
              </w:rPr>
              <w:t>]</w:t>
            </w:r>
            <w:r>
              <w:rPr>
                <w:rFonts w:ascii="Times New Roman" w:hAnsi="Times New Roman" w:cs="Times New Roman"/>
                <w:sz w:val="24"/>
                <w:szCs w:val="24"/>
              </w:rPr>
              <w:t>, 16-42</w:t>
            </w:r>
          </w:p>
        </w:tc>
        <w:tc>
          <w:tcPr>
            <w:tcW w:w="674" w:type="dxa"/>
            <w:tcBorders>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0.87</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Mid-Upper Arm Circumference, cm</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22.4 [1.8], 12-30</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22.5 [1.9], 12-29</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0.57</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proofErr w:type="spellStart"/>
            <w:r w:rsidRPr="00C838B0">
              <w:rPr>
                <w:rFonts w:ascii="Times New Roman" w:hAnsi="Times New Roman" w:cs="Times New Roman"/>
                <w:sz w:val="24"/>
                <w:szCs w:val="24"/>
              </w:rPr>
              <w:t>Primigravidae</w:t>
            </w:r>
            <w:proofErr w:type="spellEnd"/>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106 (38)</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72 (37)</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0.95</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Estimated gestational age, weeks</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25.3 [4.2], 7-36</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25.2 [4.5], 15-38</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0.83</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Education</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p>
        </w:tc>
        <w:tc>
          <w:tcPr>
            <w:tcW w:w="216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p>
        </w:tc>
        <w:tc>
          <w:tcPr>
            <w:tcW w:w="674"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p>
        </w:tc>
      </w:tr>
      <w:tr w:rsidR="00C838B0" w:rsidRPr="00C838B0" w:rsidTr="005064D3">
        <w:trPr>
          <w:trHeight w:val="220"/>
        </w:trPr>
        <w:tc>
          <w:tcPr>
            <w:tcW w:w="4338" w:type="dxa"/>
            <w:tcBorders>
              <w:top w:val="nil"/>
              <w:bottom w:val="nil"/>
            </w:tcBorders>
          </w:tcPr>
          <w:p w:rsidR="00C838B0" w:rsidRPr="00C838B0" w:rsidRDefault="00C838B0" w:rsidP="00C838B0">
            <w:pPr>
              <w:ind w:left="142"/>
              <w:contextualSpacing/>
              <w:rPr>
                <w:rFonts w:ascii="Times New Roman" w:hAnsi="Times New Roman" w:cs="Times New Roman"/>
                <w:sz w:val="24"/>
                <w:szCs w:val="24"/>
              </w:rPr>
            </w:pPr>
            <w:r w:rsidRPr="00C838B0">
              <w:rPr>
                <w:rFonts w:ascii="Times New Roman" w:hAnsi="Times New Roman" w:cs="Times New Roman"/>
                <w:sz w:val="24"/>
                <w:szCs w:val="24"/>
              </w:rPr>
              <w:t xml:space="preserve">None/Primary </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154 (56)</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120 (64)</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0.09</w:t>
            </w:r>
          </w:p>
        </w:tc>
      </w:tr>
      <w:tr w:rsidR="00C838B0" w:rsidRPr="00C838B0" w:rsidTr="005064D3">
        <w:trPr>
          <w:trHeight w:val="220"/>
        </w:trPr>
        <w:tc>
          <w:tcPr>
            <w:tcW w:w="4338" w:type="dxa"/>
            <w:tcBorders>
              <w:top w:val="nil"/>
              <w:bottom w:val="nil"/>
            </w:tcBorders>
          </w:tcPr>
          <w:p w:rsidR="00C838B0" w:rsidRPr="00C838B0" w:rsidRDefault="00C838B0" w:rsidP="00C838B0">
            <w:pPr>
              <w:ind w:left="142"/>
              <w:contextualSpacing/>
              <w:rPr>
                <w:rFonts w:ascii="Times New Roman" w:hAnsi="Times New Roman" w:cs="Times New Roman"/>
                <w:sz w:val="24"/>
                <w:szCs w:val="24"/>
              </w:rPr>
            </w:pPr>
            <w:r w:rsidRPr="00C838B0">
              <w:rPr>
                <w:rFonts w:ascii="Times New Roman" w:hAnsi="Times New Roman" w:cs="Times New Roman"/>
                <w:sz w:val="24"/>
                <w:szCs w:val="24"/>
              </w:rPr>
              <w:t>Secondary +</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121 (44)</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68 (36)</w:t>
            </w:r>
          </w:p>
        </w:tc>
        <w:tc>
          <w:tcPr>
            <w:tcW w:w="674"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Current smoker (yes)</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56 (20)</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32 (17)</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0.36</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Used bed net last night (yes)</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200 (76)</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135 (72)</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0.39</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cs="Times New Roman"/>
                <w:sz w:val="24"/>
                <w:szCs w:val="24"/>
                <w:vertAlign w:val="superscript"/>
              </w:rPr>
            </w:pPr>
            <w:r w:rsidRPr="00C838B0">
              <w:rPr>
                <w:rFonts w:ascii="Times New Roman" w:hAnsi="Times New Roman" w:cs="Times New Roman"/>
                <w:sz w:val="24"/>
                <w:szCs w:val="24"/>
              </w:rPr>
              <w:t>Clinical history of fever, chills, headache in past 7 days (yes)</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67 (24)</w:t>
            </w:r>
          </w:p>
        </w:tc>
        <w:tc>
          <w:tcPr>
            <w:tcW w:w="2160"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55 (29)</w:t>
            </w:r>
          </w:p>
        </w:tc>
        <w:tc>
          <w:tcPr>
            <w:tcW w:w="674" w:type="dxa"/>
            <w:tcBorders>
              <w:top w:val="nil"/>
              <w:bottom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0.26</w:t>
            </w:r>
          </w:p>
        </w:tc>
      </w:tr>
      <w:tr w:rsidR="00C838B0" w:rsidRPr="00C838B0" w:rsidTr="005064D3">
        <w:trPr>
          <w:trHeight w:val="220"/>
        </w:trPr>
        <w:tc>
          <w:tcPr>
            <w:tcW w:w="4338" w:type="dxa"/>
            <w:tcBorders>
              <w:top w:val="nil"/>
            </w:tcBorders>
          </w:tcPr>
          <w:p w:rsidR="00C838B0" w:rsidRPr="00C838B0" w:rsidRDefault="00C838B0" w:rsidP="00C838B0">
            <w:pPr>
              <w:contextualSpacing/>
              <w:rPr>
                <w:rFonts w:ascii="Times New Roman" w:hAnsi="Times New Roman" w:cs="Times New Roman"/>
                <w:sz w:val="24"/>
                <w:szCs w:val="24"/>
              </w:rPr>
            </w:pPr>
            <w:r w:rsidRPr="00C838B0">
              <w:rPr>
                <w:rFonts w:ascii="Times New Roman" w:hAnsi="Times New Roman" w:cs="Times New Roman"/>
                <w:sz w:val="24"/>
                <w:szCs w:val="24"/>
              </w:rPr>
              <w:t>Palpable spleen (yes)</w:t>
            </w:r>
          </w:p>
        </w:tc>
        <w:tc>
          <w:tcPr>
            <w:tcW w:w="2070" w:type="dxa"/>
            <w:tcBorders>
              <w:top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hAnsi="Times New Roman" w:cs="Times New Roman"/>
                <w:sz w:val="24"/>
                <w:szCs w:val="24"/>
              </w:rPr>
              <w:t>51 (19)</w:t>
            </w:r>
          </w:p>
        </w:tc>
        <w:tc>
          <w:tcPr>
            <w:tcW w:w="2160" w:type="dxa"/>
            <w:tcBorders>
              <w:top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35 (19)</w:t>
            </w:r>
          </w:p>
        </w:tc>
        <w:tc>
          <w:tcPr>
            <w:tcW w:w="674" w:type="dxa"/>
            <w:tcBorders>
              <w:top w:val="nil"/>
            </w:tcBorders>
          </w:tcPr>
          <w:p w:rsidR="00C838B0" w:rsidRPr="00C838B0" w:rsidRDefault="00C06F59" w:rsidP="00C838B0">
            <w:pPr>
              <w:contextualSpacing/>
              <w:jc w:val="center"/>
              <w:rPr>
                <w:rFonts w:ascii="Times New Roman" w:hAnsi="Times New Roman" w:cs="Times New Roman"/>
                <w:sz w:val="24"/>
                <w:szCs w:val="24"/>
              </w:rPr>
            </w:pPr>
            <w:r>
              <w:rPr>
                <w:rFonts w:ascii="Times New Roman" w:hAnsi="Times New Roman" w:cs="Times New Roman"/>
                <w:sz w:val="24"/>
                <w:szCs w:val="24"/>
              </w:rPr>
              <w:t>0.99</w:t>
            </w:r>
          </w:p>
        </w:tc>
      </w:tr>
      <w:tr w:rsidR="00C838B0" w:rsidRPr="00C838B0" w:rsidTr="005064D3">
        <w:trPr>
          <w:trHeight w:val="220"/>
        </w:trPr>
        <w:tc>
          <w:tcPr>
            <w:tcW w:w="6408" w:type="dxa"/>
            <w:gridSpan w:val="2"/>
            <w:tcBorders>
              <w:bottom w:val="single" w:sz="4" w:space="0" w:color="auto"/>
            </w:tcBorders>
          </w:tcPr>
          <w:p w:rsidR="00C838B0" w:rsidRPr="00C838B0" w:rsidRDefault="00C838B0" w:rsidP="00C838B0">
            <w:pPr>
              <w:contextualSpacing/>
              <w:rPr>
                <w:rFonts w:ascii="Times New Roman" w:hAnsi="Times New Roman" w:cs="Times New Roman"/>
                <w:sz w:val="24"/>
                <w:szCs w:val="24"/>
              </w:rPr>
            </w:pPr>
            <w:proofErr w:type="spellStart"/>
            <w:r w:rsidRPr="00C838B0">
              <w:rPr>
                <w:rFonts w:ascii="Times New Roman" w:hAnsi="Times New Roman" w:cs="Times New Roman"/>
                <w:b/>
                <w:sz w:val="24"/>
                <w:szCs w:val="24"/>
              </w:rPr>
              <w:t>Malariametrics</w:t>
            </w:r>
            <w:proofErr w:type="spellEnd"/>
            <w:r w:rsidRPr="00C838B0">
              <w:rPr>
                <w:rFonts w:ascii="Times New Roman" w:hAnsi="Times New Roman" w:cs="Times New Roman"/>
                <w:b/>
                <w:sz w:val="24"/>
                <w:szCs w:val="24"/>
              </w:rPr>
              <w:t xml:space="preserve"> and iron status at enrolment</w:t>
            </w:r>
          </w:p>
        </w:tc>
        <w:tc>
          <w:tcPr>
            <w:tcW w:w="2160" w:type="dxa"/>
            <w:tcBorders>
              <w:bottom w:val="single" w:sz="4" w:space="0" w:color="auto"/>
            </w:tcBorders>
          </w:tcPr>
          <w:p w:rsidR="00C838B0" w:rsidRPr="00C838B0" w:rsidRDefault="00C838B0" w:rsidP="00C838B0">
            <w:pPr>
              <w:contextualSpacing/>
              <w:rPr>
                <w:rFonts w:ascii="Times New Roman" w:hAnsi="Times New Roman" w:cs="Times New Roman"/>
                <w:b/>
                <w:sz w:val="24"/>
                <w:szCs w:val="24"/>
              </w:rPr>
            </w:pPr>
          </w:p>
        </w:tc>
        <w:tc>
          <w:tcPr>
            <w:tcW w:w="674" w:type="dxa"/>
            <w:tcBorders>
              <w:bottom w:val="single" w:sz="4" w:space="0" w:color="auto"/>
            </w:tcBorders>
          </w:tcPr>
          <w:p w:rsidR="00C838B0" w:rsidRPr="00C838B0" w:rsidRDefault="00C838B0" w:rsidP="00C838B0">
            <w:pPr>
              <w:contextualSpacing/>
              <w:rPr>
                <w:rFonts w:ascii="Times New Roman" w:hAnsi="Times New Roman" w:cs="Times New Roman"/>
                <w:b/>
                <w:sz w:val="24"/>
                <w:szCs w:val="24"/>
              </w:rPr>
            </w:pPr>
          </w:p>
        </w:tc>
      </w:tr>
      <w:tr w:rsidR="00C838B0" w:rsidRPr="00C838B0" w:rsidTr="005064D3">
        <w:trPr>
          <w:trHeight w:val="220"/>
        </w:trPr>
        <w:tc>
          <w:tcPr>
            <w:tcW w:w="4338" w:type="dxa"/>
            <w:tcBorders>
              <w:bottom w:val="nil"/>
            </w:tcBorders>
          </w:tcPr>
          <w:p w:rsidR="00C838B0" w:rsidRPr="00C838B0" w:rsidRDefault="00C838B0" w:rsidP="00C838B0">
            <w:pPr>
              <w:rPr>
                <w:rFonts w:ascii="Times New Roman" w:hAnsi="Times New Roman"/>
                <w:sz w:val="24"/>
                <w:szCs w:val="24"/>
              </w:rPr>
            </w:pPr>
            <w:r w:rsidRPr="00C838B0">
              <w:rPr>
                <w:rFonts w:ascii="Times New Roman" w:hAnsi="Times New Roman"/>
                <w:i/>
                <w:sz w:val="24"/>
                <w:szCs w:val="24"/>
              </w:rPr>
              <w:t>Plasmodium</w:t>
            </w:r>
            <w:r w:rsidRPr="00C838B0">
              <w:rPr>
                <w:rFonts w:ascii="Times New Roman" w:hAnsi="Times New Roman"/>
                <w:sz w:val="24"/>
                <w:szCs w:val="24"/>
              </w:rPr>
              <w:t xml:space="preserve"> spp. infection detectable by PCR</w:t>
            </w:r>
          </w:p>
        </w:tc>
        <w:tc>
          <w:tcPr>
            <w:tcW w:w="2070" w:type="dxa"/>
            <w:tcBorders>
              <w:bottom w:val="nil"/>
            </w:tcBorders>
          </w:tcPr>
          <w:p w:rsidR="00C838B0" w:rsidRPr="00C838B0" w:rsidRDefault="00C838B0" w:rsidP="00C838B0">
            <w:pPr>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185 (66)</w:t>
            </w:r>
          </w:p>
        </w:tc>
        <w:tc>
          <w:tcPr>
            <w:tcW w:w="2160" w:type="dxa"/>
            <w:tcBorders>
              <w:bottom w:val="nil"/>
            </w:tcBorders>
          </w:tcPr>
          <w:p w:rsidR="00C838B0" w:rsidRPr="00C838B0" w:rsidRDefault="00C06F59" w:rsidP="00C838B0">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122 (65)</w:t>
            </w:r>
          </w:p>
        </w:tc>
        <w:tc>
          <w:tcPr>
            <w:tcW w:w="674" w:type="dxa"/>
            <w:tcBorders>
              <w:bottom w:val="nil"/>
            </w:tcBorders>
          </w:tcPr>
          <w:p w:rsidR="00C838B0" w:rsidRPr="00C838B0" w:rsidRDefault="00C06F59" w:rsidP="00C838B0">
            <w:pPr>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0.69</w:t>
            </w:r>
          </w:p>
        </w:tc>
      </w:tr>
      <w:tr w:rsidR="00C838B0" w:rsidRPr="00C838B0" w:rsidTr="005064D3">
        <w:trPr>
          <w:trHeight w:val="220"/>
        </w:trPr>
        <w:tc>
          <w:tcPr>
            <w:tcW w:w="4338" w:type="dxa"/>
            <w:tcBorders>
              <w:top w:val="nil"/>
              <w:bottom w:val="nil"/>
            </w:tcBorders>
          </w:tcPr>
          <w:p w:rsidR="00C838B0" w:rsidRPr="00C838B0" w:rsidRDefault="00C838B0" w:rsidP="004547E4">
            <w:pPr>
              <w:contextualSpacing/>
              <w:rPr>
                <w:rFonts w:ascii="Times New Roman" w:hAnsi="Times New Roman" w:cs="Times New Roman"/>
                <w:sz w:val="24"/>
                <w:szCs w:val="24"/>
              </w:rPr>
            </w:pPr>
            <w:r w:rsidRPr="00C838B0">
              <w:rPr>
                <w:rFonts w:ascii="Times New Roman" w:hAnsi="Times New Roman"/>
                <w:i/>
                <w:sz w:val="24"/>
                <w:szCs w:val="24"/>
              </w:rPr>
              <w:t>Plasmodium</w:t>
            </w:r>
            <w:r w:rsidRPr="00C838B0">
              <w:rPr>
                <w:rFonts w:ascii="Times New Roman" w:hAnsi="Times New Roman"/>
                <w:sz w:val="24"/>
                <w:szCs w:val="24"/>
              </w:rPr>
              <w:t xml:space="preserve"> spp. infection</w:t>
            </w:r>
            <w:r w:rsidR="004547E4" w:rsidRPr="004547E4">
              <w:rPr>
                <w:rFonts w:ascii="Times New Roman" w:hAnsi="Times New Roman"/>
                <w:sz w:val="24"/>
                <w:szCs w:val="24"/>
                <w:vertAlign w:val="superscript"/>
              </w:rPr>
              <w:t>3</w:t>
            </w:r>
            <w:r w:rsidRPr="00C838B0">
              <w:rPr>
                <w:rFonts w:ascii="Times New Roman" w:hAnsi="Times New Roman"/>
                <w:sz w:val="24"/>
                <w:szCs w:val="24"/>
              </w:rPr>
              <w:t xml:space="preserve"> </w:t>
            </w:r>
          </w:p>
        </w:tc>
        <w:tc>
          <w:tcPr>
            <w:tcW w:w="2070" w:type="dxa"/>
            <w:tcBorders>
              <w:top w:val="nil"/>
              <w:bottom w:val="nil"/>
            </w:tcBorders>
          </w:tcPr>
          <w:p w:rsidR="00C838B0" w:rsidRPr="00C838B0" w:rsidRDefault="00C838B0" w:rsidP="00C838B0">
            <w:pPr>
              <w:contextualSpacing/>
              <w:jc w:val="center"/>
              <w:rPr>
                <w:rFonts w:ascii="Times New Roman" w:hAnsi="Times New Roman" w:cs="Times New Roman"/>
                <w:sz w:val="24"/>
                <w:szCs w:val="24"/>
              </w:rPr>
            </w:pPr>
            <w:r w:rsidRPr="00C838B0">
              <w:rPr>
                <w:rFonts w:ascii="Times New Roman" w:eastAsia="Times New Roman" w:hAnsi="Times New Roman"/>
                <w:color w:val="000000"/>
                <w:sz w:val="24"/>
                <w:szCs w:val="24"/>
              </w:rPr>
              <w:t>98 (35)</w:t>
            </w:r>
          </w:p>
        </w:tc>
        <w:tc>
          <w:tcPr>
            <w:tcW w:w="2160"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63 (33)</w:t>
            </w:r>
          </w:p>
        </w:tc>
        <w:tc>
          <w:tcPr>
            <w:tcW w:w="674"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0.63</w:t>
            </w:r>
          </w:p>
        </w:tc>
      </w:tr>
      <w:tr w:rsidR="00C838B0" w:rsidRPr="00C838B0" w:rsidTr="005064D3">
        <w:trPr>
          <w:trHeight w:val="220"/>
        </w:trPr>
        <w:tc>
          <w:tcPr>
            <w:tcW w:w="4338" w:type="dxa"/>
            <w:tcBorders>
              <w:top w:val="nil"/>
              <w:bottom w:val="nil"/>
            </w:tcBorders>
          </w:tcPr>
          <w:p w:rsidR="00C838B0" w:rsidRPr="00C838B0" w:rsidRDefault="00C838B0" w:rsidP="00C838B0">
            <w:pPr>
              <w:ind w:left="142"/>
              <w:contextualSpacing/>
              <w:rPr>
                <w:rFonts w:ascii="Times New Roman" w:hAnsi="Times New Roman"/>
                <w:i/>
                <w:sz w:val="24"/>
                <w:szCs w:val="24"/>
              </w:rPr>
            </w:pPr>
            <w:r w:rsidRPr="00C838B0">
              <w:rPr>
                <w:rFonts w:ascii="Times New Roman" w:hAnsi="Times New Roman"/>
                <w:i/>
                <w:sz w:val="24"/>
                <w:szCs w:val="24"/>
              </w:rPr>
              <w:t>P. falciparum</w:t>
            </w:r>
          </w:p>
        </w:tc>
        <w:tc>
          <w:tcPr>
            <w:tcW w:w="2070" w:type="dxa"/>
            <w:tcBorders>
              <w:top w:val="nil"/>
              <w:bottom w:val="nil"/>
            </w:tcBorders>
          </w:tcPr>
          <w:p w:rsidR="00C838B0" w:rsidRPr="00C838B0" w:rsidRDefault="00C838B0" w:rsidP="00C838B0">
            <w:pPr>
              <w:contextualSpacing/>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93 (33)</w:t>
            </w:r>
          </w:p>
        </w:tc>
        <w:tc>
          <w:tcPr>
            <w:tcW w:w="2160"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55 (29)</w:t>
            </w:r>
          </w:p>
        </w:tc>
        <w:tc>
          <w:tcPr>
            <w:tcW w:w="674"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0.3</w:t>
            </w:r>
          </w:p>
        </w:tc>
      </w:tr>
      <w:tr w:rsidR="00C838B0" w:rsidRPr="00C838B0" w:rsidTr="005064D3">
        <w:trPr>
          <w:trHeight w:val="220"/>
        </w:trPr>
        <w:tc>
          <w:tcPr>
            <w:tcW w:w="4338" w:type="dxa"/>
            <w:tcBorders>
              <w:top w:val="nil"/>
              <w:bottom w:val="nil"/>
            </w:tcBorders>
          </w:tcPr>
          <w:p w:rsidR="00C838B0" w:rsidRPr="00C838B0" w:rsidRDefault="00C838B0" w:rsidP="00C838B0">
            <w:pPr>
              <w:ind w:left="142"/>
              <w:contextualSpacing/>
              <w:rPr>
                <w:rFonts w:ascii="Times New Roman" w:hAnsi="Times New Roman"/>
                <w:i/>
                <w:sz w:val="24"/>
                <w:szCs w:val="24"/>
              </w:rPr>
            </w:pPr>
            <w:r w:rsidRPr="00C838B0">
              <w:rPr>
                <w:rFonts w:ascii="Times New Roman" w:hAnsi="Times New Roman"/>
                <w:i/>
                <w:sz w:val="24"/>
                <w:szCs w:val="24"/>
              </w:rPr>
              <w:t>P. vivax</w:t>
            </w:r>
          </w:p>
        </w:tc>
        <w:tc>
          <w:tcPr>
            <w:tcW w:w="2070" w:type="dxa"/>
            <w:tcBorders>
              <w:top w:val="nil"/>
              <w:bottom w:val="nil"/>
            </w:tcBorders>
          </w:tcPr>
          <w:p w:rsidR="00C838B0" w:rsidRPr="00C838B0" w:rsidRDefault="00C838B0" w:rsidP="00C838B0">
            <w:pPr>
              <w:contextualSpacing/>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9 (3)</w:t>
            </w:r>
          </w:p>
        </w:tc>
        <w:tc>
          <w:tcPr>
            <w:tcW w:w="2160"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16 (8)</w:t>
            </w:r>
          </w:p>
        </w:tc>
        <w:tc>
          <w:tcPr>
            <w:tcW w:w="674"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0.02</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sz w:val="24"/>
                <w:szCs w:val="24"/>
              </w:rPr>
            </w:pPr>
            <w:r w:rsidRPr="00C838B0">
              <w:rPr>
                <w:rFonts w:ascii="Times New Roman" w:hAnsi="Times New Roman"/>
                <w:sz w:val="24"/>
                <w:szCs w:val="24"/>
              </w:rPr>
              <w:t>Haemoglobin, g/</w:t>
            </w:r>
            <w:proofErr w:type="spellStart"/>
            <w:r w:rsidRPr="00C838B0">
              <w:rPr>
                <w:rFonts w:ascii="Times New Roman" w:hAnsi="Times New Roman"/>
                <w:sz w:val="24"/>
                <w:szCs w:val="24"/>
              </w:rPr>
              <w:t>dL</w:t>
            </w:r>
            <w:proofErr w:type="spellEnd"/>
          </w:p>
        </w:tc>
        <w:tc>
          <w:tcPr>
            <w:tcW w:w="2070" w:type="dxa"/>
            <w:tcBorders>
              <w:top w:val="nil"/>
              <w:bottom w:val="nil"/>
            </w:tcBorders>
          </w:tcPr>
          <w:p w:rsidR="00C838B0" w:rsidRPr="00C838B0" w:rsidRDefault="00C838B0" w:rsidP="00C838B0">
            <w:pPr>
              <w:contextualSpacing/>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 xml:space="preserve">8.5 </w:t>
            </w:r>
            <w:r w:rsidRPr="00C838B0">
              <w:rPr>
                <w:rFonts w:ascii="Times New Roman" w:hAnsi="Times New Roman"/>
                <w:sz w:val="24"/>
                <w:szCs w:val="24"/>
              </w:rPr>
              <w:t>[1.4], 5.3-12.8</w:t>
            </w:r>
          </w:p>
        </w:tc>
        <w:tc>
          <w:tcPr>
            <w:tcW w:w="2160"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8.5 [1.4], 5-12</w:t>
            </w:r>
          </w:p>
        </w:tc>
        <w:tc>
          <w:tcPr>
            <w:tcW w:w="674"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0.59</w:t>
            </w:r>
          </w:p>
        </w:tc>
      </w:tr>
      <w:tr w:rsidR="00DD71EA" w:rsidRPr="00C838B0" w:rsidTr="005064D3">
        <w:trPr>
          <w:trHeight w:val="220"/>
        </w:trPr>
        <w:tc>
          <w:tcPr>
            <w:tcW w:w="4338" w:type="dxa"/>
            <w:tcBorders>
              <w:top w:val="nil"/>
              <w:bottom w:val="nil"/>
            </w:tcBorders>
          </w:tcPr>
          <w:p w:rsidR="00DD71EA" w:rsidRPr="00C838B0" w:rsidRDefault="00DD71EA" w:rsidP="00C838B0">
            <w:pPr>
              <w:contextualSpacing/>
              <w:rPr>
                <w:rFonts w:ascii="Times New Roman" w:hAnsi="Times New Roman"/>
                <w:sz w:val="24"/>
                <w:szCs w:val="24"/>
              </w:rPr>
            </w:pPr>
            <w:r>
              <w:rPr>
                <w:rFonts w:ascii="Times New Roman" w:hAnsi="Times New Roman"/>
                <w:sz w:val="24"/>
                <w:szCs w:val="24"/>
              </w:rPr>
              <w:t xml:space="preserve">  Moderate anaemia</w:t>
            </w:r>
          </w:p>
        </w:tc>
        <w:tc>
          <w:tcPr>
            <w:tcW w:w="2070" w:type="dxa"/>
            <w:tcBorders>
              <w:top w:val="nil"/>
              <w:bottom w:val="nil"/>
            </w:tcBorders>
          </w:tcPr>
          <w:p w:rsidR="00DD71EA" w:rsidRPr="00C838B0" w:rsidRDefault="00DD71EA"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108 (61)</w:t>
            </w:r>
          </w:p>
        </w:tc>
        <w:tc>
          <w:tcPr>
            <w:tcW w:w="2160" w:type="dxa"/>
            <w:tcBorders>
              <w:top w:val="nil"/>
              <w:bottom w:val="nil"/>
            </w:tcBorders>
          </w:tcPr>
          <w:p w:rsidR="00DD71EA" w:rsidRDefault="00DD71EA"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121 (63)</w:t>
            </w:r>
          </w:p>
        </w:tc>
        <w:tc>
          <w:tcPr>
            <w:tcW w:w="674" w:type="dxa"/>
            <w:tcBorders>
              <w:top w:val="nil"/>
              <w:bottom w:val="nil"/>
            </w:tcBorders>
          </w:tcPr>
          <w:p w:rsidR="00DD71EA" w:rsidRDefault="00DD71EA" w:rsidP="00A76106">
            <w:pPr>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0.65</w:t>
            </w:r>
          </w:p>
        </w:tc>
      </w:tr>
      <w:tr w:rsidR="00C838B0" w:rsidRPr="00C838B0" w:rsidTr="005064D3">
        <w:trPr>
          <w:trHeight w:val="220"/>
        </w:trPr>
        <w:tc>
          <w:tcPr>
            <w:tcW w:w="4338" w:type="dxa"/>
            <w:tcBorders>
              <w:top w:val="nil"/>
              <w:bottom w:val="nil"/>
            </w:tcBorders>
          </w:tcPr>
          <w:p w:rsidR="00C838B0" w:rsidRPr="00C838B0" w:rsidRDefault="00C838B0" w:rsidP="00C838B0">
            <w:pPr>
              <w:contextualSpacing/>
              <w:rPr>
                <w:rFonts w:ascii="Times New Roman" w:hAnsi="Times New Roman"/>
                <w:sz w:val="24"/>
                <w:szCs w:val="24"/>
              </w:rPr>
            </w:pPr>
            <w:r w:rsidRPr="00C838B0">
              <w:rPr>
                <w:rFonts w:ascii="Times New Roman" w:hAnsi="Times New Roman"/>
                <w:sz w:val="24"/>
                <w:szCs w:val="24"/>
              </w:rPr>
              <w:t xml:space="preserve">Ferritin, </w:t>
            </w:r>
            <w:proofErr w:type="spellStart"/>
            <w:r w:rsidRPr="00C838B0">
              <w:rPr>
                <w:rFonts w:ascii="Times New Roman" w:hAnsi="Times New Roman" w:cs="Times New Roman"/>
                <w:sz w:val="24"/>
                <w:szCs w:val="24"/>
              </w:rPr>
              <w:t>μ</w:t>
            </w:r>
            <w:r w:rsidRPr="00C838B0">
              <w:rPr>
                <w:rFonts w:ascii="Times New Roman" w:hAnsi="Times New Roman"/>
                <w:sz w:val="24"/>
                <w:szCs w:val="24"/>
              </w:rPr>
              <w:t>g</w:t>
            </w:r>
            <w:proofErr w:type="spellEnd"/>
            <w:r w:rsidRPr="00C838B0">
              <w:rPr>
                <w:rFonts w:ascii="Times New Roman" w:hAnsi="Times New Roman"/>
                <w:sz w:val="24"/>
                <w:szCs w:val="24"/>
              </w:rPr>
              <w:t>/L</w:t>
            </w:r>
          </w:p>
        </w:tc>
        <w:tc>
          <w:tcPr>
            <w:tcW w:w="2070" w:type="dxa"/>
            <w:tcBorders>
              <w:top w:val="nil"/>
              <w:bottom w:val="nil"/>
            </w:tcBorders>
          </w:tcPr>
          <w:p w:rsidR="00C838B0" w:rsidRPr="00C838B0" w:rsidRDefault="00C838B0" w:rsidP="00C838B0">
            <w:pPr>
              <w:contextualSpacing/>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8.2 {4.6-17.5}, 2.4-121.3</w:t>
            </w:r>
          </w:p>
        </w:tc>
        <w:tc>
          <w:tcPr>
            <w:tcW w:w="2160" w:type="dxa"/>
            <w:tcBorders>
              <w:top w:val="nil"/>
              <w:bottom w:val="nil"/>
            </w:tcBorders>
          </w:tcPr>
          <w:p w:rsidR="00C838B0" w:rsidRPr="00C838B0" w:rsidRDefault="00C06F59"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9.4</w:t>
            </w:r>
            <w:r w:rsidR="00A76106">
              <w:rPr>
                <w:rFonts w:ascii="Times New Roman" w:eastAsia="Times New Roman" w:hAnsi="Times New Roman"/>
                <w:color w:val="000000"/>
                <w:sz w:val="24"/>
                <w:szCs w:val="24"/>
              </w:rPr>
              <w:t xml:space="preserve"> {5.4-15.4}, 2.0-85.0</w:t>
            </w:r>
          </w:p>
        </w:tc>
        <w:tc>
          <w:tcPr>
            <w:tcW w:w="674" w:type="dxa"/>
            <w:tcBorders>
              <w:top w:val="nil"/>
              <w:bottom w:val="nil"/>
            </w:tcBorders>
          </w:tcPr>
          <w:p w:rsidR="00C838B0" w:rsidRPr="00C838B0" w:rsidRDefault="00A76106" w:rsidP="00A76106">
            <w:pPr>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0.58</w:t>
            </w:r>
          </w:p>
        </w:tc>
      </w:tr>
      <w:tr w:rsidR="00C838B0" w:rsidRPr="00C838B0" w:rsidTr="005064D3">
        <w:trPr>
          <w:trHeight w:val="220"/>
        </w:trPr>
        <w:tc>
          <w:tcPr>
            <w:tcW w:w="4338" w:type="dxa"/>
            <w:tcBorders>
              <w:top w:val="nil"/>
            </w:tcBorders>
          </w:tcPr>
          <w:p w:rsidR="00C838B0" w:rsidRPr="00C838B0" w:rsidRDefault="00C838B0" w:rsidP="00C838B0">
            <w:pPr>
              <w:contextualSpacing/>
              <w:rPr>
                <w:rFonts w:ascii="Times New Roman" w:hAnsi="Times New Roman"/>
                <w:sz w:val="24"/>
                <w:szCs w:val="24"/>
              </w:rPr>
            </w:pPr>
            <w:r w:rsidRPr="00C838B0">
              <w:rPr>
                <w:rFonts w:ascii="Times New Roman" w:hAnsi="Times New Roman"/>
                <w:sz w:val="24"/>
                <w:szCs w:val="24"/>
              </w:rPr>
              <w:t xml:space="preserve">Iron deficient (ferritin &lt;15 </w:t>
            </w:r>
            <w:proofErr w:type="spellStart"/>
            <w:r w:rsidRPr="00C838B0">
              <w:rPr>
                <w:rFonts w:ascii="Times New Roman" w:hAnsi="Times New Roman" w:cs="Times New Roman"/>
                <w:sz w:val="24"/>
                <w:szCs w:val="24"/>
              </w:rPr>
              <w:t>μ</w:t>
            </w:r>
            <w:r w:rsidRPr="00C838B0">
              <w:rPr>
                <w:rFonts w:ascii="Times New Roman" w:hAnsi="Times New Roman"/>
                <w:sz w:val="24"/>
                <w:szCs w:val="24"/>
              </w:rPr>
              <w:t>g</w:t>
            </w:r>
            <w:proofErr w:type="spellEnd"/>
            <w:r w:rsidRPr="00C838B0">
              <w:rPr>
                <w:rFonts w:ascii="Times New Roman" w:hAnsi="Times New Roman"/>
                <w:sz w:val="24"/>
                <w:szCs w:val="24"/>
              </w:rPr>
              <w:t>/L)</w:t>
            </w:r>
          </w:p>
        </w:tc>
        <w:tc>
          <w:tcPr>
            <w:tcW w:w="2070" w:type="dxa"/>
            <w:tcBorders>
              <w:top w:val="nil"/>
            </w:tcBorders>
          </w:tcPr>
          <w:p w:rsidR="00C838B0" w:rsidRPr="00C838B0" w:rsidRDefault="00C838B0" w:rsidP="00C838B0">
            <w:pPr>
              <w:contextualSpacing/>
              <w:jc w:val="center"/>
              <w:rPr>
                <w:rFonts w:ascii="Times New Roman" w:eastAsia="Times New Roman" w:hAnsi="Times New Roman"/>
                <w:color w:val="000000"/>
                <w:sz w:val="24"/>
                <w:szCs w:val="24"/>
              </w:rPr>
            </w:pPr>
            <w:r w:rsidRPr="00C838B0">
              <w:rPr>
                <w:rFonts w:ascii="Times New Roman" w:eastAsia="Times New Roman" w:hAnsi="Times New Roman"/>
                <w:color w:val="000000"/>
                <w:sz w:val="24"/>
                <w:szCs w:val="24"/>
              </w:rPr>
              <w:t>199 (71)</w:t>
            </w:r>
          </w:p>
        </w:tc>
        <w:tc>
          <w:tcPr>
            <w:tcW w:w="2160" w:type="dxa"/>
            <w:tcBorders>
              <w:top w:val="nil"/>
            </w:tcBorders>
          </w:tcPr>
          <w:p w:rsidR="00C838B0" w:rsidRPr="00C838B0" w:rsidRDefault="00A76106"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49 (74)</w:t>
            </w:r>
          </w:p>
        </w:tc>
        <w:tc>
          <w:tcPr>
            <w:tcW w:w="674" w:type="dxa"/>
            <w:tcBorders>
              <w:top w:val="nil"/>
            </w:tcBorders>
          </w:tcPr>
          <w:p w:rsidR="00C838B0" w:rsidRPr="00C838B0" w:rsidRDefault="00A76106" w:rsidP="00C838B0">
            <w:pPr>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0.64</w:t>
            </w:r>
          </w:p>
        </w:tc>
      </w:tr>
    </w:tbl>
    <w:p w:rsidR="004547E4" w:rsidRDefault="004547E4" w:rsidP="004547E4">
      <w:pPr>
        <w:spacing w:line="240" w:lineRule="auto"/>
        <w:rPr>
          <w:rFonts w:ascii="Times New Roman" w:hAnsi="Times New Roman"/>
          <w:sz w:val="20"/>
        </w:rPr>
      </w:pPr>
    </w:p>
    <w:p w:rsidR="004547E4" w:rsidRPr="004547E4" w:rsidRDefault="005064D3" w:rsidP="005064D3">
      <w:pPr>
        <w:spacing w:line="360" w:lineRule="auto"/>
        <w:rPr>
          <w:rFonts w:ascii="Times New Roman" w:hAnsi="Times New Roman" w:cs="Times New Roman"/>
          <w:sz w:val="24"/>
          <w:szCs w:val="24"/>
        </w:rPr>
      </w:pPr>
      <w:r w:rsidRPr="005064D3">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4547E4" w:rsidRPr="004547E4">
        <w:rPr>
          <w:rFonts w:ascii="Times New Roman" w:hAnsi="Times New Roman" w:cs="Times New Roman"/>
          <w:sz w:val="24"/>
          <w:szCs w:val="24"/>
        </w:rPr>
        <w:t xml:space="preserve">97 women were excluded from </w:t>
      </w:r>
      <w:r>
        <w:rPr>
          <w:rFonts w:ascii="Times New Roman" w:hAnsi="Times New Roman" w:cs="Times New Roman"/>
          <w:sz w:val="24"/>
          <w:szCs w:val="24"/>
        </w:rPr>
        <w:t>iron deficiency</w:t>
      </w:r>
      <w:r w:rsidR="004547E4" w:rsidRPr="004547E4">
        <w:rPr>
          <w:rFonts w:ascii="Times New Roman" w:hAnsi="Times New Roman" w:cs="Times New Roman"/>
          <w:sz w:val="24"/>
          <w:szCs w:val="24"/>
        </w:rPr>
        <w:t xml:space="preserve"> analysis (5 multiple births; 43 newborns weighed more than three days after delivery; 1 data entry error; 31 with insufficient blood sample to determine ferritin concentrations; and 17 women with missing birth outcome data.  </w:t>
      </w:r>
    </w:p>
    <w:p w:rsidR="004547E4" w:rsidRPr="004547E4" w:rsidRDefault="005064D3" w:rsidP="005064D3">
      <w:pPr>
        <w:spacing w:after="120" w:line="360" w:lineRule="auto"/>
        <w:rPr>
          <w:rFonts w:ascii="Times New Roman" w:hAnsi="Times New Roman" w:cs="Times New Roman"/>
          <w:sz w:val="24"/>
          <w:szCs w:val="24"/>
        </w:rPr>
      </w:pPr>
      <w:r w:rsidRPr="005064D3">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4547E4" w:rsidRPr="004547E4">
        <w:rPr>
          <w:rFonts w:ascii="Times New Roman" w:hAnsi="Times New Roman" w:cs="Times New Roman"/>
          <w:sz w:val="24"/>
          <w:szCs w:val="24"/>
        </w:rPr>
        <w:t xml:space="preserve">The associations between categorical variables were assessed using Pearson’s Chi-squared test, and between continuous variables by Student’s </w:t>
      </w:r>
      <w:r w:rsidR="004547E4" w:rsidRPr="004547E4">
        <w:rPr>
          <w:rFonts w:ascii="Times New Roman" w:hAnsi="Times New Roman" w:cs="Times New Roman"/>
          <w:i/>
          <w:sz w:val="24"/>
          <w:szCs w:val="24"/>
        </w:rPr>
        <w:t>t</w:t>
      </w:r>
      <w:r w:rsidR="004547E4" w:rsidRPr="004547E4">
        <w:rPr>
          <w:rFonts w:ascii="Times New Roman" w:hAnsi="Times New Roman" w:cs="Times New Roman"/>
          <w:sz w:val="24"/>
          <w:szCs w:val="24"/>
        </w:rPr>
        <w:t xml:space="preserve">-test, or the Mann-Whitney </w:t>
      </w:r>
      <w:r w:rsidR="004547E4" w:rsidRPr="004547E4">
        <w:rPr>
          <w:rFonts w:ascii="Times New Roman" w:hAnsi="Times New Roman" w:cs="Times New Roman"/>
          <w:i/>
          <w:sz w:val="24"/>
          <w:szCs w:val="24"/>
        </w:rPr>
        <w:t>U</w:t>
      </w:r>
      <w:r w:rsidR="004547E4" w:rsidRPr="004547E4">
        <w:rPr>
          <w:rFonts w:ascii="Times New Roman" w:hAnsi="Times New Roman" w:cs="Times New Roman"/>
          <w:sz w:val="24"/>
          <w:szCs w:val="24"/>
        </w:rPr>
        <w:t xml:space="preserve"> test, as appropriate.</w:t>
      </w:r>
    </w:p>
    <w:p w:rsidR="00C47AEE" w:rsidRDefault="004547E4" w:rsidP="005064D3">
      <w:pPr>
        <w:spacing w:line="360" w:lineRule="auto"/>
        <w:rPr>
          <w:rFonts w:ascii="Times New Roman" w:hAnsi="Times New Roman" w:cs="Times New Roman"/>
          <w:sz w:val="24"/>
          <w:szCs w:val="24"/>
        </w:rPr>
      </w:pPr>
      <w:r w:rsidRPr="004547E4">
        <w:rPr>
          <w:rFonts w:ascii="Times New Roman" w:hAnsi="Times New Roman" w:cs="Times New Roman"/>
          <w:sz w:val="24"/>
          <w:szCs w:val="24"/>
          <w:vertAlign w:val="superscript"/>
        </w:rPr>
        <w:t>3</w:t>
      </w:r>
      <w:r w:rsidRPr="00C838B0">
        <w:rPr>
          <w:rFonts w:ascii="Times New Roman" w:hAnsi="Times New Roman" w:cs="Times New Roman"/>
          <w:i/>
          <w:sz w:val="24"/>
          <w:szCs w:val="24"/>
        </w:rPr>
        <w:t xml:space="preserve"> Plasmodium </w:t>
      </w:r>
      <w:r w:rsidRPr="00C838B0">
        <w:rPr>
          <w:rFonts w:ascii="Times New Roman" w:hAnsi="Times New Roman" w:cs="Times New Roman"/>
          <w:sz w:val="24"/>
          <w:szCs w:val="24"/>
        </w:rPr>
        <w:t xml:space="preserve">spp. </w:t>
      </w:r>
      <w:proofErr w:type="gramStart"/>
      <w:r w:rsidRPr="00C838B0">
        <w:rPr>
          <w:rFonts w:ascii="Times New Roman" w:hAnsi="Times New Roman" w:cs="Times New Roman"/>
          <w:sz w:val="24"/>
          <w:szCs w:val="24"/>
        </w:rPr>
        <w:t>infection</w:t>
      </w:r>
      <w:proofErr w:type="gramEnd"/>
      <w:r w:rsidRPr="00C838B0">
        <w:rPr>
          <w:rFonts w:ascii="Times New Roman" w:hAnsi="Times New Roman" w:cs="Times New Roman"/>
          <w:sz w:val="24"/>
          <w:szCs w:val="24"/>
        </w:rPr>
        <w:t xml:space="preserve"> detectable by light microscopy of Giemsa-stained thick and thin blood films, unless otherwise specified.</w:t>
      </w:r>
    </w:p>
    <w:p w:rsidR="00C47AEE" w:rsidRDefault="00C47AEE">
      <w:pPr>
        <w:rPr>
          <w:rFonts w:ascii="Times New Roman" w:hAnsi="Times New Roman" w:cs="Times New Roman"/>
          <w:sz w:val="24"/>
          <w:szCs w:val="24"/>
        </w:rPr>
      </w:pPr>
      <w:r>
        <w:rPr>
          <w:rFonts w:ascii="Times New Roman" w:hAnsi="Times New Roman" w:cs="Times New Roman"/>
          <w:sz w:val="24"/>
          <w:szCs w:val="24"/>
        </w:rPr>
        <w:br w:type="page"/>
      </w:r>
    </w:p>
    <w:p w:rsidR="004547E4" w:rsidRDefault="00D65E72" w:rsidP="00B53146">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T</w:t>
      </w:r>
      <w:r w:rsidR="00C47AEE" w:rsidRPr="00B53146">
        <w:rPr>
          <w:rFonts w:ascii="Times New Roman" w:hAnsi="Times New Roman" w:cs="Times New Roman"/>
          <w:b/>
          <w:sz w:val="24"/>
          <w:szCs w:val="24"/>
        </w:rPr>
        <w:t xml:space="preserve">able </w:t>
      </w:r>
      <w:r>
        <w:rPr>
          <w:rFonts w:ascii="Times New Roman" w:hAnsi="Times New Roman" w:cs="Times New Roman"/>
          <w:b/>
          <w:sz w:val="24"/>
          <w:szCs w:val="24"/>
        </w:rPr>
        <w:t>S</w:t>
      </w:r>
      <w:r w:rsidR="00C47AEE" w:rsidRPr="00B53146">
        <w:rPr>
          <w:rFonts w:ascii="Times New Roman" w:hAnsi="Times New Roman" w:cs="Times New Roman"/>
          <w:b/>
          <w:sz w:val="24"/>
          <w:szCs w:val="24"/>
        </w:rPr>
        <w:t>2.</w:t>
      </w:r>
      <w:r w:rsidR="004547E4" w:rsidRPr="00B53146">
        <w:rPr>
          <w:rFonts w:ascii="Times New Roman" w:hAnsi="Times New Roman" w:cs="Times New Roman"/>
          <w:b/>
          <w:sz w:val="24"/>
          <w:szCs w:val="24"/>
        </w:rPr>
        <w:t xml:space="preserve"> </w:t>
      </w:r>
    </w:p>
    <w:p w:rsidR="00316AA9" w:rsidRDefault="00316AA9" w:rsidP="00316AA9">
      <w:pPr>
        <w:spacing w:after="0" w:line="360" w:lineRule="auto"/>
        <w:rPr>
          <w:rFonts w:ascii="Times New Roman" w:hAnsi="Times New Roman" w:cs="Times New Roman"/>
          <w:b/>
          <w:sz w:val="24"/>
          <w:szCs w:val="24"/>
        </w:rPr>
      </w:pPr>
      <w:r w:rsidRPr="00316AA9">
        <w:rPr>
          <w:rFonts w:ascii="Times New Roman" w:hAnsi="Times New Roman" w:cs="Times New Roman"/>
          <w:b/>
          <w:sz w:val="24"/>
          <w:szCs w:val="24"/>
        </w:rPr>
        <w:t xml:space="preserve">Associations between iron deficiency and birth outcomes and effect modification by gravidity </w:t>
      </w:r>
      <w:proofErr w:type="spellStart"/>
      <w:r>
        <w:rPr>
          <w:rFonts w:ascii="Times New Roman" w:hAnsi="Times New Roman" w:cs="Times New Roman"/>
          <w:b/>
          <w:sz w:val="24"/>
          <w:szCs w:val="24"/>
        </w:rPr>
        <w:t>exluding</w:t>
      </w:r>
      <w:proofErr w:type="spellEnd"/>
      <w:r>
        <w:rPr>
          <w:rFonts w:ascii="Times New Roman" w:hAnsi="Times New Roman" w:cs="Times New Roman"/>
          <w:b/>
          <w:sz w:val="24"/>
          <w:szCs w:val="24"/>
        </w:rPr>
        <w:t xml:space="preserve"> w</w:t>
      </w:r>
      <w:r w:rsidRPr="00316AA9">
        <w:rPr>
          <w:rFonts w:ascii="Times New Roman" w:hAnsi="Times New Roman" w:cs="Times New Roman"/>
          <w:b/>
          <w:sz w:val="24"/>
          <w:szCs w:val="24"/>
        </w:rPr>
        <w:t>omen potentially misclassified as iron defi</w:t>
      </w:r>
      <w:r>
        <w:rPr>
          <w:rFonts w:ascii="Times New Roman" w:hAnsi="Times New Roman" w:cs="Times New Roman"/>
          <w:b/>
          <w:sz w:val="24"/>
          <w:szCs w:val="24"/>
        </w:rPr>
        <w:t xml:space="preserve">cient (ferritin &gt;15 and CRP&gt;10, </w:t>
      </w:r>
      <w:r w:rsidRPr="00316AA9">
        <w:rPr>
          <w:rFonts w:ascii="Times New Roman" w:hAnsi="Times New Roman" w:cs="Times New Roman"/>
          <w:b/>
          <w:sz w:val="24"/>
          <w:szCs w:val="24"/>
        </w:rPr>
        <w:t>N = 46)</w:t>
      </w:r>
    </w:p>
    <w:tbl>
      <w:tblPr>
        <w:tblW w:w="9149" w:type="dxa"/>
        <w:tblInd w:w="93" w:type="dxa"/>
        <w:tblLook w:val="04A0" w:firstRow="1" w:lastRow="0" w:firstColumn="1" w:lastColumn="0" w:noHBand="0" w:noVBand="1"/>
      </w:tblPr>
      <w:tblGrid>
        <w:gridCol w:w="1734"/>
        <w:gridCol w:w="2495"/>
        <w:gridCol w:w="1276"/>
        <w:gridCol w:w="3644"/>
      </w:tblGrid>
      <w:tr w:rsidR="00F716E8" w:rsidRPr="00FC406C" w:rsidTr="00B53146">
        <w:trPr>
          <w:trHeight w:val="255"/>
        </w:trPr>
        <w:tc>
          <w:tcPr>
            <w:tcW w:w="1734" w:type="dxa"/>
            <w:tcBorders>
              <w:top w:val="single" w:sz="4" w:space="0" w:color="auto"/>
              <w:left w:val="nil"/>
              <w:bottom w:val="single" w:sz="4" w:space="0" w:color="auto"/>
              <w:right w:val="nil"/>
            </w:tcBorders>
            <w:shd w:val="clear" w:color="auto" w:fill="auto"/>
            <w:noWrap/>
            <w:hideMark/>
          </w:tcPr>
          <w:p w:rsidR="00FC406C" w:rsidRPr="00B53146" w:rsidRDefault="00FC406C" w:rsidP="006C475F">
            <w:pPr>
              <w:spacing w:after="0" w:line="240" w:lineRule="auto"/>
              <w:rPr>
                <w:rFonts w:ascii="Times New Roman" w:eastAsia="Times New Roman" w:hAnsi="Times New Roman" w:cs="Times New Roman"/>
                <w:b/>
                <w:sz w:val="24"/>
                <w:szCs w:val="24"/>
                <w:lang w:eastAsia="en-AU"/>
              </w:rPr>
            </w:pPr>
            <w:r w:rsidRPr="00B53146">
              <w:rPr>
                <w:rFonts w:ascii="Times New Roman" w:eastAsia="Times New Roman" w:hAnsi="Times New Roman" w:cs="Times New Roman"/>
                <w:b/>
                <w:sz w:val="24"/>
                <w:szCs w:val="24"/>
                <w:lang w:eastAsia="en-AU"/>
              </w:rPr>
              <w:t>Iron stores</w:t>
            </w:r>
          </w:p>
        </w:tc>
        <w:tc>
          <w:tcPr>
            <w:tcW w:w="2495" w:type="dxa"/>
            <w:tcBorders>
              <w:top w:val="single" w:sz="4" w:space="0" w:color="auto"/>
              <w:left w:val="nil"/>
              <w:bottom w:val="single" w:sz="4" w:space="0" w:color="auto"/>
              <w:right w:val="nil"/>
            </w:tcBorders>
            <w:shd w:val="clear" w:color="auto" w:fill="auto"/>
            <w:noWrap/>
            <w:hideMark/>
          </w:tcPr>
          <w:p w:rsidR="00FC406C" w:rsidRPr="00B53146" w:rsidRDefault="00FC406C" w:rsidP="006C475F">
            <w:pPr>
              <w:spacing w:after="0" w:line="240" w:lineRule="auto"/>
              <w:rPr>
                <w:rFonts w:ascii="Times New Roman" w:eastAsia="Times New Roman" w:hAnsi="Times New Roman" w:cs="Times New Roman"/>
                <w:b/>
                <w:sz w:val="24"/>
                <w:szCs w:val="24"/>
                <w:lang w:eastAsia="en-AU"/>
              </w:rPr>
            </w:pPr>
            <w:r w:rsidRPr="00B53146">
              <w:rPr>
                <w:rFonts w:ascii="Times New Roman" w:eastAsia="Times New Roman" w:hAnsi="Times New Roman" w:cs="Times New Roman"/>
                <w:b/>
                <w:sz w:val="24"/>
                <w:szCs w:val="24"/>
                <w:lang w:eastAsia="en-AU"/>
              </w:rPr>
              <w:t>Birth Outcome</w:t>
            </w:r>
          </w:p>
        </w:tc>
        <w:tc>
          <w:tcPr>
            <w:tcW w:w="1276" w:type="dxa"/>
            <w:tcBorders>
              <w:top w:val="single" w:sz="4" w:space="0" w:color="auto"/>
              <w:left w:val="nil"/>
              <w:bottom w:val="single" w:sz="4" w:space="0" w:color="auto"/>
              <w:right w:val="nil"/>
            </w:tcBorders>
            <w:shd w:val="clear" w:color="auto" w:fill="auto"/>
            <w:noWrap/>
            <w:hideMark/>
          </w:tcPr>
          <w:p w:rsidR="00FC406C" w:rsidRPr="00B53146" w:rsidRDefault="00FC406C" w:rsidP="006C475F">
            <w:pPr>
              <w:spacing w:after="0" w:line="240" w:lineRule="auto"/>
              <w:rPr>
                <w:rFonts w:ascii="Times New Roman" w:eastAsia="Times New Roman" w:hAnsi="Times New Roman" w:cs="Times New Roman"/>
                <w:b/>
                <w:sz w:val="24"/>
                <w:szCs w:val="24"/>
                <w:lang w:eastAsia="en-AU"/>
              </w:rPr>
            </w:pPr>
            <w:r w:rsidRPr="00B53146">
              <w:rPr>
                <w:rFonts w:ascii="Times New Roman" w:eastAsia="Times New Roman" w:hAnsi="Times New Roman" w:cs="Times New Roman"/>
                <w:b/>
                <w:sz w:val="24"/>
                <w:szCs w:val="24"/>
                <w:lang w:eastAsia="en-AU"/>
              </w:rPr>
              <w:t>Gravidity</w:t>
            </w:r>
          </w:p>
        </w:tc>
        <w:tc>
          <w:tcPr>
            <w:tcW w:w="3644" w:type="dxa"/>
            <w:tcBorders>
              <w:top w:val="single" w:sz="4" w:space="0" w:color="auto"/>
              <w:left w:val="nil"/>
              <w:bottom w:val="single" w:sz="4" w:space="0" w:color="auto"/>
              <w:right w:val="nil"/>
            </w:tcBorders>
            <w:shd w:val="clear" w:color="auto" w:fill="auto"/>
            <w:noWrap/>
            <w:hideMark/>
          </w:tcPr>
          <w:p w:rsidR="00FC406C" w:rsidRDefault="00FC406C" w:rsidP="00E41E9B">
            <w:pPr>
              <w:spacing w:after="0" w:line="240" w:lineRule="auto"/>
              <w:rPr>
                <w:rFonts w:ascii="Times New Roman" w:eastAsia="Times New Roman" w:hAnsi="Times New Roman" w:cs="Times New Roman"/>
                <w:b/>
                <w:sz w:val="24"/>
                <w:szCs w:val="24"/>
                <w:lang w:eastAsia="en-AU"/>
              </w:rPr>
            </w:pPr>
            <w:r w:rsidRPr="00B53146">
              <w:rPr>
                <w:rFonts w:ascii="Times New Roman" w:eastAsia="Times New Roman" w:hAnsi="Times New Roman" w:cs="Times New Roman"/>
                <w:b/>
                <w:sz w:val="24"/>
                <w:szCs w:val="24"/>
                <w:lang w:eastAsia="en-AU"/>
              </w:rPr>
              <w:t xml:space="preserve">Adjusted mean difference/OR </w:t>
            </w:r>
          </w:p>
          <w:p w:rsidR="00FC406C" w:rsidRPr="00B53146" w:rsidRDefault="00FC406C" w:rsidP="00E41E9B">
            <w:pPr>
              <w:spacing w:after="0" w:line="240" w:lineRule="auto"/>
              <w:rPr>
                <w:rFonts w:ascii="Times New Roman" w:eastAsia="Times New Roman" w:hAnsi="Times New Roman" w:cs="Times New Roman"/>
                <w:b/>
                <w:sz w:val="24"/>
                <w:szCs w:val="24"/>
                <w:lang w:eastAsia="en-AU"/>
              </w:rPr>
            </w:pPr>
            <w:r w:rsidRPr="00B53146">
              <w:rPr>
                <w:rFonts w:ascii="Times New Roman" w:eastAsia="Times New Roman" w:hAnsi="Times New Roman" w:cs="Times New Roman"/>
                <w:b/>
                <w:sz w:val="24"/>
                <w:szCs w:val="24"/>
                <w:lang w:eastAsia="en-AU"/>
              </w:rPr>
              <w:t xml:space="preserve">(95%CI); </w:t>
            </w:r>
            <w:r w:rsidRPr="00B53146">
              <w:rPr>
                <w:rFonts w:ascii="Times New Roman" w:eastAsia="Times New Roman" w:hAnsi="Times New Roman" w:cs="Times New Roman"/>
                <w:b/>
                <w:i/>
                <w:sz w:val="24"/>
                <w:szCs w:val="24"/>
                <w:lang w:eastAsia="en-AU"/>
              </w:rPr>
              <w:t>p</w:t>
            </w:r>
          </w:p>
        </w:tc>
      </w:tr>
      <w:tr w:rsidR="00F716E8" w:rsidRPr="00FC406C" w:rsidTr="00B53146">
        <w:trPr>
          <w:trHeight w:val="255"/>
        </w:trPr>
        <w:tc>
          <w:tcPr>
            <w:tcW w:w="1734" w:type="dxa"/>
            <w:tcBorders>
              <w:top w:val="single" w:sz="4" w:space="0" w:color="auto"/>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single" w:sz="4" w:space="0" w:color="auto"/>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w:t>
            </w:r>
            <w:r>
              <w:rPr>
                <w:rFonts w:ascii="Times New Roman" w:eastAsia="Times New Roman" w:hAnsi="Times New Roman" w:cs="Times New Roman"/>
                <w:sz w:val="24"/>
                <w:szCs w:val="24"/>
                <w:lang w:eastAsia="en-AU"/>
              </w:rPr>
              <w:t>irthweight (grams)</w:t>
            </w:r>
          </w:p>
        </w:tc>
        <w:tc>
          <w:tcPr>
            <w:tcW w:w="1276" w:type="dxa"/>
            <w:tcBorders>
              <w:top w:val="single" w:sz="4" w:space="0" w:color="auto"/>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All</w:t>
            </w:r>
          </w:p>
        </w:tc>
        <w:tc>
          <w:tcPr>
            <w:tcW w:w="3644" w:type="dxa"/>
            <w:tcBorders>
              <w:top w:val="single" w:sz="4" w:space="0" w:color="auto"/>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-77 (-13</w:t>
            </w:r>
            <w:r w:rsidR="00AB7388">
              <w:rPr>
                <w:rFonts w:ascii="Times New Roman" w:eastAsia="Times New Roman" w:hAnsi="Times New Roman" w:cs="Times New Roman"/>
                <w:sz w:val="24"/>
                <w:szCs w:val="24"/>
                <w:lang w:eastAsia="en-AU"/>
              </w:rPr>
              <w:t>2</w:t>
            </w:r>
            <w:r w:rsidRPr="00B53146">
              <w:rPr>
                <w:rFonts w:ascii="Times New Roman" w:eastAsia="Times New Roman" w:hAnsi="Times New Roman" w:cs="Times New Roman"/>
                <w:sz w:val="24"/>
                <w:szCs w:val="24"/>
                <w:lang w:eastAsia="en-AU"/>
              </w:rPr>
              <w:t>, -2</w:t>
            </w:r>
            <w:r w:rsidR="00AB7388">
              <w:rPr>
                <w:rFonts w:ascii="Times New Roman" w:eastAsia="Times New Roman" w:hAnsi="Times New Roman" w:cs="Times New Roman"/>
                <w:sz w:val="24"/>
                <w:szCs w:val="24"/>
                <w:lang w:eastAsia="en-AU"/>
              </w:rPr>
              <w:t>3</w:t>
            </w:r>
            <w:r w:rsidRPr="00B53146">
              <w:rPr>
                <w:rFonts w:ascii="Times New Roman" w:eastAsia="Times New Roman" w:hAnsi="Times New Roman" w:cs="Times New Roman"/>
                <w:sz w:val="24"/>
                <w:szCs w:val="24"/>
                <w:lang w:eastAsia="en-AU"/>
              </w:rPr>
              <w:t>); 0.006</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Birthweight</w:t>
            </w:r>
            <w:r>
              <w:rPr>
                <w:rFonts w:ascii="Times New Roman" w:eastAsia="Times New Roman" w:hAnsi="Times New Roman" w:cs="Times New Roman"/>
                <w:sz w:val="24"/>
                <w:szCs w:val="24"/>
                <w:lang w:eastAsia="en-AU"/>
              </w:rPr>
              <w:t xml:space="preserve">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-12</w:t>
            </w:r>
            <w:r w:rsidR="00AB7388">
              <w:rPr>
                <w:rFonts w:ascii="Times New Roman" w:eastAsia="Times New Roman" w:hAnsi="Times New Roman" w:cs="Times New Roman"/>
                <w:sz w:val="24"/>
                <w:szCs w:val="24"/>
                <w:lang w:eastAsia="en-AU"/>
              </w:rPr>
              <w:t>5</w:t>
            </w:r>
            <w:r w:rsidRPr="00B53146">
              <w:rPr>
                <w:rFonts w:ascii="Times New Roman" w:eastAsia="Times New Roman" w:hAnsi="Times New Roman" w:cs="Times New Roman"/>
                <w:sz w:val="24"/>
                <w:szCs w:val="24"/>
                <w:lang w:eastAsia="en-AU"/>
              </w:rPr>
              <w:t xml:space="preserve"> (-20</w:t>
            </w:r>
            <w:r w:rsidR="00AB7388">
              <w:rPr>
                <w:rFonts w:ascii="Times New Roman" w:eastAsia="Times New Roman" w:hAnsi="Times New Roman" w:cs="Times New Roman"/>
                <w:sz w:val="24"/>
                <w:szCs w:val="24"/>
                <w:lang w:eastAsia="en-AU"/>
              </w:rPr>
              <w:t>6</w:t>
            </w:r>
            <w:r w:rsidRPr="00B53146">
              <w:rPr>
                <w:rFonts w:ascii="Times New Roman" w:eastAsia="Times New Roman" w:hAnsi="Times New Roman" w:cs="Times New Roman"/>
                <w:sz w:val="24"/>
                <w:szCs w:val="24"/>
                <w:lang w:eastAsia="en-AU"/>
              </w:rPr>
              <w:t>, -44); 0.003</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Birthweight</w:t>
            </w:r>
            <w:r>
              <w:rPr>
                <w:rFonts w:ascii="Times New Roman" w:eastAsia="Times New Roman" w:hAnsi="Times New Roman" w:cs="Times New Roman"/>
                <w:sz w:val="24"/>
                <w:szCs w:val="24"/>
                <w:lang w:eastAsia="en-AU"/>
              </w:rPr>
              <w:t xml:space="preserve">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-3</w:t>
            </w:r>
            <w:r w:rsidR="00AB7388">
              <w:rPr>
                <w:rFonts w:ascii="Times New Roman" w:eastAsia="Times New Roman" w:hAnsi="Times New Roman" w:cs="Times New Roman"/>
                <w:sz w:val="24"/>
                <w:szCs w:val="24"/>
                <w:lang w:eastAsia="en-AU"/>
              </w:rPr>
              <w:t>8 (-111</w:t>
            </w:r>
            <w:r w:rsidRPr="00B53146">
              <w:rPr>
                <w:rFonts w:ascii="Times New Roman" w:eastAsia="Times New Roman" w:hAnsi="Times New Roman" w:cs="Times New Roman"/>
                <w:sz w:val="24"/>
                <w:szCs w:val="24"/>
                <w:lang w:eastAsia="en-AU"/>
              </w:rPr>
              <w:t>, 36); 0.312</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 </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All</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1.00 (0.72, 1.39); 0.988</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1.12 (0.72, 1.75); 0.610</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Ferritin</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M</w:t>
            </w:r>
            <w:r w:rsidRPr="00B53146">
              <w:rPr>
                <w:rFonts w:ascii="Times New Roman" w:eastAsia="Times New Roman" w:hAnsi="Times New Roman" w:cs="Times New Roman"/>
                <w:sz w:val="24"/>
                <w:szCs w:val="24"/>
                <w:lang w:eastAsia="en-AU"/>
              </w:rPr>
              <w:t>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0.87 (0.53, 1.44); 0.598</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I</w:t>
            </w:r>
            <w:r w:rsidR="00F716E8">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Birthweight</w:t>
            </w:r>
            <w:r>
              <w:rPr>
                <w:rFonts w:ascii="Times New Roman" w:eastAsia="Times New Roman" w:hAnsi="Times New Roman" w:cs="Times New Roman"/>
                <w:sz w:val="24"/>
                <w:szCs w:val="24"/>
                <w:lang w:eastAsia="en-AU"/>
              </w:rPr>
              <w:t xml:space="preserve">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All</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300 (14</w:t>
            </w:r>
            <w:r w:rsidR="00AB7388">
              <w:rPr>
                <w:rFonts w:ascii="Times New Roman" w:eastAsia="Times New Roman" w:hAnsi="Times New Roman" w:cs="Times New Roman"/>
                <w:sz w:val="24"/>
                <w:szCs w:val="24"/>
                <w:lang w:eastAsia="en-AU"/>
              </w:rPr>
              <w:t>4</w:t>
            </w:r>
            <w:r w:rsidRPr="00B53146">
              <w:rPr>
                <w:rFonts w:ascii="Times New Roman" w:eastAsia="Times New Roman" w:hAnsi="Times New Roman" w:cs="Times New Roman"/>
                <w:sz w:val="24"/>
                <w:szCs w:val="24"/>
                <w:lang w:eastAsia="en-AU"/>
              </w:rPr>
              <w:t>, 45</w:t>
            </w:r>
            <w:r w:rsidR="00AB7388">
              <w:rPr>
                <w:rFonts w:ascii="Times New Roman" w:eastAsia="Times New Roman" w:hAnsi="Times New Roman" w:cs="Times New Roman"/>
                <w:sz w:val="24"/>
                <w:szCs w:val="24"/>
                <w:lang w:eastAsia="en-AU"/>
              </w:rPr>
              <w:t>7</w:t>
            </w:r>
            <w:r w:rsidRPr="00B53146">
              <w:rPr>
                <w:rFonts w:ascii="Times New Roman" w:eastAsia="Times New Roman" w:hAnsi="Times New Roman" w:cs="Times New Roman"/>
                <w:sz w:val="24"/>
                <w:szCs w:val="24"/>
                <w:lang w:eastAsia="en-AU"/>
              </w:rPr>
              <w:t xml:space="preserve">); </w:t>
            </w:r>
            <w:r w:rsidR="00AB7388">
              <w:rPr>
                <w:rFonts w:ascii="Times New Roman" w:eastAsia="Times New Roman" w:hAnsi="Times New Roman" w:cs="Times New Roman"/>
                <w:sz w:val="24"/>
                <w:szCs w:val="24"/>
                <w:lang w:eastAsia="en-AU"/>
              </w:rPr>
              <w:t>&lt;</w:t>
            </w:r>
            <w:r w:rsidRPr="00B53146">
              <w:rPr>
                <w:rFonts w:ascii="Times New Roman" w:eastAsia="Times New Roman" w:hAnsi="Times New Roman" w:cs="Times New Roman"/>
                <w:sz w:val="24"/>
                <w:szCs w:val="24"/>
                <w:lang w:eastAsia="en-AU"/>
              </w:rPr>
              <w:t>0.00</w:t>
            </w:r>
            <w:r w:rsidR="00AB7388">
              <w:rPr>
                <w:rFonts w:ascii="Times New Roman" w:eastAsia="Times New Roman" w:hAnsi="Times New Roman" w:cs="Times New Roman"/>
                <w:sz w:val="24"/>
                <w:szCs w:val="24"/>
                <w:lang w:eastAsia="en-AU"/>
              </w:rPr>
              <w:t>1</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Birthweight</w:t>
            </w:r>
            <w:r>
              <w:rPr>
                <w:rFonts w:ascii="Times New Roman" w:eastAsia="Times New Roman" w:hAnsi="Times New Roman" w:cs="Times New Roman"/>
                <w:sz w:val="24"/>
                <w:szCs w:val="24"/>
                <w:lang w:eastAsia="en-AU"/>
              </w:rPr>
              <w:t xml:space="preserve">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40</w:t>
            </w:r>
            <w:r w:rsidR="00AB7388">
              <w:rPr>
                <w:rFonts w:ascii="Times New Roman" w:eastAsia="Times New Roman" w:hAnsi="Times New Roman" w:cs="Times New Roman"/>
                <w:sz w:val="24"/>
                <w:szCs w:val="24"/>
                <w:lang w:eastAsia="en-AU"/>
              </w:rPr>
              <w:t>3</w:t>
            </w:r>
            <w:r w:rsidRPr="00B53146">
              <w:rPr>
                <w:rFonts w:ascii="Times New Roman" w:eastAsia="Times New Roman" w:hAnsi="Times New Roman" w:cs="Times New Roman"/>
                <w:sz w:val="24"/>
                <w:szCs w:val="24"/>
                <w:lang w:eastAsia="en-AU"/>
              </w:rPr>
              <w:t xml:space="preserve"> (180, 62</w:t>
            </w:r>
            <w:r w:rsidR="00AB7388">
              <w:rPr>
                <w:rFonts w:ascii="Times New Roman" w:eastAsia="Times New Roman" w:hAnsi="Times New Roman" w:cs="Times New Roman"/>
                <w:sz w:val="24"/>
                <w:szCs w:val="24"/>
                <w:lang w:eastAsia="en-AU"/>
              </w:rPr>
              <w:t>5</w:t>
            </w:r>
            <w:r w:rsidRPr="00B53146">
              <w:rPr>
                <w:rFonts w:ascii="Times New Roman" w:eastAsia="Times New Roman" w:hAnsi="Times New Roman" w:cs="Times New Roman"/>
                <w:sz w:val="24"/>
                <w:szCs w:val="24"/>
                <w:lang w:eastAsia="en-AU"/>
              </w:rPr>
              <w:t xml:space="preserve">); </w:t>
            </w:r>
            <w:r w:rsidR="00AB7388">
              <w:rPr>
                <w:rFonts w:ascii="Times New Roman" w:eastAsia="Times New Roman" w:hAnsi="Times New Roman" w:cs="Times New Roman"/>
                <w:sz w:val="24"/>
                <w:szCs w:val="24"/>
                <w:lang w:eastAsia="en-AU"/>
              </w:rPr>
              <w:t>&lt;</w:t>
            </w:r>
            <w:r w:rsidRPr="00B53146">
              <w:rPr>
                <w:rFonts w:ascii="Times New Roman" w:eastAsia="Times New Roman" w:hAnsi="Times New Roman" w:cs="Times New Roman"/>
                <w:sz w:val="24"/>
                <w:szCs w:val="24"/>
                <w:lang w:eastAsia="en-AU"/>
              </w:rPr>
              <w:t>0.00</w:t>
            </w:r>
            <w:r w:rsidR="00AB7388">
              <w:rPr>
                <w:rFonts w:ascii="Times New Roman" w:eastAsia="Times New Roman" w:hAnsi="Times New Roman" w:cs="Times New Roman"/>
                <w:sz w:val="24"/>
                <w:szCs w:val="24"/>
                <w:lang w:eastAsia="en-AU"/>
              </w:rPr>
              <w:t>1</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Birthweight</w:t>
            </w:r>
            <w:r>
              <w:rPr>
                <w:rFonts w:ascii="Times New Roman" w:eastAsia="Times New Roman" w:hAnsi="Times New Roman" w:cs="Times New Roman"/>
                <w:sz w:val="24"/>
                <w:szCs w:val="24"/>
                <w:lang w:eastAsia="en-AU"/>
              </w:rPr>
              <w:t xml:space="preserve">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MG</w:t>
            </w:r>
          </w:p>
        </w:tc>
        <w:tc>
          <w:tcPr>
            <w:tcW w:w="3644" w:type="dxa"/>
            <w:tcBorders>
              <w:top w:val="nil"/>
              <w:left w:val="nil"/>
              <w:bottom w:val="nil"/>
              <w:right w:val="nil"/>
            </w:tcBorders>
            <w:shd w:val="clear" w:color="auto" w:fill="auto"/>
            <w:noWrap/>
            <w:vAlign w:val="bottom"/>
            <w:hideMark/>
          </w:tcPr>
          <w:p w:rsidR="00FC406C" w:rsidRPr="00B53146" w:rsidRDefault="00AB7388" w:rsidP="00B53146">
            <w:pPr>
              <w:spacing w:after="120"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200</w:t>
            </w:r>
            <w:r w:rsidR="00FC406C" w:rsidRPr="00B53146">
              <w:rPr>
                <w:rFonts w:ascii="Times New Roman" w:eastAsia="Times New Roman" w:hAnsi="Times New Roman" w:cs="Times New Roman"/>
                <w:sz w:val="24"/>
                <w:szCs w:val="24"/>
                <w:lang w:eastAsia="en-AU"/>
              </w:rPr>
              <w:t xml:space="preserve"> (-2</w:t>
            </w:r>
            <w:r>
              <w:rPr>
                <w:rFonts w:ascii="Times New Roman" w:eastAsia="Times New Roman" w:hAnsi="Times New Roman" w:cs="Times New Roman"/>
                <w:sz w:val="24"/>
                <w:szCs w:val="24"/>
                <w:lang w:eastAsia="en-AU"/>
              </w:rPr>
              <w:t>1</w:t>
            </w:r>
            <w:r w:rsidR="00FC406C" w:rsidRPr="00B53146">
              <w:rPr>
                <w:rFonts w:ascii="Times New Roman" w:eastAsia="Times New Roman" w:hAnsi="Times New Roman" w:cs="Times New Roman"/>
                <w:sz w:val="24"/>
                <w:szCs w:val="24"/>
                <w:lang w:eastAsia="en-AU"/>
              </w:rPr>
              <w:t>, 420); 0.075</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LBW</w:t>
            </w:r>
            <w:r>
              <w:rPr>
                <w:rFonts w:ascii="Times New Roman" w:eastAsia="Times New Roman" w:hAnsi="Times New Roman" w:cs="Times New Roman"/>
                <w:sz w:val="24"/>
                <w:szCs w:val="24"/>
                <w:lang w:eastAsia="en-AU"/>
              </w:rPr>
              <w:t xml:space="preserve"> (&lt;2500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All</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0.24 (0.10, 0.58); 0.002</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LBW</w:t>
            </w:r>
            <w:r>
              <w:rPr>
                <w:rFonts w:ascii="Times New Roman" w:eastAsia="Times New Roman" w:hAnsi="Times New Roman" w:cs="Times New Roman"/>
                <w:sz w:val="24"/>
                <w:szCs w:val="24"/>
                <w:lang w:eastAsia="en-AU"/>
              </w:rPr>
              <w:t xml:space="preserve"> (&lt;2500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0.30 (0.09, 1.05); 0.059</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LBW</w:t>
            </w:r>
            <w:r>
              <w:rPr>
                <w:rFonts w:ascii="Times New Roman" w:eastAsia="Times New Roman" w:hAnsi="Times New Roman" w:cs="Times New Roman"/>
                <w:sz w:val="24"/>
                <w:szCs w:val="24"/>
                <w:lang w:eastAsia="en-AU"/>
              </w:rPr>
              <w:t xml:space="preserve"> (&lt;2500 grams)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MG</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0.18 (0.05, 0.65); 0.009</w:t>
            </w:r>
          </w:p>
        </w:tc>
      </w:tr>
      <w:tr w:rsidR="00F716E8" w:rsidRPr="00FC406C" w:rsidTr="00B53146">
        <w:trPr>
          <w:trHeight w:val="255"/>
        </w:trPr>
        <w:tc>
          <w:tcPr>
            <w:tcW w:w="1734" w:type="dxa"/>
            <w:tcBorders>
              <w:top w:val="nil"/>
              <w:left w:val="nil"/>
              <w:bottom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w:t>
            </w:r>
          </w:p>
        </w:tc>
        <w:tc>
          <w:tcPr>
            <w:tcW w:w="1276"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All</w:t>
            </w:r>
          </w:p>
        </w:tc>
        <w:tc>
          <w:tcPr>
            <w:tcW w:w="3644" w:type="dxa"/>
            <w:tcBorders>
              <w:top w:val="nil"/>
              <w:left w:val="nil"/>
              <w:bottom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0.42 (0.18, 0.99); 0.048</w:t>
            </w:r>
          </w:p>
        </w:tc>
      </w:tr>
      <w:tr w:rsidR="00F716E8" w:rsidRPr="00FC406C" w:rsidTr="00B53146">
        <w:trPr>
          <w:trHeight w:val="255"/>
        </w:trPr>
        <w:tc>
          <w:tcPr>
            <w:tcW w:w="1734" w:type="dxa"/>
            <w:tcBorders>
              <w:top w:val="nil"/>
              <w:left w:val="nil"/>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w:t>
            </w:r>
          </w:p>
        </w:tc>
        <w:tc>
          <w:tcPr>
            <w:tcW w:w="1276" w:type="dxa"/>
            <w:tcBorders>
              <w:top w:val="nil"/>
              <w:left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PG</w:t>
            </w:r>
          </w:p>
        </w:tc>
        <w:tc>
          <w:tcPr>
            <w:tcW w:w="3644" w:type="dxa"/>
            <w:tcBorders>
              <w:top w:val="nil"/>
              <w:left w:val="nil"/>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0.25 (0.07, 0.81); 0.021</w:t>
            </w:r>
          </w:p>
        </w:tc>
      </w:tr>
      <w:tr w:rsidR="00F716E8" w:rsidRPr="00FC406C" w:rsidTr="00B53146">
        <w:trPr>
          <w:trHeight w:val="255"/>
        </w:trPr>
        <w:tc>
          <w:tcPr>
            <w:tcW w:w="1734" w:type="dxa"/>
            <w:tcBorders>
              <w:top w:val="nil"/>
              <w:left w:val="nil"/>
              <w:bottom w:val="single" w:sz="4" w:space="0" w:color="auto"/>
              <w:right w:val="nil"/>
            </w:tcBorders>
            <w:shd w:val="clear" w:color="auto" w:fill="auto"/>
            <w:noWrap/>
            <w:vAlign w:val="bottom"/>
            <w:hideMark/>
          </w:tcPr>
          <w:p w:rsidR="00FC406C" w:rsidRPr="00B53146" w:rsidRDefault="00F716E8" w:rsidP="00B53146">
            <w:pPr>
              <w:spacing w:after="120" w:line="240" w:lineRule="auto"/>
              <w:rPr>
                <w:rFonts w:ascii="Times New Roman" w:eastAsia="Times New Roman" w:hAnsi="Times New Roman" w:cs="Times New Roman"/>
                <w:sz w:val="24"/>
                <w:szCs w:val="24"/>
                <w:lang w:eastAsia="en-AU"/>
              </w:rPr>
            </w:pPr>
            <w:r w:rsidRPr="001057BD">
              <w:rPr>
                <w:rFonts w:ascii="Times New Roman" w:eastAsia="Times New Roman" w:hAnsi="Times New Roman" w:cs="Times New Roman"/>
                <w:sz w:val="24"/>
                <w:szCs w:val="24"/>
                <w:lang w:eastAsia="en-AU"/>
              </w:rPr>
              <w:t>I</w:t>
            </w:r>
            <w:r>
              <w:rPr>
                <w:rFonts w:ascii="Times New Roman" w:eastAsia="Times New Roman" w:hAnsi="Times New Roman" w:cs="Times New Roman"/>
                <w:sz w:val="24"/>
                <w:szCs w:val="24"/>
                <w:lang w:eastAsia="en-AU"/>
              </w:rPr>
              <w:t>ron deficiency</w:t>
            </w:r>
          </w:p>
        </w:tc>
        <w:tc>
          <w:tcPr>
            <w:tcW w:w="2495" w:type="dxa"/>
            <w:tcBorders>
              <w:top w:val="nil"/>
              <w:left w:val="nil"/>
              <w:bottom w:val="single" w:sz="4" w:space="0" w:color="auto"/>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Preterm</w:t>
            </w:r>
            <w:r>
              <w:rPr>
                <w:rFonts w:ascii="Times New Roman" w:eastAsia="Times New Roman" w:hAnsi="Times New Roman" w:cs="Times New Roman"/>
                <w:sz w:val="24"/>
                <w:szCs w:val="24"/>
                <w:lang w:eastAsia="en-AU"/>
              </w:rPr>
              <w:t xml:space="preserve"> (&lt;37 weeks)</w:t>
            </w:r>
          </w:p>
        </w:tc>
        <w:tc>
          <w:tcPr>
            <w:tcW w:w="1276" w:type="dxa"/>
            <w:tcBorders>
              <w:top w:val="nil"/>
              <w:left w:val="nil"/>
              <w:bottom w:val="single" w:sz="4" w:space="0" w:color="auto"/>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MG</w:t>
            </w:r>
          </w:p>
        </w:tc>
        <w:tc>
          <w:tcPr>
            <w:tcW w:w="3644" w:type="dxa"/>
            <w:tcBorders>
              <w:top w:val="nil"/>
              <w:left w:val="nil"/>
              <w:bottom w:val="single" w:sz="4" w:space="0" w:color="auto"/>
              <w:right w:val="nil"/>
            </w:tcBorders>
            <w:shd w:val="clear" w:color="auto" w:fill="auto"/>
            <w:noWrap/>
            <w:vAlign w:val="bottom"/>
            <w:hideMark/>
          </w:tcPr>
          <w:p w:rsidR="00FC406C" w:rsidRPr="00B53146" w:rsidRDefault="00FC406C" w:rsidP="00B53146">
            <w:pPr>
              <w:spacing w:after="12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0.81 (0.20, 3.21); 0.765</w:t>
            </w:r>
          </w:p>
        </w:tc>
      </w:tr>
    </w:tbl>
    <w:p w:rsidR="00316AA9" w:rsidRDefault="00316AA9" w:rsidP="00316AA9">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41E9B" w:rsidRDefault="00FC406C">
      <w:pPr>
        <w:rPr>
          <w:rFonts w:ascii="Times New Roman" w:hAnsi="Times New Roman" w:cs="Times New Roman"/>
          <w:sz w:val="24"/>
          <w:szCs w:val="24"/>
        </w:rPr>
      </w:pPr>
      <w:r w:rsidRPr="00B53146">
        <w:rPr>
          <w:rFonts w:ascii="Times New Roman" w:hAnsi="Times New Roman" w:cs="Times New Roman"/>
          <w:sz w:val="24"/>
          <w:szCs w:val="24"/>
        </w:rPr>
        <w:t xml:space="preserve">Multivariable models including confounding variables (gravidity, gestational age, education, mid-upper arm circumference, and smoking), and sex of the newborn (linear models only).Ferritin transformed to log base-2 due to positively skewed distribution; coefficients are therefore for the absolute or relative change in outcome associated with each two-fold increase in ferritin concentration. </w:t>
      </w:r>
      <w:r w:rsidR="00527CFC">
        <w:rPr>
          <w:rFonts w:ascii="Times New Roman" w:hAnsi="Times New Roman" w:cs="Times New Roman"/>
          <w:sz w:val="24"/>
          <w:szCs w:val="24"/>
        </w:rPr>
        <w:t xml:space="preserve">PG, </w:t>
      </w:r>
      <w:proofErr w:type="spellStart"/>
      <w:r w:rsidR="00527CFC">
        <w:rPr>
          <w:rFonts w:ascii="Times New Roman" w:hAnsi="Times New Roman" w:cs="Times New Roman"/>
          <w:sz w:val="24"/>
          <w:szCs w:val="24"/>
        </w:rPr>
        <w:t>Primigravid</w:t>
      </w:r>
      <w:proofErr w:type="spellEnd"/>
      <w:r w:rsidR="00527CFC">
        <w:rPr>
          <w:rFonts w:ascii="Times New Roman" w:hAnsi="Times New Roman" w:cs="Times New Roman"/>
          <w:sz w:val="24"/>
          <w:szCs w:val="24"/>
        </w:rPr>
        <w:t xml:space="preserve">; MG, </w:t>
      </w:r>
      <w:proofErr w:type="spellStart"/>
      <w:r w:rsidR="00527CFC">
        <w:rPr>
          <w:rFonts w:ascii="Times New Roman" w:hAnsi="Times New Roman" w:cs="Times New Roman"/>
          <w:sz w:val="24"/>
          <w:szCs w:val="24"/>
        </w:rPr>
        <w:t>Multigravid</w:t>
      </w:r>
      <w:proofErr w:type="spellEnd"/>
    </w:p>
    <w:p w:rsidR="00316AA9" w:rsidRPr="006C475F" w:rsidRDefault="00316AA9">
      <w:pPr>
        <w:rPr>
          <w:rFonts w:ascii="Times New Roman" w:hAnsi="Times New Roman" w:cs="Times New Roman"/>
          <w:b/>
          <w:sz w:val="24"/>
          <w:szCs w:val="24"/>
        </w:rPr>
      </w:pPr>
      <w:r w:rsidRPr="006C475F">
        <w:rPr>
          <w:rFonts w:ascii="Times New Roman" w:hAnsi="Times New Roman" w:cs="Times New Roman"/>
          <w:b/>
          <w:sz w:val="24"/>
          <w:szCs w:val="24"/>
        </w:rPr>
        <w:br w:type="page"/>
      </w:r>
    </w:p>
    <w:p w:rsidR="00E41E9B" w:rsidRDefault="00E41E9B" w:rsidP="00316AA9">
      <w:pPr>
        <w:spacing w:after="0" w:line="360" w:lineRule="auto"/>
        <w:rPr>
          <w:rFonts w:ascii="Times New Roman" w:hAnsi="Times New Roman" w:cs="Times New Roman"/>
          <w:b/>
          <w:sz w:val="24"/>
          <w:szCs w:val="24"/>
        </w:rPr>
        <w:sectPr w:rsidR="00E41E9B">
          <w:footerReference w:type="default" r:id="rId7"/>
          <w:pgSz w:w="11906" w:h="16838"/>
          <w:pgMar w:top="1440" w:right="1440" w:bottom="1440" w:left="1440" w:header="708" w:footer="708" w:gutter="0"/>
          <w:cols w:space="708"/>
          <w:docGrid w:linePitch="360"/>
        </w:sectPr>
      </w:pPr>
    </w:p>
    <w:p w:rsidR="00316AA9" w:rsidRPr="00C06DCF" w:rsidRDefault="00BE72CD" w:rsidP="00316AA9">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T</w:t>
      </w:r>
      <w:r w:rsidR="00316AA9" w:rsidRPr="00C06DCF">
        <w:rPr>
          <w:rFonts w:ascii="Times New Roman" w:hAnsi="Times New Roman" w:cs="Times New Roman"/>
          <w:b/>
          <w:sz w:val="24"/>
          <w:szCs w:val="24"/>
        </w:rPr>
        <w:t xml:space="preserve">able </w:t>
      </w:r>
      <w:r>
        <w:rPr>
          <w:rFonts w:ascii="Times New Roman" w:hAnsi="Times New Roman" w:cs="Times New Roman"/>
          <w:b/>
          <w:sz w:val="24"/>
          <w:szCs w:val="24"/>
        </w:rPr>
        <w:t>S</w:t>
      </w:r>
      <w:r w:rsidR="00316AA9">
        <w:rPr>
          <w:rFonts w:ascii="Times New Roman" w:hAnsi="Times New Roman" w:cs="Times New Roman"/>
          <w:b/>
          <w:sz w:val="24"/>
          <w:szCs w:val="24"/>
        </w:rPr>
        <w:t>3</w:t>
      </w:r>
      <w:r w:rsidR="00316AA9" w:rsidRPr="00C06DCF">
        <w:rPr>
          <w:rFonts w:ascii="Times New Roman" w:hAnsi="Times New Roman" w:cs="Times New Roman"/>
          <w:b/>
          <w:sz w:val="24"/>
          <w:szCs w:val="24"/>
        </w:rPr>
        <w:t xml:space="preserve">. </w:t>
      </w:r>
    </w:p>
    <w:tbl>
      <w:tblPr>
        <w:tblW w:w="13785" w:type="dxa"/>
        <w:tblInd w:w="93" w:type="dxa"/>
        <w:tblLook w:val="04A0" w:firstRow="1" w:lastRow="0" w:firstColumn="1" w:lastColumn="0" w:noHBand="0" w:noVBand="1"/>
      </w:tblPr>
      <w:tblGrid>
        <w:gridCol w:w="6675"/>
        <w:gridCol w:w="2790"/>
        <w:gridCol w:w="2700"/>
        <w:gridCol w:w="1620"/>
      </w:tblGrid>
      <w:tr w:rsidR="00E41E9B" w:rsidRPr="00E41E9B" w:rsidTr="00B53146">
        <w:trPr>
          <w:trHeight w:val="300"/>
        </w:trPr>
        <w:tc>
          <w:tcPr>
            <w:tcW w:w="6675" w:type="dxa"/>
            <w:tcBorders>
              <w:top w:val="single" w:sz="4" w:space="0" w:color="auto"/>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Mediating variables</w:t>
            </w:r>
          </w:p>
        </w:tc>
        <w:tc>
          <w:tcPr>
            <w:tcW w:w="2790" w:type="dxa"/>
            <w:tcBorders>
              <w:top w:val="single" w:sz="4" w:space="0" w:color="auto"/>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Natural Direct Effect, risk ratio (95%CI)</w:t>
            </w:r>
          </w:p>
        </w:tc>
        <w:tc>
          <w:tcPr>
            <w:tcW w:w="2700" w:type="dxa"/>
            <w:tcBorders>
              <w:top w:val="single" w:sz="4" w:space="0" w:color="auto"/>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Natural Indirect Effect, risk ratio (95%CI)</w:t>
            </w:r>
          </w:p>
        </w:tc>
        <w:tc>
          <w:tcPr>
            <w:tcW w:w="1620" w:type="dxa"/>
            <w:tcBorders>
              <w:top w:val="single" w:sz="4" w:space="0" w:color="auto"/>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Proportion indirect (%)</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All women, with malaria by PCR</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162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Placental malaria only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0.41 ( 0.20,  0.75)</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0.94 ( 0.61,  1.30)</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4</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Anaemia and Placental malaria</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0.39 ( 0.19,  0.71)</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0.90 ( 0.58,  1.27)</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7</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Malaria PCR, Anaemia and Placental malaria</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0.44 ( 0.25,  0.79)</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1.03 ( 0.66,  1.56)</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-2</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All women, placental histology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Placental malaria only (histology)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0.47 ( 0.25,  0.83)</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1.05 ( 0.75,  1.43)</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-4</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Anaemia and Placental malaria (histology)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0.45 ( 0.25,  0.79)</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1.00 ( 0.73,  1.37)</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Malaria, Anaemia and Placental malaria (histology)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0.44 ( 0.25,  0.79)</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0.98 ( 0.69,  1.39)</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All women, V2 anaemia, V2 malaria, placental malaria (LM)</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Placental malaria only (LM)</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0.46 ( 0.25,  0.87)</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0.90 ( 0.60,  1.19)</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9</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Anaemia (V2) and Placental malaria (LM)</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0.45 ( 0.26,  0.85)</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0.88 ( 0.59,  1.17)</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10</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Malaria (V2), Anaemia (V2) and Placental malaria (LM)</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0.44 ( 0.25,  0.79)</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0.86 ( 0.53,  1.16)</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13</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b/>
                <w:bCs/>
                <w:sz w:val="24"/>
                <w:szCs w:val="24"/>
                <w:lang w:eastAsia="en-AU"/>
              </w:rPr>
            </w:pPr>
            <w:r w:rsidRPr="00B53146">
              <w:rPr>
                <w:rFonts w:ascii="Times New Roman" w:eastAsia="Times New Roman" w:hAnsi="Times New Roman" w:cs="Times New Roman"/>
                <w:b/>
                <w:bCs/>
                <w:sz w:val="24"/>
                <w:szCs w:val="24"/>
                <w:lang w:eastAsia="en-AU"/>
              </w:rPr>
              <w:t>All women, V2 anaemia, V2 malaria, placental histology</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Placental malaria only (</w:t>
            </w:r>
            <w:proofErr w:type="spellStart"/>
            <w:r w:rsidRPr="00B53146">
              <w:rPr>
                <w:rFonts w:ascii="Times New Roman" w:eastAsia="Times New Roman" w:hAnsi="Times New Roman" w:cs="Times New Roman"/>
                <w:sz w:val="24"/>
                <w:szCs w:val="24"/>
                <w:lang w:eastAsia="en-AU"/>
              </w:rPr>
              <w:t>hist</w:t>
            </w:r>
            <w:proofErr w:type="spellEnd"/>
            <w:r w:rsidRPr="00B53146">
              <w:rPr>
                <w:rFonts w:ascii="Times New Roman" w:eastAsia="Times New Roman" w:hAnsi="Times New Roman" w:cs="Times New Roman"/>
                <w:sz w:val="24"/>
                <w:szCs w:val="24"/>
                <w:lang w:eastAsia="en-AU"/>
              </w:rPr>
              <w:t>)</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0.46 ( 0.25,  0.87)</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1.02 ( 0.67,  1.40)</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-1</w:t>
            </w:r>
          </w:p>
        </w:tc>
      </w:tr>
      <w:tr w:rsidR="00E41E9B" w:rsidRPr="00E41E9B" w:rsidTr="00B53146">
        <w:trPr>
          <w:trHeight w:val="300"/>
        </w:trPr>
        <w:tc>
          <w:tcPr>
            <w:tcW w:w="6675"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Anaemia (V2) and Placental malaria (</w:t>
            </w:r>
            <w:proofErr w:type="spellStart"/>
            <w:r w:rsidRPr="00B53146">
              <w:rPr>
                <w:rFonts w:ascii="Times New Roman" w:eastAsia="Times New Roman" w:hAnsi="Times New Roman" w:cs="Times New Roman"/>
                <w:sz w:val="24"/>
                <w:szCs w:val="24"/>
                <w:lang w:eastAsia="en-AU"/>
              </w:rPr>
              <w:t>hist</w:t>
            </w:r>
            <w:proofErr w:type="spellEnd"/>
            <w:r w:rsidRPr="00B53146">
              <w:rPr>
                <w:rFonts w:ascii="Times New Roman" w:eastAsia="Times New Roman" w:hAnsi="Times New Roman" w:cs="Times New Roman"/>
                <w:sz w:val="24"/>
                <w:szCs w:val="24"/>
                <w:lang w:eastAsia="en-AU"/>
              </w:rPr>
              <w:t>)</w:t>
            </w:r>
          </w:p>
        </w:tc>
        <w:tc>
          <w:tcPr>
            <w:tcW w:w="279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0.45 ( 0.26,  0.85)</w:t>
            </w:r>
          </w:p>
        </w:tc>
        <w:tc>
          <w:tcPr>
            <w:tcW w:w="2700" w:type="dxa"/>
            <w:tcBorders>
              <w:top w:val="nil"/>
              <w:left w:val="nil"/>
              <w:bottom w:val="nil"/>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1.00 ( 0.65,  1.40)</w:t>
            </w:r>
          </w:p>
        </w:tc>
        <w:tc>
          <w:tcPr>
            <w:tcW w:w="1620" w:type="dxa"/>
            <w:tcBorders>
              <w:top w:val="nil"/>
              <w:left w:val="nil"/>
              <w:bottom w:val="nil"/>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0</w:t>
            </w:r>
          </w:p>
        </w:tc>
      </w:tr>
      <w:tr w:rsidR="00E41E9B" w:rsidRPr="00E41E9B" w:rsidTr="00B53146">
        <w:trPr>
          <w:trHeight w:val="300"/>
        </w:trPr>
        <w:tc>
          <w:tcPr>
            <w:tcW w:w="6675" w:type="dxa"/>
            <w:tcBorders>
              <w:top w:val="nil"/>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Malaria (V2), Anaemia (V2) and Placental malaria (</w:t>
            </w:r>
            <w:proofErr w:type="spellStart"/>
            <w:r w:rsidRPr="00B53146">
              <w:rPr>
                <w:rFonts w:ascii="Times New Roman" w:eastAsia="Times New Roman" w:hAnsi="Times New Roman" w:cs="Times New Roman"/>
                <w:sz w:val="24"/>
                <w:szCs w:val="24"/>
                <w:lang w:eastAsia="en-AU"/>
              </w:rPr>
              <w:t>hist</w:t>
            </w:r>
            <w:proofErr w:type="spellEnd"/>
            <w:r w:rsidRPr="00B53146">
              <w:rPr>
                <w:rFonts w:ascii="Times New Roman" w:eastAsia="Times New Roman" w:hAnsi="Times New Roman" w:cs="Times New Roman"/>
                <w:sz w:val="24"/>
                <w:szCs w:val="24"/>
                <w:lang w:eastAsia="en-AU"/>
              </w:rPr>
              <w:t>)</w:t>
            </w:r>
          </w:p>
        </w:tc>
        <w:tc>
          <w:tcPr>
            <w:tcW w:w="2790" w:type="dxa"/>
            <w:tcBorders>
              <w:top w:val="nil"/>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0.44 ( 0.25,  0.79)</w:t>
            </w:r>
          </w:p>
        </w:tc>
        <w:tc>
          <w:tcPr>
            <w:tcW w:w="2700" w:type="dxa"/>
            <w:tcBorders>
              <w:top w:val="nil"/>
              <w:left w:val="nil"/>
              <w:bottom w:val="single" w:sz="4" w:space="0" w:color="auto"/>
              <w:right w:val="nil"/>
            </w:tcBorders>
            <w:shd w:val="clear" w:color="auto" w:fill="auto"/>
            <w:noWrap/>
            <w:vAlign w:val="bottom"/>
            <w:hideMark/>
          </w:tcPr>
          <w:p w:rsidR="00E41E9B" w:rsidRPr="00B53146" w:rsidRDefault="00E41E9B" w:rsidP="00E41E9B">
            <w:pPr>
              <w:spacing w:after="0" w:line="240" w:lineRule="auto"/>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 xml:space="preserve"> 0.98 ( 0.60,  1.42)</w:t>
            </w:r>
          </w:p>
        </w:tc>
        <w:tc>
          <w:tcPr>
            <w:tcW w:w="1620" w:type="dxa"/>
            <w:tcBorders>
              <w:top w:val="nil"/>
              <w:left w:val="nil"/>
              <w:bottom w:val="single" w:sz="4" w:space="0" w:color="auto"/>
              <w:right w:val="nil"/>
            </w:tcBorders>
            <w:shd w:val="clear" w:color="auto" w:fill="auto"/>
            <w:noWrap/>
            <w:vAlign w:val="bottom"/>
            <w:hideMark/>
          </w:tcPr>
          <w:p w:rsidR="00E41E9B" w:rsidRPr="00B53146" w:rsidRDefault="00E41E9B" w:rsidP="00B53146">
            <w:pPr>
              <w:spacing w:after="0" w:line="240" w:lineRule="auto"/>
              <w:jc w:val="center"/>
              <w:rPr>
                <w:rFonts w:ascii="Times New Roman" w:eastAsia="Times New Roman" w:hAnsi="Times New Roman" w:cs="Times New Roman"/>
                <w:sz w:val="24"/>
                <w:szCs w:val="24"/>
                <w:lang w:eastAsia="en-AU"/>
              </w:rPr>
            </w:pPr>
            <w:r w:rsidRPr="00B53146">
              <w:rPr>
                <w:rFonts w:ascii="Times New Roman" w:eastAsia="Times New Roman" w:hAnsi="Times New Roman" w:cs="Times New Roman"/>
                <w:sz w:val="24"/>
                <w:szCs w:val="24"/>
                <w:lang w:eastAsia="en-AU"/>
              </w:rPr>
              <w:t>2</w:t>
            </w:r>
          </w:p>
        </w:tc>
      </w:tr>
    </w:tbl>
    <w:p w:rsidR="00E60D6E" w:rsidRDefault="00E60D6E" w:rsidP="00C47AEE">
      <w:pPr>
        <w:rPr>
          <w:rFonts w:ascii="Times New Roman" w:hAnsi="Times New Roman"/>
          <w:sz w:val="24"/>
          <w:szCs w:val="24"/>
        </w:rPr>
      </w:pPr>
    </w:p>
    <w:p w:rsidR="00C47AEE" w:rsidRPr="00B53146" w:rsidRDefault="00C47AEE" w:rsidP="00C47AEE">
      <w:pPr>
        <w:rPr>
          <w:rFonts w:ascii="Times New Roman" w:hAnsi="Times New Roman"/>
          <w:sz w:val="24"/>
          <w:szCs w:val="24"/>
        </w:rPr>
      </w:pPr>
      <w:r w:rsidRPr="00B53146">
        <w:rPr>
          <w:rFonts w:ascii="Times New Roman" w:hAnsi="Times New Roman"/>
          <w:sz w:val="24"/>
          <w:szCs w:val="24"/>
        </w:rPr>
        <w:t>Numbers are risk ratios (95% confidence interval). Sequential mediation analyses were performed to quantify the proportion of the observed protective effect of iron deficiency on low birthweight that was mediated through malaria and anaemia, accounting for potential confounders (maternal education, mid-upper arm circumference, gravidity, smoking</w:t>
      </w:r>
      <w:r>
        <w:rPr>
          <w:rFonts w:ascii="Times New Roman" w:hAnsi="Times New Roman"/>
          <w:sz w:val="24"/>
          <w:szCs w:val="24"/>
        </w:rPr>
        <w:t xml:space="preserve"> and gestational age</w:t>
      </w:r>
      <w:r w:rsidRPr="00B53146">
        <w:rPr>
          <w:rFonts w:ascii="Times New Roman" w:hAnsi="Times New Roman"/>
          <w:sz w:val="24"/>
          <w:szCs w:val="24"/>
        </w:rPr>
        <w:t xml:space="preserve">). The mediators were malaria at enrolment </w:t>
      </w:r>
      <w:r>
        <w:rPr>
          <w:rFonts w:ascii="Times New Roman" w:hAnsi="Times New Roman"/>
          <w:sz w:val="24"/>
          <w:szCs w:val="24"/>
        </w:rPr>
        <w:t xml:space="preserve">(or visit 2, V2) </w:t>
      </w:r>
      <w:r w:rsidRPr="00B53146">
        <w:rPr>
          <w:rFonts w:ascii="Times New Roman" w:hAnsi="Times New Roman"/>
          <w:sz w:val="24"/>
          <w:szCs w:val="24"/>
        </w:rPr>
        <w:t xml:space="preserve">by light microscopy, moderate-severe anaemia at enrolment </w:t>
      </w:r>
      <w:r>
        <w:rPr>
          <w:rFonts w:ascii="Times New Roman" w:hAnsi="Times New Roman"/>
          <w:sz w:val="24"/>
          <w:szCs w:val="24"/>
        </w:rPr>
        <w:t xml:space="preserve">or V2 </w:t>
      </w:r>
      <w:r w:rsidRPr="00B53146">
        <w:rPr>
          <w:rFonts w:ascii="Times New Roman" w:hAnsi="Times New Roman"/>
          <w:sz w:val="24"/>
          <w:szCs w:val="24"/>
        </w:rPr>
        <w:t>(</w:t>
      </w:r>
      <w:proofErr w:type="spellStart"/>
      <w:r w:rsidRPr="00B53146">
        <w:rPr>
          <w:rFonts w:ascii="Times New Roman" w:hAnsi="Times New Roman"/>
          <w:sz w:val="24"/>
          <w:szCs w:val="24"/>
        </w:rPr>
        <w:t>Hb</w:t>
      </w:r>
      <w:proofErr w:type="spellEnd"/>
      <w:r w:rsidRPr="00B53146">
        <w:rPr>
          <w:rFonts w:ascii="Times New Roman" w:hAnsi="Times New Roman"/>
          <w:sz w:val="24"/>
          <w:szCs w:val="24"/>
        </w:rPr>
        <w:t>&lt;9 g/</w:t>
      </w:r>
      <w:proofErr w:type="spellStart"/>
      <w:r w:rsidRPr="00B53146">
        <w:rPr>
          <w:rFonts w:ascii="Times New Roman" w:hAnsi="Times New Roman"/>
          <w:sz w:val="24"/>
          <w:szCs w:val="24"/>
        </w:rPr>
        <w:t>dL</w:t>
      </w:r>
      <w:proofErr w:type="spellEnd"/>
      <w:r w:rsidRPr="00B53146">
        <w:rPr>
          <w:rFonts w:ascii="Times New Roman" w:hAnsi="Times New Roman"/>
          <w:sz w:val="24"/>
          <w:szCs w:val="24"/>
        </w:rPr>
        <w:t xml:space="preserve">), placental malaria at delivery by light microscopy </w:t>
      </w:r>
      <w:r>
        <w:rPr>
          <w:rFonts w:ascii="Times New Roman" w:hAnsi="Times New Roman"/>
          <w:sz w:val="24"/>
          <w:szCs w:val="24"/>
        </w:rPr>
        <w:t xml:space="preserve">or placental </w:t>
      </w:r>
      <w:r w:rsidRPr="00C47AEE">
        <w:rPr>
          <w:rFonts w:ascii="Times New Roman" w:hAnsi="Times New Roman" w:cs="Times New Roman"/>
          <w:sz w:val="24"/>
          <w:szCs w:val="24"/>
        </w:rPr>
        <w:t xml:space="preserve">histology </w:t>
      </w:r>
      <w:r w:rsidRPr="00611D9B">
        <w:rPr>
          <w:rFonts w:ascii="Times New Roman" w:hAnsi="Times New Roman" w:cs="Times New Roman"/>
          <w:sz w:val="24"/>
          <w:szCs w:val="24"/>
        </w:rPr>
        <w:t>(</w:t>
      </w:r>
      <w:r w:rsidRPr="00B53146">
        <w:rPr>
          <w:rFonts w:ascii="Times New Roman" w:hAnsi="Times New Roman" w:cs="Times New Roman"/>
          <w:color w:val="222222"/>
          <w:sz w:val="24"/>
          <w:szCs w:val="24"/>
          <w:shd w:val="clear" w:color="auto" w:fill="FFFFFF"/>
        </w:rPr>
        <w:t>no infection vs. acute/chronic/past infection)</w:t>
      </w:r>
      <w:r w:rsidRPr="00C47AEE">
        <w:rPr>
          <w:rFonts w:ascii="Times New Roman" w:hAnsi="Times New Roman"/>
          <w:sz w:val="24"/>
          <w:szCs w:val="24"/>
        </w:rPr>
        <w:t xml:space="preserve"> </w:t>
      </w:r>
      <w:r w:rsidRPr="00B53146">
        <w:rPr>
          <w:rFonts w:ascii="Times New Roman" w:hAnsi="Times New Roman"/>
          <w:sz w:val="24"/>
          <w:szCs w:val="24"/>
        </w:rPr>
        <w:t xml:space="preserve">(directed acyclic graph shown in Figure 1). </w:t>
      </w:r>
      <w:r w:rsidR="00FF0542">
        <w:rPr>
          <w:rFonts w:ascii="Times New Roman" w:hAnsi="Times New Roman"/>
          <w:sz w:val="24"/>
          <w:szCs w:val="24"/>
        </w:rPr>
        <w:t xml:space="preserve">At visit 2 the mean (standard deviation) of </w:t>
      </w:r>
      <w:proofErr w:type="spellStart"/>
      <w:r w:rsidR="00FF0542">
        <w:rPr>
          <w:rFonts w:ascii="Times New Roman" w:hAnsi="Times New Roman"/>
          <w:sz w:val="24"/>
          <w:szCs w:val="24"/>
        </w:rPr>
        <w:t>Hb</w:t>
      </w:r>
      <w:proofErr w:type="spellEnd"/>
      <w:r w:rsidR="00FF0542">
        <w:rPr>
          <w:rFonts w:ascii="Times New Roman" w:hAnsi="Times New Roman"/>
          <w:sz w:val="24"/>
          <w:szCs w:val="24"/>
        </w:rPr>
        <w:t xml:space="preserve"> was 8.92 (1.34) and 62/240 (25.8%) or women were positive by malaria by light microscopy. </w:t>
      </w:r>
      <w:r w:rsidRPr="00B53146">
        <w:rPr>
          <w:rFonts w:ascii="Times New Roman" w:hAnsi="Times New Roman"/>
          <w:sz w:val="24"/>
          <w:szCs w:val="24"/>
        </w:rPr>
        <w:t xml:space="preserve">The mediation analyses are sequential because there were multiple mediators that are not independent of each other (Figure 1). In sequential mediation analyses, mediation through placental malaria only can be determined as it immediately precedes the outcome (low birthweight). Malaria detected at enrolment </w:t>
      </w:r>
      <w:r w:rsidRPr="00B53146">
        <w:rPr>
          <w:rFonts w:ascii="Times New Roman" w:hAnsi="Times New Roman"/>
          <w:sz w:val="24"/>
          <w:szCs w:val="24"/>
        </w:rPr>
        <w:lastRenderedPageBreak/>
        <w:t xml:space="preserve">precedes other mediators of interest (anaemia and placental malaria), and therefore mediation solely through malaria detected at enrolment cannot be determined, only what is mediated through malaria at enrolment </w:t>
      </w:r>
      <w:r w:rsidRPr="00B53146">
        <w:rPr>
          <w:rFonts w:ascii="Times New Roman" w:hAnsi="Times New Roman"/>
          <w:i/>
          <w:iCs/>
          <w:sz w:val="24"/>
          <w:szCs w:val="24"/>
        </w:rPr>
        <w:t>and </w:t>
      </w:r>
      <w:r w:rsidRPr="00B53146">
        <w:rPr>
          <w:rFonts w:ascii="Times New Roman" w:hAnsi="Times New Roman"/>
          <w:iCs/>
          <w:sz w:val="24"/>
          <w:szCs w:val="24"/>
        </w:rPr>
        <w:t>anaemia</w:t>
      </w:r>
      <w:r w:rsidRPr="00B53146">
        <w:rPr>
          <w:rFonts w:ascii="Times New Roman" w:hAnsi="Times New Roman"/>
          <w:sz w:val="24"/>
          <w:szCs w:val="24"/>
        </w:rPr>
        <w:t> </w:t>
      </w:r>
      <w:r w:rsidRPr="00B53146">
        <w:rPr>
          <w:rFonts w:ascii="Times New Roman" w:hAnsi="Times New Roman"/>
          <w:i/>
          <w:iCs/>
          <w:sz w:val="24"/>
          <w:szCs w:val="24"/>
        </w:rPr>
        <w:t>and </w:t>
      </w:r>
      <w:r w:rsidRPr="00B53146">
        <w:rPr>
          <w:rFonts w:ascii="Times New Roman" w:hAnsi="Times New Roman"/>
          <w:iCs/>
          <w:sz w:val="24"/>
          <w:szCs w:val="24"/>
        </w:rPr>
        <w:t>placental malaria</w:t>
      </w:r>
      <w:r w:rsidRPr="00B53146">
        <w:rPr>
          <w:rFonts w:ascii="Times New Roman" w:hAnsi="Times New Roman"/>
          <w:sz w:val="24"/>
          <w:szCs w:val="24"/>
        </w:rPr>
        <w:t>.  Natural direct effect (</w:t>
      </w:r>
      <w:r w:rsidRPr="00B53146">
        <w:rPr>
          <w:rFonts w:ascii="Times New Roman" w:hAnsi="Times New Roman"/>
          <w:i/>
          <w:iCs/>
          <w:sz w:val="24"/>
          <w:szCs w:val="24"/>
        </w:rPr>
        <w:t>NDE</w:t>
      </w:r>
      <w:r w:rsidRPr="00B53146">
        <w:rPr>
          <w:rFonts w:ascii="Times New Roman" w:hAnsi="Times New Roman"/>
          <w:sz w:val="24"/>
          <w:szCs w:val="24"/>
        </w:rPr>
        <w:t>, the effect of iron deficiency on birth outcome, not mediated through the specified mediator/s); natural indirect effect (</w:t>
      </w:r>
      <w:r w:rsidRPr="00B53146">
        <w:rPr>
          <w:rFonts w:ascii="Times New Roman" w:hAnsi="Times New Roman"/>
          <w:i/>
          <w:iCs/>
          <w:sz w:val="24"/>
          <w:szCs w:val="24"/>
        </w:rPr>
        <w:t>NIE</w:t>
      </w:r>
      <w:r w:rsidRPr="00B53146">
        <w:rPr>
          <w:rFonts w:ascii="Times New Roman" w:hAnsi="Times New Roman"/>
          <w:sz w:val="24"/>
          <w:szCs w:val="24"/>
        </w:rPr>
        <w:t xml:space="preserve">, the effect of iron deficiency on birth outcome, mediated through the specified mediator/s). </w:t>
      </w:r>
    </w:p>
    <w:p w:rsidR="00C47AEE" w:rsidRDefault="00C47AEE">
      <w:pPr>
        <w:rPr>
          <w:rFonts w:ascii="Times New Roman" w:hAnsi="Times New Roman"/>
          <w:sz w:val="16"/>
        </w:rPr>
      </w:pPr>
    </w:p>
    <w:p w:rsidR="00520CF8" w:rsidRDefault="00520CF8">
      <w:pPr>
        <w:rPr>
          <w:rFonts w:ascii="Times New Roman" w:hAnsi="Times New Roman"/>
          <w:sz w:val="16"/>
        </w:rPr>
      </w:pPr>
      <w:r>
        <w:rPr>
          <w:rFonts w:ascii="Times New Roman" w:hAnsi="Times New Roman"/>
          <w:sz w:val="16"/>
        </w:rPr>
        <w:br w:type="page"/>
      </w:r>
    </w:p>
    <w:p w:rsidR="002B1530" w:rsidRDefault="00D65E72" w:rsidP="00C838B0">
      <w:pPr>
        <w:spacing w:line="240" w:lineRule="auto"/>
        <w:rPr>
          <w:rFonts w:ascii="Times New Roman" w:hAnsi="Times New Roman"/>
          <w:noProof/>
          <w:sz w:val="16"/>
          <w:lang w:eastAsia="en-AU"/>
        </w:rPr>
      </w:pPr>
      <w:bookmarkStart w:id="0" w:name="_GoBack"/>
      <w:bookmarkEnd w:id="0"/>
      <w:r>
        <w:rPr>
          <w:rFonts w:ascii="Times New Roman" w:hAnsi="Times New Roman"/>
          <w:b/>
          <w:sz w:val="24"/>
          <w:szCs w:val="24"/>
        </w:rPr>
        <w:lastRenderedPageBreak/>
        <w:t>F</w:t>
      </w:r>
      <w:r w:rsidR="00520CF8" w:rsidRPr="00B53146">
        <w:rPr>
          <w:rFonts w:ascii="Times New Roman" w:hAnsi="Times New Roman"/>
          <w:b/>
          <w:sz w:val="24"/>
          <w:szCs w:val="24"/>
        </w:rPr>
        <w:t xml:space="preserve">igure </w:t>
      </w:r>
      <w:r>
        <w:rPr>
          <w:rFonts w:ascii="Times New Roman" w:hAnsi="Times New Roman"/>
          <w:b/>
          <w:sz w:val="24"/>
          <w:szCs w:val="24"/>
        </w:rPr>
        <w:t>S</w:t>
      </w:r>
      <w:r w:rsidR="00520CF8" w:rsidRPr="00B53146">
        <w:rPr>
          <w:rFonts w:ascii="Times New Roman" w:hAnsi="Times New Roman"/>
          <w:b/>
          <w:sz w:val="24"/>
          <w:szCs w:val="24"/>
        </w:rPr>
        <w:t>1</w:t>
      </w:r>
      <w:r w:rsidR="00520CF8">
        <w:rPr>
          <w:rFonts w:ascii="Times New Roman" w:hAnsi="Times New Roman"/>
          <w:b/>
          <w:sz w:val="24"/>
          <w:szCs w:val="24"/>
        </w:rPr>
        <w:t>. Participant flow throughout the study</w:t>
      </w:r>
    </w:p>
    <w:p w:rsidR="00520CF8" w:rsidRDefault="002B1530" w:rsidP="00C838B0">
      <w:pPr>
        <w:spacing w:line="240" w:lineRule="auto"/>
        <w:rPr>
          <w:rFonts w:ascii="Times New Roman" w:hAnsi="Times New Roman"/>
          <w:sz w:val="16"/>
        </w:rPr>
      </w:pPr>
      <w:r>
        <w:rPr>
          <w:rFonts w:ascii="Times New Roman" w:hAnsi="Times New Roman"/>
          <w:noProof/>
          <w:sz w:val="16"/>
          <w:lang w:val="en-US"/>
        </w:rPr>
        <w:drawing>
          <wp:inline distT="0" distB="0" distL="0" distR="0" wp14:anchorId="6373A598" wp14:editId="66A49846">
            <wp:extent cx="6221506"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8946" cy="4113107"/>
                    </a:xfrm>
                    <a:prstGeom prst="rect">
                      <a:avLst/>
                    </a:prstGeom>
                    <a:noFill/>
                  </pic:spPr>
                </pic:pic>
              </a:graphicData>
            </a:graphic>
          </wp:inline>
        </w:drawing>
      </w:r>
    </w:p>
    <w:p w:rsidR="00520CF8" w:rsidRDefault="00520CF8" w:rsidP="00C838B0">
      <w:pPr>
        <w:spacing w:line="240" w:lineRule="auto"/>
        <w:rPr>
          <w:rFonts w:ascii="Times New Roman" w:hAnsi="Times New Roman"/>
          <w:sz w:val="16"/>
        </w:rPr>
      </w:pPr>
    </w:p>
    <w:p w:rsidR="00C838B0" w:rsidRPr="005A22D8" w:rsidRDefault="00256877" w:rsidP="00B53146">
      <w:pPr>
        <w:spacing w:line="240" w:lineRule="auto"/>
        <w:rPr>
          <w:rFonts w:ascii="Times New Roman" w:hAnsi="Times New Roman" w:cs="Times New Roman"/>
          <w:color w:val="FF0000"/>
          <w:sz w:val="24"/>
          <w:szCs w:val="24"/>
        </w:rPr>
      </w:pPr>
      <w:r w:rsidRPr="00B53146">
        <w:rPr>
          <w:rFonts w:ascii="Times New Roman" w:hAnsi="Times New Roman"/>
          <w:sz w:val="24"/>
          <w:szCs w:val="24"/>
          <w:vertAlign w:val="superscript"/>
        </w:rPr>
        <w:t>1</w:t>
      </w:r>
      <w:r>
        <w:rPr>
          <w:rFonts w:ascii="Times New Roman" w:hAnsi="Times New Roman"/>
          <w:sz w:val="24"/>
          <w:szCs w:val="24"/>
        </w:rPr>
        <w:t xml:space="preserve"> The original cohort study is published: </w:t>
      </w:r>
      <w:proofErr w:type="spellStart"/>
      <w:r w:rsidRPr="00256877">
        <w:rPr>
          <w:rFonts w:ascii="Times New Roman" w:hAnsi="Times New Roman"/>
          <w:sz w:val="24"/>
          <w:szCs w:val="24"/>
        </w:rPr>
        <w:t>Stanisic</w:t>
      </w:r>
      <w:proofErr w:type="spellEnd"/>
      <w:r w:rsidRPr="00256877">
        <w:rPr>
          <w:rFonts w:ascii="Times New Roman" w:hAnsi="Times New Roman"/>
          <w:sz w:val="24"/>
          <w:szCs w:val="24"/>
        </w:rPr>
        <w:t xml:space="preserve">, D. I., K. A. Moore, F. </w:t>
      </w:r>
      <w:proofErr w:type="spellStart"/>
      <w:r w:rsidRPr="00256877">
        <w:rPr>
          <w:rFonts w:ascii="Times New Roman" w:hAnsi="Times New Roman"/>
          <w:sz w:val="24"/>
          <w:szCs w:val="24"/>
        </w:rPr>
        <w:t>Baiwog</w:t>
      </w:r>
      <w:proofErr w:type="spellEnd"/>
      <w:r w:rsidRPr="00256877">
        <w:rPr>
          <w:rFonts w:ascii="Times New Roman" w:hAnsi="Times New Roman"/>
          <w:sz w:val="24"/>
          <w:szCs w:val="24"/>
        </w:rPr>
        <w:t xml:space="preserve">, A. </w:t>
      </w:r>
      <w:proofErr w:type="spellStart"/>
      <w:proofErr w:type="gramStart"/>
      <w:r w:rsidRPr="00256877">
        <w:rPr>
          <w:rFonts w:ascii="Times New Roman" w:hAnsi="Times New Roman"/>
          <w:sz w:val="24"/>
          <w:szCs w:val="24"/>
        </w:rPr>
        <w:t>Ura</w:t>
      </w:r>
      <w:proofErr w:type="spellEnd"/>
      <w:proofErr w:type="gramEnd"/>
      <w:r w:rsidRPr="00256877">
        <w:rPr>
          <w:rFonts w:ascii="Times New Roman" w:hAnsi="Times New Roman"/>
          <w:sz w:val="24"/>
          <w:szCs w:val="24"/>
        </w:rPr>
        <w:t xml:space="preserve">, C. Clapham, C. L. King, P. M. </w:t>
      </w:r>
      <w:proofErr w:type="spellStart"/>
      <w:r w:rsidRPr="00256877">
        <w:rPr>
          <w:rFonts w:ascii="Times New Roman" w:hAnsi="Times New Roman"/>
          <w:sz w:val="24"/>
          <w:szCs w:val="24"/>
        </w:rPr>
        <w:t>Siba</w:t>
      </w:r>
      <w:proofErr w:type="spellEnd"/>
      <w:r w:rsidRPr="00256877">
        <w:rPr>
          <w:rFonts w:ascii="Times New Roman" w:hAnsi="Times New Roman"/>
          <w:sz w:val="24"/>
          <w:szCs w:val="24"/>
        </w:rPr>
        <w:t xml:space="preserve">, J. G. Beeson, I. Mueller, F. J. Fowkes and S. J. Rogerson (2015). "Risk factors for malaria and adverse birth outcomes in a prospective cohort of pregnant women resident in a high malaria transmission area of Papua New Guinea." </w:t>
      </w:r>
      <w:r w:rsidRPr="00256877">
        <w:rPr>
          <w:rFonts w:ascii="Times New Roman" w:hAnsi="Times New Roman"/>
          <w:sz w:val="24"/>
          <w:szCs w:val="24"/>
          <w:u w:val="single"/>
        </w:rPr>
        <w:t xml:space="preserve">Trans R </w:t>
      </w:r>
      <w:proofErr w:type="spellStart"/>
      <w:r w:rsidRPr="00256877">
        <w:rPr>
          <w:rFonts w:ascii="Times New Roman" w:hAnsi="Times New Roman"/>
          <w:sz w:val="24"/>
          <w:szCs w:val="24"/>
          <w:u w:val="single"/>
        </w:rPr>
        <w:t>Soc</w:t>
      </w:r>
      <w:proofErr w:type="spellEnd"/>
      <w:r w:rsidRPr="00256877">
        <w:rPr>
          <w:rFonts w:ascii="Times New Roman" w:hAnsi="Times New Roman"/>
          <w:sz w:val="24"/>
          <w:szCs w:val="24"/>
          <w:u w:val="single"/>
        </w:rPr>
        <w:t xml:space="preserve"> Trop Med </w:t>
      </w:r>
      <w:proofErr w:type="spellStart"/>
      <w:r w:rsidRPr="00256877">
        <w:rPr>
          <w:rFonts w:ascii="Times New Roman" w:hAnsi="Times New Roman"/>
          <w:sz w:val="24"/>
          <w:szCs w:val="24"/>
          <w:u w:val="single"/>
        </w:rPr>
        <w:t>Hyg</w:t>
      </w:r>
      <w:proofErr w:type="spellEnd"/>
      <w:r w:rsidRPr="00256877">
        <w:rPr>
          <w:rFonts w:ascii="Times New Roman" w:hAnsi="Times New Roman"/>
          <w:sz w:val="24"/>
          <w:szCs w:val="24"/>
        </w:rPr>
        <w:t xml:space="preserve"> </w:t>
      </w:r>
      <w:r w:rsidRPr="00256877">
        <w:rPr>
          <w:rFonts w:ascii="Times New Roman" w:hAnsi="Times New Roman"/>
          <w:b/>
          <w:bCs/>
          <w:sz w:val="24"/>
          <w:szCs w:val="24"/>
        </w:rPr>
        <w:t>109</w:t>
      </w:r>
      <w:r w:rsidRPr="00256877">
        <w:rPr>
          <w:rFonts w:ascii="Times New Roman" w:hAnsi="Times New Roman"/>
          <w:sz w:val="24"/>
          <w:szCs w:val="24"/>
        </w:rPr>
        <w:t>(5): 313-324.</w:t>
      </w:r>
      <w:r>
        <w:rPr>
          <w:rFonts w:ascii="Times New Roman" w:hAnsi="Times New Roman"/>
          <w:sz w:val="24"/>
          <w:szCs w:val="24"/>
        </w:rPr>
        <w:t xml:space="preserve"> </w:t>
      </w:r>
      <w:r w:rsidR="0090489C" w:rsidRPr="00B53146">
        <w:rPr>
          <w:rFonts w:ascii="Times New Roman" w:hAnsi="Times New Roman"/>
          <w:sz w:val="24"/>
          <w:szCs w:val="24"/>
        </w:rPr>
        <w:t>Study participation occurred in parallel with clinic attendance at first antenatal visit, 30–34 weeks’ gestation</w:t>
      </w:r>
      <w:r>
        <w:rPr>
          <w:rFonts w:ascii="Times New Roman" w:hAnsi="Times New Roman"/>
          <w:sz w:val="24"/>
          <w:szCs w:val="24"/>
        </w:rPr>
        <w:t xml:space="preserve"> and</w:t>
      </w:r>
      <w:r w:rsidR="0090489C" w:rsidRPr="00B53146">
        <w:rPr>
          <w:rFonts w:ascii="Times New Roman" w:hAnsi="Times New Roman"/>
          <w:sz w:val="24"/>
          <w:szCs w:val="24"/>
        </w:rPr>
        <w:t xml:space="preserve"> delivery. </w:t>
      </w:r>
    </w:p>
    <w:sectPr w:rsidR="00C838B0" w:rsidRPr="005A22D8" w:rsidSect="009B58D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C17" w:rsidRDefault="00032C17" w:rsidP="0039291D">
      <w:pPr>
        <w:spacing w:after="0" w:line="240" w:lineRule="auto"/>
      </w:pPr>
      <w:r>
        <w:separator/>
      </w:r>
    </w:p>
  </w:endnote>
  <w:endnote w:type="continuationSeparator" w:id="0">
    <w:p w:rsidR="00032C17" w:rsidRDefault="00032C17" w:rsidP="00392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441391"/>
      <w:docPartObj>
        <w:docPartGallery w:val="Page Numbers (Bottom of Page)"/>
        <w:docPartUnique/>
      </w:docPartObj>
    </w:sdtPr>
    <w:sdtEndPr>
      <w:rPr>
        <w:noProof/>
      </w:rPr>
    </w:sdtEndPr>
    <w:sdtContent>
      <w:p w:rsidR="0039291D" w:rsidRDefault="0039291D">
        <w:pPr>
          <w:pStyle w:val="Footer"/>
          <w:jc w:val="right"/>
        </w:pPr>
        <w:r>
          <w:fldChar w:fldCharType="begin"/>
        </w:r>
        <w:r>
          <w:instrText xml:space="preserve"> PAGE   \* MERGEFORMAT </w:instrText>
        </w:r>
        <w:r>
          <w:fldChar w:fldCharType="separate"/>
        </w:r>
        <w:r w:rsidR="00AA0ED4">
          <w:rPr>
            <w:noProof/>
          </w:rPr>
          <w:t>7</w:t>
        </w:r>
        <w:r>
          <w:rPr>
            <w:noProof/>
          </w:rPr>
          <w:fldChar w:fldCharType="end"/>
        </w:r>
      </w:p>
    </w:sdtContent>
  </w:sdt>
  <w:p w:rsidR="0039291D" w:rsidRDefault="003929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C17" w:rsidRDefault="00032C17" w:rsidP="0039291D">
      <w:pPr>
        <w:spacing w:after="0" w:line="240" w:lineRule="auto"/>
      </w:pPr>
      <w:r>
        <w:separator/>
      </w:r>
    </w:p>
  </w:footnote>
  <w:footnote w:type="continuationSeparator" w:id="0">
    <w:p w:rsidR="00032C17" w:rsidRDefault="00032C17" w:rsidP="003929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58"/>
  </w:docVars>
  <w:rsids>
    <w:rsidRoot w:val="00023D49"/>
    <w:rsid w:val="00023D49"/>
    <w:rsid w:val="00032C17"/>
    <w:rsid w:val="000D40E2"/>
    <w:rsid w:val="000E7819"/>
    <w:rsid w:val="001129AA"/>
    <w:rsid w:val="00124AFF"/>
    <w:rsid w:val="001325AF"/>
    <w:rsid w:val="0018312E"/>
    <w:rsid w:val="001D3981"/>
    <w:rsid w:val="002503E0"/>
    <w:rsid w:val="002540B2"/>
    <w:rsid w:val="00256877"/>
    <w:rsid w:val="002B1530"/>
    <w:rsid w:val="002B1884"/>
    <w:rsid w:val="002C3D59"/>
    <w:rsid w:val="00316AA9"/>
    <w:rsid w:val="00332196"/>
    <w:rsid w:val="0039291D"/>
    <w:rsid w:val="00393ED7"/>
    <w:rsid w:val="00397913"/>
    <w:rsid w:val="003B5780"/>
    <w:rsid w:val="003C5278"/>
    <w:rsid w:val="004547E4"/>
    <w:rsid w:val="0049774C"/>
    <w:rsid w:val="004A0B32"/>
    <w:rsid w:val="004A4176"/>
    <w:rsid w:val="004A5B99"/>
    <w:rsid w:val="004B08D6"/>
    <w:rsid w:val="004B4F50"/>
    <w:rsid w:val="004D2663"/>
    <w:rsid w:val="005064D3"/>
    <w:rsid w:val="00520CF8"/>
    <w:rsid w:val="00527CFC"/>
    <w:rsid w:val="00543CCB"/>
    <w:rsid w:val="005A22D8"/>
    <w:rsid w:val="00611D9B"/>
    <w:rsid w:val="00617A50"/>
    <w:rsid w:val="0065531F"/>
    <w:rsid w:val="006775E9"/>
    <w:rsid w:val="006C475F"/>
    <w:rsid w:val="00706AEA"/>
    <w:rsid w:val="007272B3"/>
    <w:rsid w:val="007277BA"/>
    <w:rsid w:val="007308A7"/>
    <w:rsid w:val="00767B0E"/>
    <w:rsid w:val="007805C0"/>
    <w:rsid w:val="007A4D91"/>
    <w:rsid w:val="007C421A"/>
    <w:rsid w:val="007C5E75"/>
    <w:rsid w:val="00805A64"/>
    <w:rsid w:val="008504DB"/>
    <w:rsid w:val="00884C8F"/>
    <w:rsid w:val="008F2B87"/>
    <w:rsid w:val="0090489C"/>
    <w:rsid w:val="00917A7E"/>
    <w:rsid w:val="00926CAE"/>
    <w:rsid w:val="0095395B"/>
    <w:rsid w:val="009639CC"/>
    <w:rsid w:val="0096564C"/>
    <w:rsid w:val="00967CB2"/>
    <w:rsid w:val="009A1910"/>
    <w:rsid w:val="009B58D3"/>
    <w:rsid w:val="009C0B86"/>
    <w:rsid w:val="00A76106"/>
    <w:rsid w:val="00AA0ED4"/>
    <w:rsid w:val="00AB7388"/>
    <w:rsid w:val="00AD495D"/>
    <w:rsid w:val="00B06769"/>
    <w:rsid w:val="00B53146"/>
    <w:rsid w:val="00B53844"/>
    <w:rsid w:val="00BC314F"/>
    <w:rsid w:val="00BE72CD"/>
    <w:rsid w:val="00C06F59"/>
    <w:rsid w:val="00C128F9"/>
    <w:rsid w:val="00C25D0E"/>
    <w:rsid w:val="00C47AEE"/>
    <w:rsid w:val="00C829AB"/>
    <w:rsid w:val="00C838B0"/>
    <w:rsid w:val="00CD280A"/>
    <w:rsid w:val="00D55C8E"/>
    <w:rsid w:val="00D65E72"/>
    <w:rsid w:val="00DD71EA"/>
    <w:rsid w:val="00DF7180"/>
    <w:rsid w:val="00E41E9B"/>
    <w:rsid w:val="00E5256D"/>
    <w:rsid w:val="00E60D6E"/>
    <w:rsid w:val="00EB68CD"/>
    <w:rsid w:val="00F133C9"/>
    <w:rsid w:val="00F3462E"/>
    <w:rsid w:val="00F716E8"/>
    <w:rsid w:val="00FB6A38"/>
    <w:rsid w:val="00FC406C"/>
    <w:rsid w:val="00FF05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91D"/>
  </w:style>
  <w:style w:type="paragraph" w:styleId="Footer">
    <w:name w:val="footer"/>
    <w:basedOn w:val="Normal"/>
    <w:link w:val="FooterChar"/>
    <w:uiPriority w:val="99"/>
    <w:unhideWhenUsed/>
    <w:rsid w:val="00392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91D"/>
  </w:style>
  <w:style w:type="table" w:styleId="TableGrid">
    <w:name w:val="Table Grid"/>
    <w:basedOn w:val="TableNormal"/>
    <w:uiPriority w:val="59"/>
    <w:rsid w:val="00C83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0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CF8"/>
    <w:rPr>
      <w:rFonts w:ascii="Tahoma" w:hAnsi="Tahoma" w:cs="Tahoma"/>
      <w:sz w:val="16"/>
      <w:szCs w:val="16"/>
    </w:rPr>
  </w:style>
  <w:style w:type="paragraph" w:styleId="CommentText">
    <w:name w:val="annotation text"/>
    <w:basedOn w:val="Normal"/>
    <w:link w:val="CommentTextChar"/>
    <w:uiPriority w:val="99"/>
    <w:semiHidden/>
    <w:unhideWhenUsed/>
    <w:rsid w:val="00C47AEE"/>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C47AEE"/>
    <w:rPr>
      <w:rFonts w:ascii="Times New Roman" w:hAnsi="Times New Roman"/>
      <w:sz w:val="20"/>
      <w:szCs w:val="20"/>
    </w:rPr>
  </w:style>
  <w:style w:type="character" w:styleId="CommentReference">
    <w:name w:val="annotation reference"/>
    <w:basedOn w:val="DefaultParagraphFont"/>
    <w:uiPriority w:val="99"/>
    <w:semiHidden/>
    <w:unhideWhenUsed/>
    <w:rsid w:val="00C47AEE"/>
    <w:rPr>
      <w:sz w:val="16"/>
      <w:szCs w:val="16"/>
    </w:rPr>
  </w:style>
  <w:style w:type="paragraph" w:styleId="CommentSubject">
    <w:name w:val="annotation subject"/>
    <w:basedOn w:val="CommentText"/>
    <w:next w:val="CommentText"/>
    <w:link w:val="CommentSubjectChar"/>
    <w:uiPriority w:val="99"/>
    <w:semiHidden/>
    <w:unhideWhenUsed/>
    <w:rsid w:val="009C0B86"/>
    <w:rPr>
      <w:rFonts w:asciiTheme="minorHAnsi" w:hAnsiTheme="minorHAnsi"/>
      <w:b/>
      <w:bCs/>
    </w:rPr>
  </w:style>
  <w:style w:type="character" w:customStyle="1" w:styleId="CommentSubjectChar">
    <w:name w:val="Comment Subject Char"/>
    <w:basedOn w:val="CommentTextChar"/>
    <w:link w:val="CommentSubject"/>
    <w:uiPriority w:val="99"/>
    <w:semiHidden/>
    <w:rsid w:val="009C0B86"/>
    <w:rPr>
      <w:rFonts w:ascii="Times New Roman" w:hAnsi="Times New Roman"/>
      <w:b/>
      <w:bCs/>
      <w:sz w:val="20"/>
      <w:szCs w:val="20"/>
    </w:rPr>
  </w:style>
  <w:style w:type="character" w:styleId="FootnoteReference">
    <w:name w:val="footnote reference"/>
    <w:basedOn w:val="DefaultParagraphFont"/>
    <w:uiPriority w:val="99"/>
    <w:semiHidden/>
    <w:unhideWhenUsed/>
    <w:rsid w:val="00FC406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91D"/>
  </w:style>
  <w:style w:type="paragraph" w:styleId="Footer">
    <w:name w:val="footer"/>
    <w:basedOn w:val="Normal"/>
    <w:link w:val="FooterChar"/>
    <w:uiPriority w:val="99"/>
    <w:unhideWhenUsed/>
    <w:rsid w:val="00392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91D"/>
  </w:style>
  <w:style w:type="table" w:styleId="TableGrid">
    <w:name w:val="Table Grid"/>
    <w:basedOn w:val="TableNormal"/>
    <w:uiPriority w:val="59"/>
    <w:rsid w:val="00C83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0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CF8"/>
    <w:rPr>
      <w:rFonts w:ascii="Tahoma" w:hAnsi="Tahoma" w:cs="Tahoma"/>
      <w:sz w:val="16"/>
      <w:szCs w:val="16"/>
    </w:rPr>
  </w:style>
  <w:style w:type="paragraph" w:styleId="CommentText">
    <w:name w:val="annotation text"/>
    <w:basedOn w:val="Normal"/>
    <w:link w:val="CommentTextChar"/>
    <w:uiPriority w:val="99"/>
    <w:semiHidden/>
    <w:unhideWhenUsed/>
    <w:rsid w:val="00C47AEE"/>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C47AEE"/>
    <w:rPr>
      <w:rFonts w:ascii="Times New Roman" w:hAnsi="Times New Roman"/>
      <w:sz w:val="20"/>
      <w:szCs w:val="20"/>
    </w:rPr>
  </w:style>
  <w:style w:type="character" w:styleId="CommentReference">
    <w:name w:val="annotation reference"/>
    <w:basedOn w:val="DefaultParagraphFont"/>
    <w:uiPriority w:val="99"/>
    <w:semiHidden/>
    <w:unhideWhenUsed/>
    <w:rsid w:val="00C47AEE"/>
    <w:rPr>
      <w:sz w:val="16"/>
      <w:szCs w:val="16"/>
    </w:rPr>
  </w:style>
  <w:style w:type="paragraph" w:styleId="CommentSubject">
    <w:name w:val="annotation subject"/>
    <w:basedOn w:val="CommentText"/>
    <w:next w:val="CommentText"/>
    <w:link w:val="CommentSubjectChar"/>
    <w:uiPriority w:val="99"/>
    <w:semiHidden/>
    <w:unhideWhenUsed/>
    <w:rsid w:val="009C0B86"/>
    <w:rPr>
      <w:rFonts w:asciiTheme="minorHAnsi" w:hAnsiTheme="minorHAnsi"/>
      <w:b/>
      <w:bCs/>
    </w:rPr>
  </w:style>
  <w:style w:type="character" w:customStyle="1" w:styleId="CommentSubjectChar">
    <w:name w:val="Comment Subject Char"/>
    <w:basedOn w:val="CommentTextChar"/>
    <w:link w:val="CommentSubject"/>
    <w:uiPriority w:val="99"/>
    <w:semiHidden/>
    <w:rsid w:val="009C0B86"/>
    <w:rPr>
      <w:rFonts w:ascii="Times New Roman" w:hAnsi="Times New Roman"/>
      <w:b/>
      <w:bCs/>
      <w:sz w:val="20"/>
      <w:szCs w:val="20"/>
    </w:rPr>
  </w:style>
  <w:style w:type="character" w:styleId="FootnoteReference">
    <w:name w:val="footnote reference"/>
    <w:basedOn w:val="DefaultParagraphFont"/>
    <w:uiPriority w:val="99"/>
    <w:semiHidden/>
    <w:unhideWhenUsed/>
    <w:rsid w:val="00FC40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991118">
      <w:bodyDiv w:val="1"/>
      <w:marLeft w:val="0"/>
      <w:marRight w:val="0"/>
      <w:marTop w:val="0"/>
      <w:marBottom w:val="0"/>
      <w:divBdr>
        <w:top w:val="none" w:sz="0" w:space="0" w:color="auto"/>
        <w:left w:val="none" w:sz="0" w:space="0" w:color="auto"/>
        <w:bottom w:val="none" w:sz="0" w:space="0" w:color="auto"/>
        <w:right w:val="none" w:sz="0" w:space="0" w:color="auto"/>
      </w:divBdr>
    </w:div>
    <w:div w:id="1629164610">
      <w:bodyDiv w:val="1"/>
      <w:marLeft w:val="0"/>
      <w:marRight w:val="0"/>
      <w:marTop w:val="0"/>
      <w:marBottom w:val="0"/>
      <w:divBdr>
        <w:top w:val="none" w:sz="0" w:space="0" w:color="auto"/>
        <w:left w:val="none" w:sz="0" w:space="0" w:color="auto"/>
        <w:bottom w:val="none" w:sz="0" w:space="0" w:color="auto"/>
        <w:right w:val="none" w:sz="0" w:space="0" w:color="auto"/>
      </w:divBdr>
    </w:div>
    <w:div w:id="1826555810">
      <w:bodyDiv w:val="1"/>
      <w:marLeft w:val="0"/>
      <w:marRight w:val="0"/>
      <w:marTop w:val="0"/>
      <w:marBottom w:val="0"/>
      <w:divBdr>
        <w:top w:val="none" w:sz="0" w:space="0" w:color="auto"/>
        <w:left w:val="none" w:sz="0" w:space="0" w:color="auto"/>
        <w:bottom w:val="none" w:sz="0" w:space="0" w:color="auto"/>
        <w:right w:val="none" w:sz="0" w:space="0" w:color="auto"/>
      </w:divBdr>
    </w:div>
    <w:div w:id="185534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7</Pages>
  <Words>1762</Words>
  <Characters>9766</Characters>
  <Application>Microsoft Office Word</Application>
  <DocSecurity>0</DocSecurity>
  <Lines>348</Lines>
  <Paragraphs>268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Beeson</dc:creator>
  <cp:lastModifiedBy>EDABO-ABO</cp:lastModifiedBy>
  <cp:revision>22</cp:revision>
  <cp:lastPrinted>2018-07-10T03:33:00Z</cp:lastPrinted>
  <dcterms:created xsi:type="dcterms:W3CDTF">2018-07-09T23:27:00Z</dcterms:created>
  <dcterms:modified xsi:type="dcterms:W3CDTF">2018-08-06T21:18:00Z</dcterms:modified>
</cp:coreProperties>
</file>