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44A32" w14:textId="6A2A7F7B" w:rsidR="00B44880" w:rsidRPr="00B72A82" w:rsidRDefault="00636894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Additional File </w:t>
      </w:r>
      <w:r w:rsidR="00DF1983">
        <w:rPr>
          <w:rFonts w:ascii="Cambria" w:hAnsi="Cambria"/>
          <w:b/>
        </w:rPr>
        <w:t>1</w:t>
      </w:r>
      <w:r w:rsidR="005C4FC5">
        <w:rPr>
          <w:rFonts w:ascii="Cambria" w:hAnsi="Cambria"/>
          <w:b/>
        </w:rPr>
        <w:t xml:space="preserve"> Evidence of linearity </w:t>
      </w:r>
    </w:p>
    <w:p w14:paraId="62BF4730" w14:textId="77777777" w:rsidR="00654288" w:rsidRPr="00B72A82" w:rsidRDefault="00654288" w:rsidP="00654288">
      <w:pPr>
        <w:rPr>
          <w:rFonts w:ascii="Cambria" w:hAnsi="Cambria"/>
          <w:b/>
        </w:rPr>
      </w:pPr>
      <w:r w:rsidRPr="00B72A82">
        <w:rPr>
          <w:rFonts w:ascii="Cambria" w:hAnsi="Cambria"/>
          <w:b/>
        </w:rPr>
        <w:t>Support arm</w:t>
      </w:r>
    </w:p>
    <w:p w14:paraId="5F1AF346" w14:textId="77777777" w:rsidR="00654288" w:rsidRPr="00B72A82" w:rsidRDefault="00654288" w:rsidP="00654288">
      <w:pPr>
        <w:rPr>
          <w:rFonts w:ascii="Cambria" w:hAnsi="Cambria"/>
        </w:rPr>
      </w:pPr>
      <w:r w:rsidRPr="00B72A82">
        <w:rPr>
          <w:rFonts w:ascii="Cambria" w:hAnsi="Cambria"/>
        </w:rPr>
        <w:t>We examined whether there was evidence that the association between IMD score and weight loss was non-linear by including a square term.  As it did not add significantly to the model, (</w:t>
      </w:r>
      <w:proofErr w:type="spellStart"/>
      <w:r w:rsidRPr="00B72A82">
        <w:rPr>
          <w:rFonts w:ascii="Cambria" w:hAnsi="Cambria"/>
        </w:rPr>
        <w:t>IMDscore</w:t>
      </w:r>
      <w:proofErr w:type="spellEnd"/>
      <w:r w:rsidRPr="00B72A82">
        <w:rPr>
          <w:rFonts w:ascii="Cambria" w:hAnsi="Cambria"/>
        </w:rPr>
        <w:t>*</w:t>
      </w:r>
      <w:proofErr w:type="spellStart"/>
      <w:r w:rsidRPr="00B72A82">
        <w:rPr>
          <w:rFonts w:ascii="Cambria" w:hAnsi="Cambria"/>
        </w:rPr>
        <w:t>IMDscore</w:t>
      </w:r>
      <w:proofErr w:type="spellEnd"/>
      <w:r w:rsidRPr="00B72A82">
        <w:rPr>
          <w:rFonts w:ascii="Cambria" w:hAnsi="Cambria"/>
        </w:rPr>
        <w:t xml:space="preserve"> coefficient was 0.001, p=0.098), we omitted it for parsimony.  We also checked the fit of the model to the data by calculating the median weight loss for each decile of the IMD distribution (Figure 2).</w:t>
      </w:r>
    </w:p>
    <w:p w14:paraId="27F3A16B" w14:textId="77777777" w:rsidR="00654288" w:rsidRPr="00B72A82" w:rsidRDefault="00654288" w:rsidP="00654288">
      <w:pPr>
        <w:rPr>
          <w:rFonts w:ascii="Cambria" w:hAnsi="Cambria"/>
        </w:rPr>
      </w:pPr>
    </w:p>
    <w:p w14:paraId="4884494E" w14:textId="193A23BB" w:rsidR="00654288" w:rsidRPr="00B72A82" w:rsidRDefault="00636894" w:rsidP="00654288">
      <w:pPr>
        <w:keepNext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Additional File </w:t>
      </w:r>
      <w:r w:rsidR="00DF1983">
        <w:rPr>
          <w:rFonts w:ascii="Cambria" w:hAnsi="Cambria"/>
          <w:b/>
        </w:rPr>
        <w:t>1</w:t>
      </w:r>
      <w:bookmarkStart w:id="0" w:name="_GoBack"/>
      <w:bookmarkEnd w:id="0"/>
      <w:r>
        <w:rPr>
          <w:rFonts w:ascii="Cambria" w:hAnsi="Cambria"/>
          <w:b/>
        </w:rPr>
        <w:t xml:space="preserve"> </w:t>
      </w:r>
      <w:r w:rsidR="00654288" w:rsidRPr="00B72A82">
        <w:rPr>
          <w:rFonts w:ascii="Cambria" w:hAnsi="Cambria"/>
          <w:b/>
        </w:rPr>
        <w:t xml:space="preserve">Figure </w:t>
      </w:r>
      <w:r w:rsidR="00DF1983">
        <w:rPr>
          <w:rFonts w:ascii="Cambria" w:hAnsi="Cambria"/>
          <w:b/>
        </w:rPr>
        <w:t>S</w:t>
      </w:r>
      <w:r>
        <w:rPr>
          <w:rFonts w:ascii="Cambria" w:hAnsi="Cambria"/>
          <w:b/>
        </w:rPr>
        <w:t>1</w:t>
      </w:r>
      <w:r w:rsidR="00654288" w:rsidRPr="00B72A82">
        <w:rPr>
          <w:rFonts w:ascii="Cambria" w:hAnsi="Cambria"/>
          <w:b/>
        </w:rPr>
        <w:t xml:space="preserve"> Weight loss at 12 months in Support Arm by socioeconomic status showing the fit of the line to the data</w:t>
      </w:r>
    </w:p>
    <w:p w14:paraId="15FD2176" w14:textId="06373FAC" w:rsidR="00654288" w:rsidRPr="00B72A82" w:rsidRDefault="00654288" w:rsidP="00B72A82">
      <w:pPr>
        <w:keepNext/>
        <w:tabs>
          <w:tab w:val="right" w:pos="9026"/>
        </w:tabs>
        <w:rPr>
          <w:rFonts w:ascii="Cambria" w:hAnsi="Cambria"/>
        </w:rPr>
      </w:pPr>
      <w:r w:rsidRPr="00B72A82">
        <w:rPr>
          <w:rFonts w:ascii="Cambria" w:hAnsi="Cambr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982360" wp14:editId="5991D032">
                <wp:simplePos x="0" y="0"/>
                <wp:positionH relativeFrom="column">
                  <wp:posOffset>561975</wp:posOffset>
                </wp:positionH>
                <wp:positionV relativeFrom="paragraph">
                  <wp:posOffset>904874</wp:posOffset>
                </wp:positionV>
                <wp:extent cx="3390900" cy="1066800"/>
                <wp:effectExtent l="57150" t="38100" r="57150" b="95250"/>
                <wp:wrapNone/>
                <wp:docPr id="7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092B76-6F09-C74A-A068-171E77A6196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90900" cy="10668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291A40" id="Straight Connector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25pt,71.25pt" to="311.25pt,1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" strokecolor="#5b9bd5 [3204]" strokeweight="1.5pt">
                <v:stroke joinstyle="miter"/>
              </v:line>
            </w:pict>
          </mc:Fallback>
        </mc:AlternateContent>
      </w:r>
      <w:r w:rsidRPr="00B72A82">
        <w:rPr>
          <w:rFonts w:ascii="Cambria" w:hAnsi="Cambria"/>
          <w:noProof/>
          <w:lang w:val="en-US"/>
        </w:rPr>
        <w:drawing>
          <wp:inline distT="0" distB="0" distL="0" distR="0" wp14:anchorId="49ED0274" wp14:editId="1129D253">
            <wp:extent cx="4171950" cy="3076575"/>
            <wp:effectExtent l="0" t="0" r="0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B72A82" w:rsidRPr="00B72A82">
        <w:rPr>
          <w:rFonts w:ascii="Cambria" w:hAnsi="Cambria"/>
        </w:rPr>
        <w:tab/>
      </w:r>
    </w:p>
    <w:p w14:paraId="2AF96377" w14:textId="77777777" w:rsidR="00654288" w:rsidRPr="00B72A82" w:rsidRDefault="00654288">
      <w:pPr>
        <w:rPr>
          <w:rFonts w:ascii="Cambria" w:hAnsi="Cambria"/>
          <w:b/>
        </w:rPr>
      </w:pPr>
    </w:p>
    <w:p w14:paraId="3C699D87" w14:textId="77777777" w:rsidR="00654288" w:rsidRPr="00B72A82" w:rsidRDefault="00654288" w:rsidP="00654288">
      <w:pPr>
        <w:rPr>
          <w:rFonts w:ascii="Cambria" w:hAnsi="Cambria"/>
        </w:rPr>
      </w:pPr>
      <w:r w:rsidRPr="00B72A82">
        <w:rPr>
          <w:rFonts w:ascii="Cambria" w:hAnsi="Cambria"/>
          <w:b/>
        </w:rPr>
        <w:t>Advice arm</w:t>
      </w:r>
      <w:r w:rsidRPr="00B72A82">
        <w:rPr>
          <w:rFonts w:ascii="Cambria" w:hAnsi="Cambria"/>
        </w:rPr>
        <w:t xml:space="preserve"> </w:t>
      </w:r>
    </w:p>
    <w:p w14:paraId="3ACD20F4" w14:textId="77777777" w:rsidR="00654288" w:rsidRPr="00B72A82" w:rsidRDefault="00654288" w:rsidP="00654288">
      <w:pPr>
        <w:rPr>
          <w:rFonts w:ascii="Cambria" w:hAnsi="Cambria"/>
        </w:rPr>
      </w:pPr>
      <w:r w:rsidRPr="00B72A82">
        <w:rPr>
          <w:rFonts w:ascii="Cambria" w:hAnsi="Cambria"/>
        </w:rPr>
        <w:t>We examined whether there was evidence that the association between weight loss and IMD score was not linear by adding a square term but as this did not add significantly to the model fit (coefficient= -0.001, p=0.069), we proceeded with a linear term for IMD.  We also checked the fit of the model to the data by calculating the median weight loss for each decile of the IMD distribution (Figure 6).</w:t>
      </w:r>
    </w:p>
    <w:p w14:paraId="6A761378" w14:textId="77777777" w:rsidR="00654288" w:rsidRPr="00B72A82" w:rsidRDefault="00654288" w:rsidP="00654288">
      <w:pPr>
        <w:rPr>
          <w:rFonts w:ascii="Cambria" w:hAnsi="Cambria"/>
        </w:rPr>
      </w:pPr>
    </w:p>
    <w:p w14:paraId="4ED5D2D6" w14:textId="519FC702" w:rsidR="00654288" w:rsidRPr="00B72A82" w:rsidRDefault="00636894" w:rsidP="00654288">
      <w:pPr>
        <w:keepNext/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 xml:space="preserve">Additional File </w:t>
      </w:r>
      <w:r w:rsidR="00DF1983">
        <w:rPr>
          <w:rFonts w:ascii="Cambria" w:hAnsi="Cambria"/>
          <w:b/>
        </w:rPr>
        <w:t>1</w:t>
      </w:r>
      <w:r>
        <w:rPr>
          <w:rFonts w:ascii="Cambria" w:hAnsi="Cambria"/>
          <w:b/>
        </w:rPr>
        <w:t xml:space="preserve"> </w:t>
      </w:r>
      <w:r w:rsidR="00654288" w:rsidRPr="00B72A82">
        <w:rPr>
          <w:rFonts w:ascii="Cambria" w:hAnsi="Cambria"/>
          <w:b/>
        </w:rPr>
        <w:t xml:space="preserve">Figure </w:t>
      </w:r>
      <w:r w:rsidR="00DF1983">
        <w:rPr>
          <w:rFonts w:ascii="Cambria" w:hAnsi="Cambria"/>
          <w:b/>
        </w:rPr>
        <w:t>S</w:t>
      </w:r>
      <w:r>
        <w:rPr>
          <w:rFonts w:ascii="Cambria" w:hAnsi="Cambria"/>
          <w:b/>
        </w:rPr>
        <w:t>2</w:t>
      </w:r>
      <w:r w:rsidR="00654288" w:rsidRPr="00B72A82">
        <w:rPr>
          <w:rFonts w:ascii="Cambria" w:hAnsi="Cambria"/>
          <w:b/>
        </w:rPr>
        <w:t xml:space="preserve"> Weight loss at 12 months in Advice Arm by socioeconomic status showing the fit of the line to the data</w:t>
      </w:r>
    </w:p>
    <w:p w14:paraId="7C063953" w14:textId="77777777" w:rsidR="00654288" w:rsidRPr="00B72A82" w:rsidRDefault="00654288" w:rsidP="00654288">
      <w:pPr>
        <w:keepNext/>
        <w:rPr>
          <w:rFonts w:ascii="Cambria" w:hAnsi="Cambria"/>
        </w:rPr>
      </w:pPr>
      <w:r w:rsidRPr="00B72A82">
        <w:rPr>
          <w:rFonts w:ascii="Cambria" w:hAnsi="Cambr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F6760F" wp14:editId="2E1C2333">
                <wp:simplePos x="0" y="0"/>
                <wp:positionH relativeFrom="margin">
                  <wp:posOffset>552450</wp:posOffset>
                </wp:positionH>
                <wp:positionV relativeFrom="paragraph">
                  <wp:posOffset>901700</wp:posOffset>
                </wp:positionV>
                <wp:extent cx="3409950" cy="542925"/>
                <wp:effectExtent l="38100" t="38100" r="76200" b="85725"/>
                <wp:wrapNone/>
                <wp:docPr id="11" name="Straight Connector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28C69D-02CE-4A44-9338-7BD3B5B9A3C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9950" cy="5429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9312C3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3.5pt,71pt" to="312pt,1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" strokecolor="red" strokeweight="1pt">
                <v:stroke joinstyle="miter"/>
                <w10:wrap anchorx="margin"/>
              </v:line>
            </w:pict>
          </mc:Fallback>
        </mc:AlternateContent>
      </w:r>
      <w:r w:rsidRPr="00B72A82">
        <w:rPr>
          <w:rFonts w:ascii="Cambria" w:hAnsi="Cambria"/>
          <w:noProof/>
          <w:lang w:val="en-US"/>
        </w:rPr>
        <w:drawing>
          <wp:inline distT="0" distB="0" distL="0" distR="0" wp14:anchorId="087F17D9" wp14:editId="0EC29BC7">
            <wp:extent cx="4181475" cy="2743200"/>
            <wp:effectExtent l="0" t="0" r="9525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5D22056" w14:textId="77777777" w:rsidR="00654288" w:rsidRPr="00B72A82" w:rsidRDefault="00654288">
      <w:pPr>
        <w:rPr>
          <w:rFonts w:ascii="Cambria" w:hAnsi="Cambria"/>
          <w:b/>
        </w:rPr>
      </w:pPr>
    </w:p>
    <w:sectPr w:rsidR="00654288" w:rsidRPr="00B72A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288"/>
    <w:rsid w:val="005576C1"/>
    <w:rsid w:val="005C4FC5"/>
    <w:rsid w:val="00636894"/>
    <w:rsid w:val="00654288"/>
    <w:rsid w:val="00B44880"/>
    <w:rsid w:val="00B72A82"/>
    <w:rsid w:val="00DF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7813B"/>
  <w15:chartTrackingRefBased/>
  <w15:docId w15:val="{00C9C42F-051C-4063-AC2A-42638A1C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5428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4288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4288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2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RADIUS2\PHC\Shared\BM_team\Julia\Kate%20Analysis\Copy%20of%20Weight%20Change%20by%20Decile_updated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781984308372599"/>
          <c:y val="0.17878526183673399"/>
          <c:w val="0.79439786399664303"/>
          <c:h val="0.59984391796711301"/>
        </c:manualLayout>
      </c:layout>
      <c:scatterChart>
        <c:scatterStyle val="lineMarker"/>
        <c:varyColors val="0"/>
        <c:ser>
          <c:idx val="0"/>
          <c:order val="0"/>
          <c:tx>
            <c:strRef>
              <c:f>Support!$B$3</c:f>
              <c:strCache>
                <c:ptCount val="1"/>
                <c:pt idx="0">
                  <c:v>Mean Weight_change_BOCF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Support!$A$4:$A$13</c:f>
              <c:numCache>
                <c:formatCode>General</c:formatCode>
                <c:ptCount val="10"/>
                <c:pt idx="0">
                  <c:v>3.3</c:v>
                </c:pt>
                <c:pt idx="1">
                  <c:v>5.47</c:v>
                </c:pt>
                <c:pt idx="2">
                  <c:v>7.81</c:v>
                </c:pt>
                <c:pt idx="3">
                  <c:v>9.25</c:v>
                </c:pt>
                <c:pt idx="4">
                  <c:v>11.35</c:v>
                </c:pt>
                <c:pt idx="5">
                  <c:v>13.59</c:v>
                </c:pt>
                <c:pt idx="6">
                  <c:v>16.78</c:v>
                </c:pt>
                <c:pt idx="7">
                  <c:v>21.31</c:v>
                </c:pt>
                <c:pt idx="8">
                  <c:v>26.61</c:v>
                </c:pt>
                <c:pt idx="9">
                  <c:v>40.270000000000003</c:v>
                </c:pt>
              </c:numCache>
            </c:numRef>
          </c:xVal>
          <c:yVal>
            <c:numRef>
              <c:f>Support!$B$4:$B$13</c:f>
              <c:numCache>
                <c:formatCode>General</c:formatCode>
                <c:ptCount val="10"/>
                <c:pt idx="0">
                  <c:v>-2.44</c:v>
                </c:pt>
                <c:pt idx="1">
                  <c:v>-1.18</c:v>
                </c:pt>
                <c:pt idx="2">
                  <c:v>-3.19</c:v>
                </c:pt>
                <c:pt idx="3">
                  <c:v>-3.04</c:v>
                </c:pt>
                <c:pt idx="4">
                  <c:v>-2.3199999999999981</c:v>
                </c:pt>
                <c:pt idx="5">
                  <c:v>-3.72</c:v>
                </c:pt>
                <c:pt idx="6">
                  <c:v>-3.13</c:v>
                </c:pt>
                <c:pt idx="7">
                  <c:v>-1.64</c:v>
                </c:pt>
                <c:pt idx="8">
                  <c:v>-2.0299999999999998</c:v>
                </c:pt>
                <c:pt idx="9">
                  <c:v>-1.47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877-4798-B365-51AA497427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43091872"/>
        <c:axId val="-243098320"/>
      </c:scatterChart>
      <c:valAx>
        <c:axId val="-243091872"/>
        <c:scaling>
          <c:orientation val="minMax"/>
          <c:max val="8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>
                    <a:latin typeface="Cambria" panose="02040503050406030204" pitchFamily="18" charset="0"/>
                  </a:rPr>
                  <a:t>IMD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bg2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43098320"/>
        <c:crossesAt val="-4"/>
        <c:crossBetween val="midCat"/>
        <c:majorUnit val="20"/>
      </c:valAx>
      <c:valAx>
        <c:axId val="-243098320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>
                    <a:latin typeface="Cambria" panose="02040503050406030204" pitchFamily="18" charset="0"/>
                  </a:rPr>
                  <a:t>Weight Change (BOCF)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bg2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43091872"/>
        <c:crossesAt val="0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bg2">
          <a:lumMod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919069570665899"/>
          <c:y val="0.16764722780024199"/>
          <c:w val="0.84843766193891601"/>
          <c:h val="0.65191123376992099"/>
        </c:manualLayout>
      </c:layout>
      <c:scatterChart>
        <c:scatterStyle val="lineMarker"/>
        <c:varyColors val="0"/>
        <c:ser>
          <c:idx val="0"/>
          <c:order val="0"/>
          <c:tx>
            <c:strRef>
              <c:f>Support!$B$26</c:f>
              <c:strCache>
                <c:ptCount val="1"/>
                <c:pt idx="0">
                  <c:v>Mean Weight_change_BOCF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FF0000"/>
              </a:solidFill>
              <a:ln w="9525">
                <a:solidFill>
                  <a:srgbClr val="FF0000"/>
                </a:solidFill>
                <a:round/>
              </a:ln>
              <a:effectLst/>
            </c:spPr>
          </c:marker>
          <c:xVal>
            <c:numRef>
              <c:f>Support!$A$27:$A$36</c:f>
              <c:numCache>
                <c:formatCode>General</c:formatCode>
                <c:ptCount val="10"/>
                <c:pt idx="0">
                  <c:v>3.42</c:v>
                </c:pt>
                <c:pt idx="1">
                  <c:v>5.49</c:v>
                </c:pt>
                <c:pt idx="2">
                  <c:v>7.49</c:v>
                </c:pt>
                <c:pt idx="3">
                  <c:v>9.31</c:v>
                </c:pt>
                <c:pt idx="4">
                  <c:v>11.34</c:v>
                </c:pt>
                <c:pt idx="5">
                  <c:v>13.84</c:v>
                </c:pt>
                <c:pt idx="6">
                  <c:v>16.86</c:v>
                </c:pt>
                <c:pt idx="7">
                  <c:v>21.32</c:v>
                </c:pt>
                <c:pt idx="8">
                  <c:v>26.61</c:v>
                </c:pt>
                <c:pt idx="9">
                  <c:v>40.31</c:v>
                </c:pt>
              </c:numCache>
            </c:numRef>
          </c:xVal>
          <c:yVal>
            <c:numRef>
              <c:f>Support!$B$27:$B$36</c:f>
              <c:numCache>
                <c:formatCode>General</c:formatCode>
                <c:ptCount val="10"/>
                <c:pt idx="0">
                  <c:v>-1.48</c:v>
                </c:pt>
                <c:pt idx="1">
                  <c:v>-0.15</c:v>
                </c:pt>
                <c:pt idx="2">
                  <c:v>-0.55000000000000004</c:v>
                </c:pt>
                <c:pt idx="3">
                  <c:v>-1.52</c:v>
                </c:pt>
                <c:pt idx="4">
                  <c:v>-1.33</c:v>
                </c:pt>
                <c:pt idx="5">
                  <c:v>-1.74</c:v>
                </c:pt>
                <c:pt idx="6">
                  <c:v>-0.7</c:v>
                </c:pt>
                <c:pt idx="7">
                  <c:v>-0.4</c:v>
                </c:pt>
                <c:pt idx="8">
                  <c:v>-1.82</c:v>
                </c:pt>
                <c:pt idx="9">
                  <c:v>-0.92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287-4050-9481-8D35168944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35828384"/>
        <c:axId val="-235202480"/>
      </c:scatterChart>
      <c:valAx>
        <c:axId val="-235828384"/>
        <c:scaling>
          <c:orientation val="minMax"/>
          <c:max val="8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000" b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Cambria" panose="02040503050406030204" pitchFamily="18" charset="0"/>
                  </a:rPr>
                  <a:t>Median</a:t>
                </a:r>
                <a:r>
                  <a:rPr lang="en-GB" sz="1000" b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Cambria" panose="02040503050406030204" pitchFamily="18" charset="0"/>
                  </a:rPr>
                  <a:t> IMD Score</a:t>
                </a:r>
                <a:endParaRPr lang="en-GB" sz="1000" b="0">
                  <a:solidFill>
                    <a:schemeClr val="tx1">
                      <a:lumMod val="65000"/>
                      <a:lumOff val="35000"/>
                    </a:schemeClr>
                  </a:solidFill>
                  <a:latin typeface="Cambria" panose="020405030504060302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bg2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35202480"/>
        <c:crossesAt val="-3.5"/>
        <c:crossBetween val="midCat"/>
        <c:majorUnit val="20"/>
      </c:valAx>
      <c:valAx>
        <c:axId val="-235202480"/>
        <c:scaling>
          <c:orientation val="minMax"/>
          <c:max val="0"/>
          <c:min val="-3.5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000" b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Cambria" panose="02040503050406030204" pitchFamily="18" charset="0"/>
                  </a:rPr>
                  <a:t>Weight</a:t>
                </a:r>
                <a:r>
                  <a:rPr lang="en-GB" sz="1000" b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Cambria" panose="02040503050406030204" pitchFamily="18" charset="0"/>
                  </a:rPr>
                  <a:t> Change (BOCF)</a:t>
                </a:r>
                <a:endParaRPr lang="en-GB" sz="1000" b="0">
                  <a:solidFill>
                    <a:schemeClr val="tx1">
                      <a:lumMod val="65000"/>
                      <a:lumOff val="35000"/>
                    </a:schemeClr>
                  </a:solidFill>
                  <a:latin typeface="Cambria" panose="020405030504060302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35828384"/>
        <c:crossesAt val="0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bg2">
          <a:lumMod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Tudor</dc:creator>
  <cp:keywords/>
  <dc:description/>
  <cp:lastModifiedBy>Microsoft Office User</cp:lastModifiedBy>
  <cp:revision>5</cp:revision>
  <dcterms:created xsi:type="dcterms:W3CDTF">2018-05-18T09:25:00Z</dcterms:created>
  <dcterms:modified xsi:type="dcterms:W3CDTF">2019-02-07T15:35:00Z</dcterms:modified>
</cp:coreProperties>
</file>